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AE3504" w:rsidP="00F06866" w14:paraId="2EA76605" w14:textId="5B379E64">
      <w:pPr>
        <w:pStyle w:val="Heading2"/>
        <w:tabs>
          <w:tab w:val="left" w:pos="900"/>
        </w:tabs>
        <w:ind w:right="-180"/>
      </w:pPr>
      <w:r w:rsidRPr="00AE3504">
        <w:rPr>
          <w:sz w:val="28"/>
        </w:rPr>
        <w:t xml:space="preserve">Request for Approval under the “Generic Clearance for the Collection of Routine Customer Feedback” (OMB Control Number: </w:t>
      </w:r>
      <w:r w:rsidRPr="00AE3504" w:rsidR="00291387">
        <w:rPr>
          <w:sz w:val="28"/>
        </w:rPr>
        <w:t>1545-1432</w:t>
      </w:r>
      <w:r w:rsidRPr="00AE3504">
        <w:rPr>
          <w:sz w:val="28"/>
        </w:rPr>
        <w:t>)</w:t>
      </w:r>
    </w:p>
    <w:p w:rsidR="00567D6B" w:rsidRPr="00AE3504" w14:paraId="6C447542" w14:textId="77777777">
      <w:r w:rsidRPr="00AE350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E3504" w:rsidR="005E714A">
        <w:rPr>
          <w:b/>
        </w:rPr>
        <w:t>TITLE OF INFORMATION COLLECTION:</w:t>
      </w:r>
      <w:r w:rsidRPr="00AE3504" w:rsidR="005E714A">
        <w:t xml:space="preserve">  </w:t>
      </w:r>
      <w:r w:rsidRPr="00AE3504">
        <w:t xml:space="preserve">2023 Needs and Engagement Survey of Tax Professionals (NEST) Survey </w:t>
      </w:r>
    </w:p>
    <w:p w:rsidR="00567D6B" w:rsidRPr="00AE3504" w14:paraId="2B6994FB" w14:textId="77777777"/>
    <w:p w:rsidR="001B0AAA" w:rsidRPr="00AE3504" w14:paraId="656928B8" w14:textId="19534ACF">
      <w:r w:rsidRPr="00AE3504">
        <w:rPr>
          <w:b/>
        </w:rPr>
        <w:t>PURPOSE:</w:t>
      </w:r>
      <w:r w:rsidRPr="00AE3504" w:rsidR="00C14CC4">
        <w:rPr>
          <w:b/>
        </w:rPr>
        <w:t xml:space="preserve">  </w:t>
      </w:r>
    </w:p>
    <w:p w:rsidR="00C8488C" w:rsidRPr="00AE3504" w14:paraId="1854B16E" w14:textId="5A158EDE"/>
    <w:p w:rsidR="00567D6B" w:rsidRPr="00AE3504" w:rsidP="00567D6B" w14:paraId="3B3A47EE" w14:textId="2EC7F6CB">
      <w:r w:rsidRPr="00AE3504">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AE3504" w:rsidP="00567D6B" w14:paraId="48539A38" w14:textId="77777777"/>
    <w:p w:rsidR="00D30A25" w:rsidRPr="00AE3504" w:rsidP="00567D6B" w14:paraId="25858EE2" w14:textId="01CE0752">
      <w:r w:rsidRPr="00AE3504">
        <w:t>The Needs and Engagement Survey for Tax Professionals (NEST) will be administered in the Fall of 2023 to tax professionals and will include questions about their experiences, preferences, and needs. Tax professionals have an important role in the tax ecosystem and exert a strong influence on taxpayer compliance and the overall taxpayer experience. Gaining a better understanding of this population will allow the IRS to improve the tax professional experience, thereby improving the taxpayer experience and increasing overall compliance.</w:t>
      </w:r>
    </w:p>
    <w:p w:rsidR="00567D6B" w:rsidRPr="00AE3504" w:rsidP="00567D6B" w14:paraId="57FB742F" w14:textId="64A50D09"/>
    <w:p w:rsidR="00567D6B" w:rsidRPr="00AE3504" w:rsidP="00567D6B" w14:paraId="2AF1FA92" w14:textId="60FC8520">
      <w:r w:rsidRPr="00AE3504">
        <w:t xml:space="preserve">The overall objective of this task is to survey SB/SE tax professionals regarding their needs, preferences, </w:t>
      </w:r>
      <w:r w:rsidRPr="00AE3504">
        <w:t>behaviors</w:t>
      </w:r>
      <w:r w:rsidRPr="00AE3504">
        <w:t xml:space="preserve"> and engagement with the tax ecosystem. The key goals of this research are to solicit feedback on various aspects of the IRS experience, including satisfaction with IRS interactions and tax administration as a whole; to measure expectations for interactions with the IRS; to measure needs for compliant tax administration; and to measure awareness and use of IRS products and services.</w:t>
      </w:r>
    </w:p>
    <w:p w:rsidR="00F15956" w:rsidRPr="00AE3504" w14:paraId="7D8C7BF0" w14:textId="77777777"/>
    <w:p w:rsidR="00434E33" w:rsidRPr="00AE3504" w:rsidP="00434E33" w14:paraId="3B4A58BE" w14:textId="77777777">
      <w:pPr>
        <w:pStyle w:val="Header"/>
        <w:tabs>
          <w:tab w:val="clear" w:pos="4320"/>
          <w:tab w:val="clear" w:pos="8640"/>
        </w:tabs>
        <w:rPr>
          <w:i/>
          <w:snapToGrid/>
        </w:rPr>
      </w:pPr>
      <w:r w:rsidRPr="00AE3504">
        <w:rPr>
          <w:b/>
        </w:rPr>
        <w:t>DESCRIPTION OF RESPONDENTS</w:t>
      </w:r>
      <w:r w:rsidRPr="00AE3504">
        <w:t xml:space="preserve">: </w:t>
      </w:r>
    </w:p>
    <w:p w:rsidR="00F15956" w:rsidRPr="00AE3504" w14:paraId="2E3B3775" w14:textId="77777777"/>
    <w:p w:rsidR="00971EF9" w:rsidRPr="00AE3504" w14:paraId="5CCF65CB" w14:textId="58758F0A">
      <w:pPr>
        <w:rPr>
          <w:highlight w:val="yellow"/>
        </w:rPr>
      </w:pPr>
      <w:r w:rsidRPr="00AE3504">
        <w:t>To represent the population of tax professionals, the contractor will use the PTIN holder database as a sampling frame. The PTIN database includes the names of the tax professionals as well as their business names, addresses, phone numbers, and websites. As of August 3, 2022, the PTIN database contained 661,144 records.</w:t>
      </w:r>
    </w:p>
    <w:p w:rsidR="00434E33" w:rsidRPr="00AE3504" w14:paraId="49C43566" w14:textId="77777777"/>
    <w:p w:rsidR="00F06866" w:rsidRPr="00AE3504" w14:paraId="5AB5F81E" w14:textId="77777777">
      <w:pPr>
        <w:rPr>
          <w:b/>
        </w:rPr>
      </w:pPr>
      <w:r w:rsidRPr="00AE3504">
        <w:rPr>
          <w:b/>
        </w:rPr>
        <w:t>TYPE OF COLLECTION:</w:t>
      </w:r>
      <w:r w:rsidRPr="00AE3504">
        <w:t xml:space="preserve"> (Check one)</w:t>
      </w:r>
    </w:p>
    <w:p w:rsidR="00441434" w:rsidRPr="00AE3504" w:rsidP="0096108F" w14:paraId="11FC8DF6" w14:textId="77777777">
      <w:pPr>
        <w:pStyle w:val="BodyTextIndent"/>
        <w:tabs>
          <w:tab w:val="left" w:pos="360"/>
        </w:tabs>
        <w:ind w:left="0"/>
        <w:rPr>
          <w:bCs/>
          <w:sz w:val="16"/>
          <w:szCs w:val="16"/>
        </w:rPr>
      </w:pPr>
    </w:p>
    <w:p w:rsidR="00F06866" w:rsidRPr="00AE3504" w:rsidP="0096108F" w14:paraId="20DEE1E6" w14:textId="1ED6276D">
      <w:pPr>
        <w:pStyle w:val="BodyTextIndent"/>
        <w:tabs>
          <w:tab w:val="left" w:pos="360"/>
        </w:tabs>
        <w:ind w:left="0"/>
        <w:rPr>
          <w:bCs/>
          <w:sz w:val="24"/>
        </w:rPr>
      </w:pPr>
      <w:r w:rsidRPr="00AE3504">
        <w:rPr>
          <w:bCs/>
          <w:sz w:val="24"/>
        </w:rPr>
        <w:t>[ ]</w:t>
      </w:r>
      <w:r w:rsidRPr="00AE3504">
        <w:rPr>
          <w:bCs/>
          <w:sz w:val="24"/>
        </w:rPr>
        <w:t xml:space="preserve"> </w:t>
      </w:r>
      <w:r w:rsidRPr="00AE3504">
        <w:rPr>
          <w:bCs/>
          <w:sz w:val="24"/>
        </w:rPr>
        <w:t>Customer Comment Card/Complaint Form</w:t>
      </w:r>
      <w:r w:rsidRPr="00AE3504">
        <w:rPr>
          <w:bCs/>
          <w:sz w:val="24"/>
        </w:rPr>
        <w:t xml:space="preserve"> </w:t>
      </w:r>
      <w:r w:rsidRPr="00AE3504">
        <w:rPr>
          <w:bCs/>
          <w:sz w:val="24"/>
        </w:rPr>
        <w:tab/>
        <w:t>[</w:t>
      </w:r>
      <w:r w:rsidRPr="00AE3504" w:rsidR="002A52ED">
        <w:rPr>
          <w:bCs/>
          <w:sz w:val="24"/>
        </w:rPr>
        <w:t>X</w:t>
      </w:r>
      <w:r w:rsidRPr="00AE3504">
        <w:rPr>
          <w:bCs/>
          <w:sz w:val="24"/>
        </w:rPr>
        <w:t xml:space="preserve">] </w:t>
      </w:r>
      <w:r w:rsidRPr="00AE3504">
        <w:rPr>
          <w:bCs/>
          <w:sz w:val="24"/>
        </w:rPr>
        <w:t>Customer Satisfaction Survey</w:t>
      </w:r>
      <w:r w:rsidRPr="00AE3504">
        <w:rPr>
          <w:bCs/>
          <w:sz w:val="24"/>
        </w:rPr>
        <w:t xml:space="preserve"> </w:t>
      </w:r>
      <w:r w:rsidRPr="00AE3504" w:rsidR="00CA2650">
        <w:rPr>
          <w:bCs/>
          <w:sz w:val="24"/>
        </w:rPr>
        <w:t xml:space="preserve">  </w:t>
      </w:r>
      <w:r w:rsidRPr="00AE3504">
        <w:rPr>
          <w:bCs/>
          <w:sz w:val="24"/>
        </w:rPr>
        <w:t xml:space="preserve"> </w:t>
      </w:r>
    </w:p>
    <w:p w:rsidR="0096108F" w:rsidRPr="00AE3504" w:rsidP="0096108F" w14:paraId="218CEBA1" w14:textId="743B7B97">
      <w:pPr>
        <w:pStyle w:val="BodyTextIndent"/>
        <w:tabs>
          <w:tab w:val="left" w:pos="360"/>
        </w:tabs>
        <w:ind w:left="0"/>
        <w:rPr>
          <w:bCs/>
          <w:sz w:val="24"/>
        </w:rPr>
      </w:pPr>
      <w:r w:rsidRPr="00AE3504">
        <w:rPr>
          <w:bCs/>
          <w:sz w:val="24"/>
        </w:rPr>
        <w:t>[ ]</w:t>
      </w:r>
      <w:r w:rsidRPr="00AE3504">
        <w:rPr>
          <w:bCs/>
          <w:sz w:val="24"/>
        </w:rPr>
        <w:t xml:space="preserve"> </w:t>
      </w:r>
      <w:r w:rsidRPr="00AE3504" w:rsidR="00F06866">
        <w:rPr>
          <w:bCs/>
          <w:sz w:val="24"/>
        </w:rPr>
        <w:t>Usability</w:t>
      </w:r>
      <w:r w:rsidRPr="00AE3504" w:rsidR="009239AA">
        <w:rPr>
          <w:bCs/>
          <w:sz w:val="24"/>
        </w:rPr>
        <w:t xml:space="preserve"> Testing (e.g., Website or Software</w:t>
      </w:r>
      <w:r w:rsidRPr="00AE3504" w:rsidR="00F06866">
        <w:rPr>
          <w:bCs/>
          <w:sz w:val="24"/>
        </w:rPr>
        <w:tab/>
        <w:t>[</w:t>
      </w:r>
      <w:r w:rsidRPr="00AE3504" w:rsidR="005430D8">
        <w:rPr>
          <w:bCs/>
          <w:sz w:val="24"/>
        </w:rPr>
        <w:t xml:space="preserve"> </w:t>
      </w:r>
      <w:r w:rsidRPr="00AE3504" w:rsidR="00F06866">
        <w:rPr>
          <w:bCs/>
          <w:sz w:val="24"/>
        </w:rPr>
        <w:t>] Small Discussion Group</w:t>
      </w:r>
    </w:p>
    <w:p w:rsidR="00F06866" w:rsidRPr="00AE3504" w:rsidP="0096108F" w14:paraId="3638465F" w14:textId="7C803EF8">
      <w:pPr>
        <w:pStyle w:val="BodyTextIndent"/>
        <w:tabs>
          <w:tab w:val="left" w:pos="360"/>
        </w:tabs>
        <w:ind w:left="0"/>
        <w:rPr>
          <w:bCs/>
          <w:sz w:val="24"/>
        </w:rPr>
      </w:pPr>
      <w:r w:rsidRPr="00AE3504">
        <w:rPr>
          <w:bCs/>
          <w:sz w:val="24"/>
        </w:rPr>
        <w:t>[</w:t>
      </w:r>
      <w:r w:rsidRPr="00AE3504" w:rsidR="002A52ED">
        <w:rPr>
          <w:bCs/>
          <w:sz w:val="24"/>
        </w:rPr>
        <w:t xml:space="preserve"> </w:t>
      </w:r>
      <w:r w:rsidRPr="00AE3504">
        <w:rPr>
          <w:bCs/>
          <w:sz w:val="24"/>
        </w:rPr>
        <w:t>]</w:t>
      </w:r>
      <w:r w:rsidRPr="00AE3504">
        <w:rPr>
          <w:bCs/>
          <w:sz w:val="24"/>
        </w:rPr>
        <w:t xml:space="preserve">  Focus Group  </w:t>
      </w:r>
      <w:r w:rsidRPr="00AE3504">
        <w:rPr>
          <w:bCs/>
          <w:sz w:val="24"/>
        </w:rPr>
        <w:tab/>
      </w:r>
      <w:r w:rsidRPr="00AE3504">
        <w:rPr>
          <w:bCs/>
          <w:sz w:val="24"/>
        </w:rPr>
        <w:tab/>
      </w:r>
      <w:r w:rsidRPr="00AE3504">
        <w:rPr>
          <w:bCs/>
          <w:sz w:val="24"/>
        </w:rPr>
        <w:tab/>
      </w:r>
      <w:r w:rsidRPr="00AE3504">
        <w:rPr>
          <w:bCs/>
          <w:sz w:val="24"/>
        </w:rPr>
        <w:tab/>
      </w:r>
      <w:r w:rsidRPr="00AE3504">
        <w:rPr>
          <w:bCs/>
          <w:sz w:val="24"/>
        </w:rPr>
        <w:tab/>
      </w:r>
      <w:r w:rsidRPr="00AE3504">
        <w:rPr>
          <w:bCs/>
          <w:sz w:val="24"/>
        </w:rPr>
        <w:t>[ ] Other:</w:t>
      </w:r>
      <w:r w:rsidRPr="00AE3504">
        <w:rPr>
          <w:bCs/>
          <w:sz w:val="24"/>
          <w:u w:val="single"/>
        </w:rPr>
        <w:t xml:space="preserve"> ______________________</w:t>
      </w:r>
      <w:r w:rsidRPr="00AE3504">
        <w:rPr>
          <w:bCs/>
          <w:sz w:val="24"/>
          <w:u w:val="single"/>
        </w:rPr>
        <w:tab/>
      </w:r>
      <w:r w:rsidRPr="00AE3504">
        <w:rPr>
          <w:bCs/>
          <w:sz w:val="24"/>
          <w:u w:val="single"/>
        </w:rPr>
        <w:tab/>
      </w:r>
    </w:p>
    <w:p w:rsidR="00434E33" w:rsidRPr="00AE3504" w14:paraId="27F07DE9" w14:textId="0D6ED696">
      <w:pPr>
        <w:pStyle w:val="Header"/>
        <w:tabs>
          <w:tab w:val="clear" w:pos="4320"/>
          <w:tab w:val="clear" w:pos="8640"/>
        </w:tabs>
      </w:pPr>
    </w:p>
    <w:p w:rsidR="00060BC4" w:rsidRPr="00AE3504" w14:paraId="702ADF9A" w14:textId="77777777">
      <w:pPr>
        <w:pStyle w:val="Header"/>
        <w:tabs>
          <w:tab w:val="clear" w:pos="4320"/>
          <w:tab w:val="clear" w:pos="8640"/>
        </w:tabs>
      </w:pPr>
    </w:p>
    <w:p w:rsidR="00CA2650" w:rsidRPr="00AE3504" w14:paraId="501B0D7D" w14:textId="77777777">
      <w:pPr>
        <w:rPr>
          <w:b/>
        </w:rPr>
      </w:pPr>
      <w:r w:rsidRPr="00AE3504">
        <w:rPr>
          <w:b/>
        </w:rPr>
        <w:t>C</w:t>
      </w:r>
      <w:r w:rsidRPr="00AE3504" w:rsidR="009C13B9">
        <w:rPr>
          <w:b/>
        </w:rPr>
        <w:t>ERTIFICATION:</w:t>
      </w:r>
    </w:p>
    <w:p w:rsidR="00441434" w:rsidRPr="00AE3504" w14:paraId="38E156F1" w14:textId="77777777">
      <w:pPr>
        <w:rPr>
          <w:sz w:val="16"/>
          <w:szCs w:val="16"/>
        </w:rPr>
      </w:pPr>
    </w:p>
    <w:p w:rsidR="008101A5" w:rsidRPr="00AE3504" w:rsidP="008101A5" w14:paraId="37D12FEC" w14:textId="77777777">
      <w:r w:rsidRPr="00AE3504">
        <w:t xml:space="preserve">I certify the following to be true: </w:t>
      </w:r>
    </w:p>
    <w:p w:rsidR="008101A5" w:rsidRPr="00AE3504" w:rsidP="008101A5" w14:paraId="6F283870" w14:textId="77777777">
      <w:pPr>
        <w:pStyle w:val="ListParagraph"/>
        <w:numPr>
          <w:ilvl w:val="0"/>
          <w:numId w:val="14"/>
        </w:numPr>
      </w:pPr>
      <w:r w:rsidRPr="00AE3504">
        <w:t xml:space="preserve">The collection is voluntary. </w:t>
      </w:r>
    </w:p>
    <w:p w:rsidR="008101A5" w:rsidRPr="00AE3504" w:rsidP="008101A5" w14:paraId="750A1A5E" w14:textId="1AC83390">
      <w:pPr>
        <w:pStyle w:val="ListParagraph"/>
        <w:numPr>
          <w:ilvl w:val="0"/>
          <w:numId w:val="14"/>
        </w:numPr>
      </w:pPr>
      <w:r w:rsidRPr="00AE3504">
        <w:t xml:space="preserve">The collection is </w:t>
      </w:r>
      <w:r w:rsidRPr="00AE3504" w:rsidR="00060BC4">
        <w:t>low burden</w:t>
      </w:r>
      <w:r w:rsidRPr="00AE3504">
        <w:t xml:space="preserve"> for respondents and low-cost for the Federal Government.</w:t>
      </w:r>
    </w:p>
    <w:p w:rsidR="008101A5" w:rsidRPr="00AE3504" w:rsidP="008101A5" w14:paraId="1FA287C1" w14:textId="77777777">
      <w:pPr>
        <w:pStyle w:val="ListParagraph"/>
        <w:numPr>
          <w:ilvl w:val="0"/>
          <w:numId w:val="14"/>
        </w:numPr>
      </w:pPr>
      <w:r w:rsidRPr="00AE3504">
        <w:t xml:space="preserve">The collection is non-controversial and does </w:t>
      </w:r>
      <w:r w:rsidRPr="00AE3504">
        <w:rPr>
          <w:u w:val="single"/>
        </w:rPr>
        <w:t>not</w:t>
      </w:r>
      <w:r w:rsidRPr="00AE3504">
        <w:t xml:space="preserve"> raise issues of concern to other federal agencies.</w:t>
      </w:r>
      <w:r w:rsidRPr="00AE3504">
        <w:tab/>
      </w:r>
      <w:r w:rsidRPr="00AE3504">
        <w:tab/>
      </w:r>
      <w:r w:rsidRPr="00AE3504">
        <w:tab/>
      </w:r>
      <w:r w:rsidRPr="00AE3504">
        <w:tab/>
      </w:r>
      <w:r w:rsidRPr="00AE3504">
        <w:tab/>
      </w:r>
      <w:r w:rsidRPr="00AE3504">
        <w:tab/>
      </w:r>
      <w:r w:rsidRPr="00AE3504">
        <w:tab/>
      </w:r>
      <w:r w:rsidRPr="00AE3504">
        <w:tab/>
      </w:r>
      <w:r w:rsidRPr="00AE3504">
        <w:tab/>
      </w:r>
    </w:p>
    <w:p w:rsidR="008101A5" w:rsidRPr="00AE3504" w:rsidP="008101A5" w14:paraId="393EB77A" w14:textId="77777777">
      <w:pPr>
        <w:pStyle w:val="ListParagraph"/>
        <w:numPr>
          <w:ilvl w:val="0"/>
          <w:numId w:val="14"/>
        </w:numPr>
      </w:pPr>
      <w:r w:rsidRPr="00AE3504">
        <w:t xml:space="preserve">The results are </w:t>
      </w:r>
      <w:r w:rsidRPr="00AE3504">
        <w:rPr>
          <w:u w:val="single"/>
        </w:rPr>
        <w:t>not</w:t>
      </w:r>
      <w:r w:rsidRPr="00AE3504">
        <w:t xml:space="preserve"> intended to be disseminated to the public.</w:t>
      </w:r>
      <w:r w:rsidRPr="00AE3504">
        <w:tab/>
      </w:r>
      <w:r w:rsidRPr="00AE3504">
        <w:tab/>
      </w:r>
    </w:p>
    <w:p w:rsidR="008101A5" w:rsidRPr="00AE3504" w:rsidP="008101A5" w14:paraId="36119E49" w14:textId="77777777">
      <w:pPr>
        <w:pStyle w:val="ListParagraph"/>
        <w:numPr>
          <w:ilvl w:val="0"/>
          <w:numId w:val="14"/>
        </w:numPr>
      </w:pPr>
      <w:r w:rsidRPr="00AE3504">
        <w:t xml:space="preserve">Information gathered will not be used for the purpose of </w:t>
      </w:r>
      <w:r w:rsidRPr="00AE3504">
        <w:rPr>
          <w:u w:val="single"/>
        </w:rPr>
        <w:t>substantially</w:t>
      </w:r>
      <w:r w:rsidRPr="00AE3504">
        <w:t xml:space="preserve"> informing </w:t>
      </w:r>
      <w:r w:rsidRPr="00AE3504">
        <w:rPr>
          <w:u w:val="single"/>
        </w:rPr>
        <w:t xml:space="preserve">influential </w:t>
      </w:r>
      <w:r w:rsidRPr="00AE3504">
        <w:t xml:space="preserve">policy decisions. </w:t>
      </w:r>
    </w:p>
    <w:p w:rsidR="008101A5" w:rsidRPr="00AE3504" w:rsidP="008101A5" w14:paraId="5CF21DA0" w14:textId="77777777">
      <w:pPr>
        <w:pStyle w:val="ListParagraph"/>
        <w:numPr>
          <w:ilvl w:val="0"/>
          <w:numId w:val="14"/>
        </w:numPr>
      </w:pPr>
      <w:r w:rsidRPr="00AE3504">
        <w:t>The collection is targeted to the solicitation of opinions from respondents who have experience with the program or may have experience with the program in the future.</w:t>
      </w:r>
    </w:p>
    <w:p w:rsidR="009C13B9" w:rsidRPr="00AE3504" w:rsidP="009C13B9" w14:paraId="4F676B6D" w14:textId="77777777"/>
    <w:p w:rsidR="009C13B9" w:rsidRPr="00AE3504" w:rsidP="009C13B9" w14:paraId="4D910871" w14:textId="1338C4C6">
      <w:r w:rsidRPr="00AE3504">
        <w:t xml:space="preserve">Name: </w:t>
      </w:r>
      <w:r w:rsidRPr="00AE3504">
        <w:rPr>
          <w:u w:val="single"/>
        </w:rPr>
        <w:t>__</w:t>
      </w:r>
      <w:r w:rsidRPr="00AE3504" w:rsidR="00A2282A">
        <w:rPr>
          <w:u w:val="single"/>
        </w:rPr>
        <w:t>Janice Hu</w:t>
      </w:r>
      <w:r w:rsidRPr="00AE3504">
        <w:rPr>
          <w:u w:val="single"/>
        </w:rPr>
        <w:t>__________</w:t>
      </w:r>
    </w:p>
    <w:p w:rsidR="009C13B9" w:rsidRPr="00AE3504" w:rsidP="009C13B9" w14:paraId="4FFDBAB4" w14:textId="77777777">
      <w:pPr>
        <w:pStyle w:val="ListParagraph"/>
        <w:ind w:left="360"/>
      </w:pPr>
    </w:p>
    <w:p w:rsidR="004C0CB0" w:rsidRPr="00AE3504" w:rsidP="009C13B9" w14:paraId="46D090F5" w14:textId="77777777"/>
    <w:p w:rsidR="009C13B9" w:rsidRPr="00AE3504" w:rsidP="009C13B9" w14:paraId="53F07B8F" w14:textId="77777777">
      <w:r w:rsidRPr="00AE3504">
        <w:t>To assist review, please provide answers to the following question:</w:t>
      </w:r>
    </w:p>
    <w:p w:rsidR="009C13B9" w:rsidRPr="00AE3504" w:rsidP="009C13B9" w14:paraId="4BC0F391" w14:textId="77777777">
      <w:pPr>
        <w:pStyle w:val="ListParagraph"/>
        <w:ind w:left="360"/>
      </w:pPr>
    </w:p>
    <w:p w:rsidR="009C13B9" w:rsidRPr="00AE3504" w:rsidP="00C86E91" w14:paraId="444CDA9E" w14:textId="77777777">
      <w:pPr>
        <w:rPr>
          <w:b/>
        </w:rPr>
      </w:pPr>
      <w:r w:rsidRPr="00AE3504">
        <w:rPr>
          <w:b/>
        </w:rPr>
        <w:t>Personally Identifiable Information:</w:t>
      </w:r>
    </w:p>
    <w:p w:rsidR="00C86E91" w:rsidRPr="00AE3504" w:rsidP="00C86E91" w14:paraId="536BAA2D" w14:textId="67A3F13A">
      <w:pPr>
        <w:pStyle w:val="ListParagraph"/>
        <w:numPr>
          <w:ilvl w:val="0"/>
          <w:numId w:val="18"/>
        </w:numPr>
      </w:pPr>
      <w:r w:rsidRPr="00AE3504">
        <w:t>Is</w:t>
      </w:r>
      <w:r w:rsidRPr="00AE3504" w:rsidR="00237B48">
        <w:t xml:space="preserve"> personally identifiable information (PII) collected</w:t>
      </w:r>
      <w:r w:rsidRPr="00AE3504">
        <w:t xml:space="preserve">?  </w:t>
      </w:r>
      <w:r w:rsidRPr="00AE3504" w:rsidR="009239AA">
        <w:t>[</w:t>
      </w:r>
      <w:r w:rsidRPr="00AE3504" w:rsidR="00A2282A">
        <w:t>X</w:t>
      </w:r>
      <w:r w:rsidRPr="00AE3504" w:rsidR="009239AA">
        <w:t xml:space="preserve">] Yes </w:t>
      </w:r>
      <w:r w:rsidRPr="00AE3504" w:rsidR="009239AA">
        <w:t>[</w:t>
      </w:r>
      <w:r w:rsidRPr="00AE3504" w:rsidR="00567D6B">
        <w:t xml:space="preserve"> </w:t>
      </w:r>
      <w:r w:rsidRPr="00AE3504" w:rsidR="009239AA">
        <w:t>]</w:t>
      </w:r>
      <w:r w:rsidRPr="00AE3504" w:rsidR="009239AA">
        <w:t xml:space="preserve">  No </w:t>
      </w:r>
    </w:p>
    <w:p w:rsidR="00C86E91" w:rsidRPr="00AE3504" w:rsidP="00C86E91" w14:paraId="646C64D3" w14:textId="21252E9C">
      <w:pPr>
        <w:pStyle w:val="ListParagraph"/>
        <w:numPr>
          <w:ilvl w:val="0"/>
          <w:numId w:val="18"/>
        </w:numPr>
      </w:pPr>
      <w:r w:rsidRPr="00AE3504">
        <w:t xml:space="preserve">If </w:t>
      </w:r>
      <w:r w:rsidRPr="00AE3504" w:rsidR="009239AA">
        <w:t>Yes</w:t>
      </w:r>
      <w:r w:rsidRPr="00AE3504" w:rsidR="009239AA">
        <w:t>,</w:t>
      </w:r>
      <w:r w:rsidRPr="00AE3504">
        <w:t xml:space="preserve"> </w:t>
      </w:r>
      <w:r w:rsidRPr="00AE3504" w:rsidR="009239AA">
        <w:t>is the information that will be collected included in records that are subject to the Privacy Act of 1974?   [</w:t>
      </w:r>
      <w:r w:rsidRPr="00AE3504" w:rsidR="00A2282A">
        <w:t>X</w:t>
      </w:r>
      <w:r w:rsidRPr="00AE3504" w:rsidR="009239AA">
        <w:t xml:space="preserve">] Yes </w:t>
      </w:r>
      <w:r w:rsidRPr="00AE3504" w:rsidR="009239AA">
        <w:t>[</w:t>
      </w:r>
      <w:r w:rsidRPr="00AE3504" w:rsidR="00567D6B">
        <w:t xml:space="preserve"> </w:t>
      </w:r>
      <w:r w:rsidRPr="00AE3504" w:rsidR="009239AA">
        <w:t>]</w:t>
      </w:r>
      <w:r w:rsidRPr="00AE3504" w:rsidR="009239AA">
        <w:t xml:space="preserve"> No</w:t>
      </w:r>
      <w:r w:rsidRPr="00AE3504">
        <w:t xml:space="preserve">   </w:t>
      </w:r>
    </w:p>
    <w:p w:rsidR="00C86E91" w:rsidRPr="00AE3504" w:rsidP="00C86E91" w14:paraId="2D64E2BF" w14:textId="4724BF0B">
      <w:pPr>
        <w:pStyle w:val="ListParagraph"/>
        <w:numPr>
          <w:ilvl w:val="0"/>
          <w:numId w:val="18"/>
        </w:numPr>
      </w:pPr>
      <w:r w:rsidRPr="00AE3504">
        <w:t>If Applicable, has a System or Records Notice been published?  [  ] Yes  [</w:t>
      </w:r>
      <w:r w:rsidRPr="00AE3504" w:rsidR="00A2282A">
        <w:t>X</w:t>
      </w:r>
      <w:r w:rsidRPr="00AE3504">
        <w:t>] No</w:t>
      </w:r>
    </w:p>
    <w:p w:rsidR="004C0CB0" w:rsidRPr="00AE3504" w:rsidP="00C86E91" w14:paraId="5D547C7B" w14:textId="77777777">
      <w:pPr>
        <w:pStyle w:val="ListParagraph"/>
        <w:ind w:left="0"/>
        <w:rPr>
          <w:b/>
        </w:rPr>
      </w:pPr>
    </w:p>
    <w:p w:rsidR="00C86E91" w:rsidRPr="00AE3504" w:rsidP="00C86E91" w14:paraId="125B890A" w14:textId="4A55EC3B">
      <w:pPr>
        <w:pStyle w:val="ListParagraph"/>
        <w:ind w:left="0"/>
        <w:rPr>
          <w:b/>
        </w:rPr>
      </w:pPr>
      <w:r w:rsidRPr="00AE3504">
        <w:rPr>
          <w:b/>
        </w:rPr>
        <w:t>Gifts or Payments</w:t>
      </w:r>
      <w:r w:rsidRPr="00AE3504">
        <w:rPr>
          <w:b/>
        </w:rPr>
        <w:t>:</w:t>
      </w:r>
    </w:p>
    <w:p w:rsidR="00C86E91" w:rsidRPr="00AE3504" w:rsidP="00C86E91" w14:paraId="5CA4FB54" w14:textId="145DD691">
      <w:r w:rsidRPr="00AE3504">
        <w:t xml:space="preserve">Is an incentive (e.g., money or reimbursement of expenses, token of appreciation) provided to participants?  </w:t>
      </w:r>
      <w:r w:rsidRPr="00AE3504">
        <w:t>[  ]</w:t>
      </w:r>
      <w:r w:rsidRPr="00AE3504">
        <w:t xml:space="preserve"> Yes [</w:t>
      </w:r>
      <w:r w:rsidRPr="00AE3504" w:rsidR="00567D6B">
        <w:t>X</w:t>
      </w:r>
      <w:r w:rsidRPr="00AE3504">
        <w:t xml:space="preserve">] No  </w:t>
      </w:r>
    </w:p>
    <w:p w:rsidR="00C86E91" w:rsidRPr="00AE3504" w14:paraId="64216CDD" w14:textId="77777777">
      <w:pPr>
        <w:rPr>
          <w:b/>
        </w:rPr>
      </w:pPr>
    </w:p>
    <w:p w:rsidR="00C86E91" w:rsidRPr="00AE3504" w14:paraId="715A4E6C" w14:textId="77777777">
      <w:pPr>
        <w:rPr>
          <w:b/>
        </w:rPr>
      </w:pPr>
    </w:p>
    <w:p w:rsidR="005E714A" w:rsidRPr="00AE3504" w:rsidP="00C86E91" w14:paraId="307F73E8" w14:textId="23B3676A">
      <w:r w:rsidRPr="00AE3504">
        <w:rPr>
          <w:b/>
        </w:rPr>
        <w:t>BURDEN HOUR</w:t>
      </w:r>
      <w:r w:rsidRPr="00AE3504" w:rsidR="00441434">
        <w:rPr>
          <w:b/>
        </w:rPr>
        <w:t>S</w:t>
      </w:r>
      <w:r w:rsidRPr="00AE3504">
        <w:t xml:space="preserve"> </w:t>
      </w:r>
    </w:p>
    <w:p w:rsidR="00567D6B" w:rsidRPr="00AE3504" w:rsidP="00AE3504" w14:paraId="05C79734" w14:textId="77777777">
      <w:pPr>
        <w:spacing w:before="120" w:after="120"/>
      </w:pPr>
      <w:r w:rsidRPr="00AE3504">
        <w:t>An initial mailing will be sent to 22,250 addresses. Of those, 21,138 are expected to be valid contact addresses. Based on an initial sample of 22,250 mailings and a response rate of 18%, we expect 4,000 survey participants (and 17,138 non-participants).</w:t>
      </w:r>
    </w:p>
    <w:p w:rsidR="00567D6B" w:rsidRPr="00AE3504" w:rsidP="00AE3504" w14:paraId="55004FC6" w14:textId="02BE9865">
      <w:pPr>
        <w:spacing w:before="120" w:after="120"/>
        <w:ind w:left="720"/>
      </w:pPr>
      <w:r w:rsidRPr="00AE3504">
        <w:t>•</w:t>
      </w:r>
      <w:r w:rsidRPr="00AE3504" w:rsidR="0052108E">
        <w:t xml:space="preserve"> </w:t>
      </w:r>
      <w:r w:rsidRPr="00AE3504">
        <w:t xml:space="preserve">For all potential respondents, the time needed to read the invitation letter is 2 minutes, with the resulting burden being (21,138 x 2 minutes)/60 minutes = </w:t>
      </w:r>
      <w:r w:rsidRPr="00AE3504">
        <w:rPr>
          <w:u w:val="single"/>
        </w:rPr>
        <w:t>705 burden hours</w:t>
      </w:r>
      <w:r w:rsidRPr="00AE3504">
        <w:t>.</w:t>
      </w:r>
    </w:p>
    <w:p w:rsidR="00567D6B" w:rsidRPr="00AE3504" w:rsidP="00AE3504" w14:paraId="08014D61" w14:textId="5AC8E531">
      <w:pPr>
        <w:spacing w:before="120" w:after="120"/>
        <w:ind w:left="720"/>
      </w:pPr>
      <w:r w:rsidRPr="00AE3504">
        <w:t>•</w:t>
      </w:r>
      <w:r w:rsidRPr="00AE3504" w:rsidR="0052108E">
        <w:t xml:space="preserve"> </w:t>
      </w:r>
      <w:r w:rsidRPr="00AE3504">
        <w:t xml:space="preserve">For survey participants, the total time needed to complete the survey is 20 minutes, with the resulting burden being (4,000 x 20 minutes)/60 minutes = </w:t>
      </w:r>
      <w:r w:rsidRPr="00AE3504">
        <w:rPr>
          <w:u w:val="single"/>
        </w:rPr>
        <w:t>1,333 burden hours</w:t>
      </w:r>
      <w:r w:rsidRPr="00AE3504">
        <w:t xml:space="preserve">. </w:t>
      </w:r>
    </w:p>
    <w:p w:rsidR="008D1EED" w:rsidRPr="00AE3504" w:rsidP="00AE3504" w14:paraId="635F9442" w14:textId="35022BAD">
      <w:pPr>
        <w:spacing w:before="120" w:after="120"/>
      </w:pPr>
      <w:r w:rsidRPr="00AE3504">
        <w:t xml:space="preserve">The total burden hours for the survey </w:t>
      </w:r>
      <w:r w:rsidRPr="00AE3504">
        <w:t>is</w:t>
      </w:r>
      <w:r w:rsidRPr="00AE3504">
        <w:t xml:space="preserve"> (705 + 1,333) = </w:t>
      </w:r>
      <w:r w:rsidRPr="00AE3504">
        <w:rPr>
          <w:b/>
          <w:bCs/>
          <w:u w:val="single"/>
        </w:rPr>
        <w:t>2,038 burden hours</w:t>
      </w:r>
      <w:r w:rsidRPr="00AE3504">
        <w:t>.</w:t>
      </w:r>
    </w:p>
    <w:p w:rsidR="006832D9" w:rsidRPr="00AE3504" w:rsidP="00F3170F" w14:paraId="248E49B3" w14:textId="77777777">
      <w:pPr>
        <w:keepNext/>
        <w:keepLines/>
        <w:rPr>
          <w:b/>
        </w:rPr>
      </w:pPr>
    </w:p>
    <w:tbl>
      <w:tblPr>
        <w:tblStyle w:val="TableGrid"/>
        <w:tblW w:w="9661" w:type="dxa"/>
        <w:tblLayout w:type="fixed"/>
        <w:tblLook w:val="01E0"/>
      </w:tblPr>
      <w:tblGrid>
        <w:gridCol w:w="4315"/>
        <w:gridCol w:w="2633"/>
        <w:gridCol w:w="1597"/>
        <w:gridCol w:w="1116"/>
      </w:tblGrid>
      <w:tr w14:paraId="62C3273E" w14:textId="77777777" w:rsidTr="0052108E">
        <w:tblPrEx>
          <w:tblW w:w="9661" w:type="dxa"/>
          <w:tblLayout w:type="fixed"/>
          <w:tblLook w:val="01E0"/>
        </w:tblPrEx>
        <w:trPr>
          <w:trHeight w:val="274"/>
        </w:trPr>
        <w:tc>
          <w:tcPr>
            <w:tcW w:w="4315" w:type="dxa"/>
          </w:tcPr>
          <w:p w:rsidR="006832D9" w:rsidRPr="00AE3504" w:rsidP="00C8488C" w14:paraId="01AE1745" w14:textId="77777777">
            <w:pPr>
              <w:rPr>
                <w:b/>
              </w:rPr>
            </w:pPr>
            <w:r w:rsidRPr="00AE3504">
              <w:rPr>
                <w:b/>
              </w:rPr>
              <w:t>Category of Respondent</w:t>
            </w:r>
            <w:r w:rsidRPr="00AE3504" w:rsidR="00EF2095">
              <w:rPr>
                <w:b/>
              </w:rPr>
              <w:t xml:space="preserve"> </w:t>
            </w:r>
          </w:p>
        </w:tc>
        <w:tc>
          <w:tcPr>
            <w:tcW w:w="2633" w:type="dxa"/>
          </w:tcPr>
          <w:p w:rsidR="006832D9" w:rsidRPr="00AE3504" w:rsidP="0052108E" w14:paraId="0EBF713C" w14:textId="6CD853D6">
            <w:pPr>
              <w:jc w:val="center"/>
              <w:rPr>
                <w:b/>
              </w:rPr>
            </w:pPr>
            <w:r w:rsidRPr="00AE3504">
              <w:rPr>
                <w:b/>
              </w:rPr>
              <w:t>N</w:t>
            </w:r>
            <w:r w:rsidRPr="00AE3504" w:rsidR="0052108E">
              <w:rPr>
                <w:b/>
              </w:rPr>
              <w:t xml:space="preserve">umber </w:t>
            </w:r>
            <w:r w:rsidRPr="00AE3504">
              <w:rPr>
                <w:b/>
              </w:rPr>
              <w:t>of Respondents</w:t>
            </w:r>
          </w:p>
        </w:tc>
        <w:tc>
          <w:tcPr>
            <w:tcW w:w="1597" w:type="dxa"/>
          </w:tcPr>
          <w:p w:rsidR="006832D9" w:rsidRPr="00AE3504" w:rsidP="0052108E" w14:paraId="6167C2FE" w14:textId="77777777">
            <w:pPr>
              <w:jc w:val="center"/>
              <w:rPr>
                <w:b/>
              </w:rPr>
            </w:pPr>
            <w:r w:rsidRPr="00AE3504">
              <w:rPr>
                <w:b/>
              </w:rPr>
              <w:t>Participation Time</w:t>
            </w:r>
          </w:p>
        </w:tc>
        <w:tc>
          <w:tcPr>
            <w:tcW w:w="1116" w:type="dxa"/>
          </w:tcPr>
          <w:p w:rsidR="006832D9" w:rsidRPr="00AE3504" w:rsidP="0052108E" w14:paraId="6742C015" w14:textId="77777777">
            <w:pPr>
              <w:jc w:val="center"/>
              <w:rPr>
                <w:b/>
              </w:rPr>
            </w:pPr>
            <w:r w:rsidRPr="00AE3504">
              <w:rPr>
                <w:b/>
              </w:rPr>
              <w:t>Burden</w:t>
            </w:r>
          </w:p>
          <w:p w:rsidR="0052108E" w:rsidRPr="00AE3504" w:rsidP="0052108E" w14:paraId="64B083F4" w14:textId="402882D8">
            <w:pPr>
              <w:jc w:val="center"/>
              <w:rPr>
                <w:b/>
              </w:rPr>
            </w:pPr>
            <w:r w:rsidRPr="00AE3504">
              <w:rPr>
                <w:b/>
              </w:rPr>
              <w:t>(Hours)</w:t>
            </w:r>
          </w:p>
        </w:tc>
      </w:tr>
      <w:tr w14:paraId="3531AA7C" w14:textId="77777777" w:rsidTr="0052108E">
        <w:tblPrEx>
          <w:tblW w:w="9661" w:type="dxa"/>
          <w:tblLayout w:type="fixed"/>
          <w:tblLook w:val="01E0"/>
        </w:tblPrEx>
        <w:trPr>
          <w:trHeight w:val="274"/>
        </w:trPr>
        <w:tc>
          <w:tcPr>
            <w:tcW w:w="4315" w:type="dxa"/>
          </w:tcPr>
          <w:p w:rsidR="00567D6B" w:rsidRPr="00AE3504" w:rsidP="00567D6B" w14:paraId="73C55C2C" w14:textId="79854CE2">
            <w:r w:rsidRPr="00AE3504">
              <w:t>NEST Survey Potential Respondents</w:t>
            </w:r>
          </w:p>
        </w:tc>
        <w:tc>
          <w:tcPr>
            <w:tcW w:w="2633" w:type="dxa"/>
          </w:tcPr>
          <w:p w:rsidR="00567D6B" w:rsidRPr="00AE3504" w:rsidP="0052108E" w14:paraId="756DFE57" w14:textId="7581C365">
            <w:pPr>
              <w:jc w:val="center"/>
            </w:pPr>
            <w:r w:rsidRPr="00AE3504">
              <w:t>21,138</w:t>
            </w:r>
          </w:p>
        </w:tc>
        <w:tc>
          <w:tcPr>
            <w:tcW w:w="1597" w:type="dxa"/>
          </w:tcPr>
          <w:p w:rsidR="00567D6B" w:rsidRPr="00AE3504" w:rsidP="0052108E" w14:paraId="17C34146" w14:textId="2CFC4725">
            <w:pPr>
              <w:jc w:val="center"/>
            </w:pPr>
            <w:r w:rsidRPr="00AE3504">
              <w:t>2 min</w:t>
            </w:r>
          </w:p>
        </w:tc>
        <w:tc>
          <w:tcPr>
            <w:tcW w:w="1116" w:type="dxa"/>
          </w:tcPr>
          <w:p w:rsidR="00567D6B" w:rsidRPr="00AE3504" w:rsidP="0052108E" w14:paraId="38ABE309" w14:textId="36CD3122">
            <w:pPr>
              <w:jc w:val="center"/>
            </w:pPr>
            <w:r w:rsidRPr="00AE3504">
              <w:t>705</w:t>
            </w:r>
          </w:p>
        </w:tc>
      </w:tr>
      <w:tr w14:paraId="3A4A4F76" w14:textId="77777777" w:rsidTr="0052108E">
        <w:tblPrEx>
          <w:tblW w:w="9661" w:type="dxa"/>
          <w:tblLayout w:type="fixed"/>
          <w:tblLook w:val="01E0"/>
        </w:tblPrEx>
        <w:trPr>
          <w:trHeight w:val="274"/>
        </w:trPr>
        <w:tc>
          <w:tcPr>
            <w:tcW w:w="4315" w:type="dxa"/>
          </w:tcPr>
          <w:p w:rsidR="00567D6B" w:rsidRPr="00AE3504" w:rsidP="00567D6B" w14:paraId="4D662532" w14:textId="78E2A7E2">
            <w:r w:rsidRPr="00AE3504">
              <w:t>NEST Survey Expected Participants</w:t>
            </w:r>
          </w:p>
        </w:tc>
        <w:tc>
          <w:tcPr>
            <w:tcW w:w="2633" w:type="dxa"/>
          </w:tcPr>
          <w:p w:rsidR="00567D6B" w:rsidRPr="00AE3504" w:rsidP="0052108E" w14:paraId="62ADDA4F" w14:textId="2A4F94B2">
            <w:pPr>
              <w:jc w:val="center"/>
            </w:pPr>
            <w:r w:rsidRPr="00AE3504">
              <w:t>4,000</w:t>
            </w:r>
          </w:p>
        </w:tc>
        <w:tc>
          <w:tcPr>
            <w:tcW w:w="1597" w:type="dxa"/>
          </w:tcPr>
          <w:p w:rsidR="00567D6B" w:rsidRPr="00AE3504" w:rsidP="0052108E" w14:paraId="429CFF29" w14:textId="4A08336D">
            <w:pPr>
              <w:jc w:val="center"/>
            </w:pPr>
            <w:r w:rsidRPr="00AE3504">
              <w:t>20 min</w:t>
            </w:r>
          </w:p>
        </w:tc>
        <w:tc>
          <w:tcPr>
            <w:tcW w:w="1116" w:type="dxa"/>
          </w:tcPr>
          <w:p w:rsidR="00567D6B" w:rsidRPr="00AE3504" w:rsidP="0052108E" w14:paraId="1BF5A868" w14:textId="37A9B05E">
            <w:pPr>
              <w:jc w:val="center"/>
            </w:pPr>
            <w:r w:rsidRPr="00AE3504">
              <w:t>1,333</w:t>
            </w:r>
          </w:p>
        </w:tc>
      </w:tr>
      <w:tr w14:paraId="60B27E1B" w14:textId="77777777" w:rsidTr="0052108E">
        <w:tblPrEx>
          <w:tblW w:w="9661" w:type="dxa"/>
          <w:tblLayout w:type="fixed"/>
          <w:tblLook w:val="01E0"/>
        </w:tblPrEx>
        <w:trPr>
          <w:trHeight w:val="274"/>
        </w:trPr>
        <w:tc>
          <w:tcPr>
            <w:tcW w:w="4315" w:type="dxa"/>
          </w:tcPr>
          <w:p w:rsidR="007771F6" w:rsidRPr="00AE3504" w:rsidP="0052108E" w14:paraId="7F53847C" w14:textId="07E8AC67">
            <w:pPr>
              <w:spacing w:before="240"/>
            </w:pPr>
            <w:r w:rsidRPr="00AE3504">
              <w:rPr>
                <w:b/>
              </w:rPr>
              <w:t>Totals</w:t>
            </w:r>
          </w:p>
        </w:tc>
        <w:tc>
          <w:tcPr>
            <w:tcW w:w="2633" w:type="dxa"/>
          </w:tcPr>
          <w:p w:rsidR="007771F6" w:rsidRPr="00AE3504" w:rsidP="0052108E" w14:paraId="420E8AD3" w14:textId="77777777">
            <w:pPr>
              <w:jc w:val="center"/>
            </w:pPr>
          </w:p>
        </w:tc>
        <w:tc>
          <w:tcPr>
            <w:tcW w:w="1597" w:type="dxa"/>
          </w:tcPr>
          <w:p w:rsidR="007771F6" w:rsidRPr="00AE3504" w:rsidP="0052108E" w14:paraId="42F08B35" w14:textId="77777777">
            <w:pPr>
              <w:jc w:val="center"/>
            </w:pPr>
          </w:p>
        </w:tc>
        <w:tc>
          <w:tcPr>
            <w:tcW w:w="1116" w:type="dxa"/>
          </w:tcPr>
          <w:p w:rsidR="007771F6" w:rsidRPr="00AE3504" w:rsidP="0052108E" w14:paraId="21193FD4" w14:textId="09A85BF2">
            <w:pPr>
              <w:jc w:val="center"/>
              <w:rPr>
                <w:b/>
                <w:bCs/>
              </w:rPr>
            </w:pPr>
            <w:r w:rsidRPr="00AE3504">
              <w:rPr>
                <w:b/>
                <w:bCs/>
              </w:rPr>
              <w:t>2,038</w:t>
            </w:r>
            <w:r w:rsidRPr="00AE3504" w:rsidR="00E16987">
              <w:rPr>
                <w:b/>
                <w:bCs/>
              </w:rPr>
              <w:t xml:space="preserve"> </w:t>
            </w:r>
            <w:r w:rsidRPr="00AE3504" w:rsidR="0052108E">
              <w:rPr>
                <w:b/>
                <w:bCs/>
              </w:rPr>
              <w:t>hours</w:t>
            </w:r>
          </w:p>
        </w:tc>
      </w:tr>
    </w:tbl>
    <w:p w:rsidR="0052108E" w:rsidRPr="00AE3504" w:rsidP="00E533E3" w14:paraId="2EE1BA85" w14:textId="77777777">
      <w:pPr>
        <w:rPr>
          <w:b/>
          <w:sz w:val="22"/>
          <w:szCs w:val="22"/>
          <w:u w:val="single"/>
        </w:rPr>
      </w:pPr>
    </w:p>
    <w:p w:rsidR="00E533E3" w:rsidRPr="00AE3504" w:rsidP="00E533E3" w14:paraId="37503D02" w14:textId="5D4B5AA8">
      <w:pPr>
        <w:rPr>
          <w:b/>
          <w:sz w:val="22"/>
          <w:szCs w:val="22"/>
          <w:u w:val="single"/>
        </w:rPr>
      </w:pPr>
      <w:r w:rsidRPr="00AE3504">
        <w:rPr>
          <w:b/>
          <w:sz w:val="22"/>
          <w:szCs w:val="22"/>
          <w:u w:val="single"/>
        </w:rPr>
        <w:t>Estimated Response Rate:</w:t>
      </w:r>
      <w:r w:rsidRPr="00AE3504">
        <w:rPr>
          <w:b/>
          <w:sz w:val="22"/>
          <w:szCs w:val="22"/>
        </w:rPr>
        <w:t xml:space="preserve"> </w:t>
      </w:r>
      <w:r w:rsidRPr="00AE3504" w:rsidR="00567D6B">
        <w:rPr>
          <w:bCs/>
          <w:sz w:val="22"/>
          <w:szCs w:val="22"/>
        </w:rPr>
        <w:t>18%</w:t>
      </w:r>
    </w:p>
    <w:p w:rsidR="00E533E3" w:rsidRPr="00AE3504" w:rsidP="00E533E3" w14:paraId="1C414BF9" w14:textId="77777777">
      <w:pPr>
        <w:rPr>
          <w:b/>
          <w:sz w:val="22"/>
          <w:szCs w:val="22"/>
          <w:u w:val="single"/>
        </w:rPr>
      </w:pPr>
    </w:p>
    <w:p w:rsidR="00E533E3" w:rsidRPr="00AE3504" w:rsidP="00E533E3" w14:paraId="100C458F" w14:textId="58444302">
      <w:pPr>
        <w:rPr>
          <w:b/>
          <w:sz w:val="22"/>
          <w:szCs w:val="22"/>
          <w:u w:val="single"/>
        </w:rPr>
      </w:pPr>
      <w:r w:rsidRPr="00AE3504">
        <w:rPr>
          <w:b/>
          <w:sz w:val="22"/>
          <w:szCs w:val="22"/>
          <w:u w:val="single"/>
        </w:rPr>
        <w:t>Total Burden Estimate</w:t>
      </w:r>
      <w:r w:rsidRPr="00AE3504" w:rsidR="004C0CB0">
        <w:rPr>
          <w:b/>
          <w:sz w:val="22"/>
          <w:szCs w:val="22"/>
          <w:u w:val="single"/>
        </w:rPr>
        <w:t>:</w:t>
      </w:r>
      <w:r w:rsidRPr="00AE3504">
        <w:rPr>
          <w:b/>
          <w:sz w:val="22"/>
          <w:szCs w:val="22"/>
        </w:rPr>
        <w:t xml:space="preserve"> </w:t>
      </w:r>
      <w:r w:rsidRPr="00AE3504" w:rsidR="00567D6B">
        <w:rPr>
          <w:bCs/>
          <w:sz w:val="22"/>
          <w:szCs w:val="22"/>
        </w:rPr>
        <w:t>2,038</w:t>
      </w:r>
      <w:r w:rsidRPr="00AE3504" w:rsidR="00BC37EE">
        <w:rPr>
          <w:bCs/>
          <w:sz w:val="22"/>
          <w:szCs w:val="22"/>
        </w:rPr>
        <w:t xml:space="preserve"> </w:t>
      </w:r>
      <w:r w:rsidRPr="00AE3504" w:rsidR="00C6535B">
        <w:rPr>
          <w:bCs/>
          <w:sz w:val="22"/>
          <w:szCs w:val="22"/>
        </w:rPr>
        <w:t>hours</w:t>
      </w:r>
    </w:p>
    <w:p w:rsidR="00441434" w:rsidRPr="00AE3504" w:rsidP="00F3170F" w14:paraId="3AA9BF68" w14:textId="77777777"/>
    <w:p w:rsidR="005E714A" w:rsidRPr="00AE3504" w14:paraId="1D20D791" w14:textId="0FC3A903">
      <w:r w:rsidRPr="00AE3504">
        <w:rPr>
          <w:b/>
        </w:rPr>
        <w:t xml:space="preserve">FEDERAL </w:t>
      </w:r>
      <w:r w:rsidRPr="00AE3504" w:rsidR="009F5923">
        <w:rPr>
          <w:b/>
        </w:rPr>
        <w:t>COST</w:t>
      </w:r>
      <w:r w:rsidRPr="00AE3504" w:rsidR="00F06866">
        <w:rPr>
          <w:b/>
        </w:rPr>
        <w:t>:</w:t>
      </w:r>
      <w:r w:rsidRPr="00AE3504" w:rsidR="00C9790E">
        <w:t xml:space="preserve"> </w:t>
      </w:r>
    </w:p>
    <w:p w:rsidR="00613A8C" w:rsidRPr="00AE3504" w14:paraId="462A4CDE" w14:textId="5FD3C02E"/>
    <w:p w:rsidR="00613A8C" w:rsidRPr="00AE3504" w14:paraId="59809541" w14:textId="41768354">
      <w:r w:rsidRPr="00AE3504">
        <w:t xml:space="preserve">The estimated cost of this survey (with the contractor) is $395,473. </w:t>
      </w:r>
      <w:r w:rsidRPr="00AE3504" w:rsidR="00510757">
        <w:t xml:space="preserve"> </w:t>
      </w:r>
    </w:p>
    <w:p w:rsidR="00ED6492" w:rsidRPr="00AE3504" w14:paraId="0FFAA6E7" w14:textId="58AACF4B">
      <w:pPr>
        <w:rPr>
          <w:b/>
          <w:bCs/>
          <w:u w:val="single"/>
        </w:rPr>
      </w:pPr>
    </w:p>
    <w:p w:rsidR="004246CB" w:rsidRPr="00AE3504" w14:paraId="1754854A" w14:textId="67941002">
      <w:pPr>
        <w:rPr>
          <w:b/>
          <w:bCs/>
          <w:u w:val="single"/>
        </w:rPr>
      </w:pPr>
      <w:r w:rsidRPr="00AE3504">
        <w:rPr>
          <w:b/>
          <w:bCs/>
          <w:u w:val="single"/>
        </w:rPr>
        <w:t xml:space="preserve">STATISTICAL METHOD: </w:t>
      </w:r>
    </w:p>
    <w:p w:rsidR="004246CB" w:rsidRPr="00AE3504" w14:paraId="36370FD1" w14:textId="77777777">
      <w:pPr>
        <w:rPr>
          <w:b/>
          <w:bCs/>
          <w:u w:val="single"/>
        </w:rPr>
      </w:pPr>
    </w:p>
    <w:p w:rsidR="0069403B" w:rsidRPr="00AE3504" w:rsidP="00F06866" w14:paraId="1DE19B80" w14:textId="35A4D7DD">
      <w:pPr>
        <w:rPr>
          <w:b/>
        </w:rPr>
      </w:pPr>
      <w:r w:rsidRPr="00AE3504">
        <w:rPr>
          <w:b/>
          <w:bCs/>
          <w:u w:val="single"/>
        </w:rPr>
        <w:t xml:space="preserve">If you are conducting a focus group, survey, or plan to employ statistical methods, please </w:t>
      </w:r>
      <w:r w:rsidRPr="00AE3504">
        <w:rPr>
          <w:b/>
          <w:bCs/>
          <w:u w:val="single"/>
        </w:rPr>
        <w:t>provide answers to the following questions:</w:t>
      </w:r>
    </w:p>
    <w:p w:rsidR="0069403B" w:rsidRPr="00AE3504" w:rsidP="00F06866" w14:paraId="73173E16" w14:textId="77777777">
      <w:pPr>
        <w:rPr>
          <w:b/>
        </w:rPr>
      </w:pPr>
    </w:p>
    <w:p w:rsidR="00F06866" w:rsidRPr="00AE3504" w:rsidP="00F06866" w14:paraId="5DB5C1DC" w14:textId="77777777">
      <w:pPr>
        <w:rPr>
          <w:b/>
        </w:rPr>
      </w:pPr>
      <w:r w:rsidRPr="00AE3504">
        <w:rPr>
          <w:b/>
        </w:rPr>
        <w:t>The</w:t>
      </w:r>
      <w:r w:rsidRPr="00AE3504" w:rsidR="0069403B">
        <w:rPr>
          <w:b/>
        </w:rPr>
        <w:t xml:space="preserve"> select</w:t>
      </w:r>
      <w:r w:rsidRPr="00AE3504">
        <w:rPr>
          <w:b/>
        </w:rPr>
        <w:t>ion of your targeted respondents</w:t>
      </w:r>
    </w:p>
    <w:p w:rsidR="0069403B" w:rsidRPr="00AE3504" w:rsidP="00931EB5" w14:paraId="20DAF61B" w14:textId="336631A2">
      <w:pPr>
        <w:pStyle w:val="ListParagraph"/>
        <w:numPr>
          <w:ilvl w:val="0"/>
          <w:numId w:val="15"/>
        </w:numPr>
        <w:spacing w:before="120" w:after="120"/>
        <w:contextualSpacing w:val="0"/>
      </w:pPr>
      <w:r w:rsidRPr="00AE3504">
        <w:t>Do you have a customer list or something similar that defines the universe of potential respondents</w:t>
      </w:r>
      <w:r w:rsidRPr="00AE3504" w:rsidR="00636621">
        <w:t xml:space="preserve"> and do you have a sampling plan for selecting from this universe</w:t>
      </w:r>
      <w:r w:rsidRPr="00AE3504">
        <w:t>?</w:t>
      </w:r>
      <w:r w:rsidRPr="00AE3504">
        <w:tab/>
      </w:r>
      <w:r w:rsidRPr="00AE3504">
        <w:tab/>
      </w:r>
      <w:r w:rsidRPr="00AE3504">
        <w:tab/>
      </w:r>
      <w:r w:rsidRPr="00AE3504">
        <w:tab/>
      </w:r>
      <w:r w:rsidRPr="00AE3504">
        <w:tab/>
      </w:r>
      <w:r w:rsidRPr="00AE3504">
        <w:tab/>
      </w:r>
      <w:r w:rsidRPr="00AE3504">
        <w:tab/>
      </w:r>
      <w:r w:rsidRPr="00AE3504">
        <w:tab/>
      </w:r>
      <w:r w:rsidRPr="00AE3504" w:rsidR="00636621">
        <w:tab/>
      </w:r>
      <w:r w:rsidRPr="00AE3504" w:rsidR="00636621">
        <w:tab/>
      </w:r>
      <w:r w:rsidRPr="00AE3504" w:rsidR="00636621">
        <w:tab/>
      </w:r>
      <w:r w:rsidRPr="00AE3504">
        <w:t>[</w:t>
      </w:r>
      <w:r w:rsidRPr="00AE3504" w:rsidR="00567D6B">
        <w:t>X</w:t>
      </w:r>
      <w:r w:rsidRPr="00AE3504">
        <w:t>] Yes</w:t>
      </w:r>
      <w:r w:rsidRPr="00AE3504">
        <w:tab/>
      </w:r>
      <w:r w:rsidRPr="00AE3504">
        <w:t>[</w:t>
      </w:r>
      <w:r w:rsidRPr="00AE3504" w:rsidR="00567D6B">
        <w:t xml:space="preserve"> </w:t>
      </w:r>
      <w:r w:rsidRPr="00AE3504">
        <w:t>]</w:t>
      </w:r>
      <w:r w:rsidRPr="00AE3504">
        <w:t xml:space="preserve"> No</w:t>
      </w:r>
    </w:p>
    <w:p w:rsidR="00636621" w:rsidRPr="00AE3504" w:rsidP="001B0AAA" w14:paraId="6D718443" w14:textId="79B2CADD">
      <w:r w:rsidRPr="00AE3504">
        <w:t>If the answer is yes, please provide a description of both below</w:t>
      </w:r>
      <w:r w:rsidRPr="00AE3504" w:rsidR="00A403BB">
        <w:t xml:space="preserve"> (</w:t>
      </w:r>
      <w:r w:rsidRPr="00AE3504" w:rsidR="00A403BB">
        <w:t>or</w:t>
      </w:r>
      <w:r w:rsidRPr="00AE3504" w:rsidR="00A403BB">
        <w:t xml:space="preserve"> attach the sampling plan)</w:t>
      </w:r>
      <w:r w:rsidRPr="00AE3504">
        <w:t>?   If the answer is no, please provide a description of how you plan to identify your potential group of respondents</w:t>
      </w:r>
      <w:r w:rsidRPr="00AE3504" w:rsidR="001B0AAA">
        <w:t xml:space="preserve"> and how you will select them</w:t>
      </w:r>
      <w:r w:rsidRPr="00AE3504">
        <w:t>?</w:t>
      </w:r>
    </w:p>
    <w:p w:rsidR="00567D6B" w:rsidRPr="00AE3504" w:rsidP="0052108E" w14:paraId="39091FAF" w14:textId="77777777">
      <w:pPr>
        <w:spacing w:before="120" w:after="120"/>
        <w:ind w:left="360"/>
      </w:pPr>
      <w:r w:rsidRPr="00AE3504">
        <w:t>To represent the population of tax professionals, the contractor will use the PTIN holder database as a sampling frame. The PTIN database includes the names of the tax professionals as well as their business names, addresses, phone numbers, and websites. As of August 3, 2022, the PTIN database contained 661,144 records.</w:t>
      </w:r>
    </w:p>
    <w:p w:rsidR="00567D6B" w:rsidRPr="00AE3504" w:rsidP="0052108E" w14:paraId="2E1140FC" w14:textId="77777777">
      <w:pPr>
        <w:spacing w:before="120" w:after="120"/>
        <w:ind w:left="360"/>
      </w:pPr>
      <w:r w:rsidRPr="00AE3504">
        <w:t>The contractor will stratify the PTIN database using the tax professional’s credentials: attorney, certified public accountant, enrolled agent, enrolled actuary, and enrolled retirement plan agent, then select the sample based on credential proportions. The contractor will also stratify the PTIN database by geographic location of the business address, to increase the sample size of tax professionals who predominantly serve taxpayers with limited English proficiency (LEP).</w:t>
      </w:r>
    </w:p>
    <w:p w:rsidR="00AD7894" w:rsidRPr="00AE3504" w:rsidP="0052108E" w14:paraId="5B1D7206" w14:textId="26A95B5F">
      <w:pPr>
        <w:ind w:left="360"/>
      </w:pPr>
      <w:r w:rsidRPr="00AE3504">
        <w:t>An overall sample size of 4,000 tax professionals provides error margins of +/-1.5%. Given this sample size, we expect to achieve a target of 400 for special populations (e.g., cash-only businesses) that comprise at least 10% of the tax professional population.</w:t>
      </w:r>
    </w:p>
    <w:p w:rsidR="006C0BFB" w:rsidRPr="00AE3504" w:rsidP="001B0AAA" w14:paraId="7FDA60C0" w14:textId="77BEB23D"/>
    <w:p w:rsidR="00A403BB" w:rsidRPr="00AE3504" w:rsidP="00A403BB" w14:paraId="2D002C35" w14:textId="77777777"/>
    <w:p w:rsidR="00A403BB" w:rsidRPr="00AE3504" w:rsidP="00A403BB" w14:paraId="47AEC499" w14:textId="77777777">
      <w:pPr>
        <w:rPr>
          <w:b/>
        </w:rPr>
      </w:pPr>
      <w:r w:rsidRPr="00AE3504">
        <w:rPr>
          <w:b/>
        </w:rPr>
        <w:t>Administration of the Instrument</w:t>
      </w:r>
    </w:p>
    <w:p w:rsidR="00A403BB" w:rsidRPr="00AE3504" w:rsidP="00A403BB" w14:paraId="16B9035E" w14:textId="77777777">
      <w:pPr>
        <w:pStyle w:val="ListParagraph"/>
        <w:numPr>
          <w:ilvl w:val="0"/>
          <w:numId w:val="17"/>
        </w:numPr>
      </w:pPr>
      <w:r w:rsidRPr="00AE3504">
        <w:t>H</w:t>
      </w:r>
      <w:r w:rsidRPr="00AE3504">
        <w:t>ow will you collect the information? (Check all that apply)</w:t>
      </w:r>
    </w:p>
    <w:p w:rsidR="001B0AAA" w:rsidRPr="00AE3504" w:rsidP="001B0AAA" w14:paraId="52C2E232" w14:textId="2EA93ACA">
      <w:pPr>
        <w:ind w:left="720"/>
      </w:pPr>
      <w:r w:rsidRPr="00AE3504">
        <w:t>[</w:t>
      </w:r>
      <w:r w:rsidRPr="00AE3504" w:rsidR="00AE7DA2">
        <w:t>X</w:t>
      </w:r>
      <w:r w:rsidRPr="00AE3504">
        <w:t>] Web-based</w:t>
      </w:r>
      <w:r w:rsidRPr="00AE3504">
        <w:t xml:space="preserve"> or other forms of </w:t>
      </w:r>
      <w:r w:rsidRPr="00AE3504">
        <w:t>Social Media</w:t>
      </w:r>
      <w:r w:rsidRPr="00AE3504">
        <w:t xml:space="preserve"> </w:t>
      </w:r>
    </w:p>
    <w:p w:rsidR="001B0AAA" w:rsidRPr="00AE3504" w:rsidP="001B0AAA" w14:paraId="196C8915" w14:textId="2CDB6163">
      <w:pPr>
        <w:ind w:left="720"/>
      </w:pPr>
      <w:r w:rsidRPr="00AE3504">
        <w:t>[</w:t>
      </w:r>
      <w:r w:rsidRPr="00AE3504" w:rsidR="0052108E">
        <w:t>X</w:t>
      </w:r>
      <w:r w:rsidRPr="00AE3504">
        <w:t>] Telephone</w:t>
      </w:r>
      <w:r w:rsidRPr="00AE3504">
        <w:tab/>
      </w:r>
    </w:p>
    <w:p w:rsidR="001B0AAA" w:rsidRPr="00AE3504" w:rsidP="001B0AAA" w14:paraId="73D3BA33" w14:textId="77777777">
      <w:pPr>
        <w:ind w:left="720"/>
      </w:pPr>
      <w:r w:rsidRPr="00AE3504">
        <w:t>[</w:t>
      </w:r>
      <w:r w:rsidRPr="00AE3504">
        <w:t xml:space="preserve"> </w:t>
      </w:r>
      <w:r w:rsidRPr="00AE3504">
        <w:t xml:space="preserve"> ]</w:t>
      </w:r>
      <w:r w:rsidRPr="00AE3504">
        <w:t xml:space="preserve"> In-person</w:t>
      </w:r>
      <w:r w:rsidRPr="00AE3504">
        <w:tab/>
      </w:r>
    </w:p>
    <w:p w:rsidR="001B0AAA" w:rsidRPr="00AE3504" w:rsidP="001B0AAA" w14:paraId="1C9B32FC" w14:textId="4E83CA18">
      <w:pPr>
        <w:ind w:left="720"/>
      </w:pPr>
      <w:r w:rsidRPr="00AE3504">
        <w:t>[</w:t>
      </w:r>
      <w:r w:rsidRPr="00AE3504" w:rsidR="00567D6B">
        <w:t>X</w:t>
      </w:r>
      <w:r w:rsidRPr="00AE3504">
        <w:t>] Mail</w:t>
      </w:r>
      <w:r w:rsidRPr="00AE3504">
        <w:t xml:space="preserve"> </w:t>
      </w:r>
    </w:p>
    <w:p w:rsidR="001B0AAA" w:rsidRPr="00AE3504" w:rsidP="0052108E" w14:paraId="08FFBC26" w14:textId="49ECDE3C">
      <w:pPr>
        <w:spacing w:after="120"/>
        <w:ind w:left="720"/>
      </w:pPr>
      <w:r w:rsidRPr="00AE3504">
        <w:t xml:space="preserve">[ </w:t>
      </w:r>
      <w:r w:rsidRPr="00AE3504">
        <w:t xml:space="preserve"> </w:t>
      </w:r>
      <w:r w:rsidRPr="00AE3504">
        <w:t>]</w:t>
      </w:r>
      <w:r w:rsidRPr="00AE3504">
        <w:t xml:space="preserve"> Other, Explain</w:t>
      </w:r>
      <w:r w:rsidRPr="00AE3504" w:rsidR="00E07184">
        <w:t xml:space="preserve"> – Microsoft TEAMS or ZOOM for sharing visuals.</w:t>
      </w:r>
    </w:p>
    <w:p w:rsidR="00F24CFC" w:rsidRPr="00AE3504" w:rsidP="00F24CFC" w14:paraId="55E1C609" w14:textId="706AEF3F">
      <w:pPr>
        <w:pStyle w:val="ListParagraph"/>
        <w:numPr>
          <w:ilvl w:val="0"/>
          <w:numId w:val="17"/>
        </w:numPr>
      </w:pPr>
      <w:r w:rsidRPr="00AE3504">
        <w:t xml:space="preserve">Will interviewers or facilitators be used?  </w:t>
      </w:r>
      <w:r w:rsidRPr="00AE3504">
        <w:t>[  ]</w:t>
      </w:r>
      <w:r w:rsidRPr="00AE3504">
        <w:t xml:space="preserve"> Yes [</w:t>
      </w:r>
      <w:r w:rsidRPr="00AE3504" w:rsidR="006B03D2">
        <w:t>X</w:t>
      </w:r>
      <w:r w:rsidRPr="00AE3504">
        <w:t>] No</w:t>
      </w:r>
    </w:p>
    <w:p w:rsidR="00F24CFC" w:rsidRPr="00AE3504" w:rsidP="00F24CFC" w14:paraId="51772501" w14:textId="77777777">
      <w:pPr>
        <w:pStyle w:val="ListParagraph"/>
        <w:ind w:left="360"/>
      </w:pPr>
      <w:r w:rsidRPr="00AE3504">
        <w:t xml:space="preserve"> </w:t>
      </w:r>
    </w:p>
    <w:p w:rsidR="0024521E" w:rsidRPr="00AE3504" w:rsidP="0024521E" w14:paraId="62D37A1E" w14:textId="1549B896">
      <w:pPr>
        <w:rPr>
          <w:b/>
        </w:rPr>
      </w:pPr>
      <w:r w:rsidRPr="00AE3504">
        <w:rPr>
          <w:b/>
        </w:rPr>
        <w:t>Please make sure that all instruments, instructions, and scripts are submitted with the request.</w:t>
      </w:r>
    </w:p>
    <w:p w:rsidR="004C0CB0" w:rsidRPr="00AE3504" w:rsidP="0024521E" w14:paraId="483B0B10" w14:textId="1C2443F9">
      <w:pPr>
        <w:rPr>
          <w:b/>
        </w:rPr>
      </w:pPr>
    </w:p>
    <w:p w:rsidR="004C0CB0" w:rsidRPr="00AE3504" w:rsidP="0024521E" w14:paraId="36507529" w14:textId="47AB673B">
      <w:pPr>
        <w:rPr>
          <w:b/>
        </w:rPr>
      </w:pPr>
    </w:p>
    <w:p w:rsidR="004C0CB0" w:rsidRPr="00AE3504" w:rsidP="0024521E" w14:paraId="15A42B43" w14:textId="2389DBD5">
      <w:pPr>
        <w:rPr>
          <w:b/>
        </w:rPr>
      </w:pPr>
    </w:p>
    <w:p w:rsidR="004C0CB0" w:rsidRPr="00AE3504" w:rsidP="0024521E" w14:paraId="7AC32EFA" w14:textId="2CEE1A4B">
      <w:pPr>
        <w:rPr>
          <w:b/>
        </w:rPr>
      </w:pPr>
    </w:p>
    <w:p w:rsidR="004C0CB0" w:rsidRPr="00AE3504" w:rsidP="0024521E" w14:paraId="45737142" w14:textId="78CCCBC9">
      <w:pPr>
        <w:rPr>
          <w:b/>
        </w:rPr>
      </w:pPr>
    </w:p>
    <w:p w:rsidR="004C0CB0" w:rsidRPr="00AE3504" w:rsidP="0024521E" w14:paraId="63B2E3EA" w14:textId="60DE78A0">
      <w:pPr>
        <w:rPr>
          <w:b/>
        </w:rPr>
      </w:pPr>
    </w:p>
    <w:p w:rsidR="00F24CFC" w:rsidRPr="00AE3504" w:rsidP="00F24CFC" w14:paraId="6600BA2C" w14:textId="77777777">
      <w:pPr>
        <w:pStyle w:val="Heading2"/>
        <w:tabs>
          <w:tab w:val="left" w:pos="900"/>
        </w:tabs>
        <w:ind w:right="-180"/>
      </w:pPr>
      <w:r w:rsidRPr="00AE3504">
        <w:rPr>
          <w:sz w:val="28"/>
        </w:rPr>
        <w:t xml:space="preserve">Instructions for completing Request for Approval under the “Generic Clearance for the Collection of Routine Customer </w:t>
      </w:r>
      <w:r w:rsidRPr="00AE3504">
        <w:rPr>
          <w:sz w:val="28"/>
        </w:rPr>
        <w:t>Feedback</w:t>
      </w:r>
      <w:r w:rsidRPr="00AE3504">
        <w:rPr>
          <w:sz w:val="28"/>
        </w:rPr>
        <w:t xml:space="preserve">” </w:t>
      </w:r>
    </w:p>
    <w:p w:rsidR="00F24CFC" w:rsidRPr="00AE3504" w:rsidP="00F24CFC" w14:paraId="44F30BB1" w14:textId="77777777">
      <w:pPr>
        <w:rPr>
          <w:b/>
        </w:rPr>
      </w:pPr>
    </w:p>
    <w:p w:rsidR="00F24CFC" w:rsidRPr="00AE3504" w:rsidP="00F24CFC" w14:paraId="3B1459BF" w14:textId="101CAD0B">
      <w:pPr>
        <w:rPr>
          <w:b/>
        </w:rPr>
      </w:pPr>
      <w:r w:rsidRPr="00AE3504">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AE3504" w:rsidP="00F24CFC" w14:paraId="16C3C310" w14:textId="77777777">
      <w:pPr>
        <w:rPr>
          <w:b/>
        </w:rPr>
      </w:pPr>
      <w:r w:rsidRPr="00AE3504">
        <w:rPr>
          <w:b/>
        </w:rPr>
        <w:t>TITLE OF INFORMATION COLLECTION:</w:t>
      </w:r>
      <w:r w:rsidRPr="00AE3504">
        <w:t xml:space="preserve">  Provide the name of the collection that is the subject of the request</w:t>
      </w:r>
      <w:r w:rsidRPr="00AE3504" w:rsidR="00CB1078">
        <w:t xml:space="preserve">. (e.g.  Comment card for soliciting feedback on </w:t>
      </w:r>
      <w:r w:rsidRPr="00AE3504" w:rsidR="00CB1078">
        <w:t>xxxx</w:t>
      </w:r>
      <w:r w:rsidRPr="00AE3504" w:rsidR="00CB1078">
        <w:t>)</w:t>
      </w:r>
    </w:p>
    <w:p w:rsidR="00F24CFC" w:rsidRPr="00AE3504" w:rsidP="00F24CFC" w14:paraId="6F1F0C02" w14:textId="77777777"/>
    <w:p w:rsidR="00F24CFC" w:rsidRPr="00AE3504" w:rsidP="00F24CFC" w14:paraId="151CA8B5" w14:textId="77777777">
      <w:pPr>
        <w:rPr>
          <w:b/>
        </w:rPr>
      </w:pPr>
      <w:r w:rsidRPr="00AE3504">
        <w:rPr>
          <w:b/>
        </w:rPr>
        <w:t xml:space="preserve">PURPOSE:  </w:t>
      </w:r>
      <w:r w:rsidRPr="00AE3504">
        <w:t>Provide a brief description of the purpose of this collection and how it will be used.  If this is part of a larger study or effort, please include this in your explanation.</w:t>
      </w:r>
    </w:p>
    <w:p w:rsidR="00F24CFC" w:rsidRPr="00AE3504" w:rsidP="00F24CFC" w14:paraId="0780E486" w14:textId="77777777">
      <w:pPr>
        <w:pStyle w:val="Header"/>
        <w:tabs>
          <w:tab w:val="clear" w:pos="4320"/>
          <w:tab w:val="clear" w:pos="8640"/>
        </w:tabs>
        <w:rPr>
          <w:b/>
        </w:rPr>
      </w:pPr>
    </w:p>
    <w:p w:rsidR="00F24CFC" w:rsidRPr="00AE3504" w:rsidP="00F24CFC" w14:paraId="76CBA811" w14:textId="77777777">
      <w:pPr>
        <w:pStyle w:val="Header"/>
        <w:tabs>
          <w:tab w:val="clear" w:pos="4320"/>
          <w:tab w:val="clear" w:pos="8640"/>
        </w:tabs>
        <w:rPr>
          <w:snapToGrid/>
        </w:rPr>
      </w:pPr>
      <w:r w:rsidRPr="00AE3504">
        <w:rPr>
          <w:b/>
        </w:rPr>
        <w:t>DESCRIPTION OF RESPONDENTS</w:t>
      </w:r>
      <w:r w:rsidRPr="00AE3504">
        <w:t>: Provide a brief description of the targeted group or groups for this collection of information.  These groups must have experience with the program.</w:t>
      </w:r>
    </w:p>
    <w:p w:rsidR="00F24CFC" w:rsidRPr="00AE3504" w:rsidP="00F24CFC" w14:paraId="7DFB87A3" w14:textId="77777777">
      <w:pPr>
        <w:rPr>
          <w:b/>
        </w:rPr>
      </w:pPr>
    </w:p>
    <w:p w:rsidR="00F24CFC" w:rsidRPr="00AE3504" w:rsidP="00F24CFC" w14:paraId="358F74F9" w14:textId="77777777">
      <w:pPr>
        <w:rPr>
          <w:b/>
        </w:rPr>
      </w:pPr>
      <w:r w:rsidRPr="00AE3504">
        <w:rPr>
          <w:b/>
        </w:rPr>
        <w:t>TYPE OF COLLECTION:</w:t>
      </w:r>
      <w:r w:rsidRPr="00AE3504">
        <w:t xml:space="preserve"> Check one box.  If you are requesting approval of other instruments under the generic</w:t>
      </w:r>
      <w:r w:rsidRPr="00AE3504" w:rsidR="008F50D4">
        <w:t>, you must complete a form for each instrument.</w:t>
      </w:r>
    </w:p>
    <w:p w:rsidR="00F24CFC" w:rsidRPr="00AE3504" w:rsidP="00F24CFC" w14:paraId="5B873891" w14:textId="77777777">
      <w:pPr>
        <w:pStyle w:val="BodyTextIndent"/>
        <w:tabs>
          <w:tab w:val="left" w:pos="360"/>
        </w:tabs>
        <w:ind w:left="0"/>
        <w:rPr>
          <w:bCs/>
          <w:sz w:val="24"/>
          <w:szCs w:val="24"/>
        </w:rPr>
      </w:pPr>
    </w:p>
    <w:p w:rsidR="00F24CFC" w:rsidRPr="00AE3504" w:rsidP="00F24CFC" w14:paraId="6D91F0C9" w14:textId="77777777">
      <w:r w:rsidRPr="00AE3504">
        <w:rPr>
          <w:b/>
        </w:rPr>
        <w:t>CERTIFICATION:</w:t>
      </w:r>
      <w:r w:rsidRPr="00AE3504" w:rsidR="008F50D4">
        <w:rPr>
          <w:b/>
        </w:rPr>
        <w:t xml:space="preserve">  </w:t>
      </w:r>
      <w:r w:rsidRPr="00AE3504" w:rsidR="008F50D4">
        <w:t>Please read the certification carefully.  If you incorrectly certify, the collection will be returned as improperly submitted or it will be disapproved.</w:t>
      </w:r>
    </w:p>
    <w:p w:rsidR="00F24CFC" w:rsidRPr="00AE3504" w:rsidP="00F24CFC" w14:paraId="12CF2E42" w14:textId="77777777">
      <w:pPr>
        <w:rPr>
          <w:sz w:val="16"/>
          <w:szCs w:val="16"/>
        </w:rPr>
      </w:pPr>
    </w:p>
    <w:p w:rsidR="00F24CFC" w:rsidRPr="00AE3504" w:rsidP="00F24CFC" w14:paraId="312E485C" w14:textId="77777777">
      <w:r w:rsidRPr="00AE3504">
        <w:rPr>
          <w:b/>
        </w:rPr>
        <w:t>Personally Identifiable Information:</w:t>
      </w:r>
      <w:r w:rsidRPr="00AE3504" w:rsidR="008F50D4">
        <w:rPr>
          <w:b/>
        </w:rPr>
        <w:t xml:space="preserve">  </w:t>
      </w:r>
      <w:r w:rsidRPr="00AE3504" w:rsidR="008F50D4">
        <w:t xml:space="preserve">Provide answers to the questions.  </w:t>
      </w:r>
    </w:p>
    <w:p w:rsidR="008F50D4" w:rsidRPr="00AE3504" w:rsidP="00F24CFC" w14:paraId="579AB59B" w14:textId="77777777"/>
    <w:p w:rsidR="00F24CFC" w:rsidRPr="00AE3504" w:rsidP="008F50D4" w14:paraId="6535E063" w14:textId="77777777">
      <w:pPr>
        <w:pStyle w:val="ListParagraph"/>
        <w:ind w:left="0"/>
        <w:rPr>
          <w:b/>
        </w:rPr>
      </w:pPr>
      <w:r w:rsidRPr="00AE3504">
        <w:rPr>
          <w:b/>
        </w:rPr>
        <w:t>Gifts or Payments</w:t>
      </w:r>
      <w:r w:rsidRPr="00AE3504">
        <w:rPr>
          <w:b/>
        </w:rPr>
        <w:t>:</w:t>
      </w:r>
      <w:r w:rsidRPr="00AE3504" w:rsidR="008F50D4">
        <w:rPr>
          <w:b/>
        </w:rPr>
        <w:t xml:space="preserve">  </w:t>
      </w:r>
      <w:r w:rsidRPr="00AE3504" w:rsidR="008F50D4">
        <w:t xml:space="preserve">If you answer yes to the question, please </w:t>
      </w:r>
      <w:r w:rsidRPr="00AE3504">
        <w:t>describe</w:t>
      </w:r>
      <w:r w:rsidRPr="00AE3504" w:rsidR="008F50D4">
        <w:t xml:space="preserve"> the </w:t>
      </w:r>
      <w:r w:rsidRPr="00AE3504" w:rsidR="008F50D4">
        <w:t>incentive</w:t>
      </w:r>
      <w:r w:rsidRPr="00AE3504">
        <w:t xml:space="preserve"> and provide a justification for the amount.</w:t>
      </w:r>
    </w:p>
    <w:p w:rsidR="00F24CFC" w:rsidRPr="00AE3504" w:rsidP="00F24CFC" w14:paraId="5EEE1113" w14:textId="77777777">
      <w:pPr>
        <w:rPr>
          <w:b/>
        </w:rPr>
      </w:pPr>
    </w:p>
    <w:p w:rsidR="008F50D4" w:rsidRPr="00AE3504" w:rsidP="00F24CFC" w14:paraId="6E12014F" w14:textId="561C613C">
      <w:pPr>
        <w:rPr>
          <w:b/>
        </w:rPr>
      </w:pPr>
      <w:r w:rsidRPr="00AE3504">
        <w:rPr>
          <w:b/>
        </w:rPr>
        <w:t>BURDEN HOURS</w:t>
      </w:r>
      <w:r w:rsidRPr="00AE3504">
        <w:rPr>
          <w:b/>
        </w:rPr>
        <w:t>:</w:t>
      </w:r>
    </w:p>
    <w:p w:rsidR="008F50D4" w:rsidRPr="00AE3504" w:rsidP="00F24CFC" w14:paraId="43C913C2" w14:textId="77777777">
      <w:r w:rsidRPr="00AE3504">
        <w:rPr>
          <w:b/>
        </w:rPr>
        <w:t xml:space="preserve">Category of Respondents:  </w:t>
      </w:r>
      <w:r w:rsidRPr="00AE3504">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AE3504" w:rsidP="00F24CFC" w14:paraId="1407CE39" w14:textId="77777777">
      <w:r w:rsidRPr="00AE3504">
        <w:rPr>
          <w:b/>
        </w:rPr>
        <w:t>No. of Respondents:</w:t>
      </w:r>
      <w:r w:rsidRPr="00AE3504">
        <w:t xml:space="preserve">  Provide an estimate of the Number of respondents.</w:t>
      </w:r>
    </w:p>
    <w:p w:rsidR="008F50D4" w:rsidRPr="00AE3504" w:rsidP="00F24CFC" w14:paraId="0A7F24E5" w14:textId="7885CF18">
      <w:r w:rsidRPr="00AE3504">
        <w:rPr>
          <w:b/>
        </w:rPr>
        <w:t xml:space="preserve">Participation Time:  </w:t>
      </w:r>
      <w:r w:rsidRPr="00AE3504">
        <w:t>Provide an estimate of the amount of time required for a respondent to participate (</w:t>
      </w:r>
      <w:r w:rsidRPr="00AE3504" w:rsidR="004C0CB0">
        <w:t>e.g.,</w:t>
      </w:r>
      <w:r w:rsidRPr="00AE3504">
        <w:t xml:space="preserve"> fill out a survey or participate in a focus group)</w:t>
      </w:r>
    </w:p>
    <w:p w:rsidR="00F24CFC" w:rsidRPr="00AE3504" w:rsidP="00F24CFC" w14:paraId="4AB723E8" w14:textId="77777777">
      <w:r w:rsidRPr="00AE3504">
        <w:rPr>
          <w:b/>
        </w:rPr>
        <w:t>Burden:</w:t>
      </w:r>
      <w:r w:rsidRPr="00AE3504">
        <w:t xml:space="preserve">  Provide the </w:t>
      </w:r>
      <w:r w:rsidRPr="00AE3504">
        <w:t>Annual burden hours:  Multiply the Number of responses and the participation time and</w:t>
      </w:r>
      <w:r w:rsidRPr="00AE3504">
        <w:t xml:space="preserve"> </w:t>
      </w:r>
      <w:r w:rsidRPr="00AE3504" w:rsidR="003F1C5B">
        <w:t>divide by 60.</w:t>
      </w:r>
    </w:p>
    <w:p w:rsidR="00F24CFC" w:rsidRPr="00AE3504" w:rsidP="00F24CFC" w14:paraId="6EE95664" w14:textId="77777777">
      <w:pPr>
        <w:keepNext/>
        <w:keepLines/>
        <w:rPr>
          <w:b/>
        </w:rPr>
      </w:pPr>
    </w:p>
    <w:p w:rsidR="00F24CFC" w:rsidRPr="00AE3504" w:rsidP="00F24CFC" w14:paraId="08A435BD" w14:textId="77777777">
      <w:pPr>
        <w:rPr>
          <w:b/>
        </w:rPr>
      </w:pPr>
      <w:r w:rsidRPr="00AE3504">
        <w:rPr>
          <w:b/>
        </w:rPr>
        <w:t>FEDERAL COST:</w:t>
      </w:r>
      <w:r w:rsidRPr="00AE3504" w:rsidR="003F1C5B">
        <w:rPr>
          <w:b/>
        </w:rPr>
        <w:t xml:space="preserve"> </w:t>
      </w:r>
      <w:r w:rsidRPr="00AE3504" w:rsidR="003F1C5B">
        <w:t xml:space="preserve">Provide an </w:t>
      </w:r>
      <w:r w:rsidRPr="00AE3504">
        <w:t>estimate</w:t>
      </w:r>
      <w:r w:rsidRPr="00AE3504" w:rsidR="003F1C5B">
        <w:t xml:space="preserve"> of the</w:t>
      </w:r>
      <w:r w:rsidRPr="00AE3504">
        <w:t xml:space="preserve"> annual cost to the Federal government</w:t>
      </w:r>
      <w:r w:rsidRPr="00AE3504" w:rsidR="003F1C5B">
        <w:t>.</w:t>
      </w:r>
    </w:p>
    <w:p w:rsidR="00F24CFC" w:rsidRPr="00AE3504" w:rsidP="00F24CFC" w14:paraId="1EAE4D6F" w14:textId="77777777">
      <w:pPr>
        <w:rPr>
          <w:b/>
          <w:bCs/>
          <w:u w:val="single"/>
        </w:rPr>
      </w:pPr>
    </w:p>
    <w:p w:rsidR="00F24CFC" w:rsidRPr="00AE3504" w:rsidP="00F24CFC" w14:paraId="1FDD5087" w14:textId="77777777">
      <w:pPr>
        <w:rPr>
          <w:b/>
        </w:rPr>
      </w:pPr>
      <w:r w:rsidRPr="00AE3504">
        <w:rPr>
          <w:b/>
          <w:bCs/>
          <w:u w:val="single"/>
        </w:rPr>
        <w:t xml:space="preserve">If you are conducting a focus group, survey, or plan to employ statistical methods, </w:t>
      </w:r>
      <w:r w:rsidRPr="00AE3504">
        <w:rPr>
          <w:b/>
          <w:bCs/>
          <w:u w:val="single"/>
        </w:rPr>
        <w:t>please  provide</w:t>
      </w:r>
      <w:r w:rsidRPr="00AE3504">
        <w:rPr>
          <w:b/>
          <w:bCs/>
          <w:u w:val="single"/>
        </w:rPr>
        <w:t xml:space="preserve"> answers to the following questions:</w:t>
      </w:r>
    </w:p>
    <w:p w:rsidR="00F24CFC" w:rsidRPr="00AE3504" w:rsidP="00F24CFC" w14:paraId="0866FD2C" w14:textId="77777777">
      <w:pPr>
        <w:rPr>
          <w:b/>
        </w:rPr>
      </w:pPr>
    </w:p>
    <w:p w:rsidR="00F24CFC" w:rsidRPr="00AE3504" w:rsidP="00F24CFC" w14:paraId="720B4850" w14:textId="77777777">
      <w:r w:rsidRPr="00AE3504">
        <w:rPr>
          <w:b/>
        </w:rPr>
        <w:t>The selection of your targeted respondents</w:t>
      </w:r>
      <w:r w:rsidRPr="00AE3504" w:rsidR="003F1C5B">
        <w:rPr>
          <w:b/>
        </w:rPr>
        <w:t>.</w:t>
      </w:r>
      <w:r w:rsidRPr="00AE3504">
        <w:t xml:space="preserve"> </w:t>
      </w:r>
      <w:r w:rsidRPr="00AE3504" w:rsidR="003F1C5B">
        <w:t xml:space="preserve"> P</w:t>
      </w:r>
      <w:r w:rsidRPr="00AE3504">
        <w:t>lease provide a description of how you plan to identify your potential group of responden</w:t>
      </w:r>
      <w:r w:rsidRPr="00AE3504" w:rsidR="003F1C5B">
        <w:t>ts and how you will select them.  If the answer is yes, to the first question, you may provide the sampling plan in an attachment.</w:t>
      </w:r>
    </w:p>
    <w:p w:rsidR="00F24CFC" w:rsidRPr="00AE3504" w:rsidP="00F24CFC" w14:paraId="35E22245" w14:textId="77777777">
      <w:pPr>
        <w:rPr>
          <w:b/>
        </w:rPr>
      </w:pPr>
    </w:p>
    <w:p w:rsidR="00F24CFC" w:rsidRPr="00AE3504" w:rsidP="00F24CFC" w14:paraId="3F4978A0" w14:textId="590803E2">
      <w:r w:rsidRPr="00AE3504">
        <w:rPr>
          <w:b/>
        </w:rPr>
        <w:t>Administration of the Instrument</w:t>
      </w:r>
      <w:r w:rsidRPr="00AE3504" w:rsidR="003F1C5B">
        <w:rPr>
          <w:b/>
        </w:rPr>
        <w:t xml:space="preserve">:  </w:t>
      </w:r>
      <w:r w:rsidRPr="00AE3504" w:rsidR="003F1C5B">
        <w:t>Identify how the information will be collected.  More than one box may be checked.  Indicate whether there will be interviewers (</w:t>
      </w:r>
      <w:r w:rsidRPr="00AE3504" w:rsidR="004C0CB0">
        <w:t>e.g.,</w:t>
      </w:r>
      <w:r w:rsidRPr="00AE3504" w:rsidR="003F1C5B">
        <w:t xml:space="preserve"> for surveys) or facilitators (e.g., for focus groups) used.</w:t>
      </w:r>
    </w:p>
    <w:p w:rsidR="00F24CFC" w:rsidRPr="00AE3504" w:rsidP="00F24CFC" w14:paraId="00A55783" w14:textId="77777777">
      <w:pPr>
        <w:pStyle w:val="ListParagraph"/>
        <w:ind w:left="360"/>
      </w:pPr>
    </w:p>
    <w:p w:rsidR="005E714A" w:rsidRPr="00AE3504"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23A57"/>
    <w:rsid w:val="00047A64"/>
    <w:rsid w:val="00060BC4"/>
    <w:rsid w:val="00067329"/>
    <w:rsid w:val="00095C82"/>
    <w:rsid w:val="00095D81"/>
    <w:rsid w:val="000A283E"/>
    <w:rsid w:val="000B2838"/>
    <w:rsid w:val="000C742F"/>
    <w:rsid w:val="000D44CA"/>
    <w:rsid w:val="000E200B"/>
    <w:rsid w:val="000E4491"/>
    <w:rsid w:val="000F68BE"/>
    <w:rsid w:val="000F6F5A"/>
    <w:rsid w:val="0011359D"/>
    <w:rsid w:val="00116BC9"/>
    <w:rsid w:val="0012605F"/>
    <w:rsid w:val="0013420E"/>
    <w:rsid w:val="00137D6A"/>
    <w:rsid w:val="0014541B"/>
    <w:rsid w:val="001632FA"/>
    <w:rsid w:val="001927A4"/>
    <w:rsid w:val="00194AC6"/>
    <w:rsid w:val="001A23B0"/>
    <w:rsid w:val="001A25CC"/>
    <w:rsid w:val="001B0AAA"/>
    <w:rsid w:val="001B4316"/>
    <w:rsid w:val="001B498D"/>
    <w:rsid w:val="001C39F7"/>
    <w:rsid w:val="001C4606"/>
    <w:rsid w:val="001C6DE0"/>
    <w:rsid w:val="001D1445"/>
    <w:rsid w:val="001D5477"/>
    <w:rsid w:val="001E6E1D"/>
    <w:rsid w:val="00224B75"/>
    <w:rsid w:val="002251DD"/>
    <w:rsid w:val="002277C1"/>
    <w:rsid w:val="00237B48"/>
    <w:rsid w:val="0024521E"/>
    <w:rsid w:val="00252032"/>
    <w:rsid w:val="00263C3D"/>
    <w:rsid w:val="0027322E"/>
    <w:rsid w:val="00274D0B"/>
    <w:rsid w:val="00291387"/>
    <w:rsid w:val="002A1737"/>
    <w:rsid w:val="002A52ED"/>
    <w:rsid w:val="002A7029"/>
    <w:rsid w:val="002B0906"/>
    <w:rsid w:val="002B3C95"/>
    <w:rsid w:val="002D0B92"/>
    <w:rsid w:val="002E0375"/>
    <w:rsid w:val="00313A13"/>
    <w:rsid w:val="00353F1C"/>
    <w:rsid w:val="00377647"/>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C0CB0"/>
    <w:rsid w:val="004D6E14"/>
    <w:rsid w:val="00500547"/>
    <w:rsid w:val="005009B0"/>
    <w:rsid w:val="00501154"/>
    <w:rsid w:val="00510757"/>
    <w:rsid w:val="00511914"/>
    <w:rsid w:val="0052108E"/>
    <w:rsid w:val="005430D8"/>
    <w:rsid w:val="00560845"/>
    <w:rsid w:val="00564FA9"/>
    <w:rsid w:val="00566D95"/>
    <w:rsid w:val="005674FD"/>
    <w:rsid w:val="00567D6B"/>
    <w:rsid w:val="0058651D"/>
    <w:rsid w:val="005911A9"/>
    <w:rsid w:val="00591794"/>
    <w:rsid w:val="0059484D"/>
    <w:rsid w:val="005A0728"/>
    <w:rsid w:val="005A1006"/>
    <w:rsid w:val="005A5FCB"/>
    <w:rsid w:val="005C0235"/>
    <w:rsid w:val="005C1C6D"/>
    <w:rsid w:val="005C6063"/>
    <w:rsid w:val="005E714A"/>
    <w:rsid w:val="005F0F68"/>
    <w:rsid w:val="00613A8C"/>
    <w:rsid w:val="006140A0"/>
    <w:rsid w:val="00636621"/>
    <w:rsid w:val="006410EE"/>
    <w:rsid w:val="00642B49"/>
    <w:rsid w:val="00647508"/>
    <w:rsid w:val="006546B0"/>
    <w:rsid w:val="00661CF6"/>
    <w:rsid w:val="00667DC9"/>
    <w:rsid w:val="00673660"/>
    <w:rsid w:val="006832D9"/>
    <w:rsid w:val="0069403B"/>
    <w:rsid w:val="00695420"/>
    <w:rsid w:val="006B03D2"/>
    <w:rsid w:val="006C0BFB"/>
    <w:rsid w:val="006F3DDE"/>
    <w:rsid w:val="00704678"/>
    <w:rsid w:val="007425E7"/>
    <w:rsid w:val="00754B33"/>
    <w:rsid w:val="00764EAB"/>
    <w:rsid w:val="007771F6"/>
    <w:rsid w:val="007B0B1D"/>
    <w:rsid w:val="007C0198"/>
    <w:rsid w:val="007D1688"/>
    <w:rsid w:val="007E369A"/>
    <w:rsid w:val="00802607"/>
    <w:rsid w:val="008054EA"/>
    <w:rsid w:val="008101A5"/>
    <w:rsid w:val="00816784"/>
    <w:rsid w:val="00822664"/>
    <w:rsid w:val="00831F4E"/>
    <w:rsid w:val="00843796"/>
    <w:rsid w:val="00895229"/>
    <w:rsid w:val="008A32FA"/>
    <w:rsid w:val="008C1C4F"/>
    <w:rsid w:val="008D1EED"/>
    <w:rsid w:val="008E17C5"/>
    <w:rsid w:val="008E6156"/>
    <w:rsid w:val="008E6D88"/>
    <w:rsid w:val="008F0203"/>
    <w:rsid w:val="008F50D4"/>
    <w:rsid w:val="00911A62"/>
    <w:rsid w:val="009239AA"/>
    <w:rsid w:val="00924EE6"/>
    <w:rsid w:val="00931EB5"/>
    <w:rsid w:val="00935ADA"/>
    <w:rsid w:val="009447E0"/>
    <w:rsid w:val="00946B6C"/>
    <w:rsid w:val="00950EA4"/>
    <w:rsid w:val="00951846"/>
    <w:rsid w:val="00955A71"/>
    <w:rsid w:val="0096108F"/>
    <w:rsid w:val="00971EF9"/>
    <w:rsid w:val="0098457C"/>
    <w:rsid w:val="00993443"/>
    <w:rsid w:val="009A5EFA"/>
    <w:rsid w:val="009C13B9"/>
    <w:rsid w:val="009D01A2"/>
    <w:rsid w:val="009D544F"/>
    <w:rsid w:val="009E2D58"/>
    <w:rsid w:val="009E47CC"/>
    <w:rsid w:val="009F5923"/>
    <w:rsid w:val="00A11E6A"/>
    <w:rsid w:val="00A15355"/>
    <w:rsid w:val="00A21E51"/>
    <w:rsid w:val="00A2282A"/>
    <w:rsid w:val="00A31E91"/>
    <w:rsid w:val="00A403BB"/>
    <w:rsid w:val="00A674DF"/>
    <w:rsid w:val="00A806E9"/>
    <w:rsid w:val="00A83AA6"/>
    <w:rsid w:val="00AB09D9"/>
    <w:rsid w:val="00AB6137"/>
    <w:rsid w:val="00AD7894"/>
    <w:rsid w:val="00AE1809"/>
    <w:rsid w:val="00AE3504"/>
    <w:rsid w:val="00AE7DA2"/>
    <w:rsid w:val="00B212C1"/>
    <w:rsid w:val="00B47230"/>
    <w:rsid w:val="00B80D76"/>
    <w:rsid w:val="00BA2105"/>
    <w:rsid w:val="00BA7E06"/>
    <w:rsid w:val="00BB43B5"/>
    <w:rsid w:val="00BB6219"/>
    <w:rsid w:val="00BC37EE"/>
    <w:rsid w:val="00BC41C2"/>
    <w:rsid w:val="00BD290F"/>
    <w:rsid w:val="00BE3FDA"/>
    <w:rsid w:val="00BE6FD0"/>
    <w:rsid w:val="00C11ABE"/>
    <w:rsid w:val="00C14CC4"/>
    <w:rsid w:val="00C16976"/>
    <w:rsid w:val="00C33C52"/>
    <w:rsid w:val="00C40D8B"/>
    <w:rsid w:val="00C4364A"/>
    <w:rsid w:val="00C519F4"/>
    <w:rsid w:val="00C6535B"/>
    <w:rsid w:val="00C8407A"/>
    <w:rsid w:val="00C8488C"/>
    <w:rsid w:val="00C86E91"/>
    <w:rsid w:val="00C96EF0"/>
    <w:rsid w:val="00C9790E"/>
    <w:rsid w:val="00CA2650"/>
    <w:rsid w:val="00CB1078"/>
    <w:rsid w:val="00CB7856"/>
    <w:rsid w:val="00CC204B"/>
    <w:rsid w:val="00CC2D2A"/>
    <w:rsid w:val="00CC3125"/>
    <w:rsid w:val="00CC6FAF"/>
    <w:rsid w:val="00CD4905"/>
    <w:rsid w:val="00CE3D7F"/>
    <w:rsid w:val="00CE771B"/>
    <w:rsid w:val="00D064D2"/>
    <w:rsid w:val="00D07E2E"/>
    <w:rsid w:val="00D24698"/>
    <w:rsid w:val="00D25371"/>
    <w:rsid w:val="00D30A25"/>
    <w:rsid w:val="00D443E3"/>
    <w:rsid w:val="00D61F3A"/>
    <w:rsid w:val="00D6383F"/>
    <w:rsid w:val="00DA5701"/>
    <w:rsid w:val="00DB37BC"/>
    <w:rsid w:val="00DB59D0"/>
    <w:rsid w:val="00DC33D3"/>
    <w:rsid w:val="00DC734C"/>
    <w:rsid w:val="00DE6088"/>
    <w:rsid w:val="00E07184"/>
    <w:rsid w:val="00E14415"/>
    <w:rsid w:val="00E16987"/>
    <w:rsid w:val="00E26329"/>
    <w:rsid w:val="00E40B50"/>
    <w:rsid w:val="00E50293"/>
    <w:rsid w:val="00E533E3"/>
    <w:rsid w:val="00E54877"/>
    <w:rsid w:val="00E65FFC"/>
    <w:rsid w:val="00E80951"/>
    <w:rsid w:val="00E841CA"/>
    <w:rsid w:val="00E86168"/>
    <w:rsid w:val="00E86CC6"/>
    <w:rsid w:val="00EA22C3"/>
    <w:rsid w:val="00EB56B3"/>
    <w:rsid w:val="00EB6D32"/>
    <w:rsid w:val="00EC41FF"/>
    <w:rsid w:val="00ED6492"/>
    <w:rsid w:val="00ED782E"/>
    <w:rsid w:val="00EE2847"/>
    <w:rsid w:val="00EF0EFA"/>
    <w:rsid w:val="00EF2095"/>
    <w:rsid w:val="00F06866"/>
    <w:rsid w:val="00F1465E"/>
    <w:rsid w:val="00F15956"/>
    <w:rsid w:val="00F22F3C"/>
    <w:rsid w:val="00F24CFC"/>
    <w:rsid w:val="00F3170F"/>
    <w:rsid w:val="00F35B2E"/>
    <w:rsid w:val="00F71927"/>
    <w:rsid w:val="00F91EC0"/>
    <w:rsid w:val="00F92BDF"/>
    <w:rsid w:val="00F953B8"/>
    <w:rsid w:val="00F976B0"/>
    <w:rsid w:val="00FA6DE7"/>
    <w:rsid w:val="00FB69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2023-08-25T18:51:00Z</dcterms:created>
  <dcterms:modified xsi:type="dcterms:W3CDTF">2023-08-25T18:51:00Z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