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ED4A3F">
        <w:rPr>
          <w:rFonts w:ascii="Courier New" w:eastAsia="Times New Roman" w:hAnsi="Courier New" w:cs="Courier New"/>
          <w:sz w:val="20"/>
          <w:szCs w:val="20"/>
        </w:rPr>
        <w:t>[Federal Register Volume 84, Number 213 (Monday, November 4, 2019)]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[Pages 59396-59397]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ED4A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D4A3F">
        <w:rPr>
          <w:rFonts w:ascii="Courier New" w:eastAsia="Times New Roman" w:hAnsi="Courier New" w:cs="Courier New"/>
          <w:sz w:val="20"/>
          <w:szCs w:val="20"/>
        </w:rPr>
        <w:t>]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[FR Doc No: 2019-24023]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[Docket No. USCG-2019-0262]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and Budget; OMB Control Number: 1625-0056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of its approval for the collection of information classified under OMB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Control Number 1625-0056; without change. This collection of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information is used for issuing vessel serial numbers and labels for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the following: Hull Identification Numbers; U.S. Coast Guard Maximum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Capacities; Gasoline Fuel Tank; USCG Type Fuel Hose and Certified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Navigation Light Labels. Our ICR describes the information we seek to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collect from the public. Review and comments by OIRA ensure we only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impose paperwork burdens commensurate with our performance of duties.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December 4, 2019.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number [USCG-2019-0262] to the Coast Guard using the Federal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ED4A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A3F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ED4A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ED4A3F">
        <w:rPr>
          <w:rFonts w:ascii="Courier New" w:eastAsia="Times New Roman" w:hAnsi="Courier New" w:cs="Courier New"/>
          <w:sz w:val="20"/>
          <w:szCs w:val="20"/>
        </w:rPr>
        <w:t>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(3) Fax: 202-395-6566. To ensure your comments are received in a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timely manner, mark the fax, attention Desk Officer for the Coast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Guard.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ED4A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A3F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the affected public, an explanation of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[[Page 59397]]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the necessity of the Collection, and other important information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describing the Collection. There is one ICR for each Collection.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These comments will help OIRA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determine whether to approve the ICR referred to in this Notice.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of this request, [USCG-2019-0262], and must be received by December 4,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2019.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ED4A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A3F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ED4A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A3F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ED4A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A3F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ED4A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A3F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lastRenderedPageBreak/>
        <w:t>Register (70 FR 15086).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ED4A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ED4A3F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Control Number: 1625-0056.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Coast Guard has published the 60-day notice (84 FR 42938, August 19,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2019) required by 44 U.S.C. 3506(c)(2). That notice elicited one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comment that stated, ``to check all policy by the owner/government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policy to register to show more penalties from act of government''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which does not provide any suggestions for improving this collection of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information. Accordingly, no changes have been made to the Collections.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Title: Labeling required in 33 CFR parts 181 and 183 and 46 CFR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25.10-3.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OMB Control Number: 1625-0056.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Summary: Parts 181 and 183 of Title 33, Code of Federal Regulations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and 46 CFR 25.10-3 contain the regulations and safety standards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authorized by the statutes which apply to manufacturers of recreational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boats, un-inspected commercial vessels and associated equipment. The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regulations and safety standards contain information collections, which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require boat and associated equipment manufacturers, importers and the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boating public to apply for serial numbers and to display various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labels evidencing compliance: Hull Identification Numbers; U.S. Coast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Guard Maximum Capacities Label; Gasoline Fuel Tank Label; USCG Type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Fuel Hose Label; and Certified Navigation Light Label.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Need: Title 46 U.S.C. 4302(a)(3) gives the Coast Guard the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authority to require the display of seals, labels, plates, insignia, or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other devices for certifying or evidencing compliance with safety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regulations and standards of the United States Government for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recreational vessels and associated equipment.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Forms: CG-9070, Application for Manufacturer Identification Code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(MIC).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Respondents: Manufacturers of boats, fuel tanks, fuel hoses and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navigation lights.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Frequency: Once.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204,996 hours to 216,144 hours a year, due to the estimated annual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   Dated: October 30, 2019.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Chief, U.S. Coast Guard, Office of Information Management.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>[FR Doc. 2019-24023 Filed 11-1-19; 8:45 am]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D4A3F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4A3F" w:rsidRPr="00ED4A3F" w:rsidRDefault="00ED4A3F" w:rsidP="00ED4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Pr="00ED4A3F" w:rsidRDefault="00381B47" w:rsidP="00ED4A3F"/>
    <w:sectPr w:rsidR="008F2169" w:rsidRPr="00ED4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0F"/>
    <w:rsid w:val="0030410F"/>
    <w:rsid w:val="00381B47"/>
    <w:rsid w:val="00512E6A"/>
    <w:rsid w:val="006262BC"/>
    <w:rsid w:val="00E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-submission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2019-12-10T15:55:00Z</dcterms:created>
  <dcterms:modified xsi:type="dcterms:W3CDTF">2019-12-10T15:55:00Z</dcterms:modified>
</cp:coreProperties>
</file>