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4B0F" w:rsidRPr="00B44691" w:rsidP="00F60ECC" w14:paraId="5B887BB2" w14:textId="77777777">
      <w:pPr>
        <w:pStyle w:val="Title"/>
        <w:widowControl w:val="0"/>
        <w:rPr>
          <w:b/>
          <w:sz w:val="24"/>
          <w:szCs w:val="24"/>
        </w:rPr>
      </w:pPr>
      <w:r w:rsidRPr="00B44691">
        <w:rPr>
          <w:b/>
          <w:sz w:val="24"/>
          <w:szCs w:val="24"/>
        </w:rPr>
        <w:t xml:space="preserve">Supporting Statement </w:t>
      </w:r>
    </w:p>
    <w:p w:rsidR="00294B0F" w:rsidRPr="00B44691" w:rsidP="00F60ECC" w14:paraId="1DFE3C06" w14:textId="77777777">
      <w:pPr>
        <w:widowControl w:val="0"/>
        <w:jc w:val="center"/>
        <w:rPr>
          <w:rFonts w:ascii="Arial" w:hAnsi="Arial" w:cs="Arial"/>
          <w:b/>
          <w:sz w:val="24"/>
          <w:szCs w:val="24"/>
        </w:rPr>
      </w:pPr>
      <w:r w:rsidRPr="00B44691">
        <w:rPr>
          <w:rFonts w:ascii="Arial" w:hAnsi="Arial" w:cs="Arial"/>
          <w:b/>
          <w:sz w:val="24"/>
          <w:szCs w:val="24"/>
        </w:rPr>
        <w:t>for</w:t>
      </w:r>
    </w:p>
    <w:p w:rsidR="00294B0F" w:rsidRPr="00B44691" w:rsidP="00F60ECC" w14:paraId="3D517C49" w14:textId="1B3A61D9">
      <w:pPr>
        <w:widowControl w:val="0"/>
        <w:jc w:val="center"/>
        <w:rPr>
          <w:rFonts w:ascii="Arial" w:hAnsi="Arial" w:cs="Arial"/>
          <w:b/>
          <w:sz w:val="24"/>
          <w:szCs w:val="24"/>
        </w:rPr>
      </w:pPr>
      <w:r w:rsidRPr="00B44691">
        <w:rPr>
          <w:rFonts w:ascii="Arial" w:hAnsi="Arial" w:cs="Arial"/>
          <w:b/>
          <w:sz w:val="24"/>
          <w:szCs w:val="24"/>
        </w:rPr>
        <w:t xml:space="preserve">Regulated Navigation Area; Reporting Requirements for Barges Loaded with Certain Dangerous Cargoes, Inland Rivers, Coast Guard </w:t>
      </w:r>
      <w:r w:rsidR="005F27B8">
        <w:rPr>
          <w:rFonts w:ascii="Arial" w:hAnsi="Arial" w:cs="Arial"/>
          <w:b/>
          <w:sz w:val="24"/>
          <w:szCs w:val="24"/>
        </w:rPr>
        <w:t xml:space="preserve">Heartland </w:t>
      </w:r>
      <w:r w:rsidRPr="00B44691">
        <w:rPr>
          <w:rFonts w:ascii="Arial" w:hAnsi="Arial" w:cs="Arial"/>
          <w:b/>
          <w:sz w:val="24"/>
          <w:szCs w:val="24"/>
        </w:rPr>
        <w:t xml:space="preserve">District and the Illinois Waterway, Coast Guard </w:t>
      </w:r>
      <w:r w:rsidR="005F27B8">
        <w:rPr>
          <w:rFonts w:ascii="Arial" w:hAnsi="Arial" w:cs="Arial"/>
          <w:b/>
          <w:sz w:val="24"/>
          <w:szCs w:val="24"/>
        </w:rPr>
        <w:t xml:space="preserve">Great Lakes </w:t>
      </w:r>
      <w:r w:rsidRPr="00B44691">
        <w:rPr>
          <w:rFonts w:ascii="Arial" w:hAnsi="Arial" w:cs="Arial"/>
          <w:b/>
          <w:sz w:val="24"/>
          <w:szCs w:val="24"/>
        </w:rPr>
        <w:t>District</w:t>
      </w:r>
    </w:p>
    <w:p w:rsidR="00B44691" w:rsidRPr="00F60ECC" w:rsidP="00F60ECC" w14:paraId="7A19C8A5" w14:textId="77777777">
      <w:pPr>
        <w:widowControl w:val="0"/>
        <w:jc w:val="center"/>
        <w:rPr>
          <w:rFonts w:ascii="Arial" w:hAnsi="Arial" w:cs="Arial"/>
          <w:b/>
          <w:sz w:val="16"/>
          <w:szCs w:val="16"/>
        </w:rPr>
      </w:pPr>
    </w:p>
    <w:p w:rsidR="00B44691" w:rsidRPr="008F6DF0" w:rsidP="00F60ECC" w14:paraId="4A3350C3" w14:textId="453EC400">
      <w:pPr>
        <w:widowControl w:val="0"/>
        <w:jc w:val="center"/>
        <w:rPr>
          <w:rFonts w:ascii="Arial" w:hAnsi="Arial" w:cs="Arial"/>
        </w:rPr>
      </w:pPr>
      <w:r w:rsidRPr="008F6DF0">
        <w:rPr>
          <w:rFonts w:ascii="Arial" w:hAnsi="Arial" w:cs="Arial"/>
        </w:rPr>
        <w:t>OMB No.: 1625-0105</w:t>
      </w:r>
      <w:r w:rsidR="00DD420C">
        <w:rPr>
          <w:rFonts w:ascii="Arial" w:hAnsi="Arial" w:cs="Arial"/>
        </w:rPr>
        <w:t xml:space="preserve"> </w:t>
      </w:r>
    </w:p>
    <w:p w:rsidR="00B44691" w:rsidRPr="003F427B" w:rsidP="00F60ECC" w14:paraId="2DAE1531" w14:textId="13F2017B">
      <w:pPr>
        <w:widowControl w:val="0"/>
        <w:jc w:val="center"/>
        <w:rPr>
          <w:rFonts w:ascii="Arial" w:hAnsi="Arial" w:cs="Arial"/>
          <w:b/>
        </w:rPr>
      </w:pPr>
      <w:r w:rsidRPr="008F6DF0">
        <w:rPr>
          <w:rFonts w:ascii="Arial" w:hAnsi="Arial" w:cs="Arial"/>
        </w:rPr>
        <w:t>COLLECTION INSTRUMENTS: Instruction</w:t>
      </w:r>
      <w:r w:rsidR="00DD420C">
        <w:rPr>
          <w:rFonts w:ascii="Arial" w:hAnsi="Arial" w:cs="Arial"/>
        </w:rPr>
        <w:t xml:space="preserve"> </w:t>
      </w:r>
    </w:p>
    <w:p w:rsidR="00294B0F" w:rsidRPr="00F60ECC" w:rsidP="00F60ECC" w14:paraId="0A6FD62A" w14:textId="77777777">
      <w:pPr>
        <w:widowControl w:val="0"/>
        <w:jc w:val="center"/>
        <w:rPr>
          <w:rFonts w:ascii="Arial" w:hAnsi="Arial" w:cs="Arial"/>
          <w:sz w:val="16"/>
          <w:szCs w:val="16"/>
        </w:rPr>
      </w:pPr>
    </w:p>
    <w:p w:rsidR="00294B0F" w:rsidRPr="00B44691" w:rsidP="00F60ECC" w14:paraId="7F77C92B" w14:textId="77777777">
      <w:pPr>
        <w:widowControl w:val="0"/>
        <w:rPr>
          <w:rFonts w:ascii="Arial" w:hAnsi="Arial" w:cs="Arial"/>
          <w:b/>
        </w:rPr>
      </w:pPr>
      <w:r w:rsidRPr="00B44691">
        <w:rPr>
          <w:rFonts w:ascii="Arial" w:hAnsi="Arial" w:cs="Arial"/>
          <w:b/>
        </w:rPr>
        <w:t xml:space="preserve">A.  </w:t>
      </w:r>
      <w:r w:rsidRPr="0056301D">
        <w:rPr>
          <w:rFonts w:ascii="Arial" w:hAnsi="Arial" w:cs="Arial"/>
          <w:b/>
        </w:rPr>
        <w:t>Justification</w:t>
      </w:r>
      <w:r w:rsidR="0056301D">
        <w:rPr>
          <w:rFonts w:ascii="Arial" w:hAnsi="Arial" w:cs="Arial"/>
          <w:b/>
        </w:rPr>
        <w:t xml:space="preserve">  </w:t>
      </w:r>
    </w:p>
    <w:p w:rsidR="00294B0F" w:rsidRPr="00B44691" w:rsidP="00F60ECC" w14:paraId="316D7480" w14:textId="77777777">
      <w:pPr>
        <w:widowControl w:val="0"/>
        <w:rPr>
          <w:rFonts w:ascii="Arial" w:hAnsi="Arial" w:cs="Arial"/>
          <w:u w:val="single"/>
        </w:rPr>
      </w:pPr>
    </w:p>
    <w:p w:rsidR="00294B0F" w:rsidRPr="00B44691" w:rsidP="00F60ECC" w14:paraId="4F1B3255" w14:textId="462F781E">
      <w:pPr>
        <w:widowControl w:val="0"/>
        <w:rPr>
          <w:rFonts w:ascii="Arial" w:hAnsi="Arial" w:cs="Arial"/>
        </w:rPr>
      </w:pPr>
      <w:r w:rsidRPr="00B44691">
        <w:rPr>
          <w:rFonts w:ascii="Arial" w:hAnsi="Arial" w:cs="Arial"/>
        </w:rPr>
        <w:t xml:space="preserve">1. </w:t>
      </w:r>
      <w:r w:rsidRPr="00B44691">
        <w:rPr>
          <w:rFonts w:ascii="Arial" w:hAnsi="Arial" w:cs="Arial"/>
          <w:u w:val="single"/>
        </w:rPr>
        <w:t>Circumstances that make the collection of information necessary</w:t>
      </w:r>
      <w:r w:rsidRPr="00B44691">
        <w:rPr>
          <w:rFonts w:ascii="Arial" w:hAnsi="Arial" w:cs="Arial"/>
        </w:rPr>
        <w:t>.</w:t>
      </w:r>
      <w:r w:rsidR="00B44691">
        <w:rPr>
          <w:rFonts w:ascii="Arial" w:hAnsi="Arial" w:cs="Arial"/>
        </w:rPr>
        <w:t xml:space="preserve">  </w:t>
      </w:r>
    </w:p>
    <w:p w:rsidR="00294B0F" w:rsidRPr="00B44691" w:rsidP="00F60ECC" w14:paraId="6166CCEE" w14:textId="77777777">
      <w:pPr>
        <w:pStyle w:val="BodyText"/>
        <w:widowControl w:val="0"/>
        <w:rPr>
          <w:rFonts w:ascii="Arial" w:hAnsi="Arial" w:cs="Arial"/>
          <w:sz w:val="20"/>
          <w:u w:val="single"/>
        </w:rPr>
      </w:pPr>
    </w:p>
    <w:p w:rsidR="003C42A6" w:rsidP="00F60ECC" w14:paraId="3FD0AF70" w14:textId="3510AD48">
      <w:pPr>
        <w:pStyle w:val="BodyTextIndent"/>
        <w:spacing w:line="240" w:lineRule="auto"/>
        <w:ind w:firstLine="0"/>
        <w:rPr>
          <w:rFonts w:ascii="Arial" w:hAnsi="Arial" w:cs="Arial"/>
          <w:sz w:val="20"/>
        </w:rPr>
      </w:pPr>
      <w:r w:rsidRPr="00B44691">
        <w:rPr>
          <w:rFonts w:ascii="Arial" w:hAnsi="Arial" w:cs="Arial"/>
          <w:sz w:val="20"/>
        </w:rPr>
        <w:t xml:space="preserve">Terrorist attacks on September 11, 2001, inflicted catastrophic human casualties and property damage.  These attacks highlighted terrorists’ abilities to utilize multiple means in different geographic areas, increasing their opportunities to maximize destruction by using multiple terrorist acts.  </w:t>
      </w:r>
      <w:r w:rsidRPr="00B44691" w:rsidR="00B331A7">
        <w:rPr>
          <w:rFonts w:ascii="Arial" w:hAnsi="Arial" w:cs="Arial"/>
          <w:sz w:val="20"/>
        </w:rPr>
        <w:t>In response</w:t>
      </w:r>
      <w:r w:rsidRPr="00B44691">
        <w:rPr>
          <w:rFonts w:ascii="Arial" w:hAnsi="Arial" w:cs="Arial"/>
          <w:sz w:val="20"/>
        </w:rPr>
        <w:t xml:space="preserve">, the Coast Guard established Regulated Navigation Areas (RNAs) within the inland rivers of the Coast Guard </w:t>
      </w:r>
      <w:r w:rsidR="002B6373">
        <w:rPr>
          <w:rFonts w:ascii="Arial" w:hAnsi="Arial" w:cs="Arial"/>
          <w:sz w:val="20"/>
        </w:rPr>
        <w:t xml:space="preserve">Heartland </w:t>
      </w:r>
      <w:r w:rsidRPr="00251968">
        <w:rPr>
          <w:rFonts w:ascii="Arial" w:hAnsi="Arial" w:cs="Arial"/>
          <w:sz w:val="20"/>
        </w:rPr>
        <w:t>District</w:t>
      </w:r>
      <w:r w:rsidRPr="000A1112">
        <w:rPr>
          <w:rFonts w:ascii="Arial" w:hAnsi="Arial" w:cs="Arial"/>
          <w:sz w:val="20"/>
        </w:rPr>
        <w:t xml:space="preserve"> </w:t>
      </w:r>
      <w:r w:rsidRPr="000A1112" w:rsidR="002B6373">
        <w:rPr>
          <w:rFonts w:ascii="Arial" w:hAnsi="Arial" w:cs="Arial"/>
          <w:sz w:val="20"/>
        </w:rPr>
        <w:t>(formerly Eig</w:t>
      </w:r>
      <w:r w:rsidR="0079795B">
        <w:rPr>
          <w:rFonts w:ascii="Arial" w:hAnsi="Arial" w:cs="Arial"/>
          <w:sz w:val="20"/>
        </w:rPr>
        <w:t>h</w:t>
      </w:r>
      <w:r w:rsidR="0072287D">
        <w:rPr>
          <w:rFonts w:ascii="Arial" w:hAnsi="Arial" w:cs="Arial"/>
          <w:sz w:val="20"/>
        </w:rPr>
        <w:t>th</w:t>
      </w:r>
      <w:r w:rsidRPr="000A1112" w:rsidR="00251968">
        <w:rPr>
          <w:rFonts w:ascii="Arial" w:hAnsi="Arial" w:cs="Arial"/>
          <w:sz w:val="20"/>
        </w:rPr>
        <w:t xml:space="preserve"> District) </w:t>
      </w:r>
      <w:r w:rsidRPr="00251968">
        <w:rPr>
          <w:rFonts w:ascii="Arial" w:hAnsi="Arial" w:cs="Arial"/>
          <w:sz w:val="20"/>
        </w:rPr>
        <w:t>and</w:t>
      </w:r>
      <w:r w:rsidRPr="00B44691">
        <w:rPr>
          <w:rFonts w:ascii="Arial" w:hAnsi="Arial" w:cs="Arial"/>
          <w:sz w:val="20"/>
        </w:rPr>
        <w:t xml:space="preserve"> Coast Guard </w:t>
      </w:r>
      <w:r w:rsidR="002B6373">
        <w:rPr>
          <w:rFonts w:ascii="Arial" w:hAnsi="Arial" w:cs="Arial"/>
          <w:sz w:val="20"/>
        </w:rPr>
        <w:t xml:space="preserve">Great Lakes </w:t>
      </w:r>
      <w:r w:rsidRPr="00B44691">
        <w:rPr>
          <w:rFonts w:ascii="Arial" w:hAnsi="Arial" w:cs="Arial"/>
          <w:sz w:val="20"/>
        </w:rPr>
        <w:t xml:space="preserve">District </w:t>
      </w:r>
      <w:r w:rsidR="00251968">
        <w:rPr>
          <w:rFonts w:ascii="Arial" w:hAnsi="Arial" w:cs="Arial"/>
          <w:sz w:val="20"/>
        </w:rPr>
        <w:t xml:space="preserve">(formerly Ninth District) </w:t>
      </w:r>
      <w:r w:rsidRPr="00B44691">
        <w:rPr>
          <w:rFonts w:ascii="Arial" w:hAnsi="Arial" w:cs="Arial"/>
          <w:sz w:val="20"/>
        </w:rPr>
        <w:t xml:space="preserve">in order to safeguard vessels, ports and waterfront facilities from sabotage or terrorist acts.  The RNAs apply to barges loaded with Certain Dangerous Cargoes (CDC) operating on the Illinois Waterway System in the Coast Guard </w:t>
      </w:r>
      <w:r w:rsidR="009303B8">
        <w:rPr>
          <w:rFonts w:ascii="Arial" w:hAnsi="Arial" w:cs="Arial"/>
          <w:sz w:val="20"/>
        </w:rPr>
        <w:t xml:space="preserve">Great Lakes </w:t>
      </w:r>
      <w:r w:rsidRPr="00B44691">
        <w:rPr>
          <w:rFonts w:ascii="Arial" w:hAnsi="Arial" w:cs="Arial"/>
          <w:sz w:val="20"/>
        </w:rPr>
        <w:t xml:space="preserve">District, and in the Coast Guard </w:t>
      </w:r>
      <w:r w:rsidR="009303B8">
        <w:rPr>
          <w:rFonts w:ascii="Arial" w:hAnsi="Arial" w:cs="Arial"/>
          <w:sz w:val="20"/>
        </w:rPr>
        <w:t xml:space="preserve">Heartland </w:t>
      </w:r>
      <w:r w:rsidRPr="00B44691">
        <w:rPr>
          <w:rFonts w:ascii="Arial" w:hAnsi="Arial" w:cs="Arial"/>
          <w:sz w:val="20"/>
        </w:rPr>
        <w:t xml:space="preserve">District on the Mississippi River above mile 235.0, Above Head of Passes, including all </w:t>
      </w:r>
      <w:r w:rsidRPr="00B44691" w:rsidR="005A3109">
        <w:rPr>
          <w:rFonts w:ascii="Arial" w:hAnsi="Arial" w:cs="Arial"/>
          <w:sz w:val="20"/>
        </w:rPr>
        <w:t>its</w:t>
      </w:r>
      <w:r w:rsidRPr="00B44691">
        <w:rPr>
          <w:rFonts w:ascii="Arial" w:hAnsi="Arial" w:cs="Arial"/>
          <w:sz w:val="20"/>
        </w:rPr>
        <w:t xml:space="preserve"> tributaries; the Atchafalaya River above mile 55.0 including the Red River; the Ohio River and all </w:t>
      </w:r>
      <w:r w:rsidRPr="00B44691" w:rsidR="005A3109">
        <w:rPr>
          <w:rFonts w:ascii="Arial" w:hAnsi="Arial" w:cs="Arial"/>
          <w:sz w:val="20"/>
        </w:rPr>
        <w:t>its</w:t>
      </w:r>
      <w:r w:rsidRPr="00B44691">
        <w:rPr>
          <w:rFonts w:ascii="Arial" w:hAnsi="Arial" w:cs="Arial"/>
          <w:sz w:val="20"/>
        </w:rPr>
        <w:t xml:space="preserve"> tributari</w:t>
      </w:r>
      <w:r w:rsidRPr="00B44691">
        <w:rPr>
          <w:rFonts w:ascii="Arial" w:hAnsi="Arial" w:cs="Arial"/>
          <w:sz w:val="20"/>
        </w:rPr>
        <w:t xml:space="preserve">es; and the Tennessee River from </w:t>
      </w:r>
      <w:r w:rsidRPr="00B44691" w:rsidR="005A3109">
        <w:rPr>
          <w:rFonts w:ascii="Arial" w:hAnsi="Arial" w:cs="Arial"/>
          <w:sz w:val="20"/>
        </w:rPr>
        <w:t>its</w:t>
      </w:r>
      <w:r w:rsidRPr="00B44691">
        <w:rPr>
          <w:rFonts w:ascii="Arial" w:hAnsi="Arial" w:cs="Arial"/>
          <w:sz w:val="20"/>
        </w:rPr>
        <w:t xml:space="preserve"> confluence with the Ohio River to mile zero on the Mobile River and all other tributaries between these two rivers.  The RNAs affect vessels transporting CDCs that can be used as weapons of terrorism resulting in substantial loss of life, loss of property, environmental damage, and grave economic consequences.  </w:t>
      </w:r>
    </w:p>
    <w:p w:rsidR="003C42A6" w:rsidP="00F60ECC" w14:paraId="43E72185" w14:textId="77777777">
      <w:pPr>
        <w:pStyle w:val="BodyTextIndent"/>
        <w:spacing w:line="240" w:lineRule="auto"/>
        <w:ind w:firstLine="0"/>
        <w:rPr>
          <w:rFonts w:ascii="Arial" w:hAnsi="Arial" w:cs="Arial"/>
          <w:sz w:val="20"/>
        </w:rPr>
      </w:pPr>
    </w:p>
    <w:p w:rsidR="001F2338" w:rsidP="00F60ECC" w14:paraId="14FDD03F" w14:textId="008742ED">
      <w:pPr>
        <w:pStyle w:val="BodyTextIndent"/>
        <w:spacing w:line="240" w:lineRule="auto"/>
        <w:ind w:firstLine="0"/>
        <w:rPr>
          <w:rFonts w:ascii="Arial" w:eastAsia="Arial Unicode MS" w:hAnsi="Arial" w:cs="Arial"/>
          <w:color w:val="000000"/>
          <w:sz w:val="20"/>
        </w:rPr>
      </w:pPr>
      <w:r w:rsidRPr="00B44691">
        <w:rPr>
          <w:rFonts w:ascii="Arial" w:hAnsi="Arial" w:cs="Arial"/>
          <w:sz w:val="20"/>
        </w:rPr>
        <w:t>In their current form, t</w:t>
      </w:r>
      <w:r w:rsidRPr="00B44691" w:rsidR="00294B0F">
        <w:rPr>
          <w:rFonts w:ascii="Arial" w:hAnsi="Arial" w:cs="Arial"/>
          <w:sz w:val="20"/>
        </w:rPr>
        <w:t>he RNAs require operators of barges loading or loaded with CDCs within the RNAs to periodically report their position and other specified information to the</w:t>
      </w:r>
      <w:r w:rsidRPr="00B44691" w:rsidR="00750DF4">
        <w:rPr>
          <w:rFonts w:ascii="Arial" w:hAnsi="Arial" w:cs="Arial"/>
          <w:sz w:val="20"/>
        </w:rPr>
        <w:t xml:space="preserve"> Coast Guard </w:t>
      </w:r>
      <w:r w:rsidRPr="00B44691">
        <w:rPr>
          <w:rFonts w:ascii="Arial" w:eastAsia="Arial Unicode MS" w:hAnsi="Arial" w:cs="Arial"/>
          <w:color w:val="000000"/>
          <w:sz w:val="20"/>
        </w:rPr>
        <w:t xml:space="preserve">only when directed by the District Commander or a designated representative </w:t>
      </w:r>
      <w:r w:rsidRPr="00B44691" w:rsidR="00294B0F">
        <w:rPr>
          <w:rFonts w:ascii="Arial" w:hAnsi="Arial" w:cs="Arial"/>
          <w:sz w:val="20"/>
        </w:rPr>
        <w:t xml:space="preserve">to protect the infrastructure and citizens of the United States against sabotage and terrorist acts.  </w:t>
      </w:r>
      <w:r w:rsidR="003C42A6">
        <w:rPr>
          <w:rFonts w:ascii="Arial" w:hAnsi="Arial" w:cs="Arial"/>
          <w:sz w:val="20"/>
        </w:rPr>
        <w:t>R</w:t>
      </w:r>
      <w:r w:rsidRPr="00B44691" w:rsidR="00750DF4">
        <w:rPr>
          <w:rFonts w:ascii="Arial" w:hAnsi="Arial" w:cs="Arial"/>
          <w:sz w:val="20"/>
        </w:rPr>
        <w:t xml:space="preserve">eports </w:t>
      </w:r>
      <w:r w:rsidR="003C42A6">
        <w:rPr>
          <w:rFonts w:ascii="Arial" w:hAnsi="Arial" w:cs="Arial"/>
          <w:sz w:val="20"/>
        </w:rPr>
        <w:t>a</w:t>
      </w:r>
      <w:r w:rsidRPr="00B44691" w:rsidR="00750DF4">
        <w:rPr>
          <w:rFonts w:ascii="Arial" w:hAnsi="Arial" w:cs="Arial"/>
          <w:sz w:val="20"/>
        </w:rPr>
        <w:t xml:space="preserve">re </w:t>
      </w:r>
      <w:r w:rsidR="003C42A6">
        <w:rPr>
          <w:rFonts w:ascii="Arial" w:hAnsi="Arial" w:cs="Arial"/>
          <w:sz w:val="20"/>
        </w:rPr>
        <w:t xml:space="preserve">to </w:t>
      </w:r>
      <w:r w:rsidRPr="00B44691" w:rsidR="00750DF4">
        <w:rPr>
          <w:rFonts w:ascii="Arial" w:eastAsia="Arial Unicode MS" w:hAnsi="Arial" w:cs="Arial"/>
          <w:color w:val="000000"/>
          <w:sz w:val="20"/>
        </w:rPr>
        <w:t xml:space="preserve">Coast Guard offices within the </w:t>
      </w:r>
      <w:r w:rsidR="002053CC">
        <w:rPr>
          <w:rFonts w:ascii="Arial" w:eastAsia="Arial Unicode MS" w:hAnsi="Arial" w:cs="Arial"/>
          <w:color w:val="000000"/>
          <w:sz w:val="20"/>
        </w:rPr>
        <w:t>Heartland</w:t>
      </w:r>
      <w:r w:rsidRPr="00B44691" w:rsidR="00750DF4">
        <w:rPr>
          <w:rFonts w:ascii="Arial" w:eastAsia="Arial Unicode MS" w:hAnsi="Arial" w:cs="Arial"/>
          <w:color w:val="000000"/>
          <w:sz w:val="20"/>
        </w:rPr>
        <w:t xml:space="preserve"> </w:t>
      </w:r>
      <w:r w:rsidRPr="00B44691">
        <w:rPr>
          <w:rFonts w:ascii="Arial" w:eastAsia="Arial Unicode MS" w:hAnsi="Arial" w:cs="Arial"/>
          <w:color w:val="000000"/>
          <w:sz w:val="20"/>
        </w:rPr>
        <w:t xml:space="preserve">and </w:t>
      </w:r>
      <w:r w:rsidR="002053CC">
        <w:rPr>
          <w:rFonts w:ascii="Arial" w:eastAsia="Arial Unicode MS" w:hAnsi="Arial" w:cs="Arial"/>
          <w:color w:val="000000"/>
          <w:sz w:val="20"/>
        </w:rPr>
        <w:t>Great Lakes</w:t>
      </w:r>
      <w:r w:rsidRPr="00B44691">
        <w:rPr>
          <w:rFonts w:ascii="Arial" w:eastAsia="Arial Unicode MS" w:hAnsi="Arial" w:cs="Arial"/>
          <w:color w:val="000000"/>
          <w:sz w:val="20"/>
        </w:rPr>
        <w:t xml:space="preserve"> Coast Guard </w:t>
      </w:r>
      <w:r w:rsidRPr="00B44691" w:rsidR="00750DF4">
        <w:rPr>
          <w:rFonts w:ascii="Arial" w:eastAsia="Arial Unicode MS" w:hAnsi="Arial" w:cs="Arial"/>
          <w:color w:val="000000"/>
          <w:sz w:val="20"/>
        </w:rPr>
        <w:t>District</w:t>
      </w:r>
      <w:r w:rsidRPr="00B44691">
        <w:rPr>
          <w:rFonts w:ascii="Arial" w:eastAsia="Arial Unicode MS" w:hAnsi="Arial" w:cs="Arial"/>
          <w:color w:val="000000"/>
          <w:sz w:val="20"/>
        </w:rPr>
        <w:t>s known as</w:t>
      </w:r>
      <w:r w:rsidRPr="00B44691" w:rsidR="00750DF4">
        <w:rPr>
          <w:rFonts w:ascii="Arial" w:eastAsia="Arial Unicode MS" w:hAnsi="Arial" w:cs="Arial"/>
          <w:color w:val="000000"/>
          <w:sz w:val="20"/>
        </w:rPr>
        <w:t xml:space="preserve"> CDC Reporting Unit</w:t>
      </w:r>
      <w:r w:rsidRPr="00B44691">
        <w:rPr>
          <w:rFonts w:ascii="Arial" w:eastAsia="Arial Unicode MS" w:hAnsi="Arial" w:cs="Arial"/>
          <w:color w:val="000000"/>
          <w:sz w:val="20"/>
        </w:rPr>
        <w:t>s</w:t>
      </w:r>
      <w:r w:rsidRPr="00B44691" w:rsidR="00750DF4">
        <w:rPr>
          <w:rFonts w:ascii="Arial" w:eastAsia="Arial Unicode MS" w:hAnsi="Arial" w:cs="Arial"/>
          <w:color w:val="000000"/>
          <w:sz w:val="20"/>
        </w:rPr>
        <w:t xml:space="preserve"> (D8 CDCRU</w:t>
      </w:r>
      <w:r w:rsidRPr="00B44691">
        <w:rPr>
          <w:rFonts w:ascii="Arial" w:eastAsia="Arial Unicode MS" w:hAnsi="Arial" w:cs="Arial"/>
          <w:color w:val="000000"/>
          <w:sz w:val="20"/>
        </w:rPr>
        <w:t xml:space="preserve"> and D9 CDCRU</w:t>
      </w:r>
      <w:r w:rsidRPr="00B44691" w:rsidR="00750DF4">
        <w:rPr>
          <w:rFonts w:ascii="Arial" w:eastAsia="Arial Unicode MS" w:hAnsi="Arial" w:cs="Arial"/>
          <w:color w:val="000000"/>
          <w:sz w:val="20"/>
        </w:rPr>
        <w:t>), which when activated will be responsible for collecting reported information</w:t>
      </w:r>
      <w:r w:rsidRPr="00B44691">
        <w:rPr>
          <w:rFonts w:ascii="Arial" w:eastAsia="Arial Unicode MS" w:hAnsi="Arial" w:cs="Arial"/>
          <w:color w:val="000000"/>
          <w:sz w:val="20"/>
        </w:rPr>
        <w:t>.</w:t>
      </w:r>
      <w:r w:rsidR="009F6E9E">
        <w:rPr>
          <w:rFonts w:ascii="Arial" w:eastAsia="Arial Unicode MS" w:hAnsi="Arial" w:cs="Arial"/>
          <w:color w:val="000000"/>
          <w:sz w:val="20"/>
        </w:rPr>
        <w:t xml:space="preserve">  </w:t>
      </w:r>
    </w:p>
    <w:p w:rsidR="001F2338" w:rsidP="00F60ECC" w14:paraId="682ACE10" w14:textId="77777777">
      <w:pPr>
        <w:pStyle w:val="BodyTextIndent"/>
        <w:spacing w:line="240" w:lineRule="auto"/>
        <w:ind w:firstLine="0"/>
        <w:rPr>
          <w:rFonts w:ascii="Arial" w:eastAsia="Arial Unicode MS" w:hAnsi="Arial" w:cs="Arial"/>
          <w:color w:val="000000"/>
          <w:sz w:val="20"/>
        </w:rPr>
      </w:pPr>
    </w:p>
    <w:p w:rsidR="00294B0F" w:rsidRPr="00B44691" w:rsidP="008F6DF0" w14:paraId="493FB364" w14:textId="05648BA8">
      <w:pPr>
        <w:widowControl w:val="0"/>
        <w:rPr>
          <w:rFonts w:ascii="Arial" w:hAnsi="Arial" w:cs="Arial"/>
        </w:rPr>
      </w:pPr>
      <w:r>
        <w:rPr>
          <w:rFonts w:ascii="Arial" w:eastAsia="Arial Unicode MS" w:hAnsi="Arial" w:cs="Arial"/>
          <w:color w:val="000000"/>
        </w:rPr>
        <w:t>T</w:t>
      </w:r>
      <w:r w:rsidR="003C42A6">
        <w:rPr>
          <w:rFonts w:ascii="Arial" w:eastAsia="Arial Unicode MS" w:hAnsi="Arial" w:cs="Arial"/>
          <w:color w:val="000000"/>
        </w:rPr>
        <w:t xml:space="preserve">he statutory </w:t>
      </w:r>
      <w:r>
        <w:rPr>
          <w:rFonts w:ascii="Arial" w:eastAsia="Arial Unicode MS" w:hAnsi="Arial" w:cs="Arial"/>
          <w:color w:val="000000"/>
        </w:rPr>
        <w:t xml:space="preserve">authority </w:t>
      </w:r>
      <w:r w:rsidR="003C42A6">
        <w:rPr>
          <w:rFonts w:ascii="Arial" w:eastAsia="Arial Unicode MS" w:hAnsi="Arial" w:cs="Arial"/>
          <w:color w:val="000000"/>
        </w:rPr>
        <w:t xml:space="preserve">for the requirements is </w:t>
      </w:r>
      <w:r w:rsidR="001F2338">
        <w:rPr>
          <w:rFonts w:ascii="Arial" w:eastAsia="Arial Unicode MS" w:hAnsi="Arial" w:cs="Arial"/>
          <w:color w:val="000000"/>
        </w:rPr>
        <w:t>46</w:t>
      </w:r>
      <w:r w:rsidRPr="0055207E" w:rsidR="0055207E">
        <w:rPr>
          <w:rFonts w:ascii="Arial" w:eastAsia="Arial Unicode MS" w:hAnsi="Arial" w:cs="Arial"/>
          <w:color w:val="000000"/>
        </w:rPr>
        <w:t xml:space="preserve"> U.S.</w:t>
      </w:r>
      <w:r w:rsidR="00E47712">
        <w:rPr>
          <w:rFonts w:ascii="Arial" w:eastAsia="Arial Unicode MS" w:hAnsi="Arial" w:cs="Arial"/>
          <w:color w:val="000000"/>
        </w:rPr>
        <w:t xml:space="preserve"> </w:t>
      </w:r>
      <w:r w:rsidRPr="0055207E" w:rsidR="0055207E">
        <w:rPr>
          <w:rFonts w:ascii="Arial" w:eastAsia="Arial Unicode MS" w:hAnsi="Arial" w:cs="Arial"/>
          <w:color w:val="000000"/>
        </w:rPr>
        <w:t>C</w:t>
      </w:r>
      <w:r w:rsidR="00E47712">
        <w:rPr>
          <w:rFonts w:ascii="Arial" w:eastAsia="Arial Unicode MS" w:hAnsi="Arial" w:cs="Arial"/>
          <w:color w:val="000000"/>
        </w:rPr>
        <w:t>ode (U.S.C</w:t>
      </w:r>
      <w:r w:rsidRPr="0055207E" w:rsidR="0055207E">
        <w:rPr>
          <w:rFonts w:ascii="Arial" w:eastAsia="Arial Unicode MS" w:hAnsi="Arial" w:cs="Arial"/>
          <w:color w:val="000000"/>
        </w:rPr>
        <w:t>.</w:t>
      </w:r>
      <w:r w:rsidR="00783576">
        <w:rPr>
          <w:rFonts w:ascii="Arial" w:eastAsia="Arial Unicode MS" w:hAnsi="Arial" w:cs="Arial"/>
          <w:color w:val="000000"/>
        </w:rPr>
        <w:t>)</w:t>
      </w:r>
      <w:r w:rsidR="00A348C7">
        <w:rPr>
          <w:rFonts w:ascii="Arial" w:eastAsia="Arial Unicode MS" w:hAnsi="Arial" w:cs="Arial"/>
          <w:color w:val="000000"/>
        </w:rPr>
        <w:t xml:space="preserve"> </w:t>
      </w:r>
      <w:r w:rsidR="001F2338">
        <w:rPr>
          <w:rFonts w:ascii="Arial" w:eastAsia="Arial Unicode MS" w:hAnsi="Arial" w:cs="Arial"/>
          <w:color w:val="000000"/>
        </w:rPr>
        <w:t>70034</w:t>
      </w:r>
      <w:r w:rsidR="00A348C7">
        <w:rPr>
          <w:rFonts w:ascii="Arial" w:eastAsia="Arial Unicode MS" w:hAnsi="Arial" w:cs="Arial"/>
          <w:color w:val="000000"/>
        </w:rPr>
        <w:t xml:space="preserve"> (formerly 33 U.S.C. 1231)</w:t>
      </w:r>
      <w:r w:rsidR="0055207E">
        <w:rPr>
          <w:rFonts w:ascii="Arial" w:eastAsia="Arial Unicode MS" w:hAnsi="Arial" w:cs="Arial"/>
          <w:color w:val="000000"/>
        </w:rPr>
        <w:t xml:space="preserve"> and</w:t>
      </w:r>
      <w:r w:rsidR="00A348C7">
        <w:rPr>
          <w:rFonts w:ascii="Arial" w:eastAsia="Arial Unicode MS" w:hAnsi="Arial" w:cs="Arial"/>
          <w:color w:val="000000"/>
        </w:rPr>
        <w:t xml:space="preserve"> </w:t>
      </w:r>
      <w:r w:rsidRPr="00A348C7" w:rsidR="00A348C7">
        <w:rPr>
          <w:rFonts w:ascii="Arial" w:eastAsia="Arial Unicode MS" w:hAnsi="Arial" w:cs="Arial"/>
          <w:color w:val="000000"/>
        </w:rPr>
        <w:t xml:space="preserve">46 U.S.C. 70051 </w:t>
      </w:r>
      <w:r w:rsidR="00A348C7">
        <w:rPr>
          <w:rFonts w:ascii="Arial" w:eastAsia="Arial Unicode MS" w:hAnsi="Arial" w:cs="Arial"/>
          <w:color w:val="000000"/>
        </w:rPr>
        <w:t>(formerly</w:t>
      </w:r>
      <w:r w:rsidR="0055207E">
        <w:rPr>
          <w:rFonts w:ascii="Arial" w:eastAsia="Arial Unicode MS" w:hAnsi="Arial" w:cs="Arial"/>
          <w:color w:val="000000"/>
        </w:rPr>
        <w:t xml:space="preserve"> 50 U.S.C.</w:t>
      </w:r>
      <w:r w:rsidRPr="00A348C7" w:rsidR="00A348C7">
        <w:rPr>
          <w:rFonts w:ascii="Arial" w:eastAsia="Arial Unicode MS" w:hAnsi="Arial" w:cs="Arial"/>
          <w:color w:val="000000"/>
        </w:rPr>
        <w:t xml:space="preserve"> </w:t>
      </w:r>
      <w:r w:rsidR="0055207E">
        <w:rPr>
          <w:rFonts w:ascii="Arial" w:eastAsia="Arial Unicode MS" w:hAnsi="Arial" w:cs="Arial"/>
          <w:color w:val="000000"/>
        </w:rPr>
        <w:t>191</w:t>
      </w:r>
      <w:r w:rsidR="00A348C7">
        <w:rPr>
          <w:rFonts w:ascii="Arial" w:eastAsia="Arial Unicode MS" w:hAnsi="Arial" w:cs="Arial"/>
          <w:color w:val="000000"/>
        </w:rPr>
        <w:t>)</w:t>
      </w:r>
      <w:r>
        <w:rPr>
          <w:rFonts w:ascii="Arial" w:eastAsia="Arial Unicode MS" w:hAnsi="Arial" w:cs="Arial"/>
          <w:color w:val="000000"/>
        </w:rPr>
        <w:t xml:space="preserve">.  </w:t>
      </w:r>
      <w:r w:rsidR="00A348C7">
        <w:rPr>
          <w:rFonts w:ascii="Arial" w:hAnsi="Arial" w:cs="Arial"/>
        </w:rPr>
        <w:t xml:space="preserve">This authority is delegated by the Secretary to the Coast Guard via the Department of Homeland Security Delegation No. 0170.1, Revision No. 01.2. (II)(70) </w:t>
      </w:r>
      <w:r w:rsidR="00783576">
        <w:rPr>
          <w:rFonts w:ascii="Arial" w:hAnsi="Arial" w:cs="Arial"/>
        </w:rPr>
        <w:t>and </w:t>
      </w:r>
      <w:r w:rsidR="00A348C7">
        <w:rPr>
          <w:rFonts w:ascii="Arial" w:hAnsi="Arial" w:cs="Arial"/>
        </w:rPr>
        <w:t>(72).</w:t>
      </w:r>
      <w:r w:rsidR="00505E75">
        <w:rPr>
          <w:rFonts w:ascii="Arial" w:hAnsi="Arial" w:cs="Arial"/>
        </w:rPr>
        <w:t xml:space="preserve">  </w:t>
      </w:r>
    </w:p>
    <w:p w:rsidR="00294B0F" w:rsidRPr="00B44691" w:rsidP="00F60ECC" w14:paraId="2BD1DEF8" w14:textId="77777777">
      <w:pPr>
        <w:widowControl w:val="0"/>
        <w:rPr>
          <w:rFonts w:ascii="Arial" w:hAnsi="Arial" w:cs="Arial"/>
          <w:u w:val="single"/>
        </w:rPr>
      </w:pPr>
    </w:p>
    <w:p w:rsidR="00294B0F" w:rsidRPr="00B44691" w:rsidP="00F60ECC" w14:paraId="2D638931" w14:textId="261FE5BA">
      <w:pPr>
        <w:widowControl w:val="0"/>
        <w:rPr>
          <w:rFonts w:ascii="Arial" w:hAnsi="Arial" w:cs="Arial"/>
        </w:rPr>
      </w:pPr>
      <w:r w:rsidRPr="00B44691">
        <w:rPr>
          <w:rFonts w:ascii="Arial" w:hAnsi="Arial" w:cs="Arial"/>
        </w:rPr>
        <w:t xml:space="preserve">2. </w:t>
      </w:r>
      <w:r w:rsidRPr="00B44691">
        <w:rPr>
          <w:rFonts w:ascii="Arial" w:hAnsi="Arial" w:cs="Arial"/>
          <w:u w:val="single"/>
        </w:rPr>
        <w:t>Purpose of the information collection</w:t>
      </w:r>
      <w:r w:rsidRPr="00B44691">
        <w:rPr>
          <w:rFonts w:ascii="Arial" w:hAnsi="Arial" w:cs="Arial"/>
        </w:rPr>
        <w:t>.</w:t>
      </w:r>
      <w:r w:rsidR="00B44691">
        <w:rPr>
          <w:rFonts w:ascii="Arial" w:hAnsi="Arial" w:cs="Arial"/>
        </w:rPr>
        <w:t xml:space="preserve">  </w:t>
      </w:r>
    </w:p>
    <w:p w:rsidR="00294B0F" w:rsidRPr="00B44691" w:rsidP="00F60ECC" w14:paraId="5E92E003" w14:textId="77777777">
      <w:pPr>
        <w:widowControl w:val="0"/>
        <w:rPr>
          <w:rFonts w:ascii="Arial" w:hAnsi="Arial" w:cs="Arial"/>
          <w:u w:val="single"/>
        </w:rPr>
      </w:pPr>
    </w:p>
    <w:p w:rsidR="00294B0F" w:rsidRPr="00B44691" w:rsidP="00F60ECC" w14:paraId="43A8AA4E" w14:textId="43BFAACD">
      <w:pPr>
        <w:pStyle w:val="BodyTextIndent2"/>
        <w:widowControl w:val="0"/>
        <w:ind w:left="0" w:firstLine="0"/>
        <w:rPr>
          <w:sz w:val="20"/>
        </w:rPr>
      </w:pPr>
      <w:r w:rsidRPr="00B44691">
        <w:rPr>
          <w:sz w:val="20"/>
        </w:rPr>
        <w:t>Title 33 CFR 165.10 defines a regulated navigation area as a defined boundary for which regulations for vessels navigating within the area have been established.  The purpose of collecting information within the RNA is to allow the Coast Guard to maintain continuous maritime domain awareness on the inland rivers</w:t>
      </w:r>
      <w:r w:rsidRPr="00B44691" w:rsidR="00750DF4">
        <w:rPr>
          <w:sz w:val="20"/>
        </w:rPr>
        <w:t xml:space="preserve"> </w:t>
      </w:r>
      <w:r w:rsidRPr="00B44691" w:rsidR="00E8573E">
        <w:rPr>
          <w:sz w:val="20"/>
        </w:rPr>
        <w:t xml:space="preserve">when needed and </w:t>
      </w:r>
      <w:r w:rsidRPr="00B44691" w:rsidR="003A0AF1">
        <w:rPr>
          <w:sz w:val="20"/>
        </w:rPr>
        <w:t xml:space="preserve">as directed by the District Commander or designated representative </w:t>
      </w:r>
      <w:r w:rsidRPr="00B44691" w:rsidR="003A0AF1">
        <w:rPr>
          <w:rFonts w:eastAsia="Arial Unicode MS"/>
          <w:color w:val="000000"/>
          <w:sz w:val="20"/>
        </w:rPr>
        <w:t>based on assessment of prevailing safety and security conditions to ensure and enhance maritime domain awareness</w:t>
      </w:r>
      <w:r w:rsidRPr="00B44691" w:rsidR="003A0AF1">
        <w:rPr>
          <w:sz w:val="20"/>
        </w:rPr>
        <w:t xml:space="preserve"> </w:t>
      </w:r>
      <w:r w:rsidRPr="00B44691">
        <w:rPr>
          <w:sz w:val="20"/>
        </w:rPr>
        <w:t xml:space="preserve">to ensure port safety and security, and ensure the uninterrupted flow of commerce within the </w:t>
      </w:r>
      <w:r w:rsidR="002053CC">
        <w:rPr>
          <w:sz w:val="20"/>
        </w:rPr>
        <w:t>Heartland and Great Lakes Coa</w:t>
      </w:r>
      <w:r w:rsidRPr="00B44691">
        <w:rPr>
          <w:sz w:val="20"/>
        </w:rPr>
        <w:t>st Guard Districts.  This awareness will help the Coast Guard respond appropriately to actual or threatened terrorist actions and enhance maritime security by escorting CDC barges in the vicini</w:t>
      </w:r>
      <w:r w:rsidRPr="00B44691">
        <w:rPr>
          <w:sz w:val="20"/>
        </w:rPr>
        <w:t>ty of high-density population areas</w:t>
      </w:r>
      <w:r w:rsidRPr="00B44691" w:rsidR="00E77619">
        <w:rPr>
          <w:sz w:val="20"/>
        </w:rPr>
        <w:t xml:space="preserve"> a</w:t>
      </w:r>
      <w:r w:rsidRPr="00B44691" w:rsidR="00E8573E">
        <w:rPr>
          <w:sz w:val="20"/>
        </w:rPr>
        <w:t>s necessary based on the existing</w:t>
      </w:r>
      <w:r w:rsidRPr="00B44691" w:rsidR="00E77619">
        <w:rPr>
          <w:sz w:val="20"/>
        </w:rPr>
        <w:t xml:space="preserve"> circumstances</w:t>
      </w:r>
      <w:r w:rsidRPr="00B44691">
        <w:rPr>
          <w:sz w:val="20"/>
        </w:rPr>
        <w:t>.</w:t>
      </w:r>
      <w:r w:rsidR="00B44691">
        <w:rPr>
          <w:sz w:val="20"/>
        </w:rPr>
        <w:t xml:space="preserve">  </w:t>
      </w:r>
    </w:p>
    <w:p w:rsidR="00294B0F" w:rsidRPr="00B44691" w:rsidP="00F60ECC" w14:paraId="389A5CA9" w14:textId="77777777">
      <w:pPr>
        <w:widowControl w:val="0"/>
        <w:rPr>
          <w:rFonts w:ascii="Arial" w:hAnsi="Arial" w:cs="Arial"/>
          <w:u w:val="single"/>
        </w:rPr>
      </w:pPr>
    </w:p>
    <w:p w:rsidR="00294B0F" w:rsidRPr="00B44691" w:rsidP="00F60ECC" w14:paraId="14E18F92" w14:textId="30BCC758">
      <w:pPr>
        <w:widowControl w:val="0"/>
        <w:rPr>
          <w:rFonts w:ascii="Arial" w:hAnsi="Arial" w:cs="Arial"/>
        </w:rPr>
      </w:pPr>
      <w:r w:rsidRPr="00B44691">
        <w:rPr>
          <w:rFonts w:ascii="Arial" w:hAnsi="Arial" w:cs="Arial"/>
        </w:rPr>
        <w:t xml:space="preserve">3. </w:t>
      </w:r>
      <w:r w:rsidRPr="00B44691">
        <w:rPr>
          <w:rFonts w:ascii="Arial" w:hAnsi="Arial" w:cs="Arial"/>
          <w:u w:val="single"/>
        </w:rPr>
        <w:t>Considerations of the use of improved information technology</w:t>
      </w:r>
      <w:r w:rsidRPr="00B44691">
        <w:rPr>
          <w:rFonts w:ascii="Arial" w:hAnsi="Arial" w:cs="Arial"/>
        </w:rPr>
        <w:t>.</w:t>
      </w:r>
      <w:r w:rsidR="00B44691">
        <w:rPr>
          <w:rFonts w:ascii="Arial" w:hAnsi="Arial" w:cs="Arial"/>
        </w:rPr>
        <w:t xml:space="preserve">  </w:t>
      </w:r>
    </w:p>
    <w:p w:rsidR="00294B0F" w:rsidRPr="00B44691" w:rsidP="00F60ECC" w14:paraId="2C4D9527" w14:textId="77777777">
      <w:pPr>
        <w:widowControl w:val="0"/>
        <w:rPr>
          <w:rFonts w:ascii="Arial" w:hAnsi="Arial" w:cs="Arial"/>
        </w:rPr>
      </w:pPr>
    </w:p>
    <w:p w:rsidR="00294B0F" w:rsidP="00F60ECC" w14:paraId="375FCD17" w14:textId="77777777">
      <w:pPr>
        <w:pStyle w:val="BodyText"/>
        <w:widowControl w:val="0"/>
        <w:rPr>
          <w:rFonts w:ascii="Arial" w:hAnsi="Arial" w:cs="Arial"/>
          <w:sz w:val="20"/>
        </w:rPr>
      </w:pPr>
      <w:r w:rsidRPr="00B44691">
        <w:rPr>
          <w:rFonts w:ascii="Arial" w:hAnsi="Arial" w:cs="Arial"/>
          <w:sz w:val="20"/>
        </w:rPr>
        <w:t xml:space="preserve">The Coast Guard </w:t>
      </w:r>
      <w:r w:rsidRPr="00B44691" w:rsidR="007E2259">
        <w:rPr>
          <w:rFonts w:ascii="Arial" w:hAnsi="Arial" w:cs="Arial"/>
          <w:sz w:val="20"/>
        </w:rPr>
        <w:t xml:space="preserve">originally </w:t>
      </w:r>
      <w:r w:rsidRPr="00B44691">
        <w:rPr>
          <w:rFonts w:ascii="Arial" w:hAnsi="Arial" w:cs="Arial"/>
          <w:sz w:val="20"/>
        </w:rPr>
        <w:t>established</w:t>
      </w:r>
      <w:r w:rsidRPr="00B44691" w:rsidR="007E2259">
        <w:rPr>
          <w:rFonts w:ascii="Arial" w:hAnsi="Arial" w:cs="Arial"/>
          <w:sz w:val="20"/>
        </w:rPr>
        <w:t xml:space="preserve"> a center</w:t>
      </w:r>
      <w:r w:rsidRPr="00B44691" w:rsidR="0018665B">
        <w:rPr>
          <w:rFonts w:ascii="Arial" w:hAnsi="Arial" w:cs="Arial"/>
          <w:sz w:val="20"/>
        </w:rPr>
        <w:t xml:space="preserve"> and</w:t>
      </w:r>
      <w:r w:rsidRPr="00B44691" w:rsidR="007E2259">
        <w:rPr>
          <w:rFonts w:ascii="Arial" w:hAnsi="Arial" w:cs="Arial"/>
          <w:sz w:val="20"/>
        </w:rPr>
        <w:t xml:space="preserve"> now </w:t>
      </w:r>
      <w:r w:rsidRPr="00B44691" w:rsidR="00B33C45">
        <w:rPr>
          <w:rFonts w:ascii="Arial" w:hAnsi="Arial" w:cs="Arial"/>
          <w:sz w:val="20"/>
        </w:rPr>
        <w:t xml:space="preserve">replaced by </w:t>
      </w:r>
      <w:r w:rsidRPr="00B44691" w:rsidR="007E2259">
        <w:rPr>
          <w:rFonts w:ascii="Arial" w:hAnsi="Arial" w:cs="Arial"/>
          <w:sz w:val="20"/>
        </w:rPr>
        <w:t xml:space="preserve">one centralized unit within each </w:t>
      </w:r>
      <w:r w:rsidRPr="00B44691" w:rsidR="007E2259">
        <w:rPr>
          <w:rFonts w:ascii="Arial" w:hAnsi="Arial" w:cs="Arial"/>
          <w:sz w:val="20"/>
        </w:rPr>
        <w:t>district</w:t>
      </w:r>
      <w:r w:rsidRPr="00B44691">
        <w:rPr>
          <w:rFonts w:ascii="Arial" w:hAnsi="Arial" w:cs="Arial"/>
          <w:sz w:val="20"/>
        </w:rPr>
        <w:t xml:space="preserve"> to accept reporting in one location vice requiring reports to be made to each Captain of the Port </w:t>
      </w:r>
      <w:r w:rsidRPr="00B44691" w:rsidR="00B331A7">
        <w:rPr>
          <w:rFonts w:ascii="Arial" w:hAnsi="Arial" w:cs="Arial"/>
          <w:sz w:val="20"/>
        </w:rPr>
        <w:t xml:space="preserve">(COTP) </w:t>
      </w:r>
      <w:r w:rsidRPr="00B44691">
        <w:rPr>
          <w:rFonts w:ascii="Arial" w:hAnsi="Arial" w:cs="Arial"/>
          <w:sz w:val="20"/>
        </w:rPr>
        <w:t xml:space="preserve">in which the CDC barge was operating.  This alleviates the burden on the operator of a CDC barge from having to determine which COTP zone they are operating in and maintaining a contact list for each COTP.  </w:t>
      </w:r>
      <w:r w:rsidRPr="00B44691" w:rsidR="0018665B">
        <w:rPr>
          <w:rFonts w:ascii="Arial" w:hAnsi="Arial" w:cs="Arial"/>
          <w:sz w:val="20"/>
        </w:rPr>
        <w:t xml:space="preserve">Reports are </w:t>
      </w:r>
      <w:r w:rsidRPr="00B44691">
        <w:rPr>
          <w:rFonts w:ascii="Arial" w:hAnsi="Arial" w:cs="Arial"/>
          <w:sz w:val="20"/>
        </w:rPr>
        <w:t>accept</w:t>
      </w:r>
      <w:r w:rsidRPr="00B44691" w:rsidR="0018665B">
        <w:rPr>
          <w:rFonts w:ascii="Arial" w:hAnsi="Arial" w:cs="Arial"/>
          <w:sz w:val="20"/>
        </w:rPr>
        <w:t>ed via</w:t>
      </w:r>
      <w:r w:rsidRPr="00B44691">
        <w:rPr>
          <w:rFonts w:ascii="Arial" w:hAnsi="Arial" w:cs="Arial"/>
          <w:sz w:val="20"/>
        </w:rPr>
        <w:t xml:space="preserve"> telephone, facsimile, and e-mail transmissions</w:t>
      </w:r>
      <w:r w:rsidRPr="00B44691" w:rsidR="00B33C45">
        <w:rPr>
          <w:rFonts w:ascii="Arial" w:hAnsi="Arial" w:cs="Arial"/>
          <w:sz w:val="20"/>
        </w:rPr>
        <w:t>.</w:t>
      </w:r>
      <w:r w:rsidRPr="00B44691">
        <w:rPr>
          <w:rFonts w:ascii="Arial" w:hAnsi="Arial" w:cs="Arial"/>
          <w:sz w:val="20"/>
        </w:rPr>
        <w:t xml:space="preserve">  Persons subject to this requirement may utilize the means that most efficiently meets their needs, provided that the informat</w:t>
      </w:r>
      <w:r w:rsidRPr="00B44691">
        <w:rPr>
          <w:rFonts w:ascii="Arial" w:hAnsi="Arial" w:cs="Arial"/>
          <w:sz w:val="20"/>
        </w:rPr>
        <w:t xml:space="preserve">ion and timeliness requirements are met.  We estimate that 100% of the reporting requirements </w:t>
      </w:r>
      <w:r w:rsidRPr="00B44691" w:rsidR="00A040F9">
        <w:rPr>
          <w:rFonts w:ascii="Arial" w:hAnsi="Arial" w:cs="Arial"/>
          <w:sz w:val="20"/>
        </w:rPr>
        <w:t>are</w:t>
      </w:r>
      <w:r w:rsidRPr="00B44691">
        <w:rPr>
          <w:rFonts w:ascii="Arial" w:hAnsi="Arial" w:cs="Arial"/>
          <w:sz w:val="20"/>
        </w:rPr>
        <w:t xml:space="preserve"> done electronically</w:t>
      </w:r>
      <w:r w:rsidRPr="00B44691" w:rsidR="003F1415">
        <w:rPr>
          <w:rFonts w:ascii="Arial" w:hAnsi="Arial" w:cs="Arial"/>
          <w:sz w:val="20"/>
        </w:rPr>
        <w:t>.</w:t>
      </w:r>
      <w:r>
        <w:rPr>
          <w:rStyle w:val="FootnoteReference"/>
          <w:rFonts w:ascii="Arial" w:hAnsi="Arial" w:cs="Arial"/>
          <w:sz w:val="20"/>
        </w:rPr>
        <w:footnoteReference w:id="2"/>
      </w:r>
      <w:bookmarkStart w:id="0" w:name="mark"/>
      <w:bookmarkEnd w:id="0"/>
      <w:r w:rsidR="00534C56">
        <w:rPr>
          <w:rFonts w:ascii="Arial" w:hAnsi="Arial" w:cs="Arial"/>
          <w:sz w:val="20"/>
        </w:rPr>
        <w:t xml:space="preserve">  </w:t>
      </w:r>
    </w:p>
    <w:p w:rsidR="00294B0F" w:rsidRPr="000A1112" w:rsidP="00F60ECC" w14:paraId="714BAF9D" w14:textId="77777777">
      <w:pPr>
        <w:widowControl w:val="0"/>
        <w:rPr>
          <w:rFonts w:ascii="Arial" w:hAnsi="Arial" w:cs="Arial"/>
          <w:sz w:val="18"/>
          <w:szCs w:val="18"/>
        </w:rPr>
      </w:pPr>
    </w:p>
    <w:p w:rsidR="00294B0F" w:rsidRPr="00B44691" w:rsidP="00F60ECC" w14:paraId="7F9D0614" w14:textId="55384C57">
      <w:pPr>
        <w:widowControl w:val="0"/>
        <w:rPr>
          <w:rFonts w:ascii="Arial" w:hAnsi="Arial" w:cs="Arial"/>
        </w:rPr>
      </w:pPr>
      <w:r w:rsidRPr="00B44691">
        <w:rPr>
          <w:rFonts w:ascii="Arial" w:hAnsi="Arial" w:cs="Arial"/>
        </w:rPr>
        <w:t xml:space="preserve">4. </w:t>
      </w:r>
      <w:r w:rsidRPr="00B44691">
        <w:rPr>
          <w:rFonts w:ascii="Arial" w:hAnsi="Arial" w:cs="Arial"/>
          <w:u w:val="single"/>
        </w:rPr>
        <w:t>Efforts to identify duplication</w:t>
      </w:r>
      <w:r w:rsidRPr="00B44691">
        <w:rPr>
          <w:rFonts w:ascii="Arial" w:hAnsi="Arial" w:cs="Arial"/>
        </w:rPr>
        <w:t>.</w:t>
      </w:r>
      <w:r w:rsidR="00B44691">
        <w:rPr>
          <w:rFonts w:ascii="Arial" w:hAnsi="Arial" w:cs="Arial"/>
        </w:rPr>
        <w:t xml:space="preserve">  </w:t>
      </w:r>
    </w:p>
    <w:p w:rsidR="00294B0F" w:rsidRPr="00B44691" w:rsidP="00F60ECC" w14:paraId="45FF2AC5" w14:textId="77777777">
      <w:pPr>
        <w:widowControl w:val="0"/>
        <w:rPr>
          <w:rFonts w:ascii="Arial" w:hAnsi="Arial" w:cs="Arial"/>
          <w:u w:val="single"/>
        </w:rPr>
      </w:pPr>
    </w:p>
    <w:p w:rsidR="00294B0F" w:rsidRPr="00B44691" w:rsidP="00F60ECC" w14:paraId="6918AAFE" w14:textId="77777777">
      <w:pPr>
        <w:pStyle w:val="BodyTextIndent2"/>
        <w:widowControl w:val="0"/>
        <w:ind w:left="0" w:firstLine="0"/>
        <w:rPr>
          <w:sz w:val="20"/>
        </w:rPr>
      </w:pPr>
      <w:r w:rsidRPr="00B44691">
        <w:rPr>
          <w:sz w:val="20"/>
        </w:rPr>
        <w:t>The Coast Guard monitors regulatory activity in this field.  To date, no equivalent State and local programs have been identified that require similar information</w:t>
      </w:r>
      <w:r w:rsidRPr="00B44691" w:rsidR="00B331A7">
        <w:rPr>
          <w:sz w:val="20"/>
        </w:rPr>
        <w:t>.</w:t>
      </w:r>
      <w:r w:rsidRPr="00B44691">
        <w:rPr>
          <w:sz w:val="20"/>
        </w:rPr>
        <w:t xml:space="preserve">  </w:t>
      </w:r>
    </w:p>
    <w:p w:rsidR="00294B0F" w:rsidRPr="00B44691" w:rsidP="00F60ECC" w14:paraId="7264D3E6" w14:textId="77777777">
      <w:pPr>
        <w:widowControl w:val="0"/>
        <w:rPr>
          <w:rFonts w:ascii="Arial" w:hAnsi="Arial" w:cs="Arial"/>
        </w:rPr>
      </w:pPr>
    </w:p>
    <w:p w:rsidR="00294B0F" w:rsidRPr="00B44691" w:rsidP="00F60ECC" w14:paraId="2122018A" w14:textId="77777777">
      <w:pPr>
        <w:widowControl w:val="0"/>
        <w:rPr>
          <w:rFonts w:ascii="Arial" w:hAnsi="Arial" w:cs="Arial"/>
        </w:rPr>
      </w:pPr>
      <w:r w:rsidRPr="00B44691">
        <w:rPr>
          <w:rFonts w:ascii="Arial" w:hAnsi="Arial" w:cs="Arial"/>
        </w:rPr>
        <w:t xml:space="preserve">5.  </w:t>
      </w:r>
      <w:r w:rsidRPr="00B44691">
        <w:rPr>
          <w:rFonts w:ascii="Arial" w:hAnsi="Arial" w:cs="Arial"/>
          <w:u w:val="single"/>
        </w:rPr>
        <w:t>Methods to minimize the burden to small business if involved</w:t>
      </w:r>
      <w:r w:rsidRPr="00B44691">
        <w:rPr>
          <w:rFonts w:ascii="Arial" w:hAnsi="Arial" w:cs="Arial"/>
        </w:rPr>
        <w:t>.</w:t>
      </w:r>
      <w:r w:rsidR="00B44691">
        <w:rPr>
          <w:rFonts w:ascii="Arial" w:hAnsi="Arial" w:cs="Arial"/>
        </w:rPr>
        <w:t xml:space="preserve">  </w:t>
      </w:r>
    </w:p>
    <w:p w:rsidR="00294B0F" w:rsidRPr="00B44691" w:rsidP="00F60ECC" w14:paraId="30A1BCA9" w14:textId="77777777">
      <w:pPr>
        <w:widowControl w:val="0"/>
        <w:rPr>
          <w:rFonts w:ascii="Arial" w:hAnsi="Arial" w:cs="Arial"/>
          <w:u w:val="single"/>
        </w:rPr>
      </w:pPr>
    </w:p>
    <w:p w:rsidR="00294B0F" w:rsidRPr="00B44691" w:rsidP="00F60ECC" w14:paraId="47CF7BB5" w14:textId="77777777">
      <w:pPr>
        <w:pStyle w:val="BodyTextIndent2"/>
        <w:widowControl w:val="0"/>
        <w:ind w:left="0" w:firstLine="0"/>
        <w:rPr>
          <w:sz w:val="20"/>
        </w:rPr>
      </w:pPr>
      <w:r w:rsidRPr="00B44691">
        <w:rPr>
          <w:sz w:val="20"/>
        </w:rPr>
        <w:t>This information collection does not have an impact on small businesses or other small entities</w:t>
      </w:r>
      <w:r w:rsidRPr="00B44691" w:rsidR="00E252E5">
        <w:rPr>
          <w:sz w:val="20"/>
        </w:rPr>
        <w:t xml:space="preserve"> as reports can be made by the operator of the vessel without impeding safe navigation</w:t>
      </w:r>
      <w:r w:rsidRPr="00B44691">
        <w:rPr>
          <w:sz w:val="20"/>
        </w:rPr>
        <w:t xml:space="preserve">. </w:t>
      </w:r>
    </w:p>
    <w:p w:rsidR="00294B0F" w:rsidRPr="00B44691" w:rsidP="00F60ECC" w14:paraId="7DC9A033" w14:textId="77777777">
      <w:pPr>
        <w:widowControl w:val="0"/>
        <w:rPr>
          <w:rFonts w:ascii="Arial" w:hAnsi="Arial" w:cs="Arial"/>
        </w:rPr>
      </w:pPr>
    </w:p>
    <w:p w:rsidR="00294B0F" w:rsidRPr="00B44691" w:rsidP="00F60ECC" w14:paraId="3B13AF60" w14:textId="6BD5897C">
      <w:pPr>
        <w:widowControl w:val="0"/>
        <w:rPr>
          <w:rFonts w:ascii="Arial" w:hAnsi="Arial" w:cs="Arial"/>
        </w:rPr>
      </w:pPr>
      <w:r w:rsidRPr="00B44691">
        <w:rPr>
          <w:rFonts w:ascii="Arial" w:hAnsi="Arial" w:cs="Arial"/>
        </w:rPr>
        <w:t xml:space="preserve">6. </w:t>
      </w:r>
      <w:r w:rsidRPr="00B44691">
        <w:rPr>
          <w:rFonts w:ascii="Arial" w:hAnsi="Arial" w:cs="Arial"/>
          <w:u w:val="single"/>
        </w:rPr>
        <w:t>Consequences to the Federal program if collection were conducted less frequently</w:t>
      </w:r>
      <w:r w:rsidRPr="00B44691">
        <w:rPr>
          <w:rFonts w:ascii="Arial" w:hAnsi="Arial" w:cs="Arial"/>
        </w:rPr>
        <w:t>.</w:t>
      </w:r>
      <w:r w:rsidR="00B44691">
        <w:rPr>
          <w:rFonts w:ascii="Arial" w:hAnsi="Arial" w:cs="Arial"/>
        </w:rPr>
        <w:t xml:space="preserve">  </w:t>
      </w:r>
    </w:p>
    <w:p w:rsidR="00294B0F" w:rsidRPr="00B44691" w:rsidP="00F60ECC" w14:paraId="7D3BD09C" w14:textId="77777777">
      <w:pPr>
        <w:widowControl w:val="0"/>
        <w:rPr>
          <w:rFonts w:ascii="Arial" w:hAnsi="Arial" w:cs="Arial"/>
          <w:u w:val="single"/>
        </w:rPr>
      </w:pPr>
    </w:p>
    <w:p w:rsidR="00294B0F" w:rsidRPr="00B44691" w:rsidP="00F60ECC" w14:paraId="7ABEEF99" w14:textId="77777777">
      <w:pPr>
        <w:pStyle w:val="BodyTextIndent2"/>
        <w:widowControl w:val="0"/>
        <w:ind w:left="0" w:firstLine="0"/>
        <w:rPr>
          <w:sz w:val="20"/>
          <w:u w:val="single"/>
        </w:rPr>
      </w:pPr>
      <w:r w:rsidRPr="00B44691">
        <w:rPr>
          <w:sz w:val="20"/>
        </w:rPr>
        <w:t>Less frequent collection would significantly impact the Coast Guard’s ability to maintain maritime domain awareness on the inland rivers</w:t>
      </w:r>
      <w:r w:rsidRPr="00B44691" w:rsidR="00B33C45">
        <w:rPr>
          <w:sz w:val="20"/>
        </w:rPr>
        <w:t xml:space="preserve"> when needed based on necessary response to a specific, credible threat</w:t>
      </w:r>
      <w:r w:rsidRPr="00B44691">
        <w:rPr>
          <w:sz w:val="20"/>
        </w:rPr>
        <w:t xml:space="preserve">, as the Coast Guard would not have a timely and accurate picture of where CDCs were on defined segments of the inland rivers.  </w:t>
      </w:r>
      <w:r w:rsidRPr="00B44691" w:rsidR="00E252E5">
        <w:rPr>
          <w:sz w:val="20"/>
        </w:rPr>
        <w:t>Again,</w:t>
      </w:r>
      <w:r w:rsidRPr="00B44691" w:rsidR="00B33C45">
        <w:rPr>
          <w:sz w:val="20"/>
        </w:rPr>
        <w:t xml:space="preserve"> as re-established via interim rulemaking,</w:t>
      </w:r>
      <w:r w:rsidRPr="00B44691" w:rsidR="00E252E5">
        <w:rPr>
          <w:sz w:val="20"/>
        </w:rPr>
        <w:t xml:space="preserve"> this is a targeted collection of information in response to a specific, credible threat.  </w:t>
      </w:r>
    </w:p>
    <w:p w:rsidR="00294B0F" w:rsidRPr="00B44691" w:rsidP="00F60ECC" w14:paraId="09FAB566" w14:textId="77777777">
      <w:pPr>
        <w:widowControl w:val="0"/>
        <w:rPr>
          <w:rFonts w:ascii="Arial" w:hAnsi="Arial" w:cs="Arial"/>
          <w:u w:val="single"/>
        </w:rPr>
      </w:pPr>
    </w:p>
    <w:p w:rsidR="00294B0F" w:rsidRPr="00B44691" w:rsidP="00F60ECC" w14:paraId="720DC46C" w14:textId="7A0838C1">
      <w:pPr>
        <w:widowControl w:val="0"/>
        <w:rPr>
          <w:rFonts w:ascii="Arial" w:hAnsi="Arial" w:cs="Arial"/>
        </w:rPr>
      </w:pPr>
      <w:r w:rsidRPr="00B44691">
        <w:rPr>
          <w:rFonts w:ascii="Arial" w:hAnsi="Arial" w:cs="Arial"/>
        </w:rPr>
        <w:t xml:space="preserve">7. </w:t>
      </w:r>
      <w:r w:rsidRPr="00B44691" w:rsidR="00B44691">
        <w:rPr>
          <w:rFonts w:ascii="Arial" w:hAnsi="Arial" w:cs="Arial"/>
          <w:u w:val="single"/>
        </w:rPr>
        <w:t>Special collection circumstances</w:t>
      </w:r>
      <w:r w:rsidRPr="00B44691">
        <w:rPr>
          <w:rFonts w:ascii="Arial" w:hAnsi="Arial" w:cs="Arial"/>
        </w:rPr>
        <w:t>.</w:t>
      </w:r>
      <w:r w:rsidR="00B44691">
        <w:rPr>
          <w:rFonts w:ascii="Arial" w:hAnsi="Arial" w:cs="Arial"/>
        </w:rPr>
        <w:t xml:space="preserve">  </w:t>
      </w:r>
    </w:p>
    <w:p w:rsidR="00294B0F" w:rsidRPr="00B44691" w:rsidP="00F60ECC" w14:paraId="1535502F" w14:textId="77777777">
      <w:pPr>
        <w:widowControl w:val="0"/>
        <w:rPr>
          <w:rFonts w:ascii="Arial" w:hAnsi="Arial" w:cs="Arial"/>
          <w:u w:val="single"/>
        </w:rPr>
      </w:pPr>
    </w:p>
    <w:p w:rsidR="00294B0F" w:rsidRPr="00B44691" w:rsidP="00F60ECC" w14:paraId="3951D2BF" w14:textId="06AF9C33">
      <w:pPr>
        <w:pStyle w:val="BodyTextIndent2"/>
        <w:widowControl w:val="0"/>
        <w:ind w:left="0" w:firstLine="0"/>
        <w:rPr>
          <w:sz w:val="20"/>
        </w:rPr>
      </w:pPr>
      <w:r w:rsidRPr="00B44691">
        <w:rPr>
          <w:sz w:val="20"/>
        </w:rPr>
        <w:t xml:space="preserve">This information collection is conducted in a manner consistent with the </w:t>
      </w:r>
      <w:r w:rsidRPr="00B44691" w:rsidR="00BD2E64">
        <w:rPr>
          <w:sz w:val="20"/>
        </w:rPr>
        <w:t>guidelines</w:t>
      </w:r>
      <w:r w:rsidRPr="00B44691">
        <w:rPr>
          <w:sz w:val="20"/>
        </w:rPr>
        <w:t xml:space="preserve"> in 5</w:t>
      </w:r>
      <w:r w:rsidRPr="00B44691" w:rsidR="00BC2CD8">
        <w:rPr>
          <w:sz w:val="20"/>
        </w:rPr>
        <w:t> </w:t>
      </w:r>
      <w:r w:rsidRPr="00B44691">
        <w:rPr>
          <w:sz w:val="20"/>
        </w:rPr>
        <w:t>CFR 1320(d)(2).</w:t>
      </w:r>
      <w:r w:rsidR="00F807A3">
        <w:rPr>
          <w:sz w:val="20"/>
        </w:rPr>
        <w:t xml:space="preserve">  </w:t>
      </w:r>
    </w:p>
    <w:p w:rsidR="00294B0F" w:rsidRPr="00B44691" w:rsidP="00F60ECC" w14:paraId="130EC1A8" w14:textId="77777777">
      <w:pPr>
        <w:widowControl w:val="0"/>
        <w:rPr>
          <w:rFonts w:ascii="Arial" w:hAnsi="Arial" w:cs="Arial"/>
        </w:rPr>
      </w:pPr>
    </w:p>
    <w:p w:rsidR="00710710" w:rsidP="00F60ECC" w14:paraId="5CF31C50" w14:textId="77777777">
      <w:pPr>
        <w:widowControl w:val="0"/>
        <w:rPr>
          <w:rFonts w:ascii="Arial" w:hAnsi="Arial" w:cs="Arial"/>
        </w:rPr>
      </w:pPr>
      <w:r w:rsidRPr="00B44691">
        <w:rPr>
          <w:rFonts w:ascii="Arial" w:hAnsi="Arial" w:cs="Arial"/>
        </w:rPr>
        <w:t xml:space="preserve">8. </w:t>
      </w:r>
      <w:r w:rsidRPr="00B44691" w:rsidR="00294B0F">
        <w:rPr>
          <w:rFonts w:ascii="Arial" w:hAnsi="Arial" w:cs="Arial"/>
          <w:u w:val="single"/>
        </w:rPr>
        <w:t>Consultation</w:t>
      </w:r>
      <w:r w:rsidRPr="00B44691" w:rsidR="00294B0F">
        <w:rPr>
          <w:rFonts w:ascii="Arial" w:hAnsi="Arial" w:cs="Arial"/>
        </w:rPr>
        <w:t>.</w:t>
      </w:r>
    </w:p>
    <w:p w:rsidR="00710710" w:rsidP="00F60ECC" w14:paraId="009F85E6" w14:textId="77777777">
      <w:pPr>
        <w:widowControl w:val="0"/>
        <w:rPr>
          <w:rFonts w:ascii="Arial" w:hAnsi="Arial" w:cs="Arial"/>
        </w:rPr>
      </w:pPr>
    </w:p>
    <w:p w:rsidR="00294B0F" w:rsidRPr="00B44691" w:rsidP="00F60ECC" w14:paraId="3827FC75" w14:textId="252DE7B7">
      <w:pPr>
        <w:widowControl w:val="0"/>
        <w:rPr>
          <w:rFonts w:ascii="Arial" w:hAnsi="Arial" w:cs="Arial"/>
        </w:rPr>
      </w:pPr>
      <w:r w:rsidRPr="00710710">
        <w:rPr>
          <w:rFonts w:ascii="Arial" w:hAnsi="Arial" w:cs="Arial"/>
        </w:rPr>
        <w:t>A 60-day Notice was published in the Federal Register to obtain public comment on this collection (See [USCG-2025-0</w:t>
      </w:r>
      <w:r>
        <w:rPr>
          <w:rFonts w:ascii="Arial" w:hAnsi="Arial" w:cs="Arial"/>
        </w:rPr>
        <w:t>244</w:t>
      </w:r>
      <w:r w:rsidRPr="00710710">
        <w:rPr>
          <w:rFonts w:ascii="Arial" w:hAnsi="Arial" w:cs="Arial"/>
        </w:rPr>
        <w:t>]; A</w:t>
      </w:r>
      <w:r>
        <w:rPr>
          <w:rFonts w:ascii="Arial" w:hAnsi="Arial" w:cs="Arial"/>
        </w:rPr>
        <w:t>ugust 20</w:t>
      </w:r>
      <w:r w:rsidRPr="00710710">
        <w:rPr>
          <w:rFonts w:ascii="Arial" w:hAnsi="Arial" w:cs="Arial"/>
        </w:rPr>
        <w:t xml:space="preserve">, 2025, </w:t>
      </w:r>
      <w:r>
        <w:rPr>
          <w:rFonts w:ascii="Arial" w:hAnsi="Arial" w:cs="Arial"/>
        </w:rPr>
        <w:t>90</w:t>
      </w:r>
      <w:r w:rsidRPr="00710710">
        <w:rPr>
          <w:rFonts w:ascii="Arial" w:hAnsi="Arial" w:cs="Arial"/>
        </w:rPr>
        <w:t xml:space="preserve"> FR 4</w:t>
      </w:r>
      <w:r>
        <w:rPr>
          <w:rFonts w:ascii="Arial" w:hAnsi="Arial" w:cs="Arial"/>
        </w:rPr>
        <w:t>0612</w:t>
      </w:r>
      <w:r w:rsidRPr="00710710">
        <w:rPr>
          <w:rFonts w:ascii="Arial" w:hAnsi="Arial" w:cs="Arial"/>
        </w:rPr>
        <w:t>) and 30-Day Notice (</w:t>
      </w:r>
      <w:r w:rsidRPr="00F054CA">
        <w:rPr>
          <w:rFonts w:ascii="Arial" w:hAnsi="Arial" w:cs="Arial"/>
        </w:rPr>
        <w:t xml:space="preserve">November  </w:t>
      </w:r>
      <w:r w:rsidR="00F054CA">
        <w:rPr>
          <w:rFonts w:ascii="Arial" w:hAnsi="Arial" w:cs="Arial"/>
        </w:rPr>
        <w:t>28</w:t>
      </w:r>
      <w:r w:rsidRPr="00F054CA">
        <w:rPr>
          <w:rFonts w:ascii="Arial" w:hAnsi="Arial" w:cs="Arial"/>
        </w:rPr>
        <w:t>, 2025, 90 FR</w:t>
      </w:r>
      <w:r w:rsidRPr="00F054CA">
        <w:rPr>
          <w:rFonts w:ascii="Arial" w:hAnsi="Arial" w:cs="Arial"/>
        </w:rPr>
        <w:t xml:space="preserve"> </w:t>
      </w:r>
      <w:r>
        <w:rPr>
          <w:rFonts w:ascii="Arial" w:hAnsi="Arial" w:cs="Arial"/>
        </w:rPr>
        <w:t>54723</w:t>
      </w:r>
      <w:r w:rsidRPr="00F054CA">
        <w:rPr>
          <w:rFonts w:ascii="Arial" w:hAnsi="Arial" w:cs="Arial"/>
        </w:rPr>
        <w:t>)</w:t>
      </w:r>
      <w:r w:rsidRPr="00710710">
        <w:rPr>
          <w:rFonts w:ascii="Arial" w:hAnsi="Arial" w:cs="Arial"/>
        </w:rPr>
        <w:t xml:space="preserve"> were published in the Federal Register to obtain public comment on this collection.  The Coast Guard has not received any comments on this information collection.                 </w:t>
      </w:r>
      <w:r w:rsidR="00B44691">
        <w:rPr>
          <w:rFonts w:ascii="Arial" w:hAnsi="Arial" w:cs="Arial"/>
        </w:rPr>
        <w:t xml:space="preserve">  </w:t>
      </w:r>
    </w:p>
    <w:p w:rsidR="00294B0F" w:rsidRPr="00B44691" w:rsidP="00F60ECC" w14:paraId="710CF7B5" w14:textId="77777777">
      <w:pPr>
        <w:widowControl w:val="0"/>
        <w:rPr>
          <w:rFonts w:ascii="Arial" w:hAnsi="Arial" w:cs="Arial"/>
        </w:rPr>
      </w:pPr>
    </w:p>
    <w:p w:rsidR="0086004D" w:rsidP="00F60ECC" w14:paraId="08FC5C61" w14:textId="77777777">
      <w:pPr>
        <w:widowControl w:val="0"/>
        <w:rPr>
          <w:rFonts w:ascii="Arial" w:hAnsi="Arial" w:cs="Arial"/>
        </w:rPr>
      </w:pPr>
    </w:p>
    <w:p w:rsidR="00710710" w:rsidP="00F60ECC" w14:paraId="5F5BD415" w14:textId="77777777">
      <w:pPr>
        <w:widowControl w:val="0"/>
        <w:rPr>
          <w:rFonts w:ascii="Arial" w:hAnsi="Arial" w:cs="Arial"/>
        </w:rPr>
      </w:pPr>
    </w:p>
    <w:p w:rsidR="00710710" w:rsidRPr="00B44691" w:rsidP="00F60ECC" w14:paraId="299BFF48" w14:textId="77777777">
      <w:pPr>
        <w:widowControl w:val="0"/>
        <w:rPr>
          <w:rFonts w:ascii="Arial" w:hAnsi="Arial" w:cs="Arial"/>
        </w:rPr>
      </w:pPr>
    </w:p>
    <w:p w:rsidR="00294B0F" w:rsidRPr="00B44691" w:rsidP="00F60ECC" w14:paraId="5470AC89" w14:textId="287634BB">
      <w:pPr>
        <w:widowControl w:val="0"/>
        <w:rPr>
          <w:rFonts w:ascii="Arial" w:hAnsi="Arial" w:cs="Arial"/>
        </w:rPr>
      </w:pPr>
      <w:r w:rsidRPr="00B44691">
        <w:rPr>
          <w:rFonts w:ascii="Arial" w:hAnsi="Arial" w:cs="Arial"/>
        </w:rPr>
        <w:t xml:space="preserve">9. </w:t>
      </w:r>
      <w:r w:rsidRPr="00B44691" w:rsidR="00B44691">
        <w:rPr>
          <w:rFonts w:ascii="Arial" w:hAnsi="Arial" w:cs="Arial"/>
          <w:u w:val="single"/>
        </w:rPr>
        <w:t>Provide any payments or gifts to respondents</w:t>
      </w:r>
      <w:r w:rsidRPr="00B44691">
        <w:rPr>
          <w:rFonts w:ascii="Arial" w:hAnsi="Arial" w:cs="Arial"/>
        </w:rPr>
        <w:t>.</w:t>
      </w:r>
      <w:r w:rsidR="00B44691">
        <w:rPr>
          <w:rFonts w:ascii="Arial" w:hAnsi="Arial" w:cs="Arial"/>
        </w:rPr>
        <w:t xml:space="preserve">  </w:t>
      </w:r>
    </w:p>
    <w:p w:rsidR="00294B0F" w:rsidRPr="00B44691" w:rsidP="00F60ECC" w14:paraId="0197DF90" w14:textId="77777777">
      <w:pPr>
        <w:widowControl w:val="0"/>
        <w:rPr>
          <w:rFonts w:ascii="Arial" w:hAnsi="Arial" w:cs="Arial"/>
          <w:u w:val="single"/>
        </w:rPr>
      </w:pPr>
    </w:p>
    <w:p w:rsidR="00294B0F" w:rsidRPr="00B44691" w:rsidP="00F60ECC" w14:paraId="3A6837FB" w14:textId="77777777">
      <w:pPr>
        <w:pStyle w:val="BodyTextIndent2"/>
        <w:widowControl w:val="0"/>
        <w:ind w:left="0" w:firstLine="0"/>
        <w:rPr>
          <w:sz w:val="20"/>
        </w:rPr>
      </w:pPr>
      <w:r w:rsidRPr="00B44691">
        <w:rPr>
          <w:sz w:val="20"/>
        </w:rPr>
        <w:t>There is no offer of monetary or material value for this information collection</w:t>
      </w:r>
      <w:r w:rsidRPr="00B44691" w:rsidR="00F85112">
        <w:rPr>
          <w:sz w:val="20"/>
        </w:rPr>
        <w:t xml:space="preserve">. </w:t>
      </w:r>
    </w:p>
    <w:p w:rsidR="00294B0F" w:rsidRPr="00B44691" w:rsidP="00F60ECC" w14:paraId="4B387984" w14:textId="77777777">
      <w:pPr>
        <w:widowControl w:val="0"/>
        <w:rPr>
          <w:rFonts w:ascii="Arial" w:hAnsi="Arial" w:cs="Arial"/>
        </w:rPr>
      </w:pPr>
    </w:p>
    <w:p w:rsidR="00294B0F" w:rsidRPr="00B44691" w:rsidP="00F60ECC" w14:paraId="509AA062" w14:textId="5CC5C202">
      <w:pPr>
        <w:widowControl w:val="0"/>
        <w:rPr>
          <w:rFonts w:ascii="Arial" w:hAnsi="Arial" w:cs="Arial"/>
        </w:rPr>
      </w:pPr>
      <w:r w:rsidRPr="00B44691">
        <w:rPr>
          <w:rFonts w:ascii="Arial" w:hAnsi="Arial" w:cs="Arial"/>
        </w:rPr>
        <w:t xml:space="preserve">10. </w:t>
      </w:r>
      <w:r w:rsidRPr="00B44691" w:rsidR="003324C7">
        <w:rPr>
          <w:rFonts w:ascii="Arial" w:hAnsi="Arial" w:cs="Arial"/>
          <w:u w:val="single"/>
        </w:rPr>
        <w:t>Describe any assurance of confidentiality is provided to respondents</w:t>
      </w:r>
      <w:r w:rsidRPr="00B44691">
        <w:rPr>
          <w:rFonts w:ascii="Arial" w:hAnsi="Arial" w:cs="Arial"/>
        </w:rPr>
        <w:t>.</w:t>
      </w:r>
      <w:r w:rsidR="00B44691">
        <w:rPr>
          <w:rFonts w:ascii="Arial" w:hAnsi="Arial" w:cs="Arial"/>
        </w:rPr>
        <w:t xml:space="preserve">  </w:t>
      </w:r>
    </w:p>
    <w:p w:rsidR="00294B0F" w:rsidRPr="00B44691" w:rsidP="00F60ECC" w14:paraId="5707AADD" w14:textId="77777777">
      <w:pPr>
        <w:widowControl w:val="0"/>
        <w:rPr>
          <w:rFonts w:ascii="Arial" w:hAnsi="Arial" w:cs="Arial"/>
          <w:u w:val="single"/>
        </w:rPr>
      </w:pPr>
    </w:p>
    <w:p w:rsidR="007030AA" w:rsidRPr="007030AA" w:rsidP="00F60ECC" w14:paraId="5C32C344" w14:textId="4CA154E2">
      <w:pPr>
        <w:pStyle w:val="BodyTextIndent"/>
        <w:spacing w:line="240" w:lineRule="auto"/>
        <w:ind w:firstLine="0"/>
        <w:rPr>
          <w:rFonts w:ascii="Arial" w:hAnsi="Arial" w:cs="Arial"/>
          <w:sz w:val="20"/>
        </w:rPr>
      </w:pPr>
      <w:r w:rsidRPr="007030AA">
        <w:rPr>
          <w:rFonts w:ascii="Arial" w:hAnsi="Arial" w:cs="Arial"/>
          <w:sz w:val="20"/>
        </w:rPr>
        <w:t xml:space="preserve">There are no assurances of confidentiality provided to the </w:t>
      </w:r>
      <w:r w:rsidRPr="007030AA" w:rsidR="00BD2E64">
        <w:rPr>
          <w:rFonts w:ascii="Arial" w:hAnsi="Arial" w:cs="Arial"/>
          <w:sz w:val="20"/>
        </w:rPr>
        <w:t>respondents</w:t>
      </w:r>
      <w:r w:rsidRPr="007030AA">
        <w:rPr>
          <w:rFonts w:ascii="Arial" w:hAnsi="Arial" w:cs="Arial"/>
          <w:sz w:val="20"/>
        </w:rPr>
        <w:t xml:space="preserve"> for this information collection.  This information collection request is covered by the Marine Information for Safety and Law Enforcement (MISLE) Privacy Impact Assessment (PIA). </w:t>
      </w:r>
      <w:r w:rsidR="00D36D0A">
        <w:rPr>
          <w:rFonts w:ascii="Arial" w:hAnsi="Arial" w:cs="Arial"/>
          <w:sz w:val="20"/>
        </w:rPr>
        <w:t>The link</w:t>
      </w:r>
      <w:r w:rsidRPr="007030AA">
        <w:rPr>
          <w:rFonts w:ascii="Arial" w:hAnsi="Arial" w:cs="Arial"/>
          <w:sz w:val="20"/>
        </w:rPr>
        <w:t xml:space="preserve"> to the MISLE PIA </w:t>
      </w:r>
      <w:r w:rsidR="00D36D0A">
        <w:rPr>
          <w:rFonts w:ascii="Arial" w:hAnsi="Arial" w:cs="Arial"/>
          <w:sz w:val="20"/>
        </w:rPr>
        <w:t xml:space="preserve">is </w:t>
      </w:r>
      <w:r w:rsidRPr="007030AA">
        <w:rPr>
          <w:rFonts w:ascii="Arial" w:hAnsi="Arial" w:cs="Arial"/>
          <w:sz w:val="20"/>
        </w:rPr>
        <w:t>provided below:</w:t>
      </w:r>
      <w:r w:rsidR="00F807A3">
        <w:rPr>
          <w:rFonts w:ascii="Arial" w:hAnsi="Arial" w:cs="Arial"/>
          <w:sz w:val="20"/>
        </w:rPr>
        <w:t xml:space="preserve">  </w:t>
      </w:r>
    </w:p>
    <w:p w:rsidR="007030AA" w:rsidRPr="007030AA" w:rsidP="00F60ECC" w14:paraId="2279DF85" w14:textId="77777777">
      <w:pPr>
        <w:pStyle w:val="BodyTextIndent"/>
        <w:numPr>
          <w:ilvl w:val="0"/>
          <w:numId w:val="21"/>
        </w:numPr>
        <w:spacing w:line="240" w:lineRule="auto"/>
        <w:rPr>
          <w:rFonts w:ascii="Arial" w:hAnsi="Arial" w:cs="Arial"/>
          <w:sz w:val="20"/>
        </w:rPr>
      </w:pPr>
      <w:hyperlink r:id="rId10" w:history="1">
        <w:r w:rsidRPr="007030AA">
          <w:rPr>
            <w:rStyle w:val="Hyperlink"/>
            <w:rFonts w:ascii="Arial" w:hAnsi="Arial" w:cs="Arial"/>
            <w:sz w:val="20"/>
          </w:rPr>
          <w:t>https://www.dhs.gov/sites/default/files/publications/privacy_pia_uscg_misle.pdf</w:t>
        </w:r>
      </w:hyperlink>
      <w:r w:rsidRPr="007030AA" w:rsidR="0052120B">
        <w:rPr>
          <w:rFonts w:ascii="Arial" w:hAnsi="Arial" w:cs="Arial"/>
          <w:sz w:val="20"/>
        </w:rPr>
        <w:t xml:space="preserve"> </w:t>
      </w:r>
    </w:p>
    <w:p w:rsidR="00294B0F" w:rsidRPr="007030AA" w:rsidP="00D36D0A" w14:paraId="3880C6A9" w14:textId="14AEF3F0">
      <w:pPr>
        <w:pStyle w:val="BodyTextIndent"/>
        <w:spacing w:line="240" w:lineRule="auto"/>
        <w:ind w:left="720" w:firstLine="0"/>
        <w:rPr>
          <w:sz w:val="20"/>
        </w:rPr>
      </w:pPr>
    </w:p>
    <w:p w:rsidR="00294B0F" w:rsidRPr="00B44691" w:rsidP="00F60ECC" w14:paraId="3F5216F7" w14:textId="77777777">
      <w:pPr>
        <w:widowControl w:val="0"/>
        <w:rPr>
          <w:rFonts w:ascii="Arial" w:hAnsi="Arial" w:cs="Arial"/>
        </w:rPr>
      </w:pPr>
    </w:p>
    <w:p w:rsidR="00294B0F" w:rsidRPr="00B44691" w:rsidP="00F60ECC" w14:paraId="4B47C5D7" w14:textId="5CFEA798">
      <w:pPr>
        <w:widowControl w:val="0"/>
        <w:rPr>
          <w:rFonts w:ascii="Arial" w:hAnsi="Arial" w:cs="Arial"/>
        </w:rPr>
      </w:pPr>
      <w:r w:rsidRPr="00B44691">
        <w:rPr>
          <w:rFonts w:ascii="Arial" w:hAnsi="Arial" w:cs="Arial"/>
        </w:rPr>
        <w:t xml:space="preserve">11. </w:t>
      </w:r>
      <w:r w:rsidRPr="00B44691">
        <w:rPr>
          <w:rFonts w:ascii="Arial" w:hAnsi="Arial" w:cs="Arial"/>
          <w:u w:val="single"/>
        </w:rPr>
        <w:t>Additional justification for any questions of a sensitive nature</w:t>
      </w:r>
      <w:r w:rsidRPr="00B44691">
        <w:rPr>
          <w:rFonts w:ascii="Arial" w:hAnsi="Arial" w:cs="Arial"/>
        </w:rPr>
        <w:t>.</w:t>
      </w:r>
      <w:r w:rsidR="00B44691">
        <w:rPr>
          <w:rFonts w:ascii="Arial" w:hAnsi="Arial" w:cs="Arial"/>
        </w:rPr>
        <w:t xml:space="preserve">  </w:t>
      </w:r>
    </w:p>
    <w:p w:rsidR="00294B0F" w:rsidRPr="00B44691" w:rsidP="00F60ECC" w14:paraId="1B7DA738" w14:textId="77777777">
      <w:pPr>
        <w:widowControl w:val="0"/>
        <w:rPr>
          <w:rFonts w:ascii="Arial" w:hAnsi="Arial" w:cs="Arial"/>
          <w:u w:val="single"/>
        </w:rPr>
      </w:pPr>
    </w:p>
    <w:p w:rsidR="00294B0F" w:rsidRPr="00B44691" w:rsidP="00F60ECC" w14:paraId="3E84C837" w14:textId="77777777">
      <w:pPr>
        <w:pStyle w:val="BodyTextIndent2"/>
        <w:widowControl w:val="0"/>
        <w:ind w:left="0" w:firstLine="0"/>
        <w:rPr>
          <w:sz w:val="20"/>
        </w:rPr>
      </w:pPr>
      <w:r w:rsidRPr="00B44691">
        <w:rPr>
          <w:sz w:val="20"/>
        </w:rPr>
        <w:t xml:space="preserve">There are no questions of sensitive language. </w:t>
      </w:r>
    </w:p>
    <w:p w:rsidR="00294B0F" w:rsidRPr="00B44691" w:rsidP="00F60ECC" w14:paraId="0701BAA7" w14:textId="77777777">
      <w:pPr>
        <w:pStyle w:val="BodyTextIndent2"/>
        <w:widowControl w:val="0"/>
        <w:ind w:left="0" w:firstLine="0"/>
        <w:rPr>
          <w:sz w:val="20"/>
        </w:rPr>
      </w:pPr>
    </w:p>
    <w:p w:rsidR="00294B0F" w:rsidRPr="00B44691" w:rsidP="00F60ECC" w14:paraId="686255E2" w14:textId="30706B87">
      <w:pPr>
        <w:widowControl w:val="0"/>
        <w:rPr>
          <w:rFonts w:ascii="Arial" w:hAnsi="Arial" w:cs="Arial"/>
        </w:rPr>
      </w:pPr>
      <w:r w:rsidRPr="00B44691">
        <w:rPr>
          <w:rFonts w:ascii="Arial" w:hAnsi="Arial" w:cs="Arial"/>
        </w:rPr>
        <w:t xml:space="preserve">12. </w:t>
      </w:r>
      <w:r w:rsidRPr="00B44691">
        <w:rPr>
          <w:rFonts w:ascii="Arial" w:hAnsi="Arial" w:cs="Arial"/>
          <w:u w:val="single"/>
        </w:rPr>
        <w:t>Estimates of information collection burden</w:t>
      </w:r>
      <w:r w:rsidRPr="00B44691">
        <w:rPr>
          <w:rFonts w:ascii="Arial" w:hAnsi="Arial" w:cs="Arial"/>
        </w:rPr>
        <w:t>.</w:t>
      </w:r>
    </w:p>
    <w:p w:rsidR="00294B0F" w:rsidP="00F60ECC" w14:paraId="1F85A84E" w14:textId="77777777">
      <w:pPr>
        <w:widowControl w:val="0"/>
        <w:rPr>
          <w:rFonts w:ascii="Arial" w:hAnsi="Arial" w:cs="Arial"/>
          <w:u w:val="single"/>
        </w:rPr>
      </w:pPr>
    </w:p>
    <w:p w:rsidR="00B44691" w:rsidRPr="00D35E13" w:rsidP="00F60ECC" w14:paraId="65966CB5" w14:textId="77777777">
      <w:pPr>
        <w:pStyle w:val="p10"/>
        <w:numPr>
          <w:ilvl w:val="0"/>
          <w:numId w:val="20"/>
        </w:numPr>
        <w:rPr>
          <w:rFonts w:ascii="Arial" w:hAnsi="Arial" w:cs="Arial"/>
          <w:sz w:val="20"/>
        </w:rPr>
      </w:pPr>
      <w:r w:rsidRPr="00497218">
        <w:rPr>
          <w:rFonts w:ascii="Arial" w:hAnsi="Arial" w:cs="Arial"/>
          <w:sz w:val="20"/>
        </w:rPr>
        <w:t xml:space="preserve">The estimated </w:t>
      </w:r>
      <w:r w:rsidRPr="00497218" w:rsidR="00D35E13">
        <w:rPr>
          <w:rFonts w:ascii="Arial" w:hAnsi="Arial" w:cs="Arial"/>
          <w:sz w:val="20"/>
        </w:rPr>
        <w:t xml:space="preserve">annual </w:t>
      </w:r>
      <w:r w:rsidRPr="00497218">
        <w:rPr>
          <w:rFonts w:ascii="Arial" w:hAnsi="Arial" w:cs="Arial"/>
          <w:sz w:val="20"/>
        </w:rPr>
        <w:t xml:space="preserve">number of respondents </w:t>
      </w:r>
      <w:r w:rsidRPr="00D35E13">
        <w:rPr>
          <w:rFonts w:ascii="Arial" w:hAnsi="Arial" w:cs="Arial"/>
          <w:sz w:val="20"/>
        </w:rPr>
        <w:t xml:space="preserve">is 5. </w:t>
      </w:r>
      <w:r w:rsidR="007709F6">
        <w:rPr>
          <w:rFonts w:ascii="Arial" w:hAnsi="Arial" w:cs="Arial"/>
          <w:sz w:val="20"/>
        </w:rPr>
        <w:t xml:space="preserve"> </w:t>
      </w:r>
    </w:p>
    <w:p w:rsidR="00B44691" w:rsidRPr="00D35E13" w:rsidP="00F60ECC" w14:paraId="56D55AAE" w14:textId="77777777">
      <w:pPr>
        <w:pStyle w:val="p10"/>
        <w:numPr>
          <w:ilvl w:val="0"/>
          <w:numId w:val="20"/>
        </w:numPr>
        <w:rPr>
          <w:rFonts w:ascii="Arial" w:hAnsi="Arial" w:cs="Arial"/>
          <w:sz w:val="20"/>
        </w:rPr>
      </w:pPr>
      <w:r w:rsidRPr="00D35E13">
        <w:rPr>
          <w:rFonts w:ascii="Arial" w:hAnsi="Arial" w:cs="Arial"/>
          <w:sz w:val="20"/>
        </w:rPr>
        <w:t xml:space="preserve">The estimated </w:t>
      </w:r>
      <w:r w:rsidRPr="00D35E13" w:rsidR="00D35E13">
        <w:rPr>
          <w:rFonts w:ascii="Arial" w:hAnsi="Arial" w:cs="Arial"/>
          <w:sz w:val="20"/>
        </w:rPr>
        <w:t xml:space="preserve">annual </w:t>
      </w:r>
      <w:r w:rsidRPr="00D35E13">
        <w:rPr>
          <w:rFonts w:ascii="Arial" w:hAnsi="Arial" w:cs="Arial"/>
          <w:sz w:val="20"/>
        </w:rPr>
        <w:t>number of responses is 31.</w:t>
      </w:r>
      <w:r w:rsidR="007709F6">
        <w:rPr>
          <w:rFonts w:ascii="Arial" w:hAnsi="Arial" w:cs="Arial"/>
          <w:sz w:val="20"/>
        </w:rPr>
        <w:t xml:space="preserve"> </w:t>
      </w:r>
    </w:p>
    <w:p w:rsidR="00B44691" w:rsidRPr="00D35E13" w:rsidP="00F60ECC" w14:paraId="5204B9E0" w14:textId="77777777">
      <w:pPr>
        <w:pStyle w:val="p10"/>
        <w:numPr>
          <w:ilvl w:val="0"/>
          <w:numId w:val="20"/>
        </w:numPr>
        <w:rPr>
          <w:rFonts w:ascii="Arial" w:hAnsi="Arial" w:cs="Arial"/>
          <w:sz w:val="20"/>
        </w:rPr>
      </w:pPr>
      <w:r w:rsidRPr="00D35E13">
        <w:rPr>
          <w:rFonts w:ascii="Arial" w:hAnsi="Arial" w:cs="Arial"/>
          <w:sz w:val="20"/>
        </w:rPr>
        <w:t xml:space="preserve">The estimated </w:t>
      </w:r>
      <w:r w:rsidRPr="00D35E13" w:rsidR="00D35E13">
        <w:rPr>
          <w:rFonts w:ascii="Arial" w:hAnsi="Arial" w:cs="Arial"/>
          <w:sz w:val="20"/>
        </w:rPr>
        <w:t xml:space="preserve">annual </w:t>
      </w:r>
      <w:r w:rsidRPr="00D35E13">
        <w:rPr>
          <w:rFonts w:ascii="Arial" w:hAnsi="Arial" w:cs="Arial"/>
          <w:sz w:val="20"/>
        </w:rPr>
        <w:t xml:space="preserve">hour burden is 4 hours.  </w:t>
      </w:r>
    </w:p>
    <w:p w:rsidR="00B44691" w:rsidRPr="00D35E13" w:rsidP="00F60ECC" w14:paraId="1A5B9919" w14:textId="35EC6E9F">
      <w:pPr>
        <w:pStyle w:val="p10"/>
        <w:numPr>
          <w:ilvl w:val="0"/>
          <w:numId w:val="20"/>
        </w:numPr>
        <w:rPr>
          <w:rFonts w:ascii="Arial" w:hAnsi="Arial" w:cs="Arial"/>
          <w:sz w:val="20"/>
        </w:rPr>
      </w:pPr>
      <w:r w:rsidRPr="00D35E13">
        <w:rPr>
          <w:rFonts w:ascii="Arial" w:hAnsi="Arial" w:cs="Arial"/>
          <w:sz w:val="20"/>
        </w:rPr>
        <w:t xml:space="preserve">The estimated </w:t>
      </w:r>
      <w:r w:rsidRPr="00D35E13" w:rsidR="00D35E13">
        <w:rPr>
          <w:rFonts w:ascii="Arial" w:hAnsi="Arial" w:cs="Arial"/>
          <w:sz w:val="20"/>
        </w:rPr>
        <w:t xml:space="preserve">annual </w:t>
      </w:r>
      <w:r w:rsidRPr="00D35E13">
        <w:rPr>
          <w:rFonts w:ascii="Arial" w:hAnsi="Arial" w:cs="Arial"/>
          <w:sz w:val="20"/>
        </w:rPr>
        <w:t>cost burden is $</w:t>
      </w:r>
      <w:r w:rsidR="00004D09">
        <w:rPr>
          <w:rFonts w:ascii="Arial" w:hAnsi="Arial" w:cs="Arial"/>
          <w:sz w:val="20"/>
        </w:rPr>
        <w:t>376</w:t>
      </w:r>
      <w:r w:rsidRPr="00D35E13" w:rsidR="00D35E13">
        <w:rPr>
          <w:rFonts w:ascii="Arial" w:hAnsi="Arial" w:cs="Arial"/>
          <w:sz w:val="20"/>
        </w:rPr>
        <w:t xml:space="preserve">.  </w:t>
      </w:r>
    </w:p>
    <w:p w:rsidR="00B44691" w:rsidRPr="003C29E1" w:rsidP="00F60ECC" w14:paraId="470D1BF0" w14:textId="77777777">
      <w:pPr>
        <w:pStyle w:val="BodyText"/>
        <w:widowControl w:val="0"/>
        <w:rPr>
          <w:rFonts w:ascii="Arial" w:hAnsi="Arial" w:cs="Arial"/>
          <w:b/>
          <w:sz w:val="20"/>
        </w:rPr>
      </w:pPr>
    </w:p>
    <w:p w:rsidR="00B44691" w:rsidP="00F60ECC" w14:paraId="5CF5A771" w14:textId="491E7105">
      <w:pPr>
        <w:widowControl w:val="0"/>
        <w:rPr>
          <w:rFonts w:ascii="Arial" w:hAnsi="Arial" w:cs="Arial"/>
          <w:u w:val="single"/>
        </w:rPr>
      </w:pPr>
      <w:r w:rsidRPr="00F7309A">
        <w:rPr>
          <w:rFonts w:ascii="Arial" w:hAnsi="Arial" w:cs="Arial"/>
        </w:rPr>
        <w:t xml:space="preserve">The burden to respondents is provided in Appendix A.  </w:t>
      </w:r>
      <w:r w:rsidR="009F6E9E">
        <w:rPr>
          <w:rFonts w:ascii="Arial" w:hAnsi="Arial" w:cs="Arial"/>
        </w:rPr>
        <w:t>Based on the administrative changes to the reporting requirements, published in December 2015,</w:t>
      </w:r>
      <w:r>
        <w:rPr>
          <w:rStyle w:val="FootnoteReference"/>
          <w:rFonts w:ascii="Arial" w:hAnsi="Arial" w:cs="Arial"/>
        </w:rPr>
        <w:footnoteReference w:id="3"/>
      </w:r>
      <w:r w:rsidR="009F6E9E">
        <w:rPr>
          <w:rFonts w:ascii="Arial" w:hAnsi="Arial" w:cs="Arial"/>
        </w:rPr>
        <w:t xml:space="preserve"> w</w:t>
      </w:r>
      <w:r w:rsidRPr="00B44691" w:rsidR="009F6E9E">
        <w:rPr>
          <w:rFonts w:ascii="Arial" w:hAnsi="Arial" w:cs="Arial"/>
        </w:rPr>
        <w:t>e anticipate that only one CDCRU will need to be activated per year for a total of one week</w:t>
      </w:r>
      <w:r w:rsidR="009F6E9E">
        <w:rPr>
          <w:rFonts w:ascii="Arial" w:hAnsi="Arial" w:cs="Arial"/>
        </w:rPr>
        <w:t xml:space="preserve">.  We estimate that </w:t>
      </w:r>
      <w:r w:rsidR="006C147B">
        <w:rPr>
          <w:rFonts w:ascii="Arial" w:hAnsi="Arial" w:cs="Arial"/>
        </w:rPr>
        <w:t>it</w:t>
      </w:r>
      <w:r w:rsidR="009F6E9E">
        <w:rPr>
          <w:rFonts w:ascii="Arial" w:hAnsi="Arial" w:cs="Arial"/>
        </w:rPr>
        <w:t xml:space="preserve"> takes </w:t>
      </w:r>
      <w:r w:rsidR="00C30858">
        <w:rPr>
          <w:rFonts w:ascii="Arial" w:hAnsi="Arial" w:cs="Arial"/>
        </w:rPr>
        <w:t xml:space="preserve">a </w:t>
      </w:r>
      <w:r w:rsidR="000E5E3C">
        <w:rPr>
          <w:rFonts w:ascii="Arial" w:hAnsi="Arial" w:cs="Arial"/>
        </w:rPr>
        <w:t>V</w:t>
      </w:r>
      <w:r w:rsidR="00C30858">
        <w:rPr>
          <w:rFonts w:ascii="Arial" w:hAnsi="Arial" w:cs="Arial"/>
        </w:rPr>
        <w:t xml:space="preserve">essel </w:t>
      </w:r>
      <w:r w:rsidR="000E5E3C">
        <w:rPr>
          <w:rFonts w:ascii="Arial" w:hAnsi="Arial" w:cs="Arial"/>
        </w:rPr>
        <w:t>C</w:t>
      </w:r>
      <w:r w:rsidR="00C30858">
        <w:rPr>
          <w:rFonts w:ascii="Arial" w:hAnsi="Arial" w:cs="Arial"/>
        </w:rPr>
        <w:t xml:space="preserve">rewmember </w:t>
      </w:r>
      <w:r w:rsidR="009F6E9E">
        <w:rPr>
          <w:rFonts w:ascii="Arial" w:hAnsi="Arial" w:cs="Arial"/>
        </w:rPr>
        <w:t>about 6</w:t>
      </w:r>
      <w:r w:rsidR="00534C56">
        <w:rPr>
          <w:rFonts w:ascii="Arial" w:hAnsi="Arial" w:cs="Arial"/>
        </w:rPr>
        <w:t> </w:t>
      </w:r>
      <w:r w:rsidR="009F6E9E">
        <w:rPr>
          <w:rFonts w:ascii="Arial" w:hAnsi="Arial" w:cs="Arial"/>
        </w:rPr>
        <w:t xml:space="preserve">minutes (0.1 hours) </w:t>
      </w:r>
      <w:r w:rsidR="00C30858">
        <w:rPr>
          <w:rFonts w:ascii="Arial" w:hAnsi="Arial" w:cs="Arial"/>
        </w:rPr>
        <w:t>to make a</w:t>
      </w:r>
      <w:r w:rsidR="009F6E9E">
        <w:rPr>
          <w:rFonts w:ascii="Arial" w:hAnsi="Arial" w:cs="Arial"/>
        </w:rPr>
        <w:t xml:space="preserve"> report</w:t>
      </w:r>
      <w:r w:rsidR="00C30858">
        <w:rPr>
          <w:rFonts w:ascii="Arial" w:hAnsi="Arial" w:cs="Arial"/>
        </w:rPr>
        <w:t xml:space="preserve">.  </w:t>
      </w:r>
      <w:r w:rsidRPr="009F6951" w:rsidR="00B54818">
        <w:rPr>
          <w:rFonts w:ascii="Arial" w:hAnsi="Arial" w:cs="Arial"/>
        </w:rPr>
        <w:t xml:space="preserve">For the wage rate, we used the Bureau of Labor Statistics (BLS) wage rate for </w:t>
      </w:r>
      <w:r w:rsidR="00B54818">
        <w:rPr>
          <w:rFonts w:ascii="Arial" w:hAnsi="Arial" w:cs="Arial"/>
        </w:rPr>
        <w:t>Captains, Mates, and Pilots of Water Vessels</w:t>
      </w:r>
      <w:r w:rsidRPr="009F6951" w:rsidR="00B54818">
        <w:rPr>
          <w:rFonts w:ascii="Arial" w:hAnsi="Arial" w:cs="Arial"/>
        </w:rPr>
        <w:t xml:space="preserve"> (</w:t>
      </w:r>
      <w:r w:rsidR="00B54818">
        <w:rPr>
          <w:rFonts w:ascii="Arial" w:hAnsi="Arial" w:cs="Arial"/>
        </w:rPr>
        <w:t>53-5021</w:t>
      </w:r>
      <w:r w:rsidRPr="009F6951" w:rsidR="00B54818">
        <w:rPr>
          <w:rFonts w:ascii="Arial" w:hAnsi="Arial" w:cs="Arial"/>
        </w:rPr>
        <w:t xml:space="preserve">) [May </w:t>
      </w:r>
      <w:r w:rsidRPr="009F6951" w:rsidR="00004D09">
        <w:rPr>
          <w:rFonts w:ascii="Arial" w:hAnsi="Arial" w:cs="Arial"/>
        </w:rPr>
        <w:t>202</w:t>
      </w:r>
      <w:r w:rsidR="00004D09">
        <w:rPr>
          <w:rFonts w:ascii="Arial" w:hAnsi="Arial" w:cs="Arial"/>
        </w:rPr>
        <w:t>4</w:t>
      </w:r>
      <w:r w:rsidRPr="009F6951" w:rsidR="00B54818">
        <w:rPr>
          <w:rFonts w:ascii="Arial" w:hAnsi="Arial" w:cs="Arial"/>
        </w:rPr>
        <w:t>, mean hourly wage, load</w:t>
      </w:r>
      <w:r w:rsidR="00004D09">
        <w:rPr>
          <w:rFonts w:ascii="Arial" w:hAnsi="Arial" w:cs="Arial"/>
        </w:rPr>
        <w:t xml:space="preserve"> factor</w:t>
      </w:r>
      <w:r w:rsidRPr="009F6951" w:rsidR="00B54818">
        <w:rPr>
          <w:rFonts w:ascii="Arial" w:hAnsi="Arial" w:cs="Arial"/>
        </w:rPr>
        <w:t xml:space="preserve"> </w:t>
      </w:r>
      <w:r w:rsidR="00004D09">
        <w:rPr>
          <w:rFonts w:ascii="Arial" w:hAnsi="Arial" w:cs="Arial"/>
        </w:rPr>
        <w:t>2.0</w:t>
      </w:r>
      <w:r w:rsidRPr="009F6951" w:rsidR="00B54818">
        <w:rPr>
          <w:rFonts w:ascii="Arial" w:hAnsi="Arial" w:cs="Arial"/>
        </w:rPr>
        <w:t>, and rounded].</w:t>
      </w:r>
      <w:r>
        <w:rPr>
          <w:rStyle w:val="FootnoteReference"/>
          <w:rFonts w:ascii="Arial" w:hAnsi="Arial" w:cs="Arial"/>
        </w:rPr>
        <w:footnoteReference w:id="4"/>
      </w:r>
      <w:r w:rsidRPr="009F6951" w:rsidR="00B54818">
        <w:rPr>
          <w:rFonts w:ascii="Arial" w:hAnsi="Arial" w:cs="Arial"/>
        </w:rPr>
        <w:t xml:space="preserve">  </w:t>
      </w:r>
    </w:p>
    <w:p w:rsidR="00B44691" w:rsidRPr="00B44691" w:rsidP="00F60ECC" w14:paraId="57259169" w14:textId="77777777">
      <w:pPr>
        <w:widowControl w:val="0"/>
        <w:rPr>
          <w:rFonts w:ascii="Arial" w:hAnsi="Arial" w:cs="Arial"/>
          <w:u w:val="single"/>
        </w:rPr>
      </w:pPr>
    </w:p>
    <w:p w:rsidR="00294B0F" w:rsidRPr="00B44691" w:rsidP="00F60ECC" w14:paraId="5748508B" w14:textId="63D9F6CD">
      <w:pPr>
        <w:widowControl w:val="0"/>
        <w:rPr>
          <w:rFonts w:ascii="Arial" w:hAnsi="Arial" w:cs="Arial"/>
        </w:rPr>
      </w:pPr>
      <w:r w:rsidRPr="00B44691">
        <w:rPr>
          <w:rFonts w:ascii="Arial" w:hAnsi="Arial" w:cs="Arial"/>
        </w:rPr>
        <w:t xml:space="preserve">13. </w:t>
      </w:r>
      <w:r w:rsidRPr="00B44691">
        <w:rPr>
          <w:rFonts w:ascii="Arial" w:hAnsi="Arial" w:cs="Arial"/>
          <w:u w:val="single"/>
        </w:rPr>
        <w:t>Estimate</w:t>
      </w:r>
      <w:r w:rsidRPr="00B44691" w:rsidR="003324C7">
        <w:rPr>
          <w:rFonts w:ascii="Arial" w:hAnsi="Arial" w:cs="Arial"/>
          <w:u w:val="single"/>
        </w:rPr>
        <w:t>s</w:t>
      </w:r>
      <w:r w:rsidRPr="00B44691">
        <w:rPr>
          <w:rFonts w:ascii="Arial" w:hAnsi="Arial" w:cs="Arial"/>
          <w:u w:val="single"/>
        </w:rPr>
        <w:t xml:space="preserve"> of annual</w:t>
      </w:r>
      <w:r w:rsidRPr="00B44691" w:rsidR="007F7194">
        <w:rPr>
          <w:rFonts w:ascii="Arial" w:hAnsi="Arial" w:cs="Arial"/>
          <w:u w:val="single"/>
        </w:rPr>
        <w:t>ized capital and start-up costs</w:t>
      </w:r>
      <w:r w:rsidRPr="00B44691">
        <w:rPr>
          <w:rFonts w:ascii="Arial" w:hAnsi="Arial" w:cs="Arial"/>
        </w:rPr>
        <w:t>.</w:t>
      </w:r>
      <w:r w:rsidR="00534C56">
        <w:rPr>
          <w:rFonts w:ascii="Arial" w:hAnsi="Arial" w:cs="Arial"/>
        </w:rPr>
        <w:t xml:space="preserve">  </w:t>
      </w:r>
    </w:p>
    <w:p w:rsidR="00294B0F" w:rsidRPr="00B44691" w:rsidP="00F60ECC" w14:paraId="0C46D7D0" w14:textId="77777777">
      <w:pPr>
        <w:widowControl w:val="0"/>
        <w:rPr>
          <w:rFonts w:ascii="Arial" w:hAnsi="Arial" w:cs="Arial"/>
          <w:u w:val="single"/>
        </w:rPr>
      </w:pPr>
    </w:p>
    <w:p w:rsidR="00A92F0D" w:rsidRPr="00B44691" w:rsidP="00F60ECC" w14:paraId="14D20EF2" w14:textId="0D300C04">
      <w:pPr>
        <w:pStyle w:val="BodyTextIndent2"/>
        <w:widowControl w:val="0"/>
        <w:ind w:left="0" w:firstLine="0"/>
        <w:rPr>
          <w:sz w:val="20"/>
        </w:rPr>
      </w:pPr>
      <w:r w:rsidRPr="00B44691">
        <w:rPr>
          <w:sz w:val="20"/>
        </w:rPr>
        <w:t>There are no capital, start-up or maintenance costs associated with this information collection.</w:t>
      </w:r>
      <w:r w:rsidR="00F807A3">
        <w:rPr>
          <w:sz w:val="20"/>
        </w:rPr>
        <w:t xml:space="preserve">  </w:t>
      </w:r>
    </w:p>
    <w:p w:rsidR="003E490C" w:rsidRPr="00B44691" w:rsidP="00F60ECC" w14:paraId="59941F39" w14:textId="77777777">
      <w:pPr>
        <w:pStyle w:val="BodyTextIndent2"/>
        <w:widowControl w:val="0"/>
        <w:ind w:left="0" w:firstLine="0"/>
        <w:rPr>
          <w:sz w:val="20"/>
        </w:rPr>
      </w:pPr>
    </w:p>
    <w:p w:rsidR="00294B0F" w:rsidRPr="00B44691" w:rsidP="00F60ECC" w14:paraId="227EA839" w14:textId="3BDE11BB">
      <w:pPr>
        <w:widowControl w:val="0"/>
        <w:rPr>
          <w:rFonts w:ascii="Arial" w:hAnsi="Arial" w:cs="Arial"/>
        </w:rPr>
      </w:pPr>
      <w:r w:rsidRPr="00B44691">
        <w:rPr>
          <w:rFonts w:ascii="Arial" w:hAnsi="Arial" w:cs="Arial"/>
        </w:rPr>
        <w:t xml:space="preserve">14. </w:t>
      </w:r>
      <w:r w:rsidRPr="00B44691">
        <w:rPr>
          <w:rFonts w:ascii="Arial" w:hAnsi="Arial" w:cs="Arial"/>
          <w:u w:val="single"/>
        </w:rPr>
        <w:t>Estimates of annualized cost to the Federal Government</w:t>
      </w:r>
      <w:r w:rsidRPr="00B44691">
        <w:rPr>
          <w:rFonts w:ascii="Arial" w:hAnsi="Arial" w:cs="Arial"/>
        </w:rPr>
        <w:t>.</w:t>
      </w:r>
      <w:r w:rsidR="00F807A3">
        <w:rPr>
          <w:rFonts w:ascii="Arial" w:hAnsi="Arial" w:cs="Arial"/>
        </w:rPr>
        <w:t xml:space="preserve">  </w:t>
      </w:r>
    </w:p>
    <w:p w:rsidR="006B52C5" w:rsidRPr="00B44691" w:rsidP="00F60ECC" w14:paraId="7008565D" w14:textId="77777777">
      <w:pPr>
        <w:widowControl w:val="0"/>
        <w:rPr>
          <w:rFonts w:ascii="Arial" w:hAnsi="Arial" w:cs="Arial"/>
        </w:rPr>
      </w:pPr>
    </w:p>
    <w:p w:rsidR="00454C7D" w:rsidRPr="0016532A" w:rsidP="00454C7D" w14:paraId="4DBF791F" w14:textId="2559CA1E">
      <w:pPr>
        <w:widowControl w:val="0"/>
        <w:rPr>
          <w:rFonts w:ascii="Arial" w:hAnsi="Arial" w:cs="Arial"/>
        </w:rPr>
      </w:pPr>
      <w:r w:rsidRPr="00534C56">
        <w:rPr>
          <w:rFonts w:ascii="Arial" w:hAnsi="Arial" w:cs="Arial"/>
        </w:rPr>
        <w:t>The estimated annual Federal Government cost is $</w:t>
      </w:r>
      <w:r w:rsidR="00004D09">
        <w:rPr>
          <w:rFonts w:ascii="Arial" w:hAnsi="Arial" w:cs="Arial"/>
        </w:rPr>
        <w:t>13,608</w:t>
      </w:r>
      <w:r w:rsidRPr="00534C56">
        <w:rPr>
          <w:rFonts w:ascii="Arial" w:hAnsi="Arial" w:cs="Arial"/>
        </w:rPr>
        <w:t xml:space="preserve"> (see Appendix B).  </w:t>
      </w:r>
      <w:r>
        <w:rPr>
          <w:rFonts w:ascii="Arial" w:hAnsi="Arial" w:cs="Arial"/>
        </w:rPr>
        <w:t xml:space="preserve">We estimate that </w:t>
      </w:r>
      <w:r w:rsidR="00795FB9">
        <w:rPr>
          <w:rFonts w:ascii="Arial" w:hAnsi="Arial" w:cs="Arial"/>
        </w:rPr>
        <w:t>upon activation, the CDCRU will be a 24-hour/day watch and that the</w:t>
      </w:r>
      <w:r>
        <w:rPr>
          <w:rFonts w:ascii="Arial" w:hAnsi="Arial" w:cs="Arial"/>
        </w:rPr>
        <w:t xml:space="preserve"> watch stander</w:t>
      </w:r>
      <w:r w:rsidR="00795FB9">
        <w:rPr>
          <w:rFonts w:ascii="Arial" w:hAnsi="Arial" w:cs="Arial"/>
        </w:rPr>
        <w:t>s are</w:t>
      </w:r>
      <w:r>
        <w:rPr>
          <w:rFonts w:ascii="Arial" w:hAnsi="Arial" w:cs="Arial"/>
        </w:rPr>
        <w:t xml:space="preserve"> </w:t>
      </w:r>
      <w:r w:rsidR="000E5E3C">
        <w:rPr>
          <w:rFonts w:ascii="Arial" w:hAnsi="Arial" w:cs="Arial"/>
        </w:rPr>
        <w:t>M</w:t>
      </w:r>
      <w:r>
        <w:rPr>
          <w:rFonts w:ascii="Arial" w:hAnsi="Arial" w:cs="Arial"/>
        </w:rPr>
        <w:t xml:space="preserve">arine </w:t>
      </w:r>
      <w:r w:rsidR="000E5E3C">
        <w:rPr>
          <w:rFonts w:ascii="Arial" w:hAnsi="Arial" w:cs="Arial"/>
        </w:rPr>
        <w:t>T</w:t>
      </w:r>
      <w:r>
        <w:rPr>
          <w:rFonts w:ascii="Arial" w:hAnsi="Arial" w:cs="Arial"/>
        </w:rPr>
        <w:t xml:space="preserve">ransportation </w:t>
      </w:r>
      <w:r w:rsidR="000E5E3C">
        <w:rPr>
          <w:rFonts w:ascii="Arial" w:hAnsi="Arial" w:cs="Arial"/>
        </w:rPr>
        <w:t>S</w:t>
      </w:r>
      <w:r>
        <w:rPr>
          <w:rFonts w:ascii="Arial" w:hAnsi="Arial" w:cs="Arial"/>
        </w:rPr>
        <w:t>pecialist</w:t>
      </w:r>
      <w:r w:rsidR="00795FB9">
        <w:rPr>
          <w:rFonts w:ascii="Arial" w:hAnsi="Arial" w:cs="Arial"/>
        </w:rPr>
        <w:t>s</w:t>
      </w:r>
      <w:r>
        <w:rPr>
          <w:rFonts w:ascii="Arial" w:hAnsi="Arial" w:cs="Arial"/>
        </w:rPr>
        <w:t xml:space="preserve"> </w:t>
      </w:r>
      <w:r w:rsidRPr="00B44691" w:rsidR="00795FB9">
        <w:rPr>
          <w:rFonts w:ascii="Arial" w:hAnsi="Arial" w:cs="Arial"/>
        </w:rPr>
        <w:t xml:space="preserve">(Coast Guard civilian </w:t>
      </w:r>
      <w:r w:rsidR="00DD420C">
        <w:rPr>
          <w:rFonts w:ascii="Arial" w:hAnsi="Arial" w:cs="Arial"/>
        </w:rPr>
        <w:t xml:space="preserve">or enlisted </w:t>
      </w:r>
      <w:r w:rsidRPr="00B44691" w:rsidR="00795FB9">
        <w:rPr>
          <w:rFonts w:ascii="Arial" w:hAnsi="Arial" w:cs="Arial"/>
        </w:rPr>
        <w:t xml:space="preserve">personnel) </w:t>
      </w:r>
      <w:r w:rsidR="00DD420C">
        <w:rPr>
          <w:rFonts w:ascii="Arial" w:hAnsi="Arial" w:cs="Arial"/>
        </w:rPr>
        <w:t xml:space="preserve">(GS-12 or </w:t>
      </w:r>
      <w:r w:rsidRPr="00B44691" w:rsidR="00795FB9">
        <w:rPr>
          <w:rFonts w:ascii="Arial" w:hAnsi="Arial" w:cs="Arial"/>
        </w:rPr>
        <w:t>E-6</w:t>
      </w:r>
      <w:r w:rsidR="00DD420C">
        <w:rPr>
          <w:rFonts w:ascii="Arial" w:hAnsi="Arial" w:cs="Arial"/>
        </w:rPr>
        <w:t>)</w:t>
      </w:r>
      <w:r w:rsidRPr="00B44691" w:rsidR="00795FB9">
        <w:rPr>
          <w:rFonts w:ascii="Arial" w:hAnsi="Arial" w:cs="Arial"/>
        </w:rPr>
        <w:t>.</w:t>
      </w:r>
      <w:r>
        <w:rPr>
          <w:rStyle w:val="FootnoteReference"/>
          <w:rFonts w:ascii="Arial" w:hAnsi="Arial" w:cs="Arial"/>
        </w:rPr>
        <w:footnoteReference w:id="5"/>
      </w:r>
      <w:r w:rsidRPr="00B44691" w:rsidR="00795FB9">
        <w:rPr>
          <w:rFonts w:ascii="Arial" w:hAnsi="Arial" w:cs="Arial"/>
        </w:rPr>
        <w:t xml:space="preserve">  </w:t>
      </w:r>
      <w:r>
        <w:rPr>
          <w:rFonts w:ascii="Arial" w:hAnsi="Arial" w:cs="Arial"/>
        </w:rPr>
        <w:t xml:space="preserve">For the civilian personnel wage rate, </w:t>
      </w:r>
      <w:r w:rsidRPr="0016532A">
        <w:rPr>
          <w:rFonts w:ascii="Arial" w:hAnsi="Arial" w:cs="Arial"/>
        </w:rPr>
        <w:t>we used Office of Personnel Management (OPM) data [202</w:t>
      </w:r>
      <w:r>
        <w:rPr>
          <w:rFonts w:ascii="Arial" w:hAnsi="Arial" w:cs="Arial"/>
        </w:rPr>
        <w:t>5</w:t>
      </w:r>
      <w:r w:rsidRPr="0016532A">
        <w:rPr>
          <w:rFonts w:ascii="Arial" w:hAnsi="Arial" w:cs="Arial"/>
        </w:rPr>
        <w:t>-RUS Salary Table, GS-13-Step 5, hourly basic rate, load</w:t>
      </w:r>
      <w:r w:rsidR="0011640D">
        <w:rPr>
          <w:rFonts w:ascii="Arial" w:hAnsi="Arial" w:cs="Arial"/>
        </w:rPr>
        <w:t xml:space="preserve"> factor 2.0</w:t>
      </w:r>
      <w:r w:rsidRPr="0016532A">
        <w:rPr>
          <w:rFonts w:ascii="Arial" w:hAnsi="Arial" w:cs="Arial"/>
        </w:rPr>
        <w:t>, and rounded].</w:t>
      </w:r>
      <w:r>
        <w:rPr>
          <w:rStyle w:val="FootnoteReference"/>
          <w:rFonts w:ascii="Arial" w:hAnsi="Arial" w:cs="Arial"/>
        </w:rPr>
        <w:footnoteReference w:id="6"/>
      </w:r>
      <w:r w:rsidRPr="0016532A">
        <w:rPr>
          <w:rFonts w:ascii="Arial" w:hAnsi="Arial" w:cs="Arial"/>
        </w:rPr>
        <w:t xml:space="preserve">  </w:t>
      </w:r>
      <w:r w:rsidR="000963F2">
        <w:rPr>
          <w:rFonts w:ascii="Arial" w:hAnsi="Arial" w:cs="Arial"/>
        </w:rPr>
        <w:t>For military personnel wage rates, we used</w:t>
      </w:r>
      <w:r w:rsidRPr="00525AF6" w:rsidR="000963F2">
        <w:rPr>
          <w:rFonts w:ascii="Arial" w:hAnsi="Arial" w:cs="Arial"/>
        </w:rPr>
        <w:t xml:space="preserve"> the current edition of </w:t>
      </w:r>
      <w:r w:rsidRPr="00314502" w:rsidR="000963F2">
        <w:rPr>
          <w:rFonts w:ascii="Arial" w:hAnsi="Arial" w:cs="Arial"/>
        </w:rPr>
        <w:t>COMDTINST 7310.1(series) for “In-Government” personnel</w:t>
      </w:r>
      <w:r w:rsidRPr="00525AF6" w:rsidR="000963F2">
        <w:rPr>
          <w:rFonts w:ascii="Arial" w:hAnsi="Arial" w:cs="Arial"/>
        </w:rPr>
        <w:t>.</w:t>
      </w:r>
      <w:r w:rsidR="00FF197E">
        <w:rPr>
          <w:rFonts w:ascii="Arial" w:hAnsi="Arial" w:cs="Arial"/>
        </w:rPr>
        <w:t xml:space="preserve">  </w:t>
      </w:r>
    </w:p>
    <w:p w:rsidR="00D44E40" w:rsidRPr="00B44691" w:rsidP="00F60ECC" w14:paraId="3B9EB34F" w14:textId="77777777">
      <w:pPr>
        <w:widowControl w:val="0"/>
        <w:rPr>
          <w:rFonts w:ascii="Arial" w:hAnsi="Arial" w:cs="Arial"/>
        </w:rPr>
      </w:pPr>
    </w:p>
    <w:p w:rsidR="00294B0F" w:rsidRPr="00B44691" w:rsidP="00F60ECC" w14:paraId="5251BE0E" w14:textId="515B050E">
      <w:pPr>
        <w:widowControl w:val="0"/>
        <w:rPr>
          <w:rFonts w:ascii="Arial" w:hAnsi="Arial" w:cs="Arial"/>
        </w:rPr>
      </w:pPr>
      <w:r w:rsidRPr="00B44691">
        <w:rPr>
          <w:rFonts w:ascii="Arial" w:hAnsi="Arial" w:cs="Arial"/>
        </w:rPr>
        <w:t xml:space="preserve">15. </w:t>
      </w:r>
      <w:r w:rsidRPr="00B44691">
        <w:rPr>
          <w:rFonts w:ascii="Arial" w:hAnsi="Arial" w:cs="Arial"/>
          <w:u w:val="single"/>
        </w:rPr>
        <w:t>Reasons for change in burden</w:t>
      </w:r>
      <w:r w:rsidRPr="00B44691">
        <w:rPr>
          <w:rFonts w:ascii="Arial" w:hAnsi="Arial" w:cs="Arial"/>
        </w:rPr>
        <w:t>.</w:t>
      </w:r>
      <w:r w:rsidR="00795FB9">
        <w:rPr>
          <w:rFonts w:ascii="Arial" w:hAnsi="Arial" w:cs="Arial"/>
        </w:rPr>
        <w:t xml:space="preserve">  </w:t>
      </w:r>
    </w:p>
    <w:p w:rsidR="00294B0F" w:rsidRPr="00B44691" w:rsidP="00F60ECC" w14:paraId="24F50F8E" w14:textId="77777777">
      <w:pPr>
        <w:widowControl w:val="0"/>
        <w:rPr>
          <w:rFonts w:ascii="Arial" w:hAnsi="Arial" w:cs="Arial"/>
          <w:u w:val="single"/>
        </w:rPr>
      </w:pPr>
    </w:p>
    <w:p w:rsidR="00294B0F" w:rsidP="00F60ECC" w14:paraId="686286B6" w14:textId="77777777">
      <w:pPr>
        <w:pStyle w:val="BodyTextIndent2"/>
        <w:widowControl w:val="0"/>
        <w:ind w:left="0" w:firstLine="0"/>
        <w:rPr>
          <w:sz w:val="20"/>
        </w:rPr>
      </w:pPr>
      <w:r w:rsidRPr="00B44691">
        <w:rPr>
          <w:sz w:val="20"/>
        </w:rPr>
        <w:t xml:space="preserve">The burden </w:t>
      </w:r>
      <w:r w:rsidR="003C42A6">
        <w:rPr>
          <w:sz w:val="20"/>
        </w:rPr>
        <w:t>remains the same</w:t>
      </w:r>
      <w:r w:rsidR="00795FB9">
        <w:rPr>
          <w:sz w:val="20"/>
        </w:rPr>
        <w:t xml:space="preserve">.  </w:t>
      </w:r>
      <w:r w:rsidRPr="003C42A6" w:rsidR="003C42A6">
        <w:rPr>
          <w:sz w:val="20"/>
        </w:rPr>
        <w:t>There is no proposed change to the re</w:t>
      </w:r>
      <w:r w:rsidR="003C42A6">
        <w:rPr>
          <w:sz w:val="20"/>
        </w:rPr>
        <w:t>port</w:t>
      </w:r>
      <w:r w:rsidRPr="003C42A6" w:rsidR="003C42A6">
        <w:rPr>
          <w:sz w:val="20"/>
        </w:rPr>
        <w:t xml:space="preserve">ing requirements of this collection.  </w:t>
      </w:r>
      <w:r w:rsidRPr="00B44691" w:rsidR="006D2C2D">
        <w:rPr>
          <w:sz w:val="20"/>
        </w:rPr>
        <w:t xml:space="preserve">The </w:t>
      </w:r>
      <w:r w:rsidR="003C42A6">
        <w:rPr>
          <w:sz w:val="20"/>
        </w:rPr>
        <w:t xml:space="preserve">reporting requirements, and the </w:t>
      </w:r>
      <w:r w:rsidRPr="00B44691" w:rsidR="006D2C2D">
        <w:rPr>
          <w:sz w:val="20"/>
        </w:rPr>
        <w:t>methodology for calculating burden</w:t>
      </w:r>
      <w:r w:rsidR="003C42A6">
        <w:rPr>
          <w:sz w:val="20"/>
        </w:rPr>
        <w:t>,</w:t>
      </w:r>
      <w:r w:rsidRPr="00B44691" w:rsidR="006D2C2D">
        <w:rPr>
          <w:sz w:val="20"/>
        </w:rPr>
        <w:t xml:space="preserve"> remain</w:t>
      </w:r>
      <w:r w:rsidR="00795FB9">
        <w:rPr>
          <w:sz w:val="20"/>
        </w:rPr>
        <w:t>s</w:t>
      </w:r>
      <w:r w:rsidRPr="00B44691" w:rsidR="006D2C2D">
        <w:rPr>
          <w:sz w:val="20"/>
        </w:rPr>
        <w:t xml:space="preserve"> unchanged. </w:t>
      </w:r>
      <w:r w:rsidRPr="00B44691" w:rsidR="00312B7F">
        <w:rPr>
          <w:sz w:val="20"/>
        </w:rPr>
        <w:t xml:space="preserve"> </w:t>
      </w:r>
    </w:p>
    <w:p w:rsidR="001119FD" w:rsidP="00F60ECC" w14:paraId="699564DF" w14:textId="77777777">
      <w:pPr>
        <w:pStyle w:val="BodyTextIndent2"/>
        <w:widowControl w:val="0"/>
        <w:ind w:left="0" w:firstLine="0"/>
        <w:rPr>
          <w:sz w:val="20"/>
        </w:rPr>
      </w:pPr>
    </w:p>
    <w:p w:rsidR="00114945" w:rsidP="00F60ECC" w14:paraId="56986BBF" w14:textId="1E194102">
      <w:pPr>
        <w:pStyle w:val="BodyTextIndent2"/>
        <w:widowControl w:val="0"/>
        <w:ind w:left="0" w:firstLine="0"/>
        <w:rPr>
          <w:sz w:val="20"/>
        </w:rPr>
      </w:pPr>
      <w:r w:rsidRPr="000A1112">
        <w:rPr>
          <w:sz w:val="20"/>
        </w:rPr>
        <w:t>Additiona</w:t>
      </w:r>
      <w:r w:rsidRPr="000A1112" w:rsidR="008005AE">
        <w:rPr>
          <w:sz w:val="20"/>
        </w:rPr>
        <w:t xml:space="preserve">lly, to align with </w:t>
      </w:r>
      <w:r w:rsidRPr="0072419B" w:rsidR="0072419B">
        <w:rPr>
          <w:sz w:val="20"/>
        </w:rPr>
        <w:t>the recent</w:t>
      </w:r>
      <w:r w:rsidRPr="000A1112" w:rsidR="008005AE">
        <w:rPr>
          <w:sz w:val="20"/>
        </w:rPr>
        <w:t xml:space="preserve"> </w:t>
      </w:r>
      <w:r w:rsidRPr="000A1112">
        <w:rPr>
          <w:sz w:val="20"/>
        </w:rPr>
        <w:t>renaming</w:t>
      </w:r>
      <w:r w:rsidR="00C13D15">
        <w:rPr>
          <w:sz w:val="20"/>
        </w:rPr>
        <w:t xml:space="preserve"> of all operational</w:t>
      </w:r>
      <w:r w:rsidR="0028086C">
        <w:rPr>
          <w:sz w:val="20"/>
        </w:rPr>
        <w:t xml:space="preserve"> districts to more familiar geographic </w:t>
      </w:r>
      <w:r w:rsidR="0072419B">
        <w:rPr>
          <w:sz w:val="20"/>
        </w:rPr>
        <w:t>names</w:t>
      </w:r>
      <w:r w:rsidRPr="000A1112" w:rsidR="008005AE">
        <w:rPr>
          <w:sz w:val="20"/>
        </w:rPr>
        <w:t>, the COI title is changed</w:t>
      </w:r>
      <w:r w:rsidRPr="000A1112">
        <w:rPr>
          <w:sz w:val="20"/>
        </w:rPr>
        <w:t xml:space="preserve"> from— </w:t>
      </w:r>
    </w:p>
    <w:p w:rsidR="0072419B" w:rsidRPr="000A1112" w:rsidP="00F60ECC" w14:paraId="0DD88F41" w14:textId="77777777">
      <w:pPr>
        <w:pStyle w:val="BodyTextIndent2"/>
        <w:widowControl w:val="0"/>
        <w:ind w:left="0" w:firstLine="0"/>
        <w:rPr>
          <w:sz w:val="20"/>
        </w:rPr>
      </w:pPr>
    </w:p>
    <w:p w:rsidR="00114945" w:rsidP="000A1112" w14:paraId="324549D0" w14:textId="5B904F23">
      <w:pPr>
        <w:pStyle w:val="BodyTextIndent2"/>
        <w:widowControl w:val="0"/>
        <w:ind w:firstLine="0"/>
        <w:rPr>
          <w:sz w:val="20"/>
          <w:highlight w:val="yellow"/>
        </w:rPr>
      </w:pPr>
      <w:r w:rsidRPr="00114945">
        <w:rPr>
          <w:sz w:val="20"/>
        </w:rPr>
        <w:t xml:space="preserve">Regulated Navigation Area; Reporting Requirements for Barges Loaded with Certain Dangerous Cargoes, Inland Rivers, </w:t>
      </w:r>
      <w:r w:rsidR="00916F2A">
        <w:rPr>
          <w:sz w:val="20"/>
        </w:rPr>
        <w:t xml:space="preserve">Eighth </w:t>
      </w:r>
      <w:r w:rsidRPr="00114945">
        <w:rPr>
          <w:sz w:val="20"/>
        </w:rPr>
        <w:t xml:space="preserve">Coast Guard District and the Illinois Waterway, </w:t>
      </w:r>
      <w:r w:rsidR="00916F2A">
        <w:rPr>
          <w:sz w:val="20"/>
        </w:rPr>
        <w:t xml:space="preserve">Ninth </w:t>
      </w:r>
      <w:r w:rsidRPr="00114945">
        <w:rPr>
          <w:sz w:val="20"/>
        </w:rPr>
        <w:t>Coast Guard District</w:t>
      </w:r>
      <w:r>
        <w:rPr>
          <w:sz w:val="20"/>
        </w:rPr>
        <w:t>.</w:t>
      </w:r>
    </w:p>
    <w:p w:rsidR="00114945" w:rsidRPr="000A1112" w:rsidP="00F60ECC" w14:paraId="03941A5A" w14:textId="19315CA6">
      <w:pPr>
        <w:pStyle w:val="BodyTextIndent2"/>
        <w:widowControl w:val="0"/>
        <w:ind w:left="0" w:firstLine="0"/>
        <w:rPr>
          <w:sz w:val="20"/>
        </w:rPr>
      </w:pPr>
      <w:r w:rsidRPr="000A1112">
        <w:rPr>
          <w:sz w:val="20"/>
        </w:rPr>
        <w:t xml:space="preserve">to— </w:t>
      </w:r>
    </w:p>
    <w:p w:rsidR="00D364A4" w:rsidRPr="00B44691" w:rsidP="000A1112" w14:paraId="75693C7B" w14:textId="7A4FF4EB">
      <w:pPr>
        <w:pStyle w:val="BodyTextIndent2"/>
        <w:widowControl w:val="0"/>
        <w:ind w:firstLine="0"/>
        <w:rPr>
          <w:sz w:val="20"/>
        </w:rPr>
      </w:pPr>
      <w:r w:rsidRPr="00114945">
        <w:rPr>
          <w:sz w:val="20"/>
        </w:rPr>
        <w:t>Regulated Navigation Area; Reporting Requirements for Barges Loaded with Certain Dangerous Cargoes, Inland Rivers, Coast Guard Heartland District and the Illinois Waterway, Coast Guard Great Lakes District</w:t>
      </w:r>
      <w:r>
        <w:rPr>
          <w:sz w:val="20"/>
        </w:rPr>
        <w:t>.</w:t>
      </w:r>
    </w:p>
    <w:p w:rsidR="00294B0F" w:rsidRPr="00B44691" w:rsidP="00F60ECC" w14:paraId="26D6E2F0" w14:textId="77777777">
      <w:pPr>
        <w:widowControl w:val="0"/>
        <w:rPr>
          <w:rFonts w:ascii="Arial" w:hAnsi="Arial" w:cs="Arial"/>
        </w:rPr>
      </w:pPr>
    </w:p>
    <w:p w:rsidR="00294B0F" w:rsidRPr="00B44691" w:rsidP="00F60ECC" w14:paraId="1CCCDD78" w14:textId="2BDDC6EC">
      <w:pPr>
        <w:widowControl w:val="0"/>
        <w:rPr>
          <w:rFonts w:ascii="Arial" w:hAnsi="Arial" w:cs="Arial"/>
        </w:rPr>
      </w:pPr>
      <w:r w:rsidRPr="00B44691">
        <w:rPr>
          <w:rFonts w:ascii="Arial" w:hAnsi="Arial" w:cs="Arial"/>
        </w:rPr>
        <w:t>16</w:t>
      </w:r>
      <w:r w:rsidR="00795FB9">
        <w:rPr>
          <w:rFonts w:ascii="Arial" w:hAnsi="Arial" w:cs="Arial"/>
        </w:rPr>
        <w:t xml:space="preserve">. </w:t>
      </w:r>
      <w:r w:rsidRPr="00795FB9" w:rsidR="00795FB9">
        <w:rPr>
          <w:rFonts w:ascii="Arial" w:hAnsi="Arial" w:cs="Arial"/>
          <w:u w:val="single"/>
        </w:rPr>
        <w:t>Plans for tabulation, statistical analysis, and publication</w:t>
      </w:r>
      <w:r w:rsidRPr="00B44691">
        <w:rPr>
          <w:rFonts w:ascii="Arial" w:hAnsi="Arial" w:cs="Arial"/>
        </w:rPr>
        <w:t>.</w:t>
      </w:r>
      <w:r w:rsidR="00795FB9">
        <w:rPr>
          <w:rFonts w:ascii="Arial" w:hAnsi="Arial" w:cs="Arial"/>
        </w:rPr>
        <w:t xml:space="preserve"> </w:t>
      </w:r>
      <w:r w:rsidR="0056301D">
        <w:rPr>
          <w:rFonts w:ascii="Arial" w:hAnsi="Arial" w:cs="Arial"/>
        </w:rPr>
        <w:t xml:space="preserve"> </w:t>
      </w:r>
    </w:p>
    <w:p w:rsidR="00294B0F" w:rsidRPr="00B44691" w:rsidP="00F60ECC" w14:paraId="7A58F49F" w14:textId="77777777">
      <w:pPr>
        <w:widowControl w:val="0"/>
        <w:rPr>
          <w:rFonts w:ascii="Arial" w:hAnsi="Arial" w:cs="Arial"/>
          <w:u w:val="single"/>
        </w:rPr>
      </w:pPr>
    </w:p>
    <w:p w:rsidR="00294B0F" w:rsidRPr="00B44691" w:rsidP="00F60ECC" w14:paraId="41AD6229" w14:textId="5CB212DA">
      <w:pPr>
        <w:widowControl w:val="0"/>
        <w:rPr>
          <w:rFonts w:ascii="Arial" w:hAnsi="Arial" w:cs="Arial"/>
        </w:rPr>
      </w:pPr>
      <w:r w:rsidRPr="00B44691">
        <w:rPr>
          <w:rFonts w:ascii="Arial" w:hAnsi="Arial" w:cs="Arial"/>
        </w:rPr>
        <w:t>This information collection will not be published for statistical purposes</w:t>
      </w:r>
      <w:r w:rsidRPr="00B44691" w:rsidR="003E490C">
        <w:rPr>
          <w:rFonts w:ascii="Arial" w:hAnsi="Arial" w:cs="Arial"/>
        </w:rPr>
        <w:t>.</w:t>
      </w:r>
      <w:r w:rsidR="00F807A3">
        <w:rPr>
          <w:rFonts w:ascii="Arial" w:hAnsi="Arial" w:cs="Arial"/>
        </w:rPr>
        <w:t xml:space="preserve">  </w:t>
      </w:r>
    </w:p>
    <w:p w:rsidR="003E490C" w:rsidRPr="00B44691" w:rsidP="00F60ECC" w14:paraId="339B960A" w14:textId="77777777">
      <w:pPr>
        <w:widowControl w:val="0"/>
        <w:rPr>
          <w:rFonts w:ascii="Arial" w:hAnsi="Arial" w:cs="Arial"/>
        </w:rPr>
      </w:pPr>
    </w:p>
    <w:p w:rsidR="00294B0F" w:rsidRPr="00B44691" w:rsidP="00F60ECC" w14:paraId="72D7BA9F" w14:textId="76252798">
      <w:pPr>
        <w:widowControl w:val="0"/>
        <w:rPr>
          <w:rFonts w:ascii="Arial" w:hAnsi="Arial" w:cs="Arial"/>
        </w:rPr>
      </w:pPr>
      <w:r w:rsidRPr="00B44691">
        <w:rPr>
          <w:rFonts w:ascii="Arial" w:hAnsi="Arial" w:cs="Arial"/>
        </w:rPr>
        <w:t xml:space="preserve">17. </w:t>
      </w:r>
      <w:r w:rsidRPr="00B44691">
        <w:rPr>
          <w:rFonts w:ascii="Arial" w:hAnsi="Arial" w:cs="Arial"/>
          <w:u w:val="single"/>
        </w:rPr>
        <w:t xml:space="preserve">Approval </w:t>
      </w:r>
      <w:r w:rsidRPr="00B44691" w:rsidR="007F7194">
        <w:rPr>
          <w:rFonts w:ascii="Arial" w:hAnsi="Arial" w:cs="Arial"/>
          <w:u w:val="single"/>
        </w:rPr>
        <w:t>to not display expiration date</w:t>
      </w:r>
      <w:r w:rsidRPr="00B44691">
        <w:rPr>
          <w:rFonts w:ascii="Arial" w:hAnsi="Arial" w:cs="Arial"/>
        </w:rPr>
        <w:t>.</w:t>
      </w:r>
      <w:r w:rsidR="00795FB9">
        <w:rPr>
          <w:rFonts w:ascii="Arial" w:hAnsi="Arial" w:cs="Arial"/>
        </w:rPr>
        <w:t xml:space="preserve">  </w:t>
      </w:r>
    </w:p>
    <w:p w:rsidR="00294B0F" w:rsidRPr="00B44691" w:rsidP="00F60ECC" w14:paraId="591F606B" w14:textId="77777777">
      <w:pPr>
        <w:widowControl w:val="0"/>
        <w:rPr>
          <w:rFonts w:ascii="Arial" w:hAnsi="Arial" w:cs="Arial"/>
          <w:u w:val="single"/>
        </w:rPr>
      </w:pPr>
    </w:p>
    <w:p w:rsidR="00294B0F" w:rsidRPr="00B44691" w:rsidP="00F60ECC" w14:paraId="23C2D00D" w14:textId="039D8983">
      <w:pPr>
        <w:widowControl w:val="0"/>
        <w:rPr>
          <w:rFonts w:ascii="Arial" w:hAnsi="Arial" w:cs="Arial"/>
        </w:rPr>
      </w:pPr>
      <w:r w:rsidRPr="00B44691">
        <w:rPr>
          <w:rFonts w:ascii="Arial" w:hAnsi="Arial" w:cs="Arial"/>
        </w:rPr>
        <w:t>The Coast Guard will display the expiration date for OMB approval of this information collection.</w:t>
      </w:r>
      <w:r w:rsidR="00F807A3">
        <w:rPr>
          <w:rFonts w:ascii="Arial" w:hAnsi="Arial" w:cs="Arial"/>
        </w:rPr>
        <w:t xml:space="preserve">  </w:t>
      </w:r>
    </w:p>
    <w:p w:rsidR="003E490C" w:rsidRPr="00B44691" w:rsidP="00F60ECC" w14:paraId="03B43AC6" w14:textId="77777777">
      <w:pPr>
        <w:widowControl w:val="0"/>
        <w:rPr>
          <w:rFonts w:ascii="Arial" w:hAnsi="Arial" w:cs="Arial"/>
        </w:rPr>
      </w:pPr>
    </w:p>
    <w:p w:rsidR="00294B0F" w:rsidRPr="00B44691" w:rsidP="00F60ECC" w14:paraId="343F6C50" w14:textId="0A6CE696">
      <w:pPr>
        <w:widowControl w:val="0"/>
        <w:rPr>
          <w:rFonts w:ascii="Arial" w:hAnsi="Arial" w:cs="Arial"/>
          <w:u w:val="single"/>
        </w:rPr>
      </w:pPr>
      <w:r w:rsidRPr="00B44691">
        <w:rPr>
          <w:rFonts w:ascii="Arial" w:hAnsi="Arial" w:cs="Arial"/>
        </w:rPr>
        <w:t xml:space="preserve">18. </w:t>
      </w:r>
      <w:r w:rsidRPr="00B44691" w:rsidR="007F7194">
        <w:rPr>
          <w:rFonts w:ascii="Arial" w:hAnsi="Arial" w:cs="Arial"/>
          <w:u w:val="single"/>
        </w:rPr>
        <w:t>Explain each e</w:t>
      </w:r>
      <w:r w:rsidRPr="00B44691">
        <w:rPr>
          <w:rFonts w:ascii="Arial" w:hAnsi="Arial" w:cs="Arial"/>
          <w:u w:val="single"/>
        </w:rPr>
        <w:t>xception to the certification statement</w:t>
      </w:r>
      <w:r w:rsidRPr="00B44691">
        <w:rPr>
          <w:rFonts w:ascii="Arial" w:hAnsi="Arial" w:cs="Arial"/>
        </w:rPr>
        <w:t>.</w:t>
      </w:r>
      <w:r w:rsidR="00795FB9">
        <w:rPr>
          <w:rFonts w:ascii="Arial" w:hAnsi="Arial" w:cs="Arial"/>
        </w:rPr>
        <w:t xml:space="preserve">  </w:t>
      </w:r>
    </w:p>
    <w:p w:rsidR="00294B0F" w:rsidRPr="00B44691" w:rsidP="00F60ECC" w14:paraId="002AFD40" w14:textId="77777777">
      <w:pPr>
        <w:widowControl w:val="0"/>
        <w:rPr>
          <w:rFonts w:ascii="Arial" w:hAnsi="Arial" w:cs="Arial"/>
          <w:u w:val="single"/>
        </w:rPr>
      </w:pPr>
    </w:p>
    <w:p w:rsidR="00294B0F" w:rsidRPr="00B44691" w:rsidP="00F60ECC" w14:paraId="0C423EF8" w14:textId="57098B20">
      <w:pPr>
        <w:widowControl w:val="0"/>
        <w:rPr>
          <w:rFonts w:ascii="Arial" w:hAnsi="Arial" w:cs="Arial"/>
        </w:rPr>
      </w:pPr>
      <w:r w:rsidRPr="00B44691">
        <w:rPr>
          <w:rFonts w:ascii="Arial" w:hAnsi="Arial" w:cs="Arial"/>
        </w:rPr>
        <w:t xml:space="preserve">The Coast Guard does not request an exception to the certification of this information collection. </w:t>
      </w:r>
      <w:r w:rsidR="00F807A3">
        <w:rPr>
          <w:rFonts w:ascii="Arial" w:hAnsi="Arial" w:cs="Arial"/>
        </w:rPr>
        <w:t xml:space="preserve"> </w:t>
      </w:r>
    </w:p>
    <w:p w:rsidR="003E490C" w:rsidP="00F60ECC" w14:paraId="647664D8" w14:textId="408962F3">
      <w:pPr>
        <w:widowControl w:val="0"/>
        <w:rPr>
          <w:rFonts w:ascii="Arial" w:hAnsi="Arial" w:cs="Arial"/>
        </w:rPr>
      </w:pPr>
    </w:p>
    <w:p w:rsidR="00DD420C" w:rsidRPr="00B44691" w:rsidP="00F60ECC" w14:paraId="71A5E89B" w14:textId="77777777">
      <w:pPr>
        <w:widowControl w:val="0"/>
        <w:rPr>
          <w:rFonts w:ascii="Arial" w:hAnsi="Arial" w:cs="Arial"/>
        </w:rPr>
      </w:pPr>
    </w:p>
    <w:p w:rsidR="00294B0F" w:rsidRPr="00B44691" w:rsidP="00F60ECC" w14:paraId="2D0795E4" w14:textId="77777777">
      <w:pPr>
        <w:pStyle w:val="BodyText"/>
        <w:widowControl w:val="0"/>
        <w:overflowPunct w:val="0"/>
        <w:autoSpaceDE w:val="0"/>
        <w:autoSpaceDN w:val="0"/>
        <w:adjustRightInd w:val="0"/>
        <w:textAlignment w:val="baseline"/>
        <w:rPr>
          <w:rFonts w:ascii="Arial" w:hAnsi="Arial" w:cs="Arial"/>
          <w:b/>
          <w:sz w:val="20"/>
        </w:rPr>
      </w:pPr>
      <w:r w:rsidRPr="00B44691">
        <w:rPr>
          <w:rFonts w:ascii="Arial" w:hAnsi="Arial" w:cs="Arial"/>
          <w:b/>
          <w:sz w:val="20"/>
        </w:rPr>
        <w:t xml:space="preserve">B.  </w:t>
      </w:r>
      <w:r w:rsidRPr="0056301D">
        <w:rPr>
          <w:rFonts w:ascii="Arial" w:hAnsi="Arial" w:cs="Arial"/>
          <w:b/>
          <w:sz w:val="20"/>
        </w:rPr>
        <w:t>Collection of Information Employing Statistical Methods</w:t>
      </w:r>
      <w:r w:rsidR="0056301D">
        <w:rPr>
          <w:rFonts w:ascii="Arial" w:hAnsi="Arial" w:cs="Arial"/>
          <w:b/>
          <w:sz w:val="20"/>
        </w:rPr>
        <w:t xml:space="preserve"> </w:t>
      </w:r>
      <w:r w:rsidR="00795FB9">
        <w:rPr>
          <w:rFonts w:ascii="Arial" w:hAnsi="Arial" w:cs="Arial"/>
          <w:b/>
          <w:sz w:val="20"/>
        </w:rPr>
        <w:t xml:space="preserve"> </w:t>
      </w:r>
    </w:p>
    <w:p w:rsidR="000A42E2" w:rsidRPr="00B44691" w:rsidP="00F60ECC" w14:paraId="170E17CF" w14:textId="77777777">
      <w:pPr>
        <w:pStyle w:val="BodyTextIndent"/>
        <w:overflowPunct w:val="0"/>
        <w:autoSpaceDE w:val="0"/>
        <w:autoSpaceDN w:val="0"/>
        <w:adjustRightInd w:val="0"/>
        <w:spacing w:line="240" w:lineRule="auto"/>
        <w:ind w:firstLine="0"/>
        <w:textAlignment w:val="baseline"/>
        <w:rPr>
          <w:rFonts w:ascii="Arial" w:hAnsi="Arial" w:cs="Arial"/>
          <w:sz w:val="20"/>
        </w:rPr>
      </w:pPr>
    </w:p>
    <w:p w:rsidR="00795FB9" w:rsidP="00F60ECC" w14:paraId="12B41AB9" w14:textId="2A9229C5">
      <w:pPr>
        <w:pStyle w:val="BodyTextIndent"/>
        <w:overflowPunct w:val="0"/>
        <w:autoSpaceDE w:val="0"/>
        <w:autoSpaceDN w:val="0"/>
        <w:adjustRightInd w:val="0"/>
        <w:spacing w:line="240" w:lineRule="auto"/>
        <w:ind w:firstLine="0"/>
        <w:textAlignment w:val="baseline"/>
        <w:rPr>
          <w:rFonts w:ascii="Arial" w:hAnsi="Arial" w:cs="Arial"/>
          <w:sz w:val="20"/>
        </w:rPr>
      </w:pPr>
      <w:r w:rsidRPr="00B44691">
        <w:rPr>
          <w:rFonts w:ascii="Arial" w:hAnsi="Arial" w:cs="Arial"/>
          <w:sz w:val="20"/>
        </w:rPr>
        <w:t>This information collection does not employ statistical methods</w:t>
      </w:r>
      <w:r w:rsidRPr="00B44691" w:rsidR="00294B0F">
        <w:rPr>
          <w:rFonts w:ascii="Arial" w:hAnsi="Arial" w:cs="Arial"/>
          <w:sz w:val="20"/>
        </w:rPr>
        <w:t>.</w:t>
      </w:r>
      <w:r w:rsidR="0056301D">
        <w:rPr>
          <w:rFonts w:ascii="Arial" w:hAnsi="Arial" w:cs="Arial"/>
          <w:sz w:val="20"/>
        </w:rPr>
        <w:t xml:space="preserve">  </w:t>
      </w:r>
    </w:p>
    <w:p w:rsidR="008F67D5" w:rsidRPr="00B44691" w:rsidP="00F60ECC" w14:paraId="4C497DEF" w14:textId="77777777">
      <w:pPr>
        <w:pStyle w:val="BodyTextIndent"/>
        <w:overflowPunct w:val="0"/>
        <w:autoSpaceDE w:val="0"/>
        <w:autoSpaceDN w:val="0"/>
        <w:adjustRightInd w:val="0"/>
        <w:spacing w:line="240" w:lineRule="auto"/>
        <w:ind w:firstLine="0"/>
        <w:textAlignment w:val="baseline"/>
        <w:rPr>
          <w:rFonts w:ascii="Arial" w:hAnsi="Arial" w:cs="Arial"/>
          <w:sz w:val="20"/>
        </w:rPr>
      </w:pPr>
    </w:p>
    <w:sectPr>
      <w:headerReference w:type="default" r:id="rId11"/>
      <w:footerReference w:type="even" r:id="rId12"/>
      <w:footerReference w:type="default" r:id="rId1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42A6" w14:paraId="035583A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C42A6" w14:paraId="02A8A1F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42A6" w14:paraId="3E47E3F4" w14:textId="429DFAB7">
    <w:pPr>
      <w:pStyle w:val="Footer"/>
      <w:jc w:val="center"/>
      <w:rPr>
        <w:rFonts w:ascii="Arial" w:hAnsi="Arial"/>
      </w:rPr>
    </w:pP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8F6DF0">
      <w:rPr>
        <w:rStyle w:val="PageNumber"/>
        <w:rFonts w:ascii="Arial" w:hAnsi="Arial"/>
        <w:noProof/>
      </w:rPr>
      <w:t>3</w:t>
    </w:r>
    <w:r>
      <w:rPr>
        <w:rStyle w:val="PageNumber"/>
        <w:rFonts w:ascii="Arial" w:hAnsi="Arial"/>
      </w:rPr>
      <w:fldChar w:fldCharType="end"/>
    </w:r>
    <w:r>
      <w:rPr>
        <w:rStyle w:val="PageNumber"/>
        <w:rFonts w:ascii="Arial" w:hAnsi="Arial"/>
      </w:rPr>
      <w:t xml:space="preserve"> of </w:t>
    </w:r>
    <w:r>
      <w:rPr>
        <w:rStyle w:val="PageNumber"/>
        <w:rFonts w:ascii="Arial" w:hAnsi="Arial"/>
      </w:rPr>
      <w:fldChar w:fldCharType="begin"/>
    </w:r>
    <w:r>
      <w:rPr>
        <w:rStyle w:val="PageNumber"/>
        <w:rFonts w:ascii="Arial" w:hAnsi="Arial"/>
      </w:rPr>
      <w:instrText xml:space="preserve"> NUMPAGES </w:instrText>
    </w:r>
    <w:r>
      <w:rPr>
        <w:rStyle w:val="PageNumber"/>
        <w:rFonts w:ascii="Arial" w:hAnsi="Arial"/>
      </w:rPr>
      <w:fldChar w:fldCharType="separate"/>
    </w:r>
    <w:r w:rsidR="008F6DF0">
      <w:rPr>
        <w:rStyle w:val="PageNumber"/>
        <w:rFonts w:ascii="Arial" w:hAnsi="Arial"/>
        <w:noProof/>
      </w:rPr>
      <w:t>3</w:t>
    </w:r>
    <w:r>
      <w:rPr>
        <w:rStyle w:val="PageNumbe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1510D" w14:paraId="2CF66351" w14:textId="77777777">
      <w:r>
        <w:separator/>
      </w:r>
    </w:p>
  </w:footnote>
  <w:footnote w:type="continuationSeparator" w:id="1">
    <w:p w:rsidR="0061510D" w14:paraId="367AF1F5" w14:textId="77777777">
      <w:r>
        <w:continuationSeparator/>
      </w:r>
    </w:p>
  </w:footnote>
  <w:footnote w:id="2">
    <w:p w:rsidR="003C42A6" w:rsidRPr="00B44691" w14:paraId="60613CBD" w14:textId="77777777">
      <w:pPr>
        <w:pStyle w:val="FootnoteText"/>
        <w:rPr>
          <w:rFonts w:ascii="Arial" w:hAnsi="Arial" w:cs="Arial"/>
          <w:sz w:val="16"/>
          <w:szCs w:val="16"/>
        </w:rPr>
      </w:pPr>
      <w:r w:rsidRPr="00B44691">
        <w:rPr>
          <w:rStyle w:val="FootnoteReference"/>
          <w:rFonts w:ascii="Arial" w:hAnsi="Arial" w:cs="Arial"/>
          <w:sz w:val="16"/>
          <w:szCs w:val="16"/>
        </w:rPr>
        <w:footnoteRef/>
      </w:r>
      <w:r w:rsidRPr="00B44691">
        <w:rPr>
          <w:rFonts w:ascii="Arial" w:hAnsi="Arial" w:cs="Arial"/>
          <w:sz w:val="16"/>
          <w:szCs w:val="16"/>
        </w:rPr>
        <w:t xml:space="preserve">  Via phone, fax or e-mail.  </w:t>
      </w:r>
    </w:p>
  </w:footnote>
  <w:footnote w:id="3">
    <w:p w:rsidR="003C42A6" w:rsidRPr="00280E1D" w14:paraId="0D6419C5" w14:textId="77777777">
      <w:pPr>
        <w:pStyle w:val="FootnoteText"/>
        <w:rPr>
          <w:rFonts w:ascii="Arial" w:hAnsi="Arial" w:cs="Arial"/>
          <w:sz w:val="16"/>
          <w:szCs w:val="16"/>
        </w:rPr>
      </w:pPr>
      <w:r w:rsidRPr="00280E1D">
        <w:rPr>
          <w:rStyle w:val="FootnoteReference"/>
          <w:rFonts w:ascii="Arial" w:hAnsi="Arial" w:cs="Arial"/>
          <w:sz w:val="16"/>
          <w:szCs w:val="16"/>
        </w:rPr>
        <w:footnoteRef/>
      </w:r>
      <w:r w:rsidRPr="00280E1D">
        <w:rPr>
          <w:rFonts w:ascii="Arial" w:hAnsi="Arial" w:cs="Arial"/>
          <w:sz w:val="16"/>
          <w:szCs w:val="16"/>
        </w:rPr>
        <w:t xml:space="preserve">  See D8 Interim Rule [USCG-2013-0760; 1625-AA11; 80 FR 79477; December 22, 2015] and D9 Interim Rule [USCG-2013-0849; 1625-AA11; 80 FR 81186; December 29, 2015].  </w:t>
      </w:r>
    </w:p>
  </w:footnote>
  <w:footnote w:id="4">
    <w:p w:rsidR="00B54818" w:rsidP="00B54818" w14:paraId="4AF36853" w14:textId="05AC0EA1">
      <w:pPr>
        <w:pStyle w:val="FootnoteText"/>
      </w:pPr>
      <w:r>
        <w:rPr>
          <w:rStyle w:val="FootnoteReference"/>
        </w:rPr>
        <w:footnoteRef/>
      </w:r>
      <w:r>
        <w:t xml:space="preserve">  </w:t>
      </w:r>
      <w:hyperlink r:id="rId1" w:anchor="/industry/000000" w:history="1">
        <w:r w:rsidR="00004D09">
          <w:rPr>
            <w:rStyle w:val="Hyperlink"/>
            <w:rFonts w:ascii="Arial" w:hAnsi="Arial" w:cs="Arial"/>
            <w:sz w:val="18"/>
            <w:szCs w:val="18"/>
          </w:rPr>
          <w:t>https://data.bls.gov/oes/#/industry/000000</w:t>
        </w:r>
      </w:hyperlink>
      <w:r w:rsidR="00434F92">
        <w:rPr>
          <w:rStyle w:val="Hyperlink"/>
          <w:rFonts w:ascii="Arial" w:hAnsi="Arial" w:cs="Arial"/>
          <w:color w:val="000000" w:themeColor="text1"/>
          <w:sz w:val="18"/>
          <w:szCs w:val="18"/>
          <w:u w:val="none"/>
        </w:rPr>
        <w:t xml:space="preserve"> </w:t>
      </w:r>
      <w:r w:rsidRPr="000A1112" w:rsidR="00004D09">
        <w:rPr>
          <w:rStyle w:val="Hyperlink"/>
          <w:rFonts w:ascii="Arial" w:hAnsi="Arial" w:cs="Arial"/>
          <w:color w:val="000000" w:themeColor="text1"/>
          <w:sz w:val="18"/>
          <w:szCs w:val="18"/>
          <w:u w:val="none"/>
        </w:rPr>
        <w:t>(accessed 06/06/2025).</w:t>
      </w:r>
    </w:p>
  </w:footnote>
  <w:footnote w:id="5">
    <w:p w:rsidR="003C42A6" w:rsidRPr="00795FB9" w:rsidP="00795FB9" w14:paraId="543D5EC0" w14:textId="34B9F38E">
      <w:pPr>
        <w:pStyle w:val="FootnoteText"/>
        <w:rPr>
          <w:rFonts w:ascii="Arial" w:hAnsi="Arial" w:cs="Arial"/>
          <w:sz w:val="16"/>
          <w:szCs w:val="16"/>
        </w:rPr>
      </w:pPr>
      <w:r w:rsidRPr="00795FB9">
        <w:rPr>
          <w:rStyle w:val="FootnoteReference"/>
          <w:rFonts w:ascii="Arial" w:hAnsi="Arial" w:cs="Arial"/>
          <w:sz w:val="16"/>
          <w:szCs w:val="16"/>
        </w:rPr>
        <w:footnoteRef/>
      </w:r>
      <w:r w:rsidRPr="00795FB9">
        <w:rPr>
          <w:rFonts w:ascii="Arial" w:hAnsi="Arial" w:cs="Arial"/>
          <w:sz w:val="16"/>
          <w:szCs w:val="16"/>
        </w:rPr>
        <w:t xml:space="preserve">  For calculation purposes, we show one 12-hour watch stood by a</w:t>
      </w:r>
      <w:r w:rsidR="00DD420C">
        <w:rPr>
          <w:rFonts w:ascii="Arial" w:hAnsi="Arial" w:cs="Arial"/>
          <w:sz w:val="16"/>
          <w:szCs w:val="16"/>
        </w:rPr>
        <w:t xml:space="preserve"> GS-12</w:t>
      </w:r>
      <w:r w:rsidRPr="00795FB9">
        <w:rPr>
          <w:rFonts w:ascii="Arial" w:hAnsi="Arial" w:cs="Arial"/>
          <w:sz w:val="16"/>
          <w:szCs w:val="16"/>
        </w:rPr>
        <w:t>, and one 12-hour watch stood by a</w:t>
      </w:r>
      <w:r w:rsidR="00DD420C">
        <w:rPr>
          <w:rFonts w:ascii="Arial" w:hAnsi="Arial" w:cs="Arial"/>
          <w:sz w:val="16"/>
          <w:szCs w:val="16"/>
        </w:rPr>
        <w:t>n E-6</w:t>
      </w:r>
      <w:r w:rsidRPr="00795FB9">
        <w:rPr>
          <w:rFonts w:ascii="Arial" w:hAnsi="Arial" w:cs="Arial"/>
          <w:sz w:val="16"/>
          <w:szCs w:val="16"/>
        </w:rPr>
        <w:t xml:space="preserve">.  As the CDCRUs are co-located w/ the </w:t>
      </w:r>
      <w:r w:rsidR="00D364A4">
        <w:rPr>
          <w:rFonts w:ascii="Arial" w:hAnsi="Arial" w:cs="Arial"/>
          <w:sz w:val="16"/>
          <w:szCs w:val="16"/>
        </w:rPr>
        <w:t>Heartland and Great Lakes</w:t>
      </w:r>
      <w:r w:rsidRPr="00795FB9">
        <w:rPr>
          <w:rFonts w:ascii="Arial" w:hAnsi="Arial" w:cs="Arial"/>
          <w:sz w:val="16"/>
          <w:szCs w:val="16"/>
        </w:rPr>
        <w:t xml:space="preserve"> Coast Guard District Offices, we assume no facility cost.  </w:t>
      </w:r>
    </w:p>
  </w:footnote>
  <w:footnote w:id="6">
    <w:p w:rsidR="00454C7D" w:rsidRPr="00287EA2" w:rsidP="00454C7D" w14:paraId="36A649FE" w14:textId="491E1043">
      <w:pPr>
        <w:rPr>
          <w:rFonts w:ascii="Arial" w:hAnsi="Arial" w:cs="Arial"/>
          <w:sz w:val="18"/>
          <w:szCs w:val="18"/>
        </w:rPr>
      </w:pPr>
      <w:r w:rsidRPr="00287EA2">
        <w:rPr>
          <w:rStyle w:val="FootnoteReference"/>
          <w:rFonts w:ascii="Arial" w:hAnsi="Arial" w:cs="Arial"/>
          <w:sz w:val="18"/>
          <w:szCs w:val="18"/>
        </w:rPr>
        <w:footnoteRef/>
      </w:r>
      <w:r w:rsidRPr="00287EA2">
        <w:rPr>
          <w:rFonts w:ascii="Arial" w:hAnsi="Arial" w:cs="Arial"/>
          <w:sz w:val="18"/>
          <w:szCs w:val="18"/>
        </w:rPr>
        <w:t xml:space="preserve">  </w:t>
      </w:r>
      <w:hyperlink r:id="rId2" w:history="1">
        <w:r w:rsidR="00FF197E">
          <w:rPr>
            <w:rFonts w:ascii="Arial" w:hAnsi="Arial" w:cs="Arial"/>
            <w:color w:val="0000FF"/>
            <w:sz w:val="18"/>
            <w:szCs w:val="18"/>
            <w:u w:val="single"/>
          </w:rPr>
          <w:t>https://www.opm.gov/policy-data-oversight/pay-leave/salaries-wages/salary-tables/pdf/2025/RUS_h.pdf</w:t>
        </w:r>
      </w:hyperlink>
      <w:r w:rsidRPr="00287EA2">
        <w:rPr>
          <w:rFonts w:ascii="Arial" w:hAnsi="Arial" w:cs="Arial"/>
          <w:color w:val="0000FF"/>
          <w:sz w:val="18"/>
          <w:szCs w:val="18"/>
          <w:u w:val="singl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42A6" w:rsidP="000A2899" w14:paraId="6F6F0F85" w14:textId="77777777">
    <w:pPr>
      <w:tabs>
        <w:tab w:val="right" w:pos="9360"/>
      </w:tabs>
      <w:rPr>
        <w:rFonts w:ascii="Arial" w:hAnsi="Arial"/>
      </w:rPr>
    </w:pPr>
    <w:r>
      <w:rPr>
        <w:rFonts w:ascii="Arial" w:hAnsi="Arial"/>
      </w:rPr>
      <w:t>1625-0105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A7EAD"/>
    <w:multiLevelType w:val="multilevel"/>
    <w:tmpl w:val="24483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1930D6B"/>
    <w:multiLevelType w:val="hybridMultilevel"/>
    <w:tmpl w:val="A25C53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34F0E1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nsid w:val="065341FD"/>
    <w:multiLevelType w:val="multilevel"/>
    <w:tmpl w:val="C3CA98A4"/>
    <w:lvl w:ilvl="0">
      <w:start w:val="13"/>
      <w:numFmt w:val="decimal"/>
      <w:lvlText w:val="%1."/>
      <w:lvlJc w:val="left"/>
      <w:pPr>
        <w:tabs>
          <w:tab w:val="num" w:pos="720"/>
        </w:tabs>
        <w:ind w:left="360" w:firstLine="0"/>
      </w:pPr>
      <w:rPr>
        <w:rFonts w:ascii="Arial" w:hAnsi="Arial" w:hint="default"/>
        <w:b w:val="0"/>
        <w:i w:val="0"/>
        <w:sz w:val="24"/>
      </w:rPr>
    </w:lvl>
    <w:lvl w:ilvl="1">
      <w:start w:val="2"/>
      <w:numFmt w:val="upp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0CBD6D97"/>
    <w:multiLevelType w:val="hybridMultilevel"/>
    <w:tmpl w:val="D7BC034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0CE5890"/>
    <w:multiLevelType w:val="hybridMultilevel"/>
    <w:tmpl w:val="30CC8406"/>
    <w:lvl w:ilvl="0">
      <w:start w:val="1"/>
      <w:numFmt w:val="decimal"/>
      <w:lvlText w:val="(%1)"/>
      <w:lvlJc w:val="left"/>
      <w:pPr>
        <w:tabs>
          <w:tab w:val="num" w:pos="2580"/>
        </w:tabs>
        <w:ind w:left="2580" w:hanging="4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6">
    <w:nsid w:val="11DB2547"/>
    <w:multiLevelType w:val="hybridMultilevel"/>
    <w:tmpl w:val="BE7AF24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153967F7"/>
    <w:multiLevelType w:val="hybridMultilevel"/>
    <w:tmpl w:val="8C04FF52"/>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20EB0FF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9">
    <w:nsid w:val="25667EEE"/>
    <w:multiLevelType w:val="multilevel"/>
    <w:tmpl w:val="8BCE0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76C1F3D"/>
    <w:multiLevelType w:val="hybridMultilevel"/>
    <w:tmpl w:val="2FC2878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1C63AB7"/>
    <w:multiLevelType w:val="hybridMultilevel"/>
    <w:tmpl w:val="653879D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2714C72"/>
    <w:multiLevelType w:val="hybridMultilevel"/>
    <w:tmpl w:val="E60ACF88"/>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rFonts w:hint="default"/>
      </w:rPr>
    </w:lvl>
    <w:lvl w:ilvl="2">
      <w:start w:val="1"/>
      <w:numFmt w:val="upperLetter"/>
      <w:lvlText w:val="%3."/>
      <w:lvlJc w:val="left"/>
      <w:pPr>
        <w:tabs>
          <w:tab w:val="num" w:pos="4260"/>
        </w:tabs>
        <w:ind w:left="4260" w:hanging="1020"/>
      </w:pPr>
      <w:rPr>
        <w:rFont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3">
    <w:nsid w:val="3D0062C7"/>
    <w:multiLevelType w:val="hybridMultilevel"/>
    <w:tmpl w:val="8F9E30E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314297C"/>
    <w:multiLevelType w:val="multilevel"/>
    <w:tmpl w:val="441C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3F715CE"/>
    <w:multiLevelType w:val="hybridMultilevel"/>
    <w:tmpl w:val="474822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5772B2A"/>
    <w:multiLevelType w:val="multilevel"/>
    <w:tmpl w:val="5238B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6277679"/>
    <w:multiLevelType w:val="multilevel"/>
    <w:tmpl w:val="9940A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BFB1F1F"/>
    <w:multiLevelType w:val="multilevel"/>
    <w:tmpl w:val="5B567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F442264"/>
    <w:multiLevelType w:val="hybridMultilevel"/>
    <w:tmpl w:val="0776B5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417378A"/>
    <w:multiLevelType w:val="hybridMultilevel"/>
    <w:tmpl w:val="D3806B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5BA9294F"/>
    <w:multiLevelType w:val="hybridMultilevel"/>
    <w:tmpl w:val="052EF0B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2">
    <w:nsid w:val="5C9F16B6"/>
    <w:multiLevelType w:val="multilevel"/>
    <w:tmpl w:val="F6328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86C403F"/>
    <w:multiLevelType w:val="hybridMultilevel"/>
    <w:tmpl w:val="FACE7CA4"/>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4">
    <w:nsid w:val="6A980563"/>
    <w:multiLevelType w:val="hybridMultilevel"/>
    <w:tmpl w:val="D00E687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6C71011E"/>
    <w:multiLevelType w:val="hybridMultilevel"/>
    <w:tmpl w:val="E4A8C6A4"/>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6">
    <w:nsid w:val="70152355"/>
    <w:multiLevelType w:val="hybridMultilevel"/>
    <w:tmpl w:val="5B8A491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70DF77E1"/>
    <w:multiLevelType w:val="multilevel"/>
    <w:tmpl w:val="A5486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237670C"/>
    <w:multiLevelType w:val="multilevel"/>
    <w:tmpl w:val="FB86F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8924E87"/>
    <w:multiLevelType w:val="hybridMultilevel"/>
    <w:tmpl w:val="A3045FF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0">
    <w:nsid w:val="7D395096"/>
    <w:multiLevelType w:val="hybridMultilevel"/>
    <w:tmpl w:val="98465736"/>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2100560811">
    <w:abstractNumId w:val="26"/>
  </w:num>
  <w:num w:numId="2" w16cid:durableId="1177772978">
    <w:abstractNumId w:val="1"/>
  </w:num>
  <w:num w:numId="3" w16cid:durableId="1486120126">
    <w:abstractNumId w:val="30"/>
  </w:num>
  <w:num w:numId="4" w16cid:durableId="2140491879">
    <w:abstractNumId w:val="7"/>
  </w:num>
  <w:num w:numId="5" w16cid:durableId="1055083353">
    <w:abstractNumId w:val="11"/>
  </w:num>
  <w:num w:numId="6" w16cid:durableId="237794168">
    <w:abstractNumId w:val="23"/>
  </w:num>
  <w:num w:numId="7" w16cid:durableId="1578788270">
    <w:abstractNumId w:val="3"/>
  </w:num>
  <w:num w:numId="8" w16cid:durableId="1371146612">
    <w:abstractNumId w:val="2"/>
  </w:num>
  <w:num w:numId="9" w16cid:durableId="673805412">
    <w:abstractNumId w:val="8"/>
  </w:num>
  <w:num w:numId="10" w16cid:durableId="193421267">
    <w:abstractNumId w:val="21"/>
  </w:num>
  <w:num w:numId="11" w16cid:durableId="1017388592">
    <w:abstractNumId w:val="12"/>
  </w:num>
  <w:num w:numId="12" w16cid:durableId="1624459691">
    <w:abstractNumId w:val="4"/>
  </w:num>
  <w:num w:numId="13" w16cid:durableId="1293293172">
    <w:abstractNumId w:val="5"/>
  </w:num>
  <w:num w:numId="14" w16cid:durableId="1216233025">
    <w:abstractNumId w:val="13"/>
  </w:num>
  <w:num w:numId="15" w16cid:durableId="1903248071">
    <w:abstractNumId w:val="25"/>
  </w:num>
  <w:num w:numId="16" w16cid:durableId="95369185">
    <w:abstractNumId w:val="29"/>
  </w:num>
  <w:num w:numId="17" w16cid:durableId="1591503691">
    <w:abstractNumId w:val="10"/>
  </w:num>
  <w:num w:numId="18" w16cid:durableId="754743029">
    <w:abstractNumId w:val="20"/>
  </w:num>
  <w:num w:numId="19" w16cid:durableId="101347189">
    <w:abstractNumId w:val="6"/>
  </w:num>
  <w:num w:numId="20" w16cid:durableId="1744328515">
    <w:abstractNumId w:val="19"/>
  </w:num>
  <w:num w:numId="21" w16cid:durableId="1797597258">
    <w:abstractNumId w:val="15"/>
  </w:num>
  <w:num w:numId="22" w16cid:durableId="1085105861">
    <w:abstractNumId w:val="16"/>
  </w:num>
  <w:num w:numId="23" w16cid:durableId="106508012">
    <w:abstractNumId w:val="27"/>
  </w:num>
  <w:num w:numId="24" w16cid:durableId="636029332">
    <w:abstractNumId w:val="18"/>
  </w:num>
  <w:num w:numId="25" w16cid:durableId="1733191194">
    <w:abstractNumId w:val="9"/>
  </w:num>
  <w:num w:numId="26" w16cid:durableId="2064016482">
    <w:abstractNumId w:val="14"/>
  </w:num>
  <w:num w:numId="27" w16cid:durableId="1840847858">
    <w:abstractNumId w:val="22"/>
  </w:num>
  <w:num w:numId="28" w16cid:durableId="314843684">
    <w:abstractNumId w:val="17"/>
  </w:num>
  <w:num w:numId="29" w16cid:durableId="2106997413">
    <w:abstractNumId w:val="28"/>
  </w:num>
  <w:num w:numId="30" w16cid:durableId="1807310127">
    <w:abstractNumId w:val="0"/>
  </w:num>
  <w:num w:numId="31" w16cid:durableId="151140868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134"/>
    <w:rsid w:val="00003DE2"/>
    <w:rsid w:val="00004D09"/>
    <w:rsid w:val="000106CE"/>
    <w:rsid w:val="00020C78"/>
    <w:rsid w:val="000247E0"/>
    <w:rsid w:val="00030FAC"/>
    <w:rsid w:val="00033ECB"/>
    <w:rsid w:val="000342C4"/>
    <w:rsid w:val="000369F7"/>
    <w:rsid w:val="00045D9E"/>
    <w:rsid w:val="000906EC"/>
    <w:rsid w:val="000963F2"/>
    <w:rsid w:val="000A1112"/>
    <w:rsid w:val="000A2899"/>
    <w:rsid w:val="000A42E2"/>
    <w:rsid w:val="000A4474"/>
    <w:rsid w:val="000A447E"/>
    <w:rsid w:val="000B389C"/>
    <w:rsid w:val="000B71A6"/>
    <w:rsid w:val="000D66D8"/>
    <w:rsid w:val="000E5E3C"/>
    <w:rsid w:val="001119FD"/>
    <w:rsid w:val="00114945"/>
    <w:rsid w:val="0011640D"/>
    <w:rsid w:val="00117065"/>
    <w:rsid w:val="00130F5E"/>
    <w:rsid w:val="001421C3"/>
    <w:rsid w:val="0016532A"/>
    <w:rsid w:val="00165600"/>
    <w:rsid w:val="00165F26"/>
    <w:rsid w:val="00186110"/>
    <w:rsid w:val="0018665B"/>
    <w:rsid w:val="001A2407"/>
    <w:rsid w:val="001A3E67"/>
    <w:rsid w:val="001A6999"/>
    <w:rsid w:val="001B18F5"/>
    <w:rsid w:val="001B4173"/>
    <w:rsid w:val="001B77DB"/>
    <w:rsid w:val="001C108A"/>
    <w:rsid w:val="001C196F"/>
    <w:rsid w:val="001E0AA9"/>
    <w:rsid w:val="001F2338"/>
    <w:rsid w:val="002053CC"/>
    <w:rsid w:val="00216311"/>
    <w:rsid w:val="00216B9C"/>
    <w:rsid w:val="00245942"/>
    <w:rsid w:val="00250B5B"/>
    <w:rsid w:val="00251968"/>
    <w:rsid w:val="00261B26"/>
    <w:rsid w:val="00276B4F"/>
    <w:rsid w:val="0028086C"/>
    <w:rsid w:val="00280E1D"/>
    <w:rsid w:val="00287508"/>
    <w:rsid w:val="00287EA2"/>
    <w:rsid w:val="0029149F"/>
    <w:rsid w:val="00294B0F"/>
    <w:rsid w:val="002967DD"/>
    <w:rsid w:val="002B32D6"/>
    <w:rsid w:val="002B6373"/>
    <w:rsid w:val="002C1135"/>
    <w:rsid w:val="002C1D36"/>
    <w:rsid w:val="002F68B0"/>
    <w:rsid w:val="00300196"/>
    <w:rsid w:val="00312B7F"/>
    <w:rsid w:val="003140D1"/>
    <w:rsid w:val="00314502"/>
    <w:rsid w:val="00315E9A"/>
    <w:rsid w:val="003324C7"/>
    <w:rsid w:val="003438F0"/>
    <w:rsid w:val="00343EC5"/>
    <w:rsid w:val="00350EE5"/>
    <w:rsid w:val="00356929"/>
    <w:rsid w:val="00372D36"/>
    <w:rsid w:val="00374191"/>
    <w:rsid w:val="00375A59"/>
    <w:rsid w:val="00375CB7"/>
    <w:rsid w:val="00380CA2"/>
    <w:rsid w:val="00383FA9"/>
    <w:rsid w:val="003A07EB"/>
    <w:rsid w:val="003A0AF1"/>
    <w:rsid w:val="003C29E1"/>
    <w:rsid w:val="003C42A6"/>
    <w:rsid w:val="003C64EB"/>
    <w:rsid w:val="003D22C1"/>
    <w:rsid w:val="003D7480"/>
    <w:rsid w:val="003E490C"/>
    <w:rsid w:val="003F1415"/>
    <w:rsid w:val="003F427B"/>
    <w:rsid w:val="00430134"/>
    <w:rsid w:val="00434F92"/>
    <w:rsid w:val="0043627F"/>
    <w:rsid w:val="00444154"/>
    <w:rsid w:val="004478CD"/>
    <w:rsid w:val="00454C7D"/>
    <w:rsid w:val="00460A3C"/>
    <w:rsid w:val="004648A3"/>
    <w:rsid w:val="00470D78"/>
    <w:rsid w:val="0047763C"/>
    <w:rsid w:val="00497218"/>
    <w:rsid w:val="004973EC"/>
    <w:rsid w:val="004A3B54"/>
    <w:rsid w:val="004A6FE6"/>
    <w:rsid w:val="004A7A45"/>
    <w:rsid w:val="004B33E6"/>
    <w:rsid w:val="004C5047"/>
    <w:rsid w:val="004D0820"/>
    <w:rsid w:val="004F02D7"/>
    <w:rsid w:val="005019CE"/>
    <w:rsid w:val="00503F36"/>
    <w:rsid w:val="00505E75"/>
    <w:rsid w:val="005135A5"/>
    <w:rsid w:val="0052120B"/>
    <w:rsid w:val="00522970"/>
    <w:rsid w:val="00525AF6"/>
    <w:rsid w:val="00534C56"/>
    <w:rsid w:val="00546896"/>
    <w:rsid w:val="00547B85"/>
    <w:rsid w:val="0055207E"/>
    <w:rsid w:val="005614D7"/>
    <w:rsid w:val="0056301D"/>
    <w:rsid w:val="00566A24"/>
    <w:rsid w:val="0057118E"/>
    <w:rsid w:val="0057536A"/>
    <w:rsid w:val="00577FA2"/>
    <w:rsid w:val="005838C4"/>
    <w:rsid w:val="0058670C"/>
    <w:rsid w:val="00592EDA"/>
    <w:rsid w:val="005956A6"/>
    <w:rsid w:val="005A3109"/>
    <w:rsid w:val="005C2E7B"/>
    <w:rsid w:val="005D033A"/>
    <w:rsid w:val="005F27B8"/>
    <w:rsid w:val="00601BCD"/>
    <w:rsid w:val="0060704E"/>
    <w:rsid w:val="0061510D"/>
    <w:rsid w:val="00617146"/>
    <w:rsid w:val="006249C8"/>
    <w:rsid w:val="006279C4"/>
    <w:rsid w:val="006352F0"/>
    <w:rsid w:val="006413EB"/>
    <w:rsid w:val="00650B3F"/>
    <w:rsid w:val="00672CF6"/>
    <w:rsid w:val="006739D4"/>
    <w:rsid w:val="006A6E8B"/>
    <w:rsid w:val="006B52C5"/>
    <w:rsid w:val="006C147B"/>
    <w:rsid w:val="006C5638"/>
    <w:rsid w:val="006C5AD2"/>
    <w:rsid w:val="006D0053"/>
    <w:rsid w:val="006D232A"/>
    <w:rsid w:val="006D2C2D"/>
    <w:rsid w:val="00700C7A"/>
    <w:rsid w:val="007030AA"/>
    <w:rsid w:val="00710710"/>
    <w:rsid w:val="0071126A"/>
    <w:rsid w:val="00713545"/>
    <w:rsid w:val="007152B4"/>
    <w:rsid w:val="0072287D"/>
    <w:rsid w:val="0072419B"/>
    <w:rsid w:val="007500AA"/>
    <w:rsid w:val="00750DF4"/>
    <w:rsid w:val="00753A5B"/>
    <w:rsid w:val="00761BC2"/>
    <w:rsid w:val="00763F57"/>
    <w:rsid w:val="007709F6"/>
    <w:rsid w:val="00774B8F"/>
    <w:rsid w:val="00783576"/>
    <w:rsid w:val="00783FD5"/>
    <w:rsid w:val="00786A32"/>
    <w:rsid w:val="00793FEE"/>
    <w:rsid w:val="00794B5F"/>
    <w:rsid w:val="00795FB9"/>
    <w:rsid w:val="0079795B"/>
    <w:rsid w:val="007C10C2"/>
    <w:rsid w:val="007D504B"/>
    <w:rsid w:val="007D55EF"/>
    <w:rsid w:val="007E2259"/>
    <w:rsid w:val="007E78B2"/>
    <w:rsid w:val="007F6791"/>
    <w:rsid w:val="007F7194"/>
    <w:rsid w:val="008005AE"/>
    <w:rsid w:val="00817C69"/>
    <w:rsid w:val="00820CD2"/>
    <w:rsid w:val="008418F5"/>
    <w:rsid w:val="0086004D"/>
    <w:rsid w:val="00862655"/>
    <w:rsid w:val="00864BB1"/>
    <w:rsid w:val="008705C0"/>
    <w:rsid w:val="008869F5"/>
    <w:rsid w:val="008C68E3"/>
    <w:rsid w:val="008D01CF"/>
    <w:rsid w:val="008E011E"/>
    <w:rsid w:val="008E26BB"/>
    <w:rsid w:val="008F03CF"/>
    <w:rsid w:val="008F0452"/>
    <w:rsid w:val="008F67D5"/>
    <w:rsid w:val="008F6B5D"/>
    <w:rsid w:val="008F6DF0"/>
    <w:rsid w:val="009107C2"/>
    <w:rsid w:val="00911294"/>
    <w:rsid w:val="009163D9"/>
    <w:rsid w:val="00916F2A"/>
    <w:rsid w:val="009303B8"/>
    <w:rsid w:val="0093479A"/>
    <w:rsid w:val="009527C0"/>
    <w:rsid w:val="00954A6D"/>
    <w:rsid w:val="00990C10"/>
    <w:rsid w:val="009933F5"/>
    <w:rsid w:val="009D5722"/>
    <w:rsid w:val="009E050D"/>
    <w:rsid w:val="009E101A"/>
    <w:rsid w:val="009E7EF7"/>
    <w:rsid w:val="009F6951"/>
    <w:rsid w:val="009F6E9E"/>
    <w:rsid w:val="00A040F9"/>
    <w:rsid w:val="00A04778"/>
    <w:rsid w:val="00A06AA6"/>
    <w:rsid w:val="00A348C7"/>
    <w:rsid w:val="00A53165"/>
    <w:rsid w:val="00A74C52"/>
    <w:rsid w:val="00A752FC"/>
    <w:rsid w:val="00A92F0D"/>
    <w:rsid w:val="00A97725"/>
    <w:rsid w:val="00AA146D"/>
    <w:rsid w:val="00AA3E54"/>
    <w:rsid w:val="00AC05B2"/>
    <w:rsid w:val="00AD639A"/>
    <w:rsid w:val="00AF0FF2"/>
    <w:rsid w:val="00B331A7"/>
    <w:rsid w:val="00B33C45"/>
    <w:rsid w:val="00B36273"/>
    <w:rsid w:val="00B42703"/>
    <w:rsid w:val="00B44691"/>
    <w:rsid w:val="00B531C8"/>
    <w:rsid w:val="00B54818"/>
    <w:rsid w:val="00B8517E"/>
    <w:rsid w:val="00B97EF7"/>
    <w:rsid w:val="00BA3CFC"/>
    <w:rsid w:val="00BA7F6E"/>
    <w:rsid w:val="00BB19A7"/>
    <w:rsid w:val="00BC2CD8"/>
    <w:rsid w:val="00BD2E64"/>
    <w:rsid w:val="00BE5AD5"/>
    <w:rsid w:val="00C0611E"/>
    <w:rsid w:val="00C13D15"/>
    <w:rsid w:val="00C15B9F"/>
    <w:rsid w:val="00C26ECD"/>
    <w:rsid w:val="00C30858"/>
    <w:rsid w:val="00C45850"/>
    <w:rsid w:val="00C515D6"/>
    <w:rsid w:val="00C52807"/>
    <w:rsid w:val="00C54524"/>
    <w:rsid w:val="00C6456B"/>
    <w:rsid w:val="00C75941"/>
    <w:rsid w:val="00C76876"/>
    <w:rsid w:val="00CA5A85"/>
    <w:rsid w:val="00CB21FD"/>
    <w:rsid w:val="00CB401B"/>
    <w:rsid w:val="00CB4C97"/>
    <w:rsid w:val="00CC065D"/>
    <w:rsid w:val="00CC3E2B"/>
    <w:rsid w:val="00D01C5D"/>
    <w:rsid w:val="00D07A5C"/>
    <w:rsid w:val="00D1644B"/>
    <w:rsid w:val="00D35E13"/>
    <w:rsid w:val="00D364A4"/>
    <w:rsid w:val="00D36D0A"/>
    <w:rsid w:val="00D40E4A"/>
    <w:rsid w:val="00D44E40"/>
    <w:rsid w:val="00D467DF"/>
    <w:rsid w:val="00D46B49"/>
    <w:rsid w:val="00D47008"/>
    <w:rsid w:val="00D4795B"/>
    <w:rsid w:val="00D5421F"/>
    <w:rsid w:val="00D659EB"/>
    <w:rsid w:val="00D71404"/>
    <w:rsid w:val="00D72C35"/>
    <w:rsid w:val="00D8231D"/>
    <w:rsid w:val="00D85720"/>
    <w:rsid w:val="00DB6DD0"/>
    <w:rsid w:val="00DC76D4"/>
    <w:rsid w:val="00DD420C"/>
    <w:rsid w:val="00DE5499"/>
    <w:rsid w:val="00DE5598"/>
    <w:rsid w:val="00DE6694"/>
    <w:rsid w:val="00DE7D63"/>
    <w:rsid w:val="00DF265F"/>
    <w:rsid w:val="00DF4792"/>
    <w:rsid w:val="00E066F6"/>
    <w:rsid w:val="00E15445"/>
    <w:rsid w:val="00E252E5"/>
    <w:rsid w:val="00E26F09"/>
    <w:rsid w:val="00E32FAD"/>
    <w:rsid w:val="00E42088"/>
    <w:rsid w:val="00E47712"/>
    <w:rsid w:val="00E55DA6"/>
    <w:rsid w:val="00E77619"/>
    <w:rsid w:val="00E8573E"/>
    <w:rsid w:val="00E871B5"/>
    <w:rsid w:val="00E94D90"/>
    <w:rsid w:val="00EA0833"/>
    <w:rsid w:val="00EE2359"/>
    <w:rsid w:val="00EE41B3"/>
    <w:rsid w:val="00EE47C6"/>
    <w:rsid w:val="00EF2F69"/>
    <w:rsid w:val="00EF414F"/>
    <w:rsid w:val="00F014DC"/>
    <w:rsid w:val="00F054CA"/>
    <w:rsid w:val="00F06DD8"/>
    <w:rsid w:val="00F112FA"/>
    <w:rsid w:val="00F44CBB"/>
    <w:rsid w:val="00F47A48"/>
    <w:rsid w:val="00F60ECC"/>
    <w:rsid w:val="00F61BEA"/>
    <w:rsid w:val="00F7309A"/>
    <w:rsid w:val="00F807A3"/>
    <w:rsid w:val="00F85112"/>
    <w:rsid w:val="00F8560B"/>
    <w:rsid w:val="00F9418B"/>
    <w:rsid w:val="00FE12D4"/>
    <w:rsid w:val="00FE2098"/>
    <w:rsid w:val="00FF19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6E33709"/>
  <w15:chartTrackingRefBased/>
  <w15:docId w15:val="{D6EC973E-45B9-4C05-A38F-5728587AD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widowControl w:val="0"/>
      <w:overflowPunct/>
      <w:autoSpaceDE/>
      <w:autoSpaceDN/>
      <w:adjustRightInd/>
      <w:ind w:left="360"/>
      <w:textAlignment w:val="auto"/>
      <w:outlineLvl w:val="0"/>
    </w:pPr>
    <w:rPr>
      <w:sz w:val="24"/>
      <w:u w:val="single"/>
    </w:rPr>
  </w:style>
  <w:style w:type="paragraph" w:styleId="Heading2">
    <w:name w:val="heading 2"/>
    <w:basedOn w:val="Normal"/>
    <w:next w:val="Normal"/>
    <w:qFormat/>
    <w:pPr>
      <w:keepNext/>
      <w:ind w:left="720"/>
      <w:outlineLvl w:val="1"/>
    </w:pPr>
    <w:rPr>
      <w:rFonts w:ascii="Arial" w:hAnsi="Arial"/>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overflowPunct/>
      <w:autoSpaceDE/>
      <w:autoSpaceDN/>
      <w:adjustRightInd/>
      <w:textAlignment w:val="auto"/>
    </w:pPr>
    <w:rPr>
      <w:rFonts w:ascii="Courier New" w:hAnsi="Courier New"/>
      <w:sz w:val="24"/>
    </w:rPr>
  </w:style>
  <w:style w:type="paragraph" w:styleId="BodyTextIndent">
    <w:name w:val="Body Text Indent"/>
    <w:basedOn w:val="Normal"/>
    <w:pPr>
      <w:widowControl w:val="0"/>
      <w:overflowPunct/>
      <w:autoSpaceDE/>
      <w:autoSpaceDN/>
      <w:adjustRightInd/>
      <w:spacing w:line="480" w:lineRule="auto"/>
      <w:ind w:firstLine="720"/>
      <w:textAlignment w:val="auto"/>
    </w:pPr>
    <w:rPr>
      <w:rFonts w:ascii="Courier New" w:hAnsi="Courier New"/>
      <w:sz w:val="24"/>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link w:val="FootnoteTextChar"/>
  </w:style>
  <w:style w:type="character" w:styleId="FootnoteReference">
    <w:name w:val="footnote reference"/>
    <w:rPr>
      <w:vertAlign w:val="superscript"/>
    </w:rPr>
  </w:style>
  <w:style w:type="character" w:styleId="PageNumber">
    <w:name w:val="page number"/>
    <w:basedOn w:val="DefaultParagraphFont"/>
  </w:style>
  <w:style w:type="paragraph" w:styleId="Title">
    <w:name w:val="Title"/>
    <w:basedOn w:val="Normal"/>
    <w:qFormat/>
    <w:pPr>
      <w:jc w:val="center"/>
    </w:pPr>
    <w:rPr>
      <w:rFonts w:ascii="Arial" w:hAnsi="Arial" w:cs="Arial"/>
      <w:sz w:val="28"/>
    </w:rPr>
  </w:style>
  <w:style w:type="paragraph" w:styleId="BodyTextIndent2">
    <w:name w:val="Body Text Indent 2"/>
    <w:basedOn w:val="Normal"/>
    <w:pPr>
      <w:ind w:left="720" w:firstLine="720"/>
    </w:pPr>
    <w:rPr>
      <w:rFonts w:ascii="Arial" w:hAnsi="Arial" w:cs="Arial"/>
      <w:sz w:val="24"/>
    </w:rPr>
  </w:style>
  <w:style w:type="character" w:styleId="CommentReference">
    <w:name w:val="annotation reference"/>
    <w:semiHidden/>
    <w:rPr>
      <w:sz w:val="16"/>
      <w:szCs w:val="16"/>
    </w:rPr>
  </w:style>
  <w:style w:type="paragraph" w:styleId="CommentText">
    <w:name w:val="annotation text"/>
    <w:basedOn w:val="Normal"/>
    <w:semiHidden/>
    <w:rPr>
      <w:rFonts w:ascii="Times" w:hAnsi="Times"/>
      <w:sz w:val="28"/>
    </w:rPr>
  </w:style>
  <w:style w:type="table" w:styleId="TableGrid">
    <w:name w:val="Table Grid"/>
    <w:basedOn w:val="TableNormal"/>
    <w:rsid w:val="00314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74B8F"/>
    <w:rPr>
      <w:rFonts w:ascii="Tahoma" w:hAnsi="Tahoma" w:cs="Tahoma"/>
      <w:sz w:val="16"/>
      <w:szCs w:val="16"/>
    </w:rPr>
  </w:style>
  <w:style w:type="paragraph" w:styleId="CommentSubject">
    <w:name w:val="annotation subject"/>
    <w:basedOn w:val="CommentText"/>
    <w:next w:val="CommentText"/>
    <w:semiHidden/>
    <w:rsid w:val="003D22C1"/>
    <w:rPr>
      <w:rFonts w:ascii="Times New Roman" w:hAnsi="Times New Roman"/>
      <w:b/>
      <w:bCs/>
      <w:sz w:val="20"/>
    </w:rPr>
  </w:style>
  <w:style w:type="character" w:styleId="FollowedHyperlink">
    <w:name w:val="FollowedHyperlink"/>
    <w:rsid w:val="00A040F9"/>
    <w:rPr>
      <w:color w:val="800080"/>
      <w:u w:val="single"/>
    </w:rPr>
  </w:style>
  <w:style w:type="paragraph" w:styleId="Revision">
    <w:name w:val="Revision"/>
    <w:hidden/>
    <w:uiPriority w:val="99"/>
    <w:semiHidden/>
    <w:rsid w:val="00380CA2"/>
  </w:style>
  <w:style w:type="paragraph" w:customStyle="1" w:styleId="p10">
    <w:name w:val="p10"/>
    <w:basedOn w:val="Normal"/>
    <w:rsid w:val="00B44691"/>
    <w:pPr>
      <w:widowControl w:val="0"/>
      <w:tabs>
        <w:tab w:val="left" w:pos="760"/>
      </w:tabs>
      <w:overflowPunct/>
      <w:autoSpaceDE/>
      <w:autoSpaceDN/>
      <w:adjustRightInd/>
      <w:spacing w:line="240" w:lineRule="atLeast"/>
      <w:textAlignment w:val="auto"/>
    </w:pPr>
    <w:rPr>
      <w:rFonts w:ascii="Times" w:hAnsi="Times"/>
      <w:sz w:val="24"/>
    </w:rPr>
  </w:style>
  <w:style w:type="character" w:customStyle="1" w:styleId="FootnoteTextChar">
    <w:name w:val="Footnote Text Char"/>
    <w:basedOn w:val="DefaultParagraphFont"/>
    <w:link w:val="FootnoteText"/>
    <w:rsid w:val="00B548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dhs.gov/sites/default/files/publications/privacy_pia_uscg_misle.pd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data.bls.gov/oes/" TargetMode="External" /><Relationship Id="rId2" Type="http://schemas.openxmlformats.org/officeDocument/2006/relationships/hyperlink" Target="https://www.opm.gov/policy-data-oversight/pay-leave/salaries-wages/salary-tables/pdf/2025/RUS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59C6606FC87FF744A10B17E88F9A0AF6" ma:contentTypeVersion="17" ma:contentTypeDescription="Create a new document." ma:contentTypeScope="" ma:versionID="7fa1083fa5c73497fc7378cae032406f">
  <xsd:schema xmlns:xsd="http://www.w3.org/2001/XMLSchema" xmlns:xs="http://www.w3.org/2001/XMLSchema" xmlns:p="http://schemas.microsoft.com/office/2006/metadata/properties" xmlns:ns2="7ea9c0cb-aa7e-47c6-8965-59e0e5c30e95" xmlns:ns3="7a403446-a256-4776-8e1c-7d9c78efe7d3" targetNamespace="http://schemas.microsoft.com/office/2006/metadata/properties" ma:root="true" ma:fieldsID="4886f2eb8c5a12328e117fc85669f7a5" ns2:_="" ns3:_="">
    <xsd:import namespace="7ea9c0cb-aa7e-47c6-8965-59e0e5c30e95"/>
    <xsd:import namespace="7a403446-a256-4776-8e1c-7d9c78efe7d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Tag" minOccurs="0"/>
                <xsd:element ref="ns3:TitleofCollection" minOccurs="0"/>
                <xsd:element ref="ns3:FileName" minOccurs="0"/>
                <xsd:element ref="ns3:OMB_x0023_" minOccurs="0"/>
                <xsd:element ref="ns3:ICRExpirationDate" minOccurs="0"/>
                <xsd:element ref="ns3:Tagged" minOccurs="0"/>
                <xsd:element ref="ns3:ApplicableFormNumber" minOccurs="0"/>
                <xsd:element ref="ns3:TypeofCollection" minOccurs="0"/>
                <xsd:element ref="ns3:SORN" minOccurs="0"/>
                <xsd:element ref="ns3:h8cb8c7df2c045d6af44936538394265" minOccurs="0"/>
                <xsd:element ref="ns2:TaxCatchAll"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9c0cb-aa7e-47c6-8965-59e0e5c30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3e539320-9dd9-4e0d-a31c-5fb316e356f3}" ma:internalName="TaxCatchAll" ma:showField="CatchAllData" ma:web="7ea9c0cb-aa7e-47c6-8965-59e0e5c30e95">
      <xsd:complexType>
        <xsd:complexContent>
          <xsd:extension base="dms:MultiChoiceLookup">
            <xsd:sequence>
              <xsd:element name="Value" type="dms:Lookup" maxOccurs="unbounded" minOccurs="0" nillable="true"/>
            </xsd:sequence>
          </xsd:extension>
        </xsd:complexContent>
      </xsd:complexType>
    </xsd:element>
    <xsd:element name="TaxKeywordTaxHTField" ma:index="27" nillable="true" ma:taxonomy="true" ma:internalName="TaxKeywordTaxHTField" ma:taxonomyFieldName="TaxKeyword" ma:displayName="Enterprise Keywords" ma:fieldId="{23f27201-bee3-471e-b2e7-b64fd8b7ca38}" ma:taxonomyMulti="true" ma:sspId="60711c0e-4245-4ab7-b236-62d0b6835c85"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403446-a256-4776-8e1c-7d9c78efe7d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Tag" ma:index="14" nillable="true" ma:displayName="Tag" ma:description="Tag each file with appropriate tag. If no tag matches what it is, create a new tag for the list. For Calc sheets, only tag Excel files." ma:format="Dropdown" ma:internalName="Tag">
      <xsd:simpleType>
        <xsd:union memberTypes="dms:Text">
          <xsd:simpleType>
            <xsd:restriction base="dms:Choice">
              <xsd:enumeration value="Calc Sheets - Excel only"/>
              <xsd:enumeration value="Data Call"/>
              <xsd:enumeration value="NOA: Notice of Action"/>
              <xsd:enumeration value="SS: Supporting Statement"/>
              <xsd:enumeration value="Full Pckg (all in one PDF)"/>
              <xsd:enumeration value="PTA: Privacy Threshold Assessment"/>
              <xsd:enumeration value="Doesn't Open"/>
              <xsd:enumeration value="Blank File"/>
              <xsd:enumeration value="Forms Report Request"/>
              <xsd:enumeration value="Informational, not a record"/>
            </xsd:restriction>
          </xsd:simpleType>
        </xsd:union>
      </xsd:simpleType>
    </xsd:element>
    <xsd:element name="TitleofCollection" ma:index="15" nillable="true" ma:displayName="Title of Collection" ma:format="Dropdown" ma:internalName="TitleofCollection">
      <xsd:simpleType>
        <xsd:restriction base="dms:Text">
          <xsd:maxLength value="255"/>
        </xsd:restriction>
      </xsd:simpleType>
    </xsd:element>
    <xsd:element name="FileName" ma:index="16" nillable="true" ma:displayName="File Name" ma:format="Dropdown" ma:internalName="FileName">
      <xsd:simpleType>
        <xsd:restriction base="dms:Text">
          <xsd:maxLength value="255"/>
        </xsd:restriction>
      </xsd:simpleType>
    </xsd:element>
    <xsd:element name="OMB_x0023_" ma:index="17" nillable="true" ma:displayName="OMB#" ma:format="Dropdown" ma:internalName="OMB_x0023_">
      <xsd:simpleType>
        <xsd:restriction base="dms:Text">
          <xsd:maxLength value="255"/>
        </xsd:restriction>
      </xsd:simpleType>
    </xsd:element>
    <xsd:element name="ICRExpirationDate" ma:index="18" nillable="true" ma:displayName="ICR Expiration Date" ma:format="DateOnly" ma:internalName="ICRExpirationDate">
      <xsd:simpleType>
        <xsd:restriction base="dms:DateTime"/>
      </xsd:simpleType>
    </xsd:element>
    <xsd:element name="Tagged" ma:index="19" nillable="true" ma:displayName="Tagged" ma:format="Dropdown" ma:internalName="Tagged">
      <xsd:simpleType>
        <xsd:restriction base="dms:Choice">
          <xsd:enumeration value="Calc Sheets (Excel Only)"/>
          <xsd:enumeration value="Data Call"/>
          <xsd:enumeration value="NOA: Notice of Action"/>
          <xsd:enumeration value="SS: Supporting Statement"/>
          <xsd:enumeration value="Full Pkg. (PDF only)"/>
          <xsd:enumeration value="PTA: Privacy Threshold Assessment"/>
          <xsd:enumeration value="Informational, not a record"/>
          <xsd:enumeration value="Doesn't Open"/>
          <xsd:enumeration value="Blank File"/>
        </xsd:restriction>
      </xsd:simpleType>
    </xsd:element>
    <xsd:element name="ApplicableFormNumber" ma:index="20" nillable="true" ma:displayName="Applicable Form Number" ma:format="Dropdown" ma:internalName="ApplicableFormNumber">
      <xsd:simpleType>
        <xsd:restriction base="dms:Text">
          <xsd:maxLength value="255"/>
        </xsd:restriction>
      </xsd:simpleType>
    </xsd:element>
    <xsd:element name="TypeofCollection" ma:index="21" nillable="true" ma:displayName="Type of Collection" ma:format="Dropdown" ma:internalName="TypeofCollection">
      <xsd:simpleType>
        <xsd:restriction base="dms:Choice">
          <xsd:enumeration value="Rulemaking"/>
          <xsd:enumeration value="CIO Renewal"/>
          <xsd:enumeration value="Special Project"/>
          <xsd:enumeration value="Other"/>
        </xsd:restriction>
      </xsd:simpleType>
    </xsd:element>
    <xsd:element name="SORN" ma:index="22" nillable="true" ma:displayName="SORN" ma:format="Dropdown" ma:internalName="SORN">
      <xsd:simpleType>
        <xsd:restriction base="dms:Text">
          <xsd:maxLength value="255"/>
        </xsd:restriction>
      </xsd:simpleType>
    </xsd:element>
    <xsd:element name="h8cb8c7df2c045d6af44936538394265" ma:index="24" nillable="true" ma:taxonomy="true" ma:internalName="h8cb8c7df2c045d6af44936538394265" ma:taxonomyFieldName="Test_x0020_1" ma:displayName="Test 1" ma:default="" ma:fieldId="{18cb8c7d-f2c0-45d6-af44-936538394265}" ma:taxonomyMulti="true" ma:sspId="60711c0e-4245-4ab7-b236-62d0b6835c85" ma:termSetId="4d2fc959-ba97-4dff-b9a5-3ec671770484" ma:anchorId="03761eaf-4fcf-42f5-bbac-5f007370df52"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ea9c0cb-aa7e-47c6-8965-59e0e5c30e95">6NRRV4S2CX6Q-40217824-30404</_dlc_DocId>
    <_dlc_DocIdUrl xmlns="7ea9c0cb-aa7e-47c6-8965-59e0e5c30e95">
      <Url>https://uscg.sharepoint-mil.us/sites/PWA-DCO-5P/_layouts/15/DocIdRedir.aspx?ID=6NRRV4S2CX6Q-40217824-30404</Url>
      <Description>6NRRV4S2CX6Q-40217824-30404</Description>
    </_dlc_DocIdUrl>
    <TaxCatchAll xmlns="7ea9c0cb-aa7e-47c6-8965-59e0e5c30e95" xsi:nil="true"/>
    <Tagged xmlns="7a403446-a256-4776-8e1c-7d9c78efe7d3" xsi:nil="true"/>
    <TypeofCollection xmlns="7a403446-a256-4776-8e1c-7d9c78efe7d3" xsi:nil="true"/>
    <Tag xmlns="7a403446-a256-4776-8e1c-7d9c78efe7d3" xsi:nil="true"/>
    <TitleofCollection xmlns="7a403446-a256-4776-8e1c-7d9c78efe7d3" xsi:nil="true"/>
    <FileName xmlns="7a403446-a256-4776-8e1c-7d9c78efe7d3" xsi:nil="true"/>
    <SORN xmlns="7a403446-a256-4776-8e1c-7d9c78efe7d3" xsi:nil="true"/>
    <ICRExpirationDate xmlns="7a403446-a256-4776-8e1c-7d9c78efe7d3" xsi:nil="true"/>
    <OMB_x0023_ xmlns="7a403446-a256-4776-8e1c-7d9c78efe7d3" xsi:nil="true"/>
    <ApplicableFormNumber xmlns="7a403446-a256-4776-8e1c-7d9c78efe7d3" xsi:nil="true"/>
    <TaxKeywordTaxHTField xmlns="7ea9c0cb-aa7e-47c6-8965-59e0e5c30e95">
      <Terms xmlns="http://schemas.microsoft.com/office/infopath/2007/PartnerControls"/>
    </TaxKeywordTaxHTField>
    <h8cb8c7df2c045d6af44936538394265 xmlns="7a403446-a256-4776-8e1c-7d9c78efe7d3">
      <Terms xmlns="http://schemas.microsoft.com/office/infopath/2007/PartnerControls"/>
    </h8cb8c7df2c045d6af44936538394265>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5966C8B-39FD-4833-B42F-8ED3FFF043C4}">
  <ds:schemaRefs>
    <ds:schemaRef ds:uri="http://schemas.openxmlformats.org/officeDocument/2006/bibliography"/>
  </ds:schemaRefs>
</ds:datastoreItem>
</file>

<file path=customXml/itemProps2.xml><?xml version="1.0" encoding="utf-8"?>
<ds:datastoreItem xmlns:ds="http://schemas.openxmlformats.org/officeDocument/2006/customXml" ds:itemID="{62A44A90-8D8B-42AF-B352-14D76064B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9c0cb-aa7e-47c6-8965-59e0e5c30e95"/>
    <ds:schemaRef ds:uri="7a403446-a256-4776-8e1c-7d9c78efe7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7DAC9B-478E-4339-9511-803FBD805902}">
  <ds:schemaRefs>
    <ds:schemaRef ds:uri="http://schemas.microsoft.com/sharepoint/v3/contenttype/forms"/>
  </ds:schemaRefs>
</ds:datastoreItem>
</file>

<file path=customXml/itemProps4.xml><?xml version="1.0" encoding="utf-8"?>
<ds:datastoreItem xmlns:ds="http://schemas.openxmlformats.org/officeDocument/2006/customXml" ds:itemID="{F93314D2-96D8-4870-BE2C-126F322CCBD0}">
  <ds:schemaRefs>
    <ds:schemaRef ds:uri="7a403446-a256-4776-8e1c-7d9c78efe7d3"/>
    <ds:schemaRef ds:uri="http://schemas.openxmlformats.org/package/2006/metadata/core-properties"/>
    <ds:schemaRef ds:uri="http://purl.org/dc/terms/"/>
    <ds:schemaRef ds:uri="http://purl.org/dc/dcmitype/"/>
    <ds:schemaRef ds:uri="http://schemas.microsoft.com/office/2006/metadata/properties"/>
    <ds:schemaRef ds:uri="http://www.w3.org/XML/1998/namespace"/>
    <ds:schemaRef ds:uri="http://schemas.microsoft.com/office/2006/documentManagement/types"/>
    <ds:schemaRef ds:uri="http://purl.org/dc/elements/1.1/"/>
    <ds:schemaRef ds:uri="http://schemas.microsoft.com/office/infopath/2007/PartnerControls"/>
    <ds:schemaRef ds:uri="7ea9c0cb-aa7e-47c6-8965-59e0e5c30e95"/>
  </ds:schemaRefs>
</ds:datastoreItem>
</file>

<file path=customXml/itemProps5.xml><?xml version="1.0" encoding="utf-8"?>
<ds:datastoreItem xmlns:ds="http://schemas.openxmlformats.org/officeDocument/2006/customXml" ds:itemID="{A1B5ED25-40DC-44BC-AAED-260E7A54DF9B}">
  <ds:schemaRefs>
    <ds:schemaRef ds:uri="http://schemas.microsoft.com/sharepoint/events"/>
  </ds:schemaRefs>
</ds:datastoreItem>
</file>

<file path=docMetadata/LabelInfo.xml><?xml version="1.0" encoding="utf-8"?>
<clbl:labelList xmlns:clbl="http://schemas.microsoft.com/office/2020/mipLabelMetadata">
  <clbl:label id="{369ba0d5-02cb-4d2f-94fd-9212cc24b78c}" enabled="0" method="" siteId="{369ba0d5-02cb-4d2f-94fd-9212cc24b78c}" removed="1"/>
</clbl:labelList>
</file>

<file path=docProps/app.xml><?xml version="1.0" encoding="utf-8"?>
<Properties xmlns="http://schemas.openxmlformats.org/officeDocument/2006/extended-properties" xmlns:vt="http://schemas.openxmlformats.org/officeDocument/2006/docPropsVTypes">
  <Template>Normal</Template>
  <TotalTime>4</TotalTime>
  <Pages>4</Pages>
  <Words>1415</Words>
  <Characters>8372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1625-_____</vt:lpstr>
    </vt:vector>
  </TitlesOfParts>
  <Company>United States Coast Guard</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1625-_____</dc:title>
  <dc:creator>KTrebbe</dc:creator>
  <cp:lastModifiedBy>Craig, Albert L CIV USCG COMDT (USA)</cp:lastModifiedBy>
  <cp:revision>5</cp:revision>
  <cp:lastPrinted>2016-07-11T12:37:00Z</cp:lastPrinted>
  <dcterms:created xsi:type="dcterms:W3CDTF">2025-10-02T15:08:00Z</dcterms:created>
  <dcterms:modified xsi:type="dcterms:W3CDTF">2025-12-02T16:13:00Z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0x01010059C6606FC87FF744A10B17E88F9A0AF6</vt:lpwstr>
  </property>
  <property fmtid="{D5CDD505-2E9C-101B-9397-08002B2CF9AE}" pid="3" name="MediaServiceImageTags">
    <vt:lpwstr/>
  </property>
  <property fmtid="{D5CDD505-2E9C-101B-9397-08002B2CF9AE}" pid="4" name="TaxKeyword">
    <vt:lpwstr/>
  </property>
  <property fmtid="{D5CDD505-2E9C-101B-9397-08002B2CF9AE}" pid="5" name="Test 1">
    <vt:lpwstr/>
  </property>
  <property fmtid="{D5CDD505-2E9C-101B-9397-08002B2CF9AE}" pid="6" name="Test_x0020_1">
    <vt:lpwstr/>
  </property>
  <property fmtid="{D5CDD505-2E9C-101B-9397-08002B2CF9AE}" pid="7" name="_dlc_DocIdItemGuid">
    <vt:lpwstr>c273b515-99ef-4bbb-bb2b-4ef46fb9f543</vt:lpwstr>
  </property>
</Properties>
</file>