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3AE8" w:rsidRPr="007D4D91" w:rsidP="00FD7A56" w14:paraId="56E0F536" w14:textId="77777777">
      <w:pPr>
        <w:widowControl w:val="0"/>
        <w:jc w:val="center"/>
        <w:rPr>
          <w:rFonts w:ascii="Arial" w:hAnsi="Arial" w:cs="Arial"/>
          <w:b/>
        </w:rPr>
      </w:pPr>
      <w:r w:rsidRPr="007D4D91">
        <w:rPr>
          <w:rFonts w:ascii="Arial" w:hAnsi="Arial" w:cs="Arial"/>
          <w:b/>
        </w:rPr>
        <w:t>Supporting Statement</w:t>
      </w:r>
    </w:p>
    <w:p w:rsidR="008C3AE8" w:rsidRPr="007D4D91" w:rsidP="00FD7A56" w14:paraId="56E0F537" w14:textId="77777777">
      <w:pPr>
        <w:widowControl w:val="0"/>
        <w:jc w:val="center"/>
        <w:rPr>
          <w:rFonts w:ascii="Arial" w:hAnsi="Arial" w:cs="Arial"/>
          <w:b/>
        </w:rPr>
      </w:pPr>
      <w:r w:rsidRPr="007D4D91">
        <w:rPr>
          <w:rFonts w:ascii="Arial" w:hAnsi="Arial" w:cs="Arial"/>
          <w:b/>
        </w:rPr>
        <w:t>for</w:t>
      </w:r>
    </w:p>
    <w:p w:rsidR="008C3AE8" w:rsidRPr="007D4D91" w:rsidP="00FD7A56" w14:paraId="56E0F538" w14:textId="77777777">
      <w:pPr>
        <w:widowControl w:val="0"/>
        <w:jc w:val="center"/>
        <w:rPr>
          <w:rFonts w:ascii="Arial" w:hAnsi="Arial" w:cs="Arial"/>
          <w:b/>
        </w:rPr>
      </w:pPr>
      <w:r w:rsidRPr="007D4D91">
        <w:rPr>
          <w:rFonts w:ascii="Arial" w:hAnsi="Arial" w:cs="Arial"/>
          <w:b/>
        </w:rPr>
        <w:t>Requirements for the Use for Liquefied Petroleum Gas</w:t>
      </w:r>
      <w:r w:rsidRPr="007D4D91" w:rsidR="00B6218C">
        <w:rPr>
          <w:rFonts w:ascii="Arial" w:hAnsi="Arial" w:cs="Arial"/>
          <w:b/>
        </w:rPr>
        <w:t xml:space="preserve"> </w:t>
      </w:r>
      <w:r w:rsidRPr="007D4D91">
        <w:rPr>
          <w:rFonts w:ascii="Arial" w:hAnsi="Arial" w:cs="Arial"/>
          <w:b/>
        </w:rPr>
        <w:t xml:space="preserve">and </w:t>
      </w:r>
      <w:r w:rsidRPr="007D4D91" w:rsidR="00B6218C">
        <w:rPr>
          <w:rFonts w:ascii="Arial" w:hAnsi="Arial" w:cs="Arial"/>
          <w:b/>
        </w:rPr>
        <w:br/>
      </w:r>
      <w:r w:rsidRPr="007D4D91">
        <w:rPr>
          <w:rFonts w:ascii="Arial" w:hAnsi="Arial" w:cs="Arial"/>
          <w:b/>
        </w:rPr>
        <w:t>Compressed Natural Gas as</w:t>
      </w:r>
      <w:r w:rsidRPr="007D4D91" w:rsidR="00B6218C">
        <w:rPr>
          <w:rFonts w:ascii="Arial" w:hAnsi="Arial" w:cs="Arial"/>
          <w:b/>
        </w:rPr>
        <w:t xml:space="preserve"> </w:t>
      </w:r>
      <w:r w:rsidRPr="007D4D91">
        <w:rPr>
          <w:rFonts w:ascii="Arial" w:hAnsi="Arial" w:cs="Arial"/>
          <w:b/>
        </w:rPr>
        <w:t>Cooking Fuel on Passenger Vessels</w:t>
      </w:r>
    </w:p>
    <w:p w:rsidR="00B6218C" w:rsidRPr="00A405EE" w:rsidP="00FD7A56" w14:paraId="56E0F539" w14:textId="77777777">
      <w:pPr>
        <w:widowControl w:val="0"/>
        <w:jc w:val="center"/>
        <w:rPr>
          <w:rFonts w:ascii="Arial" w:hAnsi="Arial" w:cs="Arial"/>
          <w:b/>
          <w:sz w:val="16"/>
          <w:szCs w:val="16"/>
        </w:rPr>
      </w:pPr>
    </w:p>
    <w:p w:rsidR="007D4D91" w:rsidRPr="00A405EE" w:rsidP="007D4D91" w14:paraId="56E0F53A" w14:textId="14391FA9">
      <w:pPr>
        <w:widowControl w:val="0"/>
        <w:jc w:val="center"/>
        <w:rPr>
          <w:rFonts w:ascii="Arial" w:hAnsi="Arial" w:cs="Arial"/>
          <w:sz w:val="20"/>
          <w:szCs w:val="20"/>
        </w:rPr>
      </w:pPr>
      <w:r w:rsidRPr="00A405EE">
        <w:rPr>
          <w:rFonts w:ascii="Arial" w:hAnsi="Arial" w:cs="Arial"/>
          <w:sz w:val="20"/>
          <w:szCs w:val="20"/>
        </w:rPr>
        <w:t>OMB No.:</w:t>
      </w:r>
      <w:r w:rsidR="003419EC">
        <w:rPr>
          <w:rFonts w:ascii="Arial" w:hAnsi="Arial" w:cs="Arial"/>
          <w:sz w:val="20"/>
          <w:szCs w:val="20"/>
        </w:rPr>
        <w:t xml:space="preserve"> </w:t>
      </w:r>
      <w:r w:rsidRPr="00A405EE">
        <w:rPr>
          <w:rFonts w:ascii="Arial" w:hAnsi="Arial" w:cs="Arial"/>
          <w:sz w:val="20"/>
          <w:szCs w:val="20"/>
        </w:rPr>
        <w:t>1625-0099</w:t>
      </w:r>
      <w:r w:rsidR="005A7742">
        <w:rPr>
          <w:rFonts w:ascii="Arial" w:hAnsi="Arial" w:cs="Arial"/>
          <w:sz w:val="20"/>
          <w:szCs w:val="20"/>
        </w:rPr>
        <w:t xml:space="preserve">  </w:t>
      </w:r>
    </w:p>
    <w:p w:rsidR="007D4D91" w:rsidRPr="00A405EE" w:rsidP="007D4D91" w14:paraId="56E0F53B" w14:textId="6E804A18">
      <w:pPr>
        <w:widowControl w:val="0"/>
        <w:jc w:val="center"/>
        <w:rPr>
          <w:rFonts w:ascii="Arial" w:hAnsi="Arial" w:cs="Arial"/>
          <w:sz w:val="20"/>
          <w:szCs w:val="20"/>
        </w:rPr>
      </w:pPr>
      <w:r w:rsidRPr="00A405EE">
        <w:rPr>
          <w:rFonts w:ascii="Arial" w:hAnsi="Arial" w:cs="Arial"/>
          <w:sz w:val="20"/>
          <w:szCs w:val="20"/>
        </w:rPr>
        <w:t xml:space="preserve">COLLECTION INSTRUMENTS: Instruction </w:t>
      </w:r>
      <w:r w:rsidR="005A7742">
        <w:rPr>
          <w:rFonts w:ascii="Arial" w:hAnsi="Arial" w:cs="Arial"/>
          <w:sz w:val="20"/>
          <w:szCs w:val="20"/>
        </w:rPr>
        <w:t xml:space="preserve"> </w:t>
      </w:r>
    </w:p>
    <w:p w:rsidR="008C3AE8" w:rsidRPr="00A405EE" w:rsidP="007D4D91" w14:paraId="56E0F53C" w14:textId="77777777">
      <w:pPr>
        <w:widowControl w:val="0"/>
        <w:jc w:val="center"/>
        <w:rPr>
          <w:rFonts w:ascii="Arial" w:hAnsi="Arial" w:cs="Arial"/>
          <w:sz w:val="16"/>
          <w:szCs w:val="16"/>
        </w:rPr>
      </w:pPr>
    </w:p>
    <w:p w:rsidR="008C3AE8" w:rsidRPr="00B6218C" w:rsidP="00FD7A56" w14:paraId="56E0F53D" w14:textId="77777777">
      <w:pPr>
        <w:widowControl w:val="0"/>
        <w:rPr>
          <w:rFonts w:ascii="Arial" w:hAnsi="Arial" w:cs="Arial"/>
          <w:b/>
          <w:sz w:val="20"/>
          <w:szCs w:val="20"/>
        </w:rPr>
      </w:pPr>
      <w:r w:rsidRPr="00B6218C">
        <w:rPr>
          <w:rFonts w:ascii="Arial" w:hAnsi="Arial" w:cs="Arial"/>
          <w:b/>
          <w:sz w:val="20"/>
          <w:szCs w:val="20"/>
        </w:rPr>
        <w:t xml:space="preserve">A. </w:t>
      </w:r>
      <w:r w:rsidR="00D91F7A">
        <w:rPr>
          <w:rFonts w:ascii="Arial" w:hAnsi="Arial" w:cs="Arial"/>
          <w:b/>
          <w:sz w:val="20"/>
          <w:szCs w:val="20"/>
        </w:rPr>
        <w:t xml:space="preserve"> </w:t>
      </w:r>
      <w:r w:rsidRPr="00B6218C">
        <w:rPr>
          <w:rFonts w:ascii="Arial" w:hAnsi="Arial" w:cs="Arial"/>
          <w:b/>
          <w:sz w:val="20"/>
          <w:szCs w:val="20"/>
        </w:rPr>
        <w:t>Justification</w:t>
      </w:r>
      <w:r w:rsidR="00D91F7A">
        <w:rPr>
          <w:rFonts w:ascii="Arial" w:hAnsi="Arial" w:cs="Arial"/>
          <w:b/>
          <w:sz w:val="20"/>
          <w:szCs w:val="20"/>
        </w:rPr>
        <w:t>.</w:t>
      </w:r>
      <w:r w:rsidR="007D4D91">
        <w:rPr>
          <w:rFonts w:ascii="Arial" w:hAnsi="Arial" w:cs="Arial"/>
          <w:b/>
          <w:sz w:val="20"/>
          <w:szCs w:val="20"/>
        </w:rPr>
        <w:t xml:space="preserve">  </w:t>
      </w:r>
    </w:p>
    <w:p w:rsidR="008C3AE8" w:rsidRPr="00B6218C" w:rsidP="00FD7A56" w14:paraId="56E0F53E" w14:textId="77777777">
      <w:pPr>
        <w:widowControl w:val="0"/>
        <w:rPr>
          <w:rFonts w:ascii="Arial" w:hAnsi="Arial" w:cs="Arial"/>
          <w:sz w:val="20"/>
          <w:szCs w:val="20"/>
        </w:rPr>
      </w:pPr>
    </w:p>
    <w:p w:rsidR="008C3AE8" w:rsidRPr="00B6218C" w:rsidP="00FD7A56" w14:paraId="56E0F53F" w14:textId="31AEA693">
      <w:pPr>
        <w:widowControl w:val="0"/>
        <w:rPr>
          <w:rFonts w:ascii="Arial" w:hAnsi="Arial" w:cs="Arial"/>
          <w:sz w:val="20"/>
          <w:szCs w:val="20"/>
        </w:rPr>
      </w:pPr>
      <w:r w:rsidRPr="00B6218C">
        <w:rPr>
          <w:rFonts w:ascii="Arial" w:hAnsi="Arial" w:cs="Arial"/>
          <w:sz w:val="20"/>
          <w:szCs w:val="20"/>
        </w:rPr>
        <w:t xml:space="preserve">1. </w:t>
      </w:r>
      <w:r w:rsidRPr="00B6218C">
        <w:rPr>
          <w:rFonts w:ascii="Arial" w:hAnsi="Arial" w:cs="Arial"/>
          <w:sz w:val="20"/>
          <w:szCs w:val="20"/>
          <w:u w:val="single"/>
        </w:rPr>
        <w:t xml:space="preserve">Circumstances </w:t>
      </w:r>
      <w:r w:rsidR="00533D34">
        <w:rPr>
          <w:rFonts w:ascii="Arial" w:hAnsi="Arial" w:cs="Arial"/>
          <w:sz w:val="20"/>
          <w:szCs w:val="20"/>
          <w:u w:val="single"/>
        </w:rPr>
        <w:t xml:space="preserve">that </w:t>
      </w:r>
      <w:r w:rsidRPr="00B6218C">
        <w:rPr>
          <w:rFonts w:ascii="Arial" w:hAnsi="Arial" w:cs="Arial"/>
          <w:sz w:val="20"/>
          <w:szCs w:val="20"/>
          <w:u w:val="single"/>
        </w:rPr>
        <w:t>mak</w:t>
      </w:r>
      <w:r w:rsidR="00533D34">
        <w:rPr>
          <w:rFonts w:ascii="Arial" w:hAnsi="Arial" w:cs="Arial"/>
          <w:sz w:val="20"/>
          <w:szCs w:val="20"/>
          <w:u w:val="single"/>
        </w:rPr>
        <w:t>e</w:t>
      </w:r>
      <w:r w:rsidRPr="00B6218C">
        <w:rPr>
          <w:rFonts w:ascii="Arial" w:hAnsi="Arial" w:cs="Arial"/>
          <w:sz w:val="20"/>
          <w:szCs w:val="20"/>
          <w:u w:val="single"/>
        </w:rPr>
        <w:t xml:space="preserve"> the collection of information necessary</w:t>
      </w:r>
      <w:r w:rsidRPr="00B6218C">
        <w:rPr>
          <w:rFonts w:ascii="Arial" w:hAnsi="Arial" w:cs="Arial"/>
          <w:sz w:val="20"/>
          <w:szCs w:val="20"/>
        </w:rPr>
        <w:t>.</w:t>
      </w:r>
      <w:r w:rsidR="007D4D91">
        <w:rPr>
          <w:rFonts w:ascii="Arial" w:hAnsi="Arial" w:cs="Arial"/>
          <w:sz w:val="20"/>
          <w:szCs w:val="20"/>
        </w:rPr>
        <w:t xml:space="preserve">  </w:t>
      </w:r>
    </w:p>
    <w:p w:rsidR="008C3AE8" w:rsidRPr="00B6218C" w:rsidP="00FD7A56" w14:paraId="56E0F540" w14:textId="77777777">
      <w:pPr>
        <w:widowControl w:val="0"/>
        <w:rPr>
          <w:rFonts w:ascii="Arial" w:hAnsi="Arial" w:cs="Arial"/>
          <w:sz w:val="20"/>
          <w:szCs w:val="20"/>
        </w:rPr>
      </w:pPr>
    </w:p>
    <w:p w:rsidR="008C3AE8" w:rsidRPr="00B6218C" w:rsidP="00FD7A56" w14:paraId="56E0F541" w14:textId="77777777">
      <w:pPr>
        <w:widowControl w:val="0"/>
        <w:rPr>
          <w:rFonts w:ascii="Arial" w:hAnsi="Arial" w:cs="Arial"/>
          <w:sz w:val="20"/>
          <w:szCs w:val="20"/>
        </w:rPr>
      </w:pPr>
      <w:r w:rsidRPr="00B6218C">
        <w:rPr>
          <w:rFonts w:ascii="Arial" w:hAnsi="Arial" w:cs="Arial"/>
          <w:sz w:val="20"/>
          <w:szCs w:val="20"/>
        </w:rPr>
        <w:t>Title 46 U.S.</w:t>
      </w:r>
      <w:r w:rsidR="0001104D">
        <w:rPr>
          <w:rFonts w:ascii="Arial" w:hAnsi="Arial" w:cs="Arial"/>
          <w:sz w:val="20"/>
          <w:szCs w:val="20"/>
        </w:rPr>
        <w:t xml:space="preserve"> </w:t>
      </w:r>
      <w:r w:rsidRPr="00B6218C">
        <w:rPr>
          <w:rFonts w:ascii="Arial" w:hAnsi="Arial" w:cs="Arial"/>
          <w:sz w:val="20"/>
          <w:szCs w:val="20"/>
        </w:rPr>
        <w:t>C</w:t>
      </w:r>
      <w:r w:rsidR="0001104D">
        <w:rPr>
          <w:rFonts w:ascii="Arial" w:hAnsi="Arial" w:cs="Arial"/>
          <w:sz w:val="20"/>
          <w:szCs w:val="20"/>
        </w:rPr>
        <w:t>ode (U.S.C</w:t>
      </w:r>
      <w:r w:rsidRPr="00B6218C">
        <w:rPr>
          <w:rFonts w:ascii="Arial" w:hAnsi="Arial" w:cs="Arial"/>
          <w:sz w:val="20"/>
          <w:szCs w:val="20"/>
        </w:rPr>
        <w:t>.</w:t>
      </w:r>
      <w:r w:rsidR="0001104D">
        <w:rPr>
          <w:rFonts w:ascii="Arial" w:hAnsi="Arial" w:cs="Arial"/>
          <w:sz w:val="20"/>
          <w:szCs w:val="20"/>
        </w:rPr>
        <w:t>)</w:t>
      </w:r>
      <w:r w:rsidRPr="00B6218C">
        <w:rPr>
          <w:rFonts w:ascii="Arial" w:hAnsi="Arial" w:cs="Arial"/>
          <w:sz w:val="20"/>
          <w:szCs w:val="20"/>
        </w:rPr>
        <w:t xml:space="preserve"> 3306(a)(5) provides for the regulation of the use of vessel stores and other supplies of a dangerous nature.  The Coast Guard allows the use of liquefied petroleum gas (LPG) and compressed natural gas (CNG) cooking appliances on passenger-carrying vessels provided certain requirements are met.  These requirements</w:t>
      </w:r>
      <w:r>
        <w:rPr>
          <w:rStyle w:val="FootnoteReference"/>
          <w:rFonts w:ascii="Arial" w:hAnsi="Arial" w:cs="Arial"/>
          <w:sz w:val="20"/>
          <w:szCs w:val="20"/>
        </w:rPr>
        <w:footnoteReference w:id="2"/>
      </w:r>
      <w:r w:rsidRPr="00B6218C" w:rsidR="00296883">
        <w:rPr>
          <w:rFonts w:ascii="Arial" w:hAnsi="Arial" w:cs="Arial"/>
          <w:sz w:val="20"/>
          <w:szCs w:val="20"/>
        </w:rPr>
        <w:t xml:space="preserve"> </w:t>
      </w:r>
      <w:r w:rsidRPr="00B6218C">
        <w:rPr>
          <w:rFonts w:ascii="Arial" w:hAnsi="Arial" w:cs="Arial"/>
          <w:sz w:val="20"/>
          <w:szCs w:val="20"/>
        </w:rPr>
        <w:t>primarily consist of existing industry standards.  One section of these standards requires the posting of two placards that contain operating instructions and safety precautions for the gas cooking appliance and the gas system.</w:t>
      </w:r>
      <w:r w:rsidR="00700EDF">
        <w:rPr>
          <w:rFonts w:ascii="Arial" w:hAnsi="Arial" w:cs="Arial"/>
          <w:sz w:val="20"/>
          <w:szCs w:val="20"/>
        </w:rPr>
        <w:t xml:space="preserve">  </w:t>
      </w:r>
    </w:p>
    <w:p w:rsidR="008C3AE8" w:rsidRPr="00B6218C" w:rsidP="00FD7A56" w14:paraId="56E0F542" w14:textId="77777777">
      <w:pPr>
        <w:widowControl w:val="0"/>
        <w:rPr>
          <w:rFonts w:ascii="Arial" w:hAnsi="Arial" w:cs="Arial"/>
          <w:sz w:val="20"/>
          <w:szCs w:val="20"/>
        </w:rPr>
      </w:pPr>
    </w:p>
    <w:p w:rsidR="00BF5DC8" w:rsidP="00FD7A56" w14:paraId="56E0F543" w14:textId="77777777">
      <w:pPr>
        <w:widowControl w:val="0"/>
        <w:rPr>
          <w:rFonts w:ascii="Arial" w:hAnsi="Arial" w:cs="Arial"/>
          <w:sz w:val="20"/>
          <w:szCs w:val="20"/>
        </w:rPr>
      </w:pPr>
      <w:r>
        <w:rPr>
          <w:rFonts w:ascii="Arial" w:hAnsi="Arial" w:cs="Arial"/>
          <w:sz w:val="20"/>
          <w:szCs w:val="20"/>
        </w:rPr>
        <w:t>The statutory authority is 46 U.S.C. 3306</w:t>
      </w:r>
      <w:r w:rsidR="005A7742">
        <w:rPr>
          <w:rFonts w:ascii="Arial" w:hAnsi="Arial" w:cs="Arial"/>
          <w:sz w:val="20"/>
          <w:szCs w:val="20"/>
        </w:rPr>
        <w:t xml:space="preserve"> (</w:t>
      </w:r>
      <w:r w:rsidR="006E3289">
        <w:rPr>
          <w:rFonts w:ascii="Arial" w:hAnsi="Arial" w:cs="Arial"/>
          <w:sz w:val="20"/>
          <w:szCs w:val="20"/>
        </w:rPr>
        <w:t>Navigational Rules Act of 1980</w:t>
      </w:r>
      <w:r w:rsidR="005A7742">
        <w:rPr>
          <w:rFonts w:ascii="Arial" w:hAnsi="Arial" w:cs="Arial"/>
          <w:sz w:val="20"/>
          <w:szCs w:val="20"/>
        </w:rPr>
        <w:t>)</w:t>
      </w:r>
      <w:r w:rsidR="00A4103D">
        <w:rPr>
          <w:rFonts w:ascii="Arial" w:hAnsi="Arial" w:cs="Arial"/>
          <w:sz w:val="20"/>
          <w:szCs w:val="20"/>
        </w:rPr>
        <w:t xml:space="preserve"> (inspected vessels) and </w:t>
      </w:r>
      <w:r w:rsidRPr="00C648A1" w:rsidR="00A4103D">
        <w:rPr>
          <w:rFonts w:ascii="Arial" w:hAnsi="Arial" w:cs="Arial"/>
          <w:sz w:val="20"/>
          <w:szCs w:val="20"/>
        </w:rPr>
        <w:t>46 U.S.C. 4302</w:t>
      </w:r>
      <w:r w:rsidR="00A4103D">
        <w:rPr>
          <w:rFonts w:ascii="Arial" w:hAnsi="Arial" w:cs="Arial"/>
          <w:sz w:val="20"/>
          <w:szCs w:val="20"/>
        </w:rPr>
        <w:t xml:space="preserve"> (recreational vessels)</w:t>
      </w:r>
      <w:r>
        <w:rPr>
          <w:rFonts w:ascii="Arial" w:hAnsi="Arial" w:cs="Arial"/>
          <w:sz w:val="20"/>
          <w:szCs w:val="20"/>
        </w:rPr>
        <w:t xml:space="preserve">.  </w:t>
      </w:r>
      <w:r w:rsidRPr="006E3289" w:rsidR="006E3289">
        <w:rPr>
          <w:rFonts w:ascii="Arial" w:hAnsi="Arial" w:cs="Arial"/>
          <w:sz w:val="20"/>
          <w:szCs w:val="20"/>
        </w:rPr>
        <w:t>This authority is delegated by the Secretary to the Coast Guard via the Department of Homeland Security Delegation No. 0170.1, Revision No. 01.2. (II)(79)</w:t>
      </w:r>
      <w:r w:rsidR="00F85152">
        <w:rPr>
          <w:rFonts w:ascii="Arial" w:hAnsi="Arial" w:cs="Arial"/>
          <w:sz w:val="20"/>
          <w:szCs w:val="20"/>
        </w:rPr>
        <w:t xml:space="preserve"> and (92)(b).</w:t>
      </w:r>
      <w:r w:rsidR="0001104D">
        <w:rPr>
          <w:rFonts w:ascii="Arial" w:hAnsi="Arial" w:cs="Arial"/>
          <w:sz w:val="20"/>
          <w:szCs w:val="20"/>
        </w:rPr>
        <w:t xml:space="preserve">  </w:t>
      </w:r>
    </w:p>
    <w:p w:rsidR="008C3AE8" w:rsidRPr="00B6218C" w:rsidP="00FD7A56" w14:paraId="56E0F544" w14:textId="77777777">
      <w:pPr>
        <w:widowControl w:val="0"/>
        <w:rPr>
          <w:rFonts w:ascii="Arial" w:hAnsi="Arial" w:cs="Arial"/>
          <w:sz w:val="20"/>
          <w:szCs w:val="20"/>
        </w:rPr>
      </w:pPr>
    </w:p>
    <w:p w:rsidR="008C3AE8" w:rsidRPr="00B6218C" w:rsidP="00FD7A56" w14:paraId="56E0F545" w14:textId="4AA7614C">
      <w:pPr>
        <w:widowControl w:val="0"/>
        <w:rPr>
          <w:rFonts w:ascii="Arial" w:hAnsi="Arial" w:cs="Arial"/>
          <w:sz w:val="20"/>
          <w:szCs w:val="20"/>
        </w:rPr>
      </w:pPr>
      <w:r w:rsidRPr="00B6218C">
        <w:rPr>
          <w:rFonts w:ascii="Arial" w:hAnsi="Arial" w:cs="Arial"/>
          <w:sz w:val="20"/>
          <w:szCs w:val="20"/>
        </w:rPr>
        <w:t>2.</w:t>
      </w:r>
      <w:r w:rsidR="007D4D91">
        <w:rPr>
          <w:rFonts w:ascii="Arial" w:hAnsi="Arial" w:cs="Arial"/>
          <w:sz w:val="20"/>
          <w:szCs w:val="20"/>
        </w:rPr>
        <w:t xml:space="preserve"> </w:t>
      </w:r>
      <w:r w:rsidRPr="00B6218C">
        <w:rPr>
          <w:rFonts w:ascii="Arial" w:hAnsi="Arial" w:cs="Arial"/>
          <w:sz w:val="20"/>
          <w:szCs w:val="20"/>
          <w:u w:val="single"/>
        </w:rPr>
        <w:t xml:space="preserve">Purpose </w:t>
      </w:r>
      <w:r w:rsidR="007D4D91">
        <w:rPr>
          <w:rFonts w:ascii="Arial" w:hAnsi="Arial" w:cs="Arial"/>
          <w:sz w:val="20"/>
          <w:szCs w:val="20"/>
          <w:u w:val="single"/>
        </w:rPr>
        <w:t xml:space="preserve">of the </w:t>
      </w:r>
      <w:r w:rsidRPr="00B6218C">
        <w:rPr>
          <w:rFonts w:ascii="Arial" w:hAnsi="Arial" w:cs="Arial"/>
          <w:sz w:val="20"/>
          <w:szCs w:val="20"/>
          <w:u w:val="single"/>
        </w:rPr>
        <w:t xml:space="preserve">information </w:t>
      </w:r>
      <w:r w:rsidR="007D4D91">
        <w:rPr>
          <w:rFonts w:ascii="Arial" w:hAnsi="Arial" w:cs="Arial"/>
          <w:sz w:val="20"/>
          <w:szCs w:val="20"/>
          <w:u w:val="single"/>
        </w:rPr>
        <w:t>collection</w:t>
      </w:r>
      <w:r w:rsidRPr="00B6218C">
        <w:rPr>
          <w:rFonts w:ascii="Arial" w:hAnsi="Arial" w:cs="Arial"/>
          <w:sz w:val="20"/>
          <w:szCs w:val="20"/>
        </w:rPr>
        <w:t>.</w:t>
      </w:r>
      <w:r w:rsidR="007D4D91">
        <w:rPr>
          <w:rFonts w:ascii="Arial" w:hAnsi="Arial" w:cs="Arial"/>
          <w:sz w:val="20"/>
          <w:szCs w:val="20"/>
        </w:rPr>
        <w:t xml:space="preserve">  </w:t>
      </w:r>
    </w:p>
    <w:p w:rsidR="008C3AE8" w:rsidRPr="00B6218C" w:rsidP="00FD7A56" w14:paraId="56E0F546" w14:textId="77777777">
      <w:pPr>
        <w:widowControl w:val="0"/>
        <w:rPr>
          <w:rFonts w:ascii="Arial" w:hAnsi="Arial" w:cs="Arial"/>
          <w:sz w:val="20"/>
          <w:szCs w:val="20"/>
        </w:rPr>
      </w:pPr>
    </w:p>
    <w:p w:rsidR="008C3AE8" w:rsidRPr="00B6218C" w:rsidP="00FD7A56" w14:paraId="56E0F547" w14:textId="77777777">
      <w:pPr>
        <w:widowControl w:val="0"/>
        <w:rPr>
          <w:rFonts w:ascii="Arial" w:hAnsi="Arial" w:cs="Arial"/>
          <w:sz w:val="20"/>
          <w:szCs w:val="20"/>
        </w:rPr>
      </w:pPr>
      <w:r w:rsidRPr="00B6218C">
        <w:rPr>
          <w:rFonts w:ascii="Arial" w:hAnsi="Arial" w:cs="Arial"/>
          <w:sz w:val="20"/>
          <w:szCs w:val="20"/>
        </w:rPr>
        <w:t>The information provided by the placards is to be used by any person operating cooking appliances to ensure it is operated in a safe manner.</w:t>
      </w:r>
      <w:r w:rsidR="0001104D">
        <w:rPr>
          <w:rFonts w:ascii="Arial" w:hAnsi="Arial" w:cs="Arial"/>
          <w:sz w:val="20"/>
          <w:szCs w:val="20"/>
        </w:rPr>
        <w:t xml:space="preserve">  </w:t>
      </w:r>
    </w:p>
    <w:p w:rsidR="008C3AE8" w:rsidRPr="00B6218C" w:rsidP="00FD7A56" w14:paraId="56E0F548" w14:textId="77777777">
      <w:pPr>
        <w:widowControl w:val="0"/>
        <w:rPr>
          <w:rFonts w:ascii="Arial" w:hAnsi="Arial" w:cs="Arial"/>
          <w:sz w:val="20"/>
          <w:szCs w:val="20"/>
        </w:rPr>
      </w:pPr>
    </w:p>
    <w:p w:rsidR="008C3AE8" w:rsidRPr="00B6218C" w:rsidP="00FD7A56" w14:paraId="56E0F549" w14:textId="124C6DB7">
      <w:pPr>
        <w:widowControl w:val="0"/>
        <w:rPr>
          <w:rFonts w:ascii="Arial" w:hAnsi="Arial" w:cs="Arial"/>
          <w:sz w:val="20"/>
          <w:szCs w:val="20"/>
        </w:rPr>
      </w:pPr>
      <w:r w:rsidRPr="00B6218C">
        <w:rPr>
          <w:rFonts w:ascii="Arial" w:hAnsi="Arial" w:cs="Arial"/>
          <w:sz w:val="20"/>
          <w:szCs w:val="20"/>
        </w:rPr>
        <w:t xml:space="preserve">3. </w:t>
      </w:r>
      <w:r w:rsidRPr="00B6218C">
        <w:rPr>
          <w:rFonts w:ascii="Arial" w:hAnsi="Arial" w:cs="Arial"/>
          <w:sz w:val="20"/>
          <w:szCs w:val="20"/>
          <w:u w:val="single"/>
        </w:rPr>
        <w:t xml:space="preserve">Consideration of </w:t>
      </w:r>
      <w:r w:rsidR="00533D34">
        <w:rPr>
          <w:rFonts w:ascii="Arial" w:hAnsi="Arial" w:cs="Arial"/>
          <w:sz w:val="20"/>
          <w:szCs w:val="20"/>
          <w:u w:val="single"/>
        </w:rPr>
        <w:t xml:space="preserve">the </w:t>
      </w:r>
      <w:r w:rsidRPr="00B6218C">
        <w:rPr>
          <w:rFonts w:ascii="Arial" w:hAnsi="Arial" w:cs="Arial"/>
          <w:sz w:val="20"/>
          <w:szCs w:val="20"/>
          <w:u w:val="single"/>
        </w:rPr>
        <w:t>use of improved information technology</w:t>
      </w:r>
      <w:r w:rsidRPr="00B6218C">
        <w:rPr>
          <w:rFonts w:ascii="Arial" w:hAnsi="Arial" w:cs="Arial"/>
          <w:sz w:val="20"/>
          <w:szCs w:val="20"/>
        </w:rPr>
        <w:t>.</w:t>
      </w:r>
      <w:r w:rsidR="007D4D91">
        <w:rPr>
          <w:rFonts w:ascii="Arial" w:hAnsi="Arial" w:cs="Arial"/>
          <w:sz w:val="20"/>
          <w:szCs w:val="20"/>
        </w:rPr>
        <w:t xml:space="preserve">  </w:t>
      </w:r>
    </w:p>
    <w:p w:rsidR="008C3AE8" w:rsidRPr="00B6218C" w:rsidP="00FD7A56" w14:paraId="56E0F54A" w14:textId="77777777">
      <w:pPr>
        <w:widowControl w:val="0"/>
        <w:rPr>
          <w:rFonts w:ascii="Arial" w:hAnsi="Arial" w:cs="Arial"/>
          <w:sz w:val="20"/>
          <w:szCs w:val="20"/>
        </w:rPr>
      </w:pPr>
    </w:p>
    <w:p w:rsidR="008C3AE8" w:rsidRPr="00B6218C" w:rsidP="00FD7A56" w14:paraId="56E0F54B" w14:textId="77777777">
      <w:pPr>
        <w:widowControl w:val="0"/>
        <w:rPr>
          <w:rFonts w:ascii="Arial" w:hAnsi="Arial" w:cs="Arial"/>
          <w:sz w:val="20"/>
          <w:szCs w:val="20"/>
        </w:rPr>
      </w:pPr>
      <w:r w:rsidRPr="00B6218C">
        <w:rPr>
          <w:rFonts w:ascii="Arial" w:hAnsi="Arial" w:cs="Arial"/>
          <w:sz w:val="20"/>
          <w:szCs w:val="20"/>
        </w:rPr>
        <w:t>The owner/operator of a passenger vessel—with a cooking appliance that use liquefied petroleum gas or compressed natural gas—must post placards that contain safety and operating instructions for the gas cooking system.</w:t>
      </w:r>
      <w:r w:rsidR="0001104D">
        <w:rPr>
          <w:rFonts w:ascii="Arial" w:hAnsi="Arial" w:cs="Arial"/>
          <w:sz w:val="20"/>
          <w:szCs w:val="20"/>
        </w:rPr>
        <w:t xml:space="preserve">  </w:t>
      </w:r>
    </w:p>
    <w:p w:rsidR="003524FE" w:rsidP="00FD7A56" w14:paraId="583FBB1A" w14:textId="77777777">
      <w:pPr>
        <w:widowControl w:val="0"/>
        <w:rPr>
          <w:rFonts w:ascii="Arial" w:hAnsi="Arial" w:cs="Arial"/>
          <w:sz w:val="20"/>
          <w:szCs w:val="20"/>
        </w:rPr>
      </w:pPr>
    </w:p>
    <w:p w:rsidR="008C3AE8" w:rsidRPr="00B6218C" w:rsidP="00FD7A56" w14:paraId="56E0F54D" w14:textId="1919B570">
      <w:pPr>
        <w:widowControl w:val="0"/>
        <w:rPr>
          <w:rFonts w:ascii="Arial" w:hAnsi="Arial" w:cs="Arial"/>
          <w:sz w:val="20"/>
          <w:szCs w:val="20"/>
        </w:rPr>
      </w:pPr>
      <w:r w:rsidRPr="00B6218C">
        <w:rPr>
          <w:rFonts w:ascii="Arial" w:hAnsi="Arial" w:cs="Arial"/>
          <w:sz w:val="20"/>
          <w:szCs w:val="20"/>
        </w:rPr>
        <w:t xml:space="preserve">4. </w:t>
      </w:r>
      <w:r w:rsidRPr="00B6218C">
        <w:rPr>
          <w:rFonts w:ascii="Arial" w:hAnsi="Arial" w:cs="Arial"/>
          <w:sz w:val="20"/>
          <w:szCs w:val="20"/>
          <w:u w:val="single"/>
        </w:rPr>
        <w:t>Efforts to identify duplication</w:t>
      </w:r>
      <w:r w:rsidRPr="00B6218C">
        <w:rPr>
          <w:rFonts w:ascii="Arial" w:hAnsi="Arial" w:cs="Arial"/>
          <w:sz w:val="20"/>
          <w:szCs w:val="20"/>
        </w:rPr>
        <w:t xml:space="preserve">. </w:t>
      </w:r>
      <w:r w:rsidR="007D4D91">
        <w:rPr>
          <w:rFonts w:ascii="Arial" w:hAnsi="Arial" w:cs="Arial"/>
          <w:sz w:val="20"/>
          <w:szCs w:val="20"/>
        </w:rPr>
        <w:t xml:space="preserve"> </w:t>
      </w:r>
    </w:p>
    <w:p w:rsidR="008C3AE8" w:rsidRPr="00B6218C" w:rsidP="00FD7A56" w14:paraId="56E0F54E" w14:textId="77777777">
      <w:pPr>
        <w:widowControl w:val="0"/>
        <w:rPr>
          <w:rFonts w:ascii="Arial" w:hAnsi="Arial" w:cs="Arial"/>
          <w:sz w:val="20"/>
          <w:szCs w:val="20"/>
        </w:rPr>
      </w:pPr>
    </w:p>
    <w:p w:rsidR="008C3AE8" w:rsidRPr="00B6218C" w:rsidP="00FD7A56" w14:paraId="56E0F54F" w14:textId="77777777">
      <w:pPr>
        <w:widowControl w:val="0"/>
        <w:rPr>
          <w:rFonts w:ascii="Arial" w:hAnsi="Arial" w:cs="Arial"/>
          <w:sz w:val="20"/>
          <w:szCs w:val="20"/>
        </w:rPr>
      </w:pPr>
      <w:r w:rsidRPr="00B6218C">
        <w:rPr>
          <w:rFonts w:ascii="Arial" w:hAnsi="Arial" w:cs="Arial"/>
          <w:sz w:val="20"/>
          <w:szCs w:val="20"/>
        </w:rPr>
        <w:t>There is no duplication involved with the requirement.  There is no other information already available which can be used or modified for use.</w:t>
      </w:r>
      <w:r w:rsidR="0001104D">
        <w:rPr>
          <w:rFonts w:ascii="Arial" w:hAnsi="Arial" w:cs="Arial"/>
          <w:sz w:val="20"/>
          <w:szCs w:val="20"/>
        </w:rPr>
        <w:t xml:space="preserve">  </w:t>
      </w:r>
    </w:p>
    <w:p w:rsidR="008C3AE8" w:rsidRPr="00B6218C" w:rsidP="00FD7A56" w14:paraId="56E0F550" w14:textId="77777777">
      <w:pPr>
        <w:widowControl w:val="0"/>
        <w:rPr>
          <w:rFonts w:ascii="Arial" w:hAnsi="Arial" w:cs="Arial"/>
          <w:sz w:val="20"/>
          <w:szCs w:val="20"/>
        </w:rPr>
      </w:pPr>
    </w:p>
    <w:p w:rsidR="008C3AE8" w:rsidRPr="00B6218C" w:rsidP="00FD7A56" w14:paraId="56E0F551" w14:textId="0A5246C2">
      <w:pPr>
        <w:widowControl w:val="0"/>
        <w:rPr>
          <w:rFonts w:ascii="Arial" w:hAnsi="Arial" w:cs="Arial"/>
          <w:sz w:val="20"/>
          <w:szCs w:val="20"/>
        </w:rPr>
      </w:pPr>
      <w:r w:rsidRPr="00B6218C">
        <w:rPr>
          <w:rFonts w:ascii="Arial" w:hAnsi="Arial" w:cs="Arial"/>
          <w:sz w:val="20"/>
          <w:szCs w:val="20"/>
        </w:rPr>
        <w:t xml:space="preserve">5. </w:t>
      </w:r>
      <w:r w:rsidRPr="00B6218C">
        <w:rPr>
          <w:rFonts w:ascii="Arial" w:hAnsi="Arial" w:cs="Arial"/>
          <w:sz w:val="20"/>
          <w:szCs w:val="20"/>
          <w:u w:val="single"/>
        </w:rPr>
        <w:t xml:space="preserve">Methods to minimize </w:t>
      </w:r>
      <w:r w:rsidR="00533D34">
        <w:rPr>
          <w:rFonts w:ascii="Arial" w:hAnsi="Arial" w:cs="Arial"/>
          <w:sz w:val="20"/>
          <w:szCs w:val="20"/>
          <w:u w:val="single"/>
        </w:rPr>
        <w:t xml:space="preserve">the </w:t>
      </w:r>
      <w:r w:rsidRPr="007D4D91" w:rsidR="007D4D91">
        <w:rPr>
          <w:rFonts w:ascii="Arial" w:hAnsi="Arial" w:cs="Arial"/>
          <w:sz w:val="20"/>
          <w:szCs w:val="20"/>
          <w:u w:val="single"/>
        </w:rPr>
        <w:t>burdens to small business if involved</w:t>
      </w:r>
      <w:r w:rsidRPr="00B6218C">
        <w:rPr>
          <w:rFonts w:ascii="Arial" w:hAnsi="Arial" w:cs="Arial"/>
          <w:sz w:val="20"/>
          <w:szCs w:val="20"/>
        </w:rPr>
        <w:t xml:space="preserve">. </w:t>
      </w:r>
      <w:r w:rsidR="007D4D91">
        <w:rPr>
          <w:rFonts w:ascii="Arial" w:hAnsi="Arial" w:cs="Arial"/>
          <w:sz w:val="20"/>
          <w:szCs w:val="20"/>
        </w:rPr>
        <w:t xml:space="preserve"> </w:t>
      </w:r>
    </w:p>
    <w:p w:rsidR="008C3AE8" w:rsidRPr="00B6218C" w:rsidP="00FD7A56" w14:paraId="56E0F552" w14:textId="77777777">
      <w:pPr>
        <w:widowControl w:val="0"/>
        <w:rPr>
          <w:rFonts w:ascii="Arial" w:hAnsi="Arial" w:cs="Arial"/>
          <w:sz w:val="20"/>
          <w:szCs w:val="20"/>
        </w:rPr>
      </w:pPr>
    </w:p>
    <w:p w:rsidR="00294CBC" w:rsidRPr="00B6218C" w:rsidP="00FD7A56" w14:paraId="56E0F553" w14:textId="77777777">
      <w:pPr>
        <w:widowControl w:val="0"/>
        <w:rPr>
          <w:rFonts w:ascii="Arial" w:hAnsi="Arial" w:cs="Arial"/>
          <w:sz w:val="20"/>
          <w:szCs w:val="20"/>
        </w:rPr>
      </w:pPr>
      <w:r w:rsidRPr="00B6218C">
        <w:rPr>
          <w:rFonts w:ascii="Arial" w:hAnsi="Arial" w:cs="Arial"/>
          <w:sz w:val="20"/>
          <w:szCs w:val="20"/>
        </w:rPr>
        <w:t>This information collection does not have an impact on small businesses or other small entities</w:t>
      </w:r>
      <w:r w:rsidRPr="00B6218C" w:rsidR="008C3AE8">
        <w:rPr>
          <w:rFonts w:ascii="Arial" w:hAnsi="Arial" w:cs="Arial"/>
          <w:sz w:val="20"/>
          <w:szCs w:val="20"/>
        </w:rPr>
        <w:t>.</w:t>
      </w:r>
      <w:r w:rsidRPr="00B6218C">
        <w:rPr>
          <w:rFonts w:ascii="Arial" w:hAnsi="Arial" w:cs="Arial"/>
          <w:sz w:val="20"/>
          <w:szCs w:val="20"/>
        </w:rPr>
        <w:t xml:space="preserve"> </w:t>
      </w:r>
      <w:r w:rsidR="0001104D">
        <w:rPr>
          <w:rFonts w:ascii="Arial" w:hAnsi="Arial" w:cs="Arial"/>
          <w:sz w:val="20"/>
          <w:szCs w:val="20"/>
        </w:rPr>
        <w:t xml:space="preserve"> </w:t>
      </w:r>
    </w:p>
    <w:p w:rsidR="008C3AE8" w:rsidRPr="00B6218C" w:rsidP="00FD7A56" w14:paraId="56E0F554" w14:textId="77777777">
      <w:pPr>
        <w:widowControl w:val="0"/>
        <w:rPr>
          <w:rFonts w:ascii="Arial" w:hAnsi="Arial" w:cs="Arial"/>
          <w:sz w:val="20"/>
          <w:szCs w:val="20"/>
        </w:rPr>
      </w:pPr>
    </w:p>
    <w:p w:rsidR="008C3AE8" w:rsidRPr="00B6218C" w:rsidP="00FD7A56" w14:paraId="56E0F555" w14:textId="11713561">
      <w:pPr>
        <w:widowControl w:val="0"/>
        <w:rPr>
          <w:rFonts w:ascii="Arial" w:hAnsi="Arial" w:cs="Arial"/>
          <w:sz w:val="20"/>
          <w:szCs w:val="20"/>
        </w:rPr>
      </w:pPr>
      <w:r w:rsidRPr="00B6218C">
        <w:rPr>
          <w:rFonts w:ascii="Arial" w:hAnsi="Arial" w:cs="Arial"/>
          <w:sz w:val="20"/>
          <w:szCs w:val="20"/>
        </w:rPr>
        <w:t xml:space="preserve">6. </w:t>
      </w:r>
      <w:r w:rsidRPr="00B6218C">
        <w:rPr>
          <w:rFonts w:ascii="Arial" w:hAnsi="Arial" w:cs="Arial"/>
          <w:sz w:val="20"/>
          <w:szCs w:val="20"/>
          <w:u w:val="single"/>
        </w:rPr>
        <w:t>Consequences to</w:t>
      </w:r>
      <w:r w:rsidR="00533D34">
        <w:rPr>
          <w:rFonts w:ascii="Arial" w:hAnsi="Arial" w:cs="Arial"/>
          <w:sz w:val="20"/>
          <w:szCs w:val="20"/>
          <w:u w:val="single"/>
        </w:rPr>
        <w:t xml:space="preserve"> the</w:t>
      </w:r>
      <w:r w:rsidRPr="00B6218C">
        <w:rPr>
          <w:rFonts w:ascii="Arial" w:hAnsi="Arial" w:cs="Arial"/>
          <w:sz w:val="20"/>
          <w:szCs w:val="20"/>
          <w:u w:val="single"/>
        </w:rPr>
        <w:t xml:space="preserve"> Federal program if collection were </w:t>
      </w:r>
      <w:r w:rsidR="007D4D91">
        <w:rPr>
          <w:rFonts w:ascii="Arial" w:hAnsi="Arial" w:cs="Arial"/>
          <w:sz w:val="20"/>
          <w:szCs w:val="20"/>
          <w:u w:val="single"/>
        </w:rPr>
        <w:t>conducted</w:t>
      </w:r>
      <w:r w:rsidRPr="00B6218C" w:rsidR="007D4D91">
        <w:rPr>
          <w:rFonts w:ascii="Arial" w:hAnsi="Arial" w:cs="Arial"/>
          <w:sz w:val="20"/>
          <w:szCs w:val="20"/>
          <w:u w:val="single"/>
        </w:rPr>
        <w:t xml:space="preserve"> </w:t>
      </w:r>
      <w:r w:rsidRPr="00B6218C">
        <w:rPr>
          <w:rFonts w:ascii="Arial" w:hAnsi="Arial" w:cs="Arial"/>
          <w:sz w:val="20"/>
          <w:szCs w:val="20"/>
          <w:u w:val="single"/>
        </w:rPr>
        <w:t>less frequently</w:t>
      </w:r>
      <w:r w:rsidRPr="00B6218C">
        <w:rPr>
          <w:rFonts w:ascii="Arial" w:hAnsi="Arial" w:cs="Arial"/>
          <w:sz w:val="20"/>
          <w:szCs w:val="20"/>
        </w:rPr>
        <w:t>.</w:t>
      </w:r>
      <w:r w:rsidR="005A7742">
        <w:rPr>
          <w:rFonts w:ascii="Arial" w:hAnsi="Arial" w:cs="Arial"/>
          <w:sz w:val="20"/>
          <w:szCs w:val="20"/>
        </w:rPr>
        <w:t xml:space="preserve">  </w:t>
      </w:r>
    </w:p>
    <w:p w:rsidR="008C3AE8" w:rsidRPr="00B6218C" w:rsidP="00FD7A56" w14:paraId="56E0F556" w14:textId="77777777">
      <w:pPr>
        <w:widowControl w:val="0"/>
        <w:rPr>
          <w:rFonts w:ascii="Arial" w:hAnsi="Arial" w:cs="Arial"/>
          <w:sz w:val="20"/>
          <w:szCs w:val="20"/>
        </w:rPr>
      </w:pPr>
    </w:p>
    <w:p w:rsidR="008C3AE8" w:rsidRPr="00B6218C" w:rsidP="00FD7A56" w14:paraId="56E0F557" w14:textId="77777777">
      <w:pPr>
        <w:widowControl w:val="0"/>
        <w:rPr>
          <w:rFonts w:ascii="Arial" w:hAnsi="Arial" w:cs="Arial"/>
          <w:sz w:val="20"/>
          <w:szCs w:val="20"/>
        </w:rPr>
      </w:pPr>
      <w:r w:rsidRPr="00B6218C">
        <w:rPr>
          <w:rFonts w:ascii="Arial" w:hAnsi="Arial" w:cs="Arial"/>
          <w:sz w:val="20"/>
          <w:szCs w:val="20"/>
        </w:rPr>
        <w:t>T</w:t>
      </w:r>
      <w:r w:rsidRPr="00B6218C">
        <w:rPr>
          <w:rFonts w:ascii="Arial" w:hAnsi="Arial" w:cs="Arial"/>
          <w:sz w:val="20"/>
          <w:szCs w:val="20"/>
        </w:rPr>
        <w:t xml:space="preserve">his information collection burden entails installing two </w:t>
      </w:r>
      <w:r w:rsidRPr="00B6218C" w:rsidR="00700EDF">
        <w:rPr>
          <w:rFonts w:ascii="Arial" w:hAnsi="Arial" w:cs="Arial"/>
          <w:sz w:val="20"/>
          <w:szCs w:val="20"/>
        </w:rPr>
        <w:t>placards;</w:t>
      </w:r>
      <w:r w:rsidRPr="00B6218C">
        <w:rPr>
          <w:rFonts w:ascii="Arial" w:hAnsi="Arial" w:cs="Arial"/>
          <w:sz w:val="20"/>
          <w:szCs w:val="20"/>
        </w:rPr>
        <w:t xml:space="preserve"> any decrease in the frequency of information collection would be not to install the placards at all.  This would degrade the operational safety of the gas cooking appliances on passenger-carrying vessels and therefore not be consistent with Coast Guard policy regarding the safety of vessels.</w:t>
      </w:r>
      <w:r w:rsidR="007D4D91">
        <w:rPr>
          <w:rFonts w:ascii="Arial" w:hAnsi="Arial" w:cs="Arial"/>
          <w:sz w:val="20"/>
          <w:szCs w:val="20"/>
        </w:rPr>
        <w:t xml:space="preserve">  </w:t>
      </w:r>
    </w:p>
    <w:p w:rsidR="008C3AE8" w:rsidRPr="00B6218C" w:rsidP="00FD7A56" w14:paraId="56E0F558" w14:textId="77777777">
      <w:pPr>
        <w:widowControl w:val="0"/>
        <w:rPr>
          <w:rFonts w:ascii="Arial" w:hAnsi="Arial" w:cs="Arial"/>
          <w:sz w:val="20"/>
          <w:szCs w:val="20"/>
        </w:rPr>
      </w:pPr>
    </w:p>
    <w:p w:rsidR="008C3AE8" w:rsidRPr="00B6218C" w:rsidP="00FD7A56" w14:paraId="56E0F559" w14:textId="77777777">
      <w:pPr>
        <w:widowControl w:val="0"/>
        <w:rPr>
          <w:rFonts w:ascii="Arial" w:hAnsi="Arial" w:cs="Arial"/>
          <w:sz w:val="20"/>
          <w:szCs w:val="20"/>
        </w:rPr>
      </w:pPr>
      <w:r w:rsidRPr="00B6218C">
        <w:rPr>
          <w:rFonts w:ascii="Arial" w:hAnsi="Arial" w:cs="Arial"/>
          <w:sz w:val="20"/>
          <w:szCs w:val="20"/>
        </w:rPr>
        <w:t xml:space="preserve">7. </w:t>
      </w:r>
      <w:r w:rsidR="007D4D91">
        <w:rPr>
          <w:rFonts w:ascii="Arial" w:hAnsi="Arial" w:cs="Arial"/>
          <w:sz w:val="20"/>
          <w:szCs w:val="20"/>
        </w:rPr>
        <w:t xml:space="preserve"> </w:t>
      </w:r>
      <w:r w:rsidR="007D4D91">
        <w:rPr>
          <w:rFonts w:ascii="Arial" w:hAnsi="Arial" w:cs="Arial"/>
          <w:sz w:val="20"/>
          <w:szCs w:val="20"/>
          <w:u w:val="single"/>
        </w:rPr>
        <w:t>S</w:t>
      </w:r>
      <w:r w:rsidRPr="00B6218C">
        <w:rPr>
          <w:rFonts w:ascii="Arial" w:hAnsi="Arial" w:cs="Arial"/>
          <w:sz w:val="20"/>
          <w:szCs w:val="20"/>
          <w:u w:val="single"/>
        </w:rPr>
        <w:t>pecial</w:t>
      </w:r>
      <w:r w:rsidR="007D4D91">
        <w:rPr>
          <w:rFonts w:ascii="Arial" w:hAnsi="Arial" w:cs="Arial"/>
          <w:sz w:val="20"/>
          <w:szCs w:val="20"/>
          <w:u w:val="single"/>
        </w:rPr>
        <w:t xml:space="preserve"> collection </w:t>
      </w:r>
      <w:r w:rsidRPr="00B6218C">
        <w:rPr>
          <w:rFonts w:ascii="Arial" w:hAnsi="Arial" w:cs="Arial"/>
          <w:sz w:val="20"/>
          <w:szCs w:val="20"/>
          <w:u w:val="single"/>
        </w:rPr>
        <w:t>circumstances</w:t>
      </w:r>
      <w:r w:rsidRPr="00B6218C">
        <w:rPr>
          <w:rFonts w:ascii="Arial" w:hAnsi="Arial" w:cs="Arial"/>
          <w:sz w:val="20"/>
          <w:szCs w:val="20"/>
        </w:rPr>
        <w:t>.</w:t>
      </w:r>
      <w:r w:rsidR="007D4D91">
        <w:rPr>
          <w:rFonts w:ascii="Arial" w:hAnsi="Arial" w:cs="Arial"/>
          <w:sz w:val="20"/>
          <w:szCs w:val="20"/>
        </w:rPr>
        <w:t xml:space="preserve">  </w:t>
      </w:r>
    </w:p>
    <w:p w:rsidR="00F8701F" w:rsidP="00FD7A56" w14:paraId="56E0F55A" w14:textId="77777777">
      <w:pPr>
        <w:widowControl w:val="0"/>
        <w:rPr>
          <w:rFonts w:ascii="Arial" w:hAnsi="Arial" w:cs="Arial"/>
          <w:sz w:val="20"/>
          <w:szCs w:val="20"/>
        </w:rPr>
      </w:pPr>
    </w:p>
    <w:p w:rsidR="008C3AE8" w:rsidRPr="00B6218C" w:rsidP="00FD7A56" w14:paraId="56E0F55B" w14:textId="77777777">
      <w:pPr>
        <w:widowControl w:val="0"/>
        <w:rPr>
          <w:rFonts w:ascii="Arial" w:hAnsi="Arial" w:cs="Arial"/>
          <w:sz w:val="20"/>
          <w:szCs w:val="20"/>
        </w:rPr>
      </w:pPr>
      <w:r w:rsidRPr="00B6218C">
        <w:rPr>
          <w:rFonts w:ascii="Arial" w:hAnsi="Arial" w:cs="Arial"/>
          <w:sz w:val="20"/>
          <w:szCs w:val="20"/>
        </w:rPr>
        <w:t xml:space="preserve">This information collection is conducted in manner consistent with the guidelines in </w:t>
      </w:r>
      <w:r w:rsidRPr="00B6218C" w:rsidR="005361C2">
        <w:rPr>
          <w:rFonts w:ascii="Arial" w:hAnsi="Arial" w:cs="Arial"/>
          <w:sz w:val="20"/>
          <w:szCs w:val="20"/>
        </w:rPr>
        <w:t>5 </w:t>
      </w:r>
      <w:r w:rsidRPr="00B6218C">
        <w:rPr>
          <w:rFonts w:ascii="Arial" w:hAnsi="Arial" w:cs="Arial"/>
          <w:sz w:val="20"/>
          <w:szCs w:val="20"/>
        </w:rPr>
        <w:t xml:space="preserve">CFR 1320.5(d)(2). </w:t>
      </w:r>
      <w:r w:rsidR="0001104D">
        <w:rPr>
          <w:rFonts w:ascii="Arial" w:hAnsi="Arial" w:cs="Arial"/>
          <w:sz w:val="20"/>
          <w:szCs w:val="20"/>
        </w:rPr>
        <w:t xml:space="preserve"> </w:t>
      </w:r>
    </w:p>
    <w:p w:rsidR="008C3AE8" w:rsidRPr="00B6218C" w:rsidP="00FD7A56" w14:paraId="56E0F55C" w14:textId="77777777">
      <w:pPr>
        <w:widowControl w:val="0"/>
        <w:rPr>
          <w:rFonts w:ascii="Arial" w:hAnsi="Arial" w:cs="Arial"/>
          <w:sz w:val="20"/>
          <w:szCs w:val="20"/>
        </w:rPr>
      </w:pPr>
    </w:p>
    <w:p w:rsidR="008C3AE8" w:rsidRPr="00B6218C" w:rsidP="00FD7A56" w14:paraId="56E0F55D" w14:textId="3F1986DB">
      <w:pPr>
        <w:widowControl w:val="0"/>
        <w:rPr>
          <w:rFonts w:ascii="Arial" w:hAnsi="Arial" w:cs="Arial"/>
          <w:sz w:val="20"/>
          <w:szCs w:val="20"/>
        </w:rPr>
      </w:pPr>
      <w:r w:rsidRPr="00B6218C">
        <w:rPr>
          <w:rFonts w:ascii="Arial" w:hAnsi="Arial" w:cs="Arial"/>
          <w:sz w:val="20"/>
          <w:szCs w:val="20"/>
        </w:rPr>
        <w:t>8.</w:t>
      </w:r>
      <w:r w:rsidR="00700EDF">
        <w:rPr>
          <w:rFonts w:ascii="Arial" w:hAnsi="Arial" w:cs="Arial"/>
          <w:sz w:val="20"/>
          <w:szCs w:val="20"/>
        </w:rPr>
        <w:t xml:space="preserve"> </w:t>
      </w:r>
      <w:r w:rsidRPr="00B6218C">
        <w:rPr>
          <w:rFonts w:ascii="Arial" w:hAnsi="Arial" w:cs="Arial"/>
          <w:sz w:val="20"/>
          <w:szCs w:val="20"/>
          <w:u w:val="single"/>
        </w:rPr>
        <w:t>Consultation</w:t>
      </w:r>
      <w:r w:rsidRPr="00B6218C">
        <w:rPr>
          <w:rFonts w:ascii="Arial" w:hAnsi="Arial" w:cs="Arial"/>
          <w:sz w:val="20"/>
          <w:szCs w:val="20"/>
        </w:rPr>
        <w:t>.</w:t>
      </w:r>
      <w:r w:rsidR="00700EDF">
        <w:rPr>
          <w:rFonts w:ascii="Arial" w:hAnsi="Arial" w:cs="Arial"/>
          <w:sz w:val="20"/>
          <w:szCs w:val="20"/>
        </w:rPr>
        <w:t xml:space="preserve"> </w:t>
      </w:r>
      <w:r w:rsidR="005A7742">
        <w:rPr>
          <w:rFonts w:ascii="Arial" w:hAnsi="Arial" w:cs="Arial"/>
          <w:sz w:val="20"/>
          <w:szCs w:val="20"/>
        </w:rPr>
        <w:t xml:space="preserve"> </w:t>
      </w:r>
    </w:p>
    <w:p w:rsidR="00F8701F" w:rsidP="00FD7A56" w14:paraId="56E0F55E" w14:textId="77777777">
      <w:pPr>
        <w:widowControl w:val="0"/>
        <w:tabs>
          <w:tab w:val="left" w:pos="576"/>
          <w:tab w:val="left" w:pos="1440"/>
        </w:tabs>
        <w:rPr>
          <w:rFonts w:ascii="Arial" w:hAnsi="Arial" w:cs="Arial"/>
          <w:sz w:val="20"/>
          <w:szCs w:val="20"/>
        </w:rPr>
      </w:pPr>
    </w:p>
    <w:p w:rsidR="0062670C" w:rsidRPr="0062670C" w:rsidP="0062670C" w14:paraId="6521117E" w14:textId="77777777">
      <w:pPr>
        <w:rPr>
          <w:rFonts w:ascii="Arial" w:hAnsi="Arial" w:cs="Arial"/>
          <w:sz w:val="20"/>
          <w:szCs w:val="20"/>
        </w:rPr>
      </w:pPr>
    </w:p>
    <w:p w:rsidR="005B651E" w:rsidRPr="00B6218C" w:rsidP="0062670C" w14:paraId="56E0F55F" w14:textId="04CCFC7A">
      <w:pPr>
        <w:rPr>
          <w:rFonts w:ascii="Arial" w:hAnsi="Arial" w:cs="Arial"/>
          <w:snapToGrid w:val="0"/>
          <w:sz w:val="20"/>
          <w:szCs w:val="20"/>
        </w:rPr>
      </w:pPr>
      <w:r w:rsidRPr="0062670C">
        <w:rPr>
          <w:rFonts w:ascii="Arial" w:hAnsi="Arial" w:cs="Arial"/>
          <w:sz w:val="20"/>
          <w:szCs w:val="20"/>
        </w:rPr>
        <w:t>A 60-day Notice was published in the Federal Register to obtain public comment on this collection (See [USCG-2025-0</w:t>
      </w:r>
      <w:r>
        <w:rPr>
          <w:rFonts w:ascii="Arial" w:hAnsi="Arial" w:cs="Arial"/>
          <w:sz w:val="20"/>
          <w:szCs w:val="20"/>
        </w:rPr>
        <w:t>200</w:t>
      </w:r>
      <w:r w:rsidRPr="0062670C">
        <w:rPr>
          <w:rFonts w:ascii="Arial" w:hAnsi="Arial" w:cs="Arial"/>
          <w:sz w:val="20"/>
          <w:szCs w:val="20"/>
        </w:rPr>
        <w:t xml:space="preserve">]; </w:t>
      </w:r>
      <w:r>
        <w:rPr>
          <w:rFonts w:ascii="Arial" w:hAnsi="Arial" w:cs="Arial"/>
          <w:sz w:val="20"/>
          <w:szCs w:val="20"/>
        </w:rPr>
        <w:t>August 20</w:t>
      </w:r>
      <w:r w:rsidRPr="0062670C">
        <w:rPr>
          <w:rFonts w:ascii="Arial" w:hAnsi="Arial" w:cs="Arial"/>
          <w:sz w:val="20"/>
          <w:szCs w:val="20"/>
        </w:rPr>
        <w:t>, 202</w:t>
      </w:r>
      <w:r>
        <w:rPr>
          <w:rFonts w:ascii="Arial" w:hAnsi="Arial" w:cs="Arial"/>
          <w:sz w:val="20"/>
          <w:szCs w:val="20"/>
        </w:rPr>
        <w:t>5</w:t>
      </w:r>
      <w:r w:rsidRPr="0062670C">
        <w:rPr>
          <w:rFonts w:ascii="Arial" w:hAnsi="Arial" w:cs="Arial"/>
          <w:sz w:val="20"/>
          <w:szCs w:val="20"/>
        </w:rPr>
        <w:t xml:space="preserve">, 90 FR </w:t>
      </w:r>
      <w:r>
        <w:rPr>
          <w:rFonts w:ascii="Arial" w:hAnsi="Arial" w:cs="Arial"/>
          <w:sz w:val="20"/>
          <w:szCs w:val="20"/>
        </w:rPr>
        <w:t>40616</w:t>
      </w:r>
      <w:r w:rsidRPr="0062670C">
        <w:rPr>
          <w:rFonts w:ascii="Arial" w:hAnsi="Arial" w:cs="Arial"/>
          <w:sz w:val="20"/>
          <w:szCs w:val="20"/>
        </w:rPr>
        <w:t xml:space="preserve">) and 30-Day Notice </w:t>
      </w:r>
      <w:r w:rsidRPr="000F06F0">
        <w:rPr>
          <w:rFonts w:ascii="Arial" w:hAnsi="Arial" w:cs="Arial"/>
          <w:sz w:val="20"/>
          <w:szCs w:val="20"/>
        </w:rPr>
        <w:t>(</w:t>
      </w:r>
      <w:r w:rsidRPr="000F06F0">
        <w:rPr>
          <w:rFonts w:ascii="Arial" w:hAnsi="Arial" w:cs="Arial"/>
          <w:sz w:val="20"/>
          <w:szCs w:val="20"/>
        </w:rPr>
        <w:t xml:space="preserve">November </w:t>
      </w:r>
      <w:r w:rsidR="00044200">
        <w:rPr>
          <w:rFonts w:ascii="Arial" w:hAnsi="Arial" w:cs="Arial"/>
          <w:sz w:val="20"/>
          <w:szCs w:val="20"/>
        </w:rPr>
        <w:t>28</w:t>
      </w:r>
      <w:r w:rsidRPr="000F06F0">
        <w:rPr>
          <w:rFonts w:ascii="Arial" w:hAnsi="Arial" w:cs="Arial"/>
          <w:sz w:val="20"/>
          <w:szCs w:val="20"/>
        </w:rPr>
        <w:t xml:space="preserve">, 2025, 90 FR </w:t>
      </w:r>
      <w:r>
        <w:rPr>
          <w:rFonts w:ascii="Arial" w:hAnsi="Arial" w:cs="Arial"/>
          <w:sz w:val="20"/>
          <w:szCs w:val="20"/>
        </w:rPr>
        <w:t>54721</w:t>
      </w:r>
      <w:r w:rsidRPr="0062670C">
        <w:rPr>
          <w:rFonts w:ascii="Arial" w:hAnsi="Arial" w:cs="Arial"/>
          <w:sz w:val="20"/>
          <w:szCs w:val="20"/>
        </w:rPr>
        <w:t>) were published in the Federal Register to obtain public comment on this collection.  The Coast Guard has not received any comments on this information collection.</w:t>
      </w:r>
      <w:r w:rsidRPr="00D23751" w:rsidR="00D23751">
        <w:rPr>
          <w:rFonts w:ascii="Arial" w:hAnsi="Arial" w:cs="Arial"/>
          <w:sz w:val="20"/>
          <w:szCs w:val="20"/>
        </w:rPr>
        <w:t xml:space="preserve"> </w:t>
      </w:r>
    </w:p>
    <w:p w:rsidR="0022386A" w:rsidRPr="00B6218C" w:rsidP="00FD7A56" w14:paraId="56E0F560" w14:textId="77777777">
      <w:pPr>
        <w:widowControl w:val="0"/>
        <w:rPr>
          <w:rFonts w:ascii="Arial" w:hAnsi="Arial" w:cs="Arial"/>
          <w:sz w:val="20"/>
          <w:szCs w:val="20"/>
        </w:rPr>
      </w:pPr>
    </w:p>
    <w:p w:rsidR="008C3AE8" w:rsidRPr="00B6218C" w:rsidP="00FD7A56" w14:paraId="56E0F561" w14:textId="77777777">
      <w:pPr>
        <w:widowControl w:val="0"/>
        <w:rPr>
          <w:rFonts w:ascii="Arial" w:hAnsi="Arial" w:cs="Arial"/>
          <w:sz w:val="20"/>
          <w:szCs w:val="20"/>
        </w:rPr>
      </w:pPr>
      <w:r w:rsidRPr="00B6218C">
        <w:rPr>
          <w:rFonts w:ascii="Arial" w:hAnsi="Arial" w:cs="Arial"/>
          <w:sz w:val="20"/>
          <w:szCs w:val="20"/>
        </w:rPr>
        <w:t xml:space="preserve">9. </w:t>
      </w:r>
      <w:r w:rsidRPr="00B6218C">
        <w:rPr>
          <w:rFonts w:ascii="Arial" w:hAnsi="Arial" w:cs="Arial"/>
          <w:sz w:val="20"/>
          <w:szCs w:val="20"/>
          <w:u w:val="single"/>
        </w:rPr>
        <w:t>Provide any payment or gift to respondents</w:t>
      </w:r>
      <w:r w:rsidRPr="00B6218C">
        <w:rPr>
          <w:rFonts w:ascii="Arial" w:hAnsi="Arial" w:cs="Arial"/>
          <w:sz w:val="20"/>
          <w:szCs w:val="20"/>
        </w:rPr>
        <w:t>.</w:t>
      </w:r>
      <w:r w:rsidR="005A7742">
        <w:rPr>
          <w:rFonts w:ascii="Arial" w:hAnsi="Arial" w:cs="Arial"/>
          <w:sz w:val="20"/>
          <w:szCs w:val="20"/>
        </w:rPr>
        <w:t xml:space="preserve">  </w:t>
      </w:r>
    </w:p>
    <w:p w:rsidR="00F8701F" w:rsidP="00FD7A56" w14:paraId="56E0F562" w14:textId="77777777">
      <w:pPr>
        <w:widowControl w:val="0"/>
        <w:rPr>
          <w:rFonts w:ascii="Arial" w:hAnsi="Arial" w:cs="Arial"/>
          <w:sz w:val="20"/>
          <w:szCs w:val="20"/>
        </w:rPr>
      </w:pPr>
    </w:p>
    <w:p w:rsidR="008C3AE8" w:rsidRPr="00B6218C" w:rsidP="00FD7A56" w14:paraId="56E0F563" w14:textId="77777777">
      <w:pPr>
        <w:widowControl w:val="0"/>
        <w:rPr>
          <w:rFonts w:ascii="Arial" w:hAnsi="Arial" w:cs="Arial"/>
          <w:sz w:val="20"/>
          <w:szCs w:val="20"/>
        </w:rPr>
      </w:pPr>
      <w:r w:rsidRPr="00B6218C">
        <w:rPr>
          <w:rFonts w:ascii="Arial" w:hAnsi="Arial" w:cs="Arial"/>
          <w:sz w:val="20"/>
          <w:szCs w:val="20"/>
        </w:rPr>
        <w:t>There is no offer of monetary or material value for this information collection</w:t>
      </w:r>
      <w:r w:rsidRPr="00B6218C" w:rsidR="00294CBC">
        <w:rPr>
          <w:rFonts w:ascii="Arial" w:hAnsi="Arial" w:cs="Arial"/>
          <w:sz w:val="20"/>
          <w:szCs w:val="20"/>
        </w:rPr>
        <w:t>.</w:t>
      </w:r>
      <w:r w:rsidR="0001104D">
        <w:rPr>
          <w:rFonts w:ascii="Arial" w:hAnsi="Arial" w:cs="Arial"/>
          <w:sz w:val="20"/>
          <w:szCs w:val="20"/>
        </w:rPr>
        <w:t xml:space="preserve">  </w:t>
      </w:r>
    </w:p>
    <w:p w:rsidR="008C3AE8" w:rsidRPr="00B6218C" w:rsidP="00FD7A56" w14:paraId="56E0F564" w14:textId="77777777">
      <w:pPr>
        <w:widowControl w:val="0"/>
        <w:rPr>
          <w:rFonts w:ascii="Arial" w:hAnsi="Arial" w:cs="Arial"/>
          <w:sz w:val="20"/>
          <w:szCs w:val="20"/>
        </w:rPr>
      </w:pPr>
    </w:p>
    <w:p w:rsidR="008C3AE8" w:rsidRPr="00B6218C" w:rsidP="00FD7A56" w14:paraId="56E0F565" w14:textId="51575760">
      <w:pPr>
        <w:widowControl w:val="0"/>
        <w:rPr>
          <w:rFonts w:ascii="Arial" w:hAnsi="Arial" w:cs="Arial"/>
          <w:sz w:val="20"/>
          <w:szCs w:val="20"/>
        </w:rPr>
      </w:pPr>
      <w:r w:rsidRPr="00B6218C">
        <w:rPr>
          <w:rFonts w:ascii="Arial" w:hAnsi="Arial" w:cs="Arial"/>
          <w:sz w:val="20"/>
          <w:szCs w:val="20"/>
        </w:rPr>
        <w:t xml:space="preserve">10. </w:t>
      </w:r>
      <w:r w:rsidRPr="00B6218C">
        <w:rPr>
          <w:rFonts w:ascii="Arial" w:hAnsi="Arial" w:cs="Arial"/>
          <w:sz w:val="20"/>
          <w:szCs w:val="20"/>
          <w:u w:val="single"/>
        </w:rPr>
        <w:t>Describe any assurance of confidentiality provided to respondents</w:t>
      </w:r>
      <w:r w:rsidRPr="00B6218C">
        <w:rPr>
          <w:rFonts w:ascii="Arial" w:hAnsi="Arial" w:cs="Arial"/>
          <w:sz w:val="20"/>
          <w:szCs w:val="20"/>
        </w:rPr>
        <w:t>.</w:t>
      </w:r>
      <w:r w:rsidR="00700EDF">
        <w:rPr>
          <w:rFonts w:ascii="Arial" w:hAnsi="Arial" w:cs="Arial"/>
          <w:sz w:val="20"/>
          <w:szCs w:val="20"/>
        </w:rPr>
        <w:t xml:space="preserve">  </w:t>
      </w:r>
    </w:p>
    <w:p w:rsidR="00F8701F" w:rsidP="00FD7A56" w14:paraId="56E0F566" w14:textId="77777777">
      <w:pPr>
        <w:widowControl w:val="0"/>
        <w:autoSpaceDE w:val="0"/>
        <w:autoSpaceDN w:val="0"/>
        <w:adjustRightInd w:val="0"/>
        <w:rPr>
          <w:rFonts w:ascii="Arial" w:hAnsi="Arial" w:cs="Arial"/>
          <w:sz w:val="20"/>
          <w:szCs w:val="20"/>
        </w:rPr>
      </w:pPr>
    </w:p>
    <w:p w:rsidR="00294CBC" w:rsidRPr="00B52BB9" w:rsidP="00B52BB9" w14:paraId="56E0F569" w14:textId="38536A1B">
      <w:pPr>
        <w:pStyle w:val="BodyText"/>
        <w:rPr>
          <w:rFonts w:ascii="Arial" w:hAnsi="Arial" w:cs="Arial"/>
          <w:sz w:val="20"/>
        </w:rPr>
      </w:pPr>
      <w:r w:rsidRPr="00B6218C">
        <w:rPr>
          <w:rFonts w:ascii="Arial" w:hAnsi="Arial" w:cs="Arial"/>
          <w:sz w:val="20"/>
        </w:rPr>
        <w:t>There are no assurances of confidentiality provided to the respondents for this information collection.</w:t>
      </w:r>
      <w:r w:rsidR="00C92C9C">
        <w:rPr>
          <w:rFonts w:ascii="Arial" w:hAnsi="Arial" w:cs="Arial"/>
          <w:sz w:val="20"/>
        </w:rPr>
        <w:t xml:space="preserve">  </w:t>
      </w:r>
      <w:r w:rsidRPr="00DD58E8" w:rsidR="00C92C9C">
        <w:rPr>
          <w:rFonts w:ascii="Arial" w:hAnsi="Arial" w:cs="Arial"/>
          <w:sz w:val="20"/>
        </w:rPr>
        <w:t xml:space="preserve">This information collection request </w:t>
      </w:r>
      <w:r w:rsidR="001606CB">
        <w:rPr>
          <w:rFonts w:ascii="Arial" w:hAnsi="Arial" w:cs="Arial"/>
          <w:sz w:val="20"/>
        </w:rPr>
        <w:t>is not privacy sensitive therefore, no Privacy Impact Assessment (PIA) or System of Records Notice coverage is required.</w:t>
      </w:r>
    </w:p>
    <w:p w:rsidR="008C3AE8" w:rsidRPr="00B6218C" w:rsidP="00FD7A56" w14:paraId="56E0F56A" w14:textId="77777777">
      <w:pPr>
        <w:widowControl w:val="0"/>
        <w:autoSpaceDE w:val="0"/>
        <w:autoSpaceDN w:val="0"/>
        <w:adjustRightInd w:val="0"/>
        <w:rPr>
          <w:rFonts w:ascii="Arial" w:hAnsi="Arial" w:cs="Arial"/>
          <w:sz w:val="20"/>
          <w:szCs w:val="20"/>
        </w:rPr>
      </w:pPr>
    </w:p>
    <w:p w:rsidR="008C3AE8" w:rsidRPr="00B6218C" w:rsidP="00FD7A56" w14:paraId="56E0F56B" w14:textId="1EBFD338">
      <w:pPr>
        <w:widowControl w:val="0"/>
        <w:rPr>
          <w:rFonts w:ascii="Arial" w:hAnsi="Arial" w:cs="Arial"/>
          <w:sz w:val="20"/>
          <w:szCs w:val="20"/>
        </w:rPr>
      </w:pPr>
      <w:r w:rsidRPr="00B6218C">
        <w:rPr>
          <w:rFonts w:ascii="Arial" w:hAnsi="Arial" w:cs="Arial"/>
          <w:sz w:val="20"/>
          <w:szCs w:val="20"/>
        </w:rPr>
        <w:t xml:space="preserve">11. </w:t>
      </w:r>
      <w:r w:rsidRPr="00B6218C">
        <w:rPr>
          <w:rFonts w:ascii="Arial" w:hAnsi="Arial" w:cs="Arial"/>
          <w:sz w:val="20"/>
          <w:szCs w:val="20"/>
          <w:u w:val="single"/>
        </w:rPr>
        <w:t>Additional justification for any questions of a sensitive nature</w:t>
      </w:r>
      <w:r w:rsidRPr="00B6218C">
        <w:rPr>
          <w:rFonts w:ascii="Arial" w:hAnsi="Arial" w:cs="Arial"/>
          <w:sz w:val="20"/>
          <w:szCs w:val="20"/>
        </w:rPr>
        <w:t>.</w:t>
      </w:r>
      <w:r w:rsidR="00700EDF">
        <w:rPr>
          <w:rFonts w:ascii="Arial" w:hAnsi="Arial" w:cs="Arial"/>
          <w:sz w:val="20"/>
          <w:szCs w:val="20"/>
        </w:rPr>
        <w:t xml:space="preserve">  </w:t>
      </w:r>
    </w:p>
    <w:p w:rsidR="00F8701F" w:rsidP="00FD7A56" w14:paraId="56E0F56C" w14:textId="77777777">
      <w:pPr>
        <w:widowControl w:val="0"/>
        <w:rPr>
          <w:rFonts w:ascii="Arial" w:hAnsi="Arial" w:cs="Arial"/>
          <w:sz w:val="20"/>
          <w:szCs w:val="20"/>
        </w:rPr>
      </w:pPr>
    </w:p>
    <w:p w:rsidR="008C3AE8" w:rsidRPr="00B6218C" w:rsidP="00FD7A56" w14:paraId="56E0F56D" w14:textId="77777777">
      <w:pPr>
        <w:widowControl w:val="0"/>
        <w:rPr>
          <w:rFonts w:ascii="Arial" w:hAnsi="Arial" w:cs="Arial"/>
          <w:sz w:val="20"/>
          <w:szCs w:val="20"/>
        </w:rPr>
      </w:pPr>
      <w:r w:rsidRPr="00B6218C">
        <w:rPr>
          <w:rFonts w:ascii="Arial" w:hAnsi="Arial" w:cs="Arial"/>
          <w:sz w:val="20"/>
          <w:szCs w:val="20"/>
        </w:rPr>
        <w:t>There are no questions of sensitive language.</w:t>
      </w:r>
      <w:r w:rsidR="0001104D">
        <w:rPr>
          <w:rFonts w:ascii="Arial" w:hAnsi="Arial" w:cs="Arial"/>
          <w:sz w:val="20"/>
          <w:szCs w:val="20"/>
        </w:rPr>
        <w:t xml:space="preserve">  </w:t>
      </w:r>
    </w:p>
    <w:p w:rsidR="008C3AE8" w:rsidRPr="00B6218C" w:rsidP="00FD7A56" w14:paraId="56E0F56E" w14:textId="77777777">
      <w:pPr>
        <w:widowControl w:val="0"/>
        <w:rPr>
          <w:rFonts w:ascii="Arial" w:hAnsi="Arial" w:cs="Arial"/>
          <w:sz w:val="20"/>
          <w:szCs w:val="20"/>
        </w:rPr>
      </w:pPr>
    </w:p>
    <w:p w:rsidR="008C3AE8" w:rsidRPr="00B6218C" w:rsidP="00FD7A56" w14:paraId="56E0F56F" w14:textId="4016E0EA">
      <w:pPr>
        <w:widowControl w:val="0"/>
        <w:rPr>
          <w:rFonts w:ascii="Arial" w:hAnsi="Arial" w:cs="Arial"/>
          <w:sz w:val="20"/>
          <w:szCs w:val="20"/>
        </w:rPr>
      </w:pPr>
      <w:r w:rsidRPr="00B6218C">
        <w:rPr>
          <w:rFonts w:ascii="Arial" w:hAnsi="Arial" w:cs="Arial"/>
          <w:sz w:val="20"/>
          <w:szCs w:val="20"/>
        </w:rPr>
        <w:t xml:space="preserve">12. </w:t>
      </w:r>
      <w:r w:rsidRPr="00B6218C">
        <w:rPr>
          <w:rFonts w:ascii="Arial" w:hAnsi="Arial" w:cs="Arial"/>
          <w:sz w:val="20"/>
          <w:szCs w:val="20"/>
          <w:u w:val="single"/>
        </w:rPr>
        <w:t xml:space="preserve">Estimate of </w:t>
      </w:r>
      <w:r w:rsidRPr="00700EDF" w:rsidR="00700EDF">
        <w:rPr>
          <w:rFonts w:ascii="Arial" w:hAnsi="Arial" w:cs="Arial"/>
          <w:sz w:val="20"/>
          <w:szCs w:val="20"/>
          <w:u w:val="single"/>
        </w:rPr>
        <w:t>annual hour and cost burdens to respondents</w:t>
      </w:r>
      <w:r w:rsidRPr="00B6218C">
        <w:rPr>
          <w:rFonts w:ascii="Arial" w:hAnsi="Arial" w:cs="Arial"/>
          <w:sz w:val="20"/>
          <w:szCs w:val="20"/>
        </w:rPr>
        <w:t>.</w:t>
      </w:r>
      <w:r w:rsidR="002D46A3">
        <w:rPr>
          <w:rFonts w:ascii="Arial" w:hAnsi="Arial" w:cs="Arial"/>
          <w:sz w:val="20"/>
          <w:szCs w:val="20"/>
        </w:rPr>
        <w:t xml:space="preserve">  </w:t>
      </w:r>
    </w:p>
    <w:p w:rsidR="00EA283B" w:rsidRPr="00B6218C" w:rsidP="00FD7A56" w14:paraId="56E0F570" w14:textId="77777777">
      <w:pPr>
        <w:widowControl w:val="0"/>
        <w:rPr>
          <w:rFonts w:ascii="Arial" w:hAnsi="Arial" w:cs="Arial"/>
          <w:sz w:val="20"/>
          <w:szCs w:val="20"/>
        </w:rPr>
      </w:pPr>
    </w:p>
    <w:p w:rsidR="00EA283B" w:rsidRPr="00523628" w:rsidP="00FD7A56" w14:paraId="56E0F571" w14:textId="439236FC">
      <w:pPr>
        <w:pStyle w:val="p10"/>
        <w:numPr>
          <w:ilvl w:val="0"/>
          <w:numId w:val="2"/>
        </w:numPr>
        <w:rPr>
          <w:rFonts w:ascii="Arial" w:hAnsi="Arial" w:cs="Arial"/>
          <w:sz w:val="20"/>
        </w:rPr>
      </w:pPr>
      <w:r w:rsidRPr="00523628">
        <w:rPr>
          <w:rFonts w:ascii="Arial" w:hAnsi="Arial" w:cs="Arial"/>
          <w:sz w:val="20"/>
        </w:rPr>
        <w:t xml:space="preserve">The estimated number of annual respondents is </w:t>
      </w:r>
      <w:r w:rsidRPr="00523628" w:rsidR="005A7742">
        <w:rPr>
          <w:rFonts w:ascii="Arial" w:hAnsi="Arial" w:cs="Arial"/>
          <w:sz w:val="20"/>
        </w:rPr>
        <w:t>7,</w:t>
      </w:r>
      <w:r w:rsidR="00475243">
        <w:rPr>
          <w:rFonts w:ascii="Arial" w:hAnsi="Arial" w:cs="Arial"/>
          <w:sz w:val="20"/>
        </w:rPr>
        <w:t>858</w:t>
      </w:r>
      <w:r w:rsidRPr="00523628">
        <w:rPr>
          <w:rFonts w:ascii="Arial" w:hAnsi="Arial" w:cs="Arial"/>
          <w:sz w:val="20"/>
        </w:rPr>
        <w:t>.</w:t>
      </w:r>
      <w:r w:rsidR="005A7742">
        <w:rPr>
          <w:rFonts w:ascii="Arial" w:hAnsi="Arial" w:cs="Arial"/>
          <w:sz w:val="20"/>
        </w:rPr>
        <w:t xml:space="preserve"> </w:t>
      </w:r>
      <w:r w:rsidRPr="00523628">
        <w:rPr>
          <w:rFonts w:ascii="Arial" w:hAnsi="Arial" w:cs="Arial"/>
          <w:sz w:val="20"/>
        </w:rPr>
        <w:t xml:space="preserve"> </w:t>
      </w:r>
    </w:p>
    <w:p w:rsidR="00EA283B" w:rsidRPr="00523628" w:rsidP="00FD7A56" w14:paraId="56E0F572" w14:textId="4788ACE1">
      <w:pPr>
        <w:pStyle w:val="p10"/>
        <w:numPr>
          <w:ilvl w:val="0"/>
          <w:numId w:val="2"/>
        </w:numPr>
        <w:rPr>
          <w:rFonts w:ascii="Arial" w:hAnsi="Arial" w:cs="Arial"/>
          <w:sz w:val="20"/>
        </w:rPr>
      </w:pPr>
      <w:r w:rsidRPr="00523628">
        <w:rPr>
          <w:rFonts w:ascii="Arial" w:hAnsi="Arial" w:cs="Arial"/>
          <w:sz w:val="20"/>
        </w:rPr>
        <w:t xml:space="preserve">The estimated number of annual responses is </w:t>
      </w:r>
      <w:r w:rsidR="00475243">
        <w:rPr>
          <w:rFonts w:ascii="Arial" w:hAnsi="Arial" w:cs="Arial"/>
          <w:sz w:val="20"/>
        </w:rPr>
        <w:t>15,716</w:t>
      </w:r>
      <w:r w:rsidRPr="00523628">
        <w:rPr>
          <w:rFonts w:ascii="Arial" w:hAnsi="Arial" w:cs="Arial"/>
          <w:sz w:val="20"/>
        </w:rPr>
        <w:t>.</w:t>
      </w:r>
      <w:r w:rsidR="005A7742">
        <w:rPr>
          <w:rFonts w:ascii="Arial" w:hAnsi="Arial" w:cs="Arial"/>
          <w:sz w:val="20"/>
        </w:rPr>
        <w:t xml:space="preserve">  </w:t>
      </w:r>
    </w:p>
    <w:p w:rsidR="00EA283B" w:rsidRPr="00523628" w:rsidP="00FD7A56" w14:paraId="56E0F573" w14:textId="4C8AD9A8">
      <w:pPr>
        <w:pStyle w:val="p10"/>
        <w:numPr>
          <w:ilvl w:val="0"/>
          <w:numId w:val="2"/>
        </w:numPr>
        <w:rPr>
          <w:rFonts w:ascii="Arial" w:hAnsi="Arial" w:cs="Arial"/>
          <w:sz w:val="20"/>
        </w:rPr>
      </w:pPr>
      <w:r w:rsidRPr="00523628">
        <w:rPr>
          <w:rFonts w:ascii="Arial" w:hAnsi="Arial" w:cs="Arial"/>
          <w:sz w:val="20"/>
        </w:rPr>
        <w:t xml:space="preserve">The estimated hour burden is </w:t>
      </w:r>
      <w:r w:rsidRPr="00C648A1" w:rsidR="005A7742">
        <w:rPr>
          <w:rFonts w:ascii="Arial" w:hAnsi="Arial" w:cs="Arial"/>
          <w:sz w:val="20"/>
        </w:rPr>
        <w:t>7,</w:t>
      </w:r>
      <w:r w:rsidR="00475243">
        <w:rPr>
          <w:rFonts w:ascii="Arial" w:hAnsi="Arial" w:cs="Arial"/>
          <w:sz w:val="20"/>
        </w:rPr>
        <w:t>858</w:t>
      </w:r>
      <w:r w:rsidRPr="00523628" w:rsidR="00475243">
        <w:rPr>
          <w:rFonts w:ascii="Arial" w:hAnsi="Arial" w:cs="Arial"/>
          <w:sz w:val="20"/>
        </w:rPr>
        <w:t xml:space="preserve"> </w:t>
      </w:r>
      <w:r w:rsidRPr="00523628">
        <w:rPr>
          <w:rFonts w:ascii="Arial" w:hAnsi="Arial" w:cs="Arial"/>
          <w:sz w:val="20"/>
        </w:rPr>
        <w:t>hours.</w:t>
      </w:r>
      <w:r w:rsidR="005A7742">
        <w:rPr>
          <w:rFonts w:ascii="Arial" w:hAnsi="Arial" w:cs="Arial"/>
          <w:sz w:val="20"/>
        </w:rPr>
        <w:t xml:space="preserve">  </w:t>
      </w:r>
    </w:p>
    <w:p w:rsidR="00EA283B" w:rsidRPr="00523628" w:rsidP="00FD7A56" w14:paraId="56E0F574" w14:textId="05CCEC0F">
      <w:pPr>
        <w:pStyle w:val="p10"/>
        <w:numPr>
          <w:ilvl w:val="0"/>
          <w:numId w:val="2"/>
        </w:numPr>
        <w:rPr>
          <w:rFonts w:ascii="Arial" w:hAnsi="Arial" w:cs="Arial"/>
          <w:sz w:val="20"/>
        </w:rPr>
      </w:pPr>
      <w:r w:rsidRPr="00523628">
        <w:rPr>
          <w:rFonts w:ascii="Arial" w:hAnsi="Arial" w:cs="Arial"/>
          <w:sz w:val="20"/>
        </w:rPr>
        <w:t>The estimated cost burden is $</w:t>
      </w:r>
      <w:r w:rsidR="00475243">
        <w:rPr>
          <w:rFonts w:ascii="Arial" w:hAnsi="Arial" w:cs="Arial"/>
          <w:sz w:val="20"/>
        </w:rPr>
        <w:t>416,474</w:t>
      </w:r>
      <w:r w:rsidRPr="00523628">
        <w:rPr>
          <w:rFonts w:ascii="Arial" w:hAnsi="Arial" w:cs="Arial"/>
          <w:sz w:val="20"/>
        </w:rPr>
        <w:t>.</w:t>
      </w:r>
      <w:r w:rsidR="005A7742">
        <w:rPr>
          <w:rFonts w:ascii="Arial" w:hAnsi="Arial" w:cs="Arial"/>
          <w:sz w:val="20"/>
        </w:rPr>
        <w:t xml:space="preserve">  </w:t>
      </w:r>
    </w:p>
    <w:p w:rsidR="00EA283B" w:rsidRPr="00B6218C" w:rsidP="00FD7A56" w14:paraId="56E0F575" w14:textId="77777777">
      <w:pPr>
        <w:widowControl w:val="0"/>
        <w:rPr>
          <w:rFonts w:ascii="Arial" w:hAnsi="Arial" w:cs="Arial"/>
          <w:sz w:val="20"/>
          <w:szCs w:val="20"/>
        </w:rPr>
      </w:pPr>
    </w:p>
    <w:p w:rsidR="00700EDF" w:rsidRPr="00647E72" w:rsidP="00FD7A56" w14:paraId="56E0F576" w14:textId="13CB2A5A">
      <w:pPr>
        <w:widowControl w:val="0"/>
        <w:rPr>
          <w:rFonts w:ascii="Arial" w:hAnsi="Arial" w:cs="Arial"/>
          <w:sz w:val="20"/>
          <w:szCs w:val="20"/>
        </w:rPr>
      </w:pPr>
      <w:r w:rsidRPr="00700EDF">
        <w:rPr>
          <w:rFonts w:ascii="Arial" w:hAnsi="Arial" w:cs="Arial"/>
          <w:sz w:val="20"/>
          <w:szCs w:val="20"/>
        </w:rPr>
        <w:t xml:space="preserve">The burden to respondents is provided in Appendix A.  </w:t>
      </w:r>
      <w:r>
        <w:rPr>
          <w:rFonts w:ascii="Arial" w:hAnsi="Arial" w:cs="Arial"/>
          <w:sz w:val="20"/>
          <w:szCs w:val="20"/>
        </w:rPr>
        <w:t xml:space="preserve">We estimate that 25% of passenger-carrying vessels install gas cooking </w:t>
      </w:r>
      <w:r w:rsidR="00AA35F4">
        <w:rPr>
          <w:rFonts w:ascii="Arial" w:hAnsi="Arial" w:cs="Arial"/>
          <w:sz w:val="20"/>
          <w:szCs w:val="20"/>
        </w:rPr>
        <w:t>appliances</w:t>
      </w:r>
      <w:r>
        <w:rPr>
          <w:rFonts w:ascii="Arial" w:hAnsi="Arial" w:cs="Arial"/>
          <w:sz w:val="20"/>
          <w:szCs w:val="20"/>
        </w:rPr>
        <w:t>.</w:t>
      </w:r>
      <w:r w:rsidR="00145DE7">
        <w:rPr>
          <w:rFonts w:ascii="Arial" w:hAnsi="Arial" w:cs="Arial"/>
          <w:sz w:val="20"/>
          <w:szCs w:val="20"/>
        </w:rPr>
        <w:t xml:space="preserve">  Additionally, we estimate </w:t>
      </w:r>
      <w:r>
        <w:rPr>
          <w:rFonts w:ascii="Arial" w:hAnsi="Arial" w:cs="Arial"/>
          <w:sz w:val="20"/>
          <w:szCs w:val="20"/>
        </w:rPr>
        <w:t xml:space="preserve">it will take vessel personnel about 0.5 hours to install </w:t>
      </w:r>
      <w:r w:rsidR="00145DE7">
        <w:rPr>
          <w:rFonts w:ascii="Arial" w:hAnsi="Arial" w:cs="Arial"/>
          <w:sz w:val="20"/>
          <w:szCs w:val="20"/>
        </w:rPr>
        <w:t xml:space="preserve">each </w:t>
      </w:r>
      <w:r>
        <w:rPr>
          <w:rFonts w:ascii="Arial" w:hAnsi="Arial" w:cs="Arial"/>
          <w:sz w:val="20"/>
          <w:szCs w:val="20"/>
        </w:rPr>
        <w:t xml:space="preserve">required </w:t>
      </w:r>
      <w:r w:rsidR="00AA35F4">
        <w:rPr>
          <w:rFonts w:ascii="Arial" w:hAnsi="Arial" w:cs="Arial"/>
          <w:sz w:val="20"/>
          <w:szCs w:val="20"/>
        </w:rPr>
        <w:t xml:space="preserve">safety </w:t>
      </w:r>
      <w:r>
        <w:rPr>
          <w:rFonts w:ascii="Arial" w:hAnsi="Arial" w:cs="Arial"/>
          <w:sz w:val="20"/>
          <w:szCs w:val="20"/>
        </w:rPr>
        <w:t>placard</w:t>
      </w:r>
      <w:r w:rsidR="00145DE7">
        <w:rPr>
          <w:rFonts w:ascii="Arial" w:hAnsi="Arial" w:cs="Arial"/>
          <w:sz w:val="20"/>
          <w:szCs w:val="20"/>
        </w:rPr>
        <w:t>.  There are 2 required placards per vessel (i.e., 2 responses per respondent)</w:t>
      </w:r>
      <w:r w:rsidR="002D46A3">
        <w:rPr>
          <w:rFonts w:ascii="Arial" w:hAnsi="Arial" w:cs="Arial"/>
          <w:sz w:val="20"/>
          <w:szCs w:val="20"/>
        </w:rPr>
        <w:t>, at a 100% replacement rate per year</w:t>
      </w:r>
      <w:r w:rsidRPr="00647E72">
        <w:rPr>
          <w:rFonts w:ascii="Arial" w:hAnsi="Arial" w:cs="Arial"/>
          <w:sz w:val="20"/>
          <w:szCs w:val="20"/>
        </w:rPr>
        <w:t xml:space="preserve">.  </w:t>
      </w:r>
      <w:r w:rsidRPr="00C648A1" w:rsidR="00523628">
        <w:rPr>
          <w:rFonts w:ascii="Arial" w:hAnsi="Arial" w:cs="Arial"/>
          <w:sz w:val="20"/>
          <w:szCs w:val="20"/>
        </w:rPr>
        <w:t>For the wage rate, we used the Bureau of Labor Statistics (BLS) wage rate for Sailors and Marine Oilers (53-5011) [May 202</w:t>
      </w:r>
      <w:r w:rsidR="00475243">
        <w:rPr>
          <w:rFonts w:ascii="Arial" w:hAnsi="Arial" w:cs="Arial"/>
          <w:sz w:val="20"/>
          <w:szCs w:val="20"/>
        </w:rPr>
        <w:t>4</w:t>
      </w:r>
      <w:r w:rsidRPr="00C648A1" w:rsidR="00523628">
        <w:rPr>
          <w:rFonts w:ascii="Arial" w:hAnsi="Arial" w:cs="Arial"/>
          <w:sz w:val="20"/>
          <w:szCs w:val="20"/>
        </w:rPr>
        <w:t>, mean hourly wage, load</w:t>
      </w:r>
      <w:r w:rsidR="00475243">
        <w:rPr>
          <w:rFonts w:ascii="Arial" w:hAnsi="Arial" w:cs="Arial"/>
          <w:sz w:val="20"/>
          <w:szCs w:val="20"/>
        </w:rPr>
        <w:t xml:space="preserve"> factor 2.0</w:t>
      </w:r>
      <w:r w:rsidRPr="00C648A1" w:rsidR="00523628">
        <w:rPr>
          <w:rFonts w:ascii="Arial" w:hAnsi="Arial" w:cs="Arial"/>
          <w:sz w:val="20"/>
          <w:szCs w:val="20"/>
        </w:rPr>
        <w:t>, and rounded].</w:t>
      </w:r>
      <w:r>
        <w:rPr>
          <w:rStyle w:val="FootnoteReference"/>
          <w:rFonts w:ascii="Arial" w:hAnsi="Arial" w:cs="Arial"/>
          <w:sz w:val="20"/>
          <w:szCs w:val="20"/>
        </w:rPr>
        <w:footnoteReference w:id="3"/>
      </w:r>
      <w:r w:rsidRPr="00C648A1" w:rsidR="00523628">
        <w:rPr>
          <w:rFonts w:ascii="Arial" w:hAnsi="Arial" w:cs="Arial"/>
          <w:sz w:val="20"/>
          <w:szCs w:val="20"/>
        </w:rPr>
        <w:t xml:space="preserve"> </w:t>
      </w:r>
      <w:r w:rsidRPr="00647E72">
        <w:rPr>
          <w:rFonts w:ascii="Arial" w:hAnsi="Arial" w:cs="Arial"/>
          <w:sz w:val="20"/>
          <w:szCs w:val="20"/>
        </w:rPr>
        <w:t xml:space="preserve"> </w:t>
      </w:r>
    </w:p>
    <w:p w:rsidR="00700EDF" w:rsidP="00FD7A56" w14:paraId="56E0F577" w14:textId="77777777">
      <w:pPr>
        <w:widowControl w:val="0"/>
        <w:rPr>
          <w:rFonts w:ascii="Arial" w:hAnsi="Arial" w:cs="Arial"/>
          <w:sz w:val="20"/>
          <w:szCs w:val="20"/>
        </w:rPr>
      </w:pPr>
    </w:p>
    <w:p w:rsidR="008C3AE8" w:rsidRPr="00B6218C" w:rsidP="00FD7A56" w14:paraId="56E0F578" w14:textId="48BF351E">
      <w:pPr>
        <w:widowControl w:val="0"/>
        <w:rPr>
          <w:rFonts w:ascii="Arial" w:hAnsi="Arial" w:cs="Arial"/>
          <w:sz w:val="20"/>
          <w:szCs w:val="20"/>
        </w:rPr>
      </w:pPr>
      <w:r w:rsidRPr="00B6218C">
        <w:rPr>
          <w:rFonts w:ascii="Arial" w:hAnsi="Arial" w:cs="Arial"/>
          <w:sz w:val="20"/>
          <w:szCs w:val="20"/>
        </w:rPr>
        <w:t>13.</w:t>
      </w:r>
      <w:r w:rsidR="00145DE7">
        <w:rPr>
          <w:rFonts w:ascii="Arial" w:hAnsi="Arial" w:cs="Arial"/>
          <w:sz w:val="20"/>
          <w:szCs w:val="20"/>
        </w:rPr>
        <w:t xml:space="preserve"> </w:t>
      </w:r>
      <w:r w:rsidRPr="00B6218C">
        <w:rPr>
          <w:rFonts w:ascii="Arial" w:hAnsi="Arial" w:cs="Arial"/>
          <w:sz w:val="20"/>
          <w:szCs w:val="20"/>
          <w:u w:val="single"/>
        </w:rPr>
        <w:t>Estimates of annualized capital and start-up costs</w:t>
      </w:r>
      <w:r w:rsidRPr="00B6218C">
        <w:rPr>
          <w:rFonts w:ascii="Arial" w:hAnsi="Arial" w:cs="Arial"/>
          <w:sz w:val="20"/>
          <w:szCs w:val="20"/>
        </w:rPr>
        <w:t>.</w:t>
      </w:r>
      <w:r w:rsidR="00145DE7">
        <w:rPr>
          <w:rFonts w:ascii="Arial" w:hAnsi="Arial" w:cs="Arial"/>
          <w:sz w:val="20"/>
          <w:szCs w:val="20"/>
        </w:rPr>
        <w:t xml:space="preserve">  </w:t>
      </w:r>
    </w:p>
    <w:p w:rsidR="00F8701F" w:rsidP="00FD7A56" w14:paraId="56E0F579" w14:textId="77777777">
      <w:pPr>
        <w:widowControl w:val="0"/>
        <w:rPr>
          <w:rFonts w:ascii="Arial" w:hAnsi="Arial" w:cs="Arial"/>
          <w:sz w:val="20"/>
          <w:szCs w:val="20"/>
        </w:rPr>
      </w:pPr>
    </w:p>
    <w:p w:rsidR="008C3AE8" w:rsidRPr="00B6218C" w:rsidP="00FD7A56" w14:paraId="56E0F57A" w14:textId="10A6F861">
      <w:pPr>
        <w:widowControl w:val="0"/>
        <w:rPr>
          <w:rFonts w:ascii="Arial" w:hAnsi="Arial" w:cs="Arial"/>
          <w:sz w:val="20"/>
          <w:szCs w:val="20"/>
        </w:rPr>
      </w:pPr>
      <w:r w:rsidRPr="00145DE7">
        <w:rPr>
          <w:rFonts w:ascii="Arial" w:hAnsi="Arial" w:cs="Arial"/>
          <w:sz w:val="20"/>
          <w:szCs w:val="20"/>
        </w:rPr>
        <w:t xml:space="preserve">The estimated annual </w:t>
      </w:r>
      <w:r>
        <w:rPr>
          <w:rFonts w:ascii="Arial" w:hAnsi="Arial" w:cs="Arial"/>
          <w:sz w:val="20"/>
          <w:szCs w:val="20"/>
        </w:rPr>
        <w:t>capital</w:t>
      </w:r>
      <w:r w:rsidRPr="00145DE7">
        <w:rPr>
          <w:rFonts w:ascii="Arial" w:hAnsi="Arial" w:cs="Arial"/>
          <w:sz w:val="20"/>
          <w:szCs w:val="20"/>
        </w:rPr>
        <w:t xml:space="preserve"> cost is $</w:t>
      </w:r>
      <w:r w:rsidR="00ED5B9E">
        <w:rPr>
          <w:rFonts w:ascii="Arial" w:hAnsi="Arial" w:cs="Arial"/>
          <w:sz w:val="20"/>
          <w:szCs w:val="20"/>
        </w:rPr>
        <w:t>110,012</w:t>
      </w:r>
      <w:r w:rsidRPr="00145DE7">
        <w:rPr>
          <w:rFonts w:ascii="Arial" w:hAnsi="Arial" w:cs="Arial"/>
          <w:sz w:val="20"/>
          <w:szCs w:val="20"/>
        </w:rPr>
        <w:t xml:space="preserve"> (see Appendix </w:t>
      </w:r>
      <w:r>
        <w:rPr>
          <w:rFonts w:ascii="Arial" w:hAnsi="Arial" w:cs="Arial"/>
          <w:sz w:val="20"/>
          <w:szCs w:val="20"/>
        </w:rPr>
        <w:t>A</w:t>
      </w:r>
      <w:r w:rsidRPr="00145DE7">
        <w:rPr>
          <w:rFonts w:ascii="Arial" w:hAnsi="Arial" w:cs="Arial"/>
          <w:sz w:val="20"/>
          <w:szCs w:val="20"/>
        </w:rPr>
        <w:t xml:space="preserve">). </w:t>
      </w:r>
      <w:r>
        <w:rPr>
          <w:rFonts w:ascii="Arial" w:hAnsi="Arial" w:cs="Arial"/>
          <w:sz w:val="20"/>
          <w:szCs w:val="20"/>
        </w:rPr>
        <w:t xml:space="preserve"> We estimate that placards will be replaced </w:t>
      </w:r>
      <w:r w:rsidR="00ED5B9E">
        <w:rPr>
          <w:rFonts w:ascii="Arial" w:hAnsi="Arial" w:cs="Arial"/>
          <w:sz w:val="20"/>
          <w:szCs w:val="20"/>
        </w:rPr>
        <w:t>annually</w:t>
      </w:r>
      <w:r>
        <w:rPr>
          <w:rFonts w:ascii="Arial" w:hAnsi="Arial" w:cs="Arial"/>
          <w:sz w:val="20"/>
          <w:szCs w:val="20"/>
        </w:rPr>
        <w:t>.  Additionally, we estimate that</w:t>
      </w:r>
      <w:r w:rsidRPr="00B6218C" w:rsidR="00CE5112">
        <w:rPr>
          <w:rFonts w:ascii="Arial" w:hAnsi="Arial" w:cs="Arial"/>
          <w:sz w:val="20"/>
          <w:szCs w:val="20"/>
        </w:rPr>
        <w:t xml:space="preserve"> placards </w:t>
      </w:r>
      <w:r>
        <w:rPr>
          <w:rFonts w:ascii="Arial" w:hAnsi="Arial" w:cs="Arial"/>
          <w:sz w:val="20"/>
          <w:szCs w:val="20"/>
        </w:rPr>
        <w:t xml:space="preserve">will </w:t>
      </w:r>
      <w:r w:rsidRPr="00B6218C" w:rsidR="00CE5112">
        <w:rPr>
          <w:rFonts w:ascii="Arial" w:hAnsi="Arial" w:cs="Arial"/>
          <w:sz w:val="20"/>
          <w:szCs w:val="20"/>
        </w:rPr>
        <w:t>cost $7.00 each which mean</w:t>
      </w:r>
      <w:r>
        <w:rPr>
          <w:rFonts w:ascii="Arial" w:hAnsi="Arial" w:cs="Arial"/>
          <w:sz w:val="20"/>
          <w:szCs w:val="20"/>
        </w:rPr>
        <w:t>s</w:t>
      </w:r>
      <w:r w:rsidRPr="00B6218C" w:rsidR="00CE5112">
        <w:rPr>
          <w:rFonts w:ascii="Arial" w:hAnsi="Arial" w:cs="Arial"/>
          <w:sz w:val="20"/>
          <w:szCs w:val="20"/>
        </w:rPr>
        <w:t xml:space="preserve"> a total of $14.00 per vessel.  </w:t>
      </w:r>
    </w:p>
    <w:p w:rsidR="008C3AE8" w:rsidRPr="00B6218C" w:rsidP="00FD7A56" w14:paraId="56E0F57B" w14:textId="77777777">
      <w:pPr>
        <w:widowControl w:val="0"/>
        <w:rPr>
          <w:rFonts w:ascii="Arial" w:hAnsi="Arial" w:cs="Arial"/>
          <w:sz w:val="20"/>
          <w:szCs w:val="20"/>
        </w:rPr>
      </w:pPr>
    </w:p>
    <w:p w:rsidR="008C3AE8" w:rsidRPr="00B6218C" w:rsidP="00FD7A56" w14:paraId="56E0F57C" w14:textId="6A659E02">
      <w:pPr>
        <w:widowControl w:val="0"/>
        <w:rPr>
          <w:rFonts w:ascii="Arial" w:hAnsi="Arial" w:cs="Arial"/>
          <w:sz w:val="20"/>
          <w:szCs w:val="20"/>
        </w:rPr>
      </w:pPr>
      <w:r w:rsidRPr="00B6218C">
        <w:rPr>
          <w:rFonts w:ascii="Arial" w:hAnsi="Arial" w:cs="Arial"/>
          <w:sz w:val="20"/>
          <w:szCs w:val="20"/>
        </w:rPr>
        <w:t xml:space="preserve">14. </w:t>
      </w:r>
      <w:r w:rsidRPr="00B6218C">
        <w:rPr>
          <w:rFonts w:ascii="Arial" w:hAnsi="Arial" w:cs="Arial"/>
          <w:sz w:val="20"/>
          <w:szCs w:val="20"/>
          <w:u w:val="single"/>
        </w:rPr>
        <w:t>Estimates of annualized cost to the Federal Government</w:t>
      </w:r>
      <w:r w:rsidRPr="00B6218C">
        <w:rPr>
          <w:rFonts w:ascii="Arial" w:hAnsi="Arial" w:cs="Arial"/>
          <w:sz w:val="20"/>
          <w:szCs w:val="20"/>
        </w:rPr>
        <w:t>.</w:t>
      </w:r>
      <w:r w:rsidR="00145DE7">
        <w:rPr>
          <w:rFonts w:ascii="Arial" w:hAnsi="Arial" w:cs="Arial"/>
          <w:sz w:val="20"/>
          <w:szCs w:val="20"/>
        </w:rPr>
        <w:t xml:space="preserve">  </w:t>
      </w:r>
    </w:p>
    <w:p w:rsidR="00F8701F" w:rsidP="00FD7A56" w14:paraId="56E0F57D" w14:textId="77777777">
      <w:pPr>
        <w:widowControl w:val="0"/>
        <w:rPr>
          <w:rFonts w:ascii="Arial" w:hAnsi="Arial" w:cs="Arial"/>
          <w:sz w:val="20"/>
          <w:szCs w:val="20"/>
        </w:rPr>
      </w:pPr>
    </w:p>
    <w:p w:rsidR="00145DE7" w:rsidRPr="00AA35F4" w:rsidP="00145DE7" w14:paraId="56E0F57E" w14:textId="709359A8">
      <w:pPr>
        <w:rPr>
          <w:rFonts w:ascii="Arial" w:hAnsi="Arial" w:cs="Arial"/>
          <w:sz w:val="20"/>
          <w:szCs w:val="20"/>
          <w:highlight w:val="yellow"/>
        </w:rPr>
      </w:pPr>
      <w:r w:rsidRPr="00523628">
        <w:rPr>
          <w:rFonts w:ascii="Arial" w:hAnsi="Arial" w:cs="Arial"/>
          <w:sz w:val="20"/>
          <w:szCs w:val="20"/>
        </w:rPr>
        <w:t>The estimated annual Federal Government cost is $</w:t>
      </w:r>
      <w:r w:rsidRPr="00523628" w:rsidR="00485BE1">
        <w:rPr>
          <w:rFonts w:ascii="Arial" w:hAnsi="Arial" w:cs="Arial"/>
          <w:sz w:val="20"/>
          <w:szCs w:val="20"/>
        </w:rPr>
        <w:t>2</w:t>
      </w:r>
      <w:r w:rsidR="00ED5B9E">
        <w:rPr>
          <w:rFonts w:ascii="Arial" w:hAnsi="Arial" w:cs="Arial"/>
          <w:sz w:val="20"/>
          <w:szCs w:val="20"/>
        </w:rPr>
        <w:t>6,255</w:t>
      </w:r>
      <w:r w:rsidRPr="00145DE7">
        <w:rPr>
          <w:rFonts w:ascii="Arial" w:hAnsi="Arial" w:cs="Arial"/>
          <w:sz w:val="20"/>
          <w:szCs w:val="20"/>
        </w:rPr>
        <w:t xml:space="preserve"> (see Appendix B).  The cost is based on Coast Guard personnel </w:t>
      </w:r>
      <w:r w:rsidR="00D41BA2">
        <w:rPr>
          <w:rFonts w:ascii="Arial" w:hAnsi="Arial" w:cs="Arial"/>
          <w:sz w:val="20"/>
          <w:szCs w:val="20"/>
        </w:rPr>
        <w:t>examine</w:t>
      </w:r>
      <w:r w:rsidRPr="00145DE7">
        <w:rPr>
          <w:rFonts w:ascii="Arial" w:hAnsi="Arial" w:cs="Arial"/>
          <w:sz w:val="20"/>
          <w:szCs w:val="20"/>
        </w:rPr>
        <w:t xml:space="preserve"> </w:t>
      </w:r>
      <w:r w:rsidRPr="00B6218C">
        <w:rPr>
          <w:rFonts w:ascii="Arial" w:hAnsi="Arial" w:cs="Arial"/>
          <w:sz w:val="20"/>
          <w:szCs w:val="20"/>
        </w:rPr>
        <w:t xml:space="preserve">safety placards </w:t>
      </w:r>
      <w:r w:rsidRPr="00145DE7">
        <w:rPr>
          <w:rFonts w:ascii="Arial" w:hAnsi="Arial" w:cs="Arial"/>
          <w:sz w:val="20"/>
          <w:szCs w:val="20"/>
        </w:rPr>
        <w:t xml:space="preserve">during periodic inspections, random boardings, and post-casualty investigations.  </w:t>
      </w:r>
      <w:r w:rsidRPr="00AA35F4">
        <w:rPr>
          <w:rFonts w:ascii="Arial" w:hAnsi="Arial" w:cs="Arial"/>
          <w:sz w:val="20"/>
          <w:szCs w:val="20"/>
        </w:rPr>
        <w:t xml:space="preserve">We estimate </w:t>
      </w:r>
      <w:r w:rsidR="00523628">
        <w:rPr>
          <w:rFonts w:ascii="Arial" w:hAnsi="Arial" w:cs="Arial"/>
          <w:sz w:val="20"/>
          <w:szCs w:val="20"/>
        </w:rPr>
        <w:t xml:space="preserve">that the safety placards on </w:t>
      </w:r>
      <w:r w:rsidRPr="00AA35F4" w:rsidR="00D41BA2">
        <w:rPr>
          <w:rFonts w:ascii="Arial" w:hAnsi="Arial" w:cs="Arial"/>
          <w:sz w:val="20"/>
          <w:szCs w:val="20"/>
        </w:rPr>
        <w:t xml:space="preserve">75% of all vessels with </w:t>
      </w:r>
      <w:r w:rsidRPr="00AA35F4" w:rsidR="00AA35F4">
        <w:rPr>
          <w:rFonts w:ascii="Arial" w:hAnsi="Arial" w:cs="Arial"/>
          <w:sz w:val="20"/>
          <w:szCs w:val="20"/>
        </w:rPr>
        <w:t xml:space="preserve">gas cooking appliances </w:t>
      </w:r>
      <w:r w:rsidR="00523628">
        <w:rPr>
          <w:rFonts w:ascii="Arial" w:hAnsi="Arial" w:cs="Arial"/>
          <w:sz w:val="20"/>
          <w:szCs w:val="20"/>
        </w:rPr>
        <w:t>are</w:t>
      </w:r>
      <w:r w:rsidRPr="00AA35F4" w:rsidR="00D41BA2">
        <w:rPr>
          <w:rFonts w:ascii="Arial" w:hAnsi="Arial" w:cs="Arial"/>
          <w:sz w:val="20"/>
          <w:szCs w:val="20"/>
        </w:rPr>
        <w:t xml:space="preserve"> examined</w:t>
      </w:r>
      <w:r w:rsidRPr="00AA35F4">
        <w:rPr>
          <w:rFonts w:ascii="Arial" w:hAnsi="Arial" w:cs="Arial"/>
          <w:sz w:val="20"/>
          <w:szCs w:val="20"/>
        </w:rPr>
        <w:t xml:space="preserve"> </w:t>
      </w:r>
      <w:r w:rsidR="00523628">
        <w:rPr>
          <w:rFonts w:ascii="Arial" w:hAnsi="Arial" w:cs="Arial"/>
          <w:sz w:val="20"/>
          <w:szCs w:val="20"/>
        </w:rPr>
        <w:t>each</w:t>
      </w:r>
      <w:r w:rsidRPr="00AA35F4" w:rsidR="00523628">
        <w:rPr>
          <w:rFonts w:ascii="Arial" w:hAnsi="Arial" w:cs="Arial"/>
          <w:sz w:val="20"/>
          <w:szCs w:val="20"/>
        </w:rPr>
        <w:t xml:space="preserve"> </w:t>
      </w:r>
      <w:r w:rsidRPr="00AA35F4">
        <w:rPr>
          <w:rFonts w:ascii="Arial" w:hAnsi="Arial" w:cs="Arial"/>
          <w:sz w:val="20"/>
          <w:szCs w:val="20"/>
        </w:rPr>
        <w:t>year</w:t>
      </w:r>
      <w:r w:rsidRPr="00AA35F4" w:rsidR="00D41BA2">
        <w:rPr>
          <w:rFonts w:ascii="Arial" w:hAnsi="Arial" w:cs="Arial"/>
          <w:sz w:val="20"/>
          <w:szCs w:val="20"/>
        </w:rPr>
        <w:t>,</w:t>
      </w:r>
      <w:r w:rsidRPr="00AA35F4">
        <w:rPr>
          <w:rFonts w:ascii="Arial" w:hAnsi="Arial" w:cs="Arial"/>
          <w:sz w:val="20"/>
          <w:szCs w:val="20"/>
        </w:rPr>
        <w:t xml:space="preserve"> conducted by a Lieutenant (LT, O-3) at </w:t>
      </w:r>
      <w:r w:rsidRPr="00AA35F4" w:rsidR="00D41BA2">
        <w:rPr>
          <w:rFonts w:ascii="Arial" w:hAnsi="Arial" w:cs="Arial"/>
          <w:sz w:val="20"/>
          <w:szCs w:val="20"/>
        </w:rPr>
        <w:t>3</w:t>
      </w:r>
      <w:r w:rsidRPr="00AA35F4">
        <w:rPr>
          <w:rFonts w:ascii="Arial" w:hAnsi="Arial" w:cs="Arial"/>
          <w:sz w:val="20"/>
          <w:szCs w:val="20"/>
        </w:rPr>
        <w:t xml:space="preserve"> minutes (0.</w:t>
      </w:r>
      <w:r w:rsidRPr="00AA35F4" w:rsidR="00D41BA2">
        <w:rPr>
          <w:rFonts w:ascii="Arial" w:hAnsi="Arial" w:cs="Arial"/>
          <w:sz w:val="20"/>
          <w:szCs w:val="20"/>
        </w:rPr>
        <w:t>05</w:t>
      </w:r>
      <w:r w:rsidRPr="00AA35F4">
        <w:rPr>
          <w:rFonts w:ascii="Arial" w:hAnsi="Arial" w:cs="Arial"/>
          <w:sz w:val="20"/>
          <w:szCs w:val="20"/>
        </w:rPr>
        <w:t xml:space="preserve"> hours) per </w:t>
      </w:r>
      <w:r w:rsidRPr="00AA35F4" w:rsidR="00D41BA2">
        <w:rPr>
          <w:rFonts w:ascii="Arial" w:hAnsi="Arial" w:cs="Arial"/>
          <w:sz w:val="20"/>
          <w:szCs w:val="20"/>
        </w:rPr>
        <w:t>exam</w:t>
      </w:r>
      <w:r w:rsidRPr="00AA35F4">
        <w:rPr>
          <w:rFonts w:ascii="Arial" w:hAnsi="Arial" w:cs="Arial"/>
          <w:sz w:val="20"/>
          <w:szCs w:val="20"/>
        </w:rPr>
        <w:t>.  The wage rate used is in accordance with the current edition of COMDTINST 7310.1(series) for</w:t>
      </w:r>
      <w:r w:rsidRPr="00145DE7">
        <w:rPr>
          <w:rFonts w:ascii="Arial" w:hAnsi="Arial" w:cs="Arial"/>
          <w:sz w:val="20"/>
          <w:szCs w:val="20"/>
        </w:rPr>
        <w:t xml:space="preserve"> “In-Government” personnel.</w:t>
      </w:r>
      <w:r w:rsidR="00523628">
        <w:rPr>
          <w:rFonts w:ascii="Arial" w:hAnsi="Arial" w:cs="Arial"/>
          <w:sz w:val="20"/>
          <w:szCs w:val="20"/>
        </w:rPr>
        <w:t xml:space="preserve">  </w:t>
      </w:r>
    </w:p>
    <w:p w:rsidR="00145DE7" w:rsidP="00FD7A56" w14:paraId="56E0F57F" w14:textId="77777777">
      <w:pPr>
        <w:widowControl w:val="0"/>
        <w:rPr>
          <w:rFonts w:ascii="Arial" w:hAnsi="Arial" w:cs="Arial"/>
          <w:sz w:val="20"/>
          <w:szCs w:val="20"/>
        </w:rPr>
      </w:pPr>
    </w:p>
    <w:p w:rsidR="008C3AE8" w:rsidRPr="00B6218C" w:rsidP="00FD7A56" w14:paraId="56E0F580" w14:textId="77777777">
      <w:pPr>
        <w:widowControl w:val="0"/>
        <w:rPr>
          <w:rFonts w:ascii="Arial" w:hAnsi="Arial" w:cs="Arial"/>
          <w:sz w:val="20"/>
          <w:szCs w:val="20"/>
        </w:rPr>
      </w:pPr>
      <w:r w:rsidRPr="00B6218C">
        <w:rPr>
          <w:rFonts w:ascii="Arial" w:hAnsi="Arial" w:cs="Arial"/>
          <w:sz w:val="20"/>
          <w:szCs w:val="20"/>
        </w:rPr>
        <w:t xml:space="preserve">15.  </w:t>
      </w:r>
      <w:r w:rsidR="00586C2C">
        <w:rPr>
          <w:rFonts w:ascii="Arial" w:hAnsi="Arial" w:cs="Arial"/>
          <w:sz w:val="20"/>
          <w:szCs w:val="20"/>
          <w:u w:val="single"/>
        </w:rPr>
        <w:t>R</w:t>
      </w:r>
      <w:r w:rsidRPr="00B6218C">
        <w:rPr>
          <w:rFonts w:ascii="Arial" w:hAnsi="Arial" w:cs="Arial"/>
          <w:sz w:val="20"/>
          <w:szCs w:val="20"/>
          <w:u w:val="single"/>
        </w:rPr>
        <w:t>easons for change in burden</w:t>
      </w:r>
      <w:r w:rsidRPr="00B6218C">
        <w:rPr>
          <w:rFonts w:ascii="Arial" w:hAnsi="Arial" w:cs="Arial"/>
          <w:sz w:val="20"/>
          <w:szCs w:val="20"/>
        </w:rPr>
        <w:t>.</w:t>
      </w:r>
      <w:r w:rsidR="00D41BA2">
        <w:rPr>
          <w:rFonts w:ascii="Arial" w:hAnsi="Arial" w:cs="Arial"/>
          <w:sz w:val="20"/>
          <w:szCs w:val="20"/>
        </w:rPr>
        <w:t xml:space="preserve">  </w:t>
      </w:r>
    </w:p>
    <w:p w:rsidR="00F8701F" w:rsidP="00FD7A56" w14:paraId="56E0F581" w14:textId="77777777">
      <w:pPr>
        <w:widowControl w:val="0"/>
        <w:rPr>
          <w:rFonts w:ascii="Arial" w:hAnsi="Arial" w:cs="Arial"/>
          <w:sz w:val="20"/>
          <w:szCs w:val="20"/>
        </w:rPr>
      </w:pPr>
    </w:p>
    <w:p w:rsidR="00B17788" w:rsidRPr="00B6218C" w:rsidP="00FD7A56" w14:paraId="56E0F582" w14:textId="77777777">
      <w:pPr>
        <w:widowControl w:val="0"/>
        <w:rPr>
          <w:rFonts w:ascii="Arial" w:hAnsi="Arial" w:cs="Arial"/>
          <w:sz w:val="20"/>
          <w:szCs w:val="20"/>
        </w:rPr>
      </w:pPr>
      <w:r w:rsidRPr="00B6218C">
        <w:rPr>
          <w:rFonts w:ascii="Arial" w:hAnsi="Arial" w:cs="Arial"/>
          <w:sz w:val="20"/>
          <w:szCs w:val="20"/>
        </w:rPr>
        <w:t>The change in burden hours is an ADJUSTMENT due to a</w:t>
      </w:r>
      <w:r w:rsidRPr="00B6218C" w:rsidR="005361C2">
        <w:rPr>
          <w:rFonts w:ascii="Arial" w:hAnsi="Arial" w:cs="Arial"/>
          <w:sz w:val="20"/>
          <w:szCs w:val="20"/>
        </w:rPr>
        <w:t xml:space="preserve"> change </w:t>
      </w:r>
      <w:r w:rsidR="00D41BA2">
        <w:rPr>
          <w:rFonts w:ascii="Arial" w:hAnsi="Arial" w:cs="Arial"/>
          <w:sz w:val="20"/>
          <w:szCs w:val="20"/>
        </w:rPr>
        <w:t>(</w:t>
      </w:r>
      <w:r w:rsidRPr="00AA35F4" w:rsidR="00D41BA2">
        <w:rPr>
          <w:rFonts w:ascii="Arial" w:hAnsi="Arial" w:cs="Arial"/>
          <w:sz w:val="20"/>
          <w:szCs w:val="20"/>
        </w:rPr>
        <w:t xml:space="preserve">i.e., </w:t>
      </w:r>
      <w:r w:rsidRPr="002503C3" w:rsidR="00D41BA2">
        <w:rPr>
          <w:rFonts w:ascii="Arial" w:hAnsi="Arial" w:cs="Arial"/>
          <w:sz w:val="20"/>
          <w:szCs w:val="20"/>
        </w:rPr>
        <w:t>increase</w:t>
      </w:r>
      <w:r w:rsidRPr="00AA35F4" w:rsidR="00D41BA2">
        <w:rPr>
          <w:rFonts w:ascii="Arial" w:hAnsi="Arial" w:cs="Arial"/>
          <w:sz w:val="20"/>
          <w:szCs w:val="20"/>
        </w:rPr>
        <w:t>) in the</w:t>
      </w:r>
      <w:r w:rsidR="00D41BA2">
        <w:rPr>
          <w:rFonts w:ascii="Arial" w:hAnsi="Arial" w:cs="Arial"/>
          <w:sz w:val="20"/>
          <w:szCs w:val="20"/>
        </w:rPr>
        <w:t xml:space="preserve"> estimated annual number of respondents.  </w:t>
      </w:r>
      <w:r w:rsidRPr="00B6218C" w:rsidR="005361C2">
        <w:rPr>
          <w:rFonts w:ascii="Arial" w:hAnsi="Arial" w:cs="Arial"/>
          <w:sz w:val="20"/>
          <w:szCs w:val="20"/>
        </w:rPr>
        <w:t>There is no proposed change to the recordkeeping requirements of this collection.  The recordkeeping requirements, and the methodology for calculating burden, remain unchanged</w:t>
      </w:r>
      <w:r w:rsidRPr="00B6218C">
        <w:rPr>
          <w:rFonts w:ascii="Arial" w:hAnsi="Arial" w:cs="Arial"/>
          <w:sz w:val="20"/>
          <w:szCs w:val="20"/>
        </w:rPr>
        <w:t xml:space="preserve">.  </w:t>
      </w:r>
    </w:p>
    <w:p w:rsidR="008C3AE8" w:rsidRPr="00B6218C" w:rsidP="00FD7A56" w14:paraId="56E0F583" w14:textId="77777777">
      <w:pPr>
        <w:widowControl w:val="0"/>
        <w:rPr>
          <w:rFonts w:ascii="Arial" w:hAnsi="Arial" w:cs="Arial"/>
          <w:sz w:val="20"/>
          <w:szCs w:val="20"/>
        </w:rPr>
      </w:pPr>
    </w:p>
    <w:p w:rsidR="008C3AE8" w:rsidRPr="00B6218C" w:rsidP="00FD7A56" w14:paraId="56E0F584" w14:textId="576B91F6">
      <w:pPr>
        <w:widowControl w:val="0"/>
        <w:rPr>
          <w:rFonts w:ascii="Arial" w:hAnsi="Arial" w:cs="Arial"/>
          <w:sz w:val="20"/>
          <w:szCs w:val="20"/>
        </w:rPr>
      </w:pPr>
      <w:r w:rsidRPr="00B6218C">
        <w:rPr>
          <w:rFonts w:ascii="Arial" w:hAnsi="Arial" w:cs="Arial"/>
          <w:sz w:val="20"/>
          <w:szCs w:val="20"/>
        </w:rPr>
        <w:t xml:space="preserve">16. </w:t>
      </w:r>
      <w:r w:rsidRPr="00D41BA2" w:rsidR="00D41BA2">
        <w:rPr>
          <w:rFonts w:ascii="Arial" w:hAnsi="Arial" w:cs="Arial"/>
          <w:sz w:val="20"/>
          <w:szCs w:val="20"/>
          <w:u w:val="single"/>
        </w:rPr>
        <w:t>Plans for tabulation, statistical analysis and publication</w:t>
      </w:r>
      <w:r w:rsidRPr="00B6218C">
        <w:rPr>
          <w:rFonts w:ascii="Arial" w:hAnsi="Arial" w:cs="Arial"/>
          <w:sz w:val="20"/>
          <w:szCs w:val="20"/>
        </w:rPr>
        <w:t>.</w:t>
      </w:r>
      <w:r w:rsidR="00D41BA2">
        <w:rPr>
          <w:rFonts w:ascii="Arial" w:hAnsi="Arial" w:cs="Arial"/>
          <w:sz w:val="20"/>
          <w:szCs w:val="20"/>
        </w:rPr>
        <w:t xml:space="preserve">  </w:t>
      </w:r>
    </w:p>
    <w:p w:rsidR="00F8701F" w:rsidP="00FD7A56" w14:paraId="56E0F585" w14:textId="77777777">
      <w:pPr>
        <w:widowControl w:val="0"/>
        <w:rPr>
          <w:rFonts w:ascii="Arial" w:hAnsi="Arial" w:cs="Arial"/>
          <w:sz w:val="20"/>
          <w:szCs w:val="20"/>
        </w:rPr>
      </w:pPr>
    </w:p>
    <w:p w:rsidR="008C3AE8" w:rsidRPr="00B6218C" w:rsidP="00FD7A56" w14:paraId="56E0F586" w14:textId="77777777">
      <w:pPr>
        <w:widowControl w:val="0"/>
        <w:rPr>
          <w:rFonts w:ascii="Arial" w:hAnsi="Arial" w:cs="Arial"/>
          <w:sz w:val="20"/>
          <w:szCs w:val="20"/>
        </w:rPr>
      </w:pPr>
      <w:r w:rsidRPr="00D41BA2">
        <w:rPr>
          <w:rFonts w:ascii="Arial" w:hAnsi="Arial" w:cs="Arial"/>
          <w:sz w:val="20"/>
          <w:szCs w:val="20"/>
        </w:rPr>
        <w:t>This information collection will not be published for statistical purposes.</w:t>
      </w:r>
      <w:r>
        <w:rPr>
          <w:rFonts w:ascii="Arial" w:hAnsi="Arial" w:cs="Arial"/>
          <w:sz w:val="20"/>
          <w:szCs w:val="20"/>
        </w:rPr>
        <w:t xml:space="preserve">  </w:t>
      </w:r>
    </w:p>
    <w:p w:rsidR="008C3AE8" w:rsidRPr="00B6218C" w:rsidP="00FD7A56" w14:paraId="56E0F587" w14:textId="77777777">
      <w:pPr>
        <w:widowControl w:val="0"/>
        <w:rPr>
          <w:rFonts w:ascii="Arial" w:hAnsi="Arial" w:cs="Arial"/>
          <w:sz w:val="20"/>
          <w:szCs w:val="20"/>
        </w:rPr>
      </w:pPr>
    </w:p>
    <w:p w:rsidR="008C3AE8" w:rsidRPr="00B6218C" w:rsidP="00FD7A56" w14:paraId="56E0F588" w14:textId="54CB5F09">
      <w:pPr>
        <w:widowControl w:val="0"/>
        <w:rPr>
          <w:rFonts w:ascii="Arial" w:hAnsi="Arial" w:cs="Arial"/>
          <w:sz w:val="20"/>
          <w:szCs w:val="20"/>
        </w:rPr>
      </w:pPr>
      <w:r w:rsidRPr="00B6218C">
        <w:rPr>
          <w:rFonts w:ascii="Arial" w:hAnsi="Arial" w:cs="Arial"/>
          <w:sz w:val="20"/>
          <w:szCs w:val="20"/>
        </w:rPr>
        <w:t xml:space="preserve">17. </w:t>
      </w:r>
      <w:r w:rsidRPr="00586C2C" w:rsidR="00586C2C">
        <w:rPr>
          <w:rFonts w:ascii="Arial" w:hAnsi="Arial" w:cs="Arial"/>
          <w:sz w:val="20"/>
          <w:szCs w:val="20"/>
          <w:u w:val="single"/>
        </w:rPr>
        <w:t>Approval for not explaining the expiration date for OMB approval</w:t>
      </w:r>
      <w:r w:rsidRPr="00B6218C">
        <w:rPr>
          <w:rFonts w:ascii="Arial" w:hAnsi="Arial" w:cs="Arial"/>
          <w:sz w:val="20"/>
          <w:szCs w:val="20"/>
        </w:rPr>
        <w:t>.</w:t>
      </w:r>
      <w:r w:rsidR="00586C2C">
        <w:rPr>
          <w:rFonts w:ascii="Arial" w:hAnsi="Arial" w:cs="Arial"/>
          <w:sz w:val="20"/>
          <w:szCs w:val="20"/>
        </w:rPr>
        <w:t xml:space="preserve">  </w:t>
      </w:r>
    </w:p>
    <w:p w:rsidR="00F8701F" w:rsidP="00FD7A56" w14:paraId="56E0F589" w14:textId="77777777">
      <w:pPr>
        <w:widowControl w:val="0"/>
        <w:autoSpaceDE w:val="0"/>
        <w:autoSpaceDN w:val="0"/>
        <w:adjustRightInd w:val="0"/>
        <w:rPr>
          <w:rFonts w:ascii="Arial" w:hAnsi="Arial" w:cs="Arial"/>
          <w:sz w:val="20"/>
          <w:szCs w:val="20"/>
        </w:rPr>
      </w:pPr>
    </w:p>
    <w:p w:rsidR="00294CBC" w:rsidRPr="00B6218C" w:rsidP="00FD7A56" w14:paraId="56E0F58A" w14:textId="77777777">
      <w:pPr>
        <w:widowControl w:val="0"/>
        <w:autoSpaceDE w:val="0"/>
        <w:autoSpaceDN w:val="0"/>
        <w:adjustRightInd w:val="0"/>
        <w:rPr>
          <w:rFonts w:ascii="Arial" w:hAnsi="Arial" w:cs="Arial"/>
          <w:sz w:val="20"/>
          <w:szCs w:val="20"/>
        </w:rPr>
      </w:pPr>
      <w:r w:rsidRPr="00B6218C">
        <w:rPr>
          <w:rFonts w:ascii="Arial" w:hAnsi="Arial" w:cs="Arial"/>
          <w:sz w:val="20"/>
          <w:szCs w:val="20"/>
        </w:rPr>
        <w:t xml:space="preserve">The Coast Guard </w:t>
      </w:r>
      <w:r w:rsidRPr="00B6218C">
        <w:rPr>
          <w:rFonts w:ascii="Arial" w:hAnsi="Arial" w:cs="Arial"/>
          <w:sz w:val="20"/>
          <w:szCs w:val="20"/>
        </w:rPr>
        <w:t>will display the expiration date for OMB approval of this information collection.</w:t>
      </w:r>
      <w:r w:rsidR="00586C2C">
        <w:rPr>
          <w:rFonts w:ascii="Arial" w:hAnsi="Arial" w:cs="Arial"/>
          <w:sz w:val="20"/>
          <w:szCs w:val="20"/>
        </w:rPr>
        <w:t xml:space="preserve">  </w:t>
      </w:r>
    </w:p>
    <w:p w:rsidR="0022386A" w:rsidRPr="00B6218C" w:rsidP="00FD7A56" w14:paraId="56E0F58B" w14:textId="77777777">
      <w:pPr>
        <w:widowControl w:val="0"/>
        <w:rPr>
          <w:rFonts w:ascii="Arial" w:hAnsi="Arial" w:cs="Arial"/>
          <w:sz w:val="20"/>
          <w:szCs w:val="20"/>
        </w:rPr>
      </w:pPr>
    </w:p>
    <w:p w:rsidR="008C3AE8" w:rsidRPr="00B6218C" w:rsidP="00FD7A56" w14:paraId="56E0F58C" w14:textId="1909BFDA">
      <w:pPr>
        <w:widowControl w:val="0"/>
        <w:rPr>
          <w:rFonts w:ascii="Arial" w:hAnsi="Arial" w:cs="Arial"/>
          <w:sz w:val="20"/>
          <w:szCs w:val="20"/>
        </w:rPr>
      </w:pPr>
      <w:r w:rsidRPr="00B6218C">
        <w:rPr>
          <w:rFonts w:ascii="Arial" w:hAnsi="Arial" w:cs="Arial"/>
          <w:sz w:val="20"/>
          <w:szCs w:val="20"/>
        </w:rPr>
        <w:t xml:space="preserve">18. </w:t>
      </w:r>
      <w:r w:rsidRPr="00B6218C">
        <w:rPr>
          <w:rFonts w:ascii="Arial" w:hAnsi="Arial" w:cs="Arial"/>
          <w:sz w:val="20"/>
          <w:szCs w:val="20"/>
          <w:u w:val="single"/>
        </w:rPr>
        <w:t>Explain each exception to the certification statement</w:t>
      </w:r>
      <w:r w:rsidRPr="00B6218C">
        <w:rPr>
          <w:rFonts w:ascii="Arial" w:hAnsi="Arial" w:cs="Arial"/>
          <w:sz w:val="20"/>
          <w:szCs w:val="20"/>
        </w:rPr>
        <w:t>.</w:t>
      </w:r>
      <w:r w:rsidR="00586C2C">
        <w:rPr>
          <w:rFonts w:ascii="Arial" w:hAnsi="Arial" w:cs="Arial"/>
          <w:sz w:val="20"/>
          <w:szCs w:val="20"/>
        </w:rPr>
        <w:t xml:space="preserve">  </w:t>
      </w:r>
    </w:p>
    <w:p w:rsidR="00F8701F" w:rsidP="00FD7A56" w14:paraId="56E0F58D" w14:textId="77777777">
      <w:pPr>
        <w:widowControl w:val="0"/>
        <w:rPr>
          <w:rFonts w:ascii="Arial" w:hAnsi="Arial" w:cs="Arial"/>
          <w:sz w:val="20"/>
          <w:szCs w:val="20"/>
        </w:rPr>
      </w:pPr>
    </w:p>
    <w:p w:rsidR="008C3AE8" w:rsidRPr="00B6218C" w:rsidP="00FD7A56" w14:paraId="56E0F58E" w14:textId="77777777">
      <w:pPr>
        <w:widowControl w:val="0"/>
        <w:rPr>
          <w:rFonts w:ascii="Arial" w:hAnsi="Arial" w:cs="Arial"/>
          <w:sz w:val="20"/>
          <w:szCs w:val="20"/>
        </w:rPr>
      </w:pPr>
      <w:r w:rsidRPr="00B6218C">
        <w:rPr>
          <w:rFonts w:ascii="Arial" w:hAnsi="Arial" w:cs="Arial"/>
          <w:sz w:val="20"/>
          <w:szCs w:val="20"/>
        </w:rPr>
        <w:t xml:space="preserve">The Coast Guard </w:t>
      </w:r>
      <w:r w:rsidRPr="00B6218C" w:rsidR="00294CBC">
        <w:rPr>
          <w:rFonts w:ascii="Arial" w:hAnsi="Arial" w:cs="Arial"/>
          <w:sz w:val="20"/>
          <w:szCs w:val="20"/>
        </w:rPr>
        <w:t>does not request an exception to the certification of this information collection.</w:t>
      </w:r>
      <w:r w:rsidR="00586C2C">
        <w:rPr>
          <w:rFonts w:ascii="Arial" w:hAnsi="Arial" w:cs="Arial"/>
          <w:sz w:val="20"/>
          <w:szCs w:val="20"/>
        </w:rPr>
        <w:t xml:space="preserve">  </w:t>
      </w:r>
    </w:p>
    <w:p w:rsidR="008C3AE8" w:rsidRPr="00B6218C" w:rsidP="00FD7A56" w14:paraId="56E0F58F" w14:textId="77777777">
      <w:pPr>
        <w:widowControl w:val="0"/>
        <w:rPr>
          <w:rFonts w:ascii="Arial" w:hAnsi="Arial" w:cs="Arial"/>
          <w:sz w:val="20"/>
          <w:szCs w:val="20"/>
        </w:rPr>
      </w:pPr>
    </w:p>
    <w:p w:rsidR="00586C2C" w:rsidRPr="00586C2C" w:rsidP="00FD7A56" w14:paraId="56E0F590" w14:textId="77777777">
      <w:pPr>
        <w:widowControl w:val="0"/>
        <w:rPr>
          <w:rFonts w:ascii="Arial" w:hAnsi="Arial" w:cs="Arial"/>
          <w:sz w:val="20"/>
          <w:szCs w:val="20"/>
        </w:rPr>
      </w:pPr>
    </w:p>
    <w:p w:rsidR="008C3AE8" w:rsidRPr="00B6218C" w:rsidP="00FD7A56" w14:paraId="56E0F591" w14:textId="77777777">
      <w:pPr>
        <w:widowControl w:val="0"/>
        <w:rPr>
          <w:rFonts w:ascii="Arial" w:hAnsi="Arial" w:cs="Arial"/>
          <w:b/>
          <w:sz w:val="20"/>
          <w:szCs w:val="20"/>
        </w:rPr>
      </w:pPr>
      <w:r w:rsidRPr="00B6218C">
        <w:rPr>
          <w:rFonts w:ascii="Arial" w:hAnsi="Arial" w:cs="Arial"/>
          <w:b/>
          <w:sz w:val="20"/>
          <w:szCs w:val="20"/>
        </w:rPr>
        <w:t>B. Collection of Information Employing Statistical Methods.</w:t>
      </w:r>
      <w:r w:rsidR="00586C2C">
        <w:rPr>
          <w:rFonts w:ascii="Arial" w:hAnsi="Arial" w:cs="Arial"/>
          <w:b/>
          <w:sz w:val="20"/>
          <w:szCs w:val="20"/>
        </w:rPr>
        <w:t xml:space="preserve">  </w:t>
      </w:r>
    </w:p>
    <w:p w:rsidR="00F8701F" w:rsidP="00FD7A56" w14:paraId="56E0F592" w14:textId="77777777">
      <w:pPr>
        <w:widowControl w:val="0"/>
        <w:rPr>
          <w:rFonts w:ascii="Arial" w:hAnsi="Arial" w:cs="Arial"/>
          <w:sz w:val="20"/>
          <w:szCs w:val="20"/>
        </w:rPr>
      </w:pPr>
    </w:p>
    <w:p w:rsidR="00296883" w:rsidP="00FD7A56" w14:paraId="56E0F593" w14:textId="77777777">
      <w:pPr>
        <w:widowControl w:val="0"/>
        <w:rPr>
          <w:rFonts w:ascii="Arial" w:hAnsi="Arial" w:cs="Arial"/>
          <w:sz w:val="20"/>
          <w:szCs w:val="20"/>
        </w:rPr>
      </w:pPr>
      <w:r w:rsidRPr="00B6218C">
        <w:rPr>
          <w:rFonts w:ascii="Arial" w:hAnsi="Arial" w:cs="Arial"/>
          <w:sz w:val="20"/>
          <w:szCs w:val="20"/>
        </w:rPr>
        <w:t>This information collection does not employ statistical methods.</w:t>
      </w:r>
      <w:r w:rsidR="00586C2C">
        <w:rPr>
          <w:rFonts w:ascii="Arial" w:hAnsi="Arial" w:cs="Arial"/>
          <w:sz w:val="20"/>
          <w:szCs w:val="20"/>
        </w:rPr>
        <w:t xml:space="preserve">  </w:t>
      </w:r>
    </w:p>
    <w:p w:rsidR="00586C2C" w:rsidP="00FD7A56" w14:paraId="56E0F594" w14:textId="77777777">
      <w:pPr>
        <w:widowControl w:val="0"/>
        <w:rPr>
          <w:rFonts w:ascii="Arial" w:hAnsi="Arial" w:cs="Arial"/>
          <w:sz w:val="20"/>
          <w:szCs w:val="20"/>
        </w:rPr>
      </w:pPr>
    </w:p>
    <w:p w:rsidR="00586C2C" w:rsidRPr="00B6218C" w:rsidP="00FD7A56" w14:paraId="56E0F595" w14:textId="77777777">
      <w:pPr>
        <w:widowControl w:val="0"/>
        <w:rPr>
          <w:rFonts w:ascii="Arial" w:hAnsi="Arial" w:cs="Arial"/>
          <w:sz w:val="20"/>
          <w:szCs w:val="20"/>
        </w:rPr>
      </w:pPr>
    </w:p>
    <w:sectPr w:rsidSect="00B6218C">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4297" w:rsidRPr="00F8701F" w:rsidP="008C3AE8" w14:paraId="56E0F59B" w14:textId="77777777">
    <w:pPr>
      <w:pStyle w:val="Footer"/>
      <w:jc w:val="center"/>
      <w:rPr>
        <w:rFonts w:ascii="Arial" w:hAnsi="Arial" w:cs="Arial"/>
        <w:sz w:val="20"/>
        <w:szCs w:val="20"/>
      </w:rPr>
    </w:pPr>
    <w:r w:rsidRPr="00F8701F">
      <w:rPr>
        <w:rFonts w:ascii="Arial" w:hAnsi="Arial" w:cs="Arial"/>
        <w:sz w:val="20"/>
        <w:szCs w:val="20"/>
      </w:rPr>
      <w:fldChar w:fldCharType="begin"/>
    </w:r>
    <w:r w:rsidRPr="00F8701F">
      <w:rPr>
        <w:rFonts w:ascii="Arial" w:hAnsi="Arial" w:cs="Arial"/>
        <w:sz w:val="20"/>
        <w:szCs w:val="20"/>
      </w:rPr>
      <w:instrText xml:space="preserve"> PAGE </w:instrText>
    </w:r>
    <w:r w:rsidRPr="00F8701F">
      <w:rPr>
        <w:rFonts w:ascii="Arial" w:hAnsi="Arial" w:cs="Arial"/>
        <w:sz w:val="20"/>
        <w:szCs w:val="20"/>
      </w:rPr>
      <w:fldChar w:fldCharType="separate"/>
    </w:r>
    <w:r w:rsidR="00C648A1">
      <w:rPr>
        <w:rFonts w:ascii="Arial" w:hAnsi="Arial" w:cs="Arial"/>
        <w:noProof/>
        <w:sz w:val="20"/>
        <w:szCs w:val="20"/>
      </w:rPr>
      <w:t>1</w:t>
    </w:r>
    <w:r w:rsidRPr="00F8701F">
      <w:rPr>
        <w:rFonts w:ascii="Arial" w:hAnsi="Arial" w:cs="Arial"/>
        <w:sz w:val="20"/>
        <w:szCs w:val="20"/>
      </w:rPr>
      <w:fldChar w:fldCharType="end"/>
    </w:r>
    <w:r w:rsidRPr="00F8701F">
      <w:rPr>
        <w:rFonts w:ascii="Arial" w:hAnsi="Arial" w:cs="Arial"/>
        <w:sz w:val="20"/>
        <w:szCs w:val="20"/>
      </w:rPr>
      <w:t xml:space="preserve"> of </w:t>
    </w:r>
    <w:r w:rsidRPr="00F8701F">
      <w:rPr>
        <w:rFonts w:ascii="Arial" w:hAnsi="Arial" w:cs="Arial"/>
        <w:sz w:val="20"/>
        <w:szCs w:val="20"/>
      </w:rPr>
      <w:fldChar w:fldCharType="begin"/>
    </w:r>
    <w:r w:rsidRPr="00F8701F">
      <w:rPr>
        <w:rFonts w:ascii="Arial" w:hAnsi="Arial" w:cs="Arial"/>
        <w:sz w:val="20"/>
        <w:szCs w:val="20"/>
      </w:rPr>
      <w:instrText xml:space="preserve"> NUMPAGES </w:instrText>
    </w:r>
    <w:r w:rsidRPr="00F8701F">
      <w:rPr>
        <w:rFonts w:ascii="Arial" w:hAnsi="Arial" w:cs="Arial"/>
        <w:sz w:val="20"/>
        <w:szCs w:val="20"/>
      </w:rPr>
      <w:fldChar w:fldCharType="separate"/>
    </w:r>
    <w:r w:rsidR="00C648A1">
      <w:rPr>
        <w:rFonts w:ascii="Arial" w:hAnsi="Arial" w:cs="Arial"/>
        <w:noProof/>
        <w:sz w:val="20"/>
        <w:szCs w:val="20"/>
      </w:rPr>
      <w:t>3</w:t>
    </w:r>
    <w:r w:rsidRPr="00F8701F">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163C1" w14:paraId="340143E5" w14:textId="77777777">
      <w:r>
        <w:separator/>
      </w:r>
    </w:p>
  </w:footnote>
  <w:footnote w:type="continuationSeparator" w:id="1">
    <w:p w:rsidR="00B163C1" w14:paraId="3C2C9CE6" w14:textId="77777777">
      <w:r>
        <w:continuationSeparator/>
      </w:r>
    </w:p>
  </w:footnote>
  <w:footnote w:id="2">
    <w:p w:rsidR="00E44297" w14:paraId="56E0F59C" w14:textId="77777777">
      <w:pPr>
        <w:pStyle w:val="FootnoteText"/>
      </w:pPr>
      <w:r w:rsidRPr="00F8701F">
        <w:rPr>
          <w:rStyle w:val="FootnoteReference"/>
          <w:rFonts w:ascii="Arial" w:hAnsi="Arial" w:cs="Arial"/>
          <w:sz w:val="16"/>
          <w:szCs w:val="16"/>
        </w:rPr>
        <w:footnoteRef/>
      </w:r>
      <w:r w:rsidRPr="00F8701F">
        <w:rPr>
          <w:rFonts w:ascii="Arial" w:hAnsi="Arial" w:cs="Arial"/>
          <w:sz w:val="16"/>
          <w:szCs w:val="16"/>
        </w:rPr>
        <w:t xml:space="preserve">  For inspected pa</w:t>
      </w:r>
      <w:r>
        <w:rPr>
          <w:rFonts w:ascii="Arial" w:hAnsi="Arial" w:cs="Arial"/>
          <w:sz w:val="16"/>
          <w:szCs w:val="16"/>
        </w:rPr>
        <w:t>ssenger</w:t>
      </w:r>
      <w:r w:rsidRPr="00F8701F">
        <w:rPr>
          <w:rFonts w:ascii="Arial" w:hAnsi="Arial" w:cs="Arial"/>
          <w:sz w:val="16"/>
          <w:szCs w:val="16"/>
        </w:rPr>
        <w:t xml:space="preserve"> vessels see 46 CFR 121.240 &amp; 184.240, and for uninspected pa</w:t>
      </w:r>
      <w:r>
        <w:rPr>
          <w:rFonts w:ascii="Arial" w:hAnsi="Arial" w:cs="Arial"/>
          <w:sz w:val="16"/>
          <w:szCs w:val="16"/>
        </w:rPr>
        <w:t>ssenger</w:t>
      </w:r>
      <w:r w:rsidRPr="00F8701F">
        <w:rPr>
          <w:rFonts w:ascii="Arial" w:hAnsi="Arial" w:cs="Arial"/>
          <w:sz w:val="16"/>
          <w:szCs w:val="16"/>
        </w:rPr>
        <w:t xml:space="preserve"> vessels see 46 CFR 25.45-2.</w:t>
      </w:r>
      <w:r>
        <w:rPr>
          <w:rFonts w:ascii="Arial" w:hAnsi="Arial" w:cs="Arial"/>
          <w:sz w:val="16"/>
          <w:szCs w:val="16"/>
        </w:rPr>
        <w:t xml:space="preserve">  </w:t>
      </w:r>
    </w:p>
  </w:footnote>
  <w:footnote w:id="3">
    <w:p w:rsidR="00523628" w:rsidP="00523628" w14:paraId="56E0F59D" w14:textId="34BD7858">
      <w:pPr>
        <w:pStyle w:val="FootnoteText"/>
      </w:pPr>
      <w:r>
        <w:rPr>
          <w:rStyle w:val="FootnoteReference"/>
        </w:rPr>
        <w:footnoteRef/>
      </w:r>
      <w:r>
        <w:t xml:space="preserve">  </w:t>
      </w:r>
      <w:hyperlink r:id="rId1" w:anchor="/industry/000000" w:history="1">
        <w:r w:rsidR="00ED5B9E">
          <w:rPr>
            <w:rStyle w:val="Hyperlink"/>
            <w:rFonts w:ascii="Arial" w:hAnsi="Arial" w:cs="Arial"/>
            <w:sz w:val="18"/>
            <w:szCs w:val="18"/>
          </w:rPr>
          <w:t>https://data.bls.gov/oes/#/industry/000000</w:t>
        </w:r>
      </w:hyperlink>
      <w:r w:rsidR="00ED5B9E">
        <w:t xml:space="preserve"> </w:t>
      </w:r>
      <w:r w:rsidRPr="00F2782D" w:rsidR="00ED5B9E">
        <w:rPr>
          <w:rStyle w:val="Hyperlink"/>
          <w:rFonts w:ascii="Arial" w:hAnsi="Arial" w:cs="Arial"/>
          <w:color w:val="000000" w:themeColor="text1"/>
          <w:sz w:val="18"/>
          <w:szCs w:val="18"/>
          <w:u w:val="none"/>
        </w:rPr>
        <w:t>(accessed 05/29/2025).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4297" w14:paraId="56E0F59A" w14:textId="77777777">
    <w:r w:rsidRPr="00F8701F">
      <w:rPr>
        <w:rFonts w:ascii="Arial" w:hAnsi="Arial" w:cs="Arial"/>
        <w:sz w:val="20"/>
        <w:szCs w:val="20"/>
      </w:rPr>
      <w:t xml:space="preserve">1625-0099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B224B"/>
    <w:multiLevelType w:val="multilevel"/>
    <w:tmpl w:val="B10A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5543113"/>
    <w:multiLevelType w:val="hybridMultilevel"/>
    <w:tmpl w:val="F7A2955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
    <w:nsid w:val="2C807736"/>
    <w:multiLevelType w:val="multilevel"/>
    <w:tmpl w:val="35AA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5181128"/>
    <w:multiLevelType w:val="multilevel"/>
    <w:tmpl w:val="A6B0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4AF3F96"/>
    <w:multiLevelType w:val="hybridMultilevel"/>
    <w:tmpl w:val="2F0EAC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D1B5B31"/>
    <w:multiLevelType w:val="multilevel"/>
    <w:tmpl w:val="705E2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F442264"/>
    <w:multiLevelType w:val="hybridMultilevel"/>
    <w:tmpl w:val="0776B5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1973868"/>
    <w:multiLevelType w:val="multilevel"/>
    <w:tmpl w:val="6130E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1A133FA"/>
    <w:multiLevelType w:val="multilevel"/>
    <w:tmpl w:val="7CA65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6F219E0"/>
    <w:multiLevelType w:val="multilevel"/>
    <w:tmpl w:val="BA026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0716D3C"/>
    <w:multiLevelType w:val="hybridMultilevel"/>
    <w:tmpl w:val="7A4C1D00"/>
    <w:lvl w:ilvl="0">
      <w:start w:val="0"/>
      <w:numFmt w:val="bullet"/>
      <w:lvlText w:val="•"/>
      <w:lvlJc w:val="left"/>
      <w:pPr>
        <w:ind w:left="1080" w:hanging="72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4367D35"/>
    <w:multiLevelType w:val="multilevel"/>
    <w:tmpl w:val="7F6A9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EE27E8A"/>
    <w:multiLevelType w:val="multilevel"/>
    <w:tmpl w:val="71343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0639635">
    <w:abstractNumId w:val="1"/>
  </w:num>
  <w:num w:numId="2" w16cid:durableId="1697805469">
    <w:abstractNumId w:val="6"/>
  </w:num>
  <w:num w:numId="3" w16cid:durableId="1218515325">
    <w:abstractNumId w:val="10"/>
  </w:num>
  <w:num w:numId="4" w16cid:durableId="2131049615">
    <w:abstractNumId w:val="4"/>
  </w:num>
  <w:num w:numId="5" w16cid:durableId="1689259017">
    <w:abstractNumId w:val="3"/>
  </w:num>
  <w:num w:numId="6" w16cid:durableId="490872055">
    <w:abstractNumId w:val="9"/>
  </w:num>
  <w:num w:numId="7" w16cid:durableId="1676417262">
    <w:abstractNumId w:val="0"/>
  </w:num>
  <w:num w:numId="8" w16cid:durableId="1156460114">
    <w:abstractNumId w:val="8"/>
  </w:num>
  <w:num w:numId="9" w16cid:durableId="894396059">
    <w:abstractNumId w:val="12"/>
  </w:num>
  <w:num w:numId="10" w16cid:durableId="1172723065">
    <w:abstractNumId w:val="7"/>
  </w:num>
  <w:num w:numId="11" w16cid:durableId="270478134">
    <w:abstractNumId w:val="2"/>
  </w:num>
  <w:num w:numId="12" w16cid:durableId="374352437">
    <w:abstractNumId w:val="11"/>
  </w:num>
  <w:num w:numId="13" w16cid:durableId="597182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AE8"/>
    <w:rsid w:val="0001104D"/>
    <w:rsid w:val="00015C58"/>
    <w:rsid w:val="000240C6"/>
    <w:rsid w:val="00027BCE"/>
    <w:rsid w:val="000400AF"/>
    <w:rsid w:val="00044200"/>
    <w:rsid w:val="00044661"/>
    <w:rsid w:val="00050EEC"/>
    <w:rsid w:val="000661EC"/>
    <w:rsid w:val="000A4474"/>
    <w:rsid w:val="000B6141"/>
    <w:rsid w:val="000D6148"/>
    <w:rsid w:val="000E7979"/>
    <w:rsid w:val="000F06F0"/>
    <w:rsid w:val="0014282C"/>
    <w:rsid w:val="00145DE7"/>
    <w:rsid w:val="001606CB"/>
    <w:rsid w:val="00191651"/>
    <w:rsid w:val="001C4B43"/>
    <w:rsid w:val="002104C8"/>
    <w:rsid w:val="0022386A"/>
    <w:rsid w:val="002503C3"/>
    <w:rsid w:val="00255DC8"/>
    <w:rsid w:val="00281ED1"/>
    <w:rsid w:val="00294CBC"/>
    <w:rsid w:val="00296883"/>
    <w:rsid w:val="002C06B2"/>
    <w:rsid w:val="002C65F2"/>
    <w:rsid w:val="002D46A3"/>
    <w:rsid w:val="002F53A7"/>
    <w:rsid w:val="00317353"/>
    <w:rsid w:val="003419EC"/>
    <w:rsid w:val="003524FE"/>
    <w:rsid w:val="00375CB7"/>
    <w:rsid w:val="003B1E1A"/>
    <w:rsid w:val="003F7A13"/>
    <w:rsid w:val="00465071"/>
    <w:rsid w:val="00475243"/>
    <w:rsid w:val="00485BE1"/>
    <w:rsid w:val="004A6C2A"/>
    <w:rsid w:val="004C615A"/>
    <w:rsid w:val="004E1919"/>
    <w:rsid w:val="00514979"/>
    <w:rsid w:val="00523628"/>
    <w:rsid w:val="00533D34"/>
    <w:rsid w:val="00533D5D"/>
    <w:rsid w:val="00535C18"/>
    <w:rsid w:val="005361C2"/>
    <w:rsid w:val="005508D8"/>
    <w:rsid w:val="00560EFC"/>
    <w:rsid w:val="00565B38"/>
    <w:rsid w:val="00586C2C"/>
    <w:rsid w:val="005A6E43"/>
    <w:rsid w:val="005A7742"/>
    <w:rsid w:val="005B651E"/>
    <w:rsid w:val="005C20C7"/>
    <w:rsid w:val="00600C64"/>
    <w:rsid w:val="0062670C"/>
    <w:rsid w:val="006279C4"/>
    <w:rsid w:val="006413EB"/>
    <w:rsid w:val="00647E72"/>
    <w:rsid w:val="0065294A"/>
    <w:rsid w:val="006E3289"/>
    <w:rsid w:val="006F1922"/>
    <w:rsid w:val="006F729E"/>
    <w:rsid w:val="00700EDF"/>
    <w:rsid w:val="007543E1"/>
    <w:rsid w:val="007703F4"/>
    <w:rsid w:val="00791570"/>
    <w:rsid w:val="007B61E0"/>
    <w:rsid w:val="007C0312"/>
    <w:rsid w:val="007D4D91"/>
    <w:rsid w:val="007E5B34"/>
    <w:rsid w:val="008611C7"/>
    <w:rsid w:val="008B392C"/>
    <w:rsid w:val="008B4A99"/>
    <w:rsid w:val="008C3AE8"/>
    <w:rsid w:val="009145C5"/>
    <w:rsid w:val="0097052B"/>
    <w:rsid w:val="009C0779"/>
    <w:rsid w:val="009C6BFA"/>
    <w:rsid w:val="009D0EC9"/>
    <w:rsid w:val="009F0FF3"/>
    <w:rsid w:val="00A20F6A"/>
    <w:rsid w:val="00A23BE9"/>
    <w:rsid w:val="00A405EE"/>
    <w:rsid w:val="00A4103D"/>
    <w:rsid w:val="00A44B4F"/>
    <w:rsid w:val="00A651F8"/>
    <w:rsid w:val="00A66B09"/>
    <w:rsid w:val="00A72D78"/>
    <w:rsid w:val="00A9594E"/>
    <w:rsid w:val="00AA35F4"/>
    <w:rsid w:val="00B163C1"/>
    <w:rsid w:val="00B17788"/>
    <w:rsid w:val="00B345AC"/>
    <w:rsid w:val="00B4687A"/>
    <w:rsid w:val="00B52BB9"/>
    <w:rsid w:val="00B6218C"/>
    <w:rsid w:val="00B80567"/>
    <w:rsid w:val="00B930F5"/>
    <w:rsid w:val="00BF53DD"/>
    <w:rsid w:val="00BF5DC8"/>
    <w:rsid w:val="00C018FA"/>
    <w:rsid w:val="00C053D0"/>
    <w:rsid w:val="00C4491C"/>
    <w:rsid w:val="00C44AD1"/>
    <w:rsid w:val="00C45D22"/>
    <w:rsid w:val="00C648A1"/>
    <w:rsid w:val="00C92C9C"/>
    <w:rsid w:val="00CC48BB"/>
    <w:rsid w:val="00CE5112"/>
    <w:rsid w:val="00D15374"/>
    <w:rsid w:val="00D23751"/>
    <w:rsid w:val="00D41BA2"/>
    <w:rsid w:val="00D806D4"/>
    <w:rsid w:val="00D91F7A"/>
    <w:rsid w:val="00DD58E8"/>
    <w:rsid w:val="00DE7810"/>
    <w:rsid w:val="00DF6C66"/>
    <w:rsid w:val="00E02012"/>
    <w:rsid w:val="00E44297"/>
    <w:rsid w:val="00E47185"/>
    <w:rsid w:val="00E50B15"/>
    <w:rsid w:val="00E63BCE"/>
    <w:rsid w:val="00E80B46"/>
    <w:rsid w:val="00EA283B"/>
    <w:rsid w:val="00ED5B9E"/>
    <w:rsid w:val="00EF03E3"/>
    <w:rsid w:val="00F15DDD"/>
    <w:rsid w:val="00F2782D"/>
    <w:rsid w:val="00F42E80"/>
    <w:rsid w:val="00F4398A"/>
    <w:rsid w:val="00F85152"/>
    <w:rsid w:val="00F8701F"/>
    <w:rsid w:val="00F95F6A"/>
    <w:rsid w:val="00FA1D6C"/>
    <w:rsid w:val="00FD7A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6E0F536"/>
  <w15:chartTrackingRefBased/>
  <w15:docId w15:val="{AD90E578-5EF8-403C-91B3-09247EE45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C3AE8"/>
    <w:pPr>
      <w:tabs>
        <w:tab w:val="center" w:pos="4320"/>
        <w:tab w:val="right" w:pos="8640"/>
      </w:tabs>
    </w:pPr>
  </w:style>
  <w:style w:type="paragraph" w:styleId="Footer">
    <w:name w:val="footer"/>
    <w:basedOn w:val="Normal"/>
    <w:rsid w:val="008C3AE8"/>
    <w:pPr>
      <w:tabs>
        <w:tab w:val="center" w:pos="4320"/>
        <w:tab w:val="right" w:pos="8640"/>
      </w:tabs>
    </w:pPr>
  </w:style>
  <w:style w:type="character" w:styleId="PageNumber">
    <w:name w:val="page number"/>
    <w:basedOn w:val="DefaultParagraphFont"/>
    <w:rsid w:val="008C3AE8"/>
  </w:style>
  <w:style w:type="paragraph" w:styleId="BalloonText">
    <w:name w:val="Balloon Text"/>
    <w:basedOn w:val="Normal"/>
    <w:semiHidden/>
    <w:rsid w:val="005508D8"/>
    <w:rPr>
      <w:rFonts w:ascii="Tahoma" w:hAnsi="Tahoma" w:cs="Tahoma"/>
      <w:sz w:val="16"/>
      <w:szCs w:val="16"/>
    </w:rPr>
  </w:style>
  <w:style w:type="paragraph" w:styleId="FootnoteText">
    <w:name w:val="footnote text"/>
    <w:basedOn w:val="Normal"/>
    <w:link w:val="FootnoteTextChar"/>
    <w:rsid w:val="005B651E"/>
    <w:rPr>
      <w:sz w:val="20"/>
      <w:szCs w:val="20"/>
    </w:rPr>
  </w:style>
  <w:style w:type="character" w:styleId="FootnoteReference">
    <w:name w:val="footnote reference"/>
    <w:rsid w:val="005B651E"/>
    <w:rPr>
      <w:vertAlign w:val="superscript"/>
    </w:rPr>
  </w:style>
  <w:style w:type="paragraph" w:customStyle="1" w:styleId="p10">
    <w:name w:val="p10"/>
    <w:basedOn w:val="Normal"/>
    <w:rsid w:val="00EA283B"/>
    <w:pPr>
      <w:widowControl w:val="0"/>
      <w:tabs>
        <w:tab w:val="left" w:pos="760"/>
      </w:tabs>
      <w:spacing w:line="240" w:lineRule="atLeast"/>
    </w:pPr>
    <w:rPr>
      <w:rFonts w:ascii="Times" w:hAnsi="Times"/>
      <w:szCs w:val="20"/>
    </w:rPr>
  </w:style>
  <w:style w:type="character" w:styleId="CommentReference">
    <w:name w:val="annotation reference"/>
    <w:rsid w:val="009145C5"/>
    <w:rPr>
      <w:sz w:val="16"/>
      <w:szCs w:val="16"/>
    </w:rPr>
  </w:style>
  <w:style w:type="paragraph" w:styleId="CommentText">
    <w:name w:val="annotation text"/>
    <w:basedOn w:val="Normal"/>
    <w:link w:val="CommentTextChar"/>
    <w:rsid w:val="009145C5"/>
    <w:rPr>
      <w:sz w:val="20"/>
      <w:szCs w:val="20"/>
    </w:rPr>
  </w:style>
  <w:style w:type="character" w:customStyle="1" w:styleId="CommentTextChar">
    <w:name w:val="Comment Text Char"/>
    <w:basedOn w:val="DefaultParagraphFont"/>
    <w:link w:val="CommentText"/>
    <w:rsid w:val="009145C5"/>
  </w:style>
  <w:style w:type="paragraph" w:styleId="CommentSubject">
    <w:name w:val="annotation subject"/>
    <w:basedOn w:val="CommentText"/>
    <w:next w:val="CommentText"/>
    <w:link w:val="CommentSubjectChar"/>
    <w:rsid w:val="009145C5"/>
    <w:rPr>
      <w:b/>
      <w:bCs/>
      <w:lang w:val="x-none" w:eastAsia="x-none"/>
    </w:rPr>
  </w:style>
  <w:style w:type="character" w:customStyle="1" w:styleId="CommentSubjectChar">
    <w:name w:val="Comment Subject Char"/>
    <w:link w:val="CommentSubject"/>
    <w:rsid w:val="009145C5"/>
    <w:rPr>
      <w:b/>
      <w:bCs/>
    </w:rPr>
  </w:style>
  <w:style w:type="paragraph" w:styleId="BodyText">
    <w:name w:val="Body Text"/>
    <w:basedOn w:val="Normal"/>
    <w:link w:val="BodyTextChar"/>
    <w:rsid w:val="00C92C9C"/>
    <w:pPr>
      <w:widowControl w:val="0"/>
      <w:tabs>
        <w:tab w:val="left" w:pos="720"/>
        <w:tab w:val="left" w:pos="3330"/>
      </w:tabs>
    </w:pPr>
    <w:rPr>
      <w:szCs w:val="20"/>
    </w:rPr>
  </w:style>
  <w:style w:type="character" w:customStyle="1" w:styleId="BodyTextChar">
    <w:name w:val="Body Text Char"/>
    <w:link w:val="BodyText"/>
    <w:rsid w:val="00C92C9C"/>
    <w:rPr>
      <w:sz w:val="24"/>
    </w:rPr>
  </w:style>
  <w:style w:type="character" w:styleId="Hyperlink">
    <w:name w:val="Hyperlink"/>
    <w:rsid w:val="00C92C9C"/>
    <w:rPr>
      <w:color w:val="0563C1"/>
      <w:u w:val="single"/>
    </w:rPr>
  </w:style>
  <w:style w:type="character" w:customStyle="1" w:styleId="FootnoteTextChar">
    <w:name w:val="Footnote Text Char"/>
    <w:basedOn w:val="DefaultParagraphFont"/>
    <w:link w:val="FootnoteText"/>
    <w:rsid w:val="00523628"/>
  </w:style>
  <w:style w:type="character" w:styleId="FollowedHyperlink">
    <w:name w:val="FollowedHyperlink"/>
    <w:basedOn w:val="DefaultParagraphFont"/>
    <w:rsid w:val="00E02012"/>
    <w:rPr>
      <w:color w:val="954F72" w:themeColor="followedHyperlink"/>
      <w:u w:val="single"/>
    </w:rPr>
  </w:style>
  <w:style w:type="paragraph" w:styleId="Revision">
    <w:name w:val="Revision"/>
    <w:hidden/>
    <w:uiPriority w:val="99"/>
    <w:semiHidden/>
    <w:rsid w:val="003524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data.bls.gov/o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ea9c0cb-aa7e-47c6-8965-59e0e5c30e95">6NRRV4S2CX6Q-40217824-30394</_dlc_DocId>
    <_dlc_DocIdUrl xmlns="7ea9c0cb-aa7e-47c6-8965-59e0e5c30e95">
      <Url>https://uscg.sharepoint-mil.us/sites/PWA-DCO-5P/_layouts/15/DocIdRedir.aspx?ID=6NRRV4S2CX6Q-40217824-30394</Url>
      <Description>6NRRV4S2CX6Q-40217824-30394</Description>
    </_dlc_DocIdUrl>
    <TaxCatchAll xmlns="7ea9c0cb-aa7e-47c6-8965-59e0e5c30e95" xsi:nil="true"/>
    <Tagged xmlns="7a403446-a256-4776-8e1c-7d9c78efe7d3" xsi:nil="true"/>
    <TypeofCollection xmlns="7a403446-a256-4776-8e1c-7d9c78efe7d3" xsi:nil="true"/>
    <Tag xmlns="7a403446-a256-4776-8e1c-7d9c78efe7d3" xsi:nil="true"/>
    <TitleofCollection xmlns="7a403446-a256-4776-8e1c-7d9c78efe7d3" xsi:nil="true"/>
    <FileName xmlns="7a403446-a256-4776-8e1c-7d9c78efe7d3" xsi:nil="true"/>
    <SORN xmlns="7a403446-a256-4776-8e1c-7d9c78efe7d3" xsi:nil="true"/>
    <ICRExpirationDate xmlns="7a403446-a256-4776-8e1c-7d9c78efe7d3" xsi:nil="true"/>
    <OMB_x0023_ xmlns="7a403446-a256-4776-8e1c-7d9c78efe7d3" xsi:nil="true"/>
    <ApplicableFormNumber xmlns="7a403446-a256-4776-8e1c-7d9c78efe7d3" xsi:nil="true"/>
    <TaxKeywordTaxHTField xmlns="7ea9c0cb-aa7e-47c6-8965-59e0e5c30e95">
      <Terms xmlns="http://schemas.microsoft.com/office/infopath/2007/PartnerControls"/>
    </TaxKeywordTaxHTField>
    <h8cb8c7df2c045d6af44936538394265 xmlns="7a403446-a256-4776-8e1c-7d9c78efe7d3">
      <Terms xmlns="http://schemas.microsoft.com/office/infopath/2007/PartnerControls"/>
    </h8cb8c7df2c045d6af44936538394265>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C6606FC87FF744A10B17E88F9A0AF6" ma:contentTypeVersion="17" ma:contentTypeDescription="Create a new document." ma:contentTypeScope="" ma:versionID="7fa1083fa5c73497fc7378cae032406f">
  <xsd:schema xmlns:xsd="http://www.w3.org/2001/XMLSchema" xmlns:xs="http://www.w3.org/2001/XMLSchema" xmlns:p="http://schemas.microsoft.com/office/2006/metadata/properties" xmlns:ns2="7ea9c0cb-aa7e-47c6-8965-59e0e5c30e95" xmlns:ns3="7a403446-a256-4776-8e1c-7d9c78efe7d3" targetNamespace="http://schemas.microsoft.com/office/2006/metadata/properties" ma:root="true" ma:fieldsID="4886f2eb8c5a12328e117fc85669f7a5" ns2:_="" ns3:_="">
    <xsd:import namespace="7ea9c0cb-aa7e-47c6-8965-59e0e5c30e95"/>
    <xsd:import namespace="7a403446-a256-4776-8e1c-7d9c78efe7d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Tag" minOccurs="0"/>
                <xsd:element ref="ns3:TitleofCollection" minOccurs="0"/>
                <xsd:element ref="ns3:FileName" minOccurs="0"/>
                <xsd:element ref="ns3:OMB_x0023_" minOccurs="0"/>
                <xsd:element ref="ns3:ICRExpirationDate" minOccurs="0"/>
                <xsd:element ref="ns3:Tagged" minOccurs="0"/>
                <xsd:element ref="ns3:ApplicableFormNumber" minOccurs="0"/>
                <xsd:element ref="ns3:TypeofCollection" minOccurs="0"/>
                <xsd:element ref="ns3:SORN" minOccurs="0"/>
                <xsd:element ref="ns3:h8cb8c7df2c045d6af44936538394265" minOccurs="0"/>
                <xsd:element ref="ns2:TaxCatchAll"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TaxKeywordTaxHTField" ma:index="27" nillable="true" ma:taxonomy="true" ma:internalName="TaxKeywordTaxHTField" ma:taxonomyFieldName="TaxKeyword" ma:displayName="Enterprise Keywords" ma:fieldId="{23f27201-bee3-471e-b2e7-b64fd8b7ca38}" ma:taxonomyMulti="true" ma:sspId="60711c0e-4245-4ab7-b236-62d0b6835c85"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403446-a256-4776-8e1c-7d9c78efe7d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Tag" ma:index="14" nillable="true" ma:displayName="Tag" ma:description="Tag each file with appropriate tag. If no tag matches what it is, create a new tag for the list. For Calc sheets, only tag Excel files." ma:format="Dropdown" ma:internalName="Tag">
      <xsd:simpleType>
        <xsd:union memberTypes="dms:Text">
          <xsd:simpleType>
            <xsd:restriction base="dms:Choice">
              <xsd:enumeration value="Calc Sheets - Excel only"/>
              <xsd:enumeration value="Data Call"/>
              <xsd:enumeration value="NOA: Notice of Action"/>
              <xsd:enumeration value="SS: Supporting Statement"/>
              <xsd:enumeration value="Full Pckg (all in one PDF)"/>
              <xsd:enumeration value="PTA: Privacy Threshold Assessment"/>
              <xsd:enumeration value="Doesn't Open"/>
              <xsd:enumeration value="Blank File"/>
              <xsd:enumeration value="Forms Report Request"/>
              <xsd:enumeration value="Informational, not a record"/>
            </xsd:restriction>
          </xsd:simpleType>
        </xsd:union>
      </xsd:simpleType>
    </xsd:element>
    <xsd:element name="TitleofCollection" ma:index="15" nillable="true" ma:displayName="Title of Collection" ma:format="Dropdown" ma:internalName="TitleofCollection">
      <xsd:simpleType>
        <xsd:restriction base="dms:Text">
          <xsd:maxLength value="255"/>
        </xsd:restriction>
      </xsd:simpleType>
    </xsd:element>
    <xsd:element name="FileName" ma:index="16" nillable="true" ma:displayName="File Name" ma:format="Dropdown" ma:internalName="FileName">
      <xsd:simpleType>
        <xsd:restriction base="dms:Text">
          <xsd:maxLength value="255"/>
        </xsd:restriction>
      </xsd:simpleType>
    </xsd:element>
    <xsd:element name="OMB_x0023_" ma:index="17" nillable="true" ma:displayName="OMB#" ma:format="Dropdown" ma:internalName="OMB_x0023_">
      <xsd:simpleType>
        <xsd:restriction base="dms:Text">
          <xsd:maxLength value="255"/>
        </xsd:restriction>
      </xsd:simpleType>
    </xsd:element>
    <xsd:element name="ICRExpirationDate" ma:index="18" nillable="true" ma:displayName="ICR Expiration Date" ma:format="DateOnly" ma:internalName="ICRExpirationDate">
      <xsd:simpleType>
        <xsd:restriction base="dms:DateTime"/>
      </xsd:simpleType>
    </xsd:element>
    <xsd:element name="Tagged" ma:index="19" nillable="true" ma:displayName="Tagged" ma:format="Dropdown" ma:internalName="Tagged">
      <xsd:simpleType>
        <xsd:restriction base="dms:Choice">
          <xsd:enumeration value="Calc Sheets (Excel Only)"/>
          <xsd:enumeration value="Data Call"/>
          <xsd:enumeration value="NOA: Notice of Action"/>
          <xsd:enumeration value="SS: Supporting Statement"/>
          <xsd:enumeration value="Full Pkg. (PDF only)"/>
          <xsd:enumeration value="PTA: Privacy Threshold Assessment"/>
          <xsd:enumeration value="Informational, not a record"/>
          <xsd:enumeration value="Doesn't Open"/>
          <xsd:enumeration value="Blank File"/>
        </xsd:restriction>
      </xsd:simpleType>
    </xsd:element>
    <xsd:element name="ApplicableFormNumber" ma:index="20" nillable="true" ma:displayName="Applicable Form Number" ma:format="Dropdown" ma:internalName="ApplicableFormNumber">
      <xsd:simpleType>
        <xsd:restriction base="dms:Text">
          <xsd:maxLength value="255"/>
        </xsd:restriction>
      </xsd:simpleType>
    </xsd:element>
    <xsd:element name="TypeofCollection" ma:index="21" nillable="true" ma:displayName="Type of Collection" ma:format="Dropdown" ma:internalName="TypeofCollection">
      <xsd:simpleType>
        <xsd:restriction base="dms:Choice">
          <xsd:enumeration value="Rulemaking"/>
          <xsd:enumeration value="CIO Renewal"/>
          <xsd:enumeration value="Special Project"/>
          <xsd:enumeration value="Other"/>
        </xsd:restriction>
      </xsd:simpleType>
    </xsd:element>
    <xsd:element name="SORN" ma:index="22" nillable="true" ma:displayName="SORN" ma:format="Dropdown" ma:internalName="SORN">
      <xsd:simpleType>
        <xsd:restriction base="dms:Text">
          <xsd:maxLength value="255"/>
        </xsd:restriction>
      </xsd:simpleType>
    </xsd:element>
    <xsd:element name="h8cb8c7df2c045d6af44936538394265" ma:index="24" nillable="true" ma:taxonomy="true" ma:internalName="h8cb8c7df2c045d6af44936538394265" ma:taxonomyFieldName="Test_x0020_1" ma:displayName="Test 1" ma:default="" ma:fieldId="{18cb8c7d-f2c0-45d6-af44-936538394265}" ma:taxonomyMulti="true" ma:sspId="60711c0e-4245-4ab7-b236-62d0b6835c85" ma:termSetId="4d2fc959-ba97-4dff-b9a5-3ec671770484" ma:anchorId="03761eaf-4fcf-42f5-bbac-5f007370df52"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858C18-EEE9-40A9-BB0B-2C87F012DEB8}">
  <ds:schemaRefs>
    <ds:schemaRef ds:uri="http://schemas.microsoft.com/office/2006/metadata/properties"/>
    <ds:schemaRef ds:uri="http://schemas.microsoft.com/office/infopath/2007/PartnerControls"/>
    <ds:schemaRef ds:uri="7ea9c0cb-aa7e-47c6-8965-59e0e5c30e95"/>
    <ds:schemaRef ds:uri="7a403446-a256-4776-8e1c-7d9c78efe7d3"/>
  </ds:schemaRefs>
</ds:datastoreItem>
</file>

<file path=customXml/itemProps2.xml><?xml version="1.0" encoding="utf-8"?>
<ds:datastoreItem xmlns:ds="http://schemas.openxmlformats.org/officeDocument/2006/customXml" ds:itemID="{CE0765D2-1EEA-4F31-85E1-10EC8D4BB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7a403446-a256-4776-8e1c-7d9c78efe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D0346A-B150-4370-9969-4F3EE690D042}">
  <ds:schemaRefs>
    <ds:schemaRef ds:uri="http://schemas.microsoft.com/sharepoint/events"/>
  </ds:schemaRefs>
</ds:datastoreItem>
</file>

<file path=customXml/itemProps4.xml><?xml version="1.0" encoding="utf-8"?>
<ds:datastoreItem xmlns:ds="http://schemas.openxmlformats.org/officeDocument/2006/customXml" ds:itemID="{50E43809-36AF-418D-9761-155009AA6897}">
  <ds:schemaRefs>
    <ds:schemaRef ds:uri="http://schemas.microsoft.com/sharepoint/v3/contenttype/forms"/>
  </ds:schemaRefs>
</ds:datastoreItem>
</file>

<file path=docMetadata/LabelInfo.xml><?xml version="1.0" encoding="utf-8"?>
<clbl:labelList xmlns:clbl="http://schemas.microsoft.com/office/2020/mipLabelMetadata">
  <clbl:label id="{369ba0d5-02cb-4d2f-94fd-9212cc24b78c}" enabled="0" method="" siteId="{369ba0d5-02cb-4d2f-94fd-9212cc24b78c}" removed="1"/>
</clbl:labelList>
</file>

<file path=docProps/app.xml><?xml version="1.0" encoding="utf-8"?>
<Properties xmlns="http://schemas.openxmlformats.org/officeDocument/2006/extended-properties" xmlns:vt="http://schemas.openxmlformats.org/officeDocument/2006/docPropsVTypes">
  <Template>Normal</Template>
  <TotalTime>7</TotalTime>
  <Pages>3</Pages>
  <Words>910</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1625-0099</vt:lpstr>
    </vt:vector>
  </TitlesOfParts>
  <Company>United States Coast Guard</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1625-0099</dc:title>
  <dc:creator>rgarfield</dc:creator>
  <cp:lastModifiedBy>Craig, Albert L CIV USCG COMDT (USA)</cp:lastModifiedBy>
  <cp:revision>8</cp:revision>
  <cp:lastPrinted>2015-07-13T17:51:00Z</cp:lastPrinted>
  <dcterms:created xsi:type="dcterms:W3CDTF">2025-10-03T10:55:00Z</dcterms:created>
  <dcterms:modified xsi:type="dcterms:W3CDTF">2025-12-02T14:29:00Z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0x01010059C6606FC87FF744A10B17E88F9A0AF6</vt:lpwstr>
  </property>
  <property fmtid="{D5CDD505-2E9C-101B-9397-08002B2CF9AE}" pid="3" name="MediaServiceImageTags">
    <vt:lpwstr/>
  </property>
  <property fmtid="{D5CDD505-2E9C-101B-9397-08002B2CF9AE}" pid="4" name="TaxKeyword">
    <vt:lpwstr/>
  </property>
  <property fmtid="{D5CDD505-2E9C-101B-9397-08002B2CF9AE}" pid="5" name="Test 1">
    <vt:lpwstr/>
  </property>
  <property fmtid="{D5CDD505-2E9C-101B-9397-08002B2CF9AE}" pid="6" name="Test_x0020_1">
    <vt:lpwstr/>
  </property>
  <property fmtid="{D5CDD505-2E9C-101B-9397-08002B2CF9AE}" pid="7" name="_dlc_DocIdItemGuid">
    <vt:lpwstr>c979d1c1-69d1-4629-84c3-2c82fb50fadb</vt:lpwstr>
  </property>
</Properties>
</file>