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17F56" w:rsidRPr="00177E02" w:rsidP="00177E02" w14:paraId="41D09D8D" w14:textId="0FE7BAC0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 xml:space="preserve">JUSTIFICATION FOR </w:t>
      </w:r>
      <w:r w:rsidR="00177E02">
        <w:rPr>
          <w:b/>
          <w:bCs/>
        </w:rPr>
        <w:t xml:space="preserve">NON-SUBSTANTIVE </w:t>
      </w:r>
      <w:r w:rsidRPr="00177E02">
        <w:rPr>
          <w:b/>
          <w:bCs/>
        </w:rPr>
        <w:t>CHANGE</w:t>
      </w:r>
    </w:p>
    <w:p w:rsidR="00D01784" w:rsidP="00664C43" w14:paraId="1AEDDCFF" w14:textId="13C94687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>“</w:t>
      </w:r>
      <w:r w:rsidRPr="00664C43" w:rsidR="00664C43">
        <w:rPr>
          <w:b/>
          <w:bCs/>
        </w:rPr>
        <w:t>Annual Report of Class I and Class II Motor Carriers of Property (OMB 2139-0004)</w:t>
      </w:r>
      <w:r w:rsidRPr="00177E02">
        <w:rPr>
          <w:b/>
          <w:bCs/>
        </w:rPr>
        <w:t xml:space="preserve">” ICR, </w:t>
      </w:r>
    </w:p>
    <w:p w:rsidR="00E546B4" w:rsidRPr="00177E02" w:rsidP="00177E02" w14:paraId="27E1DE4B" w14:textId="3C5BB8B5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>OMB Control No. 2126-</w:t>
      </w:r>
      <w:r w:rsidRPr="00177E02" w:rsidR="00A92DED">
        <w:rPr>
          <w:b/>
          <w:bCs/>
        </w:rPr>
        <w:t>00</w:t>
      </w:r>
      <w:r w:rsidR="00664C43">
        <w:rPr>
          <w:b/>
          <w:bCs/>
        </w:rPr>
        <w:t>32</w:t>
      </w:r>
    </w:p>
    <w:p w:rsidR="00E546B4" w:rsidRPr="00A92DED" w:rsidP="00177E02" w14:paraId="4E035AAA" w14:textId="71B9FC87">
      <w:pPr>
        <w:spacing w:after="0" w:line="240" w:lineRule="auto"/>
        <w:jc w:val="center"/>
      </w:pPr>
    </w:p>
    <w:p w:rsidR="008A3416" w:rsidP="008A3416" w14:paraId="41224CD6" w14:textId="32BE2345">
      <w:pPr>
        <w:rPr>
          <w:rFonts w:cstheme="minorHAnsi"/>
        </w:rPr>
      </w:pPr>
      <w:r w:rsidRPr="00A92DED">
        <w:rPr>
          <w:rFonts w:cstheme="minorHAnsi"/>
        </w:rPr>
        <w:t xml:space="preserve">This non-substantive change request </w:t>
      </w:r>
      <w:r w:rsidRPr="00A92DED" w:rsidR="00F76F45">
        <w:rPr>
          <w:rFonts w:cstheme="minorHAnsi"/>
        </w:rPr>
        <w:t>to OMB Control No. 2126-00</w:t>
      </w:r>
      <w:r w:rsidR="00664C43">
        <w:rPr>
          <w:rFonts w:cstheme="minorHAnsi"/>
        </w:rPr>
        <w:t>32</w:t>
      </w:r>
      <w:r w:rsidRPr="00A92DED" w:rsidR="00F76F45">
        <w:rPr>
          <w:rFonts w:cstheme="minorHAnsi"/>
        </w:rPr>
        <w:t>, “</w:t>
      </w:r>
      <w:r w:rsidRPr="00664C43" w:rsidR="00664C43">
        <w:rPr>
          <w:rFonts w:cstheme="minorHAnsi"/>
        </w:rPr>
        <w:t>Annual Report of Class I and Class II Motor Carriers of Property (OMB 2139-0004)</w:t>
      </w:r>
      <w:r w:rsidRPr="00A92DED" w:rsidR="003024A2">
        <w:rPr>
          <w:rFonts w:cstheme="minorHAnsi"/>
        </w:rPr>
        <w:t>,</w:t>
      </w:r>
      <w:r w:rsidRPr="00A92DED" w:rsidR="00F76F45">
        <w:rPr>
          <w:rFonts w:cstheme="minorHAnsi"/>
        </w:rPr>
        <w:t>”</w:t>
      </w:r>
      <w:r w:rsidRPr="00A92DED" w:rsidR="003024A2">
        <w:rPr>
          <w:rFonts w:cstheme="minorHAnsi"/>
        </w:rPr>
        <w:t xml:space="preserve"> updates the </w:t>
      </w:r>
      <w:r w:rsidRPr="00A92DED" w:rsidR="00FB6F09">
        <w:rPr>
          <w:rFonts w:cstheme="minorHAnsi"/>
        </w:rPr>
        <w:t>form</w:t>
      </w:r>
      <w:r w:rsidR="00664C43">
        <w:rPr>
          <w:rFonts w:cstheme="minorHAnsi"/>
        </w:rPr>
        <w:t>s M and MP-1</w:t>
      </w:r>
      <w:r w:rsidR="00854C7A">
        <w:rPr>
          <w:rFonts w:cstheme="minorHAnsi"/>
        </w:rPr>
        <w:t xml:space="preserve"> </w:t>
      </w:r>
      <w:r w:rsidRPr="00A92DED" w:rsidR="00FB6F09">
        <w:rPr>
          <w:rFonts w:cstheme="minorHAnsi"/>
        </w:rPr>
        <w:t xml:space="preserve">with the correct </w:t>
      </w:r>
      <w:r w:rsidRPr="00A92DED" w:rsidR="00265542">
        <w:rPr>
          <w:rFonts w:cstheme="minorHAnsi"/>
        </w:rPr>
        <w:t>new expiration</w:t>
      </w:r>
      <w:r w:rsidRPr="00A92DED" w:rsidR="00FB6F09">
        <w:rPr>
          <w:rFonts w:cstheme="minorHAnsi"/>
        </w:rPr>
        <w:t xml:space="preserve"> date of </w:t>
      </w:r>
      <w:r w:rsidR="00854C7A">
        <w:rPr>
          <w:rFonts w:cstheme="minorHAnsi"/>
        </w:rPr>
        <w:t>1</w:t>
      </w:r>
      <w:r w:rsidR="00664C43">
        <w:rPr>
          <w:rFonts w:cstheme="minorHAnsi"/>
        </w:rPr>
        <w:t>1</w:t>
      </w:r>
      <w:r w:rsidRPr="00A92DED" w:rsidR="00FB6F09">
        <w:rPr>
          <w:rFonts w:cstheme="minorHAnsi"/>
        </w:rPr>
        <w:t>/3</w:t>
      </w:r>
      <w:r w:rsidR="00664C43">
        <w:rPr>
          <w:rFonts w:cstheme="minorHAnsi"/>
        </w:rPr>
        <w:t>0</w:t>
      </w:r>
      <w:r w:rsidRPr="00A92DED" w:rsidR="00FB6F09">
        <w:rPr>
          <w:rFonts w:cstheme="minorHAnsi"/>
        </w:rPr>
        <w:t>/202</w:t>
      </w:r>
      <w:r w:rsidR="00664C43">
        <w:rPr>
          <w:rFonts w:cstheme="minorHAnsi"/>
        </w:rPr>
        <w:t>5</w:t>
      </w:r>
      <w:r w:rsidRPr="00A92DED" w:rsidR="005A1A5C">
        <w:rPr>
          <w:rFonts w:cstheme="minorHAnsi"/>
        </w:rPr>
        <w:t xml:space="preserve">. </w:t>
      </w:r>
      <w:r w:rsidRPr="00A92DED" w:rsidR="00177E02">
        <w:rPr>
          <w:rFonts w:cstheme="minorHAnsi"/>
        </w:rPr>
        <w:t>In the burden statement</w:t>
      </w:r>
      <w:r w:rsidRPr="00A92DED" w:rsidR="00513F20">
        <w:rPr>
          <w:rFonts w:cstheme="minorHAnsi"/>
        </w:rPr>
        <w:t>s</w:t>
      </w:r>
      <w:r w:rsidRPr="00A92DED" w:rsidR="00177E02">
        <w:rPr>
          <w:rFonts w:cstheme="minorHAnsi"/>
        </w:rPr>
        <w:t xml:space="preserve"> the current public reporting </w:t>
      </w:r>
      <w:r w:rsidRPr="00A92DED" w:rsidR="00FB3096">
        <w:rPr>
          <w:rFonts w:cstheme="minorHAnsi"/>
        </w:rPr>
        <w:t xml:space="preserve">burden estimate </w:t>
      </w:r>
      <w:r w:rsidRPr="00A92DED" w:rsidR="002C3E18">
        <w:rPr>
          <w:rFonts w:cstheme="minorHAnsi"/>
        </w:rPr>
        <w:t>was</w:t>
      </w:r>
      <w:r w:rsidRPr="00A92DED" w:rsidR="00177E02">
        <w:rPr>
          <w:rFonts w:cstheme="minorHAnsi"/>
        </w:rPr>
        <w:t xml:space="preserve"> verified </w:t>
      </w:r>
      <w:r w:rsidR="00685237">
        <w:rPr>
          <w:rFonts w:cstheme="minorHAnsi"/>
        </w:rPr>
        <w:t xml:space="preserve">and </w:t>
      </w:r>
      <w:r w:rsidRPr="00A92DED" w:rsidR="00FB3096">
        <w:rPr>
          <w:rFonts w:cstheme="minorHAnsi"/>
        </w:rPr>
        <w:t>remains unchanged</w:t>
      </w:r>
      <w:r w:rsidRPr="00A92DED" w:rsidR="00076435">
        <w:rPr>
          <w:rFonts w:cstheme="minorHAnsi"/>
        </w:rPr>
        <w:t>.</w:t>
      </w:r>
      <w:r w:rsidRPr="00A92DED" w:rsidR="0062092F">
        <w:rPr>
          <w:rFonts w:cstheme="minorHAnsi"/>
        </w:rPr>
        <w:t xml:space="preserve"> </w:t>
      </w:r>
      <w:bookmarkStart w:id="0" w:name="_Hlk207105203"/>
      <w:r w:rsidRPr="00A92DED" w:rsidR="00C033BF">
        <w:rPr>
          <w:rFonts w:cstheme="minorHAnsi"/>
        </w:rPr>
        <w:t>In order for</w:t>
      </w:r>
      <w:r w:rsidRPr="00A92DED" w:rsidR="00C033BF">
        <w:rPr>
          <w:rFonts w:cstheme="minorHAnsi"/>
        </w:rPr>
        <w:t xml:space="preserve"> FMCSA to comply with the Executive Order to Modernize Payments, FMCSA needs to update registration application forms and instructions to phase out checks and money orders as acceptable payment methods; remove fax numbers from each of the forms and as a submission option; and revise the online submission guidance on each form to direct customers to the FMCSA Portal when submitting electronically.</w:t>
      </w:r>
      <w:bookmarkEnd w:id="0"/>
      <w:r>
        <w:rPr>
          <w:rFonts w:cstheme="minorHAnsi"/>
        </w:rPr>
        <w:t xml:space="preserve">  FMCSA </w:t>
      </w:r>
      <w:r>
        <w:rPr>
          <w:rFonts w:cstheme="minorHAnsi"/>
        </w:rPr>
        <w:t>is required to have these changes in place by September 15, 2025.</w:t>
      </w:r>
    </w:p>
    <w:p w:rsidR="00E546B4" w:rsidRPr="00AB6DBF" w:rsidP="00AB6DBF" w14:paraId="2EB755C1" w14:textId="5BEA74FF">
      <w:pPr>
        <w:rPr>
          <w:rFonts w:cstheme="minorHAnsi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6B4" w14:paraId="7F759353" w14:textId="0AD1360F">
    <w:pPr>
      <w:pStyle w:val="Header"/>
    </w:pPr>
    <w:r>
      <w:tab/>
    </w:r>
    <w:r>
      <w:tab/>
      <w:t xml:space="preserve">    </w:t>
    </w:r>
    <w:r w:rsidR="00D548EC">
      <w:t>August</w:t>
    </w:r>
    <w:r>
      <w:t xml:space="preserve"> 202</w:t>
    </w:r>
    <w:r w:rsidR="003D4D8E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B4"/>
    <w:rsid w:val="00033638"/>
    <w:rsid w:val="00076435"/>
    <w:rsid w:val="001329EF"/>
    <w:rsid w:val="0015538A"/>
    <w:rsid w:val="00177E02"/>
    <w:rsid w:val="00265542"/>
    <w:rsid w:val="00284C98"/>
    <w:rsid w:val="002C3E18"/>
    <w:rsid w:val="002C667E"/>
    <w:rsid w:val="003024A2"/>
    <w:rsid w:val="0034193D"/>
    <w:rsid w:val="003D4D8E"/>
    <w:rsid w:val="003E75B4"/>
    <w:rsid w:val="00416225"/>
    <w:rsid w:val="00450183"/>
    <w:rsid w:val="0045254B"/>
    <w:rsid w:val="00452873"/>
    <w:rsid w:val="004C6FB1"/>
    <w:rsid w:val="0050236B"/>
    <w:rsid w:val="00513F20"/>
    <w:rsid w:val="005656AC"/>
    <w:rsid w:val="005811AA"/>
    <w:rsid w:val="005A1A5C"/>
    <w:rsid w:val="005D70F1"/>
    <w:rsid w:val="005D7F67"/>
    <w:rsid w:val="005F77EF"/>
    <w:rsid w:val="006004CA"/>
    <w:rsid w:val="00602F25"/>
    <w:rsid w:val="0062092F"/>
    <w:rsid w:val="00664C43"/>
    <w:rsid w:val="00685237"/>
    <w:rsid w:val="00771F73"/>
    <w:rsid w:val="00787B57"/>
    <w:rsid w:val="00836758"/>
    <w:rsid w:val="00854C7A"/>
    <w:rsid w:val="008A3416"/>
    <w:rsid w:val="008A70A0"/>
    <w:rsid w:val="008E68BE"/>
    <w:rsid w:val="00946909"/>
    <w:rsid w:val="00995A48"/>
    <w:rsid w:val="009A1104"/>
    <w:rsid w:val="009D28F8"/>
    <w:rsid w:val="00A17F56"/>
    <w:rsid w:val="00A51EA9"/>
    <w:rsid w:val="00A8256A"/>
    <w:rsid w:val="00A92DED"/>
    <w:rsid w:val="00AB6D59"/>
    <w:rsid w:val="00AB6DBF"/>
    <w:rsid w:val="00B149A7"/>
    <w:rsid w:val="00B62755"/>
    <w:rsid w:val="00BE387C"/>
    <w:rsid w:val="00C024AF"/>
    <w:rsid w:val="00C033BF"/>
    <w:rsid w:val="00CF131F"/>
    <w:rsid w:val="00D01784"/>
    <w:rsid w:val="00D548EC"/>
    <w:rsid w:val="00DA5D07"/>
    <w:rsid w:val="00DB03B6"/>
    <w:rsid w:val="00DC17BF"/>
    <w:rsid w:val="00DF0CC6"/>
    <w:rsid w:val="00E546B4"/>
    <w:rsid w:val="00E615E2"/>
    <w:rsid w:val="00E67E9F"/>
    <w:rsid w:val="00E73A23"/>
    <w:rsid w:val="00F76F45"/>
    <w:rsid w:val="00F91B4E"/>
    <w:rsid w:val="00FB3096"/>
    <w:rsid w:val="00FB6F09"/>
    <w:rsid w:val="00FC1183"/>
    <w:rsid w:val="00FE7A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DF05AA"/>
  <w15:chartTrackingRefBased/>
  <w15:docId w15:val="{8CB0D28F-B2F0-431D-A08D-D093B42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6B4"/>
  </w:style>
  <w:style w:type="paragraph" w:styleId="Footer">
    <w:name w:val="footer"/>
    <w:basedOn w:val="Normal"/>
    <w:link w:val="Foot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6B4"/>
  </w:style>
  <w:style w:type="paragraph" w:styleId="Revision">
    <w:name w:val="Revision"/>
    <w:hidden/>
    <w:uiPriority w:val="99"/>
    <w:semiHidden/>
    <w:rsid w:val="0062092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0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9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9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9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4e9123-4010-461b-aa4f-4fcc401c4e03" xsi:nil="true"/>
    <lcf76f155ced4ddcb4097134ff3c332f xmlns="57ae7121-3c89-42f5-84ca-94f0e516c6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20C8700C49D42AF86C972D3453C18" ma:contentTypeVersion="11" ma:contentTypeDescription="Create a new document." ma:contentTypeScope="" ma:versionID="1990d55e6d506963ee7178262c675825">
  <xsd:schema xmlns:xsd="http://www.w3.org/2001/XMLSchema" xmlns:xs="http://www.w3.org/2001/XMLSchema" xmlns:p="http://schemas.microsoft.com/office/2006/metadata/properties" xmlns:ns2="57ae7121-3c89-42f5-84ca-94f0e516c6f1" xmlns:ns3="d34e9123-4010-461b-aa4f-4fcc401c4e03" targetNamespace="http://schemas.microsoft.com/office/2006/metadata/properties" ma:root="true" ma:fieldsID="4d4cbf767dac8081eeea2982576758ce" ns2:_="" ns3:_="">
    <xsd:import namespace="57ae7121-3c89-42f5-84ca-94f0e516c6f1"/>
    <xsd:import namespace="d34e9123-4010-461b-aa4f-4fcc401c4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e7121-3c89-42f5-84ca-94f0e516c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e9123-4010-461b-aa4f-4fcc401c4e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d52e06-2e6b-4dc1-987c-143d9394d83f}" ma:internalName="TaxCatchAll" ma:showField="CatchAllData" ma:web="d34e9123-4010-461b-aa4f-4fcc401c4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ACF4A-BA10-4F45-9845-E2C7E8E7141D}">
  <ds:schemaRefs>
    <ds:schemaRef ds:uri="http://schemas.microsoft.com/office/2006/metadata/properties"/>
    <ds:schemaRef ds:uri="http://schemas.microsoft.com/office/infopath/2007/PartnerControls"/>
    <ds:schemaRef ds:uri="d34e9123-4010-461b-aa4f-4fcc401c4e03"/>
    <ds:schemaRef ds:uri="57ae7121-3c89-42f5-84ca-94f0e516c6f1"/>
  </ds:schemaRefs>
</ds:datastoreItem>
</file>

<file path=customXml/itemProps2.xml><?xml version="1.0" encoding="utf-8"?>
<ds:datastoreItem xmlns:ds="http://schemas.openxmlformats.org/officeDocument/2006/customXml" ds:itemID="{436DDE9A-0458-4F31-B12B-337398EA2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C8060-D635-486D-A092-B2153AE41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e7121-3c89-42f5-84ca-94f0e516c6f1"/>
    <ds:schemaRef ds:uri="d34e9123-4010-461b-aa4f-4fcc401c4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3</cp:revision>
  <dcterms:created xsi:type="dcterms:W3CDTF">2025-08-26T20:16:00Z</dcterms:created>
  <dcterms:modified xsi:type="dcterms:W3CDTF">2025-08-26T20:27:00Z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0x01010002120C8700C49D42AF86C972D3453C18</vt:lpwstr>
  </property>
</Properties>
</file>