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47BDD" w14:paraId="3517D6D0" w14:textId="77777777">
      <w:pPr>
        <w:pStyle w:val="Footer"/>
        <w:widowControl/>
        <w:tabs>
          <w:tab w:val="clear" w:pos="4320"/>
          <w:tab w:val="center" w:pos="5040"/>
          <w:tab w:val="clear" w:pos="8640"/>
        </w:tabs>
        <w:jc w:val="center"/>
      </w:pPr>
      <w:r>
        <w:rPr>
          <w:rFonts w:ascii="Times New Roman" w:hAnsi="Times New Roman"/>
        </w:rPr>
        <w:t>SUPPORTING STATEMENT</w:t>
      </w:r>
    </w:p>
    <w:p w:rsidR="00147BDD" w14:paraId="6E98A6B4" w14:textId="77777777">
      <w:pPr>
        <w:widowControl/>
        <w:tabs>
          <w:tab w:val="center" w:pos="5040"/>
        </w:tabs>
        <w:jc w:val="center"/>
        <w:rPr>
          <w:rFonts w:ascii="Times New Roman" w:hAnsi="Times New Roman"/>
        </w:rPr>
      </w:pPr>
      <w:r>
        <w:rPr>
          <w:rFonts w:ascii="Times New Roman" w:hAnsi="Times New Roman"/>
        </w:rPr>
        <w:t xml:space="preserve">INTERAGENCY CHARTER AND FEDERAL DEPOSIT INSURANCE APPLICATION  </w:t>
      </w:r>
    </w:p>
    <w:p w:rsidR="00147BDD" w14:paraId="7140299E" w14:textId="77777777">
      <w:pPr>
        <w:widowControl/>
        <w:tabs>
          <w:tab w:val="center" w:pos="5040"/>
        </w:tabs>
        <w:jc w:val="center"/>
        <w:rPr>
          <w:rFonts w:ascii="Times New Roman" w:hAnsi="Times New Roman"/>
        </w:rPr>
      </w:pPr>
      <w:r>
        <w:rPr>
          <w:rFonts w:ascii="Times New Roman" w:hAnsi="Times New Roman"/>
        </w:rPr>
        <w:t>(OMB No. 3064</w:t>
      </w:r>
      <w:r>
        <w:rPr>
          <w:rFonts w:ascii="Times New Roman" w:hAnsi="Times New Roman"/>
        </w:rPr>
        <w:noBreakHyphen/>
        <w:t>0001)</w:t>
      </w:r>
    </w:p>
    <w:p w:rsidR="00147BDD" w14:paraId="458997B2" w14:textId="77777777">
      <w:pPr>
        <w:pStyle w:val="Footer"/>
        <w:widowControl/>
        <w:tabs>
          <w:tab w:val="left" w:pos="720"/>
          <w:tab w:val="left" w:pos="1680"/>
          <w:tab w:val="clear" w:pos="4320"/>
          <w:tab w:val="clear" w:pos="8640"/>
        </w:tabs>
        <w:rPr>
          <w:rFonts w:ascii="Times New Roman" w:hAnsi="Times New Roman"/>
        </w:rPr>
      </w:pPr>
    </w:p>
    <w:p w:rsidR="00147BDD" w14:paraId="4A8D66E6" w14:textId="77777777">
      <w:pPr>
        <w:widowControl/>
        <w:tabs>
          <w:tab w:val="left" w:pos="720"/>
          <w:tab w:val="left" w:pos="1680"/>
        </w:tabs>
        <w:rPr>
          <w:rFonts w:ascii="Times New Roman" w:hAnsi="Times New Roman"/>
        </w:rPr>
      </w:pPr>
    </w:p>
    <w:p w:rsidR="00147BDD" w14:paraId="2DB15A3A" w14:textId="77777777">
      <w:pPr>
        <w:widowControl/>
        <w:tabs>
          <w:tab w:val="left" w:pos="720"/>
          <w:tab w:val="left" w:pos="1680"/>
        </w:tabs>
        <w:rPr>
          <w:rFonts w:ascii="Times New Roman" w:hAnsi="Times New Roman"/>
        </w:rPr>
      </w:pPr>
      <w:r>
        <w:rPr>
          <w:rFonts w:ascii="Times New Roman" w:hAnsi="Times New Roman"/>
          <w:u w:val="single"/>
        </w:rPr>
        <w:t>INTRODUCTION</w:t>
      </w:r>
    </w:p>
    <w:p w:rsidR="00147BDD" w14:paraId="07DF204A" w14:textId="77777777">
      <w:pPr>
        <w:widowControl/>
        <w:tabs>
          <w:tab w:val="left" w:pos="720"/>
          <w:tab w:val="left" w:pos="1680"/>
        </w:tabs>
        <w:rPr>
          <w:rFonts w:ascii="Times New Roman" w:hAnsi="Times New Roman"/>
        </w:rPr>
      </w:pPr>
    </w:p>
    <w:p w:rsidR="00147BDD" w14:paraId="15E679B9" w14:textId="6A3FC374">
      <w:pPr>
        <w:widowControl/>
        <w:tabs>
          <w:tab w:val="left" w:pos="720"/>
          <w:tab w:val="left" w:pos="1680"/>
        </w:tabs>
        <w:rPr>
          <w:rFonts w:ascii="Times New Roman" w:hAnsi="Times New Roman"/>
        </w:rPr>
      </w:pPr>
      <w:r>
        <w:rPr>
          <w:rFonts w:ascii="Times New Roman" w:hAnsi="Times New Roman"/>
        </w:rPr>
        <w:t xml:space="preserve">The FDIC is requesting </w:t>
      </w:r>
      <w:r w:rsidR="001C0059">
        <w:rPr>
          <w:rFonts w:ascii="Times New Roman" w:hAnsi="Times New Roman"/>
        </w:rPr>
        <w:t>an extension, without change,</w:t>
      </w:r>
      <w:r>
        <w:rPr>
          <w:rFonts w:ascii="Times New Roman" w:hAnsi="Times New Roman"/>
        </w:rPr>
        <w:t xml:space="preserve"> of the above-captioned collection of information.  The information in this collection is used by the FDIC </w:t>
      </w:r>
      <w:r w:rsidR="00907C45">
        <w:rPr>
          <w:rFonts w:ascii="Times New Roman" w:hAnsi="Times New Roman"/>
        </w:rPr>
        <w:t>to determine</w:t>
      </w:r>
      <w:r>
        <w:rPr>
          <w:rFonts w:ascii="Times New Roman" w:hAnsi="Times New Roman"/>
        </w:rPr>
        <w:t xml:space="preserve"> whether to provide deposit insurance to financial institutions that request it.  It is also used by the Office of Comptroller of the Currency (OCC) under </w:t>
      </w:r>
      <w:r w:rsidR="00385F1D">
        <w:rPr>
          <w:rFonts w:ascii="Times New Roman" w:hAnsi="Times New Roman"/>
        </w:rPr>
        <w:t xml:space="preserve">a </w:t>
      </w:r>
      <w:r>
        <w:rPr>
          <w:rFonts w:ascii="Times New Roman" w:hAnsi="Times New Roman"/>
        </w:rPr>
        <w:t>separately-approved control number</w:t>
      </w:r>
      <w:permStart w:id="0" w:edGrp="everyone"/>
      <w:permEnd w:id="0"/>
      <w:r>
        <w:rPr>
          <w:rFonts w:ascii="Times New Roman" w:hAnsi="Times New Roman"/>
        </w:rPr>
        <w:t xml:space="preserve">, for charter applications.  The current approval for this FDIC collection will expire on </w:t>
      </w:r>
      <w:r w:rsidR="00AC57DB">
        <w:rPr>
          <w:rFonts w:ascii="Times New Roman" w:hAnsi="Times New Roman"/>
        </w:rPr>
        <w:t>October 31,</w:t>
      </w:r>
      <w:r w:rsidR="001C0059">
        <w:rPr>
          <w:rFonts w:ascii="Times New Roman" w:hAnsi="Times New Roman"/>
        </w:rPr>
        <w:t xml:space="preserve"> 202</w:t>
      </w:r>
      <w:r w:rsidR="00AC57DB">
        <w:rPr>
          <w:rFonts w:ascii="Times New Roman" w:hAnsi="Times New Roman"/>
        </w:rPr>
        <w:t>5</w:t>
      </w:r>
      <w:r w:rsidR="001C0059">
        <w:rPr>
          <w:rFonts w:ascii="Times New Roman" w:hAnsi="Times New Roman"/>
        </w:rPr>
        <w:t>.</w:t>
      </w:r>
    </w:p>
    <w:p w:rsidR="00147BDD" w14:paraId="45D86295" w14:textId="77777777">
      <w:pPr>
        <w:widowControl/>
        <w:tabs>
          <w:tab w:val="left" w:pos="720"/>
          <w:tab w:val="left" w:pos="1680"/>
        </w:tabs>
        <w:rPr>
          <w:rFonts w:ascii="Times New Roman" w:hAnsi="Times New Roman"/>
        </w:rPr>
      </w:pPr>
    </w:p>
    <w:p w:rsidR="00147BDD" w14:paraId="194AC6B2" w14:textId="77777777">
      <w:pPr>
        <w:widowControl/>
        <w:tabs>
          <w:tab w:val="left" w:pos="720"/>
          <w:tab w:val="left" w:pos="1680"/>
        </w:tab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147BDD" w14:paraId="64B568F6" w14:textId="77777777">
      <w:pPr>
        <w:widowControl/>
        <w:tabs>
          <w:tab w:val="left" w:pos="720"/>
          <w:tab w:val="left" w:pos="1680"/>
        </w:tabs>
        <w:rPr>
          <w:rFonts w:ascii="Times New Roman" w:hAnsi="Times New Roman"/>
        </w:rPr>
      </w:pPr>
    </w:p>
    <w:p w:rsidR="00147BDD" w14:paraId="1E889E74" w14:textId="77777777">
      <w:pPr>
        <w:widowControl/>
        <w:tabs>
          <w:tab w:val="left" w:pos="720"/>
          <w:tab w:val="left" w:pos="1440"/>
        </w:tabs>
        <w:ind w:firstLine="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Circumstances and Need</w:t>
      </w:r>
    </w:p>
    <w:p w:rsidR="00147BDD" w14:paraId="7A338FFE" w14:textId="77777777">
      <w:pPr>
        <w:widowControl/>
        <w:tabs>
          <w:tab w:val="left" w:pos="720"/>
          <w:tab w:val="left" w:pos="1680"/>
        </w:tabs>
        <w:rPr>
          <w:rFonts w:ascii="Times New Roman" w:hAnsi="Times New Roman"/>
        </w:rPr>
      </w:pPr>
    </w:p>
    <w:p w:rsidR="00147BDD" w14:paraId="27280AE5" w14:textId="77777777">
      <w:pPr>
        <w:widowControl/>
        <w:tabs>
          <w:tab w:val="left" w:pos="720"/>
          <w:tab w:val="left" w:pos="1680"/>
        </w:tabs>
        <w:ind w:left="1440"/>
        <w:rPr>
          <w:rFonts w:ascii="Times New Roman" w:hAnsi="Times New Roman"/>
        </w:rPr>
      </w:pPr>
      <w:r>
        <w:rPr>
          <w:rFonts w:ascii="Times New Roman" w:hAnsi="Times New Roman"/>
        </w:rPr>
        <w:t>Section 5 of the FDI Act (12 U.S.C. 1815) provides that any depository institution engaged in the business of receiving deposits other than trust funds, upon application and examination by the FDIC and approval by its Board of Directors, may beco</w:t>
      </w:r>
      <w:smartTag w:uri="urn:schemas-microsoft-com:office:smarttags" w:element="PersonName">
        <w:r>
          <w:rPr>
            <w:rFonts w:ascii="Times New Roman" w:hAnsi="Times New Roman"/>
          </w:rPr>
          <w:t>me</w:t>
        </w:r>
      </w:smartTag>
      <w:r>
        <w:rPr>
          <w:rFonts w:ascii="Times New Roman" w:hAnsi="Times New Roman"/>
        </w:rPr>
        <w:t xml:space="preserve"> an insured depository institution.  Before approving the application, the Act requires the FDIC Board of Directors to consider certain factors which are listed in Section 6 of the Act (12 U.S.C. 1816).  These factors include:  the financial history and condition of the depository institution, the adequacy of its capital structure, its future earnings prospects, the general character and fitness of its manage</w:t>
      </w:r>
      <w:smartTag w:uri="urn:schemas-microsoft-com:office:smarttags" w:element="PersonName">
        <w:r>
          <w:rPr>
            <w:rFonts w:ascii="Times New Roman" w:hAnsi="Times New Roman"/>
          </w:rPr>
          <w:t>me</w:t>
        </w:r>
      </w:smartTag>
      <w:r>
        <w:rPr>
          <w:rFonts w:ascii="Times New Roman" w:hAnsi="Times New Roman"/>
        </w:rPr>
        <w:t xml:space="preserve">nt, the risk it presents to the FDIC Insurance Fund, the convenience and needs of the community to be served, and the consistency of its corporate powers.  </w:t>
      </w:r>
    </w:p>
    <w:p w:rsidR="00147BDD" w14:paraId="4636C457" w14:textId="77777777">
      <w:pPr>
        <w:widowControl/>
        <w:tabs>
          <w:tab w:val="left" w:pos="720"/>
          <w:tab w:val="left" w:pos="1680"/>
        </w:tabs>
        <w:rPr>
          <w:rFonts w:ascii="Times New Roman" w:hAnsi="Times New Roman"/>
        </w:rPr>
      </w:pPr>
    </w:p>
    <w:p w:rsidR="00147BDD" w14:paraId="3E170C95" w14:textId="77777777">
      <w:pPr>
        <w:widowControl/>
        <w:tabs>
          <w:tab w:val="left" w:pos="720"/>
          <w:tab w:val="left" w:pos="1440"/>
        </w:tabs>
        <w:ind w:firstLine="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Use of Information Collected</w:t>
      </w:r>
    </w:p>
    <w:p w:rsidR="00147BDD" w14:paraId="154A74D7" w14:textId="77777777">
      <w:pPr>
        <w:widowControl/>
        <w:tabs>
          <w:tab w:val="left" w:pos="720"/>
          <w:tab w:val="left" w:pos="1680"/>
        </w:tabs>
        <w:rPr>
          <w:rFonts w:ascii="Times New Roman" w:hAnsi="Times New Roman"/>
        </w:rPr>
      </w:pPr>
    </w:p>
    <w:p w:rsidR="00147BDD" w14:paraId="6471253C" w14:textId="77777777">
      <w:pPr>
        <w:widowControl/>
        <w:tabs>
          <w:tab w:val="left" w:pos="720"/>
          <w:tab w:val="left" w:pos="1680"/>
        </w:tabs>
        <w:ind w:left="1440"/>
        <w:rPr>
          <w:rFonts w:ascii="Times New Roman" w:hAnsi="Times New Roman"/>
        </w:rPr>
      </w:pPr>
      <w:r>
        <w:rPr>
          <w:rFonts w:ascii="Times New Roman" w:hAnsi="Times New Roman"/>
        </w:rPr>
        <w:t>The information is used by the FDIC as a basis for analyzing the proposal and evaluating the seven statutory factors in order to determine whether the applicant will qualify for Federal deposit insurance.</w:t>
      </w:r>
    </w:p>
    <w:p w:rsidR="00147BDD" w14:paraId="63AE536C" w14:textId="77777777">
      <w:pPr>
        <w:widowControl/>
        <w:tabs>
          <w:tab w:val="left" w:pos="720"/>
          <w:tab w:val="left" w:pos="1680"/>
        </w:tabs>
        <w:ind w:left="1440"/>
        <w:rPr>
          <w:rFonts w:ascii="Times New Roman" w:hAnsi="Times New Roman"/>
        </w:rPr>
      </w:pPr>
    </w:p>
    <w:p w:rsidR="00147BDD" w14:paraId="31C35444" w14:textId="77777777">
      <w:pPr>
        <w:widowControl/>
        <w:tabs>
          <w:tab w:val="left" w:pos="720"/>
          <w:tab w:val="left" w:pos="1440"/>
        </w:tabs>
        <w:rPr>
          <w:rFonts w:ascii="Times New Roman" w:hAnsi="Times New Roman"/>
        </w:rPr>
      </w:pPr>
      <w:r>
        <w:rPr>
          <w:rFonts w:ascii="Times New Roman" w:hAnsi="Times New Roman"/>
        </w:rPr>
        <w:tab/>
        <w:t>3.</w:t>
      </w:r>
      <w:r>
        <w:rPr>
          <w:rFonts w:ascii="Times New Roman" w:hAnsi="Times New Roman"/>
        </w:rPr>
        <w:tab/>
      </w:r>
      <w:r>
        <w:rPr>
          <w:rFonts w:ascii="Times New Roman" w:hAnsi="Times New Roman"/>
          <w:u w:val="single"/>
        </w:rPr>
        <w:t>Use of Technology to Reduc</w:t>
      </w:r>
      <w:r w:rsidR="00907C45">
        <w:rPr>
          <w:rFonts w:ascii="Times New Roman" w:hAnsi="Times New Roman"/>
          <w:u w:val="single"/>
        </w:rPr>
        <w:t>e</w:t>
      </w:r>
      <w:r>
        <w:rPr>
          <w:rFonts w:ascii="Times New Roman" w:hAnsi="Times New Roman"/>
          <w:u w:val="single"/>
        </w:rPr>
        <w:t xml:space="preserve"> Burden</w:t>
      </w:r>
    </w:p>
    <w:p w:rsidR="00147BDD" w14:paraId="2D847C1C" w14:textId="77777777">
      <w:pPr>
        <w:widowControl/>
        <w:tabs>
          <w:tab w:val="left" w:pos="720"/>
          <w:tab w:val="left" w:pos="1680"/>
        </w:tabs>
        <w:rPr>
          <w:rFonts w:ascii="Times New Roman" w:hAnsi="Times New Roman"/>
        </w:rPr>
      </w:pPr>
    </w:p>
    <w:p w:rsidR="00147BDD" w14:paraId="4E9A1BFB" w14:textId="77777777">
      <w:pPr>
        <w:widowControl/>
        <w:tabs>
          <w:tab w:val="left" w:pos="720"/>
          <w:tab w:val="left" w:pos="1680"/>
        </w:tabs>
        <w:ind w:left="1440"/>
        <w:rPr>
          <w:rFonts w:ascii="Times New Roman" w:hAnsi="Times New Roman"/>
        </w:rPr>
      </w:pPr>
      <w:r>
        <w:rPr>
          <w:rFonts w:ascii="Times New Roman" w:hAnsi="Times New Roman"/>
        </w:rPr>
        <w:t>Respondents are free to use whatever methods are the least burdensome to them for preparing the application for deposit insurance.</w:t>
      </w:r>
    </w:p>
    <w:p w:rsidR="00147BDD" w14:paraId="093055E9" w14:textId="77777777">
      <w:pPr>
        <w:widowControl/>
        <w:tabs>
          <w:tab w:val="left" w:pos="720"/>
          <w:tab w:val="left" w:pos="1680"/>
        </w:tabs>
        <w:rPr>
          <w:rFonts w:ascii="Times New Roman" w:hAnsi="Times New Roman"/>
        </w:rPr>
      </w:pPr>
    </w:p>
    <w:p w:rsidR="00147BDD" w14:paraId="1E5C8A70" w14:textId="77777777">
      <w:pPr>
        <w:widowControl/>
        <w:tabs>
          <w:tab w:val="left" w:pos="720"/>
          <w:tab w:val="left" w:pos="1440"/>
        </w:tabs>
        <w:ind w:firstLine="720"/>
        <w:rPr>
          <w:rFonts w:ascii="Times New Roman" w:hAnsi="Times New Roman"/>
          <w:u w:val="single"/>
        </w:rPr>
      </w:pPr>
      <w:r>
        <w:rPr>
          <w:rFonts w:ascii="Times New Roman" w:hAnsi="Times New Roman"/>
        </w:rPr>
        <w:br w:type="page"/>
      </w:r>
      <w:r>
        <w:rPr>
          <w:rFonts w:ascii="Times New Roman" w:hAnsi="Times New Roman"/>
        </w:rPr>
        <w:t>4.</w:t>
      </w:r>
      <w:r>
        <w:rPr>
          <w:rFonts w:ascii="Times New Roman" w:hAnsi="Times New Roman"/>
        </w:rPr>
        <w:tab/>
      </w:r>
      <w:r>
        <w:rPr>
          <w:rFonts w:ascii="Times New Roman" w:hAnsi="Times New Roman"/>
          <w:u w:val="single"/>
        </w:rPr>
        <w:t>Efforts to Identify Duplication</w:t>
      </w:r>
    </w:p>
    <w:p w:rsidR="002E7A68" w14:paraId="5F37A667" w14:textId="77777777">
      <w:pPr>
        <w:widowControl/>
        <w:tabs>
          <w:tab w:val="left" w:pos="720"/>
          <w:tab w:val="left" w:pos="1440"/>
        </w:tabs>
        <w:ind w:firstLine="720"/>
        <w:rPr>
          <w:rFonts w:ascii="Times New Roman" w:hAnsi="Times New Roman"/>
        </w:rPr>
      </w:pPr>
    </w:p>
    <w:p w:rsidR="00147BDD" w14:paraId="74F7B4B3" w14:textId="77777777">
      <w:pPr>
        <w:widowControl/>
        <w:tabs>
          <w:tab w:val="left" w:pos="720"/>
          <w:tab w:val="left" w:pos="1440"/>
        </w:tabs>
        <w:ind w:left="1440"/>
        <w:rPr>
          <w:rFonts w:ascii="Times New Roman" w:hAnsi="Times New Roman"/>
        </w:rPr>
      </w:pPr>
      <w:r>
        <w:rPr>
          <w:rFonts w:ascii="Times New Roman" w:hAnsi="Times New Roman"/>
        </w:rPr>
        <w:t>No</w:t>
      </w:r>
      <w:r w:rsidR="002E7A68">
        <w:rPr>
          <w:rFonts w:ascii="Times New Roman" w:hAnsi="Times New Roman"/>
        </w:rPr>
        <w:t>ne of the</w:t>
      </w:r>
      <w:r>
        <w:rPr>
          <w:rFonts w:ascii="Times New Roman" w:hAnsi="Times New Roman"/>
        </w:rPr>
        <w:t xml:space="preserve"> information </w:t>
      </w:r>
      <w:r w:rsidR="002E7A68">
        <w:rPr>
          <w:rFonts w:ascii="Times New Roman" w:hAnsi="Times New Roman"/>
        </w:rPr>
        <w:t xml:space="preserve">collected </w:t>
      </w:r>
      <w:r>
        <w:rPr>
          <w:rFonts w:ascii="Times New Roman" w:hAnsi="Times New Roman"/>
        </w:rPr>
        <w:t>on the form is available elsewhere.</w:t>
      </w:r>
    </w:p>
    <w:p w:rsidR="00147BDD" w14:paraId="5DDC3DD2" w14:textId="77777777">
      <w:pPr>
        <w:widowControl/>
        <w:tabs>
          <w:tab w:val="left" w:pos="720"/>
          <w:tab w:val="left" w:pos="1680"/>
        </w:tabs>
        <w:rPr>
          <w:rFonts w:ascii="Times New Roman" w:hAnsi="Times New Roman"/>
        </w:rPr>
      </w:pPr>
      <w:r>
        <w:rPr>
          <w:rFonts w:ascii="Times New Roman" w:hAnsi="Times New Roman"/>
        </w:rPr>
        <w:tab/>
        <w:t xml:space="preserve"> </w:t>
      </w:r>
    </w:p>
    <w:p w:rsidR="00147BDD" w14:paraId="653C98CC" w14:textId="77777777">
      <w:pPr>
        <w:widowControl/>
        <w:tabs>
          <w:tab w:val="left" w:pos="720"/>
        </w:tabs>
        <w:ind w:firstLine="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 xml:space="preserve">Minimizing the Burden on Small </w:t>
      </w:r>
      <w:r w:rsidR="007A45B5">
        <w:rPr>
          <w:rFonts w:ascii="Times New Roman" w:hAnsi="Times New Roman"/>
          <w:u w:val="single"/>
        </w:rPr>
        <w:t>Entities</w:t>
      </w:r>
    </w:p>
    <w:p w:rsidR="00147BDD" w14:paraId="60BEBF72" w14:textId="77777777">
      <w:pPr>
        <w:widowControl/>
        <w:tabs>
          <w:tab w:val="left" w:pos="720"/>
          <w:tab w:val="left" w:pos="1680"/>
        </w:tabs>
        <w:rPr>
          <w:rFonts w:ascii="Times New Roman" w:hAnsi="Times New Roman"/>
        </w:rPr>
      </w:pPr>
    </w:p>
    <w:p w:rsidR="00147BDD" w14:paraId="10C3637D" w14:textId="77777777">
      <w:pPr>
        <w:widowControl/>
        <w:tabs>
          <w:tab w:val="left" w:pos="720"/>
          <w:tab w:val="left" w:pos="1680"/>
        </w:tabs>
        <w:ind w:left="1440"/>
        <w:rPr>
          <w:rFonts w:ascii="Times New Roman" w:hAnsi="Times New Roman"/>
        </w:rPr>
      </w:pPr>
      <w:r>
        <w:rPr>
          <w:rFonts w:ascii="Times New Roman" w:hAnsi="Times New Roman"/>
        </w:rPr>
        <w:t xml:space="preserve">All proposed depository institutions must follow the same application procedures. The application is designed to collect only the minimum amount of information necessary for the FDIC to assess the merits of each </w:t>
      </w:r>
      <w:r w:rsidR="00907C45">
        <w:rPr>
          <w:rFonts w:ascii="Times New Roman" w:hAnsi="Times New Roman"/>
        </w:rPr>
        <w:t>application</w:t>
      </w:r>
      <w:r>
        <w:rPr>
          <w:rFonts w:ascii="Times New Roman" w:hAnsi="Times New Roman"/>
        </w:rPr>
        <w:t xml:space="preserve">.  The form is periodically reviewed to ensure </w:t>
      </w:r>
      <w:r w:rsidR="00B912B2">
        <w:rPr>
          <w:rFonts w:ascii="Times New Roman" w:hAnsi="Times New Roman"/>
        </w:rPr>
        <w:t xml:space="preserve">that it is current and there is </w:t>
      </w:r>
      <w:r>
        <w:rPr>
          <w:rFonts w:ascii="Times New Roman" w:hAnsi="Times New Roman"/>
        </w:rPr>
        <w:t>a need for the information collected.</w:t>
      </w:r>
    </w:p>
    <w:p w:rsidR="00147BDD" w14:paraId="32CC7B8B" w14:textId="77777777">
      <w:pPr>
        <w:widowControl/>
        <w:tabs>
          <w:tab w:val="left" w:pos="720"/>
          <w:tab w:val="left" w:pos="1680"/>
        </w:tabs>
        <w:rPr>
          <w:rFonts w:ascii="Times New Roman" w:hAnsi="Times New Roman"/>
        </w:rPr>
      </w:pPr>
    </w:p>
    <w:p w:rsidR="00147BDD" w14:paraId="69AC41C2" w14:textId="77777777">
      <w:pPr>
        <w:widowControl/>
        <w:tabs>
          <w:tab w:val="left" w:pos="720"/>
          <w:tab w:val="left" w:pos="1440"/>
        </w:tabs>
        <w:ind w:firstLine="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Consequences of Less Frequent Collection</w:t>
      </w:r>
    </w:p>
    <w:p w:rsidR="00147BDD" w14:paraId="1063AD82" w14:textId="77777777">
      <w:pPr>
        <w:widowControl/>
        <w:tabs>
          <w:tab w:val="left" w:pos="720"/>
          <w:tab w:val="left" w:pos="1680"/>
        </w:tabs>
        <w:rPr>
          <w:rFonts w:ascii="Times New Roman" w:hAnsi="Times New Roman"/>
        </w:rPr>
      </w:pPr>
    </w:p>
    <w:p w:rsidR="00147BDD" w14:paraId="5B041BA2" w14:textId="77777777">
      <w:pPr>
        <w:pStyle w:val="BodyTextIndent"/>
      </w:pPr>
      <w:r>
        <w:t>The information is collected only if a proposed bank or savings association applies for Federal deposit insurance.</w:t>
      </w:r>
    </w:p>
    <w:p w:rsidR="00147BDD" w14:paraId="47A4F3A9" w14:textId="77777777">
      <w:pPr>
        <w:widowControl/>
        <w:tabs>
          <w:tab w:val="left" w:pos="720"/>
          <w:tab w:val="left" w:pos="1680"/>
        </w:tabs>
        <w:rPr>
          <w:rFonts w:ascii="Times New Roman" w:hAnsi="Times New Roman"/>
        </w:rPr>
      </w:pPr>
    </w:p>
    <w:p w:rsidR="00147BDD" w:rsidP="00DF5CEC" w14:paraId="1E24841F" w14:textId="77777777">
      <w:pPr>
        <w:widowControl/>
        <w:tabs>
          <w:tab w:val="left" w:pos="720"/>
          <w:tab w:val="left" w:pos="1440"/>
        </w:tabs>
        <w:ind w:left="1440" w:hanging="810"/>
        <w:rPr>
          <w:rFonts w:ascii="Times New Roman" w:hAnsi="Times New Roman"/>
        </w:rPr>
      </w:pPr>
      <w:r>
        <w:rPr>
          <w:rFonts w:ascii="Times New Roman" w:hAnsi="Times New Roman"/>
        </w:rPr>
        <w:t>7.</w:t>
      </w:r>
      <w:r>
        <w:rPr>
          <w:rFonts w:ascii="Times New Roman" w:hAnsi="Times New Roman"/>
        </w:rPr>
        <w:tab/>
      </w:r>
      <w:r w:rsidRPr="00DF5CEC" w:rsidR="00DF5CEC">
        <w:rPr>
          <w:rFonts w:ascii="Times New Roman" w:hAnsi="Times New Roman"/>
          <w:u w:val="single"/>
        </w:rPr>
        <w:t>Special circumstances necessitating collection inconsistent with 5 CFR 1320.5(d)(2)</w:t>
      </w:r>
    </w:p>
    <w:p w:rsidR="00147BDD" w14:paraId="79ED580C" w14:textId="77777777">
      <w:pPr>
        <w:widowControl/>
        <w:tabs>
          <w:tab w:val="left" w:pos="720"/>
          <w:tab w:val="left" w:pos="1680"/>
        </w:tabs>
        <w:rPr>
          <w:rFonts w:ascii="Times New Roman" w:hAnsi="Times New Roman"/>
        </w:rPr>
      </w:pPr>
    </w:p>
    <w:p w:rsidR="00147BDD" w:rsidP="00DF5CEC" w14:paraId="2157CCCE" w14:textId="77777777">
      <w:pPr>
        <w:widowControl/>
        <w:ind w:left="1440"/>
        <w:rPr>
          <w:rFonts w:ascii="Times New Roman" w:hAnsi="Times New Roman"/>
        </w:rPr>
      </w:pPr>
      <w:r w:rsidRPr="00DF5CEC">
        <w:rPr>
          <w:rFonts w:ascii="Times New Roman" w:hAnsi="Times New Roman"/>
        </w:rPr>
        <w:t>None. This information collection is conducted in accordance with the guidelines in 5 CFR 1320.5(d)(2).</w:t>
      </w:r>
    </w:p>
    <w:p w:rsidR="00147BDD" w14:paraId="4058CBD5" w14:textId="77777777">
      <w:pPr>
        <w:widowControl/>
        <w:tabs>
          <w:tab w:val="left" w:pos="720"/>
          <w:tab w:val="left" w:pos="1680"/>
        </w:tabs>
        <w:rPr>
          <w:rFonts w:ascii="Times New Roman" w:hAnsi="Times New Roman"/>
        </w:rPr>
      </w:pPr>
    </w:p>
    <w:p w:rsidR="00147BDD" w14:paraId="299091C8" w14:textId="77777777">
      <w:pPr>
        <w:widowControl/>
        <w:tabs>
          <w:tab w:val="left" w:pos="-450"/>
          <w:tab w:val="left" w:pos="720"/>
        </w:tabs>
        <w:ind w:firstLine="720"/>
        <w:rPr>
          <w:rFonts w:ascii="Times New Roman" w:hAnsi="Times New Roman"/>
        </w:rPr>
      </w:pPr>
      <w:r>
        <w:rPr>
          <w:rFonts w:ascii="Times New Roman" w:hAnsi="Times New Roman"/>
        </w:rPr>
        <w:t>8.</w:t>
      </w:r>
      <w:r>
        <w:rPr>
          <w:rFonts w:ascii="Times New Roman" w:hAnsi="Times New Roman"/>
        </w:rPr>
        <w:tab/>
      </w:r>
      <w:r w:rsidR="00DF5CEC">
        <w:rPr>
          <w:rFonts w:ascii="Times New Roman" w:hAnsi="Times New Roman"/>
          <w:u w:val="single"/>
        </w:rPr>
        <w:t>Efforts to Consult with Persons Outside the Agency</w:t>
      </w:r>
    </w:p>
    <w:p w:rsidR="00147BDD" w14:paraId="2A35729C" w14:textId="77777777">
      <w:pPr>
        <w:widowControl/>
        <w:tabs>
          <w:tab w:val="left" w:pos="720"/>
          <w:tab w:val="left" w:pos="1680"/>
        </w:tabs>
        <w:rPr>
          <w:rFonts w:ascii="Times New Roman" w:hAnsi="Times New Roman"/>
        </w:rPr>
      </w:pPr>
    </w:p>
    <w:p w:rsidR="00147BDD" w14:paraId="5F7A930D" w14:textId="3CC9678C">
      <w:pPr>
        <w:ind w:left="1440"/>
        <w:rPr>
          <w:rFonts w:ascii="Times New Roman" w:hAnsi="Times New Roman"/>
        </w:rPr>
      </w:pPr>
      <w:r>
        <w:rPr>
          <w:rFonts w:ascii="Times New Roman" w:hAnsi="Times New Roman"/>
        </w:rPr>
        <w:t xml:space="preserve">The form is periodically reviewed with the OCC to ensure that it is current and there is a need for the information collected.  </w:t>
      </w:r>
      <w:r w:rsidR="00907C45">
        <w:rPr>
          <w:rFonts w:ascii="Times New Roman" w:hAnsi="Times New Roman"/>
        </w:rPr>
        <w:t xml:space="preserve">A </w:t>
      </w:r>
      <w:r w:rsidRPr="00ED5C59" w:rsidR="00000000">
        <w:rPr>
          <w:rFonts w:ascii="Times New Roman" w:hAnsi="Times New Roman"/>
        </w:rPr>
        <w:t xml:space="preserve">Federal Register notice seeking comment on renewal of the collection for a 60-day period was published on </w:t>
      </w:r>
      <w:r w:rsidR="00AC57DB">
        <w:rPr>
          <w:rFonts w:ascii="Times New Roman" w:hAnsi="Times New Roman"/>
        </w:rPr>
        <w:t>July 30, 2025</w:t>
      </w:r>
      <w:r w:rsidRPr="00ED5C59" w:rsidR="00000000">
        <w:rPr>
          <w:rFonts w:ascii="Times New Roman" w:hAnsi="Times New Roman"/>
        </w:rPr>
        <w:t xml:space="preserve"> (</w:t>
      </w:r>
      <w:r w:rsidR="00AC57DB">
        <w:rPr>
          <w:rFonts w:ascii="Times New Roman" w:hAnsi="Times New Roman"/>
        </w:rPr>
        <w:t>90</w:t>
      </w:r>
      <w:r w:rsidRPr="007E4157" w:rsidR="00000000">
        <w:rPr>
          <w:rFonts w:ascii="Times New Roman" w:hAnsi="Times New Roman"/>
        </w:rPr>
        <w:t xml:space="preserve"> FR </w:t>
      </w:r>
      <w:r w:rsidR="00AC57DB">
        <w:rPr>
          <w:rFonts w:ascii="Times New Roman" w:hAnsi="Times New Roman"/>
        </w:rPr>
        <w:t>35860</w:t>
      </w:r>
      <w:r w:rsidRPr="00ED5C59" w:rsidR="00000000">
        <w:rPr>
          <w:rFonts w:ascii="Times New Roman" w:hAnsi="Times New Roman"/>
        </w:rPr>
        <w:t>).  No comments were received</w:t>
      </w:r>
      <w:r w:rsidR="00907C45">
        <w:rPr>
          <w:rFonts w:ascii="Times New Roman" w:hAnsi="Times New Roman"/>
        </w:rPr>
        <w:t>.</w:t>
      </w:r>
    </w:p>
    <w:p w:rsidR="00147BDD" w14:paraId="7C684564" w14:textId="77777777">
      <w:pPr>
        <w:ind w:left="1440"/>
        <w:rPr>
          <w:rFonts w:ascii="Times New Roman" w:hAnsi="Times New Roman"/>
        </w:rPr>
      </w:pPr>
    </w:p>
    <w:p w:rsidR="00147BDD" w14:paraId="473B0E34" w14:textId="77777777">
      <w:pPr>
        <w:widowControl/>
        <w:tabs>
          <w:tab w:val="left" w:pos="720"/>
        </w:tabs>
        <w:ind w:left="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Payment or Gift to Respondents</w:t>
      </w:r>
    </w:p>
    <w:p w:rsidR="00147BDD" w14:paraId="3F9CCAEA" w14:textId="77777777">
      <w:pPr>
        <w:widowControl/>
        <w:tabs>
          <w:tab w:val="left" w:pos="720"/>
          <w:tab w:val="left" w:pos="1680"/>
        </w:tabs>
        <w:rPr>
          <w:rFonts w:ascii="Times New Roman" w:hAnsi="Times New Roman"/>
        </w:rPr>
      </w:pPr>
    </w:p>
    <w:p w:rsidR="00147BDD" w14:paraId="7D214DAB" w14:textId="77777777">
      <w:pPr>
        <w:widowControl/>
        <w:tabs>
          <w:tab w:val="left" w:pos="-180"/>
          <w:tab w:val="left" w:pos="720"/>
        </w:tabs>
        <w:ind w:left="720"/>
        <w:rPr>
          <w:rFonts w:ascii="Times New Roman" w:hAnsi="Times New Roman"/>
        </w:rPr>
      </w:pPr>
      <w:r>
        <w:rPr>
          <w:rFonts w:ascii="Times New Roman" w:hAnsi="Times New Roman"/>
        </w:rPr>
        <w:tab/>
        <w:t>There are no pay</w:t>
      </w:r>
      <w:smartTag w:uri="urn:schemas-microsoft-com:office:smarttags" w:element="PersonName">
        <w:r>
          <w:rPr>
            <w:rFonts w:ascii="Times New Roman" w:hAnsi="Times New Roman"/>
          </w:rPr>
          <w:t>me</w:t>
        </w:r>
      </w:smartTag>
      <w:r>
        <w:rPr>
          <w:rFonts w:ascii="Times New Roman" w:hAnsi="Times New Roman"/>
        </w:rPr>
        <w:t>nts or gifts to respondents.</w:t>
      </w:r>
    </w:p>
    <w:p w:rsidR="00147BDD" w14:paraId="01AD9116" w14:textId="77777777">
      <w:pPr>
        <w:widowControl/>
        <w:tabs>
          <w:tab w:val="left" w:pos="720"/>
          <w:tab w:val="left" w:pos="1680"/>
        </w:tabs>
        <w:ind w:left="720"/>
        <w:rPr>
          <w:rFonts w:ascii="Times New Roman" w:hAnsi="Times New Roman"/>
        </w:rPr>
      </w:pPr>
    </w:p>
    <w:p w:rsidR="00147BDD" w14:paraId="7AA3A51F" w14:textId="77777777">
      <w:pPr>
        <w:widowControl/>
        <w:tabs>
          <w:tab w:val="left" w:pos="-270"/>
          <w:tab w:val="left" w:pos="720"/>
        </w:tabs>
        <w:ind w:left="720"/>
        <w:rPr>
          <w:rFonts w:ascii="Times New Roman" w:hAnsi="Times New Roman"/>
        </w:rPr>
      </w:pPr>
      <w:r>
        <w:rPr>
          <w:rFonts w:ascii="Times New Roman" w:hAnsi="Times New Roman"/>
        </w:rPr>
        <w:t>10.</w:t>
      </w:r>
      <w:r>
        <w:rPr>
          <w:rFonts w:ascii="Times New Roman" w:hAnsi="Times New Roman"/>
        </w:rPr>
        <w:tab/>
      </w:r>
      <w:r w:rsidRPr="00DF5CEC" w:rsidR="00DF5CEC">
        <w:rPr>
          <w:rFonts w:ascii="Times New Roman" w:hAnsi="Times New Roman"/>
          <w:u w:val="single"/>
        </w:rPr>
        <w:t xml:space="preserve">Any Assurance of </w:t>
      </w:r>
      <w:r>
        <w:rPr>
          <w:rFonts w:ascii="Times New Roman" w:hAnsi="Times New Roman"/>
          <w:u w:val="single"/>
        </w:rPr>
        <w:t>Confidentiality</w:t>
      </w:r>
    </w:p>
    <w:p w:rsidR="00147BDD" w14:paraId="730295F0" w14:textId="77777777">
      <w:pPr>
        <w:widowControl/>
        <w:tabs>
          <w:tab w:val="left" w:pos="720"/>
          <w:tab w:val="left" w:pos="1680"/>
        </w:tabs>
        <w:rPr>
          <w:rFonts w:ascii="Times New Roman" w:hAnsi="Times New Roman"/>
        </w:rPr>
      </w:pPr>
    </w:p>
    <w:p w:rsidR="00147BDD" w14:paraId="453F1CE3" w14:textId="77777777">
      <w:pPr>
        <w:pStyle w:val="BodyTextIndent"/>
        <w:tabs>
          <w:tab w:val="clear" w:pos="1440"/>
        </w:tabs>
      </w:pPr>
      <w:r>
        <w:t>All information in the application is available for public review unless it qualifies for exemption under the provisions of the Freedom of Information Act (5 U.S.C. 552).  The form advises applicants about the policy of making the information publicly available and that the applicant is responsible for identifying information it deems confidential.  The FDIC makes the final decision, pursuant to the FOIA, on what information will be released to the public.</w:t>
      </w:r>
    </w:p>
    <w:p w:rsidR="00147BDD" w14:paraId="2143FE51" w14:textId="77777777">
      <w:pPr>
        <w:widowControl/>
        <w:tabs>
          <w:tab w:val="left" w:pos="720"/>
          <w:tab w:val="left" w:pos="1680"/>
        </w:tabs>
        <w:rPr>
          <w:rFonts w:ascii="Times New Roman" w:hAnsi="Times New Roman"/>
        </w:rPr>
      </w:pPr>
    </w:p>
    <w:p w:rsidR="00147BDD" w14:paraId="488038B3" w14:textId="77777777">
      <w:pPr>
        <w:widowControl/>
        <w:tabs>
          <w:tab w:val="left" w:pos="720"/>
        </w:tabs>
        <w:ind w:left="720"/>
        <w:rPr>
          <w:rFonts w:ascii="Times New Roman" w:hAnsi="Times New Roman"/>
        </w:rPr>
      </w:pPr>
      <w:r>
        <w:rPr>
          <w:rFonts w:ascii="Times New Roman" w:hAnsi="Times New Roman"/>
        </w:rPr>
        <w:t>11.</w:t>
      </w:r>
      <w:r>
        <w:rPr>
          <w:rFonts w:ascii="Times New Roman" w:hAnsi="Times New Roman"/>
        </w:rPr>
        <w:tab/>
      </w:r>
      <w:r w:rsidR="00DF5CEC">
        <w:rPr>
          <w:rFonts w:ascii="Times New Roman" w:hAnsi="Times New Roman"/>
          <w:u w:val="single"/>
        </w:rPr>
        <w:t>Justification for Questions</w:t>
      </w:r>
      <w:r>
        <w:rPr>
          <w:rFonts w:ascii="Times New Roman" w:hAnsi="Times New Roman"/>
          <w:u w:val="single"/>
        </w:rPr>
        <w:t xml:space="preserve"> of a Sensitive Nature</w:t>
      </w:r>
    </w:p>
    <w:p w:rsidR="00147BDD" w14:paraId="7A0C0B9B" w14:textId="77777777">
      <w:pPr>
        <w:widowControl/>
        <w:tabs>
          <w:tab w:val="left" w:pos="720"/>
          <w:tab w:val="left" w:pos="1680"/>
        </w:tabs>
        <w:rPr>
          <w:rFonts w:ascii="Times New Roman" w:hAnsi="Times New Roman"/>
        </w:rPr>
      </w:pPr>
    </w:p>
    <w:p w:rsidR="00147BDD" w14:paraId="3B263EAE" w14:textId="77777777">
      <w:pPr>
        <w:widowControl/>
        <w:tabs>
          <w:tab w:val="left" w:pos="-270"/>
          <w:tab w:val="left" w:pos="720"/>
        </w:tabs>
        <w:ind w:left="720"/>
        <w:rPr>
          <w:rFonts w:ascii="Times New Roman" w:hAnsi="Times New Roman"/>
        </w:rPr>
      </w:pPr>
      <w:r>
        <w:rPr>
          <w:rFonts w:ascii="Times New Roman" w:hAnsi="Times New Roman"/>
        </w:rPr>
        <w:tab/>
        <w:t>No information of a sensitive nature is required.</w:t>
      </w:r>
    </w:p>
    <w:p w:rsidR="00243AD9" w14:paraId="453F7F57" w14:textId="77777777">
      <w:pPr>
        <w:widowControl/>
        <w:tabs>
          <w:tab w:val="left" w:pos="-270"/>
          <w:tab w:val="left" w:pos="720"/>
        </w:tabs>
        <w:ind w:left="720"/>
        <w:rPr>
          <w:rFonts w:ascii="Times New Roman" w:hAnsi="Times New Roman"/>
          <w:u w:val="single"/>
        </w:rPr>
      </w:pPr>
      <w:r>
        <w:rPr>
          <w:rFonts w:ascii="Times New Roman" w:hAnsi="Times New Roman"/>
        </w:rPr>
        <w:t>12.</w:t>
      </w:r>
      <w:r>
        <w:rPr>
          <w:rFonts w:ascii="Times New Roman" w:hAnsi="Times New Roman"/>
        </w:rPr>
        <w:tab/>
      </w:r>
      <w:r>
        <w:rPr>
          <w:rFonts w:ascii="Times New Roman" w:hAnsi="Times New Roman"/>
          <w:u w:val="single"/>
        </w:rPr>
        <w:t>Estimate of Hour Burden Including Annualized Hourly Costs</w:t>
      </w:r>
    </w:p>
    <w:p w:rsidR="00243AD9" w14:paraId="3004F630" w14:textId="77777777">
      <w:pPr>
        <w:widowControl/>
        <w:tabs>
          <w:tab w:val="left" w:pos="-270"/>
          <w:tab w:val="left" w:pos="720"/>
        </w:tabs>
        <w:ind w:left="720"/>
        <w:rPr>
          <w:rFonts w:ascii="Times New Roman" w:hAnsi="Times New Roman"/>
          <w:u w:val="single"/>
        </w:rPr>
      </w:pPr>
    </w:p>
    <w:p w:rsidR="00243AD9" w14:paraId="49655126" w14:textId="77777777">
      <w:pPr>
        <w:widowControl/>
        <w:tabs>
          <w:tab w:val="left" w:pos="-270"/>
          <w:tab w:val="left" w:pos="720"/>
        </w:tabs>
        <w:ind w:left="720"/>
        <w:rPr>
          <w:rFonts w:ascii="Times New Roman" w:hAnsi="Times New Roman"/>
          <w:u w:val="single"/>
        </w:rPr>
      </w:pPr>
      <w:r>
        <w:rPr>
          <w:rFonts w:ascii="Times New Roman" w:hAnsi="Times New Roman"/>
          <w:i/>
        </w:rPr>
        <w:t>Estimated Annual Burden Hours</w:t>
      </w:r>
    </w:p>
    <w:p w:rsidR="00C45AFF" w:rsidRPr="00C45AFF" w:rsidP="00C45AFF" w14:paraId="4985BA40" w14:textId="5EDE9C4C">
      <w:pPr>
        <w:widowControl/>
        <w:tabs>
          <w:tab w:val="left" w:pos="-270"/>
          <w:tab w:val="left" w:pos="720"/>
        </w:tabs>
        <w:ind w:left="720"/>
        <w:rPr>
          <w:rFonts w:ascii="Times New Roman" w:hAnsi="Times New Roman"/>
          <w:lang w:bidi="en-US"/>
        </w:rPr>
      </w:pPr>
      <w:r w:rsidRPr="00C45AFF">
        <w:rPr>
          <w:rFonts w:ascii="Times New Roman" w:hAnsi="Times New Roman"/>
          <w:lang w:bidi="en-US"/>
        </w:rPr>
        <w:t xml:space="preserve">. </w:t>
      </w:r>
    </w:p>
    <w:tbl>
      <w:tblPr>
        <w:tblW w:w="9997" w:type="dxa"/>
        <w:tblCellMar>
          <w:top w:w="15" w:type="dxa"/>
        </w:tblCellMar>
        <w:tblLook w:val="04A0"/>
      </w:tblPr>
      <w:tblGrid>
        <w:gridCol w:w="2505"/>
        <w:gridCol w:w="1758"/>
        <w:gridCol w:w="1439"/>
        <w:gridCol w:w="1844"/>
        <w:gridCol w:w="1205"/>
        <w:gridCol w:w="1246"/>
      </w:tblGrid>
      <w:tr w14:paraId="142838D0" w14:textId="77777777" w:rsidTr="00D03387">
        <w:tblPrEx>
          <w:tblW w:w="9997" w:type="dxa"/>
          <w:tblCellMar>
            <w:top w:w="15" w:type="dxa"/>
          </w:tblCellMar>
          <w:tblLook w:val="04A0"/>
        </w:tblPrEx>
        <w:trPr>
          <w:trHeight w:val="292"/>
        </w:trPr>
        <w:tc>
          <w:tcPr>
            <w:tcW w:w="9997" w:type="dxa"/>
            <w:gridSpan w:val="6"/>
            <w:tcBorders>
              <w:top w:val="single" w:sz="8" w:space="0" w:color="auto"/>
              <w:left w:val="single" w:sz="8" w:space="0" w:color="auto"/>
              <w:bottom w:val="single" w:sz="8" w:space="0" w:color="auto"/>
              <w:right w:val="single" w:sz="8" w:space="0" w:color="000000"/>
            </w:tcBorders>
            <w:vAlign w:val="center"/>
            <w:hideMark/>
          </w:tcPr>
          <w:p w:rsidR="006F283B" w:rsidRPr="0041166E" w:rsidP="00F316AD" w14:paraId="72FDF837" w14:textId="443E94E1">
            <w:pPr>
              <w:jc w:val="center"/>
              <w:rPr>
                <w:rFonts w:ascii="Times New Roman" w:hAnsi="Times New Roman"/>
                <w:color w:val="000000"/>
                <w:szCs w:val="24"/>
              </w:rPr>
            </w:pPr>
            <w:r w:rsidRPr="0041166E">
              <w:rPr>
                <w:rFonts w:ascii="Times New Roman" w:hAnsi="Times New Roman"/>
                <w:color w:val="000000"/>
                <w:szCs w:val="24"/>
              </w:rPr>
              <w:t>Summary of Estimated Annual Burden (OMB No. 3064-0001)</w:t>
            </w:r>
          </w:p>
        </w:tc>
      </w:tr>
      <w:tr w14:paraId="1D6E966F" w14:textId="77777777" w:rsidTr="00D03387">
        <w:tblPrEx>
          <w:tblW w:w="9997" w:type="dxa"/>
          <w:tblCellMar>
            <w:top w:w="15" w:type="dxa"/>
          </w:tblCellMar>
          <w:tblLook w:val="04A0"/>
        </w:tblPrEx>
        <w:trPr>
          <w:trHeight w:val="925"/>
        </w:trPr>
        <w:tc>
          <w:tcPr>
            <w:tcW w:w="2505" w:type="dxa"/>
            <w:tcBorders>
              <w:top w:val="nil"/>
              <w:left w:val="single" w:sz="8" w:space="0" w:color="auto"/>
              <w:bottom w:val="single" w:sz="8" w:space="0" w:color="auto"/>
              <w:right w:val="single" w:sz="8" w:space="0" w:color="auto"/>
            </w:tcBorders>
            <w:vAlign w:val="center"/>
            <w:hideMark/>
          </w:tcPr>
          <w:p w:rsidR="006F283B" w:rsidRPr="0041166E" w:rsidP="00F316AD" w14:paraId="66184D84" w14:textId="77777777">
            <w:pPr>
              <w:rPr>
                <w:rFonts w:ascii="Times New Roman" w:hAnsi="Times New Roman"/>
                <w:color w:val="000000"/>
                <w:sz w:val="20"/>
              </w:rPr>
            </w:pPr>
            <w:r w:rsidRPr="0041166E">
              <w:rPr>
                <w:rFonts w:ascii="Times New Roman" w:hAnsi="Times New Roman"/>
                <w:color w:val="000000"/>
                <w:sz w:val="20"/>
              </w:rPr>
              <w:t>Information Collection (IC) (Obligation to Respond)</w:t>
            </w:r>
          </w:p>
        </w:tc>
        <w:tc>
          <w:tcPr>
            <w:tcW w:w="1758" w:type="dxa"/>
            <w:tcBorders>
              <w:top w:val="nil"/>
              <w:left w:val="nil"/>
              <w:bottom w:val="single" w:sz="8" w:space="0" w:color="auto"/>
              <w:right w:val="single" w:sz="8" w:space="0" w:color="auto"/>
            </w:tcBorders>
            <w:vAlign w:val="center"/>
            <w:hideMark/>
          </w:tcPr>
          <w:p w:rsidR="006F283B" w:rsidRPr="0041166E" w:rsidP="00F316AD" w14:paraId="4D62A582" w14:textId="77777777">
            <w:pPr>
              <w:jc w:val="center"/>
              <w:rPr>
                <w:rFonts w:ascii="Times New Roman" w:hAnsi="Times New Roman"/>
                <w:color w:val="000000"/>
                <w:sz w:val="20"/>
              </w:rPr>
            </w:pPr>
            <w:r w:rsidRPr="0041166E">
              <w:rPr>
                <w:rFonts w:ascii="Times New Roman" w:hAnsi="Times New Roman"/>
                <w:color w:val="000000"/>
                <w:sz w:val="20"/>
              </w:rPr>
              <w:t>Type of Burden</w:t>
            </w:r>
            <w:r w:rsidRPr="0041166E">
              <w:rPr>
                <w:rFonts w:ascii="Times New Roman" w:hAnsi="Times New Roman"/>
                <w:color w:val="000000"/>
                <w:sz w:val="20"/>
              </w:rPr>
              <w:br/>
              <w:t>(Frequency of Response)</w:t>
            </w:r>
          </w:p>
        </w:tc>
        <w:tc>
          <w:tcPr>
            <w:tcW w:w="1439" w:type="dxa"/>
            <w:tcBorders>
              <w:top w:val="nil"/>
              <w:left w:val="nil"/>
              <w:bottom w:val="single" w:sz="8" w:space="0" w:color="auto"/>
              <w:right w:val="single" w:sz="8" w:space="0" w:color="auto"/>
            </w:tcBorders>
            <w:vAlign w:val="center"/>
            <w:hideMark/>
          </w:tcPr>
          <w:p w:rsidR="006F283B" w:rsidRPr="0041166E" w:rsidP="00F316AD" w14:paraId="5C743CEC" w14:textId="77777777">
            <w:pPr>
              <w:jc w:val="center"/>
              <w:rPr>
                <w:rFonts w:ascii="Times New Roman" w:hAnsi="Times New Roman"/>
                <w:color w:val="000000"/>
                <w:sz w:val="20"/>
              </w:rPr>
            </w:pPr>
            <w:r w:rsidRPr="0041166E">
              <w:rPr>
                <w:rFonts w:ascii="Times New Roman" w:hAnsi="Times New Roman"/>
                <w:color w:val="000000"/>
                <w:sz w:val="20"/>
              </w:rPr>
              <w:t xml:space="preserve"> Number of Respondents</w:t>
            </w:r>
          </w:p>
        </w:tc>
        <w:tc>
          <w:tcPr>
            <w:tcW w:w="1844" w:type="dxa"/>
            <w:tcBorders>
              <w:top w:val="nil"/>
              <w:left w:val="nil"/>
              <w:bottom w:val="single" w:sz="8" w:space="0" w:color="auto"/>
              <w:right w:val="single" w:sz="8" w:space="0" w:color="auto"/>
            </w:tcBorders>
            <w:vAlign w:val="center"/>
            <w:hideMark/>
          </w:tcPr>
          <w:p w:rsidR="006F283B" w:rsidRPr="0041166E" w:rsidP="00F316AD" w14:paraId="72521B9F" w14:textId="77777777">
            <w:pPr>
              <w:jc w:val="center"/>
              <w:rPr>
                <w:rFonts w:ascii="Times New Roman" w:hAnsi="Times New Roman"/>
                <w:color w:val="000000"/>
                <w:sz w:val="20"/>
              </w:rPr>
            </w:pPr>
            <w:r w:rsidRPr="0041166E">
              <w:rPr>
                <w:rFonts w:ascii="Times New Roman" w:hAnsi="Times New Roman"/>
                <w:color w:val="000000"/>
                <w:sz w:val="20"/>
              </w:rPr>
              <w:t xml:space="preserve"> Number of Responses per Respondent</w:t>
            </w:r>
          </w:p>
        </w:tc>
        <w:tc>
          <w:tcPr>
            <w:tcW w:w="1205" w:type="dxa"/>
            <w:tcBorders>
              <w:top w:val="nil"/>
              <w:left w:val="nil"/>
              <w:bottom w:val="single" w:sz="8" w:space="0" w:color="auto"/>
              <w:right w:val="single" w:sz="8" w:space="0" w:color="auto"/>
            </w:tcBorders>
            <w:vAlign w:val="center"/>
            <w:hideMark/>
          </w:tcPr>
          <w:p w:rsidR="006F283B" w:rsidRPr="0041166E" w:rsidP="00F316AD" w14:paraId="52FAA68F" w14:textId="77777777">
            <w:pPr>
              <w:jc w:val="center"/>
              <w:rPr>
                <w:rFonts w:ascii="Times New Roman" w:hAnsi="Times New Roman"/>
                <w:color w:val="000000"/>
                <w:sz w:val="20"/>
              </w:rPr>
            </w:pPr>
            <w:r w:rsidRPr="0041166E">
              <w:rPr>
                <w:rFonts w:ascii="Times New Roman" w:hAnsi="Times New Roman"/>
                <w:color w:val="000000"/>
                <w:sz w:val="20"/>
              </w:rPr>
              <w:t>Average Time per Response (HH:MM)</w:t>
            </w:r>
          </w:p>
        </w:tc>
        <w:tc>
          <w:tcPr>
            <w:tcW w:w="1246" w:type="dxa"/>
            <w:tcBorders>
              <w:top w:val="nil"/>
              <w:left w:val="nil"/>
              <w:bottom w:val="single" w:sz="8" w:space="0" w:color="auto"/>
              <w:right w:val="single" w:sz="8" w:space="0" w:color="auto"/>
            </w:tcBorders>
            <w:vAlign w:val="center"/>
            <w:hideMark/>
          </w:tcPr>
          <w:p w:rsidR="006F283B" w:rsidRPr="0041166E" w:rsidP="00F316AD" w14:paraId="74D4A944" w14:textId="77777777">
            <w:pPr>
              <w:jc w:val="center"/>
              <w:rPr>
                <w:rFonts w:ascii="Times New Roman" w:hAnsi="Times New Roman"/>
                <w:color w:val="000000"/>
                <w:sz w:val="20"/>
              </w:rPr>
            </w:pPr>
            <w:r w:rsidRPr="0041166E">
              <w:rPr>
                <w:rFonts w:ascii="Times New Roman" w:hAnsi="Times New Roman"/>
                <w:color w:val="000000"/>
                <w:sz w:val="20"/>
              </w:rPr>
              <w:t>Annual Burden (Hours)</w:t>
            </w:r>
          </w:p>
        </w:tc>
      </w:tr>
      <w:tr w14:paraId="07289C6A" w14:textId="77777777" w:rsidTr="00D03387">
        <w:tblPrEx>
          <w:tblW w:w="9997" w:type="dxa"/>
          <w:tblCellMar>
            <w:top w:w="15" w:type="dxa"/>
          </w:tblCellMar>
          <w:tblLook w:val="04A0"/>
        </w:tblPrEx>
        <w:trPr>
          <w:trHeight w:val="905"/>
        </w:trPr>
        <w:tc>
          <w:tcPr>
            <w:tcW w:w="2505" w:type="dxa"/>
            <w:tcBorders>
              <w:top w:val="nil"/>
              <w:left w:val="single" w:sz="8" w:space="0" w:color="auto"/>
              <w:bottom w:val="single" w:sz="8" w:space="0" w:color="auto"/>
              <w:right w:val="single" w:sz="8" w:space="0" w:color="auto"/>
            </w:tcBorders>
            <w:vAlign w:val="center"/>
            <w:hideMark/>
          </w:tcPr>
          <w:p w:rsidR="006F283B" w:rsidRPr="0041166E" w:rsidP="00F316AD" w14:paraId="368DD633" w14:textId="77777777">
            <w:pPr>
              <w:rPr>
                <w:rFonts w:ascii="Times New Roman" w:hAnsi="Times New Roman"/>
                <w:color w:val="000000"/>
                <w:sz w:val="20"/>
              </w:rPr>
            </w:pPr>
            <w:r w:rsidRPr="0041166E">
              <w:rPr>
                <w:rFonts w:ascii="Times New Roman" w:hAnsi="Times New Roman"/>
                <w:color w:val="000000"/>
                <w:sz w:val="20"/>
              </w:rPr>
              <w:t>1. Interagency Charter and Federal Deposit Insurance Application,</w:t>
            </w:r>
            <w:r w:rsidRPr="0041166E">
              <w:rPr>
                <w:rFonts w:ascii="Times New Roman" w:hAnsi="Times New Roman"/>
                <w:color w:val="000000"/>
                <w:sz w:val="20"/>
              </w:rPr>
              <w:br/>
              <w:t>Form 6200-05 (Mandatory)</w:t>
            </w:r>
          </w:p>
        </w:tc>
        <w:tc>
          <w:tcPr>
            <w:tcW w:w="1758" w:type="dxa"/>
            <w:tcBorders>
              <w:top w:val="nil"/>
              <w:left w:val="nil"/>
              <w:bottom w:val="single" w:sz="8" w:space="0" w:color="auto"/>
              <w:right w:val="single" w:sz="8" w:space="0" w:color="auto"/>
            </w:tcBorders>
            <w:vAlign w:val="center"/>
            <w:hideMark/>
          </w:tcPr>
          <w:p w:rsidR="006F283B" w:rsidRPr="0041166E" w:rsidP="00F316AD" w14:paraId="7A5F2D01" w14:textId="77777777">
            <w:pPr>
              <w:jc w:val="center"/>
              <w:rPr>
                <w:rFonts w:ascii="Times New Roman" w:hAnsi="Times New Roman"/>
                <w:color w:val="000000"/>
                <w:sz w:val="20"/>
              </w:rPr>
            </w:pPr>
            <w:r w:rsidRPr="0041166E">
              <w:rPr>
                <w:rFonts w:ascii="Times New Roman" w:hAnsi="Times New Roman"/>
                <w:color w:val="000000"/>
                <w:sz w:val="20"/>
              </w:rPr>
              <w:t>Reporting</w:t>
            </w:r>
            <w:r w:rsidRPr="0041166E">
              <w:rPr>
                <w:rFonts w:ascii="Times New Roman" w:hAnsi="Times New Roman"/>
                <w:color w:val="000000"/>
                <w:sz w:val="20"/>
              </w:rPr>
              <w:br/>
              <w:t>(On Occasion)</w:t>
            </w:r>
          </w:p>
        </w:tc>
        <w:tc>
          <w:tcPr>
            <w:tcW w:w="1439" w:type="dxa"/>
            <w:tcBorders>
              <w:top w:val="nil"/>
              <w:left w:val="nil"/>
              <w:bottom w:val="single" w:sz="8" w:space="0" w:color="auto"/>
              <w:right w:val="single" w:sz="8" w:space="0" w:color="auto"/>
            </w:tcBorders>
            <w:noWrap/>
            <w:vAlign w:val="center"/>
            <w:hideMark/>
          </w:tcPr>
          <w:p w:rsidR="006F283B" w:rsidRPr="0041166E" w:rsidP="00F316AD" w14:paraId="304E6E55" w14:textId="77777777">
            <w:pPr>
              <w:jc w:val="right"/>
              <w:rPr>
                <w:rFonts w:ascii="Times New Roman" w:hAnsi="Times New Roman"/>
                <w:color w:val="000000"/>
                <w:sz w:val="20"/>
              </w:rPr>
            </w:pPr>
            <w:r w:rsidRPr="0041166E">
              <w:rPr>
                <w:rFonts w:ascii="Times New Roman" w:hAnsi="Times New Roman"/>
                <w:color w:val="000000"/>
                <w:sz w:val="20"/>
              </w:rPr>
              <w:t>21</w:t>
            </w:r>
          </w:p>
        </w:tc>
        <w:tc>
          <w:tcPr>
            <w:tcW w:w="1844" w:type="dxa"/>
            <w:tcBorders>
              <w:top w:val="nil"/>
              <w:left w:val="nil"/>
              <w:bottom w:val="single" w:sz="8" w:space="0" w:color="auto"/>
              <w:right w:val="single" w:sz="8" w:space="0" w:color="auto"/>
            </w:tcBorders>
            <w:noWrap/>
            <w:vAlign w:val="center"/>
            <w:hideMark/>
          </w:tcPr>
          <w:p w:rsidR="006F283B" w:rsidRPr="0041166E" w:rsidP="00F316AD" w14:paraId="4BEB8D2B" w14:textId="77777777">
            <w:pPr>
              <w:jc w:val="right"/>
              <w:rPr>
                <w:rFonts w:ascii="Times New Roman" w:hAnsi="Times New Roman"/>
                <w:color w:val="000000"/>
                <w:sz w:val="20"/>
              </w:rPr>
            </w:pPr>
            <w:r w:rsidRPr="0041166E">
              <w:rPr>
                <w:rFonts w:ascii="Times New Roman" w:hAnsi="Times New Roman"/>
                <w:color w:val="000000"/>
                <w:sz w:val="20"/>
              </w:rPr>
              <w:t>1</w:t>
            </w:r>
          </w:p>
        </w:tc>
        <w:tc>
          <w:tcPr>
            <w:tcW w:w="1205" w:type="dxa"/>
            <w:tcBorders>
              <w:top w:val="nil"/>
              <w:left w:val="nil"/>
              <w:bottom w:val="single" w:sz="8" w:space="0" w:color="auto"/>
              <w:right w:val="nil"/>
            </w:tcBorders>
            <w:vAlign w:val="center"/>
            <w:hideMark/>
          </w:tcPr>
          <w:p w:rsidR="006F283B" w:rsidRPr="0041166E" w:rsidP="00F316AD" w14:paraId="26937FBE" w14:textId="77777777">
            <w:pPr>
              <w:jc w:val="right"/>
              <w:rPr>
                <w:rFonts w:ascii="Times New Roman" w:hAnsi="Times New Roman"/>
                <w:color w:val="000000"/>
                <w:sz w:val="20"/>
              </w:rPr>
            </w:pPr>
            <w:r w:rsidRPr="0041166E">
              <w:rPr>
                <w:rFonts w:ascii="Times New Roman" w:hAnsi="Times New Roman"/>
                <w:color w:val="000000"/>
                <w:sz w:val="20"/>
              </w:rPr>
              <w:t>125:00</w:t>
            </w:r>
          </w:p>
        </w:tc>
        <w:tc>
          <w:tcPr>
            <w:tcW w:w="1246" w:type="dxa"/>
            <w:tcBorders>
              <w:top w:val="nil"/>
              <w:left w:val="single" w:sz="8" w:space="0" w:color="auto"/>
              <w:bottom w:val="single" w:sz="8" w:space="0" w:color="auto"/>
              <w:right w:val="single" w:sz="8" w:space="0" w:color="auto"/>
            </w:tcBorders>
            <w:noWrap/>
            <w:vAlign w:val="center"/>
            <w:hideMark/>
          </w:tcPr>
          <w:p w:rsidR="006F283B" w:rsidRPr="0041166E" w:rsidP="00F316AD" w14:paraId="03985CB1" w14:textId="77777777">
            <w:pPr>
              <w:jc w:val="right"/>
              <w:rPr>
                <w:rFonts w:ascii="Times New Roman" w:hAnsi="Times New Roman"/>
                <w:color w:val="000000"/>
                <w:sz w:val="20"/>
              </w:rPr>
            </w:pPr>
            <w:r w:rsidRPr="0041166E">
              <w:rPr>
                <w:rFonts w:ascii="Times New Roman" w:hAnsi="Times New Roman"/>
                <w:color w:val="000000"/>
                <w:sz w:val="20"/>
              </w:rPr>
              <w:t>2,625</w:t>
            </w:r>
          </w:p>
        </w:tc>
      </w:tr>
      <w:tr w14:paraId="163DC725" w14:textId="77777777" w:rsidTr="00D03387">
        <w:tblPrEx>
          <w:tblW w:w="9997" w:type="dxa"/>
          <w:tblCellMar>
            <w:top w:w="15" w:type="dxa"/>
          </w:tblCellMar>
          <w:tblLook w:val="04A0"/>
        </w:tblPrEx>
        <w:trPr>
          <w:trHeight w:val="243"/>
        </w:trPr>
        <w:tc>
          <w:tcPr>
            <w:tcW w:w="8751"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6F283B" w:rsidRPr="0041166E" w:rsidP="00F316AD" w14:paraId="3C054522" w14:textId="77777777">
            <w:pPr>
              <w:jc w:val="right"/>
              <w:rPr>
                <w:rFonts w:ascii="Times New Roman" w:hAnsi="Times New Roman"/>
                <w:b/>
                <w:bCs/>
                <w:i/>
                <w:iCs/>
                <w:color w:val="000000"/>
              </w:rPr>
            </w:pPr>
            <w:r w:rsidRPr="0041166E">
              <w:rPr>
                <w:rFonts w:ascii="Times New Roman" w:hAnsi="Times New Roman"/>
                <w:b/>
                <w:bCs/>
                <w:i/>
                <w:iCs/>
                <w:color w:val="000000"/>
              </w:rPr>
              <w:t>Total Annual Burden (Hours):</w:t>
            </w:r>
          </w:p>
        </w:tc>
        <w:tc>
          <w:tcPr>
            <w:tcW w:w="1246" w:type="dxa"/>
            <w:tcBorders>
              <w:top w:val="nil"/>
              <w:left w:val="nil"/>
              <w:bottom w:val="single" w:sz="8" w:space="0" w:color="auto"/>
              <w:right w:val="single" w:sz="8" w:space="0" w:color="auto"/>
            </w:tcBorders>
            <w:noWrap/>
            <w:vAlign w:val="bottom"/>
            <w:hideMark/>
          </w:tcPr>
          <w:p w:rsidR="006F283B" w:rsidRPr="0041166E" w:rsidP="00F316AD" w14:paraId="3139ECCA" w14:textId="77777777">
            <w:pPr>
              <w:jc w:val="right"/>
              <w:rPr>
                <w:rFonts w:ascii="Times New Roman" w:hAnsi="Times New Roman"/>
                <w:b/>
                <w:bCs/>
                <w:i/>
                <w:iCs/>
                <w:color w:val="000000"/>
              </w:rPr>
            </w:pPr>
            <w:r w:rsidRPr="0041166E">
              <w:rPr>
                <w:rFonts w:ascii="Times New Roman" w:hAnsi="Times New Roman"/>
                <w:b/>
                <w:bCs/>
                <w:i/>
                <w:iCs/>
                <w:color w:val="000000"/>
              </w:rPr>
              <w:t>2,625</w:t>
            </w:r>
          </w:p>
        </w:tc>
      </w:tr>
      <w:tr w14:paraId="320EE6EE" w14:textId="77777777" w:rsidTr="00D03387">
        <w:tblPrEx>
          <w:tblW w:w="9997" w:type="dxa"/>
          <w:tblCellMar>
            <w:top w:w="15" w:type="dxa"/>
          </w:tblCellMar>
          <w:tblLook w:val="04A0"/>
        </w:tblPrEx>
        <w:trPr>
          <w:trHeight w:val="204"/>
        </w:trPr>
        <w:tc>
          <w:tcPr>
            <w:tcW w:w="9997" w:type="dxa"/>
            <w:gridSpan w:val="6"/>
            <w:tcBorders>
              <w:top w:val="single" w:sz="8" w:space="0" w:color="auto"/>
              <w:left w:val="single" w:sz="8" w:space="0" w:color="auto"/>
              <w:bottom w:val="single" w:sz="4" w:space="0" w:color="auto"/>
              <w:right w:val="single" w:sz="8" w:space="0" w:color="000000"/>
            </w:tcBorders>
            <w:noWrap/>
            <w:hideMark/>
          </w:tcPr>
          <w:p w:rsidR="006F283B" w:rsidRPr="0041166E" w:rsidP="00F316AD" w14:paraId="5B0D8E09" w14:textId="77777777">
            <w:pPr>
              <w:rPr>
                <w:rFonts w:ascii="Times New Roman" w:hAnsi="Times New Roman"/>
                <w:color w:val="000000"/>
                <w:sz w:val="18"/>
                <w:szCs w:val="18"/>
              </w:rPr>
            </w:pPr>
            <w:r w:rsidRPr="0041166E">
              <w:rPr>
                <w:rFonts w:ascii="Times New Roman" w:hAnsi="Times New Roman"/>
                <w:color w:val="000000"/>
                <w:sz w:val="18"/>
                <w:szCs w:val="18"/>
              </w:rPr>
              <w:t>Source: FDIC.</w:t>
            </w:r>
          </w:p>
        </w:tc>
      </w:tr>
    </w:tbl>
    <w:p w:rsidR="00147BDD" w14:paraId="2A47063D" w14:textId="77777777">
      <w:pPr>
        <w:widowControl/>
        <w:tabs>
          <w:tab w:val="left" w:pos="720"/>
          <w:tab w:val="left" w:pos="1680"/>
        </w:tabs>
        <w:rPr>
          <w:rFonts w:ascii="Times New Roman" w:hAnsi="Times New Roman"/>
        </w:rPr>
      </w:pPr>
    </w:p>
    <w:tbl>
      <w:tblPr>
        <w:tblW w:w="10422" w:type="dxa"/>
        <w:tblCellMar>
          <w:top w:w="15" w:type="dxa"/>
        </w:tblCellMar>
        <w:tblLook w:val="04A0"/>
      </w:tblPr>
      <w:tblGrid>
        <w:gridCol w:w="222"/>
        <w:gridCol w:w="2096"/>
        <w:gridCol w:w="102"/>
        <w:gridCol w:w="745"/>
        <w:gridCol w:w="1000"/>
        <w:gridCol w:w="1000"/>
        <w:gridCol w:w="348"/>
        <w:gridCol w:w="521"/>
        <w:gridCol w:w="900"/>
        <w:gridCol w:w="1000"/>
        <w:gridCol w:w="651"/>
        <w:gridCol w:w="249"/>
        <w:gridCol w:w="1444"/>
        <w:gridCol w:w="50"/>
        <w:gridCol w:w="172"/>
      </w:tblGrid>
      <w:tr w14:paraId="76CDD785" w14:textId="77777777" w:rsidTr="003508AC">
        <w:tblPrEx>
          <w:tblW w:w="10422" w:type="dxa"/>
          <w:tblCellMar>
            <w:top w:w="15" w:type="dxa"/>
          </w:tblCellMar>
          <w:tblLook w:val="04A0"/>
        </w:tblPrEx>
        <w:trPr>
          <w:gridAfter w:val="2"/>
          <w:wAfter w:w="222" w:type="dxa"/>
          <w:trHeight w:val="360"/>
        </w:trPr>
        <w:tc>
          <w:tcPr>
            <w:tcW w:w="10200" w:type="dxa"/>
            <w:gridSpan w:val="13"/>
            <w:tcBorders>
              <w:top w:val="single" w:sz="8" w:space="0" w:color="auto"/>
              <w:left w:val="single" w:sz="8" w:space="0" w:color="auto"/>
              <w:bottom w:val="single" w:sz="8" w:space="0" w:color="auto"/>
              <w:right w:val="single" w:sz="8" w:space="0" w:color="auto"/>
            </w:tcBorders>
            <w:noWrap/>
            <w:vAlign w:val="bottom"/>
            <w:hideMark/>
          </w:tcPr>
          <w:p w:rsidR="00331CE9" w:rsidRPr="0041166E" w:rsidP="00F316AD" w14:paraId="437B9347" w14:textId="16E750FB">
            <w:pPr>
              <w:jc w:val="center"/>
              <w:rPr>
                <w:rFonts w:ascii="Times New Roman" w:hAnsi="Times New Roman"/>
                <w:color w:val="000000"/>
                <w:szCs w:val="24"/>
              </w:rPr>
            </w:pPr>
            <w:r w:rsidRPr="0041166E">
              <w:rPr>
                <w:rFonts w:ascii="Times New Roman" w:hAnsi="Times New Roman"/>
                <w:color w:val="000000"/>
                <w:szCs w:val="24"/>
              </w:rPr>
              <w:t>Summary of Hourly Burden Cost Estimate (OMB No. 3064-0001)</w:t>
            </w:r>
          </w:p>
        </w:tc>
      </w:tr>
      <w:tr w14:paraId="119480C9" w14:textId="77777777" w:rsidTr="003508AC">
        <w:tblPrEx>
          <w:tblW w:w="10422" w:type="dxa"/>
          <w:tblCellMar>
            <w:top w:w="15" w:type="dxa"/>
          </w:tblCellMar>
          <w:tblLook w:val="04A0"/>
        </w:tblPrEx>
        <w:trPr>
          <w:gridAfter w:val="2"/>
          <w:wAfter w:w="222" w:type="dxa"/>
          <w:trHeight w:val="600"/>
        </w:trPr>
        <w:tc>
          <w:tcPr>
            <w:tcW w:w="2318" w:type="dxa"/>
            <w:gridSpan w:val="2"/>
            <w:vMerge w:val="restart"/>
            <w:tcBorders>
              <w:top w:val="nil"/>
              <w:left w:val="single" w:sz="8" w:space="0" w:color="auto"/>
              <w:bottom w:val="single" w:sz="8" w:space="0" w:color="auto"/>
              <w:right w:val="single" w:sz="8" w:space="0" w:color="auto"/>
            </w:tcBorders>
            <w:vAlign w:val="center"/>
            <w:hideMark/>
          </w:tcPr>
          <w:p w:rsidR="00331CE9" w:rsidRPr="0041166E" w:rsidP="00F316AD" w14:paraId="51D1FA28" w14:textId="77777777">
            <w:pPr>
              <w:rPr>
                <w:rFonts w:ascii="Times New Roman" w:hAnsi="Times New Roman"/>
                <w:color w:val="000000"/>
                <w:sz w:val="20"/>
              </w:rPr>
            </w:pPr>
            <w:r w:rsidRPr="0041166E">
              <w:rPr>
                <w:rFonts w:ascii="Times New Roman" w:hAnsi="Times New Roman"/>
                <w:color w:val="000000"/>
                <w:sz w:val="20"/>
              </w:rPr>
              <w:t xml:space="preserve">Information Collection (IC) (Obligation to Respond) </w:t>
            </w:r>
          </w:p>
        </w:tc>
        <w:tc>
          <w:tcPr>
            <w:tcW w:w="849" w:type="dxa"/>
            <w:gridSpan w:val="2"/>
            <w:vMerge w:val="restart"/>
            <w:tcBorders>
              <w:top w:val="nil"/>
              <w:left w:val="single" w:sz="8" w:space="0" w:color="auto"/>
              <w:bottom w:val="single" w:sz="8" w:space="0" w:color="auto"/>
              <w:right w:val="single" w:sz="8" w:space="0" w:color="auto"/>
            </w:tcBorders>
            <w:vAlign w:val="center"/>
            <w:hideMark/>
          </w:tcPr>
          <w:p w:rsidR="00331CE9" w:rsidRPr="0041166E" w:rsidP="00F316AD" w14:paraId="7F76BFA5" w14:textId="77777777">
            <w:pPr>
              <w:jc w:val="center"/>
              <w:rPr>
                <w:rFonts w:ascii="Times New Roman" w:hAnsi="Times New Roman"/>
                <w:color w:val="000000"/>
                <w:sz w:val="20"/>
              </w:rPr>
            </w:pPr>
            <w:r w:rsidRPr="0041166E">
              <w:rPr>
                <w:rFonts w:ascii="Times New Roman" w:hAnsi="Times New Roman"/>
                <w:color w:val="000000"/>
                <w:sz w:val="20"/>
              </w:rPr>
              <w:t xml:space="preserve">Hourly Weight </w:t>
            </w:r>
            <w:r w:rsidRPr="0041166E">
              <w:rPr>
                <w:rFonts w:ascii="Times New Roman" w:hAnsi="Times New Roman"/>
                <w:color w:val="000000"/>
                <w:sz w:val="20"/>
              </w:rPr>
              <w:br/>
              <w:t>(%)</w:t>
            </w:r>
          </w:p>
        </w:tc>
        <w:tc>
          <w:tcPr>
            <w:tcW w:w="5589" w:type="dxa"/>
            <w:gridSpan w:val="8"/>
            <w:vMerge w:val="restart"/>
            <w:tcBorders>
              <w:top w:val="single" w:sz="8" w:space="0" w:color="auto"/>
              <w:left w:val="single" w:sz="8" w:space="0" w:color="auto"/>
              <w:bottom w:val="single" w:sz="8" w:space="0" w:color="auto"/>
              <w:right w:val="single" w:sz="8" w:space="0" w:color="auto"/>
            </w:tcBorders>
            <w:vAlign w:val="center"/>
            <w:hideMark/>
          </w:tcPr>
          <w:p w:rsidR="00331CE9" w:rsidRPr="0041166E" w:rsidP="00F316AD" w14:paraId="09A32B75" w14:textId="77777777">
            <w:pPr>
              <w:jc w:val="center"/>
              <w:rPr>
                <w:rFonts w:ascii="Times New Roman" w:hAnsi="Times New Roman"/>
                <w:color w:val="000000"/>
                <w:sz w:val="20"/>
              </w:rPr>
            </w:pPr>
            <w:r w:rsidRPr="0041166E">
              <w:rPr>
                <w:rFonts w:ascii="Times New Roman" w:hAnsi="Times New Roman"/>
                <w:color w:val="000000"/>
                <w:sz w:val="20"/>
              </w:rPr>
              <w:t xml:space="preserve">Percentage Shares of Hours Spent by and </w:t>
            </w:r>
            <w:r w:rsidRPr="0041166E">
              <w:rPr>
                <w:rFonts w:ascii="Times New Roman" w:hAnsi="Times New Roman"/>
                <w:color w:val="000000"/>
                <w:sz w:val="20"/>
              </w:rPr>
              <w:br/>
              <w:t xml:space="preserve">Hourly Compensation Rates for each Occupation Group </w:t>
            </w:r>
            <w:r w:rsidRPr="0041166E">
              <w:rPr>
                <w:rFonts w:ascii="Times New Roman" w:hAnsi="Times New Roman"/>
                <w:color w:val="000000"/>
                <w:sz w:val="20"/>
              </w:rPr>
              <w:br/>
              <w:t>(by Collection)</w:t>
            </w:r>
          </w:p>
        </w:tc>
        <w:tc>
          <w:tcPr>
            <w:tcW w:w="1444" w:type="dxa"/>
            <w:vMerge w:val="restart"/>
            <w:tcBorders>
              <w:top w:val="nil"/>
              <w:left w:val="single" w:sz="8" w:space="0" w:color="auto"/>
              <w:bottom w:val="single" w:sz="8" w:space="0" w:color="auto"/>
              <w:right w:val="single" w:sz="8" w:space="0" w:color="auto"/>
            </w:tcBorders>
            <w:vAlign w:val="center"/>
            <w:hideMark/>
          </w:tcPr>
          <w:p w:rsidR="00331CE9" w:rsidRPr="0041166E" w:rsidP="00F316AD" w14:paraId="53C6ED90" w14:textId="77777777">
            <w:pPr>
              <w:jc w:val="center"/>
              <w:rPr>
                <w:rFonts w:ascii="Times New Roman" w:hAnsi="Times New Roman"/>
                <w:color w:val="000000"/>
                <w:sz w:val="20"/>
              </w:rPr>
            </w:pPr>
            <w:r w:rsidRPr="0041166E">
              <w:rPr>
                <w:rFonts w:ascii="Times New Roman" w:hAnsi="Times New Roman"/>
                <w:color w:val="000000"/>
                <w:sz w:val="20"/>
              </w:rPr>
              <w:t>Estimated Hourly Compensation Rate</w:t>
            </w:r>
          </w:p>
        </w:tc>
      </w:tr>
      <w:tr w14:paraId="7E831DEC" w14:textId="77777777" w:rsidTr="003508AC">
        <w:tblPrEx>
          <w:tblW w:w="10422" w:type="dxa"/>
          <w:tblCellMar>
            <w:top w:w="15" w:type="dxa"/>
          </w:tblCellMar>
          <w:tblLook w:val="04A0"/>
        </w:tblPrEx>
        <w:trPr>
          <w:trHeight w:val="864"/>
        </w:trPr>
        <w:tc>
          <w:tcPr>
            <w:tcW w:w="2318" w:type="dxa"/>
            <w:gridSpan w:val="2"/>
            <w:vMerge/>
            <w:tcBorders>
              <w:top w:val="nil"/>
              <w:left w:val="single" w:sz="8" w:space="0" w:color="auto"/>
              <w:bottom w:val="single" w:sz="8" w:space="0" w:color="auto"/>
              <w:right w:val="single" w:sz="8" w:space="0" w:color="auto"/>
            </w:tcBorders>
            <w:vAlign w:val="center"/>
            <w:hideMark/>
          </w:tcPr>
          <w:p w:rsidR="00331CE9" w:rsidRPr="0041166E" w:rsidP="00F316AD" w14:paraId="091D5FD6" w14:textId="77777777">
            <w:pPr>
              <w:rPr>
                <w:rFonts w:ascii="Times New Roman" w:hAnsi="Times New Roman"/>
                <w:color w:val="000000"/>
                <w:sz w:val="20"/>
              </w:rPr>
            </w:pPr>
          </w:p>
        </w:tc>
        <w:tc>
          <w:tcPr>
            <w:tcW w:w="849" w:type="dxa"/>
            <w:gridSpan w:val="2"/>
            <w:vMerge/>
            <w:tcBorders>
              <w:top w:val="nil"/>
              <w:left w:val="single" w:sz="8" w:space="0" w:color="auto"/>
              <w:bottom w:val="single" w:sz="8" w:space="0" w:color="auto"/>
              <w:right w:val="single" w:sz="8" w:space="0" w:color="auto"/>
            </w:tcBorders>
            <w:vAlign w:val="center"/>
            <w:hideMark/>
          </w:tcPr>
          <w:p w:rsidR="00331CE9" w:rsidRPr="0041166E" w:rsidP="00F316AD" w14:paraId="46F24CCA" w14:textId="77777777">
            <w:pPr>
              <w:rPr>
                <w:rFonts w:ascii="Times New Roman" w:hAnsi="Times New Roman"/>
                <w:color w:val="000000"/>
                <w:sz w:val="20"/>
              </w:rPr>
            </w:pPr>
          </w:p>
        </w:tc>
        <w:tc>
          <w:tcPr>
            <w:tcW w:w="5589" w:type="dxa"/>
            <w:gridSpan w:val="8"/>
            <w:vMerge/>
            <w:tcBorders>
              <w:top w:val="single" w:sz="8" w:space="0" w:color="auto"/>
              <w:left w:val="single" w:sz="8" w:space="0" w:color="auto"/>
              <w:bottom w:val="single" w:sz="8" w:space="0" w:color="auto"/>
              <w:right w:val="single" w:sz="8" w:space="0" w:color="auto"/>
            </w:tcBorders>
            <w:vAlign w:val="center"/>
            <w:hideMark/>
          </w:tcPr>
          <w:p w:rsidR="00331CE9" w:rsidRPr="0041166E" w:rsidP="00F316AD" w14:paraId="5878B620" w14:textId="77777777">
            <w:pPr>
              <w:rPr>
                <w:rFonts w:ascii="Times New Roman" w:hAnsi="Times New Roman"/>
                <w:color w:val="000000"/>
                <w:sz w:val="20"/>
              </w:rPr>
            </w:pPr>
          </w:p>
        </w:tc>
        <w:tc>
          <w:tcPr>
            <w:tcW w:w="1444" w:type="dxa"/>
            <w:vMerge/>
            <w:tcBorders>
              <w:top w:val="nil"/>
              <w:left w:val="single" w:sz="8" w:space="0" w:color="auto"/>
              <w:bottom w:val="single" w:sz="8" w:space="0" w:color="auto"/>
              <w:right w:val="single" w:sz="8" w:space="0" w:color="auto"/>
            </w:tcBorders>
            <w:vAlign w:val="center"/>
            <w:hideMark/>
          </w:tcPr>
          <w:p w:rsidR="00331CE9" w:rsidRPr="0041166E" w:rsidP="00F316AD" w14:paraId="29EFD42D" w14:textId="77777777">
            <w:pPr>
              <w:rPr>
                <w:rFonts w:ascii="Times New Roman" w:hAnsi="Times New Roman"/>
                <w:color w:val="000000"/>
                <w:sz w:val="20"/>
              </w:rPr>
            </w:pPr>
          </w:p>
        </w:tc>
        <w:tc>
          <w:tcPr>
            <w:tcW w:w="222" w:type="dxa"/>
            <w:gridSpan w:val="2"/>
            <w:tcBorders>
              <w:top w:val="nil"/>
              <w:left w:val="nil"/>
              <w:bottom w:val="nil"/>
              <w:right w:val="nil"/>
            </w:tcBorders>
            <w:noWrap/>
            <w:vAlign w:val="bottom"/>
            <w:hideMark/>
          </w:tcPr>
          <w:p w:rsidR="00331CE9" w:rsidRPr="0041166E" w:rsidP="00F316AD" w14:paraId="70AB810F" w14:textId="77777777">
            <w:pPr>
              <w:jc w:val="center"/>
              <w:rPr>
                <w:rFonts w:ascii="Times New Roman" w:hAnsi="Times New Roman"/>
                <w:color w:val="000000"/>
                <w:sz w:val="20"/>
              </w:rPr>
            </w:pPr>
          </w:p>
        </w:tc>
      </w:tr>
      <w:tr w14:paraId="33377072" w14:textId="77777777" w:rsidTr="003508AC">
        <w:tblPrEx>
          <w:tblW w:w="10422" w:type="dxa"/>
          <w:tblCellMar>
            <w:top w:w="15" w:type="dxa"/>
          </w:tblCellMar>
          <w:tblLook w:val="04A0"/>
        </w:tblPrEx>
        <w:trPr>
          <w:trHeight w:val="360"/>
        </w:trPr>
        <w:tc>
          <w:tcPr>
            <w:tcW w:w="2318" w:type="dxa"/>
            <w:gridSpan w:val="2"/>
            <w:vMerge/>
            <w:tcBorders>
              <w:top w:val="nil"/>
              <w:left w:val="single" w:sz="8" w:space="0" w:color="auto"/>
              <w:bottom w:val="single" w:sz="8" w:space="0" w:color="auto"/>
              <w:right w:val="single" w:sz="8" w:space="0" w:color="auto"/>
            </w:tcBorders>
            <w:vAlign w:val="center"/>
            <w:hideMark/>
          </w:tcPr>
          <w:p w:rsidR="00331CE9" w:rsidRPr="0041166E" w:rsidP="00F316AD" w14:paraId="071FE225" w14:textId="77777777">
            <w:pPr>
              <w:rPr>
                <w:rFonts w:ascii="Times New Roman" w:hAnsi="Times New Roman"/>
                <w:color w:val="000000"/>
                <w:sz w:val="20"/>
              </w:rPr>
            </w:pPr>
          </w:p>
        </w:tc>
        <w:tc>
          <w:tcPr>
            <w:tcW w:w="849" w:type="dxa"/>
            <w:gridSpan w:val="2"/>
            <w:vMerge/>
            <w:tcBorders>
              <w:top w:val="nil"/>
              <w:left w:val="single" w:sz="8" w:space="0" w:color="auto"/>
              <w:bottom w:val="single" w:sz="8" w:space="0" w:color="auto"/>
              <w:right w:val="single" w:sz="8" w:space="0" w:color="auto"/>
            </w:tcBorders>
            <w:vAlign w:val="center"/>
            <w:hideMark/>
          </w:tcPr>
          <w:p w:rsidR="00331CE9" w:rsidRPr="0041166E" w:rsidP="00F316AD" w14:paraId="6D335F35" w14:textId="77777777">
            <w:pPr>
              <w:rPr>
                <w:rFonts w:ascii="Times New Roman" w:hAnsi="Times New Roman"/>
                <w:color w:val="000000"/>
                <w:sz w:val="20"/>
              </w:rPr>
            </w:pPr>
          </w:p>
        </w:tc>
        <w:tc>
          <w:tcPr>
            <w:tcW w:w="984" w:type="dxa"/>
            <w:vMerge w:val="restart"/>
            <w:tcBorders>
              <w:top w:val="nil"/>
              <w:left w:val="single" w:sz="8" w:space="0" w:color="auto"/>
              <w:bottom w:val="single" w:sz="8" w:space="0" w:color="auto"/>
              <w:right w:val="single" w:sz="8" w:space="0" w:color="auto"/>
            </w:tcBorders>
            <w:vAlign w:val="center"/>
            <w:hideMark/>
          </w:tcPr>
          <w:p w:rsidR="00331CE9" w:rsidRPr="0041166E" w:rsidP="00F316AD" w14:paraId="66D8762D" w14:textId="77777777">
            <w:pPr>
              <w:jc w:val="center"/>
              <w:rPr>
                <w:rFonts w:ascii="Times New Roman" w:hAnsi="Times New Roman"/>
                <w:color w:val="000000"/>
                <w:sz w:val="20"/>
              </w:rPr>
            </w:pPr>
            <w:r w:rsidRPr="0041166E">
              <w:rPr>
                <w:rFonts w:ascii="Times New Roman" w:hAnsi="Times New Roman"/>
                <w:color w:val="000000"/>
                <w:sz w:val="20"/>
              </w:rPr>
              <w:t>Exec. &amp; Mgr.      ($149.41)</w:t>
            </w:r>
          </w:p>
        </w:tc>
        <w:tc>
          <w:tcPr>
            <w:tcW w:w="984" w:type="dxa"/>
            <w:vMerge w:val="restart"/>
            <w:tcBorders>
              <w:top w:val="nil"/>
              <w:left w:val="single" w:sz="8" w:space="0" w:color="auto"/>
              <w:bottom w:val="single" w:sz="8" w:space="0" w:color="auto"/>
              <w:right w:val="single" w:sz="8" w:space="0" w:color="auto"/>
            </w:tcBorders>
            <w:vAlign w:val="center"/>
            <w:hideMark/>
          </w:tcPr>
          <w:p w:rsidR="00331CE9" w:rsidRPr="0041166E" w:rsidP="00F316AD" w14:paraId="193A9B5B" w14:textId="77777777">
            <w:pPr>
              <w:jc w:val="center"/>
              <w:rPr>
                <w:rFonts w:ascii="Times New Roman" w:hAnsi="Times New Roman"/>
                <w:color w:val="000000"/>
                <w:sz w:val="20"/>
              </w:rPr>
            </w:pPr>
            <w:r w:rsidRPr="0041166E">
              <w:rPr>
                <w:rFonts w:ascii="Times New Roman" w:hAnsi="Times New Roman"/>
                <w:color w:val="000000"/>
                <w:sz w:val="20"/>
              </w:rPr>
              <w:t>Lawyer   ($186.16)</w:t>
            </w:r>
          </w:p>
        </w:tc>
        <w:tc>
          <w:tcPr>
            <w:tcW w:w="869" w:type="dxa"/>
            <w:gridSpan w:val="2"/>
            <w:vMerge w:val="restart"/>
            <w:tcBorders>
              <w:top w:val="nil"/>
              <w:left w:val="single" w:sz="8" w:space="0" w:color="auto"/>
              <w:bottom w:val="single" w:sz="8" w:space="0" w:color="auto"/>
              <w:right w:val="single" w:sz="8" w:space="0" w:color="auto"/>
            </w:tcBorders>
            <w:vAlign w:val="center"/>
            <w:hideMark/>
          </w:tcPr>
          <w:p w:rsidR="00331CE9" w:rsidRPr="0041166E" w:rsidP="00F316AD" w14:paraId="7866A0F6" w14:textId="77777777">
            <w:pPr>
              <w:jc w:val="center"/>
              <w:rPr>
                <w:rFonts w:ascii="Times New Roman" w:hAnsi="Times New Roman"/>
                <w:color w:val="000000"/>
                <w:sz w:val="20"/>
              </w:rPr>
            </w:pPr>
            <w:r w:rsidRPr="0041166E">
              <w:rPr>
                <w:rFonts w:ascii="Times New Roman" w:hAnsi="Times New Roman"/>
                <w:color w:val="000000"/>
                <w:sz w:val="20"/>
              </w:rPr>
              <w:t>Compl. Ofc.   ($78.8)</w:t>
            </w:r>
          </w:p>
        </w:tc>
        <w:tc>
          <w:tcPr>
            <w:tcW w:w="884" w:type="dxa"/>
            <w:vMerge w:val="restart"/>
            <w:tcBorders>
              <w:top w:val="nil"/>
              <w:left w:val="single" w:sz="8" w:space="0" w:color="auto"/>
              <w:bottom w:val="single" w:sz="8" w:space="0" w:color="auto"/>
              <w:right w:val="single" w:sz="8" w:space="0" w:color="auto"/>
            </w:tcBorders>
            <w:vAlign w:val="center"/>
            <w:hideMark/>
          </w:tcPr>
          <w:p w:rsidR="00331CE9" w:rsidRPr="0041166E" w:rsidP="00F316AD" w14:paraId="1439F255" w14:textId="77777777">
            <w:pPr>
              <w:jc w:val="center"/>
              <w:rPr>
                <w:rFonts w:ascii="Times New Roman" w:hAnsi="Times New Roman"/>
                <w:color w:val="000000"/>
                <w:sz w:val="20"/>
              </w:rPr>
            </w:pPr>
            <w:r w:rsidRPr="0041166E">
              <w:rPr>
                <w:rFonts w:ascii="Times New Roman" w:hAnsi="Times New Roman"/>
                <w:color w:val="000000"/>
                <w:sz w:val="20"/>
              </w:rPr>
              <w:t>IT    ($113.4)</w:t>
            </w:r>
          </w:p>
        </w:tc>
        <w:tc>
          <w:tcPr>
            <w:tcW w:w="984" w:type="dxa"/>
            <w:vMerge w:val="restart"/>
            <w:tcBorders>
              <w:top w:val="nil"/>
              <w:left w:val="single" w:sz="8" w:space="0" w:color="auto"/>
              <w:bottom w:val="single" w:sz="8" w:space="0" w:color="auto"/>
              <w:right w:val="single" w:sz="8" w:space="0" w:color="auto"/>
            </w:tcBorders>
            <w:vAlign w:val="center"/>
            <w:hideMark/>
          </w:tcPr>
          <w:p w:rsidR="00331CE9" w:rsidRPr="0041166E" w:rsidP="00F316AD" w14:paraId="0E126F30" w14:textId="77777777">
            <w:pPr>
              <w:jc w:val="center"/>
              <w:rPr>
                <w:rFonts w:ascii="Times New Roman" w:hAnsi="Times New Roman"/>
                <w:color w:val="000000"/>
                <w:sz w:val="20"/>
              </w:rPr>
            </w:pPr>
            <w:r w:rsidRPr="0041166E">
              <w:rPr>
                <w:rFonts w:ascii="Times New Roman" w:hAnsi="Times New Roman"/>
                <w:color w:val="000000"/>
                <w:sz w:val="20"/>
              </w:rPr>
              <w:t>Fin. Anlst.    ($102.54)</w:t>
            </w:r>
          </w:p>
        </w:tc>
        <w:tc>
          <w:tcPr>
            <w:tcW w:w="884" w:type="dxa"/>
            <w:gridSpan w:val="2"/>
            <w:vMerge w:val="restart"/>
            <w:tcBorders>
              <w:top w:val="nil"/>
              <w:left w:val="single" w:sz="8" w:space="0" w:color="auto"/>
              <w:bottom w:val="single" w:sz="8" w:space="0" w:color="auto"/>
              <w:right w:val="single" w:sz="8" w:space="0" w:color="auto"/>
            </w:tcBorders>
            <w:vAlign w:val="center"/>
            <w:hideMark/>
          </w:tcPr>
          <w:p w:rsidR="00331CE9" w:rsidRPr="0041166E" w:rsidP="00F316AD" w14:paraId="744042C6" w14:textId="77777777">
            <w:pPr>
              <w:jc w:val="center"/>
              <w:rPr>
                <w:rFonts w:ascii="Times New Roman" w:hAnsi="Times New Roman"/>
                <w:color w:val="000000"/>
                <w:sz w:val="20"/>
              </w:rPr>
            </w:pPr>
            <w:r w:rsidRPr="0041166E">
              <w:rPr>
                <w:rFonts w:ascii="Times New Roman" w:hAnsi="Times New Roman"/>
                <w:color w:val="000000"/>
                <w:sz w:val="20"/>
              </w:rPr>
              <w:t>Clerical    ($40.28)</w:t>
            </w:r>
          </w:p>
        </w:tc>
        <w:tc>
          <w:tcPr>
            <w:tcW w:w="1444" w:type="dxa"/>
            <w:vMerge/>
            <w:tcBorders>
              <w:top w:val="nil"/>
              <w:left w:val="single" w:sz="8" w:space="0" w:color="auto"/>
              <w:bottom w:val="single" w:sz="8" w:space="0" w:color="auto"/>
              <w:right w:val="single" w:sz="8" w:space="0" w:color="auto"/>
            </w:tcBorders>
            <w:vAlign w:val="center"/>
            <w:hideMark/>
          </w:tcPr>
          <w:p w:rsidR="00331CE9" w:rsidRPr="0041166E" w:rsidP="00F316AD" w14:paraId="604EAAED" w14:textId="77777777">
            <w:pPr>
              <w:rPr>
                <w:rFonts w:ascii="Times New Roman" w:hAnsi="Times New Roman"/>
                <w:color w:val="000000"/>
                <w:sz w:val="20"/>
              </w:rPr>
            </w:pPr>
          </w:p>
        </w:tc>
        <w:tc>
          <w:tcPr>
            <w:tcW w:w="222" w:type="dxa"/>
            <w:gridSpan w:val="2"/>
            <w:vAlign w:val="center"/>
            <w:hideMark/>
          </w:tcPr>
          <w:p w:rsidR="00331CE9" w:rsidRPr="0041166E" w:rsidP="00F316AD" w14:paraId="45002FD2" w14:textId="77777777">
            <w:pPr>
              <w:rPr>
                <w:rFonts w:ascii="Times New Roman" w:hAnsi="Times New Roman"/>
                <w:sz w:val="20"/>
              </w:rPr>
            </w:pPr>
          </w:p>
        </w:tc>
      </w:tr>
      <w:tr w14:paraId="08DE4E3F" w14:textId="77777777" w:rsidTr="003508AC">
        <w:tblPrEx>
          <w:tblW w:w="10422" w:type="dxa"/>
          <w:tblCellMar>
            <w:top w:w="15" w:type="dxa"/>
          </w:tblCellMar>
          <w:tblLook w:val="04A0"/>
        </w:tblPrEx>
        <w:trPr>
          <w:trHeight w:val="1140"/>
        </w:trPr>
        <w:tc>
          <w:tcPr>
            <w:tcW w:w="2318" w:type="dxa"/>
            <w:gridSpan w:val="2"/>
            <w:vMerge/>
            <w:tcBorders>
              <w:top w:val="nil"/>
              <w:left w:val="single" w:sz="8" w:space="0" w:color="auto"/>
              <w:bottom w:val="single" w:sz="8" w:space="0" w:color="auto"/>
              <w:right w:val="single" w:sz="8" w:space="0" w:color="auto"/>
            </w:tcBorders>
            <w:vAlign w:val="center"/>
            <w:hideMark/>
          </w:tcPr>
          <w:p w:rsidR="00331CE9" w:rsidRPr="0041166E" w:rsidP="00F316AD" w14:paraId="70E18121" w14:textId="77777777">
            <w:pPr>
              <w:rPr>
                <w:rFonts w:ascii="Times New Roman" w:hAnsi="Times New Roman"/>
                <w:color w:val="000000"/>
                <w:sz w:val="20"/>
              </w:rPr>
            </w:pPr>
          </w:p>
        </w:tc>
        <w:tc>
          <w:tcPr>
            <w:tcW w:w="849" w:type="dxa"/>
            <w:gridSpan w:val="2"/>
            <w:vMerge/>
            <w:tcBorders>
              <w:top w:val="nil"/>
              <w:left w:val="single" w:sz="8" w:space="0" w:color="auto"/>
              <w:bottom w:val="single" w:sz="8" w:space="0" w:color="auto"/>
              <w:right w:val="single" w:sz="8" w:space="0" w:color="auto"/>
            </w:tcBorders>
            <w:vAlign w:val="center"/>
            <w:hideMark/>
          </w:tcPr>
          <w:p w:rsidR="00331CE9" w:rsidRPr="0041166E" w:rsidP="00F316AD" w14:paraId="1623C647" w14:textId="77777777">
            <w:pPr>
              <w:rPr>
                <w:rFonts w:ascii="Times New Roman" w:hAnsi="Times New Roman"/>
                <w:color w:val="000000"/>
                <w:sz w:val="20"/>
              </w:rPr>
            </w:pPr>
          </w:p>
        </w:tc>
        <w:tc>
          <w:tcPr>
            <w:tcW w:w="984" w:type="dxa"/>
            <w:vMerge/>
            <w:tcBorders>
              <w:top w:val="nil"/>
              <w:left w:val="single" w:sz="8" w:space="0" w:color="auto"/>
              <w:bottom w:val="single" w:sz="8" w:space="0" w:color="auto"/>
              <w:right w:val="single" w:sz="8" w:space="0" w:color="auto"/>
            </w:tcBorders>
            <w:vAlign w:val="center"/>
            <w:hideMark/>
          </w:tcPr>
          <w:p w:rsidR="00331CE9" w:rsidRPr="0041166E" w:rsidP="00F316AD" w14:paraId="757A4BDC" w14:textId="77777777">
            <w:pPr>
              <w:rPr>
                <w:rFonts w:ascii="Times New Roman" w:hAnsi="Times New Roman"/>
                <w:color w:val="000000"/>
                <w:sz w:val="20"/>
              </w:rPr>
            </w:pPr>
          </w:p>
        </w:tc>
        <w:tc>
          <w:tcPr>
            <w:tcW w:w="984" w:type="dxa"/>
            <w:vMerge/>
            <w:tcBorders>
              <w:top w:val="nil"/>
              <w:left w:val="single" w:sz="8" w:space="0" w:color="auto"/>
              <w:bottom w:val="single" w:sz="8" w:space="0" w:color="auto"/>
              <w:right w:val="single" w:sz="8" w:space="0" w:color="auto"/>
            </w:tcBorders>
            <w:vAlign w:val="center"/>
            <w:hideMark/>
          </w:tcPr>
          <w:p w:rsidR="00331CE9" w:rsidRPr="0041166E" w:rsidP="00F316AD" w14:paraId="6FBD2E5B" w14:textId="77777777">
            <w:pPr>
              <w:rPr>
                <w:rFonts w:ascii="Times New Roman" w:hAnsi="Times New Roman"/>
                <w:color w:val="000000"/>
                <w:sz w:val="20"/>
              </w:rPr>
            </w:pPr>
          </w:p>
        </w:tc>
        <w:tc>
          <w:tcPr>
            <w:tcW w:w="869" w:type="dxa"/>
            <w:gridSpan w:val="2"/>
            <w:vMerge/>
            <w:tcBorders>
              <w:top w:val="nil"/>
              <w:left w:val="single" w:sz="8" w:space="0" w:color="auto"/>
              <w:bottom w:val="single" w:sz="8" w:space="0" w:color="auto"/>
              <w:right w:val="single" w:sz="8" w:space="0" w:color="auto"/>
            </w:tcBorders>
            <w:vAlign w:val="center"/>
            <w:hideMark/>
          </w:tcPr>
          <w:p w:rsidR="00331CE9" w:rsidRPr="0041166E" w:rsidP="00F316AD" w14:paraId="47A84794" w14:textId="77777777">
            <w:pPr>
              <w:rPr>
                <w:rFonts w:ascii="Times New Roman" w:hAnsi="Times New Roman"/>
                <w:color w:val="000000"/>
                <w:sz w:val="20"/>
              </w:rPr>
            </w:pPr>
          </w:p>
        </w:tc>
        <w:tc>
          <w:tcPr>
            <w:tcW w:w="884" w:type="dxa"/>
            <w:vMerge/>
            <w:tcBorders>
              <w:top w:val="nil"/>
              <w:left w:val="single" w:sz="8" w:space="0" w:color="auto"/>
              <w:bottom w:val="single" w:sz="8" w:space="0" w:color="auto"/>
              <w:right w:val="single" w:sz="8" w:space="0" w:color="auto"/>
            </w:tcBorders>
            <w:vAlign w:val="center"/>
            <w:hideMark/>
          </w:tcPr>
          <w:p w:rsidR="00331CE9" w:rsidRPr="0041166E" w:rsidP="00F316AD" w14:paraId="1DCECF9C" w14:textId="77777777">
            <w:pPr>
              <w:rPr>
                <w:rFonts w:ascii="Times New Roman" w:hAnsi="Times New Roman"/>
                <w:color w:val="000000"/>
                <w:sz w:val="20"/>
              </w:rPr>
            </w:pPr>
          </w:p>
        </w:tc>
        <w:tc>
          <w:tcPr>
            <w:tcW w:w="984" w:type="dxa"/>
            <w:vMerge/>
            <w:tcBorders>
              <w:top w:val="nil"/>
              <w:left w:val="single" w:sz="8" w:space="0" w:color="auto"/>
              <w:bottom w:val="single" w:sz="8" w:space="0" w:color="auto"/>
              <w:right w:val="single" w:sz="8" w:space="0" w:color="auto"/>
            </w:tcBorders>
            <w:vAlign w:val="center"/>
            <w:hideMark/>
          </w:tcPr>
          <w:p w:rsidR="00331CE9" w:rsidRPr="0041166E" w:rsidP="00F316AD" w14:paraId="21FF5B28" w14:textId="77777777">
            <w:pPr>
              <w:rPr>
                <w:rFonts w:ascii="Times New Roman" w:hAnsi="Times New Roman"/>
                <w:color w:val="000000"/>
                <w:sz w:val="20"/>
              </w:rPr>
            </w:pPr>
          </w:p>
        </w:tc>
        <w:tc>
          <w:tcPr>
            <w:tcW w:w="884" w:type="dxa"/>
            <w:gridSpan w:val="2"/>
            <w:vMerge/>
            <w:tcBorders>
              <w:top w:val="nil"/>
              <w:left w:val="single" w:sz="8" w:space="0" w:color="auto"/>
              <w:bottom w:val="single" w:sz="8" w:space="0" w:color="auto"/>
              <w:right w:val="single" w:sz="8" w:space="0" w:color="auto"/>
            </w:tcBorders>
            <w:vAlign w:val="center"/>
            <w:hideMark/>
          </w:tcPr>
          <w:p w:rsidR="00331CE9" w:rsidRPr="0041166E" w:rsidP="00F316AD" w14:paraId="5C58CBF2" w14:textId="77777777">
            <w:pPr>
              <w:rPr>
                <w:rFonts w:ascii="Times New Roman" w:hAnsi="Times New Roman"/>
                <w:color w:val="000000"/>
                <w:sz w:val="20"/>
              </w:rPr>
            </w:pPr>
          </w:p>
        </w:tc>
        <w:tc>
          <w:tcPr>
            <w:tcW w:w="1444" w:type="dxa"/>
            <w:vMerge/>
            <w:tcBorders>
              <w:top w:val="nil"/>
              <w:left w:val="single" w:sz="8" w:space="0" w:color="auto"/>
              <w:bottom w:val="single" w:sz="8" w:space="0" w:color="auto"/>
              <w:right w:val="single" w:sz="8" w:space="0" w:color="auto"/>
            </w:tcBorders>
            <w:vAlign w:val="center"/>
            <w:hideMark/>
          </w:tcPr>
          <w:p w:rsidR="00331CE9" w:rsidRPr="0041166E" w:rsidP="00F316AD" w14:paraId="5594E884" w14:textId="77777777">
            <w:pPr>
              <w:rPr>
                <w:rFonts w:ascii="Times New Roman" w:hAnsi="Times New Roman"/>
                <w:color w:val="000000"/>
                <w:sz w:val="20"/>
              </w:rPr>
            </w:pPr>
          </w:p>
        </w:tc>
        <w:tc>
          <w:tcPr>
            <w:tcW w:w="222" w:type="dxa"/>
            <w:gridSpan w:val="2"/>
            <w:tcBorders>
              <w:top w:val="nil"/>
              <w:left w:val="nil"/>
              <w:bottom w:val="nil"/>
              <w:right w:val="nil"/>
            </w:tcBorders>
            <w:noWrap/>
            <w:vAlign w:val="bottom"/>
            <w:hideMark/>
          </w:tcPr>
          <w:p w:rsidR="00331CE9" w:rsidRPr="0041166E" w:rsidP="00F316AD" w14:paraId="4CA8F57B" w14:textId="77777777">
            <w:pPr>
              <w:jc w:val="center"/>
              <w:rPr>
                <w:rFonts w:ascii="Times New Roman" w:hAnsi="Times New Roman"/>
                <w:color w:val="000000"/>
                <w:sz w:val="20"/>
              </w:rPr>
            </w:pPr>
          </w:p>
        </w:tc>
      </w:tr>
      <w:tr w14:paraId="08910BB1" w14:textId="77777777" w:rsidTr="003508AC">
        <w:tblPrEx>
          <w:tblW w:w="10422" w:type="dxa"/>
          <w:tblCellMar>
            <w:top w:w="15" w:type="dxa"/>
          </w:tblCellMar>
          <w:tblLook w:val="04A0"/>
        </w:tblPrEx>
        <w:trPr>
          <w:trHeight w:val="1116"/>
        </w:trPr>
        <w:tc>
          <w:tcPr>
            <w:tcW w:w="2318" w:type="dxa"/>
            <w:gridSpan w:val="2"/>
            <w:tcBorders>
              <w:top w:val="nil"/>
              <w:left w:val="single" w:sz="8" w:space="0" w:color="auto"/>
              <w:bottom w:val="single" w:sz="8" w:space="0" w:color="auto"/>
              <w:right w:val="single" w:sz="8" w:space="0" w:color="auto"/>
            </w:tcBorders>
            <w:vAlign w:val="center"/>
            <w:hideMark/>
          </w:tcPr>
          <w:p w:rsidR="00331CE9" w:rsidRPr="0041166E" w:rsidP="00F316AD" w14:paraId="536C8334" w14:textId="77777777">
            <w:pPr>
              <w:rPr>
                <w:rFonts w:ascii="Times New Roman" w:hAnsi="Times New Roman"/>
                <w:color w:val="000000"/>
                <w:sz w:val="20"/>
              </w:rPr>
            </w:pPr>
            <w:r w:rsidRPr="0041166E">
              <w:rPr>
                <w:rFonts w:ascii="Times New Roman" w:hAnsi="Times New Roman"/>
                <w:color w:val="000000"/>
                <w:sz w:val="20"/>
              </w:rPr>
              <w:t>1. Interagency Charter and Federal Deposit Insurance Application,</w:t>
            </w:r>
            <w:r w:rsidRPr="0041166E">
              <w:rPr>
                <w:rFonts w:ascii="Times New Roman" w:hAnsi="Times New Roman"/>
                <w:color w:val="000000"/>
                <w:sz w:val="20"/>
              </w:rPr>
              <w:br/>
              <w:t>Form 6200-05 (Mandatory)</w:t>
            </w:r>
          </w:p>
        </w:tc>
        <w:tc>
          <w:tcPr>
            <w:tcW w:w="849" w:type="dxa"/>
            <w:gridSpan w:val="2"/>
            <w:tcBorders>
              <w:top w:val="nil"/>
              <w:left w:val="nil"/>
              <w:bottom w:val="single" w:sz="8" w:space="0" w:color="auto"/>
              <w:right w:val="single" w:sz="8" w:space="0" w:color="auto"/>
            </w:tcBorders>
            <w:vAlign w:val="center"/>
            <w:hideMark/>
          </w:tcPr>
          <w:p w:rsidR="00331CE9" w:rsidRPr="0041166E" w:rsidP="00F316AD" w14:paraId="04F24433" w14:textId="77777777">
            <w:pPr>
              <w:jc w:val="center"/>
              <w:rPr>
                <w:rFonts w:ascii="Times New Roman" w:hAnsi="Times New Roman"/>
                <w:color w:val="000000"/>
                <w:sz w:val="20"/>
              </w:rPr>
            </w:pPr>
            <w:r w:rsidRPr="0041166E">
              <w:rPr>
                <w:rFonts w:ascii="Times New Roman" w:hAnsi="Times New Roman"/>
                <w:color w:val="000000"/>
                <w:sz w:val="20"/>
              </w:rPr>
              <w:t>100.00</w:t>
            </w:r>
          </w:p>
        </w:tc>
        <w:tc>
          <w:tcPr>
            <w:tcW w:w="984" w:type="dxa"/>
            <w:tcBorders>
              <w:top w:val="nil"/>
              <w:left w:val="nil"/>
              <w:bottom w:val="single" w:sz="8" w:space="0" w:color="auto"/>
              <w:right w:val="single" w:sz="8" w:space="0" w:color="auto"/>
            </w:tcBorders>
            <w:vAlign w:val="center"/>
            <w:hideMark/>
          </w:tcPr>
          <w:p w:rsidR="00331CE9" w:rsidRPr="0041166E" w:rsidP="00F316AD" w14:paraId="5D2F17FD" w14:textId="77777777">
            <w:pPr>
              <w:jc w:val="center"/>
              <w:rPr>
                <w:rFonts w:ascii="Times New Roman" w:hAnsi="Times New Roman"/>
                <w:color w:val="000000"/>
                <w:sz w:val="20"/>
              </w:rPr>
            </w:pPr>
            <w:r w:rsidRPr="0041166E">
              <w:rPr>
                <w:rFonts w:ascii="Times New Roman" w:hAnsi="Times New Roman"/>
                <w:color w:val="000000"/>
                <w:sz w:val="20"/>
              </w:rPr>
              <w:t>60</w:t>
            </w:r>
          </w:p>
        </w:tc>
        <w:tc>
          <w:tcPr>
            <w:tcW w:w="984" w:type="dxa"/>
            <w:tcBorders>
              <w:top w:val="nil"/>
              <w:left w:val="nil"/>
              <w:bottom w:val="single" w:sz="8" w:space="0" w:color="auto"/>
              <w:right w:val="single" w:sz="8" w:space="0" w:color="auto"/>
            </w:tcBorders>
            <w:vAlign w:val="center"/>
            <w:hideMark/>
          </w:tcPr>
          <w:p w:rsidR="00331CE9" w:rsidRPr="0041166E" w:rsidP="00F316AD" w14:paraId="72B83F57" w14:textId="77777777">
            <w:pPr>
              <w:jc w:val="center"/>
              <w:rPr>
                <w:rFonts w:ascii="Times New Roman" w:hAnsi="Times New Roman"/>
                <w:color w:val="000000"/>
                <w:sz w:val="20"/>
              </w:rPr>
            </w:pPr>
            <w:r w:rsidRPr="0041166E">
              <w:rPr>
                <w:rFonts w:ascii="Times New Roman" w:hAnsi="Times New Roman"/>
                <w:color w:val="000000"/>
                <w:sz w:val="20"/>
              </w:rPr>
              <w:t>30</w:t>
            </w:r>
          </w:p>
        </w:tc>
        <w:tc>
          <w:tcPr>
            <w:tcW w:w="869" w:type="dxa"/>
            <w:gridSpan w:val="2"/>
            <w:tcBorders>
              <w:top w:val="nil"/>
              <w:left w:val="nil"/>
              <w:bottom w:val="single" w:sz="8" w:space="0" w:color="auto"/>
              <w:right w:val="single" w:sz="8" w:space="0" w:color="auto"/>
            </w:tcBorders>
            <w:vAlign w:val="center"/>
            <w:hideMark/>
          </w:tcPr>
          <w:p w:rsidR="00331CE9" w:rsidRPr="0041166E" w:rsidP="00F316AD" w14:paraId="2162E52B" w14:textId="77777777">
            <w:pPr>
              <w:jc w:val="center"/>
              <w:rPr>
                <w:rFonts w:ascii="Times New Roman" w:hAnsi="Times New Roman"/>
                <w:color w:val="000000"/>
                <w:sz w:val="20"/>
              </w:rPr>
            </w:pPr>
            <w:r w:rsidRPr="0041166E">
              <w:rPr>
                <w:rFonts w:ascii="Times New Roman" w:hAnsi="Times New Roman"/>
                <w:color w:val="000000"/>
                <w:sz w:val="20"/>
              </w:rPr>
              <w:t>0</w:t>
            </w:r>
          </w:p>
        </w:tc>
        <w:tc>
          <w:tcPr>
            <w:tcW w:w="884" w:type="dxa"/>
            <w:tcBorders>
              <w:top w:val="nil"/>
              <w:left w:val="nil"/>
              <w:bottom w:val="single" w:sz="8" w:space="0" w:color="auto"/>
              <w:right w:val="single" w:sz="8" w:space="0" w:color="auto"/>
            </w:tcBorders>
            <w:vAlign w:val="center"/>
            <w:hideMark/>
          </w:tcPr>
          <w:p w:rsidR="00331CE9" w:rsidRPr="0041166E" w:rsidP="00F316AD" w14:paraId="69FE6023" w14:textId="77777777">
            <w:pPr>
              <w:jc w:val="center"/>
              <w:rPr>
                <w:rFonts w:ascii="Times New Roman" w:hAnsi="Times New Roman"/>
                <w:color w:val="000000"/>
                <w:sz w:val="20"/>
              </w:rPr>
            </w:pPr>
            <w:r w:rsidRPr="0041166E">
              <w:rPr>
                <w:rFonts w:ascii="Times New Roman" w:hAnsi="Times New Roman"/>
                <w:color w:val="000000"/>
                <w:sz w:val="20"/>
              </w:rPr>
              <w:t>0</w:t>
            </w:r>
          </w:p>
        </w:tc>
        <w:tc>
          <w:tcPr>
            <w:tcW w:w="984" w:type="dxa"/>
            <w:tcBorders>
              <w:top w:val="nil"/>
              <w:left w:val="nil"/>
              <w:bottom w:val="single" w:sz="8" w:space="0" w:color="auto"/>
              <w:right w:val="single" w:sz="8" w:space="0" w:color="auto"/>
            </w:tcBorders>
            <w:vAlign w:val="center"/>
            <w:hideMark/>
          </w:tcPr>
          <w:p w:rsidR="00331CE9" w:rsidRPr="0041166E" w:rsidP="00F316AD" w14:paraId="5EBAFD6C" w14:textId="77777777">
            <w:pPr>
              <w:jc w:val="center"/>
              <w:rPr>
                <w:rFonts w:ascii="Times New Roman" w:hAnsi="Times New Roman"/>
                <w:color w:val="000000"/>
                <w:sz w:val="20"/>
              </w:rPr>
            </w:pPr>
            <w:r w:rsidRPr="0041166E">
              <w:rPr>
                <w:rFonts w:ascii="Times New Roman" w:hAnsi="Times New Roman"/>
                <w:color w:val="000000"/>
                <w:sz w:val="20"/>
              </w:rPr>
              <w:t>0</w:t>
            </w:r>
          </w:p>
        </w:tc>
        <w:tc>
          <w:tcPr>
            <w:tcW w:w="884" w:type="dxa"/>
            <w:gridSpan w:val="2"/>
            <w:tcBorders>
              <w:top w:val="nil"/>
              <w:left w:val="nil"/>
              <w:bottom w:val="single" w:sz="8" w:space="0" w:color="auto"/>
              <w:right w:val="single" w:sz="8" w:space="0" w:color="auto"/>
            </w:tcBorders>
            <w:vAlign w:val="center"/>
            <w:hideMark/>
          </w:tcPr>
          <w:p w:rsidR="00331CE9" w:rsidRPr="0041166E" w:rsidP="00F316AD" w14:paraId="469908DA" w14:textId="77777777">
            <w:pPr>
              <w:jc w:val="center"/>
              <w:rPr>
                <w:rFonts w:ascii="Times New Roman" w:hAnsi="Times New Roman"/>
                <w:color w:val="000000"/>
                <w:sz w:val="20"/>
              </w:rPr>
            </w:pPr>
            <w:r w:rsidRPr="0041166E">
              <w:rPr>
                <w:rFonts w:ascii="Times New Roman" w:hAnsi="Times New Roman"/>
                <w:color w:val="000000"/>
                <w:sz w:val="20"/>
              </w:rPr>
              <w:t>10</w:t>
            </w:r>
          </w:p>
        </w:tc>
        <w:tc>
          <w:tcPr>
            <w:tcW w:w="1444" w:type="dxa"/>
            <w:tcBorders>
              <w:top w:val="nil"/>
              <w:left w:val="nil"/>
              <w:bottom w:val="single" w:sz="8" w:space="0" w:color="auto"/>
              <w:right w:val="single" w:sz="8" w:space="0" w:color="auto"/>
            </w:tcBorders>
            <w:vAlign w:val="center"/>
            <w:hideMark/>
          </w:tcPr>
          <w:p w:rsidR="00331CE9" w:rsidRPr="0041166E" w:rsidP="00F316AD" w14:paraId="77F56D42" w14:textId="77777777">
            <w:pPr>
              <w:ind w:firstLine="200" w:firstLineChars="100"/>
              <w:jc w:val="right"/>
              <w:rPr>
                <w:rFonts w:ascii="Times New Roman" w:hAnsi="Times New Roman"/>
                <w:color w:val="000000"/>
                <w:sz w:val="20"/>
              </w:rPr>
            </w:pPr>
            <w:r w:rsidRPr="0041166E">
              <w:rPr>
                <w:rFonts w:ascii="Times New Roman" w:hAnsi="Times New Roman"/>
                <w:color w:val="000000"/>
                <w:sz w:val="20"/>
              </w:rPr>
              <w:t xml:space="preserve">$149.52 </w:t>
            </w:r>
          </w:p>
        </w:tc>
        <w:tc>
          <w:tcPr>
            <w:tcW w:w="222" w:type="dxa"/>
            <w:gridSpan w:val="2"/>
            <w:vAlign w:val="center"/>
            <w:hideMark/>
          </w:tcPr>
          <w:p w:rsidR="00331CE9" w:rsidRPr="0041166E" w:rsidP="00F316AD" w14:paraId="1D6D638E" w14:textId="77777777">
            <w:pPr>
              <w:rPr>
                <w:rFonts w:ascii="Times New Roman" w:hAnsi="Times New Roman"/>
                <w:sz w:val="20"/>
              </w:rPr>
            </w:pPr>
          </w:p>
        </w:tc>
      </w:tr>
      <w:tr w14:paraId="14EE15F6" w14:textId="77777777" w:rsidTr="003508AC">
        <w:tblPrEx>
          <w:tblW w:w="10422" w:type="dxa"/>
          <w:tblCellMar>
            <w:top w:w="15" w:type="dxa"/>
          </w:tblCellMar>
          <w:tblLook w:val="04A0"/>
        </w:tblPrEx>
        <w:trPr>
          <w:trHeight w:val="300"/>
        </w:trPr>
        <w:tc>
          <w:tcPr>
            <w:tcW w:w="8756" w:type="dxa"/>
            <w:gridSpan w:val="12"/>
            <w:tcBorders>
              <w:top w:val="single" w:sz="8" w:space="0" w:color="auto"/>
              <w:left w:val="single" w:sz="8" w:space="0" w:color="auto"/>
              <w:bottom w:val="single" w:sz="8" w:space="0" w:color="auto"/>
              <w:right w:val="single" w:sz="8" w:space="0" w:color="auto"/>
            </w:tcBorders>
            <w:vAlign w:val="center"/>
            <w:hideMark/>
          </w:tcPr>
          <w:p w:rsidR="00331CE9" w:rsidRPr="0041166E" w:rsidP="00F316AD" w14:paraId="3F7A3541" w14:textId="77777777">
            <w:pPr>
              <w:jc w:val="right"/>
              <w:rPr>
                <w:rFonts w:ascii="Times New Roman" w:hAnsi="Times New Roman"/>
                <w:b/>
                <w:bCs/>
                <w:i/>
                <w:iCs/>
                <w:color w:val="000000"/>
              </w:rPr>
            </w:pPr>
            <w:r w:rsidRPr="0041166E">
              <w:rPr>
                <w:rFonts w:ascii="Times New Roman" w:hAnsi="Times New Roman"/>
                <w:b/>
                <w:bCs/>
                <w:i/>
                <w:iCs/>
                <w:color w:val="000000"/>
              </w:rPr>
              <w:t>Weighted Average Hourly Compensation Rate:</w:t>
            </w:r>
          </w:p>
        </w:tc>
        <w:tc>
          <w:tcPr>
            <w:tcW w:w="1444" w:type="dxa"/>
            <w:tcBorders>
              <w:top w:val="nil"/>
              <w:left w:val="nil"/>
              <w:bottom w:val="single" w:sz="8" w:space="0" w:color="auto"/>
              <w:right w:val="single" w:sz="8" w:space="0" w:color="auto"/>
            </w:tcBorders>
            <w:vAlign w:val="center"/>
            <w:hideMark/>
          </w:tcPr>
          <w:p w:rsidR="00331CE9" w:rsidRPr="0041166E" w:rsidP="00F316AD" w14:paraId="4E59E20B" w14:textId="77777777">
            <w:pPr>
              <w:ind w:firstLine="240" w:firstLineChars="100"/>
              <w:jc w:val="right"/>
              <w:rPr>
                <w:rFonts w:ascii="Times New Roman" w:hAnsi="Times New Roman"/>
                <w:b/>
                <w:bCs/>
                <w:i/>
                <w:iCs/>
                <w:color w:val="000000"/>
              </w:rPr>
            </w:pPr>
            <w:r w:rsidRPr="0041166E">
              <w:rPr>
                <w:rFonts w:ascii="Times New Roman" w:hAnsi="Times New Roman"/>
                <w:b/>
                <w:bCs/>
                <w:i/>
                <w:iCs/>
                <w:color w:val="000000"/>
              </w:rPr>
              <w:t xml:space="preserve">$149.52 </w:t>
            </w:r>
          </w:p>
        </w:tc>
        <w:tc>
          <w:tcPr>
            <w:tcW w:w="222" w:type="dxa"/>
            <w:gridSpan w:val="2"/>
            <w:vAlign w:val="center"/>
            <w:hideMark/>
          </w:tcPr>
          <w:p w:rsidR="00331CE9" w:rsidRPr="0041166E" w:rsidP="00F316AD" w14:paraId="69419B42" w14:textId="77777777">
            <w:pPr>
              <w:rPr>
                <w:rFonts w:ascii="Times New Roman" w:hAnsi="Times New Roman"/>
                <w:sz w:val="20"/>
              </w:rPr>
            </w:pPr>
          </w:p>
        </w:tc>
      </w:tr>
      <w:tr w14:paraId="7DF4AB7F" w14:textId="77777777" w:rsidTr="003508AC">
        <w:tblPrEx>
          <w:tblW w:w="10422" w:type="dxa"/>
          <w:tblCellMar>
            <w:top w:w="15" w:type="dxa"/>
          </w:tblCellMar>
          <w:tblLook w:val="04A0"/>
        </w:tblPrEx>
        <w:trPr>
          <w:gridAfter w:val="14"/>
          <w:wAfter w:w="10200" w:type="dxa"/>
          <w:trHeight w:val="288"/>
        </w:trPr>
        <w:tc>
          <w:tcPr>
            <w:tcW w:w="222" w:type="dxa"/>
            <w:tcBorders>
              <w:top w:val="nil"/>
              <w:left w:val="nil"/>
              <w:bottom w:val="nil"/>
              <w:right w:val="nil"/>
            </w:tcBorders>
            <w:noWrap/>
            <w:vAlign w:val="bottom"/>
            <w:hideMark/>
          </w:tcPr>
          <w:p w:rsidR="00375BFA" w:rsidRPr="0041166E" w:rsidP="00F316AD" w14:paraId="56F13114" w14:textId="77777777">
            <w:pPr>
              <w:rPr>
                <w:rFonts w:ascii="Times New Roman" w:hAnsi="Times New Roman"/>
                <w:color w:val="000000"/>
                <w:sz w:val="18"/>
                <w:szCs w:val="18"/>
              </w:rPr>
            </w:pPr>
          </w:p>
        </w:tc>
      </w:tr>
      <w:tr w14:paraId="787870E1" w14:textId="77777777" w:rsidTr="003508AC">
        <w:tblPrEx>
          <w:tblW w:w="10422" w:type="dxa"/>
          <w:jc w:val="center"/>
          <w:tblCellMar>
            <w:top w:w="0" w:type="dxa"/>
          </w:tblCellMar>
          <w:tblLook w:val="04A0"/>
        </w:tblPrEx>
        <w:trPr>
          <w:gridAfter w:val="1"/>
          <w:wAfter w:w="172" w:type="dxa"/>
          <w:trHeight w:val="360"/>
          <w:jc w:val="center"/>
        </w:trPr>
        <w:tc>
          <w:tcPr>
            <w:tcW w:w="10250" w:type="dxa"/>
            <w:gridSpan w:val="14"/>
            <w:tcBorders>
              <w:top w:val="single" w:sz="8" w:space="0" w:color="auto"/>
              <w:left w:val="single" w:sz="8" w:space="0" w:color="auto"/>
              <w:bottom w:val="single" w:sz="8" w:space="0" w:color="auto"/>
              <w:right w:val="single" w:sz="8" w:space="0" w:color="000000"/>
            </w:tcBorders>
            <w:noWrap/>
            <w:vAlign w:val="center"/>
            <w:hideMark/>
          </w:tcPr>
          <w:p w:rsidR="003508AC" w:rsidRPr="0041166E" w:rsidP="00F316AD" w14:paraId="3427DDE5" w14:textId="3A78A388">
            <w:pPr>
              <w:jc w:val="center"/>
              <w:rPr>
                <w:rFonts w:ascii="Times New Roman" w:hAnsi="Times New Roman"/>
                <w:color w:val="000000"/>
                <w:szCs w:val="24"/>
              </w:rPr>
            </w:pPr>
            <w:r w:rsidRPr="0041166E">
              <w:rPr>
                <w:rFonts w:ascii="Times New Roman" w:hAnsi="Times New Roman"/>
                <w:color w:val="000000"/>
                <w:szCs w:val="24"/>
              </w:rPr>
              <w:t>Total Estimated Cost Burden (OMB No. 3064-0001)</w:t>
            </w:r>
          </w:p>
        </w:tc>
      </w:tr>
      <w:tr w14:paraId="5EC40615" w14:textId="77777777" w:rsidTr="003508AC">
        <w:tblPrEx>
          <w:tblW w:w="10422" w:type="dxa"/>
          <w:jc w:val="center"/>
          <w:tblCellMar>
            <w:top w:w="0" w:type="dxa"/>
          </w:tblCellMar>
          <w:tblLook w:val="04A0"/>
        </w:tblPrEx>
        <w:trPr>
          <w:gridAfter w:val="1"/>
          <w:wAfter w:w="172" w:type="dxa"/>
          <w:trHeight w:val="600"/>
          <w:jc w:val="center"/>
        </w:trPr>
        <w:tc>
          <w:tcPr>
            <w:tcW w:w="2420" w:type="dxa"/>
            <w:gridSpan w:val="3"/>
            <w:tcBorders>
              <w:top w:val="nil"/>
              <w:left w:val="single" w:sz="8" w:space="0" w:color="auto"/>
              <w:bottom w:val="single" w:sz="8" w:space="0" w:color="auto"/>
              <w:right w:val="single" w:sz="8" w:space="0" w:color="auto"/>
            </w:tcBorders>
            <w:vAlign w:val="center"/>
            <w:hideMark/>
          </w:tcPr>
          <w:p w:rsidR="003508AC" w:rsidRPr="0041166E" w:rsidP="00F316AD" w14:paraId="3F8F6E03" w14:textId="77777777">
            <w:pPr>
              <w:rPr>
                <w:rFonts w:ascii="Times New Roman" w:hAnsi="Times New Roman"/>
                <w:color w:val="000000"/>
                <w:sz w:val="20"/>
              </w:rPr>
            </w:pPr>
            <w:r w:rsidRPr="0041166E">
              <w:rPr>
                <w:rFonts w:ascii="Times New Roman" w:hAnsi="Times New Roman"/>
                <w:color w:val="000000"/>
                <w:sz w:val="20"/>
              </w:rPr>
              <w:t>Information Collection Request</w:t>
            </w:r>
          </w:p>
        </w:tc>
        <w:tc>
          <w:tcPr>
            <w:tcW w:w="3063" w:type="dxa"/>
            <w:gridSpan w:val="4"/>
            <w:tcBorders>
              <w:top w:val="nil"/>
              <w:left w:val="nil"/>
              <w:bottom w:val="single" w:sz="8" w:space="0" w:color="auto"/>
              <w:right w:val="single" w:sz="8" w:space="0" w:color="auto"/>
            </w:tcBorders>
            <w:vAlign w:val="center"/>
            <w:hideMark/>
          </w:tcPr>
          <w:p w:rsidR="003508AC" w:rsidRPr="0041166E" w:rsidP="00F316AD" w14:paraId="7C7C2FBE" w14:textId="77777777">
            <w:pPr>
              <w:jc w:val="center"/>
              <w:rPr>
                <w:rFonts w:ascii="Times New Roman" w:hAnsi="Times New Roman"/>
                <w:color w:val="000000"/>
                <w:sz w:val="20"/>
              </w:rPr>
            </w:pPr>
            <w:r w:rsidRPr="0041166E">
              <w:rPr>
                <w:rFonts w:ascii="Times New Roman" w:hAnsi="Times New Roman"/>
                <w:color w:val="000000"/>
                <w:sz w:val="20"/>
              </w:rPr>
              <w:t>Annual Burden (Hours)</w:t>
            </w:r>
          </w:p>
        </w:tc>
        <w:tc>
          <w:tcPr>
            <w:tcW w:w="3037" w:type="dxa"/>
            <w:gridSpan w:val="4"/>
            <w:tcBorders>
              <w:top w:val="nil"/>
              <w:left w:val="nil"/>
              <w:bottom w:val="single" w:sz="8" w:space="0" w:color="auto"/>
              <w:right w:val="single" w:sz="8" w:space="0" w:color="auto"/>
            </w:tcBorders>
            <w:vAlign w:val="center"/>
            <w:hideMark/>
          </w:tcPr>
          <w:p w:rsidR="003508AC" w:rsidRPr="0041166E" w:rsidP="00F316AD" w14:paraId="4340973E" w14:textId="77777777">
            <w:pPr>
              <w:jc w:val="center"/>
              <w:rPr>
                <w:rFonts w:ascii="Times New Roman" w:hAnsi="Times New Roman"/>
                <w:color w:val="000000"/>
                <w:sz w:val="20"/>
              </w:rPr>
            </w:pPr>
            <w:r w:rsidRPr="0041166E">
              <w:rPr>
                <w:rFonts w:ascii="Times New Roman" w:hAnsi="Times New Roman"/>
                <w:color w:val="000000"/>
                <w:sz w:val="20"/>
              </w:rPr>
              <w:t>Weighted Average Hourly Compensation Rate</w:t>
            </w:r>
          </w:p>
        </w:tc>
        <w:tc>
          <w:tcPr>
            <w:tcW w:w="1730" w:type="dxa"/>
            <w:gridSpan w:val="3"/>
            <w:tcBorders>
              <w:top w:val="nil"/>
              <w:left w:val="nil"/>
              <w:bottom w:val="single" w:sz="8" w:space="0" w:color="auto"/>
              <w:right w:val="single" w:sz="8" w:space="0" w:color="auto"/>
            </w:tcBorders>
            <w:vAlign w:val="center"/>
            <w:hideMark/>
          </w:tcPr>
          <w:p w:rsidR="003508AC" w:rsidRPr="0041166E" w:rsidP="00F316AD" w14:paraId="1FF6EBE2" w14:textId="77777777">
            <w:pPr>
              <w:jc w:val="center"/>
              <w:rPr>
                <w:rFonts w:ascii="Times New Roman" w:hAnsi="Times New Roman"/>
                <w:color w:val="000000"/>
                <w:sz w:val="20"/>
              </w:rPr>
            </w:pPr>
            <w:r w:rsidRPr="0041166E">
              <w:rPr>
                <w:rFonts w:ascii="Times New Roman" w:hAnsi="Times New Roman"/>
                <w:color w:val="000000"/>
                <w:sz w:val="20"/>
              </w:rPr>
              <w:t>Annual Respondent Cost</w:t>
            </w:r>
          </w:p>
        </w:tc>
      </w:tr>
      <w:tr w14:paraId="40AB602B" w14:textId="77777777" w:rsidTr="003508AC">
        <w:tblPrEx>
          <w:tblW w:w="10422" w:type="dxa"/>
          <w:jc w:val="center"/>
          <w:tblCellMar>
            <w:top w:w="0" w:type="dxa"/>
          </w:tblCellMar>
          <w:tblLook w:val="04A0"/>
        </w:tblPrEx>
        <w:trPr>
          <w:gridAfter w:val="1"/>
          <w:wAfter w:w="172" w:type="dxa"/>
          <w:trHeight w:val="864"/>
          <w:jc w:val="center"/>
        </w:trPr>
        <w:tc>
          <w:tcPr>
            <w:tcW w:w="2420" w:type="dxa"/>
            <w:gridSpan w:val="3"/>
            <w:tcBorders>
              <w:top w:val="nil"/>
              <w:left w:val="single" w:sz="8" w:space="0" w:color="auto"/>
              <w:bottom w:val="single" w:sz="8" w:space="0" w:color="auto"/>
              <w:right w:val="single" w:sz="8" w:space="0" w:color="auto"/>
            </w:tcBorders>
            <w:vAlign w:val="center"/>
            <w:hideMark/>
          </w:tcPr>
          <w:p w:rsidR="003508AC" w:rsidRPr="0041166E" w:rsidP="00F316AD" w14:paraId="212A2A53" w14:textId="77777777">
            <w:pPr>
              <w:rPr>
                <w:rFonts w:ascii="Times New Roman" w:hAnsi="Times New Roman"/>
                <w:color w:val="000000"/>
                <w:sz w:val="20"/>
              </w:rPr>
            </w:pPr>
            <w:r w:rsidRPr="0041166E">
              <w:rPr>
                <w:rFonts w:ascii="Times New Roman" w:hAnsi="Times New Roman"/>
                <w:color w:val="000000"/>
                <w:sz w:val="20"/>
              </w:rPr>
              <w:t>Interagency Charter and Federal Deposit Insurance Application</w:t>
            </w:r>
          </w:p>
        </w:tc>
        <w:tc>
          <w:tcPr>
            <w:tcW w:w="3063" w:type="dxa"/>
            <w:gridSpan w:val="4"/>
            <w:tcBorders>
              <w:top w:val="nil"/>
              <w:left w:val="nil"/>
              <w:bottom w:val="single" w:sz="8" w:space="0" w:color="auto"/>
              <w:right w:val="single" w:sz="8" w:space="0" w:color="auto"/>
            </w:tcBorders>
            <w:noWrap/>
            <w:vAlign w:val="center"/>
            <w:hideMark/>
          </w:tcPr>
          <w:p w:rsidR="003508AC" w:rsidRPr="0041166E" w:rsidP="00F316AD" w14:paraId="69A66BB2" w14:textId="77777777">
            <w:pPr>
              <w:ind w:firstLine="400" w:firstLineChars="200"/>
              <w:jc w:val="right"/>
              <w:rPr>
                <w:rFonts w:ascii="Times New Roman" w:hAnsi="Times New Roman"/>
                <w:color w:val="000000"/>
                <w:sz w:val="20"/>
              </w:rPr>
            </w:pPr>
            <w:r w:rsidRPr="0041166E">
              <w:rPr>
                <w:rFonts w:ascii="Times New Roman" w:hAnsi="Times New Roman"/>
                <w:color w:val="000000"/>
                <w:sz w:val="20"/>
              </w:rPr>
              <w:t xml:space="preserve">                                              2,625 </w:t>
            </w:r>
          </w:p>
        </w:tc>
        <w:tc>
          <w:tcPr>
            <w:tcW w:w="3037" w:type="dxa"/>
            <w:gridSpan w:val="4"/>
            <w:tcBorders>
              <w:top w:val="nil"/>
              <w:left w:val="nil"/>
              <w:bottom w:val="single" w:sz="8" w:space="0" w:color="auto"/>
              <w:right w:val="single" w:sz="8" w:space="0" w:color="auto"/>
            </w:tcBorders>
            <w:noWrap/>
            <w:vAlign w:val="center"/>
            <w:hideMark/>
          </w:tcPr>
          <w:p w:rsidR="003508AC" w:rsidRPr="0041166E" w:rsidP="00F316AD" w14:paraId="307E78B0" w14:textId="77777777">
            <w:pPr>
              <w:ind w:firstLine="200" w:firstLineChars="100"/>
              <w:jc w:val="right"/>
              <w:rPr>
                <w:rFonts w:ascii="Times New Roman" w:hAnsi="Times New Roman"/>
                <w:color w:val="000000"/>
                <w:sz w:val="20"/>
              </w:rPr>
            </w:pPr>
            <w:r w:rsidRPr="0041166E">
              <w:rPr>
                <w:rFonts w:ascii="Times New Roman" w:hAnsi="Times New Roman"/>
                <w:color w:val="000000"/>
                <w:sz w:val="20"/>
              </w:rPr>
              <w:t>$149.52</w:t>
            </w:r>
          </w:p>
        </w:tc>
        <w:tc>
          <w:tcPr>
            <w:tcW w:w="1730" w:type="dxa"/>
            <w:gridSpan w:val="3"/>
            <w:tcBorders>
              <w:top w:val="nil"/>
              <w:left w:val="nil"/>
              <w:bottom w:val="single" w:sz="8" w:space="0" w:color="auto"/>
              <w:right w:val="single" w:sz="8" w:space="0" w:color="auto"/>
            </w:tcBorders>
            <w:noWrap/>
            <w:vAlign w:val="center"/>
            <w:hideMark/>
          </w:tcPr>
          <w:p w:rsidR="003508AC" w:rsidRPr="0041166E" w:rsidP="00F316AD" w14:paraId="7EE8B66D" w14:textId="77777777">
            <w:pPr>
              <w:ind w:firstLine="200" w:firstLineChars="100"/>
              <w:jc w:val="right"/>
              <w:rPr>
                <w:rFonts w:ascii="Times New Roman" w:hAnsi="Times New Roman"/>
                <w:color w:val="000000"/>
                <w:sz w:val="20"/>
              </w:rPr>
            </w:pPr>
            <w:r w:rsidRPr="0041166E">
              <w:rPr>
                <w:rFonts w:ascii="Times New Roman" w:hAnsi="Times New Roman"/>
                <w:color w:val="000000"/>
                <w:sz w:val="20"/>
              </w:rPr>
              <w:t>$392,490</w:t>
            </w:r>
          </w:p>
        </w:tc>
      </w:tr>
      <w:tr w14:paraId="2821FB5F" w14:textId="77777777" w:rsidTr="003508AC">
        <w:tblPrEx>
          <w:tblW w:w="10422" w:type="dxa"/>
          <w:jc w:val="center"/>
          <w:tblCellMar>
            <w:top w:w="0" w:type="dxa"/>
          </w:tblCellMar>
          <w:tblLook w:val="04A0"/>
        </w:tblPrEx>
        <w:trPr>
          <w:gridAfter w:val="1"/>
          <w:wAfter w:w="172" w:type="dxa"/>
          <w:trHeight w:val="360"/>
          <w:jc w:val="center"/>
        </w:trPr>
        <w:tc>
          <w:tcPr>
            <w:tcW w:w="8520" w:type="dxa"/>
            <w:gridSpan w:val="11"/>
            <w:tcBorders>
              <w:top w:val="single" w:sz="8" w:space="0" w:color="auto"/>
              <w:left w:val="single" w:sz="8" w:space="0" w:color="auto"/>
              <w:bottom w:val="single" w:sz="8" w:space="0" w:color="auto"/>
              <w:right w:val="nil"/>
            </w:tcBorders>
            <w:shd w:val="clear" w:color="000000" w:fill="FFFFFF"/>
            <w:noWrap/>
            <w:vAlign w:val="center"/>
            <w:hideMark/>
          </w:tcPr>
          <w:p w:rsidR="003508AC" w:rsidRPr="0041166E" w:rsidP="00F316AD" w14:paraId="0995331B" w14:textId="77777777">
            <w:pPr>
              <w:jc w:val="right"/>
              <w:rPr>
                <w:rFonts w:ascii="Times New Roman" w:hAnsi="Times New Roman"/>
                <w:b/>
                <w:bCs/>
                <w:i/>
                <w:iCs/>
                <w:color w:val="000000"/>
              </w:rPr>
            </w:pPr>
            <w:r w:rsidRPr="0041166E">
              <w:rPr>
                <w:rFonts w:ascii="Times New Roman" w:hAnsi="Times New Roman"/>
                <w:b/>
                <w:bCs/>
                <w:i/>
                <w:iCs/>
                <w:color w:val="000000"/>
              </w:rPr>
              <w:t>Total Annual Respondent Cost:</w:t>
            </w:r>
          </w:p>
        </w:tc>
        <w:tc>
          <w:tcPr>
            <w:tcW w:w="1730" w:type="dxa"/>
            <w:gridSpan w:val="3"/>
            <w:tcBorders>
              <w:top w:val="nil"/>
              <w:left w:val="nil"/>
              <w:bottom w:val="single" w:sz="8" w:space="0" w:color="auto"/>
              <w:right w:val="single" w:sz="8" w:space="0" w:color="auto"/>
            </w:tcBorders>
            <w:shd w:val="clear" w:color="000000" w:fill="FFFFFF"/>
            <w:vAlign w:val="center"/>
            <w:hideMark/>
          </w:tcPr>
          <w:p w:rsidR="003508AC" w:rsidRPr="0041166E" w:rsidP="00F316AD" w14:paraId="3BD65259" w14:textId="77777777">
            <w:pPr>
              <w:ind w:firstLine="240" w:firstLineChars="100"/>
              <w:jc w:val="right"/>
              <w:rPr>
                <w:rFonts w:ascii="Times New Roman" w:hAnsi="Times New Roman"/>
                <w:b/>
                <w:bCs/>
                <w:i/>
                <w:iCs/>
                <w:color w:val="000000"/>
              </w:rPr>
            </w:pPr>
            <w:r w:rsidRPr="0041166E">
              <w:rPr>
                <w:rFonts w:ascii="Times New Roman" w:hAnsi="Times New Roman"/>
                <w:b/>
                <w:bCs/>
                <w:i/>
                <w:iCs/>
                <w:color w:val="000000"/>
              </w:rPr>
              <w:t xml:space="preserve">$392,490 </w:t>
            </w:r>
          </w:p>
        </w:tc>
      </w:tr>
    </w:tbl>
    <w:p w:rsidR="006F283B" w14:paraId="196CDB44" w14:textId="77777777">
      <w:pPr>
        <w:widowControl/>
        <w:tabs>
          <w:tab w:val="left" w:pos="720"/>
          <w:tab w:val="left" w:pos="1680"/>
        </w:tabs>
        <w:rPr>
          <w:rFonts w:ascii="Times New Roman" w:hAnsi="Times New Roman"/>
        </w:rPr>
      </w:pPr>
    </w:p>
    <w:p w:rsidR="0041166E" w14:paraId="5D705BA5" w14:textId="15C72BF0">
      <w:pPr>
        <w:widowControl/>
        <w:rPr>
          <w:rFonts w:ascii="Times New Roman" w:hAnsi="Times New Roman"/>
        </w:rPr>
      </w:pPr>
      <w:r>
        <w:rPr>
          <w:rFonts w:ascii="Times New Roman" w:hAnsi="Times New Roman"/>
        </w:rPr>
        <w:br w:type="page"/>
      </w:r>
    </w:p>
    <w:p w:rsidR="0041166E" w14:paraId="14ED5A13" w14:textId="77777777">
      <w:pPr>
        <w:widowControl/>
        <w:tabs>
          <w:tab w:val="left" w:pos="720"/>
          <w:tab w:val="left" w:pos="1680"/>
        </w:tabs>
        <w:rPr>
          <w:rFonts w:ascii="Times New Roman" w:hAnsi="Times New Roman"/>
        </w:rPr>
      </w:pPr>
    </w:p>
    <w:p w:rsidR="006F283B" w14:paraId="155D0F9B" w14:textId="77777777">
      <w:pPr>
        <w:widowControl/>
        <w:tabs>
          <w:tab w:val="left" w:pos="720"/>
          <w:tab w:val="left" w:pos="1680"/>
        </w:tabs>
        <w:rPr>
          <w:rFonts w:ascii="Times New Roman" w:hAnsi="Times New Roman"/>
        </w:rPr>
      </w:pPr>
    </w:p>
    <w:p w:rsidR="00147BDD" w14:paraId="01C7159A" w14:textId="77777777">
      <w:pPr>
        <w:widowControl/>
        <w:tabs>
          <w:tab w:val="left" w:pos="-900"/>
          <w:tab w:val="left" w:pos="720"/>
        </w:tabs>
        <w:ind w:firstLine="720"/>
        <w:rPr>
          <w:rFonts w:ascii="Times New Roman" w:hAnsi="Times New Roman"/>
        </w:rPr>
      </w:pPr>
      <w:r>
        <w:rPr>
          <w:rFonts w:ascii="Times New Roman" w:hAnsi="Times New Roman"/>
        </w:rPr>
        <w:t>13.</w:t>
      </w:r>
      <w:r>
        <w:rPr>
          <w:rFonts w:ascii="Times New Roman" w:hAnsi="Times New Roman"/>
        </w:rPr>
        <w:tab/>
      </w:r>
      <w:r w:rsidR="00DF5CEC">
        <w:rPr>
          <w:rFonts w:ascii="Times New Roman" w:hAnsi="Times New Roman"/>
          <w:u w:val="single"/>
        </w:rPr>
        <w:t>Estimate of Annualized</w:t>
      </w:r>
      <w:r w:rsidR="007A45B5">
        <w:rPr>
          <w:rFonts w:ascii="Times New Roman" w:hAnsi="Times New Roman"/>
          <w:u w:val="single"/>
        </w:rPr>
        <w:t xml:space="preserve"> Costs</w:t>
      </w:r>
      <w:r w:rsidR="00DF5CEC">
        <w:rPr>
          <w:rFonts w:ascii="Times New Roman" w:hAnsi="Times New Roman"/>
          <w:u w:val="single"/>
        </w:rPr>
        <w:t xml:space="preserve"> to Respondents</w:t>
      </w:r>
    </w:p>
    <w:p w:rsidR="00147BDD" w14:paraId="4D945457" w14:textId="77777777">
      <w:pPr>
        <w:widowControl/>
        <w:tabs>
          <w:tab w:val="left" w:pos="720"/>
          <w:tab w:val="left" w:pos="1680"/>
        </w:tabs>
        <w:rPr>
          <w:rFonts w:ascii="Times New Roman" w:hAnsi="Times New Roman"/>
        </w:rPr>
      </w:pPr>
    </w:p>
    <w:p w:rsidR="00147BDD" w14:paraId="4E746B91" w14:textId="77777777">
      <w:pPr>
        <w:widowControl/>
        <w:tabs>
          <w:tab w:val="left" w:pos="720"/>
        </w:tabs>
        <w:ind w:firstLine="720"/>
        <w:rPr>
          <w:rFonts w:ascii="Times New Roman" w:hAnsi="Times New Roman"/>
        </w:rPr>
      </w:pPr>
      <w:r>
        <w:rPr>
          <w:rFonts w:ascii="Times New Roman" w:hAnsi="Times New Roman"/>
        </w:rPr>
        <w:tab/>
      </w:r>
      <w:r w:rsidR="00DE361A">
        <w:rPr>
          <w:rFonts w:ascii="Times New Roman" w:hAnsi="Times New Roman"/>
        </w:rPr>
        <w:t>None</w:t>
      </w:r>
      <w:r>
        <w:rPr>
          <w:rFonts w:ascii="Times New Roman" w:hAnsi="Times New Roman"/>
        </w:rPr>
        <w:t xml:space="preserve">. </w:t>
      </w:r>
    </w:p>
    <w:p w:rsidR="00147BDD" w14:paraId="634F81F9" w14:textId="77777777">
      <w:pPr>
        <w:widowControl/>
        <w:tabs>
          <w:tab w:val="left" w:pos="720"/>
          <w:tab w:val="left" w:pos="1680"/>
        </w:tabs>
        <w:ind w:firstLine="720"/>
        <w:rPr>
          <w:rFonts w:ascii="Times New Roman" w:hAnsi="Times New Roman"/>
        </w:rPr>
      </w:pPr>
    </w:p>
    <w:p w:rsidR="00147BDD" w14:paraId="7C3A27A9" w14:textId="77777777">
      <w:pPr>
        <w:widowControl/>
        <w:tabs>
          <w:tab w:val="left" w:pos="-810"/>
          <w:tab w:val="left" w:pos="720"/>
        </w:tabs>
        <w:ind w:left="720"/>
        <w:rPr>
          <w:rFonts w:ascii="Times New Roman" w:hAnsi="Times New Roman"/>
        </w:rPr>
      </w:pPr>
      <w:r>
        <w:rPr>
          <w:rFonts w:ascii="Times New Roman" w:hAnsi="Times New Roman"/>
        </w:rPr>
        <w:t>14.</w:t>
      </w:r>
      <w:r>
        <w:rPr>
          <w:rFonts w:ascii="Times New Roman" w:hAnsi="Times New Roman"/>
        </w:rPr>
        <w:tab/>
      </w:r>
      <w:r w:rsidR="00DF5CEC">
        <w:rPr>
          <w:rFonts w:ascii="Times New Roman" w:hAnsi="Times New Roman"/>
          <w:u w:val="single"/>
        </w:rPr>
        <w:t>Estimate of Annualized Costs to the</w:t>
      </w:r>
      <w:r>
        <w:rPr>
          <w:rFonts w:ascii="Times New Roman" w:hAnsi="Times New Roman"/>
          <w:u w:val="single"/>
        </w:rPr>
        <w:t xml:space="preserve"> Government</w:t>
      </w:r>
      <w:r>
        <w:rPr>
          <w:rFonts w:ascii="Times New Roman" w:hAnsi="Times New Roman"/>
        </w:rPr>
        <w:t xml:space="preserve"> </w:t>
      </w:r>
    </w:p>
    <w:p w:rsidR="00147BDD" w14:paraId="5E108869" w14:textId="77777777">
      <w:pPr>
        <w:widowControl/>
        <w:tabs>
          <w:tab w:val="left" w:pos="720"/>
          <w:tab w:val="left" w:pos="1680"/>
        </w:tabs>
        <w:rPr>
          <w:rFonts w:ascii="Times New Roman" w:hAnsi="Times New Roman"/>
        </w:rPr>
      </w:pPr>
    </w:p>
    <w:p w:rsidR="00147BDD" w:rsidP="0066107C" w14:paraId="3B4E1476" w14:textId="77777777">
      <w:pPr>
        <w:widowControl/>
        <w:tabs>
          <w:tab w:val="left" w:pos="-810"/>
          <w:tab w:val="left" w:pos="720"/>
        </w:tabs>
        <w:ind w:firstLine="720"/>
        <w:rPr>
          <w:rFonts w:ascii="Times New Roman" w:hAnsi="Times New Roman"/>
        </w:rPr>
      </w:pPr>
      <w:r>
        <w:rPr>
          <w:rFonts w:ascii="Times New Roman" w:hAnsi="Times New Roman"/>
        </w:rPr>
        <w:tab/>
      </w:r>
      <w:r w:rsidR="007E4157">
        <w:rPr>
          <w:rFonts w:ascii="Times New Roman" w:hAnsi="Times New Roman"/>
        </w:rPr>
        <w:t xml:space="preserve"> None.</w:t>
      </w:r>
    </w:p>
    <w:p w:rsidR="00147BDD" w14:paraId="3D73D76C" w14:textId="77777777">
      <w:pPr>
        <w:widowControl/>
        <w:tabs>
          <w:tab w:val="left" w:pos="720"/>
          <w:tab w:val="left" w:pos="1680"/>
        </w:tabs>
        <w:ind w:firstLine="720"/>
        <w:rPr>
          <w:rFonts w:ascii="Times New Roman" w:hAnsi="Times New Roman"/>
        </w:rPr>
      </w:pPr>
    </w:p>
    <w:p w:rsidR="00147BDD" w14:paraId="201C1AEF" w14:textId="77777777">
      <w:pPr>
        <w:widowControl/>
        <w:tabs>
          <w:tab w:val="left" w:pos="-720"/>
          <w:tab w:val="left" w:pos="720"/>
        </w:tabs>
        <w:ind w:firstLine="720"/>
        <w:rPr>
          <w:rFonts w:ascii="Times New Roman" w:hAnsi="Times New Roman"/>
        </w:rPr>
      </w:pPr>
      <w:r>
        <w:rPr>
          <w:rFonts w:ascii="Times New Roman" w:hAnsi="Times New Roman"/>
        </w:rPr>
        <w:t>15.</w:t>
      </w:r>
      <w:r>
        <w:rPr>
          <w:rFonts w:ascii="Times New Roman" w:hAnsi="Times New Roman"/>
        </w:rPr>
        <w:tab/>
      </w:r>
      <w:r w:rsidR="00DF5CEC">
        <w:rPr>
          <w:rFonts w:ascii="Times New Roman" w:hAnsi="Times New Roman"/>
          <w:u w:val="single"/>
        </w:rPr>
        <w:t>Analysis of C</w:t>
      </w:r>
      <w:r>
        <w:rPr>
          <w:rFonts w:ascii="Times New Roman" w:hAnsi="Times New Roman"/>
          <w:u w:val="single"/>
        </w:rPr>
        <w:t>hange in Burden</w:t>
      </w:r>
    </w:p>
    <w:p w:rsidR="00147BDD" w14:paraId="71420E59" w14:textId="77777777">
      <w:pPr>
        <w:widowControl/>
        <w:tabs>
          <w:tab w:val="left" w:pos="720"/>
          <w:tab w:val="left" w:pos="1680"/>
        </w:tabs>
        <w:rPr>
          <w:rFonts w:ascii="Times New Roman" w:hAnsi="Times New Roman"/>
        </w:rPr>
      </w:pPr>
    </w:p>
    <w:p w:rsidR="00147BDD" w14:paraId="0E2D7022" w14:textId="68DB37A5">
      <w:pPr>
        <w:widowControl/>
        <w:tabs>
          <w:tab w:val="left" w:pos="720"/>
          <w:tab w:val="left" w:pos="1680"/>
        </w:tabs>
        <w:ind w:left="1440"/>
      </w:pPr>
      <w:r w:rsidRPr="00FF7203">
        <w:rPr>
          <w:rFonts w:ascii="Times New Roman" w:hAnsi="Times New Roman"/>
          <w:szCs w:val="24"/>
        </w:rPr>
        <w:t xml:space="preserve">The </w:t>
      </w:r>
      <w:r w:rsidR="007D6A10">
        <w:rPr>
          <w:rFonts w:ascii="Times New Roman" w:hAnsi="Times New Roman"/>
          <w:szCs w:val="24"/>
        </w:rPr>
        <w:t xml:space="preserve">is no </w:t>
      </w:r>
      <w:r w:rsidRPr="00FF7203">
        <w:rPr>
          <w:rFonts w:ascii="Times New Roman" w:hAnsi="Times New Roman"/>
          <w:szCs w:val="24"/>
        </w:rPr>
        <w:t xml:space="preserve">change in </w:t>
      </w:r>
      <w:r w:rsidR="007D6A10">
        <w:rPr>
          <w:rFonts w:ascii="Times New Roman" w:hAnsi="Times New Roman"/>
          <w:szCs w:val="24"/>
        </w:rPr>
        <w:t xml:space="preserve">substance or method of information collection.  The </w:t>
      </w:r>
      <w:r w:rsidRPr="00FF7203">
        <w:rPr>
          <w:rFonts w:ascii="Times New Roman" w:hAnsi="Times New Roman"/>
          <w:szCs w:val="24"/>
        </w:rPr>
        <w:t xml:space="preserve">estimated </w:t>
      </w:r>
      <w:r w:rsidR="007D6A10">
        <w:rPr>
          <w:rFonts w:ascii="Times New Roman" w:hAnsi="Times New Roman"/>
          <w:szCs w:val="24"/>
        </w:rPr>
        <w:t xml:space="preserve">time to respond remains the same, the change in burden from </w:t>
      </w:r>
      <w:r w:rsidR="00B4551E">
        <w:rPr>
          <w:rFonts w:ascii="Times New Roman" w:hAnsi="Times New Roman"/>
          <w:szCs w:val="24"/>
        </w:rPr>
        <w:t>2,</w:t>
      </w:r>
      <w:r w:rsidR="004B0056">
        <w:rPr>
          <w:rFonts w:ascii="Times New Roman" w:hAnsi="Times New Roman"/>
          <w:szCs w:val="24"/>
        </w:rPr>
        <w:t>500</w:t>
      </w:r>
      <w:r w:rsidR="007D6A10">
        <w:rPr>
          <w:rFonts w:ascii="Times New Roman" w:hAnsi="Times New Roman"/>
          <w:szCs w:val="24"/>
        </w:rPr>
        <w:t xml:space="preserve"> hours to </w:t>
      </w:r>
      <w:r w:rsidR="004B0056">
        <w:rPr>
          <w:rFonts w:ascii="Times New Roman" w:hAnsi="Times New Roman"/>
          <w:szCs w:val="24"/>
        </w:rPr>
        <w:t>2,625</w:t>
      </w:r>
      <w:r w:rsidR="007D6A10">
        <w:rPr>
          <w:rFonts w:ascii="Times New Roman" w:hAnsi="Times New Roman"/>
          <w:szCs w:val="24"/>
        </w:rPr>
        <w:t xml:space="preserve"> hours</w:t>
      </w:r>
      <w:r w:rsidRPr="00FF7203" w:rsidR="00541016">
        <w:rPr>
          <w:rFonts w:ascii="Times New Roman" w:hAnsi="Times New Roman"/>
          <w:szCs w:val="24"/>
        </w:rPr>
        <w:t xml:space="preserve"> </w:t>
      </w:r>
      <w:r w:rsidR="007D6A10">
        <w:rPr>
          <w:rFonts w:ascii="Times New Roman" w:hAnsi="Times New Roman"/>
          <w:szCs w:val="24"/>
        </w:rPr>
        <w:t>is due to a change in the estimated number of respondents</w:t>
      </w:r>
      <w:r w:rsidRPr="00FF7203">
        <w:rPr>
          <w:rFonts w:ascii="Times New Roman" w:hAnsi="Times New Roman"/>
          <w:szCs w:val="24"/>
        </w:rPr>
        <w:t>.</w:t>
      </w:r>
    </w:p>
    <w:p w:rsidR="00147BDD" w14:paraId="00338F50" w14:textId="77777777">
      <w:pPr>
        <w:widowControl/>
        <w:tabs>
          <w:tab w:val="left" w:pos="720"/>
          <w:tab w:val="left" w:pos="1680"/>
        </w:tabs>
        <w:rPr>
          <w:rFonts w:ascii="Times New Roman" w:hAnsi="Times New Roman"/>
        </w:rPr>
      </w:pPr>
    </w:p>
    <w:p w:rsidR="00147BDD" w:rsidP="00DF5CEC" w14:paraId="550DA410" w14:textId="77777777">
      <w:pPr>
        <w:widowControl/>
        <w:tabs>
          <w:tab w:val="left" w:pos="720"/>
          <w:tab w:val="left" w:pos="1440"/>
        </w:tabs>
        <w:ind w:left="1440" w:hanging="810"/>
        <w:rPr>
          <w:rFonts w:ascii="Times New Roman" w:hAnsi="Times New Roman"/>
        </w:rPr>
      </w:pPr>
      <w:r>
        <w:rPr>
          <w:rFonts w:ascii="Times New Roman" w:hAnsi="Times New Roman"/>
        </w:rPr>
        <w:t>16.</w:t>
      </w:r>
      <w:r>
        <w:rPr>
          <w:rFonts w:ascii="Times New Roman" w:hAnsi="Times New Roman"/>
        </w:rPr>
        <w:tab/>
      </w:r>
      <w:r w:rsidR="00DF5CEC">
        <w:rPr>
          <w:rFonts w:ascii="Times New Roman" w:hAnsi="Times New Roman"/>
          <w:u w:val="single"/>
        </w:rPr>
        <w:t>Information Regarding Collections Whose Results are Planned to be Published for Statistical Use</w:t>
      </w:r>
    </w:p>
    <w:p w:rsidR="00147BDD" w14:paraId="075BD5E8" w14:textId="77777777">
      <w:pPr>
        <w:widowControl/>
        <w:tabs>
          <w:tab w:val="left" w:pos="720"/>
          <w:tab w:val="left" w:pos="1680"/>
        </w:tabs>
        <w:rPr>
          <w:rFonts w:ascii="Times New Roman" w:hAnsi="Times New Roman"/>
        </w:rPr>
      </w:pPr>
    </w:p>
    <w:p w:rsidR="00147BDD" w14:paraId="6929C9D8" w14:textId="77777777">
      <w:pPr>
        <w:widowControl/>
        <w:tabs>
          <w:tab w:val="left" w:pos="720"/>
        </w:tabs>
        <w:ind w:firstLine="720"/>
        <w:rPr>
          <w:rFonts w:ascii="Times New Roman" w:hAnsi="Times New Roman"/>
        </w:rPr>
      </w:pPr>
      <w:r>
        <w:rPr>
          <w:rFonts w:ascii="Times New Roman" w:hAnsi="Times New Roman"/>
        </w:rPr>
        <w:tab/>
        <w:t>The information collected is not published.</w:t>
      </w:r>
    </w:p>
    <w:p w:rsidR="00147BDD" w14:paraId="033155E3" w14:textId="77777777">
      <w:pPr>
        <w:widowControl/>
        <w:tabs>
          <w:tab w:val="left" w:pos="720"/>
          <w:tab w:val="left" w:pos="1680"/>
        </w:tabs>
        <w:rPr>
          <w:rFonts w:ascii="Times New Roman" w:hAnsi="Times New Roman"/>
        </w:rPr>
      </w:pPr>
    </w:p>
    <w:p w:rsidR="00147BDD" w14:paraId="16B8A6F4" w14:textId="77777777">
      <w:pPr>
        <w:widowControl/>
        <w:tabs>
          <w:tab w:val="left" w:pos="720"/>
        </w:tabs>
        <w:ind w:firstLine="720"/>
        <w:rPr>
          <w:rFonts w:ascii="Times New Roman" w:hAnsi="Times New Roman"/>
        </w:rPr>
      </w:pPr>
      <w:r>
        <w:rPr>
          <w:rFonts w:ascii="Times New Roman" w:hAnsi="Times New Roman"/>
        </w:rPr>
        <w:t>17.</w:t>
      </w:r>
      <w:r>
        <w:rPr>
          <w:rFonts w:ascii="Times New Roman" w:hAnsi="Times New Roman"/>
        </w:rPr>
        <w:tab/>
      </w:r>
      <w:r w:rsidRPr="00DF5CEC" w:rsidR="00C61A40">
        <w:rPr>
          <w:rFonts w:ascii="Times New Roman" w:hAnsi="Times New Roman"/>
          <w:u w:val="single"/>
        </w:rPr>
        <w:t>Exceptions to</w:t>
      </w:r>
      <w:r>
        <w:rPr>
          <w:rFonts w:ascii="Times New Roman" w:hAnsi="Times New Roman"/>
          <w:u w:val="single"/>
        </w:rPr>
        <w:t xml:space="preserve"> </w:t>
      </w:r>
      <w:r w:rsidR="00DF5CEC">
        <w:rPr>
          <w:rFonts w:ascii="Times New Roman" w:hAnsi="Times New Roman"/>
          <w:u w:val="single"/>
        </w:rPr>
        <w:t xml:space="preserve">Display of </w:t>
      </w:r>
      <w:r>
        <w:rPr>
          <w:rFonts w:ascii="Times New Roman" w:hAnsi="Times New Roman"/>
          <w:u w:val="single"/>
        </w:rPr>
        <w:t>Expiration Date</w:t>
      </w:r>
      <w:r>
        <w:rPr>
          <w:rFonts w:ascii="Times New Roman" w:hAnsi="Times New Roman"/>
        </w:rPr>
        <w:t xml:space="preserve"> </w:t>
      </w:r>
    </w:p>
    <w:p w:rsidR="00147BDD" w14:paraId="44E9AF0B" w14:textId="77777777">
      <w:pPr>
        <w:widowControl/>
        <w:tabs>
          <w:tab w:val="left" w:pos="720"/>
          <w:tab w:val="left" w:pos="1680"/>
        </w:tabs>
        <w:rPr>
          <w:rFonts w:ascii="Times New Roman" w:hAnsi="Times New Roman"/>
        </w:rPr>
      </w:pPr>
    </w:p>
    <w:p w:rsidR="00147BDD" w14:paraId="53ECFFA7" w14:textId="77777777">
      <w:pPr>
        <w:widowControl/>
        <w:tabs>
          <w:tab w:val="left" w:pos="720"/>
        </w:tabs>
        <w:ind w:left="720"/>
        <w:rPr>
          <w:rFonts w:ascii="Times New Roman" w:hAnsi="Times New Roman"/>
        </w:rPr>
      </w:pPr>
      <w:r>
        <w:rPr>
          <w:rFonts w:ascii="Times New Roman" w:hAnsi="Times New Roman"/>
        </w:rPr>
        <w:tab/>
      </w:r>
      <w:r w:rsidR="00C61A40">
        <w:rPr>
          <w:rFonts w:ascii="Times New Roman" w:hAnsi="Times New Roman"/>
        </w:rPr>
        <w:t>None.</w:t>
      </w:r>
      <w:r>
        <w:rPr>
          <w:rFonts w:ascii="Times New Roman" w:hAnsi="Times New Roman"/>
        </w:rPr>
        <w:t xml:space="preserve"> </w:t>
      </w:r>
    </w:p>
    <w:p w:rsidR="00147BDD" w14:paraId="46188E85" w14:textId="77777777">
      <w:pPr>
        <w:widowControl/>
        <w:tabs>
          <w:tab w:val="left" w:pos="720"/>
          <w:tab w:val="left" w:pos="1680"/>
        </w:tabs>
        <w:rPr>
          <w:rFonts w:ascii="Times New Roman" w:hAnsi="Times New Roman"/>
        </w:rPr>
      </w:pPr>
    </w:p>
    <w:p w:rsidR="00147BDD" w14:paraId="372070E3" w14:textId="77777777">
      <w:pPr>
        <w:widowControl/>
        <w:tabs>
          <w:tab w:val="left" w:pos="-1170"/>
          <w:tab w:val="left" w:pos="720"/>
        </w:tabs>
        <w:ind w:firstLine="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Certification</w:t>
      </w:r>
      <w:r w:rsidR="00213DE5">
        <w:rPr>
          <w:rFonts w:ascii="Times New Roman" w:hAnsi="Times New Roman"/>
          <w:u w:val="single"/>
        </w:rPr>
        <w:t xml:space="preserve"> Statement</w:t>
      </w:r>
    </w:p>
    <w:p w:rsidR="00147BDD" w14:paraId="729795DE" w14:textId="77777777">
      <w:pPr>
        <w:widowControl/>
        <w:tabs>
          <w:tab w:val="left" w:pos="720"/>
          <w:tab w:val="left" w:pos="1680"/>
        </w:tabs>
        <w:rPr>
          <w:rFonts w:ascii="Times New Roman" w:hAnsi="Times New Roman"/>
        </w:rPr>
      </w:pPr>
    </w:p>
    <w:p w:rsidR="00147BDD" w14:paraId="3C5D6AF2" w14:textId="77777777">
      <w:pPr>
        <w:widowControl/>
        <w:tabs>
          <w:tab w:val="left" w:pos="720"/>
        </w:tabs>
        <w:ind w:left="720"/>
        <w:rPr>
          <w:rFonts w:ascii="Times New Roman" w:hAnsi="Times New Roman"/>
        </w:rPr>
      </w:pPr>
      <w:r>
        <w:rPr>
          <w:rFonts w:ascii="Times New Roman" w:hAnsi="Times New Roman"/>
        </w:rPr>
        <w:tab/>
      </w:r>
      <w:r w:rsidR="00C61A40">
        <w:rPr>
          <w:rFonts w:ascii="Times New Roman" w:hAnsi="Times New Roman"/>
        </w:rPr>
        <w:t>None.</w:t>
      </w:r>
      <w:r>
        <w:rPr>
          <w:rFonts w:ascii="Times New Roman" w:hAnsi="Times New Roman"/>
        </w:rPr>
        <w:t xml:space="preserve"> </w:t>
      </w:r>
    </w:p>
    <w:p w:rsidR="00C61A40" w:rsidP="00C61A40" w14:paraId="66DCA525" w14:textId="77777777">
      <w:pPr>
        <w:spacing w:after="120"/>
        <w:rPr>
          <w:rFonts w:ascii="Times New Roman" w:hAnsi="Times New Roman"/>
        </w:rPr>
      </w:pPr>
    </w:p>
    <w:p w:rsidR="00C61A40" w:rsidRPr="00ED5C59" w:rsidP="00C61A40" w14:paraId="39B87779" w14:textId="77777777">
      <w:pPr>
        <w:spacing w:after="120"/>
        <w:rPr>
          <w:rFonts w:ascii="Times New Roman" w:hAnsi="Times New Roman"/>
        </w:rPr>
      </w:pPr>
      <w:r w:rsidRPr="00ED5C59">
        <w:rPr>
          <w:rFonts w:ascii="Times New Roman" w:hAnsi="Times New Roman"/>
        </w:rPr>
        <w:t>B.</w:t>
      </w:r>
      <w:r w:rsidRPr="00ED5C59">
        <w:rPr>
          <w:rFonts w:ascii="Times New Roman" w:hAnsi="Times New Roman"/>
        </w:rPr>
        <w:tab/>
      </w:r>
      <w:r w:rsidRPr="00ED5C59">
        <w:rPr>
          <w:rFonts w:ascii="Times New Roman" w:hAnsi="Times New Roman"/>
          <w:u w:val="single"/>
        </w:rPr>
        <w:t>STATISTICAL METHODS</w:t>
      </w:r>
    </w:p>
    <w:p w:rsidR="00C61A40" w:rsidRPr="00ED5C59" w:rsidP="00C61A40" w14:paraId="74CC4089" w14:textId="77777777">
      <w:pPr>
        <w:spacing w:after="240"/>
        <w:ind w:left="720"/>
        <w:rPr>
          <w:rFonts w:ascii="Times New Roman" w:hAnsi="Times New Roman"/>
        </w:rPr>
      </w:pPr>
      <w:r w:rsidRPr="00ED5C59">
        <w:rPr>
          <w:rFonts w:ascii="Times New Roman" w:hAnsi="Times New Roman"/>
        </w:rPr>
        <w:t>Not applicable.</w:t>
      </w:r>
    </w:p>
    <w:p w:rsidR="00147BDD" w14:paraId="5AD4B0F8" w14:textId="77777777">
      <w:pPr>
        <w:widowControl/>
        <w:tabs>
          <w:tab w:val="left" w:pos="720"/>
          <w:tab w:val="left" w:pos="1680"/>
        </w:tabs>
        <w:rPr>
          <w:rFonts w:ascii="Times New Roman" w:hAnsi="Times New Roman"/>
          <w:u w:val="single"/>
        </w:rPr>
      </w:pPr>
    </w:p>
    <w:sectPr>
      <w:headerReference w:type="even" r:id="rId5"/>
      <w:headerReference w:type="default" r:id="rId6"/>
      <w:footerReference w:type="even" r:id="rId7"/>
      <w:footerReference w:type="default" r:id="rId8"/>
      <w:headerReference w:type="first" r:id="rId9"/>
      <w:footerReference w:type="first" r:id="rId10"/>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ans Pro Semibold">
    <w:panose1 w:val="020B0603030403020204"/>
    <w:charset w:val="00"/>
    <w:family w:val="swiss"/>
    <w:notTrueType/>
    <w:pitch w:val="variable"/>
    <w:sig w:usb0="600002F7" w:usb1="02000001"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7BDD" w14:paraId="262F866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7BDD" w14:paraId="084372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7BDD" w14:paraId="1CF684E5" w14:textId="77777777">
    <w:pPr>
      <w:pStyle w:val="Footer"/>
      <w:tabs>
        <w:tab w:val="clear" w:pos="4320"/>
        <w:tab w:val="clear" w:pos="8640"/>
      </w:tabs>
      <w:spacing w:line="240" w:lineRule="exact"/>
      <w:rPr>
        <w:rFonts w:ascii="Univers (W1)" w:hAnsi="Univers (W1)"/>
      </w:rPr>
    </w:pPr>
  </w:p>
  <w:p w:rsidR="00147BDD" w14:paraId="3855099A" w14:textId="77777777">
    <w:pPr>
      <w:framePr w:wrap="around" w:vAnchor="text" w:hAnchor="margin" w:xAlign="center"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E97A61">
      <w:rPr>
        <w:rFonts w:ascii="Times New Roman" w:hAnsi="Times New Roman"/>
        <w:noProof/>
      </w:rPr>
      <w:t>5</w:t>
    </w:r>
    <w:r>
      <w:rPr>
        <w:rFonts w:ascii="Times New Roman" w:hAnsi="Times New Roman"/>
      </w:rPr>
      <w:fldChar w:fldCharType="end"/>
    </w:r>
  </w:p>
  <w:p w:rsidR="00147BDD" w14:paraId="315E2C91" w14:textId="77777777">
    <w:pPr>
      <w:rPr>
        <w:rFonts w:ascii="Univers (W1)" w:hAnsi="Univers (W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0F8" w14:paraId="4424D02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0F8" w14:paraId="4FFEEE14" w14:textId="1AB6C4D0">
    <w:pPr>
      <w:pStyle w:val="Header"/>
    </w:pPr>
    <w:r>
      <w:rPr>
        <w:noProof/>
        <w:snapToGrid/>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2274570" cy="382270"/>
              <wp:effectExtent l="0" t="0" r="11430" b="17780"/>
              <wp:wrapNone/>
              <wp:docPr id="689130311" name="Text Box 2"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AC57DB" w:rsidRPr="00AC57DB" w:rsidP="00AC57DB" w14:textId="2D6009A3">
                          <w:pPr>
                            <w:rPr>
                              <w:rFonts w:ascii="Source Sans Pro Semibold" w:eastAsia="Source Sans Pro Semibold" w:hAnsi="Source Sans Pro Semibold" w:cs="Source Sans Pro Semibold"/>
                              <w:noProof/>
                              <w:color w:val="000000"/>
                              <w:szCs w:val="24"/>
                            </w:rPr>
                          </w:pPr>
                          <w:r w:rsidRPr="00AC57DB">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fill o:detectmouseclick="t"/>
              <v:textbox style="mso-fit-shape-to-text:t" inset="0,15pt,0,0">
                <w:txbxContent>
                  <w:p w:rsidR="00AC57DB" w:rsidRPr="00AC57DB" w:rsidP="00AC57DB" w14:paraId="73B2CC99" w14:textId="2D6009A3">
                    <w:pPr>
                      <w:rPr>
                        <w:rFonts w:ascii="Source Sans Pro Semibold" w:eastAsia="Source Sans Pro Semibold" w:hAnsi="Source Sans Pro Semibold" w:cs="Source Sans Pro Semibold"/>
                        <w:noProof/>
                        <w:color w:val="000000"/>
                        <w:szCs w:val="24"/>
                      </w:rPr>
                    </w:pPr>
                    <w:r w:rsidRPr="00AC57DB">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0F8" w14:paraId="6393B1B3" w14:textId="57E96529">
    <w:pPr>
      <w:pStyle w:val="Header"/>
    </w:pPr>
    <w:r>
      <w:rPr>
        <w:noProof/>
        <w:snapToGrid/>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top</wp:align>
              </wp:positionV>
              <wp:extent cx="2274570" cy="382270"/>
              <wp:effectExtent l="0" t="0" r="11430" b="17780"/>
              <wp:wrapNone/>
              <wp:docPr id="1187066586" name="Text Box 3"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AC57DB" w:rsidRPr="00AC57DB" w:rsidP="00AC57DB" w14:textId="7E136C84">
                          <w:pPr>
                            <w:rPr>
                              <w:rFonts w:ascii="Source Sans Pro Semibold" w:eastAsia="Source Sans Pro Semibold" w:hAnsi="Source Sans Pro Semibold" w:cs="Source Sans Pro Semibold"/>
                              <w:noProof/>
                              <w:color w:val="000000"/>
                              <w:szCs w:val="24"/>
                            </w:rPr>
                          </w:pPr>
                          <w:r w:rsidRPr="00AC57DB">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3360" filled="f" stroked="f">
              <v:fill o:detectmouseclick="t"/>
              <v:textbox style="mso-fit-shape-to-text:t" inset="0,15pt,0,0">
                <w:txbxContent>
                  <w:p w:rsidR="00AC57DB" w:rsidRPr="00AC57DB" w:rsidP="00AC57DB" w14:paraId="3010582C" w14:textId="7E136C84">
                    <w:pPr>
                      <w:rPr>
                        <w:rFonts w:ascii="Source Sans Pro Semibold" w:eastAsia="Source Sans Pro Semibold" w:hAnsi="Source Sans Pro Semibold" w:cs="Source Sans Pro Semibold"/>
                        <w:noProof/>
                        <w:color w:val="000000"/>
                        <w:szCs w:val="24"/>
                      </w:rPr>
                    </w:pPr>
                    <w:r w:rsidRPr="00AC57DB">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0F8" w14:paraId="346B7CC4" w14:textId="65B87672">
    <w:pPr>
      <w:pStyle w:val="Header"/>
    </w:pPr>
    <w:r>
      <w:rPr>
        <w:noProof/>
        <w:snapToGrid/>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2274570" cy="382270"/>
              <wp:effectExtent l="0" t="0" r="11430" b="17780"/>
              <wp:wrapNone/>
              <wp:docPr id="1021440934" name="Text Box 1"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AC57DB" w:rsidRPr="00AC57DB" w:rsidP="00AC57DB" w14:textId="1D3D5A3F">
                          <w:pPr>
                            <w:rPr>
                              <w:rFonts w:ascii="Source Sans Pro Semibold" w:eastAsia="Source Sans Pro Semibold" w:hAnsi="Source Sans Pro Semibold" w:cs="Source Sans Pro Semibold"/>
                              <w:noProof/>
                              <w:color w:val="000000"/>
                              <w:szCs w:val="24"/>
                            </w:rPr>
                          </w:pPr>
                          <w:r w:rsidRPr="00AC57DB">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fill o:detectmouseclick="t"/>
              <v:textbox style="mso-fit-shape-to-text:t" inset="0,15pt,0,0">
                <w:txbxContent>
                  <w:p w:rsidR="00AC57DB" w:rsidRPr="00AC57DB" w:rsidP="00AC57DB" w14:paraId="7459346E" w14:textId="1D3D5A3F">
                    <w:pPr>
                      <w:rPr>
                        <w:rFonts w:ascii="Source Sans Pro Semibold" w:eastAsia="Source Sans Pro Semibold" w:hAnsi="Source Sans Pro Semibold" w:cs="Source Sans Pro Semibold"/>
                        <w:noProof/>
                        <w:color w:val="000000"/>
                        <w:szCs w:val="24"/>
                      </w:rPr>
                    </w:pPr>
                    <w:r w:rsidRPr="00AC57DB">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BF8"/>
    <w:rsid w:val="000244B1"/>
    <w:rsid w:val="000310F8"/>
    <w:rsid w:val="000469F2"/>
    <w:rsid w:val="00086BF8"/>
    <w:rsid w:val="000B782B"/>
    <w:rsid w:val="00147BDD"/>
    <w:rsid w:val="001C0059"/>
    <w:rsid w:val="00213DE5"/>
    <w:rsid w:val="00236DB6"/>
    <w:rsid w:val="00243AD9"/>
    <w:rsid w:val="00275838"/>
    <w:rsid w:val="002D4E9F"/>
    <w:rsid w:val="002E7A68"/>
    <w:rsid w:val="00331CE9"/>
    <w:rsid w:val="003508AC"/>
    <w:rsid w:val="00375BFA"/>
    <w:rsid w:val="00375CF4"/>
    <w:rsid w:val="00385F1D"/>
    <w:rsid w:val="00395028"/>
    <w:rsid w:val="0041166E"/>
    <w:rsid w:val="00480281"/>
    <w:rsid w:val="004B0056"/>
    <w:rsid w:val="004D157F"/>
    <w:rsid w:val="00541016"/>
    <w:rsid w:val="005735D7"/>
    <w:rsid w:val="00590B1C"/>
    <w:rsid w:val="005C588D"/>
    <w:rsid w:val="00621239"/>
    <w:rsid w:val="0066107C"/>
    <w:rsid w:val="006C63B6"/>
    <w:rsid w:val="006F283B"/>
    <w:rsid w:val="0072137D"/>
    <w:rsid w:val="00795FE0"/>
    <w:rsid w:val="007A45B5"/>
    <w:rsid w:val="007D6A10"/>
    <w:rsid w:val="007E4157"/>
    <w:rsid w:val="00806DA4"/>
    <w:rsid w:val="00813511"/>
    <w:rsid w:val="00865A2A"/>
    <w:rsid w:val="008B6F5D"/>
    <w:rsid w:val="008F300A"/>
    <w:rsid w:val="00907C45"/>
    <w:rsid w:val="009559D7"/>
    <w:rsid w:val="00A527CE"/>
    <w:rsid w:val="00A54011"/>
    <w:rsid w:val="00A62CA9"/>
    <w:rsid w:val="00AB5060"/>
    <w:rsid w:val="00AC57DB"/>
    <w:rsid w:val="00AF2653"/>
    <w:rsid w:val="00B4551E"/>
    <w:rsid w:val="00B912B2"/>
    <w:rsid w:val="00C45AFF"/>
    <w:rsid w:val="00C61A40"/>
    <w:rsid w:val="00CA2486"/>
    <w:rsid w:val="00D03387"/>
    <w:rsid w:val="00D442E0"/>
    <w:rsid w:val="00DD2C5A"/>
    <w:rsid w:val="00DE361A"/>
    <w:rsid w:val="00DF5CEC"/>
    <w:rsid w:val="00E540DC"/>
    <w:rsid w:val="00E97A61"/>
    <w:rsid w:val="00E97DE7"/>
    <w:rsid w:val="00ED5C59"/>
    <w:rsid w:val="00F316AD"/>
    <w:rsid w:val="00FC5A99"/>
    <w:rsid w:val="00FF72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E4CB9E"/>
  <w15:docId w15:val="{E0B552C5-EAD5-4B72-BD23-1CF6439C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3AD9"/>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tabs>
        <w:tab w:val="left" w:pos="720"/>
        <w:tab w:val="left" w:pos="1440"/>
      </w:tabs>
      <w:ind w:left="1440"/>
    </w:pPr>
    <w:rPr>
      <w:rFonts w:ascii="Times New Roman" w:hAnsi="Times New Roman"/>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795FE0"/>
    <w:rPr>
      <w:sz w:val="20"/>
    </w:rPr>
  </w:style>
  <w:style w:type="character" w:customStyle="1" w:styleId="FootnoteTextChar">
    <w:name w:val="Footnote Text Char"/>
    <w:link w:val="FootnoteText"/>
    <w:rsid w:val="00795FE0"/>
    <w:rPr>
      <w:rFonts w:ascii="Courier" w:hAnsi="Courier"/>
      <w:snapToGrid w:val="0"/>
    </w:rPr>
  </w:style>
  <w:style w:type="paragraph" w:styleId="BodyText">
    <w:name w:val="Body Text"/>
    <w:basedOn w:val="Normal"/>
    <w:link w:val="BodyTextChar"/>
    <w:semiHidden/>
    <w:unhideWhenUsed/>
    <w:rsid w:val="00C45AFF"/>
    <w:pPr>
      <w:spacing w:after="120"/>
    </w:pPr>
  </w:style>
  <w:style w:type="character" w:customStyle="1" w:styleId="BodyTextChar">
    <w:name w:val="Body Text Char"/>
    <w:basedOn w:val="DefaultParagraphFont"/>
    <w:link w:val="BodyText"/>
    <w:semiHidden/>
    <w:rsid w:val="00C45AFF"/>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C0AAD-DAA0-4CF6-917B-D961A4145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Gofney, Rashida K.</dc:creator>
  <cp:lastModifiedBy>Gofney, Rashida K.</cp:lastModifiedBy>
  <cp:revision>13</cp:revision>
  <dcterms:created xsi:type="dcterms:W3CDTF">2025-10-06T14:06:00Z</dcterms:created>
  <dcterms:modified xsi:type="dcterms:W3CDTF">2025-10-06T14:16:00Z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#000000,12,Source Sans Pro SemiBold</vt:lpwstr>
  </property>
  <property fmtid="{D5CDD505-2E9C-101B-9397-08002B2CF9AE}" pid="3" name="ClassificationContentMarkingHeaderShapeIds">
    <vt:lpwstr>3ce1f3a6,29134b47,46c132da</vt:lpwstr>
  </property>
  <property fmtid="{D5CDD505-2E9C-101B-9397-08002B2CF9AE}" pid="4" name="ClassificationContentMarkingHeaderText">
    <vt:lpwstr>NONPUBLIC//FDIC INTERNAL ONLY</vt:lpwstr>
  </property>
  <property fmtid="{D5CDD505-2E9C-101B-9397-08002B2CF9AE}" pid="5" name="MSIP_Label_e03712f0-ae86-44bd-82ca-deb0d0369377_ActionId">
    <vt:lpwstr>787ec6cb-21f9-434c-9828-a372cc7e7fd1</vt:lpwstr>
  </property>
  <property fmtid="{D5CDD505-2E9C-101B-9397-08002B2CF9AE}" pid="6" name="MSIP_Label_e03712f0-ae86-44bd-82ca-deb0d0369377_ContentBits">
    <vt:lpwstr>1</vt:lpwstr>
  </property>
  <property fmtid="{D5CDD505-2E9C-101B-9397-08002B2CF9AE}" pid="7" name="MSIP_Label_e03712f0-ae86-44bd-82ca-deb0d0369377_Enabled">
    <vt:lpwstr>true</vt:lpwstr>
  </property>
  <property fmtid="{D5CDD505-2E9C-101B-9397-08002B2CF9AE}" pid="8" name="MSIP_Label_e03712f0-ae86-44bd-82ca-deb0d0369377_Method">
    <vt:lpwstr>Privileged</vt:lpwstr>
  </property>
  <property fmtid="{D5CDD505-2E9C-101B-9397-08002B2CF9AE}" pid="9" name="MSIP_Label_e03712f0-ae86-44bd-82ca-deb0d0369377_Name">
    <vt:lpwstr>e03712f0-ae86-44bd-82ca-deb0d0369377</vt:lpwstr>
  </property>
  <property fmtid="{D5CDD505-2E9C-101B-9397-08002B2CF9AE}" pid="10" name="MSIP_Label_e03712f0-ae86-44bd-82ca-deb0d0369377_SetDate">
    <vt:lpwstr>2025-10-06T14:04:03Z</vt:lpwstr>
  </property>
  <property fmtid="{D5CDD505-2E9C-101B-9397-08002B2CF9AE}" pid="11" name="MSIP_Label_e03712f0-ae86-44bd-82ca-deb0d0369377_SiteId">
    <vt:lpwstr>26c83bc9-31c1-4d77-a523-0816095aba31</vt:lpwstr>
  </property>
  <property fmtid="{D5CDD505-2E9C-101B-9397-08002B2CF9AE}" pid="12" name="MSIP_Label_e03712f0-ae86-44bd-82ca-deb0d0369377_Tag">
    <vt:lpwstr>10, 0, 1, 1</vt:lpwstr>
  </property>
</Properties>
</file>