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312FDE6F">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D96105">
        <w:rPr>
          <w:rFonts w:ascii="Tenorite" w:hAnsi="Tenorite"/>
        </w:rPr>
        <w:t>xx</w:t>
      </w:r>
      <w:r w:rsidRPr="00271900">
        <w:rPr>
          <w:rFonts w:ascii="Tenorite" w:hAnsi="Tenorite"/>
        </w:rPr>
        <w:t>/</w:t>
      </w:r>
      <w:r w:rsidR="00D96105">
        <w:rPr>
          <w:rFonts w:ascii="Tenorite" w:hAnsi="Tenorite"/>
        </w:rPr>
        <w:t>xx</w:t>
      </w:r>
      <w:r w:rsidRPr="00271900">
        <w:rPr>
          <w:rFonts w:ascii="Tenorite" w:hAnsi="Tenorite"/>
        </w:rPr>
        <w:t>/</w:t>
      </w:r>
      <w:r w:rsidR="00D96105">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E5018E" w:rsidRPr="00271900" w:rsidP="00E5018E" w14:paraId="7AD69BC4" w14:textId="77777777">
      <w:pPr>
        <w:pStyle w:val="BodyText"/>
        <w:kinsoku w:val="0"/>
        <w:overflowPunct w:val="0"/>
        <w:ind w:left="0" w:firstLine="0"/>
      </w:pPr>
    </w:p>
    <w:p w:rsidR="005817FD" w:rsidRPr="00266A21" w:rsidP="005C17F7" w14:paraId="579D4195" w14:textId="060F0926">
      <w:pPr>
        <w:rPr>
          <w:b/>
          <w:sz w:val="32"/>
          <w:szCs w:val="32"/>
        </w:rPr>
      </w:pPr>
      <w:r w:rsidRPr="00266A21">
        <w:rPr>
          <w:b/>
          <w:bCs/>
          <w:noProof/>
          <w:sz w:val="36"/>
          <w:szCs w:val="36"/>
          <w:shd w:val="clear" w:color="auto" w:fill="E6E6E6"/>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347904</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9264" from="0,27.4pt" to="476.55pt,27.95pt" strokecolor="black">
                <w10:wrap anchorx="margin"/>
              </v:line>
            </w:pict>
          </mc:Fallback>
        </mc:AlternateContent>
      </w:r>
      <w:r w:rsidR="00643D97">
        <w:rPr>
          <w:b/>
          <w:sz w:val="36"/>
        </w:rPr>
        <w:t>A1-</w:t>
      </w:r>
      <w:r w:rsidR="00643D97">
        <w:rPr>
          <w:b/>
          <w:sz w:val="32"/>
          <w:szCs w:val="32"/>
        </w:rPr>
        <w:t>Child Nutrition-Team Nutrition Training Grants</w:t>
      </w:r>
    </w:p>
    <w:p w:rsidR="00E5018E" w:rsidRPr="00266A21" w:rsidP="00E5018E" w14:paraId="79A97D1C" w14:textId="77777777">
      <w:pPr>
        <w:rPr>
          <w:sz w:val="20"/>
          <w:szCs w:val="20"/>
        </w:rPr>
      </w:pP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6F435212">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643D97">
        <w:t>53.58</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or reducing this burden, to: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AD-3030 – Representations Regarding Felony Conviction and Tax Delinquent Status for Corporate Applicants (fillable PDF in Grants.gov).  This document is only required if your organization is a corporation.  The form is located in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In order to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longer PoPs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etc),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Add to 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address considerations or factors that will make an applicant or application ineligible for consideration. Be very clear when describing entity types. A State agency that administers FNS programs knows that they are a State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CCR/FedReg,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a number of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visit 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nonresponsive</w:t>
      </w:r>
      <w:r w:rsidRPr="00271900" w:rsidR="00CA3B48">
        <w:t>, and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0EF14DEA">
      <w:pPr>
        <w:pStyle w:val="ListParagraph"/>
        <w:numPr>
          <w:ilvl w:val="0"/>
          <w:numId w:val="18"/>
        </w:numPr>
      </w:pPr>
      <w:r w:rsidRPr="00271900">
        <w:t>Disclosure of Lobbying Activities</w:t>
      </w:r>
      <w:r w:rsidR="001B634C">
        <w:t xml:space="preserve"> (</w:t>
      </w:r>
      <w:r w:rsidRPr="00271900" w:rsidR="001B634C">
        <w:t>SF</w:t>
      </w:r>
      <w:r w:rsidR="006F3B12">
        <w:t>-</w:t>
      </w:r>
      <w:r w:rsidRPr="00271900" w:rsidR="001B634C">
        <w:t>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AD-3030 – Representations Regarding Felony Conviction and Tax Delinquent Status for Corporate Applicants (fillable PDF in Grants.gov).  This document is only required if your organization is a corporation.  The form is located in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submit an application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 xml:space="preserve">are in compliance with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NONRESPONSIVE, and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experiencing difficulty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How to Submit an Application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 !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2FE6CF42">
      <w:pPr>
        <w:pStyle w:val="Heading2"/>
        <w:rPr>
          <w:color w:val="auto"/>
        </w:rPr>
      </w:pPr>
      <w:r w:rsidRPr="00750C94">
        <w:rPr>
          <w:color w:val="auto"/>
        </w:rPr>
        <w:t>File attachment names longer than approximately 50 characters can cause problems processing packages. Please limit file attachment names. Also, do not use any special characters (This includes periods (.) and spacing followed by a dash in the file. To separate words in naming a file, use underscore</w:t>
      </w:r>
      <w:r w:rsidR="004E3A18">
        <w:rPr>
          <w:color w:val="auto"/>
        </w:rPr>
        <w:t>.</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include any information on funding restrictions in order to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as a result of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Federal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May not make a subaward to an entity unless the entity has provided its Unique Entity Identifier to you. Subrecipients are not required to obtain an active SAM registration, but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In order to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In order to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This section describes progress report requirements and introduces the FNS-908 PPR form. All RFAs are required to include the PPR form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Federally-negotiated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5C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3A18"/>
    <w:rsid w:val="004E5873"/>
    <w:rsid w:val="004F0D4C"/>
    <w:rsid w:val="004F173F"/>
    <w:rsid w:val="004F3819"/>
    <w:rsid w:val="004F6052"/>
    <w:rsid w:val="0050066B"/>
    <w:rsid w:val="00500F30"/>
    <w:rsid w:val="00507DA8"/>
    <w:rsid w:val="00510D67"/>
    <w:rsid w:val="00512438"/>
    <w:rsid w:val="005127D8"/>
    <w:rsid w:val="00512C77"/>
    <w:rsid w:val="00514B12"/>
    <w:rsid w:val="005157F2"/>
    <w:rsid w:val="005161F0"/>
    <w:rsid w:val="00530BD9"/>
    <w:rsid w:val="00532A37"/>
    <w:rsid w:val="005351BD"/>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3D97"/>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B77D5"/>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3B12"/>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4D1C"/>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33FF"/>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6105"/>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Props1.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959CB4-AD1E-46CF-AA0C-140FE3A107D3}">
  <ds:schemaRefs>
    <ds:schemaRef ds:uri="http://schemas.microsoft.com/sharepoint/v3/contenttype/forms"/>
  </ds:schemaRefs>
</ds:datastoreItem>
</file>

<file path=customXml/itemProps4.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10528</Words>
  <Characters>60014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4</cp:revision>
  <dcterms:created xsi:type="dcterms:W3CDTF">2025-04-11T11:57:00Z</dcterms:created>
  <dcterms:modified xsi:type="dcterms:W3CDTF">2025-04-11T18:06:00Z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