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3E4D5C78">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2D2902" w:rsidRPr="004577AF" w:rsidP="004577AF" w14:paraId="2124CA8D" w14:textId="77777777">
      <w:pPr>
        <w:jc w:val="center"/>
        <w:rPr>
          <w:rFonts w:asciiTheme="majorHAnsi" w:hAnsiTheme="majorHAnsi"/>
          <w:iCs/>
          <w:sz w:val="24"/>
        </w:rPr>
      </w:pPr>
      <w:r w:rsidRPr="004577AF">
        <w:rPr>
          <w:rFonts w:asciiTheme="majorHAnsi" w:hAnsiTheme="majorHAnsi"/>
          <w:iCs/>
          <w:sz w:val="24"/>
        </w:rPr>
        <w:t>DoD-wide Data Collection and Analysis for Department of Defense Data Collection in Support of the Independent Review Commission (IRC) on Sexual Assault Recommendations (OMB Control Number 0704-0644)</w:t>
      </w:r>
    </w:p>
    <w:p w:rsidR="00A76A9B" w:rsidP="00727762" w14:paraId="5B1AD802" w14:textId="403D803F">
      <w:pPr>
        <w:spacing w:after="0"/>
        <w:jc w:val="center"/>
        <w:rPr>
          <w:rFonts w:asciiTheme="majorHAnsi" w:hAnsiTheme="majorHAnsi"/>
          <w:iCs/>
          <w:sz w:val="24"/>
        </w:rPr>
      </w:pPr>
      <w:r w:rsidRPr="00A76A9B">
        <w:rPr>
          <w:rFonts w:asciiTheme="majorHAnsi" w:hAnsiTheme="majorHAnsi"/>
          <w:iCs/>
          <w:sz w:val="24"/>
        </w:rPr>
        <w:t>Title of Collection: Climate Transformation Task Force (CTTF) Evaluation at the Military Service Academies</w:t>
      </w:r>
      <w:r w:rsidR="007B00DE">
        <w:rPr>
          <w:rFonts w:asciiTheme="majorHAnsi" w:hAnsiTheme="majorHAnsi"/>
          <w:iCs/>
          <w:sz w:val="24"/>
        </w:rPr>
        <w:t xml:space="preserve"> (MSAs)</w:t>
      </w:r>
    </w:p>
    <w:p w:rsidR="00727762" w:rsidRPr="00F31CB9" w:rsidP="00727762" w14:paraId="35ACE4A6" w14:textId="77777777">
      <w:pPr>
        <w:spacing w:after="0"/>
        <w:jc w:val="center"/>
        <w:rPr>
          <w:rFonts w:asciiTheme="majorHAnsi" w:hAnsiTheme="majorHAnsi"/>
          <w:iCs/>
          <w:sz w:val="24"/>
        </w:rPr>
      </w:pPr>
    </w:p>
    <w:p w:rsidR="00F31CB9" w:rsidRPr="00F31CB9" w:rsidP="00727762" w14:paraId="1C8A162E" w14:textId="548E3DA3">
      <w:pPr>
        <w:spacing w:after="0"/>
        <w:jc w:val="center"/>
        <w:rPr>
          <w:rFonts w:asciiTheme="majorHAnsi" w:hAnsiTheme="majorHAnsi"/>
          <w:iCs/>
          <w:sz w:val="24"/>
        </w:rPr>
      </w:pPr>
      <w:r w:rsidRPr="00F31CB9">
        <w:rPr>
          <w:rFonts w:asciiTheme="majorHAnsi" w:hAnsiTheme="majorHAnsi"/>
          <w:iCs/>
          <w:sz w:val="24"/>
        </w:rPr>
        <w:t>Expected Fielding Dates: 02 September 2025 – 31 October 2026</w:t>
      </w:r>
    </w:p>
    <w:p w:rsidR="00340D9B" w:rsidP="004577AF" w14:paraId="2286762D" w14:textId="77777777">
      <w:pPr>
        <w:spacing w:after="0"/>
        <w:rPr>
          <w:rFonts w:asciiTheme="majorHAnsi" w:hAnsiTheme="majorHAnsi"/>
          <w:sz w:val="24"/>
        </w:rPr>
      </w:pPr>
    </w:p>
    <w:p w:rsidR="005C7428" w:rsidRPr="0002777F" w:rsidP="004577AF" w14:paraId="1B70548C" w14:textId="52D695F2">
      <w:pPr>
        <w:spacing w:after="0"/>
        <w:rPr>
          <w:rFonts w:asciiTheme="majorHAnsi" w:hAnsiTheme="majorHAnsi"/>
          <w:b/>
          <w:bCs/>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E97A13">
        <w:rPr>
          <w:rFonts w:asciiTheme="majorHAnsi" w:hAnsiTheme="majorHAnsi"/>
          <w:sz w:val="24"/>
          <w:u w:val="single"/>
        </w:rPr>
        <w:t xml:space="preserve">Need for the Information </w:t>
      </w:r>
      <w:r w:rsidRPr="00E97A13" w:rsidR="0085688C">
        <w:rPr>
          <w:rFonts w:asciiTheme="majorHAnsi" w:hAnsiTheme="majorHAnsi"/>
          <w:sz w:val="24"/>
          <w:u w:val="single"/>
        </w:rPr>
        <w:t>Collection</w:t>
      </w:r>
      <w:r w:rsidRPr="00E97A13" w:rsidR="0085688C">
        <w:rPr>
          <w:rFonts w:asciiTheme="majorHAnsi" w:hAnsiTheme="majorHAnsi"/>
          <w:sz w:val="24"/>
        </w:rPr>
        <w:t xml:space="preserve"> </w:t>
      </w:r>
    </w:p>
    <w:p w:rsidR="0002777F" w:rsidP="004577AF" w14:paraId="42A91EE0" w14:textId="77777777">
      <w:pPr>
        <w:spacing w:after="0"/>
        <w:rPr>
          <w:rFonts w:asciiTheme="majorHAnsi" w:hAnsiTheme="majorHAnsi"/>
          <w:i/>
          <w:sz w:val="24"/>
        </w:rPr>
      </w:pPr>
    </w:p>
    <w:p w:rsidR="00145F8E" w:rsidRPr="00A46DD1" w:rsidP="004577AF" w14:paraId="01EB67ED" w14:textId="1A753574">
      <w:pPr>
        <w:pStyle w:val="ListParagraph"/>
        <w:autoSpaceDE w:val="0"/>
        <w:autoSpaceDN w:val="0"/>
        <w:adjustRightInd w:val="0"/>
        <w:spacing w:after="0"/>
        <w:ind w:left="0"/>
        <w:rPr>
          <w:rFonts w:asciiTheme="majorHAnsi" w:hAnsiTheme="majorHAnsi" w:cs="Times New Roman"/>
          <w:color w:val="000000" w:themeColor="text1"/>
          <w:sz w:val="24"/>
          <w:szCs w:val="24"/>
        </w:rPr>
      </w:pPr>
      <w:r w:rsidRPr="00A46DD1">
        <w:rPr>
          <w:rFonts w:asciiTheme="majorHAnsi" w:hAnsiTheme="majorHAnsi" w:cs="Times New Roman"/>
          <w:color w:val="000000" w:themeColor="text1"/>
          <w:sz w:val="24"/>
          <w:szCs w:val="24"/>
        </w:rPr>
        <w:t>In 2023, United States Military Academy (USMA), United States Naval Academy (USNA), and United States Air Force Academy (USAFA) were directed to develop Plans of Action and Milestones (POAMs) related to the prevention of sexual assault and other harmful behaviors. The memo called for the rigorous measurement and evaluation of MSA prevention efforts through annual self-assessments and the Command Climate Assessment. Each POAM outlines action steps to respond to the immediate, intermediate, and long-term recommendations identified in the 2023 MSA On-site Installation Evaluation (OSIE) report. As a result of the OSIE, a central MSA Command Climate Transformation Task Force (CTTF) was established, and each MSA established an MSA-specific CTTF.</w:t>
      </w:r>
      <w:r w:rsidRPr="00A46DD1">
        <w:rPr>
          <w:rFonts w:asciiTheme="majorHAnsi" w:hAnsiTheme="majorHAnsi" w:cs="Times New Roman"/>
          <w:color w:val="FF0000"/>
          <w:sz w:val="24"/>
          <w:szCs w:val="24"/>
        </w:rPr>
        <w:t xml:space="preserve"> </w:t>
      </w:r>
      <w:r w:rsidRPr="00C9284D" w:rsidR="00AF125F">
        <w:rPr>
          <w:rFonts w:asciiTheme="majorHAnsi" w:hAnsiTheme="majorHAnsi" w:cs="Times New Roman"/>
          <w:sz w:val="24"/>
          <w:szCs w:val="24"/>
        </w:rPr>
        <w:t>DoD’s OFR OCCWI is evaluating the CTTF activities across the three MSAs</w:t>
      </w:r>
      <w:r w:rsidRPr="00A46DD1">
        <w:rPr>
          <w:rFonts w:asciiTheme="majorHAnsi" w:hAnsiTheme="majorHAnsi" w:cs="Times New Roman"/>
          <w:color w:val="000000" w:themeColor="text1"/>
          <w:sz w:val="24"/>
          <w:szCs w:val="24"/>
        </w:rPr>
        <w:t xml:space="preserve">.  Furthermore, the commitment to the CTTF, the evaluation, and to continue the mission to identify the prevention actions with the greatest impact undertaken by the CTTF was reestablished in 2025 through the memo ‘Actions to Address and Prevent Sexual Assault and Sexual Harassment in the Military.” </w:t>
      </w:r>
    </w:p>
    <w:p w:rsidR="00FB1EC1" w:rsidP="004577AF" w14:paraId="59D38B39" w14:textId="77777777">
      <w:pPr>
        <w:spacing w:after="0"/>
        <w:rPr>
          <w:rFonts w:asciiTheme="majorHAnsi" w:hAnsiTheme="majorHAnsi"/>
          <w:iCs/>
          <w:sz w:val="24"/>
        </w:rPr>
      </w:pPr>
    </w:p>
    <w:p w:rsidR="0002777F" w:rsidP="004577AF" w14:paraId="4DF8D3B0" w14:textId="7222273D">
      <w:pPr>
        <w:spacing w:after="0"/>
        <w:rPr>
          <w:rFonts w:asciiTheme="majorHAnsi" w:hAnsiTheme="majorHAnsi"/>
          <w:iCs/>
          <w:sz w:val="24"/>
        </w:rPr>
      </w:pPr>
      <w:r>
        <w:rPr>
          <w:rFonts w:asciiTheme="majorHAnsi" w:hAnsiTheme="majorHAnsi"/>
          <w:iCs/>
          <w:sz w:val="24"/>
        </w:rPr>
        <w:t>T</w:t>
      </w:r>
      <w:r w:rsidRPr="00FB1EC1" w:rsidR="00FB1EC1">
        <w:rPr>
          <w:rFonts w:asciiTheme="majorHAnsi" w:hAnsiTheme="majorHAnsi"/>
          <w:iCs/>
          <w:sz w:val="24"/>
        </w:rPr>
        <w:t>he</w:t>
      </w:r>
      <w:r w:rsidR="00EC3FE2">
        <w:rPr>
          <w:rFonts w:asciiTheme="majorHAnsi" w:hAnsiTheme="majorHAnsi"/>
          <w:iCs/>
          <w:sz w:val="24"/>
        </w:rPr>
        <w:t xml:space="preserve"> </w:t>
      </w:r>
      <w:r w:rsidR="000E379A">
        <w:rPr>
          <w:rFonts w:asciiTheme="majorHAnsi" w:hAnsiTheme="majorHAnsi"/>
          <w:iCs/>
          <w:sz w:val="24"/>
        </w:rPr>
        <w:t xml:space="preserve">DoD Sexual Assault Prevention and Response Office (SAPRO) contracted NORC at the University of Chicago </w:t>
      </w:r>
      <w:r w:rsidRPr="00FB1EC1" w:rsidR="00FB1EC1">
        <w:rPr>
          <w:rFonts w:asciiTheme="majorHAnsi" w:hAnsiTheme="majorHAnsi"/>
          <w:iCs/>
          <w:sz w:val="24"/>
        </w:rPr>
        <w:t>to assist the Office of Command Climate and Well-Being Integration (OCCWI) with evaluating the MSAs</w:t>
      </w:r>
      <w:r w:rsidR="000E379A">
        <w:rPr>
          <w:rFonts w:asciiTheme="majorHAnsi" w:hAnsiTheme="majorHAnsi"/>
          <w:iCs/>
          <w:sz w:val="24"/>
        </w:rPr>
        <w:t>’</w:t>
      </w:r>
      <w:r w:rsidRPr="00FB1EC1" w:rsidR="00FB1EC1">
        <w:rPr>
          <w:rFonts w:asciiTheme="majorHAnsi" w:hAnsiTheme="majorHAnsi"/>
          <w:iCs/>
          <w:sz w:val="24"/>
        </w:rPr>
        <w:t xml:space="preserve"> CTTF efforts.</w:t>
      </w:r>
      <w:r w:rsidR="00FB1EC1">
        <w:rPr>
          <w:rFonts w:asciiTheme="majorHAnsi" w:hAnsiTheme="majorHAnsi"/>
          <w:iCs/>
          <w:sz w:val="24"/>
        </w:rPr>
        <w:t xml:space="preserve"> </w:t>
      </w:r>
      <w:r w:rsidR="0057718E">
        <w:rPr>
          <w:rFonts w:asciiTheme="majorHAnsi" w:hAnsiTheme="majorHAnsi"/>
          <w:iCs/>
          <w:sz w:val="24"/>
        </w:rPr>
        <w:t xml:space="preserve">In collaboration with OCCWI, the CTTF Steering Committee, </w:t>
      </w:r>
      <w:r w:rsidR="00F44506">
        <w:rPr>
          <w:rFonts w:asciiTheme="majorHAnsi" w:hAnsiTheme="majorHAnsi"/>
          <w:iCs/>
          <w:sz w:val="24"/>
        </w:rPr>
        <w:t xml:space="preserve">and </w:t>
      </w:r>
      <w:r w:rsidR="0057718E">
        <w:rPr>
          <w:rFonts w:asciiTheme="majorHAnsi" w:hAnsiTheme="majorHAnsi"/>
          <w:iCs/>
          <w:sz w:val="24"/>
        </w:rPr>
        <w:t>the CTTF Working Group,</w:t>
      </w:r>
      <w:r w:rsidR="00F44506">
        <w:rPr>
          <w:rFonts w:asciiTheme="majorHAnsi" w:hAnsiTheme="majorHAnsi"/>
          <w:iCs/>
          <w:sz w:val="24"/>
        </w:rPr>
        <w:t xml:space="preserve"> </w:t>
      </w:r>
      <w:r w:rsidR="0057718E">
        <w:rPr>
          <w:rFonts w:asciiTheme="majorHAnsi" w:hAnsiTheme="majorHAnsi"/>
          <w:iCs/>
          <w:sz w:val="24"/>
        </w:rPr>
        <w:t>NORC prepared evaluation questions based on the MSA POAMs to guide the evaluation design.</w:t>
      </w:r>
      <w:r w:rsidR="00A657B8">
        <w:rPr>
          <w:rFonts w:asciiTheme="majorHAnsi" w:hAnsiTheme="majorHAnsi"/>
          <w:iCs/>
          <w:sz w:val="24"/>
        </w:rPr>
        <w:t xml:space="preserve"> </w:t>
      </w:r>
    </w:p>
    <w:p w:rsidR="00C9284D" w:rsidP="004577AF" w14:paraId="7440B39B" w14:textId="77777777">
      <w:pPr>
        <w:spacing w:after="0"/>
        <w:rPr>
          <w:rFonts w:asciiTheme="majorHAnsi" w:hAnsiTheme="majorHAnsi"/>
          <w:sz w:val="24"/>
        </w:rPr>
      </w:pPr>
    </w:p>
    <w:p w:rsidR="005C7428" w:rsidRPr="00E97A13" w:rsidP="004577AF" w14:paraId="64894673" w14:textId="541DFD21">
      <w:pPr>
        <w:spacing w:after="0"/>
        <w:rPr>
          <w:rFonts w:asciiTheme="majorHAnsi" w:hAnsiTheme="majorHAnsi"/>
          <w:sz w:val="24"/>
        </w:rPr>
      </w:pPr>
      <w:r w:rsidRPr="00E97A13">
        <w:rPr>
          <w:rFonts w:asciiTheme="majorHAnsi" w:hAnsiTheme="majorHAnsi"/>
          <w:sz w:val="24"/>
        </w:rPr>
        <w:t>2.</w:t>
      </w:r>
      <w:r w:rsidRPr="00E97A13">
        <w:rPr>
          <w:rFonts w:asciiTheme="majorHAnsi" w:hAnsiTheme="majorHAnsi"/>
          <w:sz w:val="24"/>
        </w:rPr>
        <w:tab/>
      </w:r>
      <w:r w:rsidRPr="00E97A13">
        <w:rPr>
          <w:rFonts w:asciiTheme="majorHAnsi" w:hAnsiTheme="majorHAnsi"/>
          <w:sz w:val="24"/>
          <w:u w:val="single"/>
        </w:rPr>
        <w:t xml:space="preserve">Use of the </w:t>
      </w:r>
      <w:r w:rsidRPr="00E97A13" w:rsidR="0085688C">
        <w:rPr>
          <w:rFonts w:asciiTheme="majorHAnsi" w:hAnsiTheme="majorHAnsi"/>
          <w:sz w:val="24"/>
          <w:u w:val="single"/>
        </w:rPr>
        <w:t>Information</w:t>
      </w:r>
      <w:r w:rsidRPr="00E97A13" w:rsidR="0085688C">
        <w:rPr>
          <w:rFonts w:asciiTheme="majorHAnsi" w:hAnsiTheme="majorHAnsi"/>
          <w:sz w:val="24"/>
        </w:rPr>
        <w:t xml:space="preserve"> </w:t>
      </w:r>
    </w:p>
    <w:p w:rsidR="001C6245" w:rsidP="004577AF" w14:paraId="4BDF4322" w14:textId="77777777">
      <w:pPr>
        <w:spacing w:after="0"/>
        <w:rPr>
          <w:rFonts w:asciiTheme="majorHAnsi" w:hAnsiTheme="majorHAnsi"/>
          <w:iCs/>
          <w:sz w:val="24"/>
        </w:rPr>
      </w:pPr>
      <w:r>
        <w:rPr>
          <w:rFonts w:asciiTheme="majorHAnsi" w:hAnsiTheme="majorHAnsi"/>
          <w:iCs/>
          <w:sz w:val="24"/>
        </w:rPr>
        <w:t xml:space="preserve">The purpose of the CTTF evaluation is to assess the </w:t>
      </w:r>
      <w:r w:rsidR="00E26147">
        <w:rPr>
          <w:rFonts w:asciiTheme="majorHAnsi" w:hAnsiTheme="majorHAnsi"/>
          <w:iCs/>
          <w:sz w:val="24"/>
        </w:rPr>
        <w:t>effort</w:t>
      </w:r>
      <w:r>
        <w:rPr>
          <w:rFonts w:asciiTheme="majorHAnsi" w:hAnsiTheme="majorHAnsi"/>
          <w:iCs/>
          <w:sz w:val="24"/>
        </w:rPr>
        <w:t xml:space="preserve"> of the MSAs to determine whether the implementation of the POAMs is achieving the </w:t>
      </w:r>
      <w:r w:rsidR="00531F22">
        <w:rPr>
          <w:rFonts w:asciiTheme="majorHAnsi" w:hAnsiTheme="majorHAnsi"/>
          <w:iCs/>
          <w:sz w:val="24"/>
        </w:rPr>
        <w:t xml:space="preserve">stated </w:t>
      </w:r>
      <w:r>
        <w:rPr>
          <w:rFonts w:asciiTheme="majorHAnsi" w:hAnsiTheme="majorHAnsi"/>
          <w:iCs/>
          <w:sz w:val="24"/>
        </w:rPr>
        <w:t>goal of “improving the climate risk factors and increasing protective factors for all cadets and midshipmen.”</w:t>
      </w:r>
    </w:p>
    <w:p w:rsidR="001C6245" w:rsidP="004577AF" w14:paraId="73307CE8" w14:textId="77777777">
      <w:pPr>
        <w:spacing w:after="0"/>
        <w:rPr>
          <w:rFonts w:asciiTheme="majorHAnsi" w:hAnsiTheme="majorHAnsi"/>
          <w:iCs/>
          <w:sz w:val="24"/>
        </w:rPr>
      </w:pPr>
    </w:p>
    <w:p w:rsidR="001C6245" w:rsidP="001C6245" w14:paraId="6B69A17B" w14:textId="77777777">
      <w:pPr>
        <w:spacing w:after="0"/>
        <w:rPr>
          <w:rFonts w:asciiTheme="majorHAnsi" w:hAnsiTheme="majorHAnsi"/>
          <w:iCs/>
          <w:sz w:val="24"/>
        </w:rPr>
      </w:pPr>
      <w:r>
        <w:rPr>
          <w:rFonts w:asciiTheme="majorHAnsi" w:hAnsiTheme="majorHAnsi"/>
          <w:iCs/>
          <w:sz w:val="24"/>
        </w:rPr>
        <w:t xml:space="preserve">Two data collections are included in this CTTF evaluation protocol: The first data collection (“Survey”) supports evaluation of the impact of TAC officer/AOC/Company Officer/NCO </w:t>
      </w:r>
      <w:r>
        <w:rPr>
          <w:rFonts w:asciiTheme="majorHAnsi" w:hAnsiTheme="majorHAnsi"/>
          <w:iCs/>
          <w:sz w:val="24"/>
        </w:rPr>
        <w:t>MSA-specific trainings (revised under OSD direction 2023-2024).  The second data collection (“Focus Groups”) will convene faculty, staff, alumni, and parents (of current students) associated with each MSA to discuss progress, barriers, and facilitators associated with the implementation of the POAMs and the prevention of harmful behaviors within the cadet/midshipman brigades.</w:t>
      </w:r>
    </w:p>
    <w:p w:rsidR="001C6245" w:rsidP="001C6245" w14:paraId="4E64D8DB" w14:textId="77777777">
      <w:pPr>
        <w:spacing w:after="0"/>
        <w:rPr>
          <w:rFonts w:asciiTheme="majorHAnsi" w:hAnsiTheme="majorHAnsi"/>
          <w:iCs/>
          <w:sz w:val="24"/>
        </w:rPr>
      </w:pPr>
    </w:p>
    <w:p w:rsidR="001C6245" w:rsidP="001C6245" w14:paraId="0DE01610" w14:textId="77777777">
      <w:pPr>
        <w:spacing w:after="0"/>
        <w:rPr>
          <w:rFonts w:asciiTheme="majorHAnsi" w:hAnsiTheme="majorHAnsi"/>
          <w:iCs/>
          <w:sz w:val="24"/>
        </w:rPr>
      </w:pPr>
      <w:r>
        <w:rPr>
          <w:rFonts w:asciiTheme="majorHAnsi" w:hAnsiTheme="majorHAnsi"/>
          <w:iCs/>
          <w:sz w:val="24"/>
        </w:rPr>
        <w:t xml:space="preserve">The evaluation will yield essential and timely information regarding the CTTF's impact on the MSA populations. The findings will assist DoD OCCWI in identifying the CTTF's direct and indirect benefits, as well as barriers and facilitators to implementing the MSA POAMs. Overall, the evaluation will inform future guidance to the MSAs based on the effectiveness the CTTF efforts. </w:t>
      </w:r>
    </w:p>
    <w:p w:rsidR="00B77D37" w:rsidP="004577AF" w14:paraId="09FABDE3" w14:textId="38997BD5">
      <w:pPr>
        <w:spacing w:after="0"/>
        <w:rPr>
          <w:rFonts w:asciiTheme="majorHAnsi" w:hAnsiTheme="majorHAnsi"/>
          <w:iCs/>
          <w:sz w:val="24"/>
        </w:rPr>
      </w:pPr>
      <w:r>
        <w:rPr>
          <w:rFonts w:asciiTheme="majorHAnsi" w:hAnsiTheme="majorHAnsi"/>
          <w:iCs/>
          <w:sz w:val="24"/>
        </w:rPr>
        <w:br/>
      </w:r>
    </w:p>
    <w:p w:rsidR="00E26147" w:rsidP="004577AF" w14:paraId="59986BE7" w14:textId="3DB54089">
      <w:pPr>
        <w:spacing w:after="0"/>
        <w:rPr>
          <w:rFonts w:asciiTheme="majorHAnsi" w:hAnsiTheme="majorHAnsi"/>
          <w:iCs/>
          <w:sz w:val="24"/>
        </w:rPr>
      </w:pPr>
      <w:r>
        <w:rPr>
          <w:rFonts w:asciiTheme="majorHAnsi" w:hAnsiTheme="majorHAnsi"/>
          <w:iCs/>
          <w:sz w:val="24"/>
        </w:rPr>
        <w:t>Survey r</w:t>
      </w:r>
      <w:r w:rsidR="00BC1C0C">
        <w:rPr>
          <w:rFonts w:asciiTheme="majorHAnsi" w:hAnsiTheme="majorHAnsi"/>
          <w:iCs/>
          <w:sz w:val="24"/>
        </w:rPr>
        <w:t xml:space="preserve">espondents will be Company and Squadron commanders. </w:t>
      </w:r>
      <w:r>
        <w:rPr>
          <w:rFonts w:asciiTheme="majorHAnsi" w:hAnsiTheme="majorHAnsi"/>
          <w:iCs/>
          <w:sz w:val="24"/>
        </w:rPr>
        <w:t xml:space="preserve">These individuals provide administrative and disciplinary authority, serve as role models, mentors, counselors, and trainers to cadets/midshipmen progress, and monitor their progress. </w:t>
      </w:r>
    </w:p>
    <w:p w:rsidR="005651A9" w:rsidP="004577AF" w14:paraId="5CA176F4" w14:textId="504A3261">
      <w:pPr>
        <w:spacing w:after="0"/>
        <w:rPr>
          <w:rFonts w:asciiTheme="majorHAnsi" w:hAnsiTheme="majorHAnsi"/>
          <w:iCs/>
          <w:sz w:val="24"/>
        </w:rPr>
      </w:pPr>
      <w:r>
        <w:rPr>
          <w:rFonts w:asciiTheme="majorHAnsi" w:hAnsiTheme="majorHAnsi"/>
          <w:iCs/>
          <w:sz w:val="24"/>
        </w:rPr>
        <w:t>Participants will be recruited via</w:t>
      </w:r>
      <w:r w:rsidR="008B6C65">
        <w:rPr>
          <w:rFonts w:asciiTheme="majorHAnsi" w:hAnsiTheme="majorHAnsi"/>
          <w:iCs/>
          <w:sz w:val="24"/>
        </w:rPr>
        <w:t xml:space="preserve"> emails sen</w:t>
      </w:r>
      <w:r w:rsidR="00FF79F5">
        <w:rPr>
          <w:rFonts w:asciiTheme="majorHAnsi" w:hAnsiTheme="majorHAnsi"/>
          <w:iCs/>
          <w:sz w:val="24"/>
        </w:rPr>
        <w:t>t</w:t>
      </w:r>
      <w:r w:rsidR="008B6C65">
        <w:rPr>
          <w:rFonts w:asciiTheme="majorHAnsi" w:hAnsiTheme="majorHAnsi"/>
          <w:iCs/>
          <w:sz w:val="24"/>
        </w:rPr>
        <w:t xml:space="preserve"> by MSA staff.</w:t>
      </w:r>
      <w:r>
        <w:rPr>
          <w:rFonts w:asciiTheme="majorHAnsi" w:hAnsiTheme="majorHAnsi"/>
          <w:iCs/>
          <w:sz w:val="24"/>
        </w:rPr>
        <w:t xml:space="preserve"> NORC expects to survey up to 504 Company/Squadron Commanders across all three MSAs at two timepoints (two cross-sectional administrations of the same survey). </w:t>
      </w:r>
    </w:p>
    <w:p w:rsidR="00510F0C" w:rsidP="004577AF" w14:paraId="01608D96" w14:textId="395D4509">
      <w:pPr>
        <w:spacing w:after="0"/>
        <w:rPr>
          <w:rFonts w:asciiTheme="majorHAnsi" w:hAnsiTheme="majorHAnsi"/>
          <w:iCs/>
          <w:sz w:val="24"/>
        </w:rPr>
      </w:pPr>
    </w:p>
    <w:p w:rsidR="00BC1C0C" w:rsidP="004577AF" w14:paraId="6C1418CE" w14:textId="43F3D5D2">
      <w:pPr>
        <w:spacing w:after="0"/>
        <w:rPr>
          <w:rFonts w:asciiTheme="majorHAnsi" w:hAnsiTheme="majorHAnsi"/>
          <w:iCs/>
          <w:sz w:val="24"/>
        </w:rPr>
      </w:pPr>
      <w:r>
        <w:rPr>
          <w:rFonts w:asciiTheme="majorHAnsi" w:hAnsiTheme="majorHAnsi"/>
          <w:iCs/>
          <w:sz w:val="24"/>
        </w:rPr>
        <w:t>Additionally</w:t>
      </w:r>
      <w:r w:rsidR="00BD1773">
        <w:rPr>
          <w:rFonts w:asciiTheme="majorHAnsi" w:hAnsiTheme="majorHAnsi"/>
          <w:iCs/>
          <w:sz w:val="24"/>
        </w:rPr>
        <w:t>,</w:t>
      </w:r>
      <w:r>
        <w:rPr>
          <w:rFonts w:asciiTheme="majorHAnsi" w:hAnsiTheme="majorHAnsi"/>
          <w:iCs/>
          <w:sz w:val="24"/>
        </w:rPr>
        <w:t xml:space="preserve"> NORC will conduct focus groups with </w:t>
      </w:r>
      <w:r w:rsidR="00FF79F5">
        <w:rPr>
          <w:rFonts w:asciiTheme="majorHAnsi" w:hAnsiTheme="majorHAnsi"/>
          <w:iCs/>
          <w:sz w:val="24"/>
        </w:rPr>
        <w:t>faculty, staff, alumni, and parents</w:t>
      </w:r>
      <w:r>
        <w:rPr>
          <w:rFonts w:asciiTheme="majorHAnsi" w:hAnsiTheme="majorHAnsi"/>
          <w:iCs/>
          <w:sz w:val="24"/>
        </w:rPr>
        <w:t>.</w:t>
      </w:r>
      <w:r w:rsidR="005651A9">
        <w:rPr>
          <w:rFonts w:asciiTheme="majorHAnsi" w:hAnsiTheme="majorHAnsi"/>
          <w:iCs/>
          <w:sz w:val="24"/>
        </w:rPr>
        <w:t xml:space="preserve"> At each MSA, NORC will conduct </w:t>
      </w:r>
      <w:r w:rsidR="002203DF">
        <w:rPr>
          <w:rFonts w:asciiTheme="majorHAnsi" w:hAnsiTheme="majorHAnsi"/>
          <w:iCs/>
          <w:sz w:val="24"/>
        </w:rPr>
        <w:t xml:space="preserve">up to </w:t>
      </w:r>
      <w:r w:rsidR="005651A9">
        <w:rPr>
          <w:rFonts w:asciiTheme="majorHAnsi" w:hAnsiTheme="majorHAnsi"/>
          <w:iCs/>
          <w:sz w:val="24"/>
        </w:rPr>
        <w:t>12 focus groups (10-12 participants per group), coordinating scheduling according to participants’ role/affiliation with the MSA.</w:t>
      </w:r>
      <w:r w:rsidR="00447930">
        <w:rPr>
          <w:rFonts w:asciiTheme="majorHAnsi" w:hAnsiTheme="majorHAnsi"/>
          <w:iCs/>
          <w:sz w:val="24"/>
        </w:rPr>
        <w:t xml:space="preserve"> Table 1 summarizes the data collections and recruitment samples.</w:t>
      </w:r>
    </w:p>
    <w:p w:rsidR="00E26147" w:rsidP="004577AF" w14:paraId="7215EFE5" w14:textId="77777777">
      <w:pPr>
        <w:spacing w:after="0"/>
        <w:rPr>
          <w:rFonts w:asciiTheme="majorHAnsi" w:hAnsiTheme="majorHAnsi"/>
          <w:iCs/>
          <w:sz w:val="24"/>
        </w:rPr>
      </w:pPr>
    </w:p>
    <w:p w:rsidR="00E26147" w:rsidP="004577AF" w14:paraId="00320C34" w14:textId="7BC50405">
      <w:pPr>
        <w:spacing w:after="0"/>
        <w:rPr>
          <w:rFonts w:asciiTheme="majorHAnsi" w:hAnsiTheme="majorHAnsi"/>
          <w:iCs/>
          <w:sz w:val="24"/>
        </w:rPr>
      </w:pPr>
      <w:r>
        <w:rPr>
          <w:rFonts w:asciiTheme="majorHAnsi" w:hAnsiTheme="majorHAnsi"/>
          <w:iCs/>
          <w:sz w:val="24"/>
        </w:rPr>
        <w:t>Table 1. Data Collection Components with Recruitment Targets</w:t>
      </w:r>
    </w:p>
    <w:p w:rsidR="00E26147" w:rsidP="004577AF" w14:paraId="4F372270" w14:textId="77777777">
      <w:pPr>
        <w:spacing w:after="0"/>
        <w:rPr>
          <w:rFonts w:asciiTheme="majorHAnsi" w:hAnsiTheme="majorHAnsi"/>
          <w:iCs/>
          <w:sz w:val="24"/>
        </w:rPr>
      </w:pPr>
    </w:p>
    <w:tbl>
      <w:tblPr>
        <w:tblStyle w:val="TableGrid"/>
        <w:tblW w:w="9625" w:type="dxa"/>
        <w:tblLook w:val="04A0"/>
      </w:tblPr>
      <w:tblGrid>
        <w:gridCol w:w="3775"/>
        <w:gridCol w:w="5850"/>
      </w:tblGrid>
      <w:tr w14:paraId="16E18FB6" w14:textId="77777777" w:rsidTr="008A1529">
        <w:tblPrEx>
          <w:tblW w:w="9625" w:type="dxa"/>
          <w:tblLook w:val="04A0"/>
        </w:tblPrEx>
        <w:tc>
          <w:tcPr>
            <w:tcW w:w="3775" w:type="dxa"/>
          </w:tcPr>
          <w:p w:rsidR="00E26147" w:rsidRPr="00E26147" w:rsidP="004577AF" w14:paraId="471CD14C" w14:textId="05DD9126">
            <w:pPr>
              <w:spacing w:line="276" w:lineRule="auto"/>
              <w:rPr>
                <w:rFonts w:asciiTheme="majorHAnsi" w:hAnsiTheme="majorHAnsi"/>
                <w:b/>
                <w:bCs/>
                <w:iCs/>
                <w:sz w:val="24"/>
              </w:rPr>
            </w:pPr>
            <w:r w:rsidRPr="00E26147">
              <w:rPr>
                <w:rFonts w:asciiTheme="majorHAnsi" w:hAnsiTheme="majorHAnsi"/>
                <w:b/>
                <w:bCs/>
                <w:iCs/>
                <w:sz w:val="24"/>
              </w:rPr>
              <w:t>Groups</w:t>
            </w:r>
          </w:p>
        </w:tc>
        <w:tc>
          <w:tcPr>
            <w:tcW w:w="5850" w:type="dxa"/>
          </w:tcPr>
          <w:p w:rsidR="00E26147" w:rsidRPr="00E26147" w:rsidP="004577AF" w14:paraId="37962A4D" w14:textId="129077B3">
            <w:pPr>
              <w:spacing w:line="276" w:lineRule="auto"/>
              <w:rPr>
                <w:rFonts w:asciiTheme="majorHAnsi" w:hAnsiTheme="majorHAnsi"/>
                <w:b/>
                <w:bCs/>
                <w:iCs/>
                <w:sz w:val="24"/>
              </w:rPr>
            </w:pPr>
            <w:r w:rsidRPr="00E26147">
              <w:rPr>
                <w:rFonts w:asciiTheme="majorHAnsi" w:hAnsiTheme="majorHAnsi"/>
                <w:b/>
                <w:bCs/>
                <w:iCs/>
                <w:sz w:val="24"/>
              </w:rPr>
              <w:t>Data Collection</w:t>
            </w:r>
          </w:p>
        </w:tc>
      </w:tr>
      <w:tr w14:paraId="2F9F8CD9" w14:textId="77777777" w:rsidTr="008A1529">
        <w:tblPrEx>
          <w:tblW w:w="9625" w:type="dxa"/>
          <w:tblLook w:val="04A0"/>
        </w:tblPrEx>
        <w:tc>
          <w:tcPr>
            <w:tcW w:w="3775" w:type="dxa"/>
          </w:tcPr>
          <w:p w:rsidR="00E26147" w:rsidP="004577AF" w14:paraId="6652F462" w14:textId="0D320006">
            <w:pPr>
              <w:spacing w:line="276" w:lineRule="auto"/>
              <w:rPr>
                <w:rFonts w:asciiTheme="majorHAnsi" w:hAnsiTheme="majorHAnsi"/>
                <w:iCs/>
                <w:sz w:val="24"/>
              </w:rPr>
            </w:pPr>
            <w:r>
              <w:rPr>
                <w:rFonts w:asciiTheme="majorHAnsi" w:hAnsiTheme="majorHAnsi"/>
                <w:iCs/>
                <w:sz w:val="24"/>
              </w:rPr>
              <w:t>Current Company and Squadron Commander</w:t>
            </w:r>
          </w:p>
        </w:tc>
        <w:tc>
          <w:tcPr>
            <w:tcW w:w="5850" w:type="dxa"/>
          </w:tcPr>
          <w:p w:rsidR="00E26147" w:rsidP="004577AF" w14:paraId="5C8BC8E9" w14:textId="6E68910B">
            <w:pPr>
              <w:spacing w:line="276" w:lineRule="auto"/>
              <w:rPr>
                <w:rFonts w:asciiTheme="majorHAnsi" w:hAnsiTheme="majorHAnsi"/>
                <w:iCs/>
                <w:sz w:val="24"/>
              </w:rPr>
            </w:pPr>
            <w:r>
              <w:rPr>
                <w:rFonts w:asciiTheme="majorHAnsi" w:hAnsiTheme="majorHAnsi"/>
                <w:iCs/>
                <w:sz w:val="24"/>
              </w:rPr>
              <w:t xml:space="preserve">Cross-sectional Surveys </w:t>
            </w:r>
          </w:p>
          <w:p w:rsidR="00E26147" w:rsidRPr="00DC0987" w:rsidP="004577AF" w14:paraId="2832E946" w14:textId="1FB76B86">
            <w:pPr>
              <w:pStyle w:val="ListParagraph"/>
              <w:numPr>
                <w:ilvl w:val="0"/>
                <w:numId w:val="33"/>
              </w:numPr>
              <w:spacing w:line="276" w:lineRule="auto"/>
              <w:rPr>
                <w:rFonts w:asciiTheme="majorHAnsi" w:hAnsiTheme="majorHAnsi"/>
                <w:iCs/>
                <w:sz w:val="24"/>
              </w:rPr>
            </w:pPr>
            <w:r>
              <w:rPr>
                <w:rFonts w:asciiTheme="majorHAnsi" w:hAnsiTheme="majorHAnsi"/>
                <w:iCs/>
                <w:sz w:val="24"/>
              </w:rPr>
              <w:t xml:space="preserve">Fall </w:t>
            </w:r>
            <w:r w:rsidRPr="00DC0987">
              <w:rPr>
                <w:rFonts w:asciiTheme="majorHAnsi" w:hAnsiTheme="majorHAnsi"/>
                <w:iCs/>
                <w:sz w:val="24"/>
              </w:rPr>
              <w:t xml:space="preserve">2025 </w:t>
            </w:r>
            <w:r w:rsidRPr="00C87489">
              <w:rPr>
                <w:rFonts w:asciiTheme="majorHAnsi" w:hAnsiTheme="majorHAnsi"/>
                <w:iCs/>
                <w:sz w:val="24"/>
              </w:rPr>
              <w:t>N=</w:t>
            </w:r>
            <w:r w:rsidRPr="00DC0987" w:rsidR="001F6750">
              <w:rPr>
                <w:rFonts w:asciiTheme="majorHAnsi" w:hAnsiTheme="majorHAnsi"/>
                <w:iCs/>
                <w:sz w:val="24"/>
              </w:rPr>
              <w:t xml:space="preserve"> </w:t>
            </w:r>
            <w:r w:rsidRPr="00DC0987" w:rsidR="00FD1C2A">
              <w:rPr>
                <w:rFonts w:asciiTheme="majorHAnsi" w:hAnsiTheme="majorHAnsi"/>
                <w:iCs/>
                <w:sz w:val="24"/>
              </w:rPr>
              <w:t>2</w:t>
            </w:r>
            <w:r w:rsidRPr="00DC0987" w:rsidR="008B6C65">
              <w:rPr>
                <w:rFonts w:asciiTheme="majorHAnsi" w:hAnsiTheme="majorHAnsi"/>
                <w:iCs/>
                <w:sz w:val="24"/>
              </w:rPr>
              <w:t>52</w:t>
            </w:r>
            <w:r w:rsidRPr="00DC0987" w:rsidR="001F6750">
              <w:rPr>
                <w:rFonts w:asciiTheme="majorHAnsi" w:hAnsiTheme="majorHAnsi"/>
                <w:iCs/>
                <w:sz w:val="24"/>
              </w:rPr>
              <w:t xml:space="preserve"> respondents</w:t>
            </w:r>
          </w:p>
          <w:p w:rsidR="00E26147" w:rsidP="004577AF" w14:paraId="77705A1F" w14:textId="77C4C29A">
            <w:pPr>
              <w:pStyle w:val="ListParagraph"/>
              <w:numPr>
                <w:ilvl w:val="0"/>
                <w:numId w:val="33"/>
              </w:numPr>
              <w:spacing w:line="276" w:lineRule="auto"/>
              <w:rPr>
                <w:rFonts w:asciiTheme="majorHAnsi" w:hAnsiTheme="majorHAnsi"/>
                <w:iCs/>
                <w:sz w:val="24"/>
              </w:rPr>
            </w:pPr>
            <w:r w:rsidRPr="00DC0987">
              <w:rPr>
                <w:rFonts w:asciiTheme="majorHAnsi" w:hAnsiTheme="majorHAnsi"/>
                <w:iCs/>
                <w:sz w:val="24"/>
              </w:rPr>
              <w:t xml:space="preserve">Fall 2026 </w:t>
            </w:r>
            <w:r w:rsidRPr="00C87489">
              <w:rPr>
                <w:rFonts w:asciiTheme="majorHAnsi" w:hAnsiTheme="majorHAnsi"/>
                <w:iCs/>
                <w:sz w:val="24"/>
              </w:rPr>
              <w:t>N=</w:t>
            </w:r>
            <w:r w:rsidRPr="00DC0987" w:rsidR="001F6750">
              <w:rPr>
                <w:rFonts w:asciiTheme="majorHAnsi" w:hAnsiTheme="majorHAnsi"/>
                <w:iCs/>
                <w:sz w:val="24"/>
              </w:rPr>
              <w:t xml:space="preserve"> </w:t>
            </w:r>
            <w:r w:rsidRPr="00DC0987" w:rsidR="00FD1C2A">
              <w:rPr>
                <w:rFonts w:asciiTheme="majorHAnsi" w:hAnsiTheme="majorHAnsi"/>
                <w:iCs/>
                <w:sz w:val="24"/>
              </w:rPr>
              <w:t>2</w:t>
            </w:r>
            <w:r w:rsidRPr="00DC0987" w:rsidR="008B6C65">
              <w:rPr>
                <w:rFonts w:asciiTheme="majorHAnsi" w:hAnsiTheme="majorHAnsi"/>
                <w:iCs/>
                <w:sz w:val="24"/>
              </w:rPr>
              <w:t>52</w:t>
            </w:r>
            <w:r w:rsidR="001F6750">
              <w:rPr>
                <w:rFonts w:asciiTheme="majorHAnsi" w:hAnsiTheme="majorHAnsi"/>
                <w:iCs/>
                <w:sz w:val="24"/>
              </w:rPr>
              <w:t xml:space="preserve"> respondents</w:t>
            </w:r>
          </w:p>
          <w:p w:rsidR="00E26147" w:rsidRPr="00E26147" w:rsidP="004577AF" w14:paraId="17764772" w14:textId="0A304D2E">
            <w:pPr>
              <w:spacing w:line="276" w:lineRule="auto"/>
              <w:rPr>
                <w:rFonts w:asciiTheme="majorHAnsi" w:hAnsiTheme="majorHAnsi"/>
                <w:iCs/>
                <w:sz w:val="24"/>
              </w:rPr>
            </w:pPr>
          </w:p>
        </w:tc>
      </w:tr>
      <w:tr w14:paraId="4D528147" w14:textId="77777777" w:rsidTr="008A1529">
        <w:tblPrEx>
          <w:tblW w:w="9625" w:type="dxa"/>
          <w:tblLook w:val="04A0"/>
        </w:tblPrEx>
        <w:tc>
          <w:tcPr>
            <w:tcW w:w="3775" w:type="dxa"/>
          </w:tcPr>
          <w:p w:rsidR="00F12B7F" w:rsidP="004577AF" w14:paraId="7EF6C40F" w14:textId="56C4326A">
            <w:pPr>
              <w:spacing w:line="276" w:lineRule="auto"/>
              <w:rPr>
                <w:rFonts w:asciiTheme="majorHAnsi" w:hAnsiTheme="majorHAnsi"/>
                <w:iCs/>
                <w:sz w:val="24"/>
              </w:rPr>
            </w:pPr>
            <w:r>
              <w:rPr>
                <w:rFonts w:asciiTheme="majorHAnsi" w:hAnsiTheme="majorHAnsi"/>
                <w:iCs/>
                <w:sz w:val="24"/>
              </w:rPr>
              <w:t>Faculty</w:t>
            </w:r>
            <w:r w:rsidR="00F66E18">
              <w:rPr>
                <w:rFonts w:asciiTheme="majorHAnsi" w:hAnsiTheme="majorHAnsi"/>
                <w:iCs/>
                <w:sz w:val="24"/>
              </w:rPr>
              <w:t xml:space="preserve">, </w:t>
            </w:r>
            <w:r w:rsidR="008A1529">
              <w:rPr>
                <w:rFonts w:asciiTheme="majorHAnsi" w:hAnsiTheme="majorHAnsi"/>
                <w:iCs/>
                <w:sz w:val="24"/>
              </w:rPr>
              <w:t>Staff, Alumni</w:t>
            </w:r>
            <w:r w:rsidR="00F66E18">
              <w:rPr>
                <w:rFonts w:asciiTheme="majorHAnsi" w:hAnsiTheme="majorHAnsi"/>
                <w:iCs/>
                <w:sz w:val="24"/>
              </w:rPr>
              <w:t xml:space="preserve">, </w:t>
            </w:r>
            <w:r>
              <w:rPr>
                <w:rFonts w:asciiTheme="majorHAnsi" w:hAnsiTheme="majorHAnsi"/>
                <w:iCs/>
                <w:sz w:val="24"/>
              </w:rPr>
              <w:t>Parents</w:t>
            </w:r>
          </w:p>
        </w:tc>
        <w:tc>
          <w:tcPr>
            <w:tcW w:w="5850" w:type="dxa"/>
          </w:tcPr>
          <w:p w:rsidR="00F12B7F" w:rsidP="004577AF" w14:paraId="49021ADA" w14:textId="70C14A0D">
            <w:pPr>
              <w:spacing w:line="276" w:lineRule="auto"/>
              <w:rPr>
                <w:rFonts w:asciiTheme="majorHAnsi" w:hAnsiTheme="majorHAnsi"/>
                <w:iCs/>
                <w:sz w:val="24"/>
              </w:rPr>
            </w:pPr>
            <w:r>
              <w:rPr>
                <w:rFonts w:asciiTheme="majorHAnsi" w:hAnsiTheme="majorHAnsi"/>
                <w:iCs/>
                <w:sz w:val="24"/>
              </w:rPr>
              <w:t>36 Focus groups (10-12 respondents per group)</w:t>
            </w:r>
          </w:p>
          <w:p w:rsidR="00F12B7F" w:rsidRPr="00C87489" w:rsidP="004577AF" w14:paraId="5BCC7287" w14:textId="71F06016">
            <w:pPr>
              <w:pStyle w:val="ListParagraph"/>
              <w:numPr>
                <w:ilvl w:val="0"/>
                <w:numId w:val="44"/>
              </w:numPr>
              <w:spacing w:line="276" w:lineRule="auto"/>
              <w:rPr>
                <w:rFonts w:asciiTheme="majorHAnsi" w:hAnsiTheme="majorHAnsi"/>
                <w:iCs/>
                <w:sz w:val="24"/>
              </w:rPr>
            </w:pPr>
            <w:r>
              <w:rPr>
                <w:rFonts w:asciiTheme="majorHAnsi" w:hAnsiTheme="majorHAnsi"/>
                <w:iCs/>
                <w:sz w:val="24"/>
              </w:rPr>
              <w:t>Spring-</w:t>
            </w:r>
            <w:r w:rsidR="00BC5427">
              <w:rPr>
                <w:rFonts w:asciiTheme="majorHAnsi" w:hAnsiTheme="majorHAnsi"/>
                <w:iCs/>
                <w:sz w:val="24"/>
              </w:rPr>
              <w:t xml:space="preserve">Summer </w:t>
            </w:r>
            <w:r>
              <w:rPr>
                <w:rFonts w:asciiTheme="majorHAnsi" w:hAnsiTheme="majorHAnsi"/>
                <w:iCs/>
                <w:sz w:val="24"/>
              </w:rPr>
              <w:t>2026</w:t>
            </w:r>
            <w:r w:rsidR="002D2902">
              <w:rPr>
                <w:rFonts w:asciiTheme="majorHAnsi" w:hAnsiTheme="majorHAnsi"/>
                <w:iCs/>
                <w:sz w:val="24"/>
              </w:rPr>
              <w:t xml:space="preserve"> </w:t>
            </w:r>
            <w:r>
              <w:rPr>
                <w:rFonts w:asciiTheme="majorHAnsi" w:hAnsiTheme="majorHAnsi"/>
                <w:iCs/>
                <w:sz w:val="24"/>
              </w:rPr>
              <w:t>N=</w:t>
            </w:r>
            <w:r w:rsidR="00BD1773">
              <w:rPr>
                <w:rFonts w:asciiTheme="majorHAnsi" w:hAnsiTheme="majorHAnsi"/>
                <w:iCs/>
                <w:sz w:val="24"/>
              </w:rPr>
              <w:t xml:space="preserve"> 432 </w:t>
            </w:r>
            <w:r>
              <w:rPr>
                <w:rFonts w:asciiTheme="majorHAnsi" w:hAnsiTheme="majorHAnsi"/>
                <w:iCs/>
                <w:sz w:val="24"/>
              </w:rPr>
              <w:t>respondents</w:t>
            </w:r>
            <w:r w:rsidR="00BC5427">
              <w:rPr>
                <w:rFonts w:asciiTheme="majorHAnsi" w:hAnsiTheme="majorHAnsi"/>
                <w:iCs/>
                <w:sz w:val="24"/>
              </w:rPr>
              <w:t xml:space="preserve"> (according to MSA </w:t>
            </w:r>
            <w:r w:rsidR="003E2018">
              <w:rPr>
                <w:rFonts w:asciiTheme="majorHAnsi" w:hAnsiTheme="majorHAnsi"/>
                <w:iCs/>
                <w:sz w:val="24"/>
              </w:rPr>
              <w:t>scheduling convenience</w:t>
            </w:r>
            <w:r w:rsidR="00BC5427">
              <w:rPr>
                <w:rFonts w:asciiTheme="majorHAnsi" w:hAnsiTheme="majorHAnsi"/>
                <w:iCs/>
                <w:sz w:val="24"/>
              </w:rPr>
              <w:t xml:space="preserve">). </w:t>
            </w:r>
          </w:p>
        </w:tc>
      </w:tr>
    </w:tbl>
    <w:p w:rsidR="00E26147" w:rsidP="004577AF" w14:paraId="239B3024" w14:textId="77777777">
      <w:pPr>
        <w:spacing w:after="0"/>
        <w:rPr>
          <w:rFonts w:asciiTheme="majorHAnsi" w:hAnsiTheme="majorHAnsi"/>
          <w:iCs/>
          <w:sz w:val="24"/>
        </w:rPr>
      </w:pPr>
    </w:p>
    <w:p w:rsidR="00E26147" w:rsidP="004577AF" w14:paraId="6CB390A0" w14:textId="30BF4537">
      <w:pPr>
        <w:spacing w:after="0"/>
        <w:rPr>
          <w:rFonts w:asciiTheme="majorHAnsi" w:hAnsiTheme="majorHAnsi"/>
          <w:iCs/>
          <w:sz w:val="24"/>
        </w:rPr>
      </w:pPr>
      <w:r>
        <w:rPr>
          <w:rFonts w:asciiTheme="majorHAnsi" w:hAnsiTheme="majorHAnsi"/>
          <w:iCs/>
          <w:sz w:val="24"/>
        </w:rPr>
        <w:t>The Company/Squadron Commander survey is anonymous, and the focus groups are confidential.</w:t>
      </w:r>
      <w:r w:rsidR="00062552">
        <w:rPr>
          <w:rFonts w:asciiTheme="majorHAnsi" w:hAnsiTheme="majorHAnsi"/>
          <w:iCs/>
          <w:sz w:val="24"/>
        </w:rPr>
        <w:t xml:space="preserve"> </w:t>
      </w:r>
      <w:r w:rsidRPr="00062552" w:rsidR="00062552">
        <w:rPr>
          <w:rFonts w:asciiTheme="majorHAnsi" w:hAnsiTheme="majorHAnsi"/>
          <w:iCs/>
          <w:sz w:val="24"/>
        </w:rPr>
        <w:t xml:space="preserve">Prior to delivery of the data to DoD, NORC will conduct a disclosure risk assessment review to identify steps needed to limit re-identification and attribution risk.   </w:t>
      </w:r>
      <w:r w:rsidR="00062552">
        <w:rPr>
          <w:rFonts w:asciiTheme="majorHAnsi" w:hAnsiTheme="majorHAnsi"/>
          <w:iCs/>
          <w:sz w:val="24"/>
        </w:rPr>
        <w:t>Additionally, a</w:t>
      </w:r>
      <w:r w:rsidRPr="00062552" w:rsidR="00062552">
        <w:rPr>
          <w:rFonts w:asciiTheme="majorHAnsi" w:hAnsiTheme="majorHAnsi"/>
          <w:iCs/>
          <w:sz w:val="24"/>
        </w:rPr>
        <w:t xml:space="preserve">ny results generated from the </w:t>
      </w:r>
      <w:r w:rsidR="00062552">
        <w:rPr>
          <w:rFonts w:asciiTheme="majorHAnsi" w:hAnsiTheme="majorHAnsi"/>
          <w:iCs/>
          <w:sz w:val="24"/>
        </w:rPr>
        <w:t xml:space="preserve">survey </w:t>
      </w:r>
      <w:r w:rsidRPr="00062552" w:rsidR="00062552">
        <w:rPr>
          <w:rFonts w:asciiTheme="majorHAnsi" w:hAnsiTheme="majorHAnsi"/>
          <w:iCs/>
          <w:sz w:val="24"/>
        </w:rPr>
        <w:t>data presented in reports will meet minimum-cell suppression requirements to protect against participant identification.</w:t>
      </w:r>
      <w:r w:rsidR="00062552">
        <w:rPr>
          <w:rFonts w:asciiTheme="majorHAnsi" w:hAnsiTheme="majorHAnsi"/>
          <w:iCs/>
          <w:sz w:val="24"/>
        </w:rPr>
        <w:t xml:space="preserve"> </w:t>
      </w:r>
      <w:r w:rsidRPr="00062552" w:rsidR="00062552">
        <w:rPr>
          <w:rFonts w:asciiTheme="majorHAnsi" w:hAnsiTheme="majorHAnsi"/>
          <w:iCs/>
          <w:sz w:val="24"/>
        </w:rPr>
        <w:t>For focus groups, no audio or video recordings will take place. Participants will be asked to keep names of participants confidential, i.e., not disclose names to those who did not participate in their focus group. Notes and analytic files will be saved in the project folder on NORC’s secure servers, which is only accessible to those who have signed a non-disclosure agreement for this project. Any files shared with the DoD will be de-identified and shared via a secure platform (e.g., DoD SAFE)</w:t>
      </w:r>
      <w:r w:rsidR="00362232">
        <w:rPr>
          <w:rFonts w:asciiTheme="majorHAnsi" w:hAnsiTheme="majorHAnsi"/>
          <w:iCs/>
          <w:sz w:val="24"/>
        </w:rPr>
        <w:t>.</w:t>
      </w:r>
    </w:p>
    <w:p w:rsidR="00E26147" w:rsidP="004577AF" w14:paraId="16A19593" w14:textId="77777777">
      <w:pPr>
        <w:spacing w:after="0"/>
        <w:rPr>
          <w:rFonts w:asciiTheme="majorHAnsi" w:hAnsiTheme="majorHAnsi"/>
          <w:iCs/>
          <w:sz w:val="24"/>
        </w:rPr>
      </w:pPr>
    </w:p>
    <w:p w:rsidR="00E26147" w:rsidP="004577AF" w14:paraId="3ADA19A8" w14:textId="5707C16D">
      <w:pPr>
        <w:spacing w:after="0"/>
        <w:rPr>
          <w:rFonts w:asciiTheme="majorHAnsi" w:hAnsiTheme="majorHAnsi"/>
          <w:iCs/>
          <w:sz w:val="24"/>
        </w:rPr>
      </w:pPr>
      <w:r>
        <w:rPr>
          <w:rFonts w:asciiTheme="majorHAnsi" w:hAnsiTheme="majorHAnsi"/>
          <w:iCs/>
          <w:sz w:val="24"/>
        </w:rPr>
        <w:t>The evaluation analysis</w:t>
      </w:r>
      <w:r w:rsidR="00447930">
        <w:rPr>
          <w:rFonts w:asciiTheme="majorHAnsi" w:hAnsiTheme="majorHAnsi"/>
          <w:iCs/>
          <w:sz w:val="24"/>
        </w:rPr>
        <w:t xml:space="preserve"> of survey data</w:t>
      </w:r>
      <w:r>
        <w:rPr>
          <w:rFonts w:asciiTheme="majorHAnsi" w:hAnsiTheme="majorHAnsi"/>
          <w:iCs/>
          <w:sz w:val="24"/>
        </w:rPr>
        <w:t xml:space="preserve"> wil</w:t>
      </w:r>
      <w:r w:rsidR="00B77D37">
        <w:rPr>
          <w:rFonts w:asciiTheme="majorHAnsi" w:hAnsiTheme="majorHAnsi"/>
          <w:iCs/>
          <w:sz w:val="24"/>
        </w:rPr>
        <w:t>l include the use of R</w:t>
      </w:r>
      <w:r w:rsidR="00447930">
        <w:rPr>
          <w:rFonts w:asciiTheme="majorHAnsi" w:hAnsiTheme="majorHAnsi"/>
          <w:iCs/>
          <w:sz w:val="24"/>
        </w:rPr>
        <w:t xml:space="preserve"> software</w:t>
      </w:r>
      <w:r w:rsidR="00B77D37">
        <w:rPr>
          <w:rFonts w:asciiTheme="majorHAnsi" w:hAnsiTheme="majorHAnsi"/>
          <w:iCs/>
          <w:sz w:val="24"/>
        </w:rPr>
        <w:t xml:space="preserve"> for cleaning and analysis. The data will be cleaned to remove errors and inconsistencies across the surveys. Errors will be detected by checking skip patterns using descriptive statistics, scatterplots, and histograms. Additionally, </w:t>
      </w:r>
      <w:bookmarkStart w:id="0" w:name="OLE_LINK72"/>
      <w:r w:rsidRPr="00B77D37" w:rsidR="00B77D37">
        <w:rPr>
          <w:rFonts w:asciiTheme="majorHAnsi" w:hAnsiTheme="majorHAnsi"/>
          <w:iCs/>
          <w:sz w:val="24"/>
        </w:rPr>
        <w:t xml:space="preserve">to address item-level missing data </w:t>
      </w:r>
      <w:bookmarkEnd w:id="0"/>
      <w:r w:rsidRPr="00B77D37" w:rsidR="00B77D37">
        <w:rPr>
          <w:rFonts w:asciiTheme="majorHAnsi" w:hAnsiTheme="majorHAnsi"/>
          <w:iCs/>
          <w:sz w:val="24"/>
        </w:rPr>
        <w:t>(e.g., if respondents skip some questions), NORC will assess the amount of missing data and whether missingness is correlated with observed indicators. If there is limited missingness (e.g., under 5</w:t>
      </w:r>
      <w:r w:rsidR="003E2018">
        <w:rPr>
          <w:rFonts w:asciiTheme="majorHAnsi" w:hAnsiTheme="majorHAnsi"/>
          <w:iCs/>
          <w:sz w:val="24"/>
        </w:rPr>
        <w:t>-</w:t>
      </w:r>
      <w:r w:rsidRPr="00B77D37" w:rsidR="00B77D37">
        <w:rPr>
          <w:rFonts w:asciiTheme="majorHAnsi" w:hAnsiTheme="majorHAnsi"/>
          <w:iCs/>
          <w:sz w:val="24"/>
        </w:rPr>
        <w:t xml:space="preserve">10%), NORC will </w:t>
      </w:r>
      <w:r w:rsidR="00447930">
        <w:rPr>
          <w:rFonts w:asciiTheme="majorHAnsi" w:hAnsiTheme="majorHAnsi"/>
          <w:iCs/>
          <w:sz w:val="24"/>
        </w:rPr>
        <w:t>use</w:t>
      </w:r>
      <w:r w:rsidRPr="00B77D37" w:rsidR="00447930">
        <w:rPr>
          <w:rFonts w:asciiTheme="majorHAnsi" w:hAnsiTheme="majorHAnsi"/>
          <w:iCs/>
          <w:sz w:val="24"/>
        </w:rPr>
        <w:t xml:space="preserve"> </w:t>
      </w:r>
      <w:r w:rsidRPr="00B77D37" w:rsidR="00B77D37">
        <w:rPr>
          <w:rFonts w:asciiTheme="majorHAnsi" w:hAnsiTheme="majorHAnsi"/>
          <w:iCs/>
          <w:sz w:val="24"/>
        </w:rPr>
        <w:t>listwise deletion.</w:t>
      </w:r>
      <w:r w:rsidR="001F6750">
        <w:rPr>
          <w:rFonts w:asciiTheme="majorHAnsi" w:hAnsiTheme="majorHAnsi"/>
          <w:iCs/>
          <w:sz w:val="24"/>
        </w:rPr>
        <w:t xml:space="preserve"> </w:t>
      </w:r>
      <w:r w:rsidR="00B77D37">
        <w:rPr>
          <w:rFonts w:asciiTheme="majorHAnsi" w:hAnsiTheme="majorHAnsi"/>
          <w:iCs/>
          <w:sz w:val="24"/>
        </w:rPr>
        <w:t xml:space="preserve"> </w:t>
      </w:r>
      <w:r w:rsidRPr="00B77D37" w:rsidR="00B77D37">
        <w:rPr>
          <w:rFonts w:asciiTheme="majorHAnsi" w:hAnsiTheme="majorHAnsi"/>
          <w:iCs/>
          <w:sz w:val="24"/>
        </w:rPr>
        <w:t xml:space="preserve">NORC will first examine the </w:t>
      </w:r>
      <w:r w:rsidR="001F6750">
        <w:rPr>
          <w:rFonts w:asciiTheme="majorHAnsi" w:hAnsiTheme="majorHAnsi"/>
          <w:iCs/>
          <w:sz w:val="24"/>
        </w:rPr>
        <w:t>data distribution</w:t>
      </w:r>
      <w:r w:rsidRPr="00B77D37" w:rsidR="00B77D37">
        <w:rPr>
          <w:rFonts w:asciiTheme="majorHAnsi" w:hAnsiTheme="majorHAnsi"/>
          <w:iCs/>
          <w:sz w:val="24"/>
        </w:rPr>
        <w:t xml:space="preserve"> and run frequencies, measures of central tendency, and measures of dispersion with all study variables. Single-point estimates (with confidence intervals) will be provided. NORC will perform bivariate analyses on relevant background variables to determine whether key factors (e.g., demographics) are statistically significant correlates of the selected outcome measures. </w:t>
      </w:r>
    </w:p>
    <w:p w:rsidR="00FF79F5" w:rsidP="004577AF" w14:paraId="6A3B43AD" w14:textId="77777777">
      <w:pPr>
        <w:spacing w:after="0"/>
        <w:rPr>
          <w:rFonts w:asciiTheme="majorHAnsi" w:hAnsiTheme="majorHAnsi"/>
          <w:iCs/>
          <w:sz w:val="24"/>
        </w:rPr>
      </w:pPr>
    </w:p>
    <w:p w:rsidR="00F11601" w:rsidRPr="00F11601" w:rsidP="004577AF" w14:paraId="77AB01B4" w14:textId="608C4CBA">
      <w:pPr>
        <w:spacing w:after="0"/>
        <w:rPr>
          <w:rFonts w:asciiTheme="majorHAnsi" w:hAnsiTheme="majorHAnsi"/>
          <w:iCs/>
          <w:sz w:val="24"/>
        </w:rPr>
      </w:pPr>
      <w:r>
        <w:rPr>
          <w:rFonts w:asciiTheme="majorHAnsi" w:hAnsiTheme="majorHAnsi"/>
          <w:iCs/>
          <w:sz w:val="24"/>
        </w:rPr>
        <w:t xml:space="preserve">For the qualitative data collected from the focus groups, </w:t>
      </w:r>
      <w:r w:rsidRPr="00F11601">
        <w:rPr>
          <w:rFonts w:asciiTheme="majorHAnsi" w:hAnsiTheme="majorHAnsi"/>
          <w:iCs/>
          <w:sz w:val="24"/>
        </w:rPr>
        <w:t>NORC will use qualitative coding software, such as NVivo or MAXQDA. Detailed notes from the focus groups will be imported into the coding software and use an inductive, codebook thematic analysis strategy for identifying recurring patterns between the groups. NORC will use the standard six-stage process of thematic analysis: familiarization with the data, generating initial codes, searching for themes, reviewing themes, defining and naming themes, and writing the report.</w:t>
      </w:r>
    </w:p>
    <w:p w:rsidR="002D486C" w:rsidRPr="002D486C" w:rsidP="004577AF" w14:paraId="7B94CD8E" w14:textId="77777777">
      <w:pPr>
        <w:spacing w:after="0"/>
        <w:rPr>
          <w:rFonts w:asciiTheme="majorHAnsi" w:hAnsiTheme="majorHAnsi"/>
          <w:sz w:val="24"/>
        </w:rPr>
      </w:pPr>
    </w:p>
    <w:p w:rsidR="005C7428" w:rsidRPr="00E97A13" w:rsidP="004577AF" w14:paraId="5FC36D2B" w14:textId="58271DDD">
      <w:pPr>
        <w:spacing w:after="0"/>
        <w:rPr>
          <w:rFonts w:asciiTheme="majorHAnsi" w:hAnsiTheme="majorHAnsi"/>
          <w:sz w:val="24"/>
        </w:rPr>
      </w:pPr>
      <w:r>
        <w:rPr>
          <w:rFonts w:asciiTheme="majorHAnsi" w:hAnsiTheme="majorHAnsi"/>
          <w:sz w:val="24"/>
        </w:rPr>
        <w:t xml:space="preserve">3. </w:t>
      </w:r>
      <w:r>
        <w:rPr>
          <w:rFonts w:asciiTheme="majorHAnsi" w:hAnsiTheme="majorHAnsi"/>
          <w:sz w:val="24"/>
        </w:rPr>
        <w:tab/>
      </w:r>
      <w:r w:rsidRPr="00E97A13">
        <w:rPr>
          <w:rFonts w:asciiTheme="majorHAnsi" w:hAnsiTheme="majorHAnsi"/>
          <w:sz w:val="24"/>
          <w:u w:val="single"/>
        </w:rPr>
        <w:t>Use of Information Technology</w:t>
      </w:r>
    </w:p>
    <w:p w:rsidR="008635C4" w:rsidP="004577AF" w14:paraId="43D63544" w14:textId="77777777">
      <w:pPr>
        <w:spacing w:after="0"/>
        <w:rPr>
          <w:rFonts w:asciiTheme="majorHAnsi" w:hAnsiTheme="majorHAnsi"/>
          <w:i/>
          <w:sz w:val="24"/>
        </w:rPr>
      </w:pPr>
      <w:r w:rsidRPr="005C7428">
        <w:rPr>
          <w:rFonts w:asciiTheme="majorHAnsi" w:hAnsiTheme="majorHAnsi"/>
          <w:i/>
          <w:sz w:val="24"/>
        </w:rPr>
        <w:t xml:space="preserve"> </w:t>
      </w:r>
    </w:p>
    <w:p w:rsidR="0002777F" w:rsidRPr="0002777F" w:rsidP="004577AF" w14:paraId="06E8A35E" w14:textId="0223CB9B">
      <w:pPr>
        <w:spacing w:after="0"/>
        <w:rPr>
          <w:rFonts w:asciiTheme="majorHAnsi" w:hAnsiTheme="majorHAnsi"/>
          <w:iCs/>
          <w:sz w:val="24"/>
        </w:rPr>
      </w:pPr>
      <w:r>
        <w:rPr>
          <w:rFonts w:asciiTheme="majorHAnsi" w:hAnsiTheme="majorHAnsi"/>
          <w:iCs/>
          <w:sz w:val="24"/>
        </w:rPr>
        <w:t xml:space="preserve">All responses (100%) </w:t>
      </w:r>
      <w:r w:rsidR="00F11601">
        <w:rPr>
          <w:rFonts w:asciiTheme="majorHAnsi" w:hAnsiTheme="majorHAnsi"/>
          <w:iCs/>
          <w:sz w:val="24"/>
        </w:rPr>
        <w:t>to the Company/Squadron Commanders Survey will be collected electronically via online</w:t>
      </w:r>
      <w:r w:rsidR="00B77D37">
        <w:rPr>
          <w:rFonts w:asciiTheme="majorHAnsi" w:hAnsiTheme="majorHAnsi"/>
          <w:iCs/>
          <w:sz w:val="24"/>
        </w:rPr>
        <w:t xml:space="preserve"> platforms. </w:t>
      </w:r>
      <w:r w:rsidR="00F11601">
        <w:rPr>
          <w:rFonts w:asciiTheme="majorHAnsi" w:hAnsiTheme="majorHAnsi"/>
          <w:iCs/>
          <w:sz w:val="24"/>
        </w:rPr>
        <w:t xml:space="preserve"> Qualitative focus interviews will be conducted </w:t>
      </w:r>
      <w:r w:rsidR="00F42597">
        <w:rPr>
          <w:rFonts w:asciiTheme="majorHAnsi" w:hAnsiTheme="majorHAnsi"/>
          <w:iCs/>
          <w:sz w:val="24"/>
        </w:rPr>
        <w:t xml:space="preserve">in-person on the MSA campuses or </w:t>
      </w:r>
      <w:r w:rsidR="00F11601">
        <w:rPr>
          <w:rFonts w:asciiTheme="majorHAnsi" w:hAnsiTheme="majorHAnsi"/>
          <w:iCs/>
          <w:sz w:val="24"/>
        </w:rPr>
        <w:t xml:space="preserve">virtually via </w:t>
      </w:r>
      <w:r w:rsidR="00F66E18">
        <w:rPr>
          <w:rFonts w:asciiTheme="majorHAnsi" w:hAnsiTheme="majorHAnsi"/>
          <w:iCs/>
          <w:sz w:val="24"/>
        </w:rPr>
        <w:t>Teams</w:t>
      </w:r>
      <w:r w:rsidR="00F11601">
        <w:rPr>
          <w:rFonts w:asciiTheme="majorHAnsi" w:hAnsiTheme="majorHAnsi"/>
          <w:iCs/>
          <w:sz w:val="24"/>
        </w:rPr>
        <w:t xml:space="preserve">. </w:t>
      </w:r>
      <w:r w:rsidR="00F66E18">
        <w:rPr>
          <w:rFonts w:asciiTheme="majorHAnsi" w:hAnsiTheme="majorHAnsi"/>
          <w:iCs/>
          <w:sz w:val="24"/>
        </w:rPr>
        <w:t xml:space="preserve">Focus group </w:t>
      </w:r>
      <w:r w:rsidR="00F11601">
        <w:rPr>
          <w:rFonts w:asciiTheme="majorHAnsi" w:hAnsiTheme="majorHAnsi"/>
          <w:iCs/>
          <w:sz w:val="24"/>
        </w:rPr>
        <w:t xml:space="preserve">scheduling will be </w:t>
      </w:r>
      <w:r w:rsidR="00447930">
        <w:rPr>
          <w:rFonts w:asciiTheme="majorHAnsi" w:hAnsiTheme="majorHAnsi"/>
          <w:iCs/>
          <w:sz w:val="24"/>
        </w:rPr>
        <w:t xml:space="preserve">conducted </w:t>
      </w:r>
      <w:r w:rsidR="00F11601">
        <w:rPr>
          <w:rFonts w:asciiTheme="majorHAnsi" w:hAnsiTheme="majorHAnsi"/>
          <w:iCs/>
          <w:sz w:val="24"/>
        </w:rPr>
        <w:t>via email.</w:t>
      </w:r>
    </w:p>
    <w:p w:rsidR="0002777F" w:rsidP="004577AF" w14:paraId="3739315C" w14:textId="77777777">
      <w:pPr>
        <w:spacing w:after="0"/>
        <w:rPr>
          <w:rFonts w:asciiTheme="majorHAnsi" w:hAnsiTheme="majorHAnsi"/>
          <w:i/>
          <w:sz w:val="24"/>
        </w:rPr>
      </w:pPr>
    </w:p>
    <w:p w:rsidR="008635C4" w:rsidRPr="00C817E4" w:rsidP="004577AF" w14:paraId="0BC646C0" w14:textId="6FB199C6">
      <w:pPr>
        <w:spacing w:after="0"/>
        <w:rPr>
          <w:rFonts w:asciiTheme="majorHAnsi" w:hAnsiTheme="majorHAnsi"/>
          <w:b/>
          <w:bCs/>
          <w:sz w:val="24"/>
        </w:rPr>
      </w:pPr>
      <w:r>
        <w:rPr>
          <w:rFonts w:asciiTheme="majorHAnsi" w:hAnsiTheme="majorHAnsi"/>
          <w:sz w:val="24"/>
        </w:rPr>
        <w:t xml:space="preserve">4. </w:t>
      </w:r>
      <w:r>
        <w:rPr>
          <w:rFonts w:asciiTheme="majorHAnsi" w:hAnsiTheme="majorHAnsi"/>
          <w:sz w:val="24"/>
        </w:rPr>
        <w:tab/>
      </w:r>
      <w:r w:rsidRPr="00E97A13">
        <w:rPr>
          <w:rFonts w:asciiTheme="majorHAnsi" w:hAnsiTheme="majorHAnsi"/>
          <w:sz w:val="24"/>
          <w:u w:val="single"/>
        </w:rPr>
        <w:t>Non-duplication</w:t>
      </w:r>
      <w:r w:rsidRPr="00C817E4" w:rsidR="0085688C">
        <w:rPr>
          <w:rFonts w:asciiTheme="majorHAnsi" w:hAnsiTheme="majorHAnsi"/>
          <w:b/>
          <w:bCs/>
          <w:sz w:val="24"/>
          <w:u w:val="single"/>
        </w:rPr>
        <w:t xml:space="preserve"> </w:t>
      </w:r>
    </w:p>
    <w:p w:rsidR="00B55E9F" w:rsidP="004577AF" w14:paraId="708E4056" w14:textId="77777777">
      <w:pPr>
        <w:spacing w:after="0"/>
        <w:rPr>
          <w:rFonts w:asciiTheme="majorHAnsi" w:hAnsiTheme="majorHAnsi"/>
          <w:i/>
          <w:sz w:val="24"/>
        </w:rPr>
      </w:pPr>
    </w:p>
    <w:p w:rsidR="00CA15B1" w:rsidP="004577AF" w14:paraId="1C471091" w14:textId="3437E13C">
      <w:pPr>
        <w:spacing w:after="0"/>
        <w:rPr>
          <w:rFonts w:asciiTheme="majorHAnsi" w:hAnsiTheme="majorHAnsi"/>
          <w:i/>
          <w:sz w:val="24"/>
        </w:rPr>
      </w:pPr>
      <w:r w:rsidRPr="00C5195E">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4577AF" w14:paraId="6D533EC0" w14:textId="77777777">
      <w:pPr>
        <w:spacing w:after="0"/>
        <w:rPr>
          <w:rFonts w:asciiTheme="majorHAnsi" w:hAnsiTheme="majorHAnsi"/>
          <w:i/>
          <w:sz w:val="24"/>
        </w:rPr>
      </w:pPr>
    </w:p>
    <w:p w:rsidR="00CA15B1" w:rsidRPr="00CF0615" w:rsidP="004577AF" w14:paraId="2D9B2ECF" w14:textId="0B652FC1">
      <w:pPr>
        <w:spacing w:after="0"/>
        <w:rPr>
          <w:rFonts w:asciiTheme="majorHAnsi" w:hAnsiTheme="majorHAnsi"/>
          <w:b/>
          <w:bCs/>
          <w:sz w:val="24"/>
        </w:rPr>
      </w:pPr>
      <w:r>
        <w:rPr>
          <w:rFonts w:asciiTheme="majorHAnsi" w:hAnsiTheme="majorHAnsi"/>
          <w:sz w:val="24"/>
        </w:rPr>
        <w:t xml:space="preserve">5. </w:t>
      </w:r>
      <w:r w:rsidRPr="00E97A13">
        <w:rPr>
          <w:rFonts w:asciiTheme="majorHAnsi" w:hAnsiTheme="majorHAnsi"/>
          <w:sz w:val="24"/>
        </w:rPr>
        <w:tab/>
      </w:r>
      <w:r w:rsidRPr="00E97A13">
        <w:rPr>
          <w:rFonts w:asciiTheme="majorHAnsi" w:hAnsiTheme="majorHAnsi"/>
          <w:sz w:val="24"/>
          <w:u w:val="single"/>
        </w:rPr>
        <w:t>Burden on Small Businesses</w:t>
      </w:r>
      <w:r w:rsidRPr="00CF0615" w:rsidR="001017A0">
        <w:rPr>
          <w:rFonts w:asciiTheme="majorHAnsi" w:hAnsiTheme="majorHAnsi"/>
          <w:b/>
          <w:bCs/>
          <w:sz w:val="24"/>
          <w:u w:val="single"/>
        </w:rPr>
        <w:t xml:space="preserve"> </w:t>
      </w:r>
    </w:p>
    <w:p w:rsidR="00CF0615" w:rsidP="004577AF" w14:paraId="4D913BDC" w14:textId="77777777">
      <w:pPr>
        <w:spacing w:after="0"/>
        <w:rPr>
          <w:rFonts w:asciiTheme="majorHAnsi" w:hAnsiTheme="majorHAnsi"/>
          <w:i/>
          <w:sz w:val="24"/>
        </w:rPr>
      </w:pPr>
    </w:p>
    <w:p w:rsidR="002567F9" w:rsidP="004577AF" w14:paraId="713F4C45" w14:textId="3F1CC3D3">
      <w:pPr>
        <w:spacing w:after="0"/>
        <w:rPr>
          <w:rFonts w:asciiTheme="majorHAnsi" w:hAnsiTheme="majorHAnsi"/>
          <w:i/>
          <w:sz w:val="24"/>
        </w:rPr>
      </w:pPr>
      <w:r w:rsidRPr="00C5195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4577AF" w14:paraId="245DDAC5" w14:textId="77777777">
      <w:pPr>
        <w:spacing w:after="0"/>
        <w:rPr>
          <w:rFonts w:asciiTheme="majorHAnsi" w:hAnsiTheme="majorHAnsi"/>
          <w:i/>
          <w:sz w:val="24"/>
        </w:rPr>
      </w:pPr>
    </w:p>
    <w:p w:rsidR="002567F9" w:rsidRPr="00E97A13" w:rsidP="004577AF" w14:paraId="3F9E7A07" w14:textId="5EBD7999">
      <w:pPr>
        <w:spacing w:after="0"/>
        <w:rPr>
          <w:rFonts w:asciiTheme="majorHAnsi" w:hAnsiTheme="majorHAnsi"/>
          <w:sz w:val="24"/>
        </w:rPr>
      </w:pPr>
      <w:r w:rsidRPr="00E97A13">
        <w:rPr>
          <w:rFonts w:asciiTheme="majorHAnsi" w:hAnsiTheme="majorHAnsi"/>
          <w:sz w:val="24"/>
        </w:rPr>
        <w:t>6.</w:t>
      </w:r>
      <w:r w:rsidRPr="00E97A13" w:rsidR="00EC3FE2">
        <w:rPr>
          <w:rFonts w:asciiTheme="majorHAnsi" w:hAnsiTheme="majorHAnsi"/>
          <w:sz w:val="24"/>
        </w:rPr>
        <w:t xml:space="preserve"> </w:t>
      </w:r>
      <w:r w:rsidR="00E97A13">
        <w:rPr>
          <w:rFonts w:asciiTheme="majorHAnsi" w:hAnsiTheme="majorHAnsi"/>
          <w:sz w:val="24"/>
        </w:rPr>
        <w:tab/>
      </w:r>
      <w:r w:rsidRPr="00E97A13" w:rsidR="00EC3FE2">
        <w:rPr>
          <w:rFonts w:asciiTheme="majorHAnsi" w:hAnsiTheme="majorHAnsi"/>
          <w:sz w:val="24"/>
          <w:u w:val="single"/>
        </w:rPr>
        <w:t>Consequences</w:t>
      </w:r>
      <w:r w:rsidRPr="00E97A13" w:rsidR="002203DF">
        <w:rPr>
          <w:rFonts w:asciiTheme="majorHAnsi" w:hAnsiTheme="majorHAnsi"/>
          <w:sz w:val="24"/>
          <w:u w:val="single"/>
        </w:rPr>
        <w:t xml:space="preserve"> of </w:t>
      </w:r>
      <w:r w:rsidRPr="00E97A13">
        <w:rPr>
          <w:rFonts w:asciiTheme="majorHAnsi" w:hAnsiTheme="majorHAnsi"/>
          <w:sz w:val="24"/>
          <w:u w:val="single"/>
        </w:rPr>
        <w:t xml:space="preserve">Less Frequent </w:t>
      </w:r>
      <w:r w:rsidRPr="00E97A13" w:rsidR="0085688C">
        <w:rPr>
          <w:rFonts w:asciiTheme="majorHAnsi" w:hAnsiTheme="majorHAnsi"/>
          <w:sz w:val="24"/>
          <w:u w:val="single"/>
        </w:rPr>
        <w:t xml:space="preserve">Collection </w:t>
      </w:r>
    </w:p>
    <w:p w:rsidR="00016E32" w:rsidP="004577AF" w14:paraId="7EDEA933" w14:textId="1A4FE8D2">
      <w:pPr>
        <w:spacing w:after="0"/>
        <w:rPr>
          <w:rFonts w:asciiTheme="majorHAnsi" w:hAnsiTheme="majorHAnsi"/>
          <w:i/>
          <w:sz w:val="24"/>
        </w:rPr>
      </w:pPr>
    </w:p>
    <w:p w:rsidR="00EC3FE2" w:rsidP="004577AF" w14:paraId="0DE5CEAE" w14:textId="2601DF99">
      <w:pPr>
        <w:spacing w:after="0"/>
        <w:rPr>
          <w:rFonts w:asciiTheme="majorHAnsi" w:hAnsiTheme="majorHAnsi"/>
          <w:iCs/>
          <w:sz w:val="24"/>
        </w:rPr>
      </w:pPr>
      <w:r>
        <w:rPr>
          <w:rFonts w:asciiTheme="majorHAnsi" w:hAnsiTheme="majorHAnsi"/>
          <w:iCs/>
          <w:sz w:val="24"/>
        </w:rPr>
        <w:t>This is the most infrequent collection interval possible without compromising the integrity of collection results and purpose. Without data from all these assessments opportunities, DoD will be unable to determine the effectiveness of the MSAs implementation of the POAMS and make recommendations for their climate transformation efforts.</w:t>
      </w:r>
    </w:p>
    <w:p w:rsidR="001017A0" w:rsidP="004577AF" w14:paraId="797571A4" w14:textId="77777777">
      <w:pPr>
        <w:spacing w:after="0"/>
        <w:rPr>
          <w:rFonts w:asciiTheme="majorHAnsi" w:hAnsiTheme="majorHAnsi"/>
          <w:i/>
          <w:sz w:val="24"/>
        </w:rPr>
      </w:pPr>
    </w:p>
    <w:p w:rsidR="00F86C35" w:rsidRPr="00C87489" w:rsidP="004577AF" w14:paraId="2995935F" w14:textId="5BFBB3CE">
      <w:pPr>
        <w:spacing w:after="0"/>
        <w:rPr>
          <w:rFonts w:asciiTheme="majorHAnsi" w:hAnsiTheme="majorHAnsi"/>
          <w:b/>
          <w:bCs/>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E97A13">
        <w:rPr>
          <w:rFonts w:asciiTheme="majorHAnsi" w:hAnsiTheme="majorHAnsi"/>
          <w:sz w:val="24"/>
          <w:u w:val="single"/>
        </w:rPr>
        <w:t>Paperwork Reduction Act Guidelines</w:t>
      </w:r>
      <w:r w:rsidRPr="00C87489" w:rsidR="0085688C">
        <w:rPr>
          <w:rFonts w:asciiTheme="majorHAnsi" w:hAnsiTheme="majorHAnsi"/>
          <w:b/>
          <w:bCs/>
          <w:sz w:val="24"/>
          <w:u w:val="single"/>
        </w:rPr>
        <w:t xml:space="preserve"> </w:t>
      </w:r>
    </w:p>
    <w:p w:rsidR="00200261" w:rsidP="004577AF" w14:paraId="03F84E6F" w14:textId="0DB39D06">
      <w:pPr>
        <w:pStyle w:val="NormalWeb"/>
        <w:spacing w:line="276" w:lineRule="auto"/>
        <w:rPr>
          <w:rFonts w:asciiTheme="majorHAnsi" w:eastAsiaTheme="minorHAnsi" w:hAnsiTheme="majorHAnsi" w:cstheme="minorBidi"/>
          <w:i/>
          <w:szCs w:val="22"/>
        </w:rPr>
      </w:pPr>
      <w:r w:rsidRPr="00C5195E">
        <w:rPr>
          <w:rFonts w:asciiTheme="majorHAnsi" w:eastAsiaTheme="minorHAnsi" w:hAnsiTheme="majorHAnsi" w:cstheme="minorBidi"/>
          <w:szCs w:val="22"/>
        </w:rPr>
        <w:t xml:space="preserve">This collection of information does not require </w:t>
      </w:r>
      <w:r w:rsidRPr="00C5195E" w:rsidR="005857DD">
        <w:rPr>
          <w:rFonts w:asciiTheme="majorHAnsi" w:eastAsiaTheme="minorHAnsi" w:hAnsiTheme="majorHAnsi" w:cstheme="minorBidi"/>
          <w:szCs w:val="22"/>
        </w:rPr>
        <w:t xml:space="preserve">the </w:t>
      </w:r>
      <w:r w:rsidRPr="00C5195E">
        <w:rPr>
          <w:rFonts w:asciiTheme="majorHAnsi" w:eastAsiaTheme="minorHAnsi" w:hAnsiTheme="majorHAnsi" w:cstheme="minorBidi"/>
          <w:szCs w:val="22"/>
        </w:rPr>
        <w:t>collection to be conducted in a manner inconsistent with the guidelines delineated in 5 CFR 1320.5(d)(2).</w:t>
      </w:r>
    </w:p>
    <w:p w:rsidR="00611AE4" w:rsidRPr="003756F2" w:rsidP="004577AF" w14:paraId="039C0952" w14:textId="77777777">
      <w:pPr>
        <w:pStyle w:val="NormalWeb"/>
        <w:spacing w:line="276" w:lineRule="auto"/>
        <w:rPr>
          <w:rFonts w:asciiTheme="majorHAnsi" w:eastAsiaTheme="minorHAnsi" w:hAnsiTheme="majorHAnsi" w:cstheme="minorBidi"/>
          <w:b/>
          <w:bCs/>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E97A13">
        <w:rPr>
          <w:rFonts w:asciiTheme="majorHAnsi" w:eastAsiaTheme="minorHAnsi" w:hAnsiTheme="majorHAnsi" w:cstheme="minorBidi"/>
          <w:szCs w:val="22"/>
          <w:u w:val="single"/>
        </w:rPr>
        <w:t>Consultation and Public Comments</w:t>
      </w:r>
    </w:p>
    <w:p w:rsidR="00200261" w:rsidRPr="00E97A13" w:rsidP="004577AF" w14:paraId="70AC2CC3" w14:textId="77777777">
      <w:pPr>
        <w:pStyle w:val="NormalWeb"/>
        <w:spacing w:line="276" w:lineRule="auto"/>
        <w:rPr>
          <w:rFonts w:asciiTheme="majorHAnsi" w:eastAsiaTheme="minorHAnsi" w:hAnsiTheme="majorHAnsi" w:cstheme="minorBidi"/>
          <w:szCs w:val="22"/>
        </w:rPr>
      </w:pPr>
      <w:r w:rsidRPr="00E97A13">
        <w:rPr>
          <w:rFonts w:asciiTheme="majorHAnsi" w:eastAsiaTheme="minorHAnsi" w:hAnsiTheme="majorHAnsi" w:cstheme="minorBidi"/>
          <w:szCs w:val="22"/>
        </w:rPr>
        <w:t>Part A: PUBLIC NOTICE</w:t>
      </w:r>
    </w:p>
    <w:p w:rsidR="00502FF3" w:rsidRPr="00C87489" w:rsidP="004577AF" w14:paraId="0C93A64E" w14:textId="23792187">
      <w:pPr>
        <w:pStyle w:val="NormalWeb"/>
        <w:spacing w:line="276" w:lineRule="auto"/>
        <w:rPr>
          <w:rFonts w:asciiTheme="majorHAnsi" w:eastAsiaTheme="minorHAnsi" w:hAnsiTheme="majorHAnsi" w:cstheme="minorBidi"/>
          <w:szCs w:val="22"/>
        </w:rPr>
      </w:pPr>
      <w:r w:rsidRPr="00C87489">
        <w:rPr>
          <w:rFonts w:asciiTheme="majorHAnsi" w:eastAsiaTheme="minorHAnsi" w:hAnsiTheme="majorHAnsi" w:cstheme="minorBidi"/>
          <w:szCs w:val="22"/>
        </w:rPr>
        <w:t xml:space="preserve">A 30-Day Federal Register Notice for the collection published on </w:t>
      </w:r>
      <w:r w:rsidR="00593F07">
        <w:rPr>
          <w:rFonts w:asciiTheme="majorHAnsi" w:eastAsiaTheme="minorHAnsi" w:hAnsiTheme="majorHAnsi" w:cstheme="minorBidi"/>
          <w:szCs w:val="22"/>
        </w:rPr>
        <w:t xml:space="preserve">Tuesday, July </w:t>
      </w:r>
      <w:r w:rsidR="00585EB9">
        <w:rPr>
          <w:rFonts w:asciiTheme="majorHAnsi" w:eastAsiaTheme="minorHAnsi" w:hAnsiTheme="majorHAnsi" w:cstheme="minorBidi"/>
          <w:szCs w:val="22"/>
        </w:rPr>
        <w:t>29,2025</w:t>
      </w:r>
      <w:r w:rsidRPr="00C87489">
        <w:rPr>
          <w:rFonts w:asciiTheme="majorHAnsi" w:eastAsiaTheme="minorHAnsi" w:hAnsiTheme="majorHAnsi" w:cstheme="minorBidi"/>
          <w:szCs w:val="22"/>
        </w:rPr>
        <w:t xml:space="preserve">.  The 30-Day FRN citation is </w:t>
      </w:r>
      <w:r w:rsidRPr="00953E18" w:rsidR="00953E18">
        <w:rPr>
          <w:rFonts w:asciiTheme="majorHAnsi" w:eastAsiaTheme="minorHAnsi" w:hAnsiTheme="majorHAnsi" w:cstheme="minorBidi"/>
          <w:szCs w:val="22"/>
        </w:rPr>
        <w:t>90 FR</w:t>
      </w:r>
      <w:r w:rsidR="00953E18">
        <w:rPr>
          <w:rFonts w:asciiTheme="majorHAnsi" w:eastAsiaTheme="minorHAnsi" w:hAnsiTheme="majorHAnsi" w:cstheme="minorBidi"/>
          <w:szCs w:val="22"/>
        </w:rPr>
        <w:t>N</w:t>
      </w:r>
      <w:r w:rsidRPr="00953E18" w:rsidR="00953E18">
        <w:rPr>
          <w:rFonts w:asciiTheme="majorHAnsi" w:eastAsiaTheme="minorHAnsi" w:hAnsiTheme="majorHAnsi" w:cstheme="minorBidi"/>
          <w:szCs w:val="22"/>
        </w:rPr>
        <w:t xml:space="preserve"> 35671</w:t>
      </w:r>
      <w:r w:rsidRPr="00C87489">
        <w:rPr>
          <w:rFonts w:asciiTheme="majorHAnsi" w:eastAsiaTheme="minorHAnsi" w:hAnsiTheme="majorHAnsi" w:cstheme="minorBidi"/>
          <w:szCs w:val="22"/>
        </w:rPr>
        <w:t>.</w:t>
      </w:r>
    </w:p>
    <w:p w:rsidR="00200261" w:rsidRPr="00E97A13" w:rsidP="004577AF" w14:paraId="175FAB25" w14:textId="622DCC1C">
      <w:pPr>
        <w:pStyle w:val="NormalWeb"/>
        <w:spacing w:line="276" w:lineRule="auto"/>
        <w:rPr>
          <w:rFonts w:asciiTheme="majorHAnsi" w:eastAsiaTheme="minorHAnsi" w:hAnsiTheme="majorHAnsi" w:cstheme="minorBidi"/>
          <w:szCs w:val="22"/>
        </w:rPr>
      </w:pPr>
      <w:r w:rsidRPr="00E97A13">
        <w:rPr>
          <w:rFonts w:asciiTheme="majorHAnsi" w:eastAsiaTheme="minorHAnsi" w:hAnsiTheme="majorHAnsi" w:cstheme="minorBidi"/>
          <w:szCs w:val="22"/>
        </w:rPr>
        <w:t>Part B: CONSULTATION</w:t>
      </w:r>
      <w:r w:rsidRPr="00E97A13" w:rsidR="0085688C">
        <w:rPr>
          <w:rFonts w:asciiTheme="majorHAnsi" w:eastAsiaTheme="minorHAnsi" w:hAnsiTheme="majorHAnsi" w:cstheme="minorBidi"/>
          <w:szCs w:val="22"/>
        </w:rPr>
        <w:t xml:space="preserve"> </w:t>
      </w:r>
    </w:p>
    <w:p w:rsidR="003756F2" w:rsidRPr="0098374A" w:rsidP="004577AF" w14:paraId="41E75A19" w14:textId="169AFF14">
      <w:pPr>
        <w:pStyle w:val="NormalWeb"/>
        <w:spacing w:line="276" w:lineRule="auto"/>
        <w:rPr>
          <w:rFonts w:asciiTheme="majorHAnsi" w:eastAsiaTheme="minorHAnsi" w:hAnsiTheme="majorHAnsi" w:cstheme="minorBidi"/>
          <w:szCs w:val="22"/>
        </w:rPr>
      </w:pPr>
      <w:r w:rsidRPr="002203DF">
        <w:rPr>
          <w:rFonts w:asciiTheme="majorHAnsi" w:eastAsiaTheme="minorHAnsi" w:hAnsiTheme="majorHAnsi" w:cstheme="minorBidi"/>
          <w:szCs w:val="22"/>
        </w:rPr>
        <w:t xml:space="preserve">DoD SAPRO </w:t>
      </w:r>
      <w:r>
        <w:rPr>
          <w:rFonts w:asciiTheme="majorHAnsi" w:eastAsiaTheme="minorHAnsi" w:hAnsiTheme="majorHAnsi" w:cstheme="minorBidi"/>
          <w:szCs w:val="22"/>
        </w:rPr>
        <w:t>contracted NORC at the University of Chicago to provide program evaluation efforts. The NORC team consulted with DOD OCCWI, the United States Military Academy (USMA), the United States Naval Academy (USNA), and the United States Air Force Academy (USAFA) throughout the development of the evaluation</w:t>
      </w:r>
      <w:r w:rsidR="00447930">
        <w:rPr>
          <w:rFonts w:asciiTheme="majorHAnsi" w:eastAsiaTheme="minorHAnsi" w:hAnsiTheme="majorHAnsi" w:cstheme="minorBidi"/>
          <w:szCs w:val="22"/>
        </w:rPr>
        <w:t xml:space="preserve"> protocols</w:t>
      </w:r>
      <w:r>
        <w:rPr>
          <w:rFonts w:asciiTheme="majorHAnsi" w:eastAsiaTheme="minorHAnsi" w:hAnsiTheme="majorHAnsi" w:cstheme="minorBidi"/>
          <w:szCs w:val="22"/>
        </w:rPr>
        <w:t xml:space="preserve">. Additionally, NORC received feedback from </w:t>
      </w:r>
      <w:r w:rsidR="00B6089B">
        <w:rPr>
          <w:rFonts w:asciiTheme="majorHAnsi" w:eastAsiaTheme="minorHAnsi" w:hAnsiTheme="majorHAnsi" w:cstheme="minorBidi"/>
          <w:szCs w:val="22"/>
        </w:rPr>
        <w:t>thre</w:t>
      </w:r>
      <w:r w:rsidR="00FF79F5">
        <w:rPr>
          <w:rFonts w:asciiTheme="majorHAnsi" w:eastAsiaTheme="minorHAnsi" w:hAnsiTheme="majorHAnsi" w:cstheme="minorBidi"/>
          <w:szCs w:val="22"/>
        </w:rPr>
        <w:t xml:space="preserve">e </w:t>
      </w:r>
      <w:r w:rsidR="00BD1773">
        <w:rPr>
          <w:rFonts w:asciiTheme="majorHAnsi" w:eastAsiaTheme="minorHAnsi" w:hAnsiTheme="majorHAnsi" w:cstheme="minorBidi"/>
          <w:szCs w:val="22"/>
        </w:rPr>
        <w:t xml:space="preserve">current </w:t>
      </w:r>
      <w:r w:rsidR="00447930">
        <w:rPr>
          <w:rFonts w:asciiTheme="majorHAnsi" w:eastAsiaTheme="minorHAnsi" w:hAnsiTheme="majorHAnsi" w:cstheme="minorBidi"/>
          <w:szCs w:val="22"/>
        </w:rPr>
        <w:t xml:space="preserve">MSA </w:t>
      </w:r>
      <w:r w:rsidR="00FF79F5">
        <w:rPr>
          <w:rFonts w:asciiTheme="majorHAnsi" w:eastAsiaTheme="minorHAnsi" w:hAnsiTheme="majorHAnsi" w:cstheme="minorBidi"/>
          <w:szCs w:val="22"/>
        </w:rPr>
        <w:t xml:space="preserve">Command Team </w:t>
      </w:r>
      <w:r>
        <w:rPr>
          <w:rFonts w:asciiTheme="majorHAnsi" w:eastAsiaTheme="minorHAnsi" w:hAnsiTheme="majorHAnsi" w:cstheme="minorBidi"/>
          <w:szCs w:val="22"/>
        </w:rPr>
        <w:t xml:space="preserve">members to ensure the </w:t>
      </w:r>
      <w:r w:rsidRPr="00FF79F5" w:rsidR="00FF79F5">
        <w:rPr>
          <w:rFonts w:asciiTheme="majorHAnsi" w:eastAsiaTheme="minorHAnsi" w:hAnsiTheme="majorHAnsi" w:cstheme="minorBidi"/>
          <w:iCs/>
          <w:szCs w:val="22"/>
        </w:rPr>
        <w:t>Company/Squadron Commanders Survey</w:t>
      </w:r>
      <w:r>
        <w:rPr>
          <w:rFonts w:asciiTheme="majorHAnsi" w:eastAsiaTheme="minorHAnsi" w:hAnsiTheme="majorHAnsi" w:cstheme="minorBidi"/>
          <w:szCs w:val="22"/>
        </w:rPr>
        <w:t xml:space="preserve"> </w:t>
      </w:r>
      <w:r w:rsidR="00F66E18">
        <w:rPr>
          <w:rFonts w:asciiTheme="majorHAnsi" w:eastAsiaTheme="minorHAnsi" w:hAnsiTheme="majorHAnsi" w:cstheme="minorBidi"/>
          <w:szCs w:val="22"/>
        </w:rPr>
        <w:t xml:space="preserve">language </w:t>
      </w:r>
      <w:r w:rsidRPr="00F66E18" w:rsidR="00F66E18">
        <w:rPr>
          <w:rFonts w:asciiTheme="majorHAnsi" w:eastAsiaTheme="minorHAnsi" w:hAnsiTheme="majorHAnsi" w:cstheme="minorBidi"/>
          <w:szCs w:val="22"/>
        </w:rPr>
        <w:t xml:space="preserve">is understandable and acceptable to the target populations at the military academies. </w:t>
      </w:r>
      <w:r w:rsidR="00F66E18">
        <w:rPr>
          <w:rFonts w:asciiTheme="majorHAnsi" w:eastAsiaTheme="minorHAnsi" w:hAnsiTheme="majorHAnsi" w:cstheme="minorBidi"/>
          <w:szCs w:val="22"/>
        </w:rPr>
        <w:t>The f</w:t>
      </w:r>
      <w:r>
        <w:rPr>
          <w:rFonts w:asciiTheme="majorHAnsi" w:eastAsiaTheme="minorHAnsi" w:hAnsiTheme="majorHAnsi" w:cstheme="minorBidi"/>
          <w:szCs w:val="22"/>
        </w:rPr>
        <w:t xml:space="preserve">ocus group interview guide </w:t>
      </w:r>
      <w:r w:rsidR="00F66E18">
        <w:rPr>
          <w:rFonts w:asciiTheme="majorHAnsi" w:eastAsiaTheme="minorHAnsi" w:hAnsiTheme="majorHAnsi" w:cstheme="minorBidi"/>
          <w:szCs w:val="22"/>
        </w:rPr>
        <w:t xml:space="preserve">was reviewed by </w:t>
      </w:r>
      <w:r w:rsidR="00971829">
        <w:rPr>
          <w:rFonts w:asciiTheme="majorHAnsi" w:eastAsiaTheme="minorHAnsi" w:hAnsiTheme="majorHAnsi" w:cstheme="minorBidi"/>
          <w:szCs w:val="22"/>
        </w:rPr>
        <w:t>Evaluation Working Group (</w:t>
      </w:r>
      <w:r w:rsidR="00F66E18">
        <w:rPr>
          <w:rFonts w:asciiTheme="majorHAnsi" w:eastAsiaTheme="minorHAnsi" w:hAnsiTheme="majorHAnsi" w:cstheme="minorBidi"/>
          <w:szCs w:val="22"/>
        </w:rPr>
        <w:t>EWG</w:t>
      </w:r>
      <w:r w:rsidR="00971829">
        <w:rPr>
          <w:rFonts w:asciiTheme="majorHAnsi" w:eastAsiaTheme="minorHAnsi" w:hAnsiTheme="majorHAnsi" w:cstheme="minorBidi"/>
          <w:szCs w:val="22"/>
        </w:rPr>
        <w:t>)</w:t>
      </w:r>
      <w:r w:rsidR="00F66E18">
        <w:rPr>
          <w:rFonts w:asciiTheme="majorHAnsi" w:eastAsiaTheme="minorHAnsi" w:hAnsiTheme="majorHAnsi" w:cstheme="minorBidi"/>
          <w:szCs w:val="22"/>
        </w:rPr>
        <w:t xml:space="preserve"> members for clarity.</w:t>
      </w:r>
    </w:p>
    <w:p w:rsidR="00571698" w:rsidRPr="00E97A13" w:rsidP="004577AF" w14:paraId="0A1449AC" w14:textId="11FC4C0E">
      <w:pPr>
        <w:spacing w:after="0"/>
        <w:rPr>
          <w:rFonts w:asciiTheme="majorHAnsi" w:hAnsiTheme="majorHAnsi"/>
          <w:i/>
          <w:sz w:val="24"/>
        </w:rPr>
      </w:pPr>
      <w:r w:rsidRPr="006A13FA">
        <w:rPr>
          <w:rFonts w:asciiTheme="majorHAnsi" w:hAnsiTheme="majorHAnsi"/>
          <w:sz w:val="24"/>
        </w:rPr>
        <w:t xml:space="preserve">9. </w:t>
      </w:r>
      <w:r w:rsidRPr="006A13FA">
        <w:rPr>
          <w:rFonts w:asciiTheme="majorHAnsi" w:hAnsiTheme="majorHAnsi"/>
          <w:sz w:val="24"/>
        </w:rPr>
        <w:tab/>
      </w:r>
      <w:r w:rsidRPr="00E97A13">
        <w:rPr>
          <w:rFonts w:asciiTheme="majorHAnsi" w:hAnsiTheme="majorHAnsi"/>
          <w:sz w:val="24"/>
          <w:u w:val="single"/>
        </w:rPr>
        <w:t>Gifts or Payment</w:t>
      </w:r>
      <w:r w:rsidRPr="00E97A13" w:rsidR="0085688C">
        <w:rPr>
          <w:rFonts w:asciiTheme="majorHAnsi" w:hAnsiTheme="majorHAnsi"/>
          <w:sz w:val="24"/>
          <w:u w:val="single"/>
        </w:rPr>
        <w:t xml:space="preserve"> </w:t>
      </w:r>
    </w:p>
    <w:p w:rsidR="001F6750" w:rsidRPr="00CF7A76" w:rsidP="004577AF" w14:paraId="11BBD222" w14:textId="77777777">
      <w:pPr>
        <w:spacing w:after="0"/>
        <w:rPr>
          <w:rFonts w:asciiTheme="majorHAnsi" w:hAnsiTheme="majorHAnsi"/>
          <w:b/>
          <w:bCs/>
          <w:sz w:val="24"/>
        </w:rPr>
      </w:pPr>
    </w:p>
    <w:p w:rsidR="006A13FA" w:rsidRPr="00F735F4" w:rsidP="004577AF" w14:paraId="158A44F6" w14:textId="5D2A2099">
      <w:pPr>
        <w:spacing w:after="0"/>
        <w:rPr>
          <w:rFonts w:asciiTheme="majorHAnsi" w:hAnsiTheme="majorHAnsi"/>
          <w:i/>
          <w:sz w:val="24"/>
        </w:rPr>
      </w:pPr>
      <w:r w:rsidRPr="00C5195E">
        <w:rPr>
          <w:rFonts w:asciiTheme="majorHAnsi" w:hAnsiTheme="majorHAnsi"/>
          <w:sz w:val="24"/>
        </w:rPr>
        <w:t>No payments or gifts are being offered to respondents as an incentive to participate in the collection.</w:t>
      </w:r>
      <w:r w:rsidRPr="00F735F4">
        <w:rPr>
          <w:rFonts w:asciiTheme="majorHAnsi" w:hAnsiTheme="majorHAnsi"/>
          <w:i/>
          <w:sz w:val="24"/>
        </w:rPr>
        <w:t xml:space="preserve"> </w:t>
      </w:r>
    </w:p>
    <w:p w:rsidR="006A13FA" w:rsidP="004577AF" w14:paraId="74844AAF" w14:textId="77777777">
      <w:pPr>
        <w:spacing w:after="0"/>
        <w:rPr>
          <w:rFonts w:asciiTheme="majorHAnsi" w:hAnsiTheme="majorHAnsi"/>
          <w:i/>
          <w:sz w:val="24"/>
        </w:rPr>
      </w:pPr>
    </w:p>
    <w:p w:rsidR="00F97482" w:rsidRPr="00E97A13" w:rsidP="004577AF" w14:paraId="12321A0E" w14:textId="77777777">
      <w:pPr>
        <w:spacing w:after="0"/>
        <w:rPr>
          <w:rFonts w:asciiTheme="majorHAnsi" w:hAnsiTheme="majorHAnsi"/>
          <w:sz w:val="24"/>
          <w:u w:val="single"/>
        </w:rPr>
      </w:pPr>
      <w:r w:rsidRPr="00E97A13">
        <w:rPr>
          <w:rFonts w:asciiTheme="majorHAnsi" w:hAnsiTheme="majorHAnsi"/>
          <w:sz w:val="24"/>
        </w:rPr>
        <w:t xml:space="preserve">10. </w:t>
      </w:r>
      <w:r w:rsidRPr="00E97A13">
        <w:rPr>
          <w:rFonts w:asciiTheme="majorHAnsi" w:hAnsiTheme="majorHAnsi"/>
          <w:sz w:val="24"/>
        </w:rPr>
        <w:tab/>
      </w:r>
      <w:r w:rsidRPr="00E97A13">
        <w:rPr>
          <w:rFonts w:asciiTheme="majorHAnsi" w:hAnsiTheme="majorHAnsi"/>
          <w:sz w:val="24"/>
          <w:u w:val="single"/>
        </w:rPr>
        <w:t>Confidentiality</w:t>
      </w:r>
      <w:r w:rsidRPr="00E97A13" w:rsidR="0085688C">
        <w:rPr>
          <w:rFonts w:asciiTheme="majorHAnsi" w:hAnsiTheme="majorHAnsi"/>
          <w:sz w:val="24"/>
          <w:u w:val="single"/>
        </w:rPr>
        <w:t xml:space="preserve"> </w:t>
      </w:r>
    </w:p>
    <w:p w:rsidR="00CF7A76" w:rsidRPr="00EA6A96" w:rsidP="004577AF" w14:paraId="682D4DF9" w14:textId="77777777">
      <w:pPr>
        <w:spacing w:after="0"/>
        <w:rPr>
          <w:rFonts w:asciiTheme="majorHAnsi" w:hAnsiTheme="majorHAnsi"/>
          <w:iCs/>
          <w:sz w:val="24"/>
        </w:rPr>
      </w:pPr>
    </w:p>
    <w:p w:rsidR="00CF7A76" w:rsidRPr="00EA6A96" w:rsidP="004577AF" w14:paraId="4BBD759F" w14:textId="79526B7F">
      <w:pPr>
        <w:spacing w:after="0"/>
        <w:rPr>
          <w:rFonts w:asciiTheme="majorHAnsi" w:hAnsiTheme="majorHAnsi"/>
          <w:iCs/>
          <w:sz w:val="24"/>
        </w:rPr>
      </w:pPr>
      <w:r w:rsidRPr="00EA6A96">
        <w:rPr>
          <w:rFonts w:asciiTheme="majorHAnsi" w:hAnsiTheme="majorHAnsi"/>
          <w:iCs/>
          <w:sz w:val="24"/>
        </w:rPr>
        <w:t xml:space="preserve">A Privacy Act Statement is not required for this collection because we are not requesting individuals to furnish personal information for a system of records. </w:t>
      </w:r>
    </w:p>
    <w:p w:rsidR="00CF7A76" w:rsidRPr="00EA6A96" w:rsidP="004577AF" w14:paraId="4E67CB80" w14:textId="77777777">
      <w:pPr>
        <w:spacing w:after="0"/>
        <w:rPr>
          <w:rFonts w:asciiTheme="majorHAnsi" w:hAnsiTheme="majorHAnsi"/>
          <w:iCs/>
          <w:sz w:val="24"/>
        </w:rPr>
      </w:pPr>
    </w:p>
    <w:p w:rsidR="00CF7A76" w:rsidRPr="00EA6A96" w:rsidP="004577AF" w14:paraId="3E56314C" w14:textId="69F2E085">
      <w:pPr>
        <w:spacing w:after="0"/>
        <w:rPr>
          <w:rFonts w:asciiTheme="majorHAnsi" w:hAnsiTheme="majorHAnsi"/>
          <w:iCs/>
          <w:sz w:val="24"/>
        </w:rPr>
      </w:pPr>
      <w:r w:rsidRPr="00EA6A96">
        <w:rPr>
          <w:rFonts w:asciiTheme="majorHAnsi" w:hAnsiTheme="majorHAnsi"/>
          <w:iCs/>
          <w:sz w:val="24"/>
        </w:rPr>
        <w:t xml:space="preserve">A System of Record Notice (SORN) is not required for this collection because records are not retrievable by PII. </w:t>
      </w:r>
    </w:p>
    <w:p w:rsidR="00CF7A76" w:rsidRPr="00EA6A96" w:rsidP="004577AF" w14:paraId="5F46C3E0" w14:textId="77777777">
      <w:pPr>
        <w:spacing w:after="0"/>
        <w:rPr>
          <w:rFonts w:asciiTheme="majorHAnsi" w:hAnsiTheme="majorHAnsi"/>
          <w:iCs/>
          <w:sz w:val="24"/>
        </w:rPr>
      </w:pPr>
    </w:p>
    <w:p w:rsidR="00B6089B" w:rsidP="004577AF" w14:paraId="557691A8" w14:textId="77777777">
      <w:pPr>
        <w:spacing w:after="0"/>
        <w:rPr>
          <w:rFonts w:asciiTheme="majorHAnsi" w:hAnsiTheme="majorHAnsi"/>
          <w:iCs/>
          <w:sz w:val="24"/>
        </w:rPr>
      </w:pPr>
      <w:r w:rsidRPr="00EA6A96">
        <w:rPr>
          <w:rFonts w:asciiTheme="majorHAnsi" w:hAnsiTheme="majorHAnsi"/>
          <w:iCs/>
          <w:sz w:val="24"/>
        </w:rPr>
        <w:t>A Privacy Impact Assessment (PIA) is not required for this collection</w:t>
      </w:r>
      <w:r>
        <w:rPr>
          <w:rFonts w:asciiTheme="majorHAnsi" w:hAnsiTheme="majorHAnsi"/>
          <w:iCs/>
          <w:sz w:val="24"/>
        </w:rPr>
        <w:t>.</w:t>
      </w:r>
    </w:p>
    <w:p w:rsidR="00B6089B" w:rsidP="004577AF" w14:paraId="6793FC7F" w14:textId="77777777">
      <w:pPr>
        <w:spacing w:after="0"/>
        <w:rPr>
          <w:rFonts w:asciiTheme="majorHAnsi" w:hAnsiTheme="majorHAnsi"/>
          <w:iCs/>
          <w:sz w:val="24"/>
        </w:rPr>
      </w:pPr>
    </w:p>
    <w:p w:rsidR="00CF7A76" w:rsidP="004577AF" w14:paraId="63E3833C" w14:textId="1211021B">
      <w:pPr>
        <w:spacing w:after="0"/>
        <w:rPr>
          <w:rFonts w:asciiTheme="majorHAnsi" w:hAnsiTheme="majorHAnsi"/>
          <w:iCs/>
          <w:sz w:val="24"/>
        </w:rPr>
      </w:pPr>
      <w:r w:rsidRPr="00EA6A96">
        <w:rPr>
          <w:rFonts w:asciiTheme="majorHAnsi" w:hAnsiTheme="majorHAnsi"/>
          <w:iCs/>
          <w:sz w:val="24"/>
        </w:rPr>
        <w:t xml:space="preserve">NORC confirms that we are fully compliant with the DoD Information Security, Cybersecurity, and Privacy directives and instructions as outlined in the relevant DoD regulations in the contract concerning for our operations supporting the execution of work for this evaluation project. At the time of the evaluation’s close, only de-identified information and data will be delivered to the Government/DoD. </w:t>
      </w:r>
    </w:p>
    <w:p w:rsidR="004576F2" w:rsidP="004577AF" w14:paraId="5589B635" w14:textId="77777777">
      <w:pPr>
        <w:spacing w:after="0"/>
        <w:rPr>
          <w:rFonts w:asciiTheme="majorHAnsi" w:hAnsiTheme="majorHAnsi"/>
          <w:iCs/>
          <w:sz w:val="24"/>
        </w:rPr>
      </w:pPr>
    </w:p>
    <w:p w:rsidR="004576F2" w:rsidRPr="00CF7A76" w:rsidP="004577AF" w14:paraId="5C982380" w14:textId="20A26751">
      <w:pPr>
        <w:spacing w:after="0"/>
        <w:rPr>
          <w:rFonts w:asciiTheme="majorHAnsi" w:hAnsiTheme="majorHAnsi"/>
          <w:b/>
          <w:bCs/>
          <w:i/>
          <w:sz w:val="24"/>
        </w:rPr>
      </w:pPr>
      <w:r>
        <w:rPr>
          <w:rFonts w:asciiTheme="majorHAnsi" w:hAnsiTheme="majorHAnsi"/>
          <w:iCs/>
          <w:sz w:val="24"/>
        </w:rPr>
        <w:t xml:space="preserve">Records Retention and Disposition Schedule. For the purposes of this project, data will be </w:t>
      </w:r>
      <w:r w:rsidRPr="004576F2">
        <w:rPr>
          <w:rFonts w:asciiTheme="majorHAnsi" w:hAnsiTheme="majorHAnsi"/>
          <w:iCs/>
          <w:sz w:val="24"/>
        </w:rPr>
        <w:t xml:space="preserve">destroyed </w:t>
      </w:r>
      <w:r w:rsidR="003C387E">
        <w:rPr>
          <w:rFonts w:asciiTheme="majorHAnsi" w:hAnsiTheme="majorHAnsi"/>
          <w:iCs/>
          <w:sz w:val="24"/>
        </w:rPr>
        <w:t xml:space="preserve">before </w:t>
      </w:r>
      <w:r w:rsidR="0004773E">
        <w:rPr>
          <w:rFonts w:asciiTheme="majorHAnsi" w:hAnsiTheme="majorHAnsi"/>
          <w:iCs/>
          <w:sz w:val="24"/>
        </w:rPr>
        <w:t>the conclusion of the contract</w:t>
      </w:r>
      <w:r w:rsidRPr="004576F2">
        <w:rPr>
          <w:rFonts w:asciiTheme="majorHAnsi" w:hAnsiTheme="majorHAnsi"/>
          <w:iCs/>
          <w:sz w:val="24"/>
        </w:rPr>
        <w:t>.</w:t>
      </w:r>
      <w:r>
        <w:rPr>
          <w:rFonts w:asciiTheme="majorHAnsi" w:hAnsiTheme="majorHAnsi"/>
          <w:iCs/>
          <w:sz w:val="24"/>
        </w:rPr>
        <w:t xml:space="preserve">  </w:t>
      </w:r>
    </w:p>
    <w:p w:rsidR="00996894" w:rsidP="004577AF" w14:paraId="06A90102" w14:textId="77777777">
      <w:pPr>
        <w:spacing w:after="0"/>
        <w:rPr>
          <w:rFonts w:asciiTheme="majorHAnsi" w:hAnsiTheme="majorHAnsi"/>
          <w:i/>
          <w:sz w:val="24"/>
        </w:rPr>
      </w:pPr>
    </w:p>
    <w:p w:rsidR="00996894" w:rsidRPr="00E97A13" w:rsidP="004577AF" w14:paraId="1C986B84" w14:textId="16FE6E8F">
      <w:pPr>
        <w:spacing w:after="0"/>
        <w:rPr>
          <w:rFonts w:asciiTheme="majorHAnsi" w:hAnsiTheme="majorHAnsi"/>
          <w:sz w:val="24"/>
        </w:rPr>
      </w:pPr>
      <w:r w:rsidRPr="00E97A13">
        <w:rPr>
          <w:rFonts w:asciiTheme="majorHAnsi" w:hAnsiTheme="majorHAnsi"/>
          <w:sz w:val="24"/>
        </w:rPr>
        <w:t xml:space="preserve">11. </w:t>
      </w:r>
      <w:r w:rsidRPr="00E97A13">
        <w:rPr>
          <w:rFonts w:asciiTheme="majorHAnsi" w:hAnsiTheme="majorHAnsi"/>
          <w:sz w:val="24"/>
        </w:rPr>
        <w:tab/>
      </w:r>
      <w:r w:rsidRPr="00E97A13">
        <w:rPr>
          <w:rFonts w:asciiTheme="majorHAnsi" w:hAnsiTheme="majorHAnsi"/>
          <w:sz w:val="24"/>
          <w:u w:val="single"/>
        </w:rPr>
        <w:t>Sensitive Questions</w:t>
      </w:r>
      <w:r w:rsidRPr="00E97A13" w:rsidR="0085688C">
        <w:rPr>
          <w:rFonts w:asciiTheme="majorHAnsi" w:hAnsiTheme="majorHAnsi"/>
          <w:sz w:val="24"/>
          <w:u w:val="single"/>
        </w:rPr>
        <w:t xml:space="preserve"> </w:t>
      </w:r>
    </w:p>
    <w:p w:rsidR="00CF7A76" w:rsidP="004577AF" w14:paraId="5BF87210" w14:textId="77777777">
      <w:pPr>
        <w:spacing w:after="0"/>
        <w:rPr>
          <w:rFonts w:asciiTheme="majorHAnsi" w:hAnsiTheme="majorHAnsi"/>
          <w:sz w:val="24"/>
        </w:rPr>
      </w:pPr>
    </w:p>
    <w:p w:rsidR="009A6246" w:rsidP="004577AF" w14:paraId="4FA65D5B" w14:textId="1302580C">
      <w:pPr>
        <w:spacing w:after="0"/>
        <w:rPr>
          <w:rFonts w:asciiTheme="majorHAnsi" w:hAnsiTheme="majorHAnsi"/>
          <w:sz w:val="24"/>
        </w:rPr>
      </w:pPr>
      <w:r w:rsidRPr="00C5195E">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4577AF" w14:paraId="3C584F1D" w14:textId="77777777">
      <w:pPr>
        <w:spacing w:after="0"/>
        <w:rPr>
          <w:rFonts w:asciiTheme="majorHAnsi" w:hAnsiTheme="majorHAnsi"/>
          <w:sz w:val="24"/>
        </w:rPr>
      </w:pPr>
    </w:p>
    <w:p w:rsidR="00D21AA6" w:rsidRPr="00E97A13" w:rsidP="004577AF" w14:paraId="22DFEA52" w14:textId="77777777">
      <w:pPr>
        <w:spacing w:after="0"/>
        <w:rPr>
          <w:rFonts w:asciiTheme="majorHAnsi" w:hAnsiTheme="majorHAnsi"/>
          <w:sz w:val="24"/>
          <w:u w:val="single"/>
        </w:rPr>
      </w:pPr>
      <w:r w:rsidRPr="00E97A13">
        <w:rPr>
          <w:rFonts w:asciiTheme="majorHAnsi" w:hAnsiTheme="majorHAnsi"/>
          <w:sz w:val="24"/>
        </w:rPr>
        <w:t xml:space="preserve">12. </w:t>
      </w:r>
      <w:r w:rsidRPr="00E97A13" w:rsidR="00A76F7E">
        <w:rPr>
          <w:rFonts w:asciiTheme="majorHAnsi" w:hAnsiTheme="majorHAnsi"/>
          <w:sz w:val="24"/>
        </w:rPr>
        <w:tab/>
      </w:r>
      <w:r w:rsidRPr="00E97A13" w:rsidR="00A76F7E">
        <w:rPr>
          <w:rFonts w:asciiTheme="majorHAnsi" w:hAnsiTheme="majorHAnsi"/>
          <w:sz w:val="24"/>
          <w:u w:val="single"/>
        </w:rPr>
        <w:t>Respondent Burden and its Labor Costs</w:t>
      </w:r>
    </w:p>
    <w:p w:rsidR="00133356" w:rsidP="004577AF" w14:paraId="0B5B23CE" w14:textId="77777777">
      <w:pPr>
        <w:spacing w:after="0"/>
        <w:rPr>
          <w:rFonts w:asciiTheme="majorHAnsi" w:hAnsiTheme="majorHAnsi"/>
          <w:b/>
          <w:bCs/>
          <w:sz w:val="24"/>
          <w:u w:val="single"/>
        </w:rPr>
      </w:pPr>
    </w:p>
    <w:p w:rsidR="00133356" w:rsidRPr="00133356" w:rsidP="004577AF" w14:paraId="45C148F7" w14:textId="03305D18">
      <w:pPr>
        <w:spacing w:after="0"/>
        <w:rPr>
          <w:rFonts w:asciiTheme="majorHAnsi" w:hAnsiTheme="majorHAnsi"/>
          <w:sz w:val="24"/>
        </w:rPr>
      </w:pPr>
      <w:r w:rsidRPr="00133356">
        <w:rPr>
          <w:rFonts w:asciiTheme="majorHAnsi" w:hAnsiTheme="majorHAnsi"/>
          <w:sz w:val="24"/>
        </w:rPr>
        <w:t xml:space="preserve">Part A: Estimate of Respondent Burden </w:t>
      </w:r>
    </w:p>
    <w:p w:rsidR="00133356" w:rsidRPr="00060286" w:rsidP="004577AF" w14:paraId="4A5AE04A" w14:textId="77777777">
      <w:pPr>
        <w:spacing w:after="0"/>
        <w:rPr>
          <w:rFonts w:asciiTheme="majorHAnsi" w:hAnsiTheme="majorHAnsi"/>
          <w:b/>
          <w:bCs/>
          <w:sz w:val="24"/>
        </w:rPr>
      </w:pPr>
    </w:p>
    <w:p w:rsidR="00CF7A76" w:rsidP="004577AF" w14:paraId="195AC5B2" w14:textId="39B86DC0">
      <w:pPr>
        <w:pStyle w:val="ListParagraph"/>
        <w:numPr>
          <w:ilvl w:val="0"/>
          <w:numId w:val="26"/>
        </w:numPr>
        <w:spacing w:after="0"/>
        <w:rPr>
          <w:rFonts w:asciiTheme="majorHAnsi" w:hAnsiTheme="majorHAnsi"/>
          <w:sz w:val="24"/>
        </w:rPr>
      </w:pPr>
      <w:r>
        <w:rPr>
          <w:rFonts w:asciiTheme="majorHAnsi" w:hAnsiTheme="majorHAnsi"/>
          <w:sz w:val="24"/>
        </w:rPr>
        <w:t>Collection Instrument(s)</w:t>
      </w:r>
    </w:p>
    <w:p w:rsidR="00CF7A76" w:rsidP="004577AF" w14:paraId="70BEBD0C" w14:textId="77777777">
      <w:pPr>
        <w:pStyle w:val="ListParagraph"/>
        <w:spacing w:after="0"/>
        <w:rPr>
          <w:rFonts w:asciiTheme="majorHAnsi" w:hAnsiTheme="majorHAnsi"/>
          <w:sz w:val="24"/>
        </w:rPr>
      </w:pPr>
    </w:p>
    <w:p w:rsidR="00CF7A76" w:rsidRPr="006241A9" w:rsidP="004577AF" w14:paraId="779DDA87" w14:textId="49B10F82">
      <w:pPr>
        <w:keepNext/>
        <w:spacing w:after="0"/>
        <w:ind w:left="360"/>
        <w:rPr>
          <w:rFonts w:asciiTheme="majorHAnsi" w:hAnsiTheme="majorHAnsi"/>
          <w:b/>
          <w:bCs/>
          <w:sz w:val="24"/>
        </w:rPr>
      </w:pPr>
      <w:r w:rsidRPr="006241A9">
        <w:rPr>
          <w:rFonts w:asciiTheme="majorHAnsi" w:hAnsiTheme="majorHAnsi"/>
          <w:b/>
          <w:bCs/>
          <w:sz w:val="24"/>
        </w:rPr>
        <w:t>[</w:t>
      </w:r>
      <w:r w:rsidR="009E3B31">
        <w:rPr>
          <w:rFonts w:asciiTheme="majorHAnsi" w:hAnsiTheme="majorHAnsi"/>
          <w:b/>
          <w:bCs/>
          <w:sz w:val="24"/>
        </w:rPr>
        <w:t>Company</w:t>
      </w:r>
      <w:r w:rsidRPr="006241A9">
        <w:rPr>
          <w:rFonts w:asciiTheme="majorHAnsi" w:hAnsiTheme="majorHAnsi"/>
          <w:b/>
          <w:bCs/>
          <w:sz w:val="24"/>
        </w:rPr>
        <w:t xml:space="preserve"> and Squadron Commander Survey</w:t>
      </w:r>
      <w:r w:rsidR="009E3B31">
        <w:rPr>
          <w:rFonts w:asciiTheme="majorHAnsi" w:hAnsiTheme="majorHAnsi"/>
          <w:b/>
          <w:bCs/>
          <w:sz w:val="24"/>
        </w:rPr>
        <w:t xml:space="preserve">- </w:t>
      </w:r>
      <w:r w:rsidR="00633D80">
        <w:rPr>
          <w:rFonts w:asciiTheme="majorHAnsi" w:hAnsiTheme="majorHAnsi"/>
          <w:b/>
          <w:bCs/>
          <w:sz w:val="24"/>
        </w:rPr>
        <w:t xml:space="preserve">Wave </w:t>
      </w:r>
      <w:r w:rsidR="009E3B31">
        <w:rPr>
          <w:rFonts w:asciiTheme="majorHAnsi" w:hAnsiTheme="majorHAnsi"/>
          <w:b/>
          <w:bCs/>
          <w:sz w:val="24"/>
        </w:rPr>
        <w:t>1</w:t>
      </w:r>
      <w:r w:rsidRPr="006241A9">
        <w:rPr>
          <w:rFonts w:asciiTheme="majorHAnsi" w:hAnsiTheme="majorHAnsi"/>
          <w:b/>
          <w:bCs/>
          <w:sz w:val="24"/>
        </w:rPr>
        <w:t>]</w:t>
      </w:r>
    </w:p>
    <w:p w:rsidR="00CF7A76" w:rsidP="004577AF" w14:paraId="54ABB144" w14:textId="0EC7B8B9">
      <w:pPr>
        <w:pStyle w:val="ListParagraph"/>
        <w:numPr>
          <w:ilvl w:val="0"/>
          <w:numId w:val="42"/>
        </w:numPr>
        <w:spacing w:after="0"/>
        <w:rPr>
          <w:rFonts w:asciiTheme="majorHAnsi" w:hAnsiTheme="majorHAnsi"/>
          <w:sz w:val="24"/>
        </w:rPr>
      </w:pPr>
      <w:r>
        <w:rPr>
          <w:rFonts w:asciiTheme="majorHAnsi" w:hAnsiTheme="majorHAnsi"/>
          <w:sz w:val="24"/>
        </w:rPr>
        <w:t xml:space="preserve">Number of Respondents: </w:t>
      </w:r>
      <w:r w:rsidR="00985762">
        <w:rPr>
          <w:rFonts w:asciiTheme="majorHAnsi" w:hAnsiTheme="majorHAnsi"/>
          <w:sz w:val="24"/>
        </w:rPr>
        <w:t>2</w:t>
      </w:r>
      <w:r w:rsidR="009840DF">
        <w:rPr>
          <w:rFonts w:asciiTheme="majorHAnsi" w:hAnsiTheme="majorHAnsi"/>
          <w:sz w:val="24"/>
        </w:rPr>
        <w:t>52</w:t>
      </w:r>
    </w:p>
    <w:p w:rsidR="00CF7A76" w:rsidP="004577AF" w14:paraId="01A036FF" w14:textId="3739FA15">
      <w:pPr>
        <w:pStyle w:val="ListParagraph"/>
        <w:numPr>
          <w:ilvl w:val="0"/>
          <w:numId w:val="42"/>
        </w:numPr>
        <w:spacing w:after="0"/>
        <w:rPr>
          <w:rFonts w:asciiTheme="majorHAnsi" w:hAnsiTheme="majorHAnsi"/>
          <w:sz w:val="24"/>
        </w:rPr>
      </w:pPr>
      <w:r>
        <w:rPr>
          <w:rFonts w:asciiTheme="majorHAnsi" w:hAnsiTheme="majorHAnsi"/>
          <w:sz w:val="24"/>
        </w:rPr>
        <w:t xml:space="preserve">Number of </w:t>
      </w:r>
      <w:r w:rsidR="006241A9">
        <w:rPr>
          <w:rFonts w:asciiTheme="majorHAnsi" w:hAnsiTheme="majorHAnsi"/>
          <w:sz w:val="24"/>
        </w:rPr>
        <w:t>responses</w:t>
      </w:r>
      <w:r>
        <w:rPr>
          <w:rFonts w:asciiTheme="majorHAnsi" w:hAnsiTheme="majorHAnsi"/>
          <w:sz w:val="24"/>
        </w:rPr>
        <w:t xml:space="preserve"> per Respondent: 1</w:t>
      </w:r>
    </w:p>
    <w:p w:rsidR="00F060C8" w:rsidP="004577AF" w14:paraId="6C9A6652" w14:textId="2CB7BDD0">
      <w:pPr>
        <w:pStyle w:val="ListParagraph"/>
        <w:numPr>
          <w:ilvl w:val="0"/>
          <w:numId w:val="42"/>
        </w:numPr>
        <w:spacing w:after="0"/>
        <w:rPr>
          <w:rFonts w:asciiTheme="majorHAnsi" w:hAnsiTheme="majorHAnsi"/>
          <w:sz w:val="24"/>
        </w:rPr>
      </w:pPr>
      <w:r>
        <w:rPr>
          <w:rFonts w:asciiTheme="majorHAnsi" w:hAnsiTheme="majorHAnsi"/>
          <w:sz w:val="24"/>
        </w:rPr>
        <w:t>Number of Total Annual Respon</w:t>
      </w:r>
      <w:r w:rsidR="009A7AFF">
        <w:rPr>
          <w:rFonts w:asciiTheme="majorHAnsi" w:hAnsiTheme="majorHAnsi"/>
          <w:sz w:val="24"/>
        </w:rPr>
        <w:t>ses: 252</w:t>
      </w:r>
    </w:p>
    <w:p w:rsidR="00CF7A76" w:rsidP="004577AF" w14:paraId="0F7A72D8" w14:textId="5E526F64">
      <w:pPr>
        <w:pStyle w:val="ListParagraph"/>
        <w:numPr>
          <w:ilvl w:val="0"/>
          <w:numId w:val="42"/>
        </w:numPr>
        <w:spacing w:after="0"/>
        <w:rPr>
          <w:rFonts w:asciiTheme="majorHAnsi" w:hAnsiTheme="majorHAnsi"/>
          <w:sz w:val="24"/>
        </w:rPr>
      </w:pPr>
      <w:r>
        <w:rPr>
          <w:rFonts w:asciiTheme="majorHAnsi" w:hAnsiTheme="majorHAnsi"/>
          <w:sz w:val="24"/>
        </w:rPr>
        <w:t xml:space="preserve">Response Time: </w:t>
      </w:r>
      <w:r w:rsidR="00D14C48">
        <w:rPr>
          <w:rFonts w:asciiTheme="majorHAnsi" w:hAnsiTheme="majorHAnsi"/>
          <w:sz w:val="24"/>
        </w:rPr>
        <w:t>0.33</w:t>
      </w:r>
      <w:r w:rsidR="00FD1C2A">
        <w:rPr>
          <w:rFonts w:asciiTheme="majorHAnsi" w:hAnsiTheme="majorHAnsi"/>
          <w:sz w:val="24"/>
        </w:rPr>
        <w:t xml:space="preserve"> hour</w:t>
      </w:r>
      <w:r w:rsidR="00E234A8">
        <w:rPr>
          <w:rFonts w:asciiTheme="majorHAnsi" w:hAnsiTheme="majorHAnsi"/>
          <w:sz w:val="24"/>
        </w:rPr>
        <w:t>s</w:t>
      </w:r>
    </w:p>
    <w:p w:rsidR="00CF7A76" w:rsidP="004577AF" w14:paraId="750868CF" w14:textId="3671134E">
      <w:pPr>
        <w:pStyle w:val="ListParagraph"/>
        <w:numPr>
          <w:ilvl w:val="0"/>
          <w:numId w:val="42"/>
        </w:numPr>
        <w:spacing w:after="0"/>
        <w:rPr>
          <w:rFonts w:asciiTheme="majorHAnsi" w:hAnsiTheme="majorHAnsi"/>
          <w:sz w:val="24"/>
        </w:rPr>
      </w:pPr>
      <w:r>
        <w:rPr>
          <w:rFonts w:asciiTheme="majorHAnsi" w:hAnsiTheme="majorHAnsi"/>
          <w:sz w:val="24"/>
        </w:rPr>
        <w:t>Respondent burden hours</w:t>
      </w:r>
      <w:r w:rsidR="00D748DE">
        <w:rPr>
          <w:rFonts w:asciiTheme="majorHAnsi" w:hAnsiTheme="majorHAnsi"/>
          <w:sz w:val="24"/>
        </w:rPr>
        <w:t>: 83.2</w:t>
      </w:r>
      <w:r w:rsidR="00A72071">
        <w:rPr>
          <w:rFonts w:asciiTheme="majorHAnsi" w:hAnsiTheme="majorHAnsi"/>
          <w:sz w:val="24"/>
        </w:rPr>
        <w:t xml:space="preserve"> hours</w:t>
      </w:r>
    </w:p>
    <w:p w:rsidR="006241A9" w:rsidP="004577AF" w14:paraId="791CFC6B" w14:textId="77777777">
      <w:pPr>
        <w:pStyle w:val="ListParagraph"/>
        <w:spacing w:after="0"/>
        <w:ind w:left="1440"/>
        <w:rPr>
          <w:rFonts w:asciiTheme="majorHAnsi" w:hAnsiTheme="majorHAnsi"/>
          <w:sz w:val="24"/>
        </w:rPr>
      </w:pPr>
    </w:p>
    <w:p w:rsidR="006241A9" w:rsidRPr="006241A9" w:rsidP="004577AF" w14:paraId="7A601FBF" w14:textId="0B720DD5">
      <w:pPr>
        <w:spacing w:after="0"/>
        <w:ind w:left="360"/>
        <w:rPr>
          <w:rFonts w:asciiTheme="majorHAnsi" w:hAnsiTheme="majorHAnsi"/>
          <w:b/>
          <w:bCs/>
          <w:sz w:val="24"/>
        </w:rPr>
      </w:pPr>
      <w:r w:rsidRPr="006241A9">
        <w:rPr>
          <w:rFonts w:asciiTheme="majorHAnsi" w:hAnsiTheme="majorHAnsi"/>
          <w:b/>
          <w:bCs/>
          <w:sz w:val="24"/>
        </w:rPr>
        <w:t>[</w:t>
      </w:r>
      <w:r w:rsidR="009E3B31">
        <w:rPr>
          <w:rFonts w:asciiTheme="majorHAnsi" w:hAnsiTheme="majorHAnsi"/>
          <w:b/>
          <w:bCs/>
          <w:sz w:val="24"/>
        </w:rPr>
        <w:t xml:space="preserve">Company </w:t>
      </w:r>
      <w:r w:rsidRPr="006241A9">
        <w:rPr>
          <w:rFonts w:asciiTheme="majorHAnsi" w:hAnsiTheme="majorHAnsi"/>
          <w:b/>
          <w:bCs/>
          <w:sz w:val="24"/>
        </w:rPr>
        <w:t>and Squadron Commander Survey</w:t>
      </w:r>
      <w:r>
        <w:rPr>
          <w:rFonts w:asciiTheme="majorHAnsi" w:hAnsiTheme="majorHAnsi"/>
          <w:b/>
          <w:bCs/>
          <w:sz w:val="24"/>
        </w:rPr>
        <w:t>-</w:t>
      </w:r>
      <w:r w:rsidR="00633D80">
        <w:rPr>
          <w:rFonts w:asciiTheme="majorHAnsi" w:hAnsiTheme="majorHAnsi"/>
          <w:b/>
          <w:bCs/>
          <w:sz w:val="24"/>
        </w:rPr>
        <w:t xml:space="preserve"> Wave </w:t>
      </w:r>
      <w:r w:rsidR="009E3B31">
        <w:rPr>
          <w:rFonts w:asciiTheme="majorHAnsi" w:hAnsiTheme="majorHAnsi"/>
          <w:b/>
          <w:bCs/>
          <w:sz w:val="24"/>
        </w:rPr>
        <w:t>2</w:t>
      </w:r>
      <w:r w:rsidRPr="006241A9">
        <w:rPr>
          <w:rFonts w:asciiTheme="majorHAnsi" w:hAnsiTheme="majorHAnsi"/>
          <w:b/>
          <w:bCs/>
          <w:sz w:val="24"/>
        </w:rPr>
        <w:t>]</w:t>
      </w:r>
    </w:p>
    <w:p w:rsidR="006241A9" w:rsidRPr="006241A9" w:rsidP="004577AF" w14:paraId="54AECE95" w14:textId="5C539EE0">
      <w:pPr>
        <w:pStyle w:val="ListParagraph"/>
        <w:numPr>
          <w:ilvl w:val="0"/>
          <w:numId w:val="39"/>
        </w:numPr>
        <w:rPr>
          <w:rFonts w:asciiTheme="majorHAnsi" w:hAnsiTheme="majorHAnsi"/>
          <w:sz w:val="24"/>
        </w:rPr>
      </w:pPr>
      <w:r w:rsidRPr="006241A9">
        <w:rPr>
          <w:rFonts w:asciiTheme="majorHAnsi" w:hAnsiTheme="majorHAnsi"/>
          <w:sz w:val="24"/>
        </w:rPr>
        <w:t xml:space="preserve">Number of Respondents: </w:t>
      </w:r>
      <w:r w:rsidR="00A72071">
        <w:rPr>
          <w:rFonts w:asciiTheme="majorHAnsi" w:hAnsiTheme="majorHAnsi"/>
          <w:sz w:val="24"/>
        </w:rPr>
        <w:t>2</w:t>
      </w:r>
      <w:r w:rsidR="009840DF">
        <w:rPr>
          <w:rFonts w:asciiTheme="majorHAnsi" w:hAnsiTheme="majorHAnsi"/>
          <w:sz w:val="24"/>
        </w:rPr>
        <w:t>52</w:t>
      </w:r>
    </w:p>
    <w:p w:rsidR="006241A9" w:rsidP="004577AF" w14:paraId="51380F0E" w14:textId="77777777">
      <w:pPr>
        <w:pStyle w:val="ListParagraph"/>
        <w:numPr>
          <w:ilvl w:val="0"/>
          <w:numId w:val="39"/>
        </w:numPr>
        <w:rPr>
          <w:rFonts w:asciiTheme="majorHAnsi" w:hAnsiTheme="majorHAnsi"/>
          <w:sz w:val="24"/>
        </w:rPr>
      </w:pPr>
      <w:r w:rsidRPr="006241A9">
        <w:rPr>
          <w:rFonts w:asciiTheme="majorHAnsi" w:hAnsiTheme="majorHAnsi"/>
          <w:sz w:val="24"/>
        </w:rPr>
        <w:t>Number of responses per Respondent: 1</w:t>
      </w:r>
    </w:p>
    <w:p w:rsidR="00853116" w:rsidRPr="006241A9" w:rsidP="004577AF" w14:paraId="52BDB7DC" w14:textId="759AD8B4">
      <w:pPr>
        <w:pStyle w:val="ListParagraph"/>
        <w:numPr>
          <w:ilvl w:val="0"/>
          <w:numId w:val="39"/>
        </w:numPr>
        <w:rPr>
          <w:rFonts w:asciiTheme="majorHAnsi" w:hAnsiTheme="majorHAnsi"/>
          <w:sz w:val="24"/>
        </w:rPr>
      </w:pPr>
      <w:r>
        <w:rPr>
          <w:rFonts w:asciiTheme="majorHAnsi" w:hAnsiTheme="majorHAnsi"/>
          <w:sz w:val="24"/>
        </w:rPr>
        <w:t xml:space="preserve">Number of Total Annual </w:t>
      </w:r>
      <w:r w:rsidR="00541E83">
        <w:rPr>
          <w:rFonts w:asciiTheme="majorHAnsi" w:hAnsiTheme="majorHAnsi"/>
          <w:sz w:val="24"/>
        </w:rPr>
        <w:t>Responses</w:t>
      </w:r>
      <w:r w:rsidR="008633F8">
        <w:rPr>
          <w:rFonts w:asciiTheme="majorHAnsi" w:hAnsiTheme="majorHAnsi"/>
          <w:sz w:val="24"/>
        </w:rPr>
        <w:t>: 252</w:t>
      </w:r>
    </w:p>
    <w:p w:rsidR="006241A9" w:rsidRPr="006241A9" w:rsidP="004577AF" w14:paraId="6EA67F9F" w14:textId="6576BFA4">
      <w:pPr>
        <w:pStyle w:val="ListParagraph"/>
        <w:numPr>
          <w:ilvl w:val="0"/>
          <w:numId w:val="39"/>
        </w:numPr>
        <w:rPr>
          <w:rFonts w:asciiTheme="majorHAnsi" w:hAnsiTheme="majorHAnsi"/>
          <w:sz w:val="24"/>
        </w:rPr>
      </w:pPr>
      <w:r w:rsidRPr="006241A9">
        <w:rPr>
          <w:rFonts w:asciiTheme="majorHAnsi" w:hAnsiTheme="majorHAnsi"/>
          <w:sz w:val="24"/>
        </w:rPr>
        <w:t xml:space="preserve">Response Time: </w:t>
      </w:r>
      <w:r w:rsidR="00FD1C2A">
        <w:rPr>
          <w:rFonts w:asciiTheme="majorHAnsi" w:hAnsiTheme="majorHAnsi"/>
          <w:sz w:val="24"/>
        </w:rPr>
        <w:t>0.33 hour</w:t>
      </w:r>
      <w:r w:rsidR="008633F8">
        <w:rPr>
          <w:rFonts w:asciiTheme="majorHAnsi" w:hAnsiTheme="majorHAnsi"/>
          <w:sz w:val="24"/>
        </w:rPr>
        <w:t>s</w:t>
      </w:r>
    </w:p>
    <w:p w:rsidR="00F33CC6" w:rsidP="004577AF" w14:paraId="5B977B79" w14:textId="1FD7A528">
      <w:pPr>
        <w:pStyle w:val="ListParagraph"/>
        <w:numPr>
          <w:ilvl w:val="0"/>
          <w:numId w:val="39"/>
        </w:numPr>
        <w:rPr>
          <w:rFonts w:asciiTheme="majorHAnsi" w:hAnsiTheme="majorHAnsi"/>
          <w:sz w:val="24"/>
        </w:rPr>
      </w:pPr>
      <w:r w:rsidRPr="006241A9">
        <w:rPr>
          <w:rFonts w:asciiTheme="majorHAnsi" w:hAnsiTheme="majorHAnsi"/>
          <w:sz w:val="24"/>
        </w:rPr>
        <w:t>Respondent burden hours:</w:t>
      </w:r>
      <w:r>
        <w:rPr>
          <w:rFonts w:asciiTheme="majorHAnsi" w:hAnsiTheme="majorHAnsi"/>
          <w:sz w:val="24"/>
        </w:rPr>
        <w:t xml:space="preserve"> </w:t>
      </w:r>
      <w:r w:rsidR="009840DF">
        <w:rPr>
          <w:rFonts w:asciiTheme="majorHAnsi" w:hAnsiTheme="majorHAnsi"/>
          <w:sz w:val="24"/>
        </w:rPr>
        <w:t>83</w:t>
      </w:r>
      <w:r w:rsidR="00D14C48">
        <w:rPr>
          <w:rFonts w:asciiTheme="majorHAnsi" w:hAnsiTheme="majorHAnsi"/>
          <w:sz w:val="24"/>
        </w:rPr>
        <w:t>.</w:t>
      </w:r>
      <w:r w:rsidR="00D256C4">
        <w:rPr>
          <w:rFonts w:asciiTheme="majorHAnsi" w:hAnsiTheme="majorHAnsi"/>
          <w:sz w:val="24"/>
        </w:rPr>
        <w:t>2</w:t>
      </w:r>
      <w:r w:rsidR="00A72071">
        <w:rPr>
          <w:rFonts w:asciiTheme="majorHAnsi" w:hAnsiTheme="majorHAnsi"/>
          <w:sz w:val="24"/>
        </w:rPr>
        <w:t xml:space="preserve"> hours</w:t>
      </w:r>
    </w:p>
    <w:p w:rsidR="00F12B7F" w:rsidRPr="00C87489" w:rsidP="004577AF" w14:paraId="4286538B" w14:textId="7EEA921D">
      <w:pPr>
        <w:spacing w:after="0"/>
        <w:ind w:left="360"/>
        <w:rPr>
          <w:rFonts w:asciiTheme="majorHAnsi" w:hAnsiTheme="majorHAnsi"/>
          <w:b/>
          <w:bCs/>
          <w:sz w:val="24"/>
        </w:rPr>
      </w:pPr>
      <w:r w:rsidRPr="00C87489">
        <w:rPr>
          <w:rFonts w:asciiTheme="majorHAnsi" w:hAnsiTheme="majorHAnsi"/>
          <w:b/>
          <w:bCs/>
          <w:sz w:val="24"/>
        </w:rPr>
        <w:t>[Focus Groups]</w:t>
      </w:r>
    </w:p>
    <w:p w:rsidR="00F12B7F" w:rsidP="004577AF" w14:paraId="7E5930A5" w14:textId="7FE89B37">
      <w:pPr>
        <w:pStyle w:val="ListParagraph"/>
        <w:numPr>
          <w:ilvl w:val="0"/>
          <w:numId w:val="45"/>
        </w:numPr>
        <w:rPr>
          <w:rFonts w:asciiTheme="majorHAnsi" w:hAnsiTheme="majorHAnsi"/>
          <w:sz w:val="24"/>
        </w:rPr>
      </w:pPr>
      <w:r>
        <w:rPr>
          <w:rFonts w:asciiTheme="majorHAnsi" w:hAnsiTheme="majorHAnsi"/>
          <w:sz w:val="24"/>
        </w:rPr>
        <w:t xml:space="preserve">Number of </w:t>
      </w:r>
      <w:r w:rsidR="00BD1773">
        <w:rPr>
          <w:rFonts w:asciiTheme="majorHAnsi" w:hAnsiTheme="majorHAnsi"/>
          <w:sz w:val="24"/>
        </w:rPr>
        <w:t>respondents:</w:t>
      </w:r>
      <w:r>
        <w:rPr>
          <w:rFonts w:asciiTheme="majorHAnsi" w:hAnsiTheme="majorHAnsi"/>
          <w:sz w:val="24"/>
        </w:rPr>
        <w:t xml:space="preserve"> </w:t>
      </w:r>
      <w:r w:rsidR="004B547C">
        <w:rPr>
          <w:rFonts w:asciiTheme="majorHAnsi" w:hAnsiTheme="majorHAnsi"/>
          <w:sz w:val="24"/>
        </w:rPr>
        <w:t>432</w:t>
      </w:r>
    </w:p>
    <w:p w:rsidR="00F12B7F" w:rsidP="004577AF" w14:paraId="1FC0BA73" w14:textId="6523DB6F">
      <w:pPr>
        <w:pStyle w:val="ListParagraph"/>
        <w:numPr>
          <w:ilvl w:val="0"/>
          <w:numId w:val="45"/>
        </w:numPr>
        <w:rPr>
          <w:rFonts w:asciiTheme="majorHAnsi" w:hAnsiTheme="majorHAnsi"/>
          <w:sz w:val="24"/>
        </w:rPr>
      </w:pPr>
      <w:r>
        <w:rPr>
          <w:rFonts w:asciiTheme="majorHAnsi" w:hAnsiTheme="majorHAnsi"/>
          <w:sz w:val="24"/>
        </w:rPr>
        <w:t xml:space="preserve">Number of responses per Respondent: 1 </w:t>
      </w:r>
    </w:p>
    <w:p w:rsidR="008848D6" w:rsidP="004577AF" w14:paraId="65CD924F" w14:textId="7963A845">
      <w:pPr>
        <w:pStyle w:val="ListParagraph"/>
        <w:numPr>
          <w:ilvl w:val="0"/>
          <w:numId w:val="45"/>
        </w:numPr>
        <w:rPr>
          <w:rFonts w:asciiTheme="majorHAnsi" w:hAnsiTheme="majorHAnsi"/>
          <w:sz w:val="24"/>
        </w:rPr>
      </w:pPr>
      <w:r>
        <w:rPr>
          <w:rFonts w:asciiTheme="majorHAnsi" w:hAnsiTheme="majorHAnsi"/>
          <w:sz w:val="24"/>
        </w:rPr>
        <w:t>Number of Total Annual Responses</w:t>
      </w:r>
      <w:r w:rsidR="00EF2817">
        <w:rPr>
          <w:rFonts w:asciiTheme="majorHAnsi" w:hAnsiTheme="majorHAnsi"/>
          <w:sz w:val="24"/>
        </w:rPr>
        <w:t>: 432</w:t>
      </w:r>
    </w:p>
    <w:p w:rsidR="00F12B7F" w:rsidP="004577AF" w14:paraId="21CA4123" w14:textId="77D27773">
      <w:pPr>
        <w:pStyle w:val="ListParagraph"/>
        <w:numPr>
          <w:ilvl w:val="0"/>
          <w:numId w:val="45"/>
        </w:numPr>
        <w:rPr>
          <w:rFonts w:asciiTheme="majorHAnsi" w:hAnsiTheme="majorHAnsi"/>
          <w:sz w:val="24"/>
        </w:rPr>
      </w:pPr>
      <w:r>
        <w:rPr>
          <w:rFonts w:asciiTheme="majorHAnsi" w:hAnsiTheme="majorHAnsi"/>
          <w:sz w:val="24"/>
        </w:rPr>
        <w:t>Response Time: 1.5 hours</w:t>
      </w:r>
    </w:p>
    <w:p w:rsidR="00F12B7F" w:rsidRPr="00C87489" w:rsidP="004577AF" w14:paraId="41A72505" w14:textId="1C06CE10">
      <w:pPr>
        <w:pStyle w:val="ListParagraph"/>
        <w:numPr>
          <w:ilvl w:val="0"/>
          <w:numId w:val="45"/>
        </w:numPr>
        <w:rPr>
          <w:rFonts w:asciiTheme="majorHAnsi" w:hAnsiTheme="majorHAnsi"/>
          <w:sz w:val="24"/>
        </w:rPr>
      </w:pPr>
      <w:r>
        <w:rPr>
          <w:rFonts w:asciiTheme="majorHAnsi" w:hAnsiTheme="majorHAnsi"/>
          <w:sz w:val="24"/>
        </w:rPr>
        <w:t xml:space="preserve">Respondent burden hours: </w:t>
      </w:r>
      <w:r w:rsidR="00BD1773">
        <w:rPr>
          <w:rFonts w:asciiTheme="majorHAnsi" w:hAnsiTheme="majorHAnsi"/>
          <w:sz w:val="24"/>
        </w:rPr>
        <w:t>648</w:t>
      </w:r>
      <w:r w:rsidR="008B7BE1">
        <w:rPr>
          <w:rFonts w:asciiTheme="majorHAnsi" w:hAnsiTheme="majorHAnsi"/>
          <w:sz w:val="24"/>
        </w:rPr>
        <w:t xml:space="preserve"> hours</w:t>
      </w:r>
    </w:p>
    <w:p w:rsidR="00D14C48" w:rsidRPr="00D92F5B" w:rsidP="004577AF" w14:paraId="798A97CB" w14:textId="46AA06ED">
      <w:pPr>
        <w:spacing w:after="0"/>
        <w:ind w:left="360"/>
        <w:rPr>
          <w:rFonts w:asciiTheme="majorHAnsi" w:hAnsiTheme="majorHAnsi"/>
          <w:b/>
          <w:bCs/>
          <w:sz w:val="24"/>
        </w:rPr>
      </w:pPr>
      <w:r w:rsidRPr="00D92F5B">
        <w:rPr>
          <w:rFonts w:asciiTheme="majorHAnsi" w:hAnsiTheme="majorHAnsi"/>
          <w:b/>
          <w:bCs/>
          <w:sz w:val="24"/>
        </w:rPr>
        <w:t xml:space="preserve">Total Submission Burden </w:t>
      </w:r>
    </w:p>
    <w:p w:rsidR="00D14C48" w:rsidRPr="00C87489" w:rsidP="004577AF" w14:paraId="733FE091" w14:textId="4C9786D3">
      <w:pPr>
        <w:pStyle w:val="ListParagraph"/>
        <w:numPr>
          <w:ilvl w:val="0"/>
          <w:numId w:val="40"/>
        </w:numPr>
        <w:rPr>
          <w:rFonts w:asciiTheme="majorHAnsi" w:hAnsiTheme="majorHAnsi"/>
          <w:sz w:val="24"/>
        </w:rPr>
      </w:pPr>
      <w:r w:rsidRPr="00C87489">
        <w:rPr>
          <w:rFonts w:asciiTheme="majorHAnsi" w:hAnsiTheme="majorHAnsi"/>
          <w:sz w:val="24"/>
        </w:rPr>
        <w:t xml:space="preserve">Number of Respondents: </w:t>
      </w:r>
      <w:r w:rsidR="007C0E05">
        <w:rPr>
          <w:rFonts w:asciiTheme="majorHAnsi" w:hAnsiTheme="majorHAnsi"/>
          <w:sz w:val="24"/>
        </w:rPr>
        <w:t xml:space="preserve">504 survey and 432 focus </w:t>
      </w:r>
      <w:r w:rsidR="006826BE">
        <w:rPr>
          <w:rFonts w:asciiTheme="majorHAnsi" w:hAnsiTheme="majorHAnsi"/>
          <w:sz w:val="24"/>
        </w:rPr>
        <w:t>groups</w:t>
      </w:r>
      <w:r w:rsidR="007C0E05">
        <w:rPr>
          <w:rFonts w:asciiTheme="majorHAnsi" w:hAnsiTheme="majorHAnsi"/>
          <w:sz w:val="24"/>
        </w:rPr>
        <w:t xml:space="preserve"> </w:t>
      </w:r>
      <w:r w:rsidR="00C37F1C">
        <w:rPr>
          <w:rFonts w:asciiTheme="majorHAnsi" w:hAnsiTheme="majorHAnsi"/>
          <w:sz w:val="24"/>
        </w:rPr>
        <w:t>= 936 respondents</w:t>
      </w:r>
    </w:p>
    <w:p w:rsidR="00D14C48" w:rsidRPr="00C87489" w:rsidP="004577AF" w14:paraId="222DCF33" w14:textId="1DE84A88">
      <w:pPr>
        <w:pStyle w:val="ListParagraph"/>
        <w:numPr>
          <w:ilvl w:val="0"/>
          <w:numId w:val="40"/>
        </w:numPr>
        <w:rPr>
          <w:rFonts w:asciiTheme="majorHAnsi" w:hAnsiTheme="majorHAnsi"/>
          <w:sz w:val="24"/>
        </w:rPr>
      </w:pPr>
      <w:r w:rsidRPr="00C87489">
        <w:rPr>
          <w:rFonts w:asciiTheme="majorHAnsi" w:hAnsiTheme="majorHAnsi"/>
          <w:sz w:val="24"/>
        </w:rPr>
        <w:t>Number of responses per Respondent: 1</w:t>
      </w:r>
    </w:p>
    <w:p w:rsidR="00D14C48" w:rsidRPr="00C87489" w:rsidP="004577AF" w14:paraId="64C19DB2" w14:textId="0491A6D9">
      <w:pPr>
        <w:pStyle w:val="ListParagraph"/>
        <w:numPr>
          <w:ilvl w:val="0"/>
          <w:numId w:val="40"/>
        </w:numPr>
        <w:rPr>
          <w:rFonts w:asciiTheme="majorHAnsi" w:hAnsiTheme="majorHAnsi"/>
          <w:sz w:val="24"/>
        </w:rPr>
      </w:pPr>
      <w:r w:rsidRPr="00C87489">
        <w:rPr>
          <w:rFonts w:asciiTheme="majorHAnsi" w:hAnsiTheme="majorHAnsi"/>
          <w:sz w:val="24"/>
        </w:rPr>
        <w:t xml:space="preserve">Response Time: 0.33 </w:t>
      </w:r>
      <w:r>
        <w:rPr>
          <w:rFonts w:asciiTheme="majorHAnsi" w:hAnsiTheme="majorHAnsi"/>
          <w:sz w:val="24"/>
        </w:rPr>
        <w:t>hours</w:t>
      </w:r>
      <w:r w:rsidRPr="00C87489">
        <w:rPr>
          <w:rFonts w:asciiTheme="majorHAnsi" w:hAnsiTheme="majorHAnsi"/>
          <w:sz w:val="24"/>
        </w:rPr>
        <w:t xml:space="preserve"> per survey </w:t>
      </w:r>
      <w:r w:rsidR="00E60AD4">
        <w:rPr>
          <w:rFonts w:asciiTheme="majorHAnsi" w:hAnsiTheme="majorHAnsi"/>
          <w:sz w:val="24"/>
        </w:rPr>
        <w:t xml:space="preserve">+ 1.5 </w:t>
      </w:r>
      <w:r w:rsidR="007449A4">
        <w:rPr>
          <w:rFonts w:asciiTheme="majorHAnsi" w:hAnsiTheme="majorHAnsi"/>
          <w:sz w:val="24"/>
        </w:rPr>
        <w:t xml:space="preserve">hours </w:t>
      </w:r>
      <w:r w:rsidR="00E60AD4">
        <w:rPr>
          <w:rFonts w:asciiTheme="majorHAnsi" w:hAnsiTheme="majorHAnsi"/>
          <w:sz w:val="24"/>
        </w:rPr>
        <w:t>per focus group</w:t>
      </w:r>
    </w:p>
    <w:p w:rsidR="00D14C48" w:rsidRPr="00C87489" w:rsidP="004577AF" w14:paraId="63351473" w14:textId="2348367D">
      <w:pPr>
        <w:pStyle w:val="ListParagraph"/>
        <w:numPr>
          <w:ilvl w:val="0"/>
          <w:numId w:val="40"/>
        </w:numPr>
        <w:rPr>
          <w:rFonts w:asciiTheme="majorHAnsi" w:hAnsiTheme="majorHAnsi"/>
          <w:sz w:val="24"/>
        </w:rPr>
      </w:pPr>
      <w:r w:rsidRPr="00C87489">
        <w:rPr>
          <w:rFonts w:asciiTheme="majorHAnsi" w:hAnsiTheme="majorHAnsi"/>
          <w:sz w:val="24"/>
        </w:rPr>
        <w:t xml:space="preserve">Total burden hours: </w:t>
      </w:r>
      <w:r w:rsidR="007C0E05">
        <w:rPr>
          <w:rFonts w:asciiTheme="majorHAnsi" w:hAnsiTheme="majorHAnsi"/>
          <w:sz w:val="24"/>
        </w:rPr>
        <w:t xml:space="preserve">(166.3 </w:t>
      </w:r>
      <w:r w:rsidR="006826BE">
        <w:rPr>
          <w:rFonts w:asciiTheme="majorHAnsi" w:hAnsiTheme="majorHAnsi"/>
          <w:sz w:val="24"/>
        </w:rPr>
        <w:t>surveys</w:t>
      </w:r>
      <w:r w:rsidR="007C0E05">
        <w:rPr>
          <w:rFonts w:asciiTheme="majorHAnsi" w:hAnsiTheme="majorHAnsi"/>
          <w:sz w:val="24"/>
        </w:rPr>
        <w:t xml:space="preserve"> + 648 focus group) = 814</w:t>
      </w:r>
      <w:r w:rsidR="007449A4">
        <w:rPr>
          <w:rFonts w:asciiTheme="majorHAnsi" w:hAnsiTheme="majorHAnsi"/>
          <w:sz w:val="24"/>
        </w:rPr>
        <w:t xml:space="preserve"> hours</w:t>
      </w:r>
    </w:p>
    <w:p w:rsidR="006241A9" w:rsidRPr="00F735F4" w:rsidP="004577AF" w14:paraId="1D0C52A2" w14:textId="263C006B">
      <w:pPr>
        <w:rPr>
          <w:rFonts w:asciiTheme="majorHAnsi" w:hAnsiTheme="majorHAnsi"/>
          <w:sz w:val="24"/>
        </w:rPr>
      </w:pPr>
      <w:r w:rsidRPr="00F735F4">
        <w:rPr>
          <w:rFonts w:asciiTheme="majorHAnsi" w:hAnsiTheme="majorHAnsi"/>
          <w:sz w:val="24"/>
        </w:rPr>
        <w:t xml:space="preserve">Part B: Labor Cost of Respondent Burden </w:t>
      </w:r>
    </w:p>
    <w:p w:rsidR="00F9216A" w:rsidRPr="009D264B" w:rsidP="004577AF" w14:paraId="3A208D8E" w14:textId="6076ABC5">
      <w:pPr>
        <w:pStyle w:val="ListParagraph"/>
        <w:numPr>
          <w:ilvl w:val="0"/>
          <w:numId w:val="29"/>
        </w:numPr>
        <w:rPr>
          <w:rFonts w:asciiTheme="majorHAnsi" w:hAnsiTheme="majorHAnsi"/>
          <w:sz w:val="24"/>
        </w:rPr>
      </w:pPr>
      <w:r w:rsidRPr="009D264B">
        <w:rPr>
          <w:rFonts w:asciiTheme="majorHAnsi" w:hAnsiTheme="majorHAnsi"/>
          <w:sz w:val="24"/>
        </w:rPr>
        <w:t>Collection Instrument(s)</w:t>
      </w:r>
    </w:p>
    <w:p w:rsidR="00F9216A" w:rsidP="004577AF" w14:paraId="261B4F1F" w14:textId="7E9764FA">
      <w:pPr>
        <w:spacing w:after="0"/>
        <w:ind w:left="360"/>
        <w:rPr>
          <w:rFonts w:asciiTheme="majorHAnsi" w:hAnsiTheme="majorHAnsi"/>
          <w:b/>
          <w:bCs/>
          <w:sz w:val="24"/>
        </w:rPr>
      </w:pPr>
      <w:r>
        <w:rPr>
          <w:rFonts w:asciiTheme="majorHAnsi" w:hAnsiTheme="majorHAnsi"/>
          <w:b/>
          <w:bCs/>
          <w:sz w:val="24"/>
        </w:rPr>
        <w:t>[</w:t>
      </w:r>
      <w:r w:rsidR="009E3B31">
        <w:rPr>
          <w:rFonts w:asciiTheme="majorHAnsi" w:hAnsiTheme="majorHAnsi"/>
          <w:b/>
          <w:bCs/>
          <w:sz w:val="24"/>
        </w:rPr>
        <w:t>Company</w:t>
      </w:r>
      <w:r>
        <w:rPr>
          <w:rFonts w:asciiTheme="majorHAnsi" w:hAnsiTheme="majorHAnsi"/>
          <w:b/>
          <w:bCs/>
          <w:sz w:val="24"/>
        </w:rPr>
        <w:t xml:space="preserve"> and Squadron Commander Survey-</w:t>
      </w:r>
      <w:r w:rsidR="009E3B31">
        <w:rPr>
          <w:rFonts w:asciiTheme="majorHAnsi" w:hAnsiTheme="majorHAnsi"/>
          <w:b/>
          <w:bCs/>
          <w:sz w:val="24"/>
        </w:rPr>
        <w:t>1</w:t>
      </w:r>
      <w:r>
        <w:rPr>
          <w:rFonts w:asciiTheme="majorHAnsi" w:hAnsiTheme="majorHAnsi"/>
          <w:b/>
          <w:bCs/>
          <w:sz w:val="24"/>
        </w:rPr>
        <w:t>]</w:t>
      </w:r>
    </w:p>
    <w:p w:rsidR="00FE69D4" w:rsidP="004577AF" w14:paraId="6E520C3B" w14:textId="11353E98">
      <w:pPr>
        <w:pStyle w:val="ListParagraph"/>
        <w:numPr>
          <w:ilvl w:val="0"/>
          <w:numId w:val="36"/>
        </w:numPr>
        <w:spacing w:after="0"/>
        <w:rPr>
          <w:rFonts w:ascii="Times New Roman" w:hAnsi="Times New Roman" w:cs="Times New Roman"/>
          <w:sz w:val="24"/>
          <w:szCs w:val="24"/>
        </w:rPr>
      </w:pPr>
      <w:bookmarkStart w:id="1" w:name="OLE_LINK47"/>
      <w:r>
        <w:rPr>
          <w:rFonts w:ascii="Times New Roman" w:hAnsi="Times New Roman" w:cs="Times New Roman"/>
          <w:sz w:val="24"/>
          <w:szCs w:val="24"/>
        </w:rPr>
        <w:t xml:space="preserve">Number of Total Annual Responses: </w:t>
      </w:r>
      <w:r w:rsidR="00275396">
        <w:rPr>
          <w:rFonts w:ascii="Times New Roman" w:hAnsi="Times New Roman" w:cs="Times New Roman"/>
          <w:sz w:val="24"/>
          <w:szCs w:val="24"/>
        </w:rPr>
        <w:t>2</w:t>
      </w:r>
      <w:r w:rsidR="009840DF">
        <w:rPr>
          <w:rFonts w:ascii="Times New Roman" w:hAnsi="Times New Roman" w:cs="Times New Roman"/>
          <w:sz w:val="24"/>
          <w:szCs w:val="24"/>
        </w:rPr>
        <w:t>52</w:t>
      </w:r>
    </w:p>
    <w:p w:rsidR="00FC69E8" w:rsidP="004577AF" w14:paraId="79CF0084" w14:textId="4229A24E">
      <w:pPr>
        <w:pStyle w:val="ListParagraph"/>
        <w:numPr>
          <w:ilvl w:val="1"/>
          <w:numId w:val="50"/>
        </w:numPr>
        <w:spacing w:after="0"/>
        <w:rPr>
          <w:rFonts w:ascii="Times New Roman" w:hAnsi="Times New Roman" w:cs="Times New Roman"/>
          <w:sz w:val="24"/>
          <w:szCs w:val="24"/>
        </w:rPr>
      </w:pPr>
      <w:r>
        <w:rPr>
          <w:rFonts w:ascii="Times New Roman" w:hAnsi="Times New Roman" w:cs="Times New Roman"/>
          <w:sz w:val="24"/>
          <w:szCs w:val="24"/>
        </w:rPr>
        <w:t xml:space="preserve">E-5 through E-9 Personnel = </w:t>
      </w:r>
      <w:r w:rsidR="007F5D13">
        <w:rPr>
          <w:rFonts w:ascii="Times New Roman" w:hAnsi="Times New Roman" w:cs="Times New Roman"/>
          <w:sz w:val="24"/>
          <w:szCs w:val="24"/>
        </w:rPr>
        <w:t>146</w:t>
      </w:r>
    </w:p>
    <w:p w:rsidR="00FC69E8" w:rsidP="004577AF" w14:paraId="1553CA42" w14:textId="3AB68E32">
      <w:pPr>
        <w:pStyle w:val="ListParagraph"/>
        <w:numPr>
          <w:ilvl w:val="1"/>
          <w:numId w:val="50"/>
        </w:numPr>
        <w:spacing w:after="0"/>
        <w:rPr>
          <w:rFonts w:ascii="Times New Roman" w:hAnsi="Times New Roman" w:cs="Times New Roman"/>
          <w:sz w:val="24"/>
          <w:szCs w:val="24"/>
        </w:rPr>
      </w:pPr>
      <w:r>
        <w:rPr>
          <w:rFonts w:ascii="Times New Roman" w:hAnsi="Times New Roman" w:cs="Times New Roman"/>
          <w:sz w:val="24"/>
          <w:szCs w:val="24"/>
        </w:rPr>
        <w:t xml:space="preserve">O-3 through O-5 </w:t>
      </w:r>
      <w:r w:rsidRPr="007F5D13" w:rsidR="007F5D13">
        <w:rPr>
          <w:rFonts w:ascii="Times New Roman" w:hAnsi="Times New Roman" w:cs="Times New Roman"/>
          <w:sz w:val="24"/>
          <w:szCs w:val="24"/>
        </w:rPr>
        <w:t xml:space="preserve">Personnel </w:t>
      </w:r>
      <w:r>
        <w:rPr>
          <w:rFonts w:ascii="Times New Roman" w:hAnsi="Times New Roman" w:cs="Times New Roman"/>
          <w:sz w:val="24"/>
          <w:szCs w:val="24"/>
        </w:rPr>
        <w:t xml:space="preserve">= </w:t>
      </w:r>
      <w:r w:rsidR="007F5D13">
        <w:rPr>
          <w:rFonts w:ascii="Times New Roman" w:hAnsi="Times New Roman" w:cs="Times New Roman"/>
          <w:sz w:val="24"/>
          <w:szCs w:val="24"/>
        </w:rPr>
        <w:t>106</w:t>
      </w:r>
    </w:p>
    <w:p w:rsidR="00FE69D4" w:rsidP="004577AF" w14:paraId="5CAC2626" w14:textId="0016585A">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Response Time</w:t>
      </w:r>
      <w:r w:rsidR="00915CB5">
        <w:rPr>
          <w:rFonts w:ascii="Times New Roman" w:hAnsi="Times New Roman" w:cs="Times New Roman"/>
          <w:sz w:val="24"/>
          <w:szCs w:val="24"/>
        </w:rPr>
        <w:t>:</w:t>
      </w:r>
      <w:r>
        <w:rPr>
          <w:rFonts w:ascii="Times New Roman" w:hAnsi="Times New Roman" w:cs="Times New Roman"/>
          <w:sz w:val="24"/>
          <w:szCs w:val="24"/>
        </w:rPr>
        <w:t xml:space="preserve"> </w:t>
      </w:r>
      <w:r w:rsidR="00B62434">
        <w:rPr>
          <w:rFonts w:ascii="Times New Roman" w:hAnsi="Times New Roman" w:cs="Times New Roman"/>
          <w:sz w:val="24"/>
          <w:szCs w:val="24"/>
        </w:rPr>
        <w:t>0.33</w:t>
      </w:r>
      <w:r>
        <w:rPr>
          <w:rFonts w:ascii="Times New Roman" w:hAnsi="Times New Roman" w:cs="Times New Roman"/>
          <w:sz w:val="24"/>
          <w:szCs w:val="24"/>
        </w:rPr>
        <w:t xml:space="preserve"> hours</w:t>
      </w:r>
    </w:p>
    <w:p w:rsidR="00275396" w:rsidP="004577AF" w14:paraId="1DDDB855" w14:textId="77777777">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Respondent Hourly Wage: </w:t>
      </w:r>
    </w:p>
    <w:p w:rsidR="00FE69D4" w:rsidRPr="00F735F4" w:rsidP="004577AF" w14:paraId="53405D3D" w14:textId="05D0B237">
      <w:pPr>
        <w:pStyle w:val="ListParagraph"/>
        <w:numPr>
          <w:ilvl w:val="0"/>
          <w:numId w:val="55"/>
        </w:numPr>
        <w:spacing w:after="0"/>
        <w:rPr>
          <w:rFonts w:ascii="Times New Roman" w:hAnsi="Times New Roman" w:cs="Times New Roman"/>
          <w:sz w:val="24"/>
          <w:szCs w:val="24"/>
        </w:rPr>
      </w:pPr>
      <w:r w:rsidRPr="00F735F4">
        <w:rPr>
          <w:rFonts w:ascii="Times New Roman" w:hAnsi="Times New Roman" w:cs="Times New Roman"/>
          <w:sz w:val="24"/>
          <w:szCs w:val="24"/>
        </w:rPr>
        <w:t xml:space="preserve">E-5 through E-9 Average </w:t>
      </w:r>
      <w:r w:rsidRPr="00F735F4" w:rsidR="004C6DDB">
        <w:rPr>
          <w:rFonts w:ascii="Times New Roman" w:hAnsi="Times New Roman" w:cs="Times New Roman"/>
          <w:sz w:val="24"/>
          <w:szCs w:val="24"/>
        </w:rPr>
        <w:t xml:space="preserve">= </w:t>
      </w:r>
      <w:r w:rsidRPr="00F735F4" w:rsidR="00FC69E8">
        <w:rPr>
          <w:rFonts w:ascii="Times New Roman" w:hAnsi="Times New Roman" w:cs="Times New Roman"/>
          <w:sz w:val="24"/>
          <w:szCs w:val="24"/>
        </w:rPr>
        <w:t>$</w:t>
      </w:r>
      <w:r w:rsidRPr="00F735F4" w:rsidR="00992463">
        <w:rPr>
          <w:rFonts w:ascii="Times New Roman" w:hAnsi="Times New Roman" w:cs="Times New Roman"/>
          <w:sz w:val="24"/>
          <w:szCs w:val="24"/>
        </w:rPr>
        <w:t>23.01</w:t>
      </w:r>
      <w:r w:rsidRPr="00F735F4" w:rsidR="009840DF">
        <w:rPr>
          <w:rFonts w:ascii="Times New Roman" w:hAnsi="Times New Roman" w:cs="Times New Roman"/>
          <w:sz w:val="24"/>
          <w:szCs w:val="24"/>
        </w:rPr>
        <w:t xml:space="preserve"> </w:t>
      </w:r>
    </w:p>
    <w:p w:rsidR="004C6DDB" w:rsidRPr="00F735F4" w:rsidP="004577AF" w14:paraId="45C0E744" w14:textId="01F35017">
      <w:pPr>
        <w:pStyle w:val="ListParagraph"/>
        <w:numPr>
          <w:ilvl w:val="0"/>
          <w:numId w:val="55"/>
        </w:numPr>
        <w:spacing w:after="0"/>
        <w:rPr>
          <w:rFonts w:ascii="Times New Roman" w:hAnsi="Times New Roman" w:cs="Times New Roman"/>
          <w:sz w:val="24"/>
          <w:szCs w:val="24"/>
        </w:rPr>
      </w:pPr>
      <w:r w:rsidRPr="00F735F4">
        <w:rPr>
          <w:rFonts w:ascii="Times New Roman" w:hAnsi="Times New Roman" w:cs="Times New Roman"/>
          <w:sz w:val="24"/>
          <w:szCs w:val="24"/>
        </w:rPr>
        <w:t xml:space="preserve">O-3 through O-5 Average = </w:t>
      </w:r>
      <w:r w:rsidRPr="00F735F4" w:rsidR="00FC69E8">
        <w:rPr>
          <w:rFonts w:ascii="Times New Roman" w:hAnsi="Times New Roman" w:cs="Times New Roman"/>
          <w:sz w:val="24"/>
          <w:szCs w:val="24"/>
        </w:rPr>
        <w:t>$</w:t>
      </w:r>
      <w:r w:rsidRPr="00F735F4" w:rsidR="00992463">
        <w:rPr>
          <w:rFonts w:ascii="Times New Roman" w:hAnsi="Times New Roman" w:cs="Times New Roman"/>
          <w:sz w:val="24"/>
          <w:szCs w:val="24"/>
        </w:rPr>
        <w:t>35.43</w:t>
      </w:r>
    </w:p>
    <w:p w:rsidR="00992463" w:rsidP="004577AF" w14:paraId="1D87BE72" w14:textId="6B5398DA">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Labor Burden per Response:</w:t>
      </w:r>
    </w:p>
    <w:p w:rsidR="00992463" w:rsidRPr="00992463" w:rsidP="004577AF" w14:paraId="53B74ABC" w14:textId="74AFE5AE">
      <w:pPr>
        <w:pStyle w:val="ListParagraph"/>
        <w:numPr>
          <w:ilvl w:val="0"/>
          <w:numId w:val="51"/>
        </w:numPr>
        <w:spacing w:after="0"/>
        <w:rPr>
          <w:rFonts w:ascii="Times New Roman" w:hAnsi="Times New Roman" w:cs="Times New Roman"/>
          <w:sz w:val="24"/>
          <w:szCs w:val="24"/>
        </w:rPr>
      </w:pPr>
      <w:r w:rsidRPr="00992463">
        <w:rPr>
          <w:rFonts w:ascii="Times New Roman" w:hAnsi="Times New Roman" w:cs="Times New Roman"/>
          <w:sz w:val="24"/>
          <w:szCs w:val="24"/>
        </w:rPr>
        <w:t xml:space="preserve">E-5 through E-9 Average = </w:t>
      </w:r>
      <w:r w:rsidR="00FC69E8">
        <w:rPr>
          <w:rFonts w:ascii="Times New Roman" w:hAnsi="Times New Roman" w:cs="Times New Roman"/>
          <w:sz w:val="24"/>
          <w:szCs w:val="24"/>
        </w:rPr>
        <w:t>$</w:t>
      </w:r>
      <w:r>
        <w:rPr>
          <w:rFonts w:ascii="Times New Roman" w:hAnsi="Times New Roman" w:cs="Times New Roman"/>
          <w:sz w:val="24"/>
          <w:szCs w:val="24"/>
        </w:rPr>
        <w:t>7.59</w:t>
      </w:r>
    </w:p>
    <w:p w:rsidR="00FE69D4" w:rsidP="004577AF" w14:paraId="6745DA67" w14:textId="221B42C4">
      <w:pPr>
        <w:pStyle w:val="ListParagraph"/>
        <w:numPr>
          <w:ilvl w:val="0"/>
          <w:numId w:val="51"/>
        </w:numPr>
        <w:spacing w:after="0"/>
        <w:rPr>
          <w:rFonts w:ascii="Times New Roman" w:hAnsi="Times New Roman" w:cs="Times New Roman"/>
          <w:sz w:val="24"/>
          <w:szCs w:val="24"/>
        </w:rPr>
      </w:pPr>
      <w:r w:rsidRPr="00992463">
        <w:rPr>
          <w:rFonts w:ascii="Times New Roman" w:hAnsi="Times New Roman" w:cs="Times New Roman"/>
          <w:sz w:val="24"/>
          <w:szCs w:val="24"/>
        </w:rPr>
        <w:t xml:space="preserve">O-3 through O-5 Average = </w:t>
      </w:r>
      <w:r w:rsidR="00FC69E8">
        <w:rPr>
          <w:rFonts w:ascii="Times New Roman" w:hAnsi="Times New Roman" w:cs="Times New Roman"/>
          <w:sz w:val="24"/>
          <w:szCs w:val="24"/>
        </w:rPr>
        <w:t>$</w:t>
      </w:r>
      <w:r>
        <w:rPr>
          <w:rFonts w:ascii="Times New Roman" w:hAnsi="Times New Roman" w:cs="Times New Roman"/>
          <w:sz w:val="24"/>
          <w:szCs w:val="24"/>
        </w:rPr>
        <w:t>11.69</w:t>
      </w:r>
    </w:p>
    <w:p w:rsidR="00992463" w:rsidP="004577AF" w14:paraId="0A857C4B" w14:textId="5B9805F3">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Total Labor Burden:</w:t>
      </w:r>
    </w:p>
    <w:p w:rsidR="00992463" w:rsidP="004577AF" w14:paraId="1B632165" w14:textId="741FE5E4">
      <w:pPr>
        <w:pStyle w:val="ListParagraph"/>
        <w:numPr>
          <w:ilvl w:val="0"/>
          <w:numId w:val="52"/>
        </w:numPr>
        <w:spacing w:after="0"/>
        <w:rPr>
          <w:rFonts w:ascii="Times New Roman" w:hAnsi="Times New Roman" w:cs="Times New Roman"/>
          <w:sz w:val="24"/>
          <w:szCs w:val="24"/>
        </w:rPr>
      </w:pPr>
      <w:r>
        <w:rPr>
          <w:rFonts w:ascii="Times New Roman" w:hAnsi="Times New Roman" w:cs="Times New Roman"/>
          <w:sz w:val="24"/>
          <w:szCs w:val="24"/>
        </w:rPr>
        <w:t xml:space="preserve">E-5 through E-9 Average = </w:t>
      </w:r>
      <w:r w:rsidR="00FC69E8">
        <w:rPr>
          <w:rFonts w:ascii="Times New Roman" w:hAnsi="Times New Roman" w:cs="Times New Roman"/>
          <w:sz w:val="24"/>
          <w:szCs w:val="24"/>
        </w:rPr>
        <w:t>$</w:t>
      </w:r>
      <w:r w:rsidR="009840DF">
        <w:rPr>
          <w:rFonts w:ascii="Times New Roman" w:hAnsi="Times New Roman" w:cs="Times New Roman"/>
          <w:sz w:val="24"/>
          <w:szCs w:val="24"/>
        </w:rPr>
        <w:t>1,108.14</w:t>
      </w:r>
    </w:p>
    <w:p w:rsidR="00FE69D4" w:rsidP="004577AF" w14:paraId="7DD89B2C" w14:textId="6EED623B">
      <w:pPr>
        <w:pStyle w:val="ListParagraph"/>
        <w:numPr>
          <w:ilvl w:val="0"/>
          <w:numId w:val="52"/>
        </w:numPr>
        <w:spacing w:after="0"/>
        <w:rPr>
          <w:rFonts w:ascii="Times New Roman" w:hAnsi="Times New Roman" w:cs="Times New Roman"/>
          <w:sz w:val="24"/>
          <w:szCs w:val="24"/>
        </w:rPr>
      </w:pPr>
      <w:r>
        <w:rPr>
          <w:rFonts w:ascii="Times New Roman" w:hAnsi="Times New Roman" w:cs="Times New Roman"/>
          <w:sz w:val="24"/>
          <w:szCs w:val="24"/>
        </w:rPr>
        <w:t xml:space="preserve">O-3 through O-5 Average =   </w:t>
      </w:r>
      <w:bookmarkEnd w:id="1"/>
      <w:r w:rsidR="00FC69E8">
        <w:rPr>
          <w:rFonts w:ascii="Times New Roman" w:hAnsi="Times New Roman" w:cs="Times New Roman"/>
          <w:sz w:val="24"/>
          <w:szCs w:val="24"/>
        </w:rPr>
        <w:t>$</w:t>
      </w:r>
      <w:r w:rsidR="009840DF">
        <w:rPr>
          <w:rFonts w:ascii="Times New Roman" w:hAnsi="Times New Roman" w:cs="Times New Roman"/>
          <w:sz w:val="24"/>
          <w:szCs w:val="24"/>
        </w:rPr>
        <w:t>1,239</w:t>
      </w:r>
      <w:r>
        <w:rPr>
          <w:rFonts w:ascii="Times New Roman" w:hAnsi="Times New Roman" w:cs="Times New Roman"/>
          <w:sz w:val="24"/>
          <w:szCs w:val="24"/>
        </w:rPr>
        <w:t>.</w:t>
      </w:r>
      <w:r w:rsidR="009840DF">
        <w:rPr>
          <w:rFonts w:ascii="Times New Roman" w:hAnsi="Times New Roman" w:cs="Times New Roman"/>
          <w:sz w:val="24"/>
          <w:szCs w:val="24"/>
        </w:rPr>
        <w:t>14</w:t>
      </w:r>
    </w:p>
    <w:p w:rsidR="00F9216A" w:rsidRPr="00C87489" w:rsidP="004577AF" w14:paraId="0F6CFAD3" w14:textId="77777777">
      <w:pPr>
        <w:spacing w:after="0"/>
        <w:rPr>
          <w:rFonts w:asciiTheme="majorHAnsi" w:hAnsiTheme="majorHAnsi"/>
          <w:sz w:val="24"/>
        </w:rPr>
      </w:pPr>
    </w:p>
    <w:p w:rsidR="00F9216A" w:rsidP="004577AF" w14:paraId="62DF3596" w14:textId="411C675C">
      <w:pPr>
        <w:keepNext/>
        <w:spacing w:after="0"/>
        <w:ind w:left="360"/>
        <w:rPr>
          <w:rFonts w:asciiTheme="majorHAnsi" w:hAnsiTheme="majorHAnsi"/>
          <w:b/>
          <w:bCs/>
          <w:sz w:val="24"/>
        </w:rPr>
      </w:pPr>
      <w:r>
        <w:rPr>
          <w:rFonts w:asciiTheme="majorHAnsi" w:hAnsiTheme="majorHAnsi"/>
          <w:b/>
          <w:bCs/>
          <w:sz w:val="24"/>
        </w:rPr>
        <w:t>[</w:t>
      </w:r>
      <w:r w:rsidR="009E3B31">
        <w:rPr>
          <w:rFonts w:asciiTheme="majorHAnsi" w:hAnsiTheme="majorHAnsi"/>
          <w:b/>
          <w:bCs/>
          <w:sz w:val="24"/>
        </w:rPr>
        <w:t>Company</w:t>
      </w:r>
      <w:r>
        <w:rPr>
          <w:rFonts w:asciiTheme="majorHAnsi" w:hAnsiTheme="majorHAnsi"/>
          <w:b/>
          <w:bCs/>
          <w:sz w:val="24"/>
        </w:rPr>
        <w:t xml:space="preserve"> and Squadron Commander Survey-</w:t>
      </w:r>
      <w:r w:rsidR="009E3B31">
        <w:rPr>
          <w:rFonts w:asciiTheme="majorHAnsi" w:hAnsiTheme="majorHAnsi"/>
          <w:b/>
          <w:bCs/>
          <w:sz w:val="24"/>
        </w:rPr>
        <w:t>2</w:t>
      </w:r>
      <w:r>
        <w:rPr>
          <w:rFonts w:asciiTheme="majorHAnsi" w:hAnsiTheme="majorHAnsi"/>
          <w:b/>
          <w:bCs/>
          <w:sz w:val="24"/>
        </w:rPr>
        <w:t>]</w:t>
      </w:r>
    </w:p>
    <w:p w:rsidR="00992463" w:rsidP="004577AF" w14:paraId="1DCF2831" w14:textId="1C733172">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Number of Total Annual Responses: 2</w:t>
      </w:r>
      <w:r w:rsidR="009840DF">
        <w:rPr>
          <w:rFonts w:ascii="Times New Roman" w:hAnsi="Times New Roman" w:cs="Times New Roman"/>
          <w:sz w:val="24"/>
          <w:szCs w:val="24"/>
        </w:rPr>
        <w:t>52</w:t>
      </w:r>
    </w:p>
    <w:p w:rsidR="007F5D13" w:rsidP="004577AF" w14:paraId="4FCD3007" w14:textId="77777777">
      <w:pPr>
        <w:pStyle w:val="ListParagraph"/>
        <w:numPr>
          <w:ilvl w:val="0"/>
          <w:numId w:val="56"/>
        </w:numPr>
        <w:spacing w:after="0"/>
        <w:rPr>
          <w:rFonts w:ascii="Times New Roman" w:hAnsi="Times New Roman" w:cs="Times New Roman"/>
          <w:sz w:val="24"/>
          <w:szCs w:val="24"/>
        </w:rPr>
      </w:pPr>
      <w:r>
        <w:rPr>
          <w:rFonts w:ascii="Times New Roman" w:hAnsi="Times New Roman" w:cs="Times New Roman"/>
          <w:sz w:val="24"/>
          <w:szCs w:val="24"/>
        </w:rPr>
        <w:t>E-5 through E-9 Personnel = 146</w:t>
      </w:r>
    </w:p>
    <w:p w:rsidR="007F5D13" w:rsidP="004577AF" w14:paraId="0DB853C4" w14:textId="77777777">
      <w:pPr>
        <w:pStyle w:val="ListParagraph"/>
        <w:numPr>
          <w:ilvl w:val="0"/>
          <w:numId w:val="56"/>
        </w:numPr>
        <w:spacing w:after="0"/>
        <w:rPr>
          <w:rFonts w:ascii="Times New Roman" w:hAnsi="Times New Roman" w:cs="Times New Roman"/>
          <w:sz w:val="24"/>
          <w:szCs w:val="24"/>
        </w:rPr>
      </w:pPr>
      <w:r>
        <w:rPr>
          <w:rFonts w:ascii="Times New Roman" w:hAnsi="Times New Roman" w:cs="Times New Roman"/>
          <w:sz w:val="24"/>
          <w:szCs w:val="24"/>
        </w:rPr>
        <w:t>O-3 through O-5 Personnel = 106</w:t>
      </w:r>
    </w:p>
    <w:p w:rsidR="00992463" w:rsidP="004577AF" w14:paraId="2F459D2B" w14:textId="4538DE5E">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Response Time: 0.33 hours</w:t>
      </w:r>
    </w:p>
    <w:p w:rsidR="00992463" w:rsidP="004577AF" w14:paraId="1CAB4B65" w14:textId="77777777">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Respondent Hourly Wage: </w:t>
      </w:r>
    </w:p>
    <w:p w:rsidR="009840DF" w:rsidRPr="009840DF" w:rsidP="004577AF" w14:paraId="04646439" w14:textId="3475DF97">
      <w:pPr>
        <w:pStyle w:val="ListParagraph"/>
        <w:numPr>
          <w:ilvl w:val="1"/>
          <w:numId w:val="37"/>
        </w:numPr>
        <w:spacing w:after="0"/>
        <w:rPr>
          <w:rFonts w:ascii="Times New Roman" w:hAnsi="Times New Roman" w:cs="Times New Roman"/>
          <w:sz w:val="24"/>
          <w:szCs w:val="24"/>
        </w:rPr>
      </w:pPr>
      <w:r>
        <w:rPr>
          <w:rFonts w:ascii="Times New Roman" w:hAnsi="Times New Roman" w:cs="Times New Roman"/>
          <w:sz w:val="24"/>
          <w:szCs w:val="24"/>
        </w:rPr>
        <w:t xml:space="preserve">E-5 through E-9 Average = 23.01 </w:t>
      </w:r>
    </w:p>
    <w:p w:rsidR="00992463" w:rsidP="004577AF" w14:paraId="0876EEC1" w14:textId="4E622BF4">
      <w:pPr>
        <w:pStyle w:val="ListParagraph"/>
        <w:numPr>
          <w:ilvl w:val="1"/>
          <w:numId w:val="37"/>
        </w:numPr>
        <w:spacing w:after="0"/>
        <w:rPr>
          <w:rFonts w:ascii="Times New Roman" w:hAnsi="Times New Roman" w:cs="Times New Roman"/>
          <w:sz w:val="24"/>
          <w:szCs w:val="24"/>
        </w:rPr>
      </w:pPr>
      <w:r>
        <w:rPr>
          <w:rFonts w:ascii="Times New Roman" w:hAnsi="Times New Roman" w:cs="Times New Roman"/>
          <w:sz w:val="24"/>
          <w:szCs w:val="24"/>
        </w:rPr>
        <w:t>O-3 through O-5 Average = 35.43</w:t>
      </w:r>
      <w:r w:rsidR="009840DF">
        <w:rPr>
          <w:rFonts w:ascii="Times New Roman" w:hAnsi="Times New Roman" w:cs="Times New Roman"/>
          <w:sz w:val="24"/>
          <w:szCs w:val="24"/>
        </w:rPr>
        <w:t xml:space="preserve"> </w:t>
      </w:r>
    </w:p>
    <w:p w:rsidR="00992463" w:rsidP="004577AF" w14:paraId="55B2295E" w14:textId="4089C23A">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Labor Burden per Response:</w:t>
      </w:r>
    </w:p>
    <w:p w:rsidR="00992463" w:rsidP="004577AF" w14:paraId="2EE9F163" w14:textId="4A85D3C8">
      <w:pPr>
        <w:pStyle w:val="ListParagraph"/>
        <w:numPr>
          <w:ilvl w:val="1"/>
          <w:numId w:val="37"/>
        </w:numPr>
        <w:spacing w:after="0"/>
        <w:rPr>
          <w:rFonts w:ascii="Times New Roman" w:hAnsi="Times New Roman" w:cs="Times New Roman"/>
          <w:sz w:val="24"/>
          <w:szCs w:val="24"/>
        </w:rPr>
      </w:pPr>
      <w:r>
        <w:rPr>
          <w:rFonts w:ascii="Times New Roman" w:hAnsi="Times New Roman" w:cs="Times New Roman"/>
          <w:sz w:val="24"/>
          <w:szCs w:val="24"/>
        </w:rPr>
        <w:t xml:space="preserve"> E-5 through E-9 Average = 7.59</w:t>
      </w:r>
    </w:p>
    <w:p w:rsidR="00992463" w:rsidP="004577AF" w14:paraId="5FDE2E91" w14:textId="7A05C5E5">
      <w:pPr>
        <w:pStyle w:val="ListParagraph"/>
        <w:numPr>
          <w:ilvl w:val="1"/>
          <w:numId w:val="37"/>
        </w:numPr>
        <w:spacing w:after="0"/>
        <w:rPr>
          <w:rFonts w:ascii="Times New Roman" w:hAnsi="Times New Roman" w:cs="Times New Roman"/>
          <w:sz w:val="24"/>
          <w:szCs w:val="24"/>
        </w:rPr>
      </w:pPr>
      <w:r>
        <w:rPr>
          <w:rFonts w:ascii="Times New Roman" w:hAnsi="Times New Roman" w:cs="Times New Roman"/>
          <w:sz w:val="24"/>
          <w:szCs w:val="24"/>
        </w:rPr>
        <w:t xml:space="preserve"> O-3 through O-5 Average = 11.69</w:t>
      </w:r>
    </w:p>
    <w:p w:rsidR="00992463" w:rsidP="004577AF" w14:paraId="69AD5514" w14:textId="61AE7B34">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Total Labor Burden:</w:t>
      </w:r>
    </w:p>
    <w:p w:rsidR="00992463" w:rsidP="004577AF" w14:paraId="39A5C964" w14:textId="0A3CA33B">
      <w:pPr>
        <w:pStyle w:val="ListParagraph"/>
        <w:numPr>
          <w:ilvl w:val="1"/>
          <w:numId w:val="37"/>
        </w:numPr>
        <w:spacing w:after="0"/>
        <w:rPr>
          <w:rFonts w:ascii="Times New Roman" w:hAnsi="Times New Roman" w:cs="Times New Roman"/>
          <w:sz w:val="24"/>
          <w:szCs w:val="24"/>
        </w:rPr>
      </w:pPr>
      <w:r>
        <w:rPr>
          <w:rFonts w:ascii="Times New Roman" w:hAnsi="Times New Roman" w:cs="Times New Roman"/>
          <w:sz w:val="24"/>
          <w:szCs w:val="24"/>
        </w:rPr>
        <w:t xml:space="preserve">E-5 through E-9 Average = </w:t>
      </w:r>
      <w:r w:rsidRPr="009840DF" w:rsidR="009840DF">
        <w:rPr>
          <w:rFonts w:ascii="Times New Roman" w:hAnsi="Times New Roman" w:cs="Times New Roman"/>
          <w:sz w:val="24"/>
          <w:szCs w:val="24"/>
        </w:rPr>
        <w:t>1,108.14</w:t>
      </w:r>
    </w:p>
    <w:p w:rsidR="00992463" w:rsidP="004577AF" w14:paraId="282BD51A" w14:textId="4E1AED13">
      <w:pPr>
        <w:pStyle w:val="ListParagraph"/>
        <w:numPr>
          <w:ilvl w:val="1"/>
          <w:numId w:val="37"/>
        </w:numPr>
        <w:spacing w:after="0"/>
        <w:rPr>
          <w:rFonts w:ascii="Times New Roman" w:hAnsi="Times New Roman" w:cs="Times New Roman"/>
          <w:sz w:val="24"/>
          <w:szCs w:val="24"/>
        </w:rPr>
      </w:pPr>
      <w:r>
        <w:rPr>
          <w:rFonts w:ascii="Times New Roman" w:hAnsi="Times New Roman" w:cs="Times New Roman"/>
          <w:sz w:val="24"/>
          <w:szCs w:val="24"/>
        </w:rPr>
        <w:t xml:space="preserve">O-3 through O-5 Average = </w:t>
      </w:r>
      <w:r w:rsidRPr="009840DF" w:rsidR="009840DF">
        <w:rPr>
          <w:rFonts w:ascii="Times New Roman" w:hAnsi="Times New Roman" w:cs="Times New Roman"/>
          <w:sz w:val="24"/>
          <w:szCs w:val="24"/>
        </w:rPr>
        <w:t>1,239.14</w:t>
      </w:r>
    </w:p>
    <w:p w:rsidR="00CD7E25" w:rsidP="004577AF" w14:paraId="6448D6CD" w14:textId="77777777">
      <w:pPr>
        <w:spacing w:after="0"/>
        <w:rPr>
          <w:rFonts w:ascii="Times New Roman" w:hAnsi="Times New Roman" w:cs="Times New Roman"/>
          <w:sz w:val="24"/>
          <w:szCs w:val="24"/>
        </w:rPr>
      </w:pPr>
    </w:p>
    <w:p w:rsidR="00CD7E25" w:rsidRPr="00C87489" w:rsidP="004577AF" w14:paraId="2EDC366D" w14:textId="289D795D">
      <w:pPr>
        <w:spacing w:after="0"/>
        <w:ind w:left="360"/>
        <w:rPr>
          <w:rFonts w:ascii="Times New Roman" w:hAnsi="Times New Roman" w:cs="Times New Roman"/>
          <w:b/>
          <w:bCs/>
          <w:sz w:val="24"/>
          <w:szCs w:val="24"/>
        </w:rPr>
      </w:pPr>
      <w:r w:rsidRPr="00C87489">
        <w:rPr>
          <w:rFonts w:ascii="Times New Roman" w:hAnsi="Times New Roman" w:cs="Times New Roman"/>
          <w:b/>
          <w:bCs/>
          <w:sz w:val="24"/>
          <w:szCs w:val="24"/>
        </w:rPr>
        <w:t>[Focus Group</w:t>
      </w:r>
      <w:r w:rsidR="00D92F5B">
        <w:rPr>
          <w:rFonts w:ascii="Times New Roman" w:hAnsi="Times New Roman" w:cs="Times New Roman"/>
          <w:b/>
          <w:bCs/>
          <w:sz w:val="24"/>
          <w:szCs w:val="24"/>
        </w:rPr>
        <w:t>s</w:t>
      </w:r>
      <w:r w:rsidRPr="00C87489">
        <w:rPr>
          <w:rFonts w:ascii="Times New Roman" w:hAnsi="Times New Roman" w:cs="Times New Roman"/>
          <w:b/>
          <w:bCs/>
          <w:sz w:val="24"/>
          <w:szCs w:val="24"/>
        </w:rPr>
        <w:t>]</w:t>
      </w:r>
    </w:p>
    <w:p w:rsidR="00CD7E25" w:rsidP="004577AF" w14:paraId="7D7EBECD" w14:textId="779213D5">
      <w:pPr>
        <w:pStyle w:val="ListParagraph"/>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Number of Total Annual Respondents: </w:t>
      </w:r>
      <w:r w:rsidR="00C3452E">
        <w:rPr>
          <w:rFonts w:ascii="Times New Roman" w:hAnsi="Times New Roman" w:cs="Times New Roman"/>
          <w:sz w:val="24"/>
          <w:szCs w:val="24"/>
        </w:rPr>
        <w:t>432</w:t>
      </w:r>
    </w:p>
    <w:p w:rsidR="00CD7E25" w:rsidP="004577AF" w14:paraId="6FA4C591" w14:textId="522464A6">
      <w:pPr>
        <w:pStyle w:val="ListParagraph"/>
        <w:numPr>
          <w:ilvl w:val="0"/>
          <w:numId w:val="46"/>
        </w:numPr>
        <w:spacing w:after="0"/>
        <w:rPr>
          <w:rFonts w:ascii="Times New Roman" w:hAnsi="Times New Roman" w:cs="Times New Roman"/>
          <w:sz w:val="24"/>
          <w:szCs w:val="24"/>
        </w:rPr>
      </w:pPr>
      <w:r>
        <w:rPr>
          <w:rFonts w:ascii="Times New Roman" w:hAnsi="Times New Roman" w:cs="Times New Roman"/>
          <w:sz w:val="24"/>
          <w:szCs w:val="24"/>
        </w:rPr>
        <w:t>Response Time: 1.5 hour</w:t>
      </w:r>
    </w:p>
    <w:p w:rsidR="00CD7E25" w:rsidP="004577AF" w14:paraId="0BF40776" w14:textId="0956784A">
      <w:pPr>
        <w:pStyle w:val="ListParagraph"/>
        <w:numPr>
          <w:ilvl w:val="0"/>
          <w:numId w:val="46"/>
        </w:numPr>
        <w:spacing w:after="0"/>
        <w:rPr>
          <w:rFonts w:ascii="Times New Roman" w:hAnsi="Times New Roman" w:cs="Times New Roman"/>
          <w:sz w:val="24"/>
          <w:szCs w:val="24"/>
        </w:rPr>
      </w:pPr>
      <w:r>
        <w:rPr>
          <w:rFonts w:ascii="Times New Roman" w:hAnsi="Times New Roman" w:cs="Times New Roman"/>
          <w:sz w:val="24"/>
          <w:szCs w:val="24"/>
        </w:rPr>
        <w:t>Respondent Hourly Wage:</w:t>
      </w:r>
    </w:p>
    <w:p w:rsidR="00A8593F" w:rsidRPr="00C87489" w:rsidP="004577AF" w14:paraId="622BD870" w14:textId="6B3B359C">
      <w:pPr>
        <w:pStyle w:val="ListParagraph"/>
        <w:numPr>
          <w:ilvl w:val="1"/>
          <w:numId w:val="46"/>
        </w:numPr>
        <w:spacing w:after="0"/>
        <w:rPr>
          <w:rFonts w:ascii="Times New Roman" w:hAnsi="Times New Roman" w:cs="Times New Roman"/>
          <w:sz w:val="24"/>
          <w:szCs w:val="24"/>
        </w:rPr>
      </w:pPr>
      <w:r>
        <w:rPr>
          <w:rFonts w:ascii="Times New Roman" w:hAnsi="Times New Roman" w:cs="Times New Roman"/>
          <w:sz w:val="24"/>
          <w:szCs w:val="24"/>
        </w:rPr>
        <w:t>GS Grade 10-15 Average</w:t>
      </w:r>
      <w:r w:rsidR="007F5D13">
        <w:rPr>
          <w:rFonts w:ascii="Times New Roman" w:hAnsi="Times New Roman" w:cs="Times New Roman"/>
          <w:sz w:val="24"/>
          <w:szCs w:val="24"/>
        </w:rPr>
        <w:t>= $</w:t>
      </w:r>
      <w:r>
        <w:rPr>
          <w:rFonts w:ascii="Times New Roman" w:hAnsi="Times New Roman" w:cs="Times New Roman"/>
          <w:sz w:val="24"/>
          <w:szCs w:val="24"/>
        </w:rPr>
        <w:t>46.13</w:t>
      </w:r>
    </w:p>
    <w:p w:rsidR="00CD7E25" w:rsidP="004577AF" w14:paraId="69B66922" w14:textId="58F5C500">
      <w:pPr>
        <w:pStyle w:val="ListParagraph"/>
        <w:numPr>
          <w:ilvl w:val="0"/>
          <w:numId w:val="46"/>
        </w:numPr>
        <w:spacing w:after="0"/>
        <w:rPr>
          <w:rFonts w:ascii="Times New Roman" w:hAnsi="Times New Roman" w:cs="Times New Roman"/>
          <w:sz w:val="24"/>
          <w:szCs w:val="24"/>
        </w:rPr>
      </w:pPr>
      <w:r>
        <w:rPr>
          <w:rFonts w:ascii="Times New Roman" w:hAnsi="Times New Roman" w:cs="Times New Roman"/>
          <w:sz w:val="24"/>
          <w:szCs w:val="24"/>
        </w:rPr>
        <w:t>Labor Burden per Response:</w:t>
      </w:r>
    </w:p>
    <w:p w:rsidR="00CD7E25" w:rsidP="004577AF" w14:paraId="3DE7130D" w14:textId="6EEC75D2">
      <w:pPr>
        <w:pStyle w:val="ListParagraph"/>
        <w:numPr>
          <w:ilvl w:val="1"/>
          <w:numId w:val="46"/>
        </w:numPr>
        <w:spacing w:after="0"/>
        <w:rPr>
          <w:rFonts w:ascii="Times New Roman" w:hAnsi="Times New Roman" w:cs="Times New Roman"/>
          <w:sz w:val="24"/>
          <w:szCs w:val="24"/>
        </w:rPr>
      </w:pPr>
      <w:r>
        <w:rPr>
          <w:rFonts w:ascii="Times New Roman" w:hAnsi="Times New Roman" w:cs="Times New Roman"/>
          <w:sz w:val="24"/>
          <w:szCs w:val="24"/>
        </w:rPr>
        <w:t xml:space="preserve">GS Grade 10-15 Average= </w:t>
      </w:r>
      <w:r w:rsidR="007F5D13">
        <w:rPr>
          <w:rFonts w:ascii="Times New Roman" w:hAnsi="Times New Roman" w:cs="Times New Roman"/>
          <w:sz w:val="24"/>
          <w:szCs w:val="24"/>
        </w:rPr>
        <w:t>$</w:t>
      </w:r>
      <w:r>
        <w:rPr>
          <w:rFonts w:ascii="Times New Roman" w:hAnsi="Times New Roman" w:cs="Times New Roman"/>
          <w:sz w:val="24"/>
          <w:szCs w:val="24"/>
        </w:rPr>
        <w:t>69.20</w:t>
      </w:r>
    </w:p>
    <w:p w:rsidR="00A8593F" w:rsidP="004577AF" w14:paraId="0FD408A2" w14:textId="3680E222">
      <w:pPr>
        <w:pStyle w:val="ListParagraph"/>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Total Labor Burden: </w:t>
      </w:r>
    </w:p>
    <w:p w:rsidR="00CE12CC" w:rsidRPr="00C3452E" w:rsidP="004577AF" w14:paraId="73179030" w14:textId="44D819C6">
      <w:pPr>
        <w:pStyle w:val="ListParagraph"/>
        <w:numPr>
          <w:ilvl w:val="1"/>
          <w:numId w:val="46"/>
        </w:numPr>
        <w:spacing w:after="0"/>
        <w:rPr>
          <w:rFonts w:ascii="Times New Roman" w:hAnsi="Times New Roman" w:cs="Times New Roman"/>
          <w:sz w:val="24"/>
          <w:szCs w:val="24"/>
        </w:rPr>
      </w:pPr>
      <w:r w:rsidRPr="00C3452E">
        <w:rPr>
          <w:rFonts w:ascii="Times New Roman" w:hAnsi="Times New Roman" w:cs="Times New Roman"/>
          <w:sz w:val="24"/>
          <w:szCs w:val="24"/>
        </w:rPr>
        <w:t xml:space="preserve">GS Grade 10-15 Average: </w:t>
      </w:r>
      <w:r w:rsidR="007F5D13">
        <w:rPr>
          <w:rFonts w:ascii="Times New Roman" w:hAnsi="Times New Roman" w:cs="Times New Roman"/>
          <w:sz w:val="24"/>
          <w:szCs w:val="24"/>
        </w:rPr>
        <w:t>$</w:t>
      </w:r>
      <w:r w:rsidR="00C3452E">
        <w:rPr>
          <w:rFonts w:ascii="Times New Roman" w:hAnsi="Times New Roman" w:cs="Times New Roman"/>
          <w:sz w:val="24"/>
          <w:szCs w:val="24"/>
        </w:rPr>
        <w:t>29,894.40</w:t>
      </w:r>
    </w:p>
    <w:p w:rsidR="00D70396" w:rsidP="004577AF" w14:paraId="235FD16F" w14:textId="77777777">
      <w:pPr>
        <w:pStyle w:val="ListParagraph"/>
        <w:spacing w:after="0"/>
        <w:rPr>
          <w:rFonts w:ascii="Times New Roman" w:hAnsi="Times New Roman" w:cs="Times New Roman"/>
          <w:b/>
          <w:bCs/>
          <w:sz w:val="24"/>
          <w:szCs w:val="24"/>
        </w:rPr>
      </w:pPr>
    </w:p>
    <w:p w:rsidR="00CE12CC" w:rsidP="004577AF" w14:paraId="401FE15F" w14:textId="7B9C2362">
      <w:pPr>
        <w:pStyle w:val="ListParagraph"/>
        <w:numPr>
          <w:ilvl w:val="0"/>
          <w:numId w:val="29"/>
        </w:numPr>
        <w:spacing w:after="0"/>
        <w:rPr>
          <w:rFonts w:ascii="Times New Roman" w:hAnsi="Times New Roman" w:cs="Times New Roman"/>
          <w:sz w:val="24"/>
          <w:szCs w:val="24"/>
        </w:rPr>
      </w:pPr>
      <w:r w:rsidRPr="007C0E05">
        <w:rPr>
          <w:rFonts w:ascii="Times New Roman" w:hAnsi="Times New Roman" w:cs="Times New Roman"/>
          <w:sz w:val="24"/>
          <w:szCs w:val="24"/>
        </w:rPr>
        <w:t xml:space="preserve">Overall, </w:t>
      </w:r>
      <w:r w:rsidRPr="007C0E05" w:rsidR="00FD1C2A">
        <w:rPr>
          <w:rFonts w:ascii="Times New Roman" w:hAnsi="Times New Roman" w:cs="Times New Roman"/>
          <w:sz w:val="24"/>
          <w:szCs w:val="24"/>
        </w:rPr>
        <w:t>La</w:t>
      </w:r>
      <w:r w:rsidRPr="007C0E05" w:rsidR="006C6975">
        <w:rPr>
          <w:rFonts w:ascii="Times New Roman" w:hAnsi="Times New Roman" w:cs="Times New Roman"/>
          <w:sz w:val="24"/>
          <w:szCs w:val="24"/>
        </w:rPr>
        <w:t>bor Burden</w:t>
      </w:r>
      <w:r w:rsidRPr="007C0E05" w:rsidR="00FD1C2A">
        <w:rPr>
          <w:rFonts w:ascii="Times New Roman" w:hAnsi="Times New Roman" w:cs="Times New Roman"/>
          <w:sz w:val="24"/>
          <w:szCs w:val="24"/>
        </w:rPr>
        <w:t xml:space="preserve"> </w:t>
      </w:r>
    </w:p>
    <w:p w:rsidR="007F5D13" w:rsidRPr="00F735F4" w:rsidP="004577AF" w14:paraId="75E223A9" w14:textId="77777777">
      <w:pPr>
        <w:spacing w:after="0"/>
        <w:ind w:left="360"/>
        <w:rPr>
          <w:rFonts w:ascii="Times New Roman" w:hAnsi="Times New Roman" w:cs="Times New Roman"/>
          <w:sz w:val="24"/>
          <w:szCs w:val="24"/>
        </w:rPr>
      </w:pPr>
    </w:p>
    <w:p w:rsidR="00FD1C2A" w:rsidP="004577AF" w14:paraId="02B538BA" w14:textId="40ECD4C3">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Total Number of Annual Responses:</w:t>
      </w:r>
      <w:r w:rsidR="006C6975">
        <w:rPr>
          <w:rFonts w:ascii="Times New Roman" w:hAnsi="Times New Roman" w:cs="Times New Roman"/>
          <w:sz w:val="24"/>
          <w:szCs w:val="24"/>
        </w:rPr>
        <w:t xml:space="preserve"> </w:t>
      </w:r>
      <w:r w:rsidR="009473CE">
        <w:rPr>
          <w:rFonts w:ascii="Times New Roman" w:hAnsi="Times New Roman" w:cs="Times New Roman"/>
          <w:sz w:val="24"/>
          <w:szCs w:val="24"/>
        </w:rPr>
        <w:t xml:space="preserve">(504 survey + 432 focus group) = </w:t>
      </w:r>
      <w:r w:rsidR="00C3452E">
        <w:rPr>
          <w:rFonts w:ascii="Times New Roman" w:hAnsi="Times New Roman" w:cs="Times New Roman"/>
          <w:sz w:val="24"/>
          <w:szCs w:val="24"/>
        </w:rPr>
        <w:t>936</w:t>
      </w:r>
    </w:p>
    <w:p w:rsidR="001955B3" w:rsidRPr="00C87489" w:rsidP="004577AF" w14:paraId="3127A744" w14:textId="2644A4E8">
      <w:pPr>
        <w:pStyle w:val="ListParagraph"/>
        <w:numPr>
          <w:ilvl w:val="0"/>
          <w:numId w:val="43"/>
        </w:numPr>
        <w:spacing w:after="0"/>
        <w:rPr>
          <w:rFonts w:ascii="Times New Roman" w:hAnsi="Times New Roman" w:cs="Times New Roman"/>
          <w:sz w:val="24"/>
          <w:szCs w:val="24"/>
        </w:rPr>
      </w:pPr>
      <w:r w:rsidRPr="001955B3">
        <w:rPr>
          <w:rFonts w:ascii="Times New Roman" w:hAnsi="Times New Roman" w:cs="Times New Roman"/>
          <w:sz w:val="24"/>
          <w:szCs w:val="24"/>
        </w:rPr>
        <w:t xml:space="preserve">Total Labor Burden: </w:t>
      </w:r>
      <w:r w:rsidR="009473CE">
        <w:rPr>
          <w:rFonts w:ascii="Times New Roman" w:hAnsi="Times New Roman" w:cs="Times New Roman"/>
          <w:sz w:val="24"/>
          <w:szCs w:val="24"/>
        </w:rPr>
        <w:t>(</w:t>
      </w:r>
      <w:r w:rsidR="00591A6C">
        <w:rPr>
          <w:rFonts w:ascii="Times New Roman" w:hAnsi="Times New Roman" w:cs="Times New Roman"/>
          <w:sz w:val="24"/>
          <w:szCs w:val="24"/>
        </w:rPr>
        <w:t>$</w:t>
      </w:r>
      <w:r w:rsidR="009473CE">
        <w:rPr>
          <w:rFonts w:ascii="Times New Roman" w:hAnsi="Times New Roman" w:cs="Times New Roman"/>
          <w:sz w:val="24"/>
          <w:szCs w:val="24"/>
        </w:rPr>
        <w:t xml:space="preserve">4,694.56 survey + </w:t>
      </w:r>
      <w:r w:rsidR="00591A6C">
        <w:rPr>
          <w:rFonts w:ascii="Times New Roman" w:hAnsi="Times New Roman" w:cs="Times New Roman"/>
          <w:sz w:val="24"/>
          <w:szCs w:val="24"/>
        </w:rPr>
        <w:t>$</w:t>
      </w:r>
      <w:r w:rsidR="009473CE">
        <w:rPr>
          <w:rFonts w:ascii="Times New Roman" w:hAnsi="Times New Roman" w:cs="Times New Roman"/>
          <w:sz w:val="24"/>
          <w:szCs w:val="24"/>
        </w:rPr>
        <w:t>29,894.40)</w:t>
      </w:r>
      <w:r w:rsidR="00351A4B">
        <w:rPr>
          <w:rFonts w:ascii="Times New Roman" w:hAnsi="Times New Roman" w:cs="Times New Roman"/>
          <w:sz w:val="24"/>
          <w:szCs w:val="24"/>
        </w:rPr>
        <w:t xml:space="preserve"> </w:t>
      </w:r>
      <w:r w:rsidR="009473CE">
        <w:rPr>
          <w:rFonts w:ascii="Times New Roman" w:hAnsi="Times New Roman" w:cs="Times New Roman"/>
          <w:sz w:val="24"/>
          <w:szCs w:val="24"/>
        </w:rPr>
        <w:t xml:space="preserve">= </w:t>
      </w:r>
      <w:r w:rsidR="00591A6C">
        <w:rPr>
          <w:rFonts w:ascii="Times New Roman" w:hAnsi="Times New Roman" w:cs="Times New Roman"/>
          <w:sz w:val="24"/>
          <w:szCs w:val="24"/>
        </w:rPr>
        <w:t>$</w:t>
      </w:r>
      <w:r>
        <w:rPr>
          <w:rFonts w:ascii="Times New Roman" w:hAnsi="Times New Roman" w:cs="Times New Roman"/>
          <w:sz w:val="24"/>
          <w:szCs w:val="24"/>
        </w:rPr>
        <w:t>34</w:t>
      </w:r>
      <w:r w:rsidR="007F5D13">
        <w:rPr>
          <w:rFonts w:ascii="Times New Roman" w:hAnsi="Times New Roman" w:cs="Times New Roman"/>
          <w:sz w:val="24"/>
          <w:szCs w:val="24"/>
        </w:rPr>
        <w:t>,</w:t>
      </w:r>
      <w:r>
        <w:rPr>
          <w:rFonts w:ascii="Times New Roman" w:hAnsi="Times New Roman" w:cs="Times New Roman"/>
          <w:sz w:val="24"/>
          <w:szCs w:val="24"/>
        </w:rPr>
        <w:t>58</w:t>
      </w:r>
      <w:r w:rsidR="00444A3C">
        <w:rPr>
          <w:rFonts w:ascii="Times New Roman" w:hAnsi="Times New Roman" w:cs="Times New Roman"/>
          <w:sz w:val="24"/>
          <w:szCs w:val="24"/>
        </w:rPr>
        <w:t>9</w:t>
      </w:r>
    </w:p>
    <w:p w:rsidR="006F2DF8" w:rsidP="004577AF" w14:paraId="212ED2F1" w14:textId="23334317">
      <w:pPr>
        <w:pStyle w:val="ListParagraph"/>
        <w:spacing w:after="0"/>
        <w:rPr>
          <w:rFonts w:asciiTheme="majorHAnsi" w:hAnsiTheme="majorHAnsi"/>
          <w:sz w:val="24"/>
        </w:rPr>
      </w:pPr>
    </w:p>
    <w:p w:rsidR="0019309D" w:rsidRPr="00E97A13" w:rsidP="004577AF" w14:paraId="1C5F249F" w14:textId="39E423A4">
      <w:pPr>
        <w:spacing w:after="0"/>
        <w:rPr>
          <w:rFonts w:asciiTheme="majorHAnsi" w:hAnsiTheme="majorHAnsi"/>
          <w:sz w:val="24"/>
        </w:rPr>
      </w:pPr>
      <w:r w:rsidRPr="00E97A13">
        <w:rPr>
          <w:rFonts w:asciiTheme="majorHAnsi" w:hAnsiTheme="majorHAnsi"/>
          <w:sz w:val="24"/>
        </w:rPr>
        <w:t>13.</w:t>
      </w:r>
      <w:r w:rsidRPr="00E97A13">
        <w:rPr>
          <w:rFonts w:asciiTheme="majorHAnsi" w:hAnsiTheme="majorHAnsi"/>
          <w:sz w:val="24"/>
        </w:rPr>
        <w:tab/>
      </w:r>
      <w:r w:rsidRPr="00E97A13">
        <w:rPr>
          <w:rFonts w:asciiTheme="majorHAnsi" w:hAnsiTheme="majorHAnsi"/>
          <w:sz w:val="24"/>
          <w:u w:val="single"/>
        </w:rPr>
        <w:t>Respondent Costs Other Than Burden Hour Costs</w:t>
      </w:r>
      <w:r w:rsidRPr="00E97A13" w:rsidR="0085688C">
        <w:rPr>
          <w:rFonts w:asciiTheme="majorHAnsi" w:hAnsiTheme="majorHAnsi"/>
          <w:sz w:val="24"/>
          <w:u w:val="single"/>
        </w:rPr>
        <w:t xml:space="preserve"> </w:t>
      </w:r>
    </w:p>
    <w:p w:rsidR="00F9216A" w:rsidRPr="00C87489" w:rsidP="004577AF" w14:paraId="3439161A" w14:textId="77777777">
      <w:pPr>
        <w:spacing w:after="0"/>
        <w:rPr>
          <w:rFonts w:asciiTheme="majorHAnsi" w:hAnsiTheme="majorHAnsi"/>
          <w:b/>
          <w:bCs/>
          <w:i/>
          <w:sz w:val="24"/>
        </w:rPr>
      </w:pPr>
    </w:p>
    <w:p w:rsidR="0019309D" w:rsidP="004577AF" w14:paraId="52249295" w14:textId="0D11B113">
      <w:pPr>
        <w:spacing w:after="0"/>
        <w:rPr>
          <w:rFonts w:asciiTheme="majorHAnsi" w:hAnsiTheme="majorHAnsi"/>
          <w:sz w:val="24"/>
        </w:rPr>
      </w:pPr>
      <w:r w:rsidRPr="00C5195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4577AF" w14:paraId="60184F92" w14:textId="77777777">
      <w:pPr>
        <w:spacing w:after="0"/>
        <w:rPr>
          <w:rFonts w:asciiTheme="majorHAnsi" w:hAnsiTheme="majorHAnsi"/>
          <w:sz w:val="24"/>
        </w:rPr>
      </w:pPr>
    </w:p>
    <w:p w:rsidR="00F25499" w:rsidP="004577AF" w14:paraId="1FB16E08" w14:textId="77777777">
      <w:pPr>
        <w:spacing w:after="0"/>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4577AF" w14:paraId="74D6E226" w14:textId="77777777">
      <w:pPr>
        <w:spacing w:after="0"/>
        <w:rPr>
          <w:rFonts w:asciiTheme="majorHAnsi" w:hAnsiTheme="majorHAnsi"/>
          <w:sz w:val="24"/>
        </w:rPr>
      </w:pPr>
    </w:p>
    <w:p w:rsidR="00235D71" w:rsidRPr="00E97A13" w:rsidP="004577AF" w14:paraId="72AEC350" w14:textId="77777777">
      <w:pPr>
        <w:spacing w:after="0"/>
        <w:rPr>
          <w:rFonts w:asciiTheme="majorHAnsi" w:hAnsiTheme="majorHAnsi"/>
          <w:sz w:val="24"/>
        </w:rPr>
      </w:pPr>
      <w:r w:rsidRPr="00E97A13">
        <w:rPr>
          <w:rFonts w:asciiTheme="majorHAnsi" w:hAnsiTheme="majorHAnsi"/>
          <w:sz w:val="24"/>
        </w:rPr>
        <w:t>Part A: LABOR COST TO THE FEDERAL GOVERNMENT</w:t>
      </w:r>
    </w:p>
    <w:p w:rsidR="00235D71" w:rsidP="004577AF" w14:paraId="35491913" w14:textId="77777777">
      <w:pPr>
        <w:pStyle w:val="ListParagraph"/>
        <w:spacing w:after="0"/>
        <w:rPr>
          <w:rFonts w:asciiTheme="majorHAnsi" w:hAnsiTheme="majorHAnsi"/>
          <w:sz w:val="24"/>
        </w:rPr>
      </w:pPr>
    </w:p>
    <w:p w:rsidR="00235D71" w:rsidP="004577AF" w14:paraId="5053B9E1" w14:textId="77777777">
      <w:pPr>
        <w:pStyle w:val="ListParagraph"/>
        <w:numPr>
          <w:ilvl w:val="0"/>
          <w:numId w:val="18"/>
        </w:numPr>
        <w:spacing w:after="0"/>
        <w:rPr>
          <w:rFonts w:asciiTheme="majorHAnsi" w:hAnsiTheme="majorHAnsi"/>
          <w:sz w:val="24"/>
        </w:rPr>
      </w:pPr>
      <w:r>
        <w:rPr>
          <w:rFonts w:asciiTheme="majorHAnsi" w:hAnsiTheme="majorHAnsi"/>
          <w:sz w:val="24"/>
        </w:rPr>
        <w:t>Collection Instrument(s)</w:t>
      </w:r>
    </w:p>
    <w:p w:rsidR="00235D71" w:rsidRPr="00C87489" w:rsidP="004577AF" w14:paraId="370ECD9F" w14:textId="3057822B">
      <w:pPr>
        <w:spacing w:after="0"/>
        <w:ind w:firstLine="720"/>
        <w:rPr>
          <w:rFonts w:asciiTheme="majorHAnsi" w:hAnsiTheme="majorHAnsi"/>
          <w:sz w:val="24"/>
        </w:rPr>
      </w:pPr>
      <w:r>
        <w:rPr>
          <w:rFonts w:asciiTheme="majorHAnsi" w:hAnsiTheme="majorHAnsi"/>
          <w:iCs/>
          <w:sz w:val="24"/>
        </w:rPr>
        <w:t>1a</w:t>
      </w:r>
      <w:r w:rsidRPr="002D2902">
        <w:rPr>
          <w:rFonts w:asciiTheme="majorHAnsi" w:hAnsiTheme="majorHAnsi"/>
          <w:iCs/>
          <w:sz w:val="24"/>
        </w:rPr>
        <w:t>. [</w:t>
      </w:r>
      <w:r w:rsidRPr="002D2902" w:rsidR="001F6750">
        <w:rPr>
          <w:rFonts w:asciiTheme="majorHAnsi" w:hAnsiTheme="majorHAnsi"/>
          <w:iCs/>
          <w:sz w:val="24"/>
        </w:rPr>
        <w:t>Company and Squadron Commander Survey</w:t>
      </w:r>
      <w:r w:rsidRPr="002D2902" w:rsidR="00CE12CC">
        <w:rPr>
          <w:rFonts w:asciiTheme="majorHAnsi" w:hAnsiTheme="majorHAnsi"/>
          <w:iCs/>
          <w:sz w:val="24"/>
        </w:rPr>
        <w:t>-1</w:t>
      </w:r>
      <w:r w:rsidRPr="002D2902">
        <w:rPr>
          <w:rFonts w:asciiTheme="majorHAnsi" w:hAnsiTheme="majorHAnsi"/>
          <w:iCs/>
          <w:sz w:val="24"/>
        </w:rPr>
        <w:t>]</w:t>
      </w:r>
      <w:r w:rsidRPr="00C87489">
        <w:rPr>
          <w:rFonts w:asciiTheme="majorHAnsi" w:hAnsiTheme="majorHAnsi"/>
          <w:sz w:val="24"/>
        </w:rPr>
        <w:t xml:space="preserve"> </w:t>
      </w:r>
    </w:p>
    <w:p w:rsidR="00235D71" w:rsidRPr="00CE12CC" w:rsidP="004577AF" w14:paraId="4DF32148" w14:textId="2829707B">
      <w:pPr>
        <w:pStyle w:val="ListParagraph"/>
        <w:numPr>
          <w:ilvl w:val="0"/>
          <w:numId w:val="19"/>
        </w:numPr>
        <w:spacing w:after="0"/>
        <w:rPr>
          <w:rFonts w:asciiTheme="majorHAnsi" w:hAnsiTheme="majorHAnsi"/>
          <w:sz w:val="24"/>
        </w:rPr>
      </w:pPr>
      <w:r>
        <w:rPr>
          <w:rFonts w:asciiTheme="majorHAnsi" w:hAnsiTheme="majorHAnsi"/>
          <w:sz w:val="24"/>
        </w:rPr>
        <w:t xml:space="preserve">Number of Total Annual Responses: </w:t>
      </w:r>
      <w:r w:rsidR="005B5A8E">
        <w:rPr>
          <w:rFonts w:asciiTheme="majorHAnsi" w:hAnsiTheme="majorHAnsi"/>
          <w:sz w:val="24"/>
        </w:rPr>
        <w:t xml:space="preserve"> </w:t>
      </w:r>
      <w:r w:rsidRPr="00C87489" w:rsidR="00CE12CC">
        <w:rPr>
          <w:rFonts w:asciiTheme="majorHAnsi" w:hAnsiTheme="majorHAnsi"/>
          <w:sz w:val="24"/>
        </w:rPr>
        <w:t>2</w:t>
      </w:r>
      <w:r w:rsidR="009C3C4B">
        <w:rPr>
          <w:rFonts w:asciiTheme="majorHAnsi" w:hAnsiTheme="majorHAnsi"/>
          <w:sz w:val="24"/>
        </w:rPr>
        <w:t>52</w:t>
      </w:r>
    </w:p>
    <w:p w:rsidR="00CE12CC" w:rsidRPr="00C87489" w:rsidP="004577AF" w14:paraId="730A7BE5" w14:textId="58CCF5C0">
      <w:pPr>
        <w:pStyle w:val="ListParagraph"/>
        <w:numPr>
          <w:ilvl w:val="0"/>
          <w:numId w:val="19"/>
        </w:numPr>
        <w:spacing w:after="0"/>
        <w:rPr>
          <w:rFonts w:asciiTheme="majorHAnsi" w:hAnsiTheme="majorHAnsi"/>
          <w:sz w:val="24"/>
        </w:rPr>
      </w:pPr>
      <w:r w:rsidRPr="00CE12CC">
        <w:rPr>
          <w:rFonts w:asciiTheme="majorHAnsi" w:hAnsiTheme="majorHAnsi"/>
          <w:sz w:val="24"/>
        </w:rPr>
        <w:t>Processing Time per Response:</w:t>
      </w:r>
      <w:r w:rsidRPr="00CE12CC" w:rsidR="005B5A8E">
        <w:rPr>
          <w:rFonts w:asciiTheme="majorHAnsi" w:hAnsiTheme="majorHAnsi"/>
          <w:sz w:val="24"/>
        </w:rPr>
        <w:t xml:space="preserve"> </w:t>
      </w:r>
      <w:r w:rsidRPr="00CE12CC">
        <w:rPr>
          <w:rFonts w:asciiTheme="majorHAnsi" w:hAnsiTheme="majorHAnsi"/>
          <w:sz w:val="24"/>
        </w:rPr>
        <w:t xml:space="preserve"> </w:t>
      </w:r>
      <w:r w:rsidRPr="00C87489">
        <w:rPr>
          <w:rFonts w:asciiTheme="majorHAnsi" w:hAnsiTheme="majorHAnsi"/>
          <w:sz w:val="24"/>
        </w:rPr>
        <w:t>0.5</w:t>
      </w:r>
      <w:r w:rsidRPr="00CE12CC">
        <w:rPr>
          <w:rFonts w:asciiTheme="majorHAnsi" w:hAnsiTheme="majorHAnsi"/>
          <w:sz w:val="24"/>
        </w:rPr>
        <w:t xml:space="preserve"> hours</w:t>
      </w:r>
      <w:r>
        <w:rPr>
          <w:rFonts w:asciiTheme="majorHAnsi" w:hAnsiTheme="majorHAnsi"/>
          <w:sz w:val="24"/>
        </w:rPr>
        <w:t xml:space="preserve"> (</w:t>
      </w:r>
      <w:r w:rsidRPr="00044D2D">
        <w:rPr>
          <w:rFonts w:asciiTheme="majorHAnsi" w:hAnsiTheme="majorHAnsi"/>
          <w:sz w:val="24"/>
        </w:rPr>
        <w:t>30 minutes)</w:t>
      </w:r>
    </w:p>
    <w:p w:rsidR="00235D71" w:rsidRPr="00044D2D" w:rsidP="004577AF" w14:paraId="469C2F8D" w14:textId="6D7C725B">
      <w:pPr>
        <w:pStyle w:val="ListParagraph"/>
        <w:numPr>
          <w:ilvl w:val="0"/>
          <w:numId w:val="19"/>
        </w:numPr>
        <w:spacing w:after="0"/>
        <w:rPr>
          <w:rFonts w:asciiTheme="majorHAnsi" w:hAnsiTheme="majorHAnsi"/>
          <w:sz w:val="24"/>
        </w:rPr>
      </w:pPr>
      <w:r w:rsidRPr="00044D2D">
        <w:rPr>
          <w:rFonts w:asciiTheme="majorHAnsi" w:hAnsiTheme="majorHAnsi"/>
          <w:sz w:val="24"/>
        </w:rPr>
        <w:t>Hourly Wage of</w:t>
      </w:r>
      <w:r w:rsidRPr="00044D2D" w:rsidR="00F462F8">
        <w:rPr>
          <w:rFonts w:asciiTheme="majorHAnsi" w:hAnsiTheme="majorHAnsi"/>
          <w:sz w:val="24"/>
        </w:rPr>
        <w:t xml:space="preserve"> Worker(s) Processing Responses</w:t>
      </w:r>
      <w:r w:rsidRPr="00044D2D">
        <w:rPr>
          <w:rFonts w:asciiTheme="majorHAnsi" w:hAnsiTheme="majorHAnsi"/>
          <w:sz w:val="24"/>
        </w:rPr>
        <w:t>:</w:t>
      </w:r>
      <w:r w:rsidRPr="00044D2D" w:rsidR="005B5A8E">
        <w:rPr>
          <w:rFonts w:asciiTheme="majorHAnsi" w:hAnsiTheme="majorHAnsi"/>
          <w:sz w:val="24"/>
        </w:rPr>
        <w:t xml:space="preserve"> </w:t>
      </w:r>
      <w:r w:rsidRPr="00044D2D">
        <w:rPr>
          <w:rFonts w:asciiTheme="majorHAnsi" w:hAnsiTheme="majorHAnsi"/>
          <w:sz w:val="24"/>
        </w:rPr>
        <w:t xml:space="preserve"> $</w:t>
      </w:r>
      <w:r w:rsidR="00CD6308">
        <w:rPr>
          <w:rFonts w:asciiTheme="majorHAnsi" w:hAnsiTheme="majorHAnsi"/>
          <w:sz w:val="24"/>
        </w:rPr>
        <w:t>244.52</w:t>
      </w:r>
    </w:p>
    <w:p w:rsidR="00235D71" w:rsidRPr="00044D2D" w:rsidP="004577AF" w14:paraId="70D90E36" w14:textId="66A9EFDC">
      <w:pPr>
        <w:pStyle w:val="ListParagraph"/>
        <w:numPr>
          <w:ilvl w:val="0"/>
          <w:numId w:val="19"/>
        </w:numPr>
        <w:spacing w:after="0"/>
        <w:rPr>
          <w:rFonts w:asciiTheme="majorHAnsi" w:hAnsiTheme="majorHAnsi"/>
          <w:sz w:val="24"/>
        </w:rPr>
      </w:pPr>
      <w:r w:rsidRPr="00044D2D">
        <w:rPr>
          <w:rFonts w:asciiTheme="majorHAnsi" w:hAnsiTheme="majorHAnsi"/>
          <w:sz w:val="24"/>
        </w:rPr>
        <w:t xml:space="preserve">Cost to Process Each Response: </w:t>
      </w:r>
      <w:r w:rsidRPr="00044D2D" w:rsidR="005B5A8E">
        <w:rPr>
          <w:rFonts w:asciiTheme="majorHAnsi" w:hAnsiTheme="majorHAnsi"/>
          <w:sz w:val="24"/>
        </w:rPr>
        <w:t xml:space="preserve"> </w:t>
      </w:r>
      <w:r w:rsidRPr="00044D2D">
        <w:rPr>
          <w:rFonts w:asciiTheme="majorHAnsi" w:hAnsiTheme="majorHAnsi"/>
          <w:sz w:val="24"/>
        </w:rPr>
        <w:t>$</w:t>
      </w:r>
      <w:r w:rsidR="00044D2D">
        <w:rPr>
          <w:rFonts w:asciiTheme="majorHAnsi" w:hAnsiTheme="majorHAnsi"/>
          <w:sz w:val="24"/>
        </w:rPr>
        <w:t xml:space="preserve"> </w:t>
      </w:r>
      <w:r w:rsidR="00CD6308">
        <w:rPr>
          <w:rFonts w:asciiTheme="majorHAnsi" w:hAnsiTheme="majorHAnsi"/>
          <w:sz w:val="24"/>
        </w:rPr>
        <w:t>122.26</w:t>
      </w:r>
    </w:p>
    <w:p w:rsidR="001955B3" w:rsidRPr="00044D2D" w:rsidP="004577AF" w14:paraId="78B5D9DB" w14:textId="67EA8B28">
      <w:pPr>
        <w:pStyle w:val="ListParagraph"/>
        <w:numPr>
          <w:ilvl w:val="0"/>
          <w:numId w:val="19"/>
        </w:numPr>
        <w:spacing w:after="0"/>
        <w:rPr>
          <w:rFonts w:asciiTheme="majorHAnsi" w:hAnsiTheme="majorHAnsi"/>
          <w:sz w:val="24"/>
        </w:rPr>
      </w:pPr>
      <w:r w:rsidRPr="001955B3">
        <w:rPr>
          <w:rFonts w:asciiTheme="majorHAnsi" w:hAnsiTheme="majorHAnsi"/>
          <w:sz w:val="24"/>
        </w:rPr>
        <w:t xml:space="preserve">Total Cost to Process Responses: </w:t>
      </w:r>
      <w:r w:rsidRPr="001955B3" w:rsidR="005B5A8E">
        <w:rPr>
          <w:rFonts w:asciiTheme="majorHAnsi" w:hAnsiTheme="majorHAnsi"/>
          <w:sz w:val="24"/>
        </w:rPr>
        <w:t xml:space="preserve"> </w:t>
      </w:r>
      <w:r w:rsidRPr="001955B3">
        <w:rPr>
          <w:rFonts w:asciiTheme="majorHAnsi" w:hAnsiTheme="majorHAnsi"/>
          <w:sz w:val="24"/>
        </w:rPr>
        <w:t>$</w:t>
      </w:r>
      <w:r w:rsidR="00CD6308">
        <w:rPr>
          <w:rFonts w:asciiTheme="majorHAnsi" w:hAnsiTheme="majorHAnsi"/>
          <w:sz w:val="24"/>
        </w:rPr>
        <w:t>30,809.52</w:t>
      </w:r>
    </w:p>
    <w:p w:rsidR="00CE12CC" w:rsidRPr="001955B3" w:rsidP="004577AF" w14:paraId="2F59DE0A" w14:textId="77777777">
      <w:pPr>
        <w:pStyle w:val="ListParagraph"/>
        <w:spacing w:after="0"/>
        <w:ind w:left="1440"/>
        <w:rPr>
          <w:rFonts w:asciiTheme="majorHAnsi" w:hAnsiTheme="majorHAnsi"/>
          <w:sz w:val="24"/>
        </w:rPr>
      </w:pPr>
    </w:p>
    <w:p w:rsidR="00CE12CC" w:rsidRPr="00CE12CC" w:rsidP="004577AF" w14:paraId="405A8BA3" w14:textId="4FE1BA2F">
      <w:pPr>
        <w:spacing w:after="0"/>
        <w:ind w:firstLine="720"/>
        <w:rPr>
          <w:rFonts w:asciiTheme="majorHAnsi" w:hAnsiTheme="majorHAnsi"/>
          <w:sz w:val="24"/>
        </w:rPr>
      </w:pPr>
      <w:r w:rsidRPr="002D2902">
        <w:rPr>
          <w:rFonts w:asciiTheme="majorHAnsi" w:hAnsiTheme="majorHAnsi"/>
          <w:iCs/>
          <w:sz w:val="24"/>
        </w:rPr>
        <w:t>1b. [Company and Squadron Commander Survey-2]</w:t>
      </w:r>
      <w:r w:rsidRPr="00CE12CC">
        <w:rPr>
          <w:rFonts w:asciiTheme="majorHAnsi" w:hAnsiTheme="majorHAnsi"/>
          <w:sz w:val="24"/>
        </w:rPr>
        <w:t xml:space="preserve"> </w:t>
      </w:r>
    </w:p>
    <w:p w:rsidR="00CE12CC" w:rsidRPr="00CE12CC" w:rsidP="004577AF" w14:paraId="6CABBC3C" w14:textId="24A6E11A">
      <w:pPr>
        <w:numPr>
          <w:ilvl w:val="0"/>
          <w:numId w:val="41"/>
        </w:numPr>
        <w:spacing w:after="0"/>
        <w:rPr>
          <w:rFonts w:asciiTheme="majorHAnsi" w:hAnsiTheme="majorHAnsi"/>
          <w:sz w:val="24"/>
        </w:rPr>
      </w:pPr>
      <w:r w:rsidRPr="00CE12CC">
        <w:rPr>
          <w:rFonts w:asciiTheme="majorHAnsi" w:hAnsiTheme="majorHAnsi"/>
          <w:sz w:val="24"/>
        </w:rPr>
        <w:t>Number of Total Annual Responses:  2</w:t>
      </w:r>
      <w:r w:rsidR="00096466">
        <w:rPr>
          <w:rFonts w:asciiTheme="majorHAnsi" w:hAnsiTheme="majorHAnsi"/>
          <w:sz w:val="24"/>
        </w:rPr>
        <w:t>52</w:t>
      </w:r>
    </w:p>
    <w:p w:rsidR="00CE12CC" w:rsidRPr="00CE12CC" w:rsidP="004577AF" w14:paraId="136149B4" w14:textId="77777777">
      <w:pPr>
        <w:numPr>
          <w:ilvl w:val="0"/>
          <w:numId w:val="41"/>
        </w:numPr>
        <w:spacing w:after="0"/>
        <w:rPr>
          <w:rFonts w:asciiTheme="majorHAnsi" w:hAnsiTheme="majorHAnsi"/>
          <w:sz w:val="24"/>
        </w:rPr>
      </w:pPr>
      <w:r w:rsidRPr="00CE12CC">
        <w:rPr>
          <w:rFonts w:asciiTheme="majorHAnsi" w:hAnsiTheme="majorHAnsi"/>
          <w:sz w:val="24"/>
        </w:rPr>
        <w:t>Processing Time per Response:  0.5 hours (30 minutes)</w:t>
      </w:r>
    </w:p>
    <w:p w:rsidR="00CE12CC" w:rsidRPr="00096466" w:rsidP="004577AF" w14:paraId="16553444" w14:textId="20CFCC62">
      <w:pPr>
        <w:numPr>
          <w:ilvl w:val="0"/>
          <w:numId w:val="41"/>
        </w:numPr>
        <w:spacing w:after="0"/>
        <w:rPr>
          <w:rFonts w:asciiTheme="majorHAnsi" w:hAnsiTheme="majorHAnsi"/>
          <w:sz w:val="24"/>
        </w:rPr>
      </w:pPr>
      <w:r w:rsidRPr="00CE12CC">
        <w:rPr>
          <w:rFonts w:asciiTheme="majorHAnsi" w:hAnsiTheme="majorHAnsi"/>
          <w:sz w:val="24"/>
        </w:rPr>
        <w:t>Hourly Wage of Worker(s) Processing Respo</w:t>
      </w:r>
      <w:r w:rsidRPr="00096466">
        <w:rPr>
          <w:rFonts w:asciiTheme="majorHAnsi" w:hAnsiTheme="majorHAnsi"/>
          <w:sz w:val="24"/>
        </w:rPr>
        <w:t>nses:  $</w:t>
      </w:r>
      <w:r w:rsidR="00CD6308">
        <w:rPr>
          <w:rFonts w:asciiTheme="majorHAnsi" w:hAnsiTheme="majorHAnsi"/>
          <w:sz w:val="24"/>
        </w:rPr>
        <w:t>244.52</w:t>
      </w:r>
    </w:p>
    <w:p w:rsidR="00CE12CC" w:rsidRPr="00096466" w:rsidP="004577AF" w14:paraId="5DC2DF2E" w14:textId="0D4A3DDA">
      <w:pPr>
        <w:numPr>
          <w:ilvl w:val="0"/>
          <w:numId w:val="41"/>
        </w:numPr>
        <w:spacing w:after="0"/>
        <w:rPr>
          <w:rFonts w:asciiTheme="majorHAnsi" w:hAnsiTheme="majorHAnsi"/>
          <w:sz w:val="24"/>
        </w:rPr>
      </w:pPr>
      <w:r w:rsidRPr="00096466">
        <w:rPr>
          <w:rFonts w:asciiTheme="majorHAnsi" w:hAnsiTheme="majorHAnsi"/>
          <w:sz w:val="24"/>
        </w:rPr>
        <w:t>Cost to Process Each Response:  $</w:t>
      </w:r>
      <w:r w:rsidR="00CD6308">
        <w:rPr>
          <w:rFonts w:asciiTheme="majorHAnsi" w:hAnsiTheme="majorHAnsi"/>
          <w:sz w:val="24"/>
        </w:rPr>
        <w:t>122.26</w:t>
      </w:r>
    </w:p>
    <w:p w:rsidR="001955B3" w:rsidP="004577AF" w14:paraId="143565D1" w14:textId="6A05A318">
      <w:pPr>
        <w:numPr>
          <w:ilvl w:val="0"/>
          <w:numId w:val="41"/>
        </w:numPr>
        <w:spacing w:after="0"/>
        <w:rPr>
          <w:rFonts w:asciiTheme="majorHAnsi" w:hAnsiTheme="majorHAnsi"/>
          <w:sz w:val="24"/>
        </w:rPr>
      </w:pPr>
      <w:r w:rsidRPr="001955B3">
        <w:rPr>
          <w:rFonts w:asciiTheme="majorHAnsi" w:hAnsiTheme="majorHAnsi"/>
          <w:sz w:val="24"/>
        </w:rPr>
        <w:t>Total Cost to Process Responses:  $</w:t>
      </w:r>
      <w:r w:rsidR="00CD6308">
        <w:rPr>
          <w:rFonts w:asciiTheme="majorHAnsi" w:hAnsiTheme="majorHAnsi"/>
          <w:sz w:val="24"/>
        </w:rPr>
        <w:t>30,809.52</w:t>
      </w:r>
    </w:p>
    <w:p w:rsidR="00A8593F" w:rsidRPr="001955B3" w:rsidP="004577AF" w14:paraId="4011CC67" w14:textId="77777777">
      <w:pPr>
        <w:spacing w:after="0"/>
        <w:ind w:left="1440"/>
        <w:rPr>
          <w:rFonts w:asciiTheme="majorHAnsi" w:hAnsiTheme="majorHAnsi"/>
          <w:sz w:val="24"/>
        </w:rPr>
      </w:pPr>
    </w:p>
    <w:p w:rsidR="00A72071" w:rsidP="004577AF" w14:paraId="2904C7C0" w14:textId="4923C6C1">
      <w:pPr>
        <w:spacing w:after="0"/>
        <w:ind w:left="720"/>
        <w:rPr>
          <w:rFonts w:asciiTheme="majorHAnsi" w:hAnsiTheme="majorHAnsi"/>
          <w:sz w:val="24"/>
        </w:rPr>
      </w:pPr>
      <w:r w:rsidRPr="002D2902">
        <w:rPr>
          <w:rFonts w:asciiTheme="majorHAnsi" w:hAnsiTheme="majorHAnsi"/>
          <w:sz w:val="24"/>
        </w:rPr>
        <w:t>1c. [Focus Groups]</w:t>
      </w:r>
    </w:p>
    <w:p w:rsidR="00A8593F" w:rsidP="004577AF" w14:paraId="13162B62" w14:textId="568537BC">
      <w:pPr>
        <w:pStyle w:val="ListParagraph"/>
        <w:numPr>
          <w:ilvl w:val="1"/>
          <w:numId w:val="18"/>
        </w:numPr>
        <w:spacing w:after="0"/>
        <w:rPr>
          <w:rFonts w:asciiTheme="majorHAnsi" w:hAnsiTheme="majorHAnsi"/>
          <w:sz w:val="24"/>
        </w:rPr>
      </w:pPr>
      <w:r>
        <w:rPr>
          <w:rFonts w:asciiTheme="majorHAnsi" w:hAnsiTheme="majorHAnsi"/>
          <w:sz w:val="24"/>
        </w:rPr>
        <w:t xml:space="preserve">Number of Total Annual Responses: </w:t>
      </w:r>
      <w:r w:rsidR="00C3452E">
        <w:rPr>
          <w:rFonts w:asciiTheme="majorHAnsi" w:hAnsiTheme="majorHAnsi"/>
          <w:sz w:val="24"/>
        </w:rPr>
        <w:t>432</w:t>
      </w:r>
    </w:p>
    <w:p w:rsidR="00A8593F" w:rsidP="004577AF" w14:paraId="1F55543A" w14:textId="65BD07D6">
      <w:pPr>
        <w:pStyle w:val="ListParagraph"/>
        <w:numPr>
          <w:ilvl w:val="1"/>
          <w:numId w:val="18"/>
        </w:numPr>
        <w:spacing w:after="0"/>
        <w:rPr>
          <w:rFonts w:asciiTheme="majorHAnsi" w:hAnsiTheme="majorHAnsi"/>
          <w:sz w:val="24"/>
        </w:rPr>
      </w:pPr>
      <w:r>
        <w:rPr>
          <w:rFonts w:asciiTheme="majorHAnsi" w:hAnsiTheme="majorHAnsi"/>
          <w:sz w:val="24"/>
        </w:rPr>
        <w:t>Processing Time per Response: 1.5 hours (90 minutes)</w:t>
      </w:r>
    </w:p>
    <w:p w:rsidR="00A8593F" w:rsidP="004577AF" w14:paraId="41EB2362" w14:textId="0430261E">
      <w:pPr>
        <w:pStyle w:val="ListParagraph"/>
        <w:numPr>
          <w:ilvl w:val="1"/>
          <w:numId w:val="18"/>
        </w:numPr>
        <w:spacing w:after="0"/>
        <w:rPr>
          <w:rFonts w:asciiTheme="majorHAnsi" w:hAnsiTheme="majorHAnsi"/>
          <w:sz w:val="24"/>
        </w:rPr>
      </w:pPr>
      <w:r>
        <w:rPr>
          <w:rFonts w:asciiTheme="majorHAnsi" w:hAnsiTheme="majorHAnsi"/>
          <w:sz w:val="24"/>
        </w:rPr>
        <w:t xml:space="preserve">Hourly Wage of Worker(s) Processing Responses: </w:t>
      </w:r>
      <w:r w:rsidR="00CD6308">
        <w:rPr>
          <w:rFonts w:asciiTheme="majorHAnsi" w:hAnsiTheme="majorHAnsi"/>
          <w:sz w:val="24"/>
        </w:rPr>
        <w:t>$244.52</w:t>
      </w:r>
    </w:p>
    <w:p w:rsidR="00CD6308" w:rsidP="004577AF" w14:paraId="1A4EF690" w14:textId="76F9BF18">
      <w:pPr>
        <w:pStyle w:val="ListParagraph"/>
        <w:numPr>
          <w:ilvl w:val="1"/>
          <w:numId w:val="18"/>
        </w:numPr>
        <w:spacing w:after="0"/>
        <w:rPr>
          <w:rFonts w:asciiTheme="majorHAnsi" w:hAnsiTheme="majorHAnsi"/>
          <w:sz w:val="24"/>
        </w:rPr>
      </w:pPr>
      <w:r w:rsidRPr="00CD6308">
        <w:rPr>
          <w:rFonts w:asciiTheme="majorHAnsi" w:hAnsiTheme="majorHAnsi"/>
          <w:sz w:val="24"/>
        </w:rPr>
        <w:t xml:space="preserve">Cost to Process Each Response: </w:t>
      </w:r>
      <w:r>
        <w:rPr>
          <w:rFonts w:asciiTheme="majorHAnsi" w:hAnsiTheme="majorHAnsi"/>
          <w:sz w:val="24"/>
        </w:rPr>
        <w:t>$366.78</w:t>
      </w:r>
    </w:p>
    <w:p w:rsidR="00AD74B5" w:rsidRPr="00CD6308" w:rsidP="004577AF" w14:paraId="44249259" w14:textId="3000A68F">
      <w:pPr>
        <w:pStyle w:val="ListParagraph"/>
        <w:numPr>
          <w:ilvl w:val="1"/>
          <w:numId w:val="18"/>
        </w:numPr>
        <w:spacing w:after="0"/>
        <w:rPr>
          <w:rFonts w:asciiTheme="majorHAnsi" w:hAnsiTheme="majorHAnsi"/>
          <w:sz w:val="24"/>
        </w:rPr>
      </w:pPr>
      <w:r w:rsidRPr="00CD6308">
        <w:rPr>
          <w:rFonts w:asciiTheme="majorHAnsi" w:hAnsiTheme="majorHAnsi"/>
          <w:sz w:val="24"/>
        </w:rPr>
        <w:t xml:space="preserve">Total Cost to Process Responses: </w:t>
      </w:r>
      <w:r w:rsidRPr="00CD6308" w:rsidR="00635849">
        <w:rPr>
          <w:rFonts w:asciiTheme="majorHAnsi" w:hAnsiTheme="majorHAnsi"/>
          <w:sz w:val="24"/>
        </w:rPr>
        <w:t>$</w:t>
      </w:r>
      <w:r w:rsidR="00CD6308">
        <w:rPr>
          <w:rFonts w:asciiTheme="majorHAnsi" w:hAnsiTheme="majorHAnsi"/>
          <w:sz w:val="24"/>
        </w:rPr>
        <w:t>158,448.96</w:t>
      </w:r>
      <w:r w:rsidRPr="00CD6308" w:rsidR="00C3452E">
        <w:rPr>
          <w:rFonts w:asciiTheme="majorHAnsi" w:hAnsiTheme="majorHAnsi"/>
          <w:sz w:val="24"/>
        </w:rPr>
        <w:t xml:space="preserve">  </w:t>
      </w:r>
    </w:p>
    <w:p w:rsidR="00B55E9F" w:rsidRPr="00C3452E" w:rsidP="004577AF" w14:paraId="5D91B397" w14:textId="77777777">
      <w:pPr>
        <w:pStyle w:val="ListParagraph"/>
        <w:spacing w:after="0"/>
        <w:ind w:left="1440"/>
        <w:rPr>
          <w:rFonts w:asciiTheme="majorHAnsi" w:hAnsiTheme="majorHAnsi"/>
          <w:sz w:val="24"/>
        </w:rPr>
      </w:pPr>
    </w:p>
    <w:p w:rsidR="00235D71" w:rsidRPr="00E97A13" w:rsidP="004577AF" w14:paraId="39A37EA0" w14:textId="71773C4A">
      <w:pPr>
        <w:pStyle w:val="ListParagraph"/>
        <w:numPr>
          <w:ilvl w:val="0"/>
          <w:numId w:val="18"/>
        </w:numPr>
        <w:spacing w:after="0"/>
        <w:rPr>
          <w:rFonts w:asciiTheme="majorHAnsi" w:hAnsiTheme="majorHAnsi"/>
          <w:sz w:val="24"/>
        </w:rPr>
      </w:pPr>
      <w:r w:rsidRPr="00E97A13">
        <w:rPr>
          <w:rFonts w:asciiTheme="majorHAnsi" w:hAnsiTheme="majorHAnsi"/>
          <w:sz w:val="24"/>
        </w:rPr>
        <w:t>Overall, Labor Burden to the Federal Government</w:t>
      </w:r>
    </w:p>
    <w:p w:rsidR="00235D71" w:rsidRPr="00FD1C2A" w:rsidP="004577AF" w14:paraId="503D80A3" w14:textId="1EAB59B8">
      <w:pPr>
        <w:pStyle w:val="ListParagraph"/>
        <w:numPr>
          <w:ilvl w:val="1"/>
          <w:numId w:val="18"/>
        </w:numPr>
        <w:spacing w:after="0"/>
        <w:rPr>
          <w:rFonts w:asciiTheme="majorHAnsi" w:hAnsiTheme="majorHAnsi"/>
          <w:sz w:val="24"/>
        </w:rPr>
      </w:pPr>
      <w:r>
        <w:rPr>
          <w:rFonts w:asciiTheme="majorHAnsi" w:hAnsiTheme="majorHAnsi"/>
          <w:sz w:val="24"/>
        </w:rPr>
        <w:t>Total Number of Annual Responses</w:t>
      </w:r>
      <w:r w:rsidRPr="00FD1C2A">
        <w:rPr>
          <w:rFonts w:asciiTheme="majorHAnsi" w:hAnsiTheme="majorHAnsi"/>
          <w:sz w:val="24"/>
        </w:rPr>
        <w:t>:</w:t>
      </w:r>
      <w:r w:rsidRPr="00FD1C2A" w:rsidR="005B5A8E">
        <w:rPr>
          <w:rFonts w:asciiTheme="majorHAnsi" w:hAnsiTheme="majorHAnsi"/>
          <w:sz w:val="24"/>
        </w:rPr>
        <w:t xml:space="preserve"> </w:t>
      </w:r>
      <w:r w:rsidR="009473CE">
        <w:rPr>
          <w:rFonts w:asciiTheme="majorHAnsi" w:hAnsiTheme="majorHAnsi"/>
          <w:sz w:val="24"/>
        </w:rPr>
        <w:t>936</w:t>
      </w:r>
      <w:r w:rsidRPr="00FD1C2A">
        <w:rPr>
          <w:rFonts w:asciiTheme="majorHAnsi" w:hAnsiTheme="majorHAnsi"/>
          <w:sz w:val="24"/>
        </w:rPr>
        <w:t xml:space="preserve"> </w:t>
      </w:r>
    </w:p>
    <w:p w:rsidR="00AD74B5" w:rsidRPr="00FD1C2A" w:rsidP="004577AF" w14:paraId="2F2A6EA2" w14:textId="01C5EC7E">
      <w:pPr>
        <w:pStyle w:val="ListParagraph"/>
        <w:numPr>
          <w:ilvl w:val="1"/>
          <w:numId w:val="18"/>
        </w:numPr>
        <w:spacing w:after="0"/>
        <w:rPr>
          <w:rFonts w:asciiTheme="majorHAnsi" w:hAnsiTheme="majorHAnsi"/>
          <w:sz w:val="24"/>
        </w:rPr>
      </w:pPr>
      <w:r w:rsidRPr="00C3452E">
        <w:rPr>
          <w:rFonts w:asciiTheme="majorHAnsi" w:hAnsiTheme="majorHAnsi"/>
          <w:sz w:val="24"/>
        </w:rPr>
        <w:t>Total Labor Burden</w:t>
      </w:r>
      <w:r w:rsidR="00FE126C">
        <w:rPr>
          <w:rFonts w:asciiTheme="majorHAnsi" w:hAnsiTheme="majorHAnsi"/>
          <w:sz w:val="24"/>
        </w:rPr>
        <w:t>:</w:t>
      </w:r>
      <w:r w:rsidRPr="00C3452E" w:rsidR="005B5A8E">
        <w:rPr>
          <w:rFonts w:asciiTheme="majorHAnsi" w:hAnsiTheme="majorHAnsi"/>
          <w:i/>
          <w:sz w:val="24"/>
        </w:rPr>
        <w:t xml:space="preserve"> </w:t>
      </w:r>
      <w:r w:rsidRPr="00C3452E">
        <w:rPr>
          <w:rFonts w:asciiTheme="majorHAnsi" w:hAnsiTheme="majorHAnsi"/>
          <w:i/>
          <w:sz w:val="24"/>
        </w:rPr>
        <w:t xml:space="preserve"> </w:t>
      </w:r>
      <w:r w:rsidRPr="00C3452E">
        <w:rPr>
          <w:rFonts w:asciiTheme="majorHAnsi" w:hAnsiTheme="majorHAnsi"/>
          <w:sz w:val="24"/>
        </w:rPr>
        <w:t>$</w:t>
      </w:r>
      <w:r w:rsidR="00CD6308">
        <w:rPr>
          <w:rFonts w:asciiTheme="majorHAnsi" w:hAnsiTheme="majorHAnsi"/>
          <w:sz w:val="24"/>
        </w:rPr>
        <w:t>220,068</w:t>
      </w:r>
    </w:p>
    <w:p w:rsidR="00B55E9F" w:rsidRPr="00C3452E" w:rsidP="004577AF" w14:paraId="6A2EFBC3" w14:textId="77777777">
      <w:pPr>
        <w:pStyle w:val="ListParagraph"/>
        <w:spacing w:after="0"/>
        <w:ind w:left="1440"/>
        <w:rPr>
          <w:rFonts w:asciiTheme="majorHAnsi" w:hAnsiTheme="majorHAnsi"/>
          <w:sz w:val="24"/>
        </w:rPr>
      </w:pPr>
    </w:p>
    <w:p w:rsidR="00722FDB" w:rsidRPr="00E97A13" w:rsidP="004577AF" w14:paraId="277D50E4" w14:textId="77777777">
      <w:pPr>
        <w:spacing w:after="0"/>
        <w:rPr>
          <w:rFonts w:asciiTheme="majorHAnsi" w:hAnsiTheme="majorHAnsi"/>
          <w:sz w:val="24"/>
        </w:rPr>
      </w:pPr>
      <w:r w:rsidRPr="00E97A13">
        <w:rPr>
          <w:rFonts w:asciiTheme="majorHAnsi" w:hAnsiTheme="majorHAnsi"/>
          <w:sz w:val="24"/>
        </w:rPr>
        <w:t>Part B: OPERATIONAL AND MAINTENANCE COSTS</w:t>
      </w:r>
    </w:p>
    <w:p w:rsidR="00235D71" w:rsidRPr="00235D71" w:rsidP="004577AF" w14:paraId="5EDD0D29" w14:textId="1141A6DB">
      <w:pPr>
        <w:spacing w:after="0"/>
        <w:ind w:firstLine="360"/>
        <w:rPr>
          <w:rFonts w:asciiTheme="majorHAnsi" w:hAnsiTheme="majorHAnsi"/>
          <w:sz w:val="24"/>
        </w:rPr>
      </w:pPr>
      <w:r w:rsidRPr="00722FDB">
        <w:rPr>
          <w:rFonts w:asciiTheme="majorHAnsi" w:hAnsiTheme="majorHAnsi"/>
          <w:i/>
          <w:sz w:val="24"/>
        </w:rPr>
        <w:t xml:space="preserve"> </w:t>
      </w:r>
      <w:r w:rsidR="00F0359C">
        <w:rPr>
          <w:rFonts w:asciiTheme="majorHAnsi" w:hAnsiTheme="majorHAnsi"/>
          <w:iCs/>
          <w:sz w:val="24"/>
        </w:rPr>
        <w:t>All operational costs described below are included in an existing contract with NORC.</w:t>
      </w:r>
    </w:p>
    <w:p w:rsidR="00235D71" w:rsidRPr="00235D71" w:rsidP="004577AF" w14:paraId="614EB7A8" w14:textId="77777777">
      <w:pPr>
        <w:pStyle w:val="ListParagraph"/>
        <w:numPr>
          <w:ilvl w:val="0"/>
          <w:numId w:val="20"/>
        </w:numPr>
        <w:spacing w:after="0"/>
        <w:rPr>
          <w:rFonts w:asciiTheme="majorHAnsi" w:hAnsiTheme="majorHAnsi"/>
          <w:i/>
          <w:sz w:val="24"/>
        </w:rPr>
      </w:pPr>
      <w:r>
        <w:rPr>
          <w:rFonts w:asciiTheme="majorHAnsi" w:hAnsiTheme="majorHAnsi"/>
          <w:sz w:val="24"/>
        </w:rPr>
        <w:t>Cost Categories</w:t>
      </w:r>
    </w:p>
    <w:p w:rsidR="00235D71" w:rsidRPr="00235D71" w:rsidP="004577AF" w14:paraId="23E8991A" w14:textId="1197DBE8">
      <w:pPr>
        <w:pStyle w:val="ListParagraph"/>
        <w:numPr>
          <w:ilvl w:val="1"/>
          <w:numId w:val="20"/>
        </w:numPr>
        <w:spacing w:after="0"/>
        <w:rPr>
          <w:rFonts w:asciiTheme="majorHAnsi" w:hAnsiTheme="majorHAnsi"/>
          <w:i/>
          <w:sz w:val="24"/>
        </w:rPr>
      </w:pPr>
      <w:r>
        <w:rPr>
          <w:rFonts w:asciiTheme="majorHAnsi" w:hAnsiTheme="majorHAnsi"/>
          <w:sz w:val="24"/>
        </w:rPr>
        <w:t xml:space="preserve">Equipment: </w:t>
      </w:r>
      <w:r w:rsidR="005B5A8E">
        <w:rPr>
          <w:rFonts w:asciiTheme="majorHAnsi" w:hAnsiTheme="majorHAnsi"/>
          <w:sz w:val="24"/>
        </w:rPr>
        <w:t xml:space="preserve"> </w:t>
      </w:r>
      <w:r>
        <w:rPr>
          <w:rFonts w:asciiTheme="majorHAnsi" w:hAnsiTheme="majorHAnsi"/>
          <w:sz w:val="24"/>
        </w:rPr>
        <w:t>$</w:t>
      </w:r>
      <w:r w:rsidR="002C0A79">
        <w:rPr>
          <w:rFonts w:asciiTheme="majorHAnsi" w:hAnsiTheme="majorHAnsi"/>
          <w:sz w:val="24"/>
        </w:rPr>
        <w:t>0</w:t>
      </w:r>
    </w:p>
    <w:p w:rsidR="00235D71" w:rsidRPr="00235D71" w:rsidP="004577AF" w14:paraId="2D463198" w14:textId="564C3601">
      <w:pPr>
        <w:pStyle w:val="ListParagraph"/>
        <w:numPr>
          <w:ilvl w:val="1"/>
          <w:numId w:val="20"/>
        </w:numPr>
        <w:spacing w:after="0"/>
        <w:rPr>
          <w:rFonts w:asciiTheme="majorHAnsi" w:hAnsiTheme="majorHAnsi"/>
          <w:i/>
          <w:sz w:val="24"/>
        </w:rPr>
      </w:pPr>
      <w:r>
        <w:rPr>
          <w:rFonts w:asciiTheme="majorHAnsi" w:hAnsiTheme="majorHAnsi"/>
          <w:sz w:val="24"/>
        </w:rPr>
        <w:t xml:space="preserve">Printing: </w:t>
      </w:r>
      <w:r w:rsidR="005B5A8E">
        <w:rPr>
          <w:rFonts w:asciiTheme="majorHAnsi" w:hAnsiTheme="majorHAnsi"/>
          <w:sz w:val="24"/>
        </w:rPr>
        <w:t xml:space="preserve"> </w:t>
      </w:r>
      <w:r>
        <w:rPr>
          <w:rFonts w:asciiTheme="majorHAnsi" w:hAnsiTheme="majorHAnsi"/>
          <w:sz w:val="24"/>
        </w:rPr>
        <w:t>$</w:t>
      </w:r>
      <w:r w:rsidR="002C0A79">
        <w:rPr>
          <w:rFonts w:asciiTheme="majorHAnsi" w:hAnsiTheme="majorHAnsi"/>
          <w:sz w:val="24"/>
        </w:rPr>
        <w:t>0</w:t>
      </w:r>
    </w:p>
    <w:p w:rsidR="00235D71" w:rsidRPr="00235D71" w:rsidP="004577AF" w14:paraId="78E96211" w14:textId="3662D8AD">
      <w:pPr>
        <w:pStyle w:val="ListParagraph"/>
        <w:numPr>
          <w:ilvl w:val="1"/>
          <w:numId w:val="20"/>
        </w:numPr>
        <w:spacing w:after="0"/>
        <w:rPr>
          <w:rFonts w:asciiTheme="majorHAnsi" w:hAnsiTheme="majorHAnsi"/>
          <w:i/>
          <w:sz w:val="24"/>
        </w:rPr>
      </w:pPr>
      <w:r>
        <w:rPr>
          <w:rFonts w:asciiTheme="majorHAnsi" w:hAnsiTheme="majorHAnsi"/>
          <w:sz w:val="24"/>
        </w:rPr>
        <w:t xml:space="preserve">Postage: </w:t>
      </w:r>
      <w:r w:rsidR="005B5A8E">
        <w:rPr>
          <w:rFonts w:asciiTheme="majorHAnsi" w:hAnsiTheme="majorHAnsi"/>
          <w:sz w:val="24"/>
        </w:rPr>
        <w:t xml:space="preserve"> </w:t>
      </w:r>
      <w:r>
        <w:rPr>
          <w:rFonts w:asciiTheme="majorHAnsi" w:hAnsiTheme="majorHAnsi"/>
          <w:sz w:val="24"/>
        </w:rPr>
        <w:t>$</w:t>
      </w:r>
      <w:r w:rsidR="002C0A79">
        <w:rPr>
          <w:rFonts w:asciiTheme="majorHAnsi" w:hAnsiTheme="majorHAnsi"/>
          <w:sz w:val="24"/>
        </w:rPr>
        <w:t>0</w:t>
      </w:r>
    </w:p>
    <w:p w:rsidR="00235D71" w:rsidRPr="00235D71" w:rsidP="004577AF" w14:paraId="2C641BD1" w14:textId="2C5CB399">
      <w:pPr>
        <w:pStyle w:val="ListParagraph"/>
        <w:numPr>
          <w:ilvl w:val="1"/>
          <w:numId w:val="20"/>
        </w:numPr>
        <w:spacing w:after="0"/>
        <w:rPr>
          <w:rFonts w:asciiTheme="majorHAnsi" w:hAnsiTheme="majorHAnsi"/>
          <w:i/>
          <w:sz w:val="24"/>
        </w:rPr>
      </w:pPr>
      <w:r>
        <w:rPr>
          <w:rFonts w:asciiTheme="majorHAnsi" w:hAnsiTheme="majorHAnsi"/>
          <w:sz w:val="24"/>
        </w:rPr>
        <w:t xml:space="preserve">Software Purchases: </w:t>
      </w:r>
      <w:r w:rsidR="005B5A8E">
        <w:rPr>
          <w:rFonts w:asciiTheme="majorHAnsi" w:hAnsiTheme="majorHAnsi"/>
          <w:sz w:val="24"/>
        </w:rPr>
        <w:t xml:space="preserve"> </w:t>
      </w:r>
      <w:r>
        <w:rPr>
          <w:rFonts w:asciiTheme="majorHAnsi" w:hAnsiTheme="majorHAnsi"/>
          <w:sz w:val="24"/>
        </w:rPr>
        <w:t>$</w:t>
      </w:r>
      <w:r w:rsidR="002C0A79">
        <w:rPr>
          <w:rFonts w:asciiTheme="majorHAnsi" w:hAnsiTheme="majorHAnsi"/>
          <w:sz w:val="24"/>
        </w:rPr>
        <w:t>22,500</w:t>
      </w:r>
    </w:p>
    <w:p w:rsidR="00235D71" w:rsidRPr="00235D71" w:rsidP="004577AF" w14:paraId="178BDB4C" w14:textId="4A5CAE6F">
      <w:pPr>
        <w:pStyle w:val="ListParagraph"/>
        <w:numPr>
          <w:ilvl w:val="1"/>
          <w:numId w:val="20"/>
        </w:numPr>
        <w:spacing w:after="0"/>
        <w:rPr>
          <w:rFonts w:asciiTheme="majorHAnsi" w:hAnsiTheme="majorHAnsi"/>
          <w:i/>
          <w:sz w:val="24"/>
        </w:rPr>
      </w:pPr>
      <w:r>
        <w:rPr>
          <w:rFonts w:asciiTheme="majorHAnsi" w:hAnsiTheme="majorHAnsi"/>
          <w:sz w:val="24"/>
        </w:rPr>
        <w:t xml:space="preserve">Licensing Costs: </w:t>
      </w:r>
      <w:r w:rsidR="005B5A8E">
        <w:rPr>
          <w:rFonts w:asciiTheme="majorHAnsi" w:hAnsiTheme="majorHAnsi"/>
          <w:sz w:val="24"/>
        </w:rPr>
        <w:t xml:space="preserve"> </w:t>
      </w:r>
      <w:r>
        <w:rPr>
          <w:rFonts w:asciiTheme="majorHAnsi" w:hAnsiTheme="majorHAnsi"/>
          <w:sz w:val="24"/>
        </w:rPr>
        <w:t>$</w:t>
      </w:r>
      <w:r w:rsidR="002C0A79">
        <w:rPr>
          <w:rFonts w:asciiTheme="majorHAnsi" w:hAnsiTheme="majorHAnsi"/>
          <w:sz w:val="24"/>
        </w:rPr>
        <w:t>0</w:t>
      </w:r>
    </w:p>
    <w:p w:rsidR="00235D71" w:rsidRPr="00B55E9F" w:rsidP="004577AF" w14:paraId="6B68B931" w14:textId="4E6AADCA">
      <w:pPr>
        <w:pStyle w:val="ListParagraph"/>
        <w:numPr>
          <w:ilvl w:val="1"/>
          <w:numId w:val="20"/>
        </w:numPr>
        <w:spacing w:after="0"/>
        <w:rPr>
          <w:rFonts w:asciiTheme="majorHAnsi" w:hAnsiTheme="majorHAnsi"/>
          <w:i/>
          <w:sz w:val="24"/>
        </w:rPr>
      </w:pPr>
      <w:r>
        <w:rPr>
          <w:rFonts w:asciiTheme="majorHAnsi" w:hAnsiTheme="majorHAnsi"/>
          <w:sz w:val="24"/>
        </w:rPr>
        <w:t xml:space="preserve">Other: </w:t>
      </w:r>
      <w:r w:rsidR="005B5A8E">
        <w:rPr>
          <w:rFonts w:asciiTheme="majorHAnsi" w:hAnsiTheme="majorHAnsi"/>
          <w:sz w:val="24"/>
        </w:rPr>
        <w:t xml:space="preserve"> </w:t>
      </w:r>
      <w:r>
        <w:rPr>
          <w:rFonts w:asciiTheme="majorHAnsi" w:hAnsiTheme="majorHAnsi"/>
          <w:sz w:val="24"/>
        </w:rPr>
        <w:t>$</w:t>
      </w:r>
      <w:r w:rsidR="00FD2B94">
        <w:rPr>
          <w:rFonts w:asciiTheme="majorHAnsi" w:hAnsiTheme="majorHAnsi"/>
          <w:sz w:val="24"/>
        </w:rPr>
        <w:t>4,213.80</w:t>
      </w:r>
    </w:p>
    <w:p w:rsidR="00B55E9F" w:rsidRPr="00235D71" w:rsidP="004577AF" w14:paraId="2B956AB0" w14:textId="77777777">
      <w:pPr>
        <w:pStyle w:val="ListParagraph"/>
        <w:spacing w:after="0"/>
        <w:ind w:left="1440"/>
        <w:rPr>
          <w:rFonts w:asciiTheme="majorHAnsi" w:hAnsiTheme="majorHAnsi"/>
          <w:i/>
          <w:sz w:val="24"/>
        </w:rPr>
      </w:pPr>
    </w:p>
    <w:p w:rsidR="00235D71" w:rsidRPr="00B55E9F" w:rsidP="004577AF" w14:paraId="1E2AAC58" w14:textId="706B825C">
      <w:pPr>
        <w:pStyle w:val="ListParagraph"/>
        <w:numPr>
          <w:ilvl w:val="0"/>
          <w:numId w:val="20"/>
        </w:numPr>
        <w:spacing w:after="0"/>
        <w:rPr>
          <w:rFonts w:asciiTheme="majorHAnsi" w:hAnsiTheme="majorHAnsi"/>
          <w:i/>
          <w:sz w:val="24"/>
        </w:rPr>
      </w:pPr>
      <w:r>
        <w:rPr>
          <w:rFonts w:asciiTheme="majorHAnsi" w:hAnsiTheme="majorHAnsi"/>
          <w:sz w:val="24"/>
        </w:rPr>
        <w:t xml:space="preserve">Total Operational and Maintenance Cost: </w:t>
      </w:r>
      <w:r w:rsidR="005B5A8E">
        <w:rPr>
          <w:rFonts w:asciiTheme="majorHAnsi" w:hAnsiTheme="majorHAnsi"/>
          <w:sz w:val="24"/>
        </w:rPr>
        <w:t xml:space="preserve"> </w:t>
      </w:r>
      <w:r>
        <w:rPr>
          <w:rFonts w:asciiTheme="majorHAnsi" w:hAnsiTheme="majorHAnsi"/>
          <w:sz w:val="24"/>
        </w:rPr>
        <w:t>$</w:t>
      </w:r>
      <w:r w:rsidR="00FD2B94">
        <w:rPr>
          <w:rFonts w:asciiTheme="majorHAnsi" w:hAnsiTheme="majorHAnsi"/>
          <w:sz w:val="24"/>
        </w:rPr>
        <w:t>26,713</w:t>
      </w:r>
      <w:r w:rsidR="006336B7">
        <w:rPr>
          <w:rFonts w:asciiTheme="majorHAnsi" w:hAnsiTheme="majorHAnsi"/>
          <w:sz w:val="24"/>
        </w:rPr>
        <w:t>.80</w:t>
      </w:r>
    </w:p>
    <w:p w:rsidR="00B55E9F" w:rsidP="004577AF" w14:paraId="66226D9B" w14:textId="77777777">
      <w:pPr>
        <w:spacing w:after="0"/>
        <w:rPr>
          <w:rFonts w:asciiTheme="majorHAnsi" w:hAnsiTheme="majorHAnsi"/>
          <w:i/>
          <w:sz w:val="24"/>
        </w:rPr>
      </w:pPr>
    </w:p>
    <w:p w:rsidR="00B55E9F" w:rsidRPr="00E97A13" w:rsidP="004577AF" w14:paraId="51D3B1A4" w14:textId="77777777">
      <w:pPr>
        <w:spacing w:after="0"/>
        <w:rPr>
          <w:rFonts w:asciiTheme="majorHAnsi" w:hAnsiTheme="majorHAnsi"/>
          <w:sz w:val="24"/>
        </w:rPr>
      </w:pPr>
      <w:r w:rsidRPr="00E97A13">
        <w:rPr>
          <w:rFonts w:asciiTheme="majorHAnsi" w:hAnsiTheme="majorHAnsi"/>
          <w:sz w:val="24"/>
        </w:rPr>
        <w:t>Part C: TOTAL COST TO THE FEDERAL GOVERNMENT</w:t>
      </w:r>
    </w:p>
    <w:p w:rsidR="00B55E9F" w:rsidRPr="00B55E9F" w:rsidP="004577AF" w14:paraId="4152D4B8" w14:textId="77777777">
      <w:pPr>
        <w:spacing w:after="0"/>
        <w:rPr>
          <w:rFonts w:asciiTheme="majorHAnsi" w:hAnsiTheme="majorHAnsi"/>
          <w:sz w:val="24"/>
        </w:rPr>
      </w:pPr>
    </w:p>
    <w:p w:rsidR="00486235" w:rsidP="004577AF" w14:paraId="21B75F27" w14:textId="2E40B820">
      <w:pPr>
        <w:pStyle w:val="ListParagraph"/>
        <w:numPr>
          <w:ilvl w:val="0"/>
          <w:numId w:val="22"/>
        </w:numPr>
        <w:spacing w:after="0"/>
        <w:rPr>
          <w:rFonts w:asciiTheme="majorHAnsi" w:hAnsiTheme="majorHAnsi"/>
          <w:sz w:val="24"/>
        </w:rPr>
      </w:pPr>
      <w:r>
        <w:rPr>
          <w:rFonts w:asciiTheme="majorHAnsi" w:hAnsiTheme="majorHAnsi"/>
          <w:sz w:val="24"/>
        </w:rPr>
        <w:t>Total Labor Cost to the Federal Government:</w:t>
      </w:r>
      <w:r w:rsidR="005B5A8E">
        <w:rPr>
          <w:rFonts w:asciiTheme="majorHAnsi" w:hAnsiTheme="majorHAnsi"/>
          <w:sz w:val="24"/>
        </w:rPr>
        <w:t xml:space="preserve"> </w:t>
      </w:r>
      <w:r w:rsidR="009473CE">
        <w:rPr>
          <w:rFonts w:asciiTheme="majorHAnsi" w:hAnsiTheme="majorHAnsi"/>
          <w:sz w:val="24"/>
        </w:rPr>
        <w:t>$</w:t>
      </w:r>
      <w:r w:rsidR="003C7656">
        <w:rPr>
          <w:rFonts w:asciiTheme="majorHAnsi" w:hAnsiTheme="majorHAnsi"/>
          <w:sz w:val="24"/>
        </w:rPr>
        <w:t>220,068</w:t>
      </w:r>
      <w:r>
        <w:rPr>
          <w:rFonts w:asciiTheme="majorHAnsi" w:hAnsiTheme="majorHAnsi"/>
          <w:sz w:val="24"/>
        </w:rPr>
        <w:t xml:space="preserve"> </w:t>
      </w:r>
      <w:r w:rsidR="00C3452E">
        <w:rPr>
          <w:rFonts w:asciiTheme="majorHAnsi" w:hAnsiTheme="majorHAnsi"/>
          <w:sz w:val="24"/>
        </w:rPr>
        <w:t xml:space="preserve"> </w:t>
      </w:r>
    </w:p>
    <w:p w:rsidR="00B55E9F" w:rsidP="004577AF" w14:paraId="12CA1983" w14:textId="77777777">
      <w:pPr>
        <w:pStyle w:val="ListParagraph"/>
        <w:spacing w:after="0"/>
        <w:rPr>
          <w:rFonts w:asciiTheme="majorHAnsi" w:hAnsiTheme="majorHAnsi"/>
          <w:sz w:val="24"/>
        </w:rPr>
      </w:pPr>
    </w:p>
    <w:p w:rsidR="00B55E9F" w:rsidP="004577AF" w14:paraId="6E416EDC" w14:textId="1DCB1260">
      <w:pPr>
        <w:pStyle w:val="ListParagraph"/>
        <w:numPr>
          <w:ilvl w:val="0"/>
          <w:numId w:val="22"/>
        </w:numPr>
        <w:spacing w:after="0"/>
        <w:rPr>
          <w:rFonts w:asciiTheme="majorHAnsi" w:hAnsiTheme="majorHAnsi"/>
          <w:sz w:val="24"/>
        </w:rPr>
      </w:pPr>
      <w:r>
        <w:rPr>
          <w:rFonts w:asciiTheme="majorHAnsi" w:hAnsiTheme="majorHAnsi"/>
          <w:sz w:val="24"/>
        </w:rPr>
        <w:t xml:space="preserve">Total Operational and Maintenance Costs: </w:t>
      </w:r>
      <w:r w:rsidR="005B5A8E">
        <w:rPr>
          <w:rFonts w:asciiTheme="majorHAnsi" w:hAnsiTheme="majorHAnsi"/>
          <w:sz w:val="24"/>
        </w:rPr>
        <w:t xml:space="preserve"> </w:t>
      </w:r>
      <w:r>
        <w:rPr>
          <w:rFonts w:asciiTheme="majorHAnsi" w:hAnsiTheme="majorHAnsi"/>
          <w:sz w:val="24"/>
        </w:rPr>
        <w:t>$</w:t>
      </w:r>
      <w:r w:rsidR="00F0359C">
        <w:rPr>
          <w:rFonts w:asciiTheme="majorHAnsi" w:hAnsiTheme="majorHAnsi"/>
          <w:sz w:val="24"/>
        </w:rPr>
        <w:t xml:space="preserve"> </w:t>
      </w:r>
      <w:r w:rsidR="00FD2B94">
        <w:rPr>
          <w:rFonts w:asciiTheme="majorHAnsi" w:hAnsiTheme="majorHAnsi"/>
          <w:sz w:val="24"/>
        </w:rPr>
        <w:t>26,713.80</w:t>
      </w:r>
    </w:p>
    <w:p w:rsidR="00B55E9F" w:rsidRPr="00B55E9F" w:rsidP="004577AF" w14:paraId="5F46D792" w14:textId="77777777">
      <w:pPr>
        <w:spacing w:after="0"/>
        <w:rPr>
          <w:rFonts w:asciiTheme="majorHAnsi" w:hAnsiTheme="majorHAnsi"/>
          <w:sz w:val="24"/>
        </w:rPr>
      </w:pPr>
    </w:p>
    <w:p w:rsidR="00486235" w:rsidRPr="00A13D18" w:rsidP="004577AF" w14:paraId="236E62A7" w14:textId="59F6D2DB">
      <w:pPr>
        <w:pStyle w:val="ListParagraph"/>
        <w:numPr>
          <w:ilvl w:val="0"/>
          <w:numId w:val="22"/>
        </w:numPr>
        <w:spacing w:after="0"/>
        <w:rPr>
          <w:rFonts w:asciiTheme="majorHAnsi" w:hAnsiTheme="majorHAnsi"/>
          <w:sz w:val="24"/>
        </w:rPr>
      </w:pPr>
      <w:r w:rsidRPr="00A13D18">
        <w:rPr>
          <w:rFonts w:asciiTheme="majorHAnsi" w:hAnsiTheme="majorHAnsi"/>
          <w:sz w:val="24"/>
        </w:rPr>
        <w:t xml:space="preserve">Total Cost to the Federal Government: </w:t>
      </w:r>
      <w:r w:rsidRPr="00A13D18" w:rsidR="005B5A8E">
        <w:rPr>
          <w:rFonts w:asciiTheme="majorHAnsi" w:hAnsiTheme="majorHAnsi"/>
          <w:sz w:val="24"/>
        </w:rPr>
        <w:t xml:space="preserve"> </w:t>
      </w:r>
      <w:r w:rsidRPr="00A13D18">
        <w:rPr>
          <w:rFonts w:asciiTheme="majorHAnsi" w:hAnsiTheme="majorHAnsi"/>
          <w:sz w:val="24"/>
        </w:rPr>
        <w:t>$</w:t>
      </w:r>
      <w:r w:rsidRPr="00A13D18" w:rsidR="00FD2B94">
        <w:rPr>
          <w:rFonts w:asciiTheme="majorHAnsi" w:hAnsiTheme="majorHAnsi"/>
          <w:sz w:val="24"/>
        </w:rPr>
        <w:t xml:space="preserve"> </w:t>
      </w:r>
      <w:r w:rsidR="003C7656">
        <w:rPr>
          <w:rFonts w:asciiTheme="majorHAnsi" w:hAnsiTheme="majorHAnsi"/>
          <w:sz w:val="24"/>
        </w:rPr>
        <w:t>246,78</w:t>
      </w:r>
      <w:r w:rsidR="003F0B34">
        <w:rPr>
          <w:rFonts w:asciiTheme="majorHAnsi" w:hAnsiTheme="majorHAnsi"/>
          <w:sz w:val="24"/>
        </w:rPr>
        <w:t>2</w:t>
      </w:r>
    </w:p>
    <w:p w:rsidR="00A13D18" w:rsidRPr="009473CE" w:rsidP="004577AF" w14:paraId="6A00775F" w14:textId="77777777">
      <w:pPr>
        <w:spacing w:after="0"/>
        <w:rPr>
          <w:rFonts w:asciiTheme="majorHAnsi" w:hAnsiTheme="majorHAnsi"/>
          <w:b/>
          <w:bCs/>
          <w:sz w:val="24"/>
        </w:rPr>
      </w:pPr>
    </w:p>
    <w:p w:rsidR="00CE12CC" w:rsidRPr="00C87489" w:rsidP="004577AF" w14:paraId="08069522" w14:textId="00380D32">
      <w:pPr>
        <w:spacing w:after="0"/>
        <w:rPr>
          <w:rFonts w:asciiTheme="majorHAnsi" w:hAnsiTheme="majorHAnsi"/>
          <w:b/>
          <w:bCs/>
          <w:i/>
          <w:sz w:val="24"/>
        </w:rPr>
      </w:pPr>
      <w:r w:rsidRPr="00E97A13">
        <w:rPr>
          <w:rFonts w:asciiTheme="majorHAnsi" w:hAnsiTheme="majorHAnsi"/>
          <w:sz w:val="24"/>
        </w:rPr>
        <w:t xml:space="preserve">15. </w:t>
      </w:r>
      <w:r w:rsidRPr="00E97A13">
        <w:rPr>
          <w:rFonts w:asciiTheme="majorHAnsi" w:hAnsiTheme="majorHAnsi"/>
          <w:sz w:val="24"/>
        </w:rPr>
        <w:tab/>
      </w:r>
      <w:r w:rsidRPr="00E97A13">
        <w:rPr>
          <w:rFonts w:asciiTheme="majorHAnsi" w:hAnsiTheme="majorHAnsi"/>
          <w:sz w:val="24"/>
          <w:u w:val="single"/>
        </w:rPr>
        <w:t>Reasons for Change in Burden</w:t>
      </w:r>
      <w:r w:rsidRPr="00C87489" w:rsidR="0085688C">
        <w:rPr>
          <w:rFonts w:asciiTheme="majorHAnsi" w:hAnsiTheme="majorHAnsi"/>
          <w:b/>
          <w:bCs/>
          <w:sz w:val="24"/>
          <w:u w:val="single"/>
        </w:rPr>
        <w:t xml:space="preserve"> </w:t>
      </w:r>
    </w:p>
    <w:p w:rsidR="00CE12CC" w:rsidP="004577AF" w14:paraId="6951FACB" w14:textId="77777777">
      <w:pPr>
        <w:spacing w:after="0"/>
        <w:rPr>
          <w:rFonts w:asciiTheme="majorHAnsi" w:hAnsiTheme="majorHAnsi"/>
          <w:i/>
          <w:sz w:val="24"/>
        </w:rPr>
      </w:pPr>
    </w:p>
    <w:p w:rsidR="00CE12CC" w:rsidRPr="00A50A0F" w:rsidP="004577AF" w14:paraId="05EF05D9" w14:textId="462BB0C2">
      <w:pPr>
        <w:spacing w:after="0"/>
        <w:rPr>
          <w:rFonts w:asciiTheme="majorHAnsi" w:hAnsiTheme="majorHAnsi"/>
          <w:i/>
          <w:sz w:val="24"/>
        </w:rPr>
      </w:pPr>
      <w:r w:rsidRPr="00C5195E">
        <w:rPr>
          <w:rFonts w:asciiTheme="majorHAnsi" w:hAnsiTheme="majorHAnsi"/>
          <w:iCs/>
          <w:sz w:val="24"/>
        </w:rPr>
        <w:t>There is a new data collection with a new associated burden.</w:t>
      </w:r>
      <w:r>
        <w:rPr>
          <w:rFonts w:asciiTheme="majorHAnsi" w:hAnsiTheme="majorHAnsi"/>
          <w:iCs/>
          <w:sz w:val="24"/>
        </w:rPr>
        <w:t xml:space="preserve"> </w:t>
      </w:r>
    </w:p>
    <w:p w:rsidR="00DA2B37" w:rsidP="004577AF" w14:paraId="151677B1" w14:textId="77777777">
      <w:pPr>
        <w:spacing w:after="0"/>
        <w:rPr>
          <w:rFonts w:asciiTheme="majorHAnsi" w:hAnsiTheme="majorHAnsi"/>
          <w:sz w:val="24"/>
        </w:rPr>
      </w:pPr>
    </w:p>
    <w:p w:rsidR="00DA2B37" w:rsidRPr="00FB1EC1" w:rsidP="004577AF" w14:paraId="19FA7D19" w14:textId="015ED6A3">
      <w:pPr>
        <w:spacing w:after="0"/>
        <w:rPr>
          <w:rFonts w:asciiTheme="majorHAnsi" w:hAnsiTheme="majorHAnsi"/>
          <w:b/>
          <w:bCs/>
          <w:sz w:val="24"/>
        </w:rPr>
      </w:pPr>
      <w:r>
        <w:rPr>
          <w:rFonts w:asciiTheme="majorHAnsi" w:hAnsiTheme="majorHAnsi"/>
          <w:sz w:val="24"/>
        </w:rPr>
        <w:t xml:space="preserve">16. </w:t>
      </w:r>
      <w:r>
        <w:rPr>
          <w:rFonts w:asciiTheme="majorHAnsi" w:hAnsiTheme="majorHAnsi"/>
          <w:sz w:val="24"/>
        </w:rPr>
        <w:tab/>
      </w:r>
      <w:r w:rsidRPr="00E97A13">
        <w:rPr>
          <w:rFonts w:asciiTheme="majorHAnsi" w:hAnsiTheme="majorHAnsi"/>
          <w:sz w:val="24"/>
          <w:u w:val="single"/>
        </w:rPr>
        <w:t>Publication of Results</w:t>
      </w:r>
      <w:r w:rsidRPr="00FB1EC1">
        <w:rPr>
          <w:rFonts w:asciiTheme="majorHAnsi" w:hAnsiTheme="majorHAnsi"/>
          <w:b/>
          <w:bCs/>
          <w:sz w:val="24"/>
        </w:rPr>
        <w:t xml:space="preserve"> </w:t>
      </w:r>
    </w:p>
    <w:p w:rsidR="00F9216A" w:rsidP="004577AF" w14:paraId="7F92D3E9" w14:textId="77777777">
      <w:pPr>
        <w:spacing w:after="0"/>
        <w:rPr>
          <w:rFonts w:asciiTheme="majorHAnsi" w:hAnsiTheme="majorHAnsi"/>
          <w:sz w:val="24"/>
        </w:rPr>
      </w:pPr>
    </w:p>
    <w:p w:rsidR="00DA2B37" w:rsidP="004577AF" w14:paraId="171D7566" w14:textId="37382291">
      <w:pPr>
        <w:spacing w:after="0"/>
        <w:rPr>
          <w:rFonts w:asciiTheme="majorHAnsi" w:hAnsiTheme="majorHAnsi"/>
          <w:sz w:val="24"/>
        </w:rPr>
      </w:pPr>
      <w:r w:rsidRPr="00C5195E">
        <w:rPr>
          <w:rFonts w:asciiTheme="majorHAnsi" w:hAnsiTheme="majorHAnsi"/>
          <w:sz w:val="24"/>
        </w:rPr>
        <w:t>The results of this information collection will not be published.</w:t>
      </w:r>
      <w:r>
        <w:rPr>
          <w:rFonts w:asciiTheme="majorHAnsi" w:hAnsiTheme="majorHAnsi"/>
          <w:sz w:val="24"/>
        </w:rPr>
        <w:t xml:space="preserve"> </w:t>
      </w:r>
    </w:p>
    <w:p w:rsidR="005C3A95" w:rsidP="004577AF" w14:paraId="602D9881" w14:textId="77777777">
      <w:pPr>
        <w:spacing w:after="0"/>
        <w:rPr>
          <w:rFonts w:asciiTheme="majorHAnsi" w:hAnsiTheme="majorHAnsi"/>
          <w:sz w:val="24"/>
        </w:rPr>
      </w:pPr>
    </w:p>
    <w:p w:rsidR="005C3A95" w:rsidRPr="00F9216A" w:rsidP="004577AF" w14:paraId="50406D85" w14:textId="2E5CE9C8">
      <w:pPr>
        <w:spacing w:after="0"/>
        <w:rPr>
          <w:rFonts w:asciiTheme="majorHAnsi" w:hAnsiTheme="majorHAnsi"/>
          <w:b/>
          <w:bCs/>
          <w:sz w:val="24"/>
        </w:rPr>
      </w:pPr>
      <w:r>
        <w:rPr>
          <w:rFonts w:asciiTheme="majorHAnsi" w:hAnsiTheme="majorHAnsi"/>
          <w:sz w:val="24"/>
        </w:rPr>
        <w:t xml:space="preserve">17. </w:t>
      </w:r>
      <w:r w:rsidR="00C62D17">
        <w:rPr>
          <w:rFonts w:asciiTheme="majorHAnsi" w:hAnsiTheme="majorHAnsi"/>
          <w:sz w:val="24"/>
        </w:rPr>
        <w:tab/>
      </w:r>
      <w:r w:rsidRPr="00E97A13" w:rsidR="00C62D17">
        <w:rPr>
          <w:rFonts w:asciiTheme="majorHAnsi" w:hAnsiTheme="majorHAnsi"/>
          <w:sz w:val="24"/>
          <w:u w:val="single"/>
        </w:rPr>
        <w:t>Non-Display of OMB Expiration Date</w:t>
      </w:r>
      <w:r w:rsidRPr="00F9216A" w:rsidR="0085688C">
        <w:rPr>
          <w:rFonts w:asciiTheme="majorHAnsi" w:hAnsiTheme="majorHAnsi"/>
          <w:b/>
          <w:bCs/>
          <w:sz w:val="24"/>
          <w:u w:val="single"/>
        </w:rPr>
        <w:t xml:space="preserve"> </w:t>
      </w:r>
    </w:p>
    <w:p w:rsidR="00F9216A" w:rsidP="004577AF" w14:paraId="50EF9C1A" w14:textId="77777777">
      <w:pPr>
        <w:spacing w:after="0"/>
        <w:rPr>
          <w:rFonts w:asciiTheme="majorHAnsi" w:hAnsiTheme="majorHAnsi"/>
          <w:sz w:val="24"/>
        </w:rPr>
      </w:pPr>
    </w:p>
    <w:p w:rsidR="00C62D17" w:rsidP="004577AF" w14:paraId="79E7223A" w14:textId="7D94CFAA">
      <w:pPr>
        <w:spacing w:after="0"/>
        <w:rPr>
          <w:rFonts w:asciiTheme="majorHAnsi" w:hAnsiTheme="majorHAnsi"/>
          <w:sz w:val="24"/>
        </w:rPr>
      </w:pPr>
      <w:r w:rsidRPr="00C5195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577AF" w14:paraId="33190248" w14:textId="77777777">
      <w:pPr>
        <w:spacing w:after="0"/>
        <w:rPr>
          <w:rFonts w:asciiTheme="majorHAnsi" w:hAnsiTheme="majorHAnsi"/>
          <w:sz w:val="24"/>
        </w:rPr>
      </w:pPr>
    </w:p>
    <w:p w:rsidR="00C62D17" w:rsidRPr="00F9216A" w:rsidP="004577AF" w14:paraId="61795DB2" w14:textId="3D817935">
      <w:pPr>
        <w:spacing w:after="0"/>
        <w:rPr>
          <w:rFonts w:asciiTheme="majorHAnsi" w:hAnsiTheme="majorHAnsi"/>
          <w:b/>
          <w:bCs/>
          <w:sz w:val="24"/>
        </w:rPr>
      </w:pPr>
      <w:r>
        <w:rPr>
          <w:rFonts w:asciiTheme="majorHAnsi" w:hAnsiTheme="majorHAnsi"/>
          <w:sz w:val="24"/>
        </w:rPr>
        <w:t xml:space="preserve">18. </w:t>
      </w:r>
      <w:r>
        <w:rPr>
          <w:rFonts w:asciiTheme="majorHAnsi" w:hAnsiTheme="majorHAnsi"/>
          <w:sz w:val="24"/>
        </w:rPr>
        <w:tab/>
      </w:r>
      <w:r w:rsidRPr="00E97A13">
        <w:rPr>
          <w:rFonts w:asciiTheme="majorHAnsi" w:hAnsiTheme="majorHAnsi"/>
          <w:sz w:val="24"/>
          <w:u w:val="single"/>
        </w:rPr>
        <w:t>Exceptions to “Certification for Paperwork Reduction Submissions”</w:t>
      </w:r>
      <w:r w:rsidRPr="00F9216A" w:rsidR="0085688C">
        <w:rPr>
          <w:rFonts w:asciiTheme="majorHAnsi" w:hAnsiTheme="majorHAnsi"/>
          <w:b/>
          <w:bCs/>
          <w:sz w:val="24"/>
          <w:u w:val="single"/>
        </w:rPr>
        <w:t xml:space="preserve"> </w:t>
      </w:r>
    </w:p>
    <w:p w:rsidR="00F9216A" w:rsidP="004577AF" w14:paraId="5C34D4E4" w14:textId="77777777">
      <w:pPr>
        <w:spacing w:after="0"/>
        <w:rPr>
          <w:rFonts w:asciiTheme="majorHAnsi" w:hAnsiTheme="majorHAnsi"/>
          <w:i/>
          <w:sz w:val="24"/>
        </w:rPr>
      </w:pPr>
    </w:p>
    <w:p w:rsidR="00A50A0F" w:rsidRPr="00C62D17" w:rsidP="004577AF" w14:paraId="3C783287" w14:textId="6CEC99E3">
      <w:pPr>
        <w:spacing w:after="0"/>
        <w:rPr>
          <w:rFonts w:asciiTheme="majorHAnsi" w:hAnsiTheme="majorHAnsi"/>
          <w:i/>
          <w:sz w:val="24"/>
        </w:rPr>
      </w:pPr>
      <w:r w:rsidRPr="00C5195E">
        <w:rPr>
          <w:rFonts w:asciiTheme="majorHAnsi" w:hAnsiTheme="majorHAnsi"/>
          <w:sz w:val="24"/>
        </w:rPr>
        <w:t>We are not requesting an</w:t>
      </w:r>
      <w:r w:rsidRPr="00C5195E" w:rsidR="00420AE9">
        <w:rPr>
          <w:rFonts w:asciiTheme="majorHAnsi" w:hAnsiTheme="majorHAnsi"/>
          <w:sz w:val="24"/>
        </w:rPr>
        <w:t>y</w:t>
      </w:r>
      <w:r w:rsidRPr="00C5195E">
        <w:rPr>
          <w:rFonts w:asciiTheme="majorHAnsi" w:hAnsiTheme="majorHAnsi"/>
          <w:sz w:val="24"/>
        </w:rPr>
        <w:t xml:space="preserve"> exemption</w:t>
      </w:r>
      <w:r w:rsidRPr="00C5195E" w:rsidR="00420AE9">
        <w:rPr>
          <w:rFonts w:asciiTheme="majorHAnsi" w:hAnsiTheme="majorHAnsi"/>
          <w:sz w:val="24"/>
        </w:rPr>
        <w:t>s</w:t>
      </w:r>
      <w:r w:rsidRPr="00C5195E">
        <w:rPr>
          <w:rFonts w:asciiTheme="majorHAnsi" w:hAnsiTheme="majorHAnsi"/>
          <w:sz w:val="24"/>
        </w:rPr>
        <w:t xml:space="preserve"> to the provisions </w:t>
      </w:r>
      <w:r w:rsidRPr="00C5195E" w:rsidR="00420AE9">
        <w:rPr>
          <w:rFonts w:asciiTheme="majorHAnsi" w:hAnsiTheme="majorHAnsi"/>
          <w:sz w:val="24"/>
        </w:rPr>
        <w:t xml:space="preserve">stated in 5 CFR 1320.9.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5D6B29"/>
    <w:multiLevelType w:val="hybridMultilevel"/>
    <w:tmpl w:val="AF446DB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0C7A5EAE"/>
    <w:multiLevelType w:val="hybridMultilevel"/>
    <w:tmpl w:val="BE123BF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0D1FDD"/>
    <w:multiLevelType w:val="hybridMultilevel"/>
    <w:tmpl w:val="42841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EB0EE7"/>
    <w:multiLevelType w:val="hybridMultilevel"/>
    <w:tmpl w:val="CF7E8D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3E7AB8"/>
    <w:multiLevelType w:val="hybridMultilevel"/>
    <w:tmpl w:val="6898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04057D"/>
    <w:multiLevelType w:val="hybridMultilevel"/>
    <w:tmpl w:val="E32CA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FF0C7C"/>
    <w:multiLevelType w:val="hybridMultilevel"/>
    <w:tmpl w:val="7CE4C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08683C"/>
    <w:multiLevelType w:val="hybridMultilevel"/>
    <w:tmpl w:val="2744C22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063731D"/>
    <w:multiLevelType w:val="hybridMultilevel"/>
    <w:tmpl w:val="0406AC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34ED29A8"/>
    <w:multiLevelType w:val="hybridMultilevel"/>
    <w:tmpl w:val="D95E65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FB600A"/>
    <w:multiLevelType w:val="hybridMultilevel"/>
    <w:tmpl w:val="C8563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646FC9"/>
    <w:multiLevelType w:val="hybridMultilevel"/>
    <w:tmpl w:val="759E8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CA21E1"/>
    <w:multiLevelType w:val="hybridMultilevel"/>
    <w:tmpl w:val="BE123BF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3A01BA"/>
    <w:multiLevelType w:val="hybridMultilevel"/>
    <w:tmpl w:val="F788A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012329"/>
    <w:multiLevelType w:val="hybridMultilevel"/>
    <w:tmpl w:val="42841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8F321C3"/>
    <w:multiLevelType w:val="hybridMultilevel"/>
    <w:tmpl w:val="C1767840"/>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D903E8"/>
    <w:multiLevelType w:val="hybridMultilevel"/>
    <w:tmpl w:val="1332B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EE681F"/>
    <w:multiLevelType w:val="hybridMultilevel"/>
    <w:tmpl w:val="7FE86898"/>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39">
    <w:nsid w:val="63E50AA5"/>
    <w:multiLevelType w:val="hybridMultilevel"/>
    <w:tmpl w:val="E32CA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6214DEB"/>
    <w:multiLevelType w:val="hybridMultilevel"/>
    <w:tmpl w:val="FA30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1A7687"/>
    <w:multiLevelType w:val="hybridMultilevel"/>
    <w:tmpl w:val="759E8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293C66"/>
    <w:multiLevelType w:val="hybridMultilevel"/>
    <w:tmpl w:val="2BFE281E"/>
    <w:lvl w:ilvl="0">
      <w:start w:val="1"/>
      <w:numFmt w:val="lowerRoman"/>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705A93"/>
    <w:multiLevelType w:val="hybridMultilevel"/>
    <w:tmpl w:val="759E8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366E15"/>
    <w:multiLevelType w:val="hybridMultilevel"/>
    <w:tmpl w:val="BD3ADE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6F5ED3"/>
    <w:multiLevelType w:val="hybridMultilevel"/>
    <w:tmpl w:val="2744C22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2118295">
    <w:abstractNumId w:val="27"/>
  </w:num>
  <w:num w:numId="2" w16cid:durableId="75520378">
    <w:abstractNumId w:val="0"/>
  </w:num>
  <w:num w:numId="3" w16cid:durableId="758405745">
    <w:abstractNumId w:val="23"/>
  </w:num>
  <w:num w:numId="4" w16cid:durableId="152649005">
    <w:abstractNumId w:val="18"/>
  </w:num>
  <w:num w:numId="5" w16cid:durableId="1644772122">
    <w:abstractNumId w:val="32"/>
  </w:num>
  <w:num w:numId="6" w16cid:durableId="594826571">
    <w:abstractNumId w:val="1"/>
  </w:num>
  <w:num w:numId="7" w16cid:durableId="876628186">
    <w:abstractNumId w:val="33"/>
  </w:num>
  <w:num w:numId="8" w16cid:durableId="1355115469">
    <w:abstractNumId w:val="30"/>
  </w:num>
  <w:num w:numId="9" w16cid:durableId="1819221585">
    <w:abstractNumId w:val="35"/>
  </w:num>
  <w:num w:numId="10" w16cid:durableId="154035269">
    <w:abstractNumId w:val="6"/>
  </w:num>
  <w:num w:numId="11" w16cid:durableId="1089815784">
    <w:abstractNumId w:val="28"/>
  </w:num>
  <w:num w:numId="12" w16cid:durableId="1321616215">
    <w:abstractNumId w:val="31"/>
  </w:num>
  <w:num w:numId="13" w16cid:durableId="341054042">
    <w:abstractNumId w:val="45"/>
  </w:num>
  <w:num w:numId="14" w16cid:durableId="1153987367">
    <w:abstractNumId w:val="47"/>
  </w:num>
  <w:num w:numId="15" w16cid:durableId="999503438">
    <w:abstractNumId w:val="14"/>
  </w:num>
  <w:num w:numId="16" w16cid:durableId="1922910944">
    <w:abstractNumId w:val="13"/>
  </w:num>
  <w:num w:numId="17" w16cid:durableId="239799639">
    <w:abstractNumId w:val="25"/>
  </w:num>
  <w:num w:numId="18" w16cid:durableId="240410086">
    <w:abstractNumId w:val="11"/>
  </w:num>
  <w:num w:numId="19" w16cid:durableId="1456951035">
    <w:abstractNumId w:val="10"/>
  </w:num>
  <w:num w:numId="20" w16cid:durableId="980959571">
    <w:abstractNumId w:val="9"/>
  </w:num>
  <w:num w:numId="21" w16cid:durableId="663095275">
    <w:abstractNumId w:val="26"/>
  </w:num>
  <w:num w:numId="22" w16cid:durableId="1630013160">
    <w:abstractNumId w:val="4"/>
  </w:num>
  <w:num w:numId="23" w16cid:durableId="564267002">
    <w:abstractNumId w:val="7"/>
  </w:num>
  <w:num w:numId="24" w16cid:durableId="1524054341">
    <w:abstractNumId w:val="37"/>
  </w:num>
  <w:num w:numId="25" w16cid:durableId="1150437246">
    <w:abstractNumId w:val="19"/>
  </w:num>
  <w:num w:numId="26" w16cid:durableId="666593258">
    <w:abstractNumId w:val="15"/>
  </w:num>
  <w:num w:numId="27" w16cid:durableId="1662735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564998">
    <w:abstractNumId w:val="44"/>
  </w:num>
  <w:num w:numId="29" w16cid:durableId="210315312">
    <w:abstractNumId w:val="20"/>
  </w:num>
  <w:num w:numId="30" w16cid:durableId="46491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28775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917834">
    <w:abstractNumId w:val="40"/>
  </w:num>
  <w:num w:numId="33" w16cid:durableId="595595176">
    <w:abstractNumId w:val="24"/>
  </w:num>
  <w:num w:numId="34" w16cid:durableId="1048382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231601">
    <w:abstractNumId w:val="39"/>
  </w:num>
  <w:num w:numId="36" w16cid:durableId="266500718">
    <w:abstractNumId w:val="29"/>
  </w:num>
  <w:num w:numId="37" w16cid:durableId="223176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8441966">
    <w:abstractNumId w:val="5"/>
  </w:num>
  <w:num w:numId="39" w16cid:durableId="1838766157">
    <w:abstractNumId w:val="41"/>
  </w:num>
  <w:num w:numId="40" w16cid:durableId="1105923613">
    <w:abstractNumId w:val="17"/>
  </w:num>
  <w:num w:numId="41" w16cid:durableId="1914194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5088429">
    <w:abstractNumId w:val="36"/>
  </w:num>
  <w:num w:numId="43" w16cid:durableId="1503083280">
    <w:abstractNumId w:val="8"/>
  </w:num>
  <w:num w:numId="44" w16cid:durableId="669872923">
    <w:abstractNumId w:val="12"/>
  </w:num>
  <w:num w:numId="45" w16cid:durableId="1982072436">
    <w:abstractNumId w:val="43"/>
  </w:num>
  <w:num w:numId="46" w16cid:durableId="973409305">
    <w:abstractNumId w:val="21"/>
  </w:num>
  <w:num w:numId="47" w16cid:durableId="1269241966">
    <w:abstractNumId w:val="2"/>
  </w:num>
  <w:num w:numId="48" w16cid:durableId="1064597948">
    <w:abstractNumId w:val="38"/>
  </w:num>
  <w:num w:numId="49" w16cid:durableId="487867888">
    <w:abstractNumId w:val="34"/>
  </w:num>
  <w:num w:numId="50" w16cid:durableId="1304774720">
    <w:abstractNumId w:val="42"/>
  </w:num>
  <w:num w:numId="51" w16cid:durableId="1086344675">
    <w:abstractNumId w:val="22"/>
  </w:num>
  <w:num w:numId="52" w16cid:durableId="1993440772">
    <w:abstractNumId w:val="3"/>
  </w:num>
  <w:num w:numId="53" w16cid:durableId="940140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25271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458088">
    <w:abstractNumId w:val="16"/>
  </w:num>
  <w:num w:numId="56" w16cid:durableId="416024849">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D22"/>
    <w:rsid w:val="00016E32"/>
    <w:rsid w:val="00023F39"/>
    <w:rsid w:val="0002777F"/>
    <w:rsid w:val="00032EC4"/>
    <w:rsid w:val="00042335"/>
    <w:rsid w:val="00044D2D"/>
    <w:rsid w:val="0004773E"/>
    <w:rsid w:val="00060286"/>
    <w:rsid w:val="00062552"/>
    <w:rsid w:val="00072C1E"/>
    <w:rsid w:val="0009015A"/>
    <w:rsid w:val="0009638B"/>
    <w:rsid w:val="00096466"/>
    <w:rsid w:val="000A01D3"/>
    <w:rsid w:val="000B0E70"/>
    <w:rsid w:val="000D34E7"/>
    <w:rsid w:val="000D3FC6"/>
    <w:rsid w:val="000E379A"/>
    <w:rsid w:val="000F6234"/>
    <w:rsid w:val="001017A0"/>
    <w:rsid w:val="00105F45"/>
    <w:rsid w:val="00114552"/>
    <w:rsid w:val="00127B46"/>
    <w:rsid w:val="00131750"/>
    <w:rsid w:val="00133356"/>
    <w:rsid w:val="00137DE3"/>
    <w:rsid w:val="00145F8E"/>
    <w:rsid w:val="00147D39"/>
    <w:rsid w:val="001502B9"/>
    <w:rsid w:val="00167324"/>
    <w:rsid w:val="001701E6"/>
    <w:rsid w:val="00171EBB"/>
    <w:rsid w:val="001928E0"/>
    <w:rsid w:val="0019309D"/>
    <w:rsid w:val="001955B3"/>
    <w:rsid w:val="001961DC"/>
    <w:rsid w:val="001C28D6"/>
    <w:rsid w:val="001C6245"/>
    <w:rsid w:val="001D25AA"/>
    <w:rsid w:val="001E71EC"/>
    <w:rsid w:val="001F526C"/>
    <w:rsid w:val="001F6750"/>
    <w:rsid w:val="00200261"/>
    <w:rsid w:val="002009BE"/>
    <w:rsid w:val="00203BC2"/>
    <w:rsid w:val="00211832"/>
    <w:rsid w:val="002203DF"/>
    <w:rsid w:val="002213CB"/>
    <w:rsid w:val="00222D1B"/>
    <w:rsid w:val="00235D71"/>
    <w:rsid w:val="0024335E"/>
    <w:rsid w:val="00254DCF"/>
    <w:rsid w:val="002567F9"/>
    <w:rsid w:val="00261DC2"/>
    <w:rsid w:val="00274187"/>
    <w:rsid w:val="00275396"/>
    <w:rsid w:val="0027743E"/>
    <w:rsid w:val="002777DE"/>
    <w:rsid w:val="00285C2E"/>
    <w:rsid w:val="002900A9"/>
    <w:rsid w:val="00294E92"/>
    <w:rsid w:val="00296B8E"/>
    <w:rsid w:val="002B50A3"/>
    <w:rsid w:val="002C0A79"/>
    <w:rsid w:val="002D2902"/>
    <w:rsid w:val="002D486C"/>
    <w:rsid w:val="002D6481"/>
    <w:rsid w:val="002D7713"/>
    <w:rsid w:val="002D79D6"/>
    <w:rsid w:val="0031244D"/>
    <w:rsid w:val="003132E7"/>
    <w:rsid w:val="00331D7E"/>
    <w:rsid w:val="00336718"/>
    <w:rsid w:val="00337EF1"/>
    <w:rsid w:val="00340D9B"/>
    <w:rsid w:val="00341163"/>
    <w:rsid w:val="00351A4B"/>
    <w:rsid w:val="00352C13"/>
    <w:rsid w:val="00362232"/>
    <w:rsid w:val="00373C6D"/>
    <w:rsid w:val="003756F2"/>
    <w:rsid w:val="00385337"/>
    <w:rsid w:val="0038681B"/>
    <w:rsid w:val="00394A8A"/>
    <w:rsid w:val="003C0540"/>
    <w:rsid w:val="003C387E"/>
    <w:rsid w:val="003C7656"/>
    <w:rsid w:val="003E2018"/>
    <w:rsid w:val="003E411E"/>
    <w:rsid w:val="003E7293"/>
    <w:rsid w:val="003F0B34"/>
    <w:rsid w:val="00401689"/>
    <w:rsid w:val="00411F43"/>
    <w:rsid w:val="00412CC1"/>
    <w:rsid w:val="00420AE9"/>
    <w:rsid w:val="004259B9"/>
    <w:rsid w:val="00442125"/>
    <w:rsid w:val="00444A3C"/>
    <w:rsid w:val="00446FAC"/>
    <w:rsid w:val="00447930"/>
    <w:rsid w:val="004576F2"/>
    <w:rsid w:val="004577AF"/>
    <w:rsid w:val="00480AFF"/>
    <w:rsid w:val="004835EA"/>
    <w:rsid w:val="00486235"/>
    <w:rsid w:val="00490797"/>
    <w:rsid w:val="004B547C"/>
    <w:rsid w:val="004C1617"/>
    <w:rsid w:val="004C6DDB"/>
    <w:rsid w:val="004C74D6"/>
    <w:rsid w:val="004E4763"/>
    <w:rsid w:val="004E772D"/>
    <w:rsid w:val="004F4F5D"/>
    <w:rsid w:val="004F59AA"/>
    <w:rsid w:val="00502FF3"/>
    <w:rsid w:val="00510F0C"/>
    <w:rsid w:val="00512FBA"/>
    <w:rsid w:val="00520B36"/>
    <w:rsid w:val="00524321"/>
    <w:rsid w:val="00531F22"/>
    <w:rsid w:val="00536FB9"/>
    <w:rsid w:val="00541E83"/>
    <w:rsid w:val="0056460F"/>
    <w:rsid w:val="005651A9"/>
    <w:rsid w:val="00567BC4"/>
    <w:rsid w:val="00571698"/>
    <w:rsid w:val="00575D0C"/>
    <w:rsid w:val="00576EDB"/>
    <w:rsid w:val="0057718E"/>
    <w:rsid w:val="00582914"/>
    <w:rsid w:val="005857DD"/>
    <w:rsid w:val="00585EB9"/>
    <w:rsid w:val="00587456"/>
    <w:rsid w:val="0058747F"/>
    <w:rsid w:val="00591A6C"/>
    <w:rsid w:val="00593F07"/>
    <w:rsid w:val="00594B6B"/>
    <w:rsid w:val="00596BBA"/>
    <w:rsid w:val="005B5A06"/>
    <w:rsid w:val="005B5A8E"/>
    <w:rsid w:val="005B71C3"/>
    <w:rsid w:val="005C3A95"/>
    <w:rsid w:val="005C7428"/>
    <w:rsid w:val="005D5C81"/>
    <w:rsid w:val="005E2889"/>
    <w:rsid w:val="005E4B6D"/>
    <w:rsid w:val="006012A2"/>
    <w:rsid w:val="006115FF"/>
    <w:rsid w:val="00611AE4"/>
    <w:rsid w:val="006174A8"/>
    <w:rsid w:val="006241A9"/>
    <w:rsid w:val="006254BB"/>
    <w:rsid w:val="006336B7"/>
    <w:rsid w:val="00633D80"/>
    <w:rsid w:val="00635849"/>
    <w:rsid w:val="00642741"/>
    <w:rsid w:val="006454DE"/>
    <w:rsid w:val="0065530D"/>
    <w:rsid w:val="006801D6"/>
    <w:rsid w:val="00680D88"/>
    <w:rsid w:val="006826BE"/>
    <w:rsid w:val="00695B6D"/>
    <w:rsid w:val="006A0B44"/>
    <w:rsid w:val="006A13FA"/>
    <w:rsid w:val="006B7307"/>
    <w:rsid w:val="006C6975"/>
    <w:rsid w:val="006D268A"/>
    <w:rsid w:val="006E563D"/>
    <w:rsid w:val="006F107C"/>
    <w:rsid w:val="006F2DF8"/>
    <w:rsid w:val="0070252A"/>
    <w:rsid w:val="007026EA"/>
    <w:rsid w:val="00711C7C"/>
    <w:rsid w:val="00715460"/>
    <w:rsid w:val="007205A2"/>
    <w:rsid w:val="00722FDB"/>
    <w:rsid w:val="0072569A"/>
    <w:rsid w:val="00727762"/>
    <w:rsid w:val="007449A4"/>
    <w:rsid w:val="00762F7C"/>
    <w:rsid w:val="0077261C"/>
    <w:rsid w:val="007832F5"/>
    <w:rsid w:val="007845DD"/>
    <w:rsid w:val="007922F8"/>
    <w:rsid w:val="007A6B62"/>
    <w:rsid w:val="007B00DE"/>
    <w:rsid w:val="007C0271"/>
    <w:rsid w:val="007C0E05"/>
    <w:rsid w:val="007D6EBD"/>
    <w:rsid w:val="007E1807"/>
    <w:rsid w:val="007F5D13"/>
    <w:rsid w:val="008166C1"/>
    <w:rsid w:val="00840056"/>
    <w:rsid w:val="00853116"/>
    <w:rsid w:val="0085688C"/>
    <w:rsid w:val="00862C5C"/>
    <w:rsid w:val="008633F8"/>
    <w:rsid w:val="008635C4"/>
    <w:rsid w:val="00866B8D"/>
    <w:rsid w:val="008848D6"/>
    <w:rsid w:val="008942F0"/>
    <w:rsid w:val="008A06EF"/>
    <w:rsid w:val="008A0E59"/>
    <w:rsid w:val="008A1529"/>
    <w:rsid w:val="008B6C65"/>
    <w:rsid w:val="008B7BE1"/>
    <w:rsid w:val="008D1294"/>
    <w:rsid w:val="008E3029"/>
    <w:rsid w:val="009025AF"/>
    <w:rsid w:val="009057BE"/>
    <w:rsid w:val="00910E35"/>
    <w:rsid w:val="00915CB5"/>
    <w:rsid w:val="00917970"/>
    <w:rsid w:val="009277E3"/>
    <w:rsid w:val="00934FC1"/>
    <w:rsid w:val="00941881"/>
    <w:rsid w:val="00944ECE"/>
    <w:rsid w:val="009473CE"/>
    <w:rsid w:val="00953508"/>
    <w:rsid w:val="00953E18"/>
    <w:rsid w:val="00971829"/>
    <w:rsid w:val="009721FF"/>
    <w:rsid w:val="0098374A"/>
    <w:rsid w:val="009839F0"/>
    <w:rsid w:val="009840DF"/>
    <w:rsid w:val="00985762"/>
    <w:rsid w:val="0098628F"/>
    <w:rsid w:val="00992463"/>
    <w:rsid w:val="00994F2B"/>
    <w:rsid w:val="00996894"/>
    <w:rsid w:val="009A6246"/>
    <w:rsid w:val="009A7AFF"/>
    <w:rsid w:val="009C3C4B"/>
    <w:rsid w:val="009C6130"/>
    <w:rsid w:val="009D264B"/>
    <w:rsid w:val="009E3B31"/>
    <w:rsid w:val="009F2544"/>
    <w:rsid w:val="009F638D"/>
    <w:rsid w:val="00A13D18"/>
    <w:rsid w:val="00A21A44"/>
    <w:rsid w:val="00A44907"/>
    <w:rsid w:val="00A46DD1"/>
    <w:rsid w:val="00A47F0A"/>
    <w:rsid w:val="00A50A0F"/>
    <w:rsid w:val="00A50FEF"/>
    <w:rsid w:val="00A657B8"/>
    <w:rsid w:val="00A72071"/>
    <w:rsid w:val="00A76A9B"/>
    <w:rsid w:val="00A76F7E"/>
    <w:rsid w:val="00A77157"/>
    <w:rsid w:val="00A8593F"/>
    <w:rsid w:val="00AC4B48"/>
    <w:rsid w:val="00AD74B5"/>
    <w:rsid w:val="00AF125F"/>
    <w:rsid w:val="00B124D1"/>
    <w:rsid w:val="00B1316D"/>
    <w:rsid w:val="00B25F15"/>
    <w:rsid w:val="00B429D9"/>
    <w:rsid w:val="00B42DD6"/>
    <w:rsid w:val="00B52EB7"/>
    <w:rsid w:val="00B52F4E"/>
    <w:rsid w:val="00B53D9F"/>
    <w:rsid w:val="00B53F6F"/>
    <w:rsid w:val="00B55E9F"/>
    <w:rsid w:val="00B6089B"/>
    <w:rsid w:val="00B62434"/>
    <w:rsid w:val="00B70A2E"/>
    <w:rsid w:val="00B77464"/>
    <w:rsid w:val="00B77D37"/>
    <w:rsid w:val="00B86235"/>
    <w:rsid w:val="00B933B0"/>
    <w:rsid w:val="00BB306C"/>
    <w:rsid w:val="00BB3286"/>
    <w:rsid w:val="00BB4456"/>
    <w:rsid w:val="00BC1C0C"/>
    <w:rsid w:val="00BC2FE9"/>
    <w:rsid w:val="00BC5427"/>
    <w:rsid w:val="00BD1773"/>
    <w:rsid w:val="00BD7755"/>
    <w:rsid w:val="00C07477"/>
    <w:rsid w:val="00C30E8D"/>
    <w:rsid w:val="00C31182"/>
    <w:rsid w:val="00C33684"/>
    <w:rsid w:val="00C3452E"/>
    <w:rsid w:val="00C37F1C"/>
    <w:rsid w:val="00C45D33"/>
    <w:rsid w:val="00C5195E"/>
    <w:rsid w:val="00C5213D"/>
    <w:rsid w:val="00C609F5"/>
    <w:rsid w:val="00C62D17"/>
    <w:rsid w:val="00C708F5"/>
    <w:rsid w:val="00C75078"/>
    <w:rsid w:val="00C76CAB"/>
    <w:rsid w:val="00C76D17"/>
    <w:rsid w:val="00C808F4"/>
    <w:rsid w:val="00C817E4"/>
    <w:rsid w:val="00C8545C"/>
    <w:rsid w:val="00C87489"/>
    <w:rsid w:val="00C9284D"/>
    <w:rsid w:val="00CA15B1"/>
    <w:rsid w:val="00CA4AB0"/>
    <w:rsid w:val="00CA560D"/>
    <w:rsid w:val="00CC24D5"/>
    <w:rsid w:val="00CC2835"/>
    <w:rsid w:val="00CC476B"/>
    <w:rsid w:val="00CD149A"/>
    <w:rsid w:val="00CD6308"/>
    <w:rsid w:val="00CD7E25"/>
    <w:rsid w:val="00CE12CC"/>
    <w:rsid w:val="00CF0615"/>
    <w:rsid w:val="00CF7A76"/>
    <w:rsid w:val="00D14C48"/>
    <w:rsid w:val="00D21AA6"/>
    <w:rsid w:val="00D256C4"/>
    <w:rsid w:val="00D462F7"/>
    <w:rsid w:val="00D51827"/>
    <w:rsid w:val="00D63355"/>
    <w:rsid w:val="00D70396"/>
    <w:rsid w:val="00D734A2"/>
    <w:rsid w:val="00D748DE"/>
    <w:rsid w:val="00D92F5B"/>
    <w:rsid w:val="00DA25EB"/>
    <w:rsid w:val="00DA2B37"/>
    <w:rsid w:val="00DC0987"/>
    <w:rsid w:val="00E13190"/>
    <w:rsid w:val="00E234A8"/>
    <w:rsid w:val="00E23B95"/>
    <w:rsid w:val="00E26147"/>
    <w:rsid w:val="00E321F4"/>
    <w:rsid w:val="00E5409A"/>
    <w:rsid w:val="00E60AD4"/>
    <w:rsid w:val="00E65D41"/>
    <w:rsid w:val="00E771A1"/>
    <w:rsid w:val="00E95FFB"/>
    <w:rsid w:val="00E96A62"/>
    <w:rsid w:val="00E97A13"/>
    <w:rsid w:val="00EA6A96"/>
    <w:rsid w:val="00EA6C04"/>
    <w:rsid w:val="00EB0D83"/>
    <w:rsid w:val="00EC3FE2"/>
    <w:rsid w:val="00ED01C9"/>
    <w:rsid w:val="00EE3E55"/>
    <w:rsid w:val="00EF2817"/>
    <w:rsid w:val="00EF4536"/>
    <w:rsid w:val="00EF770A"/>
    <w:rsid w:val="00F02120"/>
    <w:rsid w:val="00F0359C"/>
    <w:rsid w:val="00F060C8"/>
    <w:rsid w:val="00F101DD"/>
    <w:rsid w:val="00F11246"/>
    <w:rsid w:val="00F11601"/>
    <w:rsid w:val="00F12B7F"/>
    <w:rsid w:val="00F25499"/>
    <w:rsid w:val="00F3040B"/>
    <w:rsid w:val="00F31CB9"/>
    <w:rsid w:val="00F33CC6"/>
    <w:rsid w:val="00F421CB"/>
    <w:rsid w:val="00F42597"/>
    <w:rsid w:val="00F44506"/>
    <w:rsid w:val="00F462F8"/>
    <w:rsid w:val="00F62836"/>
    <w:rsid w:val="00F66E18"/>
    <w:rsid w:val="00F735F4"/>
    <w:rsid w:val="00F74734"/>
    <w:rsid w:val="00F755E2"/>
    <w:rsid w:val="00F86C35"/>
    <w:rsid w:val="00F9216A"/>
    <w:rsid w:val="00F97482"/>
    <w:rsid w:val="00FB1EC1"/>
    <w:rsid w:val="00FB569C"/>
    <w:rsid w:val="00FC69E8"/>
    <w:rsid w:val="00FC7672"/>
    <w:rsid w:val="00FD1C2A"/>
    <w:rsid w:val="00FD2B94"/>
    <w:rsid w:val="00FE126C"/>
    <w:rsid w:val="00FE69D4"/>
    <w:rsid w:val="00FE763D"/>
    <w:rsid w:val="00FF4C37"/>
    <w:rsid w:val="00FF79F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77F"/>
    <w:rPr>
      <w:sz w:val="16"/>
      <w:szCs w:val="16"/>
    </w:rPr>
  </w:style>
  <w:style w:type="paragraph" w:styleId="CommentText">
    <w:name w:val="annotation text"/>
    <w:basedOn w:val="Normal"/>
    <w:link w:val="CommentTextChar"/>
    <w:uiPriority w:val="99"/>
    <w:unhideWhenUsed/>
    <w:rsid w:val="0002777F"/>
    <w:pPr>
      <w:spacing w:line="240" w:lineRule="auto"/>
    </w:pPr>
    <w:rPr>
      <w:sz w:val="20"/>
      <w:szCs w:val="20"/>
    </w:rPr>
  </w:style>
  <w:style w:type="character" w:customStyle="1" w:styleId="CommentTextChar">
    <w:name w:val="Comment Text Char"/>
    <w:basedOn w:val="DefaultParagraphFont"/>
    <w:link w:val="CommentText"/>
    <w:uiPriority w:val="99"/>
    <w:rsid w:val="0002777F"/>
    <w:rPr>
      <w:sz w:val="20"/>
      <w:szCs w:val="20"/>
    </w:rPr>
  </w:style>
  <w:style w:type="paragraph" w:styleId="CommentSubject">
    <w:name w:val="annotation subject"/>
    <w:basedOn w:val="CommentText"/>
    <w:next w:val="CommentText"/>
    <w:link w:val="CommentSubjectChar"/>
    <w:uiPriority w:val="99"/>
    <w:semiHidden/>
    <w:unhideWhenUsed/>
    <w:rsid w:val="0002777F"/>
    <w:rPr>
      <w:b/>
      <w:bCs/>
    </w:rPr>
  </w:style>
  <w:style w:type="character" w:customStyle="1" w:styleId="CommentSubjectChar">
    <w:name w:val="Comment Subject Char"/>
    <w:basedOn w:val="CommentTextChar"/>
    <w:link w:val="CommentSubject"/>
    <w:uiPriority w:val="99"/>
    <w:semiHidden/>
    <w:rsid w:val="0002777F"/>
    <w:rPr>
      <w:b/>
      <w:bCs/>
      <w:sz w:val="20"/>
      <w:szCs w:val="20"/>
    </w:rPr>
  </w:style>
  <w:style w:type="character" w:styleId="UnresolvedMention">
    <w:name w:val="Unresolved Mention"/>
    <w:basedOn w:val="DefaultParagraphFont"/>
    <w:uiPriority w:val="99"/>
    <w:semiHidden/>
    <w:unhideWhenUsed/>
    <w:rsid w:val="006241A9"/>
    <w:rPr>
      <w:color w:val="605E5C"/>
      <w:shd w:val="clear" w:color="auto" w:fill="E1DFDD"/>
    </w:rPr>
  </w:style>
  <w:style w:type="paragraph" w:styleId="Revision">
    <w:name w:val="Revision"/>
    <w:hidden/>
    <w:uiPriority w:val="99"/>
    <w:semiHidden/>
    <w:rsid w:val="00FB1EC1"/>
    <w:pPr>
      <w:spacing w:after="0" w:line="240" w:lineRule="auto"/>
    </w:pPr>
  </w:style>
  <w:style w:type="paragraph" w:styleId="FootnoteText">
    <w:name w:val="footnote text"/>
    <w:basedOn w:val="Normal"/>
    <w:link w:val="FootnoteTextChar"/>
    <w:uiPriority w:val="99"/>
    <w:semiHidden/>
    <w:unhideWhenUsed/>
    <w:rsid w:val="00261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DC2"/>
    <w:rPr>
      <w:sz w:val="20"/>
      <w:szCs w:val="20"/>
    </w:rPr>
  </w:style>
  <w:style w:type="character" w:styleId="FootnoteReference">
    <w:name w:val="footnote reference"/>
    <w:basedOn w:val="DefaultParagraphFont"/>
    <w:uiPriority w:val="99"/>
    <w:semiHidden/>
    <w:unhideWhenUsed/>
    <w:rsid w:val="00261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52BB2DA9C8E4EB192C88A6B6A2443" ma:contentTypeVersion="10" ma:contentTypeDescription="Create a new document." ma:contentTypeScope="" ma:versionID="14661b8c896a63a352fff83b689dac46">
  <xsd:schema xmlns:xsd="http://www.w3.org/2001/XMLSchema" xmlns:xs="http://www.w3.org/2001/XMLSchema" xmlns:p="http://schemas.microsoft.com/office/2006/metadata/properties" xmlns:ns2="0d25c99a-e0f7-4d76-a7d2-1a160ee7c73b" xmlns:ns3="54f28476-4dc4-4658-b9e7-454d6965695f" targetNamespace="http://schemas.microsoft.com/office/2006/metadata/properties" ma:root="true" ma:fieldsID="98d7b34d0a5b16bad424e5852283e237" ns2:_="" ns3:_="">
    <xsd:import namespace="0d25c99a-e0f7-4d76-a7d2-1a160ee7c73b"/>
    <xsd:import namespace="54f28476-4dc4-4658-b9e7-454d6965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5c99a-e0f7-4d76-a7d2-1a160ee7c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28476-4dc4-4658-b9e7-454d6965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4f28476-4dc4-4658-b9e7-454d6965695f">
      <UserInfo>
        <DisplayName>Shelton, Sasha T CTR (USA)</DisplayName>
        <AccountId>5274</AccountId>
        <AccountType/>
      </UserInfo>
    </SharedWithUsers>
  </documentManagement>
</p:properties>
</file>

<file path=customXml/itemProps1.xml><?xml version="1.0" encoding="utf-8"?>
<ds:datastoreItem xmlns:ds="http://schemas.openxmlformats.org/officeDocument/2006/customXml" ds:itemID="{92A19DBD-6466-4A16-BC19-81525F164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5c99a-e0f7-4d76-a7d2-1a160ee7c73b"/>
    <ds:schemaRef ds:uri="54f28476-4dc4-4658-b9e7-454d6965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7154E-2E11-4C1C-B82D-0F3ED0D2A756}">
  <ds:schemaRefs>
    <ds:schemaRef ds:uri="http://schemas.openxmlformats.org/officeDocument/2006/bibliography"/>
  </ds:schemaRefs>
</ds:datastoreItem>
</file>

<file path=customXml/itemProps3.xml><?xml version="1.0" encoding="utf-8"?>
<ds:datastoreItem xmlns:ds="http://schemas.openxmlformats.org/officeDocument/2006/customXml" ds:itemID="{F2BEF855-3FAB-485F-8439-90D37DED4257}">
  <ds:schemaRefs>
    <ds:schemaRef ds:uri="http://schemas.microsoft.com/sharepoint/v3/contenttype/forms"/>
  </ds:schemaRefs>
</ds:datastoreItem>
</file>

<file path=customXml/itemProps4.xml><?xml version="1.0" encoding="utf-8"?>
<ds:datastoreItem xmlns:ds="http://schemas.openxmlformats.org/officeDocument/2006/customXml" ds:itemID="{F9A03B74-C38D-4539-924B-275064FFCA62}">
  <ds:schemaRefs>
    <ds:schemaRef ds:uri="http://schemas.microsoft.com/office/2006/metadata/properties"/>
    <ds:schemaRef ds:uri="http://schemas.microsoft.com/office/infopath/2007/PartnerControls"/>
    <ds:schemaRef ds:uri="54f28476-4dc4-4658-b9e7-454d6965695f"/>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31</TotalTime>
  <Pages>9</Pages>
  <Words>2275</Words>
  <Characters>12405</Characters>
  <Application>Microsoft Office Word</Application>
  <DocSecurity>0</DocSecurity>
  <Lines>275</Lines>
  <Paragraphs>161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7</cp:revision>
  <cp:lastPrinted>2016-09-20T19:55:00Z</cp:lastPrinted>
  <dcterms:created xsi:type="dcterms:W3CDTF">2025-07-21T14:37:00Z</dcterms:created>
  <dcterms:modified xsi:type="dcterms:W3CDTF">2025-08-05T15:14:00Z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0x010100EA952BB2DA9C8E4EB192C88A6B6A2443</vt:lpwstr>
  </property>
  <property fmtid="{D5CDD505-2E9C-101B-9397-08002B2CF9AE}" pid="3" name="GrammarlyDocumentId">
    <vt:lpwstr>c219ff11e5363146ee1eb0f06c3dd592131da596ca79f079693d5369c179396d</vt:lpwstr>
  </property>
  <property fmtid="{D5CDD505-2E9C-101B-9397-08002B2CF9AE}" pid="4" name="MediaServiceImageTags">
    <vt:lpwstr/>
  </property>
  <property fmtid="{D5CDD505-2E9C-101B-9397-08002B2CF9AE}" pid="5" name="_AdHocReviewCycleID">
    <vt:i4>382640670</vt:i4>
  </property>
  <property fmtid="{D5CDD505-2E9C-101B-9397-08002B2CF9AE}" pid="6" name="_AuthorEmail">
    <vt:lpwstr>courtney.e.gustin.mil@mail.mil</vt:lpwstr>
  </property>
  <property fmtid="{D5CDD505-2E9C-101B-9397-08002B2CF9AE}" pid="7" name="_AuthorEmailDisplayName">
    <vt:lpwstr>Gustin, Courtney E CDR USPHS OSD OUSD P-R (USA)</vt:lpwstr>
  </property>
  <property fmtid="{D5CDD505-2E9C-101B-9397-08002B2CF9AE}" pid="8" name="_dlc_DocIdItemGuid">
    <vt:lpwstr>0e779f4b-8e1d-4712-9c80-c85540bb7dc4</vt:lpwstr>
  </property>
  <property fmtid="{D5CDD505-2E9C-101B-9397-08002B2CF9AE}" pid="9" name="_EmailSubject">
    <vt:lpwstr>0704-0644 MSA CTTF Evaluation OMB Package</vt:lpwstr>
  </property>
  <property fmtid="{D5CDD505-2E9C-101B-9397-08002B2CF9AE}" pid="10" name="_NewReviewCycle">
    <vt:lpwstr/>
  </property>
  <property fmtid="{D5CDD505-2E9C-101B-9397-08002B2CF9AE}" pid="11" name="_ReviewingToolsShownOnce">
    <vt:lpwstr/>
  </property>
</Properties>
</file>