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EA6C04" w:rsidP="002D486C" w14:paraId="07DC8AA5" w14:textId="3E4D5C78">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F601AE" w:rsidRPr="009A0F44" w:rsidP="00F601AE" w14:paraId="0C204E62" w14:textId="77777777">
      <w:pPr>
        <w:spacing w:after="0" w:line="240" w:lineRule="auto"/>
        <w:jc w:val="center"/>
        <w:rPr>
          <w:rFonts w:ascii="Cambria" w:hAnsi="Cambria"/>
          <w:iCs/>
          <w:sz w:val="24"/>
          <w:szCs w:val="24"/>
        </w:rPr>
      </w:pPr>
      <w:r w:rsidRPr="009A0F44">
        <w:rPr>
          <w:rFonts w:ascii="Cambria" w:hAnsi="Cambria"/>
          <w:iCs/>
          <w:sz w:val="24"/>
          <w:szCs w:val="24"/>
        </w:rPr>
        <w:t>DoD-wide Data Collection and Analysis for Department of Defense Qualitative Data Collection in Support of the Independent Review Commission on Sexual Assault Recommendations (OMB Control Number 0704-0644)</w:t>
      </w:r>
    </w:p>
    <w:p w:rsidR="00F601AE" w:rsidRPr="009A0F44" w:rsidP="00F601AE" w14:paraId="592B3C9B" w14:textId="77777777">
      <w:pPr>
        <w:spacing w:after="0" w:line="240" w:lineRule="auto"/>
        <w:jc w:val="center"/>
        <w:rPr>
          <w:rFonts w:ascii="Cambria" w:hAnsi="Cambria"/>
          <w:iCs/>
          <w:sz w:val="24"/>
          <w:szCs w:val="24"/>
        </w:rPr>
      </w:pPr>
    </w:p>
    <w:p w:rsidR="00F31CB9" w:rsidRPr="009A0F44" w:rsidP="005B4418" w14:paraId="653E27CF" w14:textId="23F6F17C">
      <w:pPr>
        <w:spacing w:after="0" w:line="240" w:lineRule="auto"/>
        <w:jc w:val="center"/>
        <w:rPr>
          <w:rFonts w:ascii="Cambria" w:hAnsi="Cambria"/>
          <w:iCs/>
          <w:sz w:val="24"/>
          <w:szCs w:val="24"/>
        </w:rPr>
      </w:pPr>
      <w:r w:rsidRPr="009A0F44">
        <w:rPr>
          <w:rFonts w:ascii="Cambria" w:hAnsi="Cambria"/>
          <w:iCs/>
          <w:sz w:val="24"/>
          <w:szCs w:val="24"/>
        </w:rPr>
        <w:t xml:space="preserve">Title of Collection: </w:t>
      </w:r>
      <w:r w:rsidRPr="009A0F44" w:rsidR="00C22DF3">
        <w:rPr>
          <w:rFonts w:ascii="Cambria" w:hAnsi="Cambria"/>
          <w:iCs/>
          <w:sz w:val="24"/>
          <w:szCs w:val="24"/>
        </w:rPr>
        <w:t>R</w:t>
      </w:r>
      <w:r w:rsidRPr="009A0F44" w:rsidR="00653C35">
        <w:rPr>
          <w:rFonts w:ascii="Cambria" w:hAnsi="Cambria"/>
          <w:iCs/>
          <w:sz w:val="24"/>
          <w:szCs w:val="24"/>
        </w:rPr>
        <w:t>apid</w:t>
      </w:r>
      <w:r w:rsidRPr="009A0F44" w:rsidR="00C22DF3">
        <w:rPr>
          <w:rFonts w:ascii="Cambria" w:hAnsi="Cambria"/>
          <w:iCs/>
          <w:sz w:val="24"/>
          <w:szCs w:val="24"/>
        </w:rPr>
        <w:t xml:space="preserve"> Evaluation </w:t>
      </w:r>
      <w:r w:rsidRPr="009A0F44" w:rsidR="00BC194B">
        <w:rPr>
          <w:rFonts w:ascii="Cambria" w:hAnsi="Cambria"/>
          <w:iCs/>
          <w:sz w:val="24"/>
          <w:szCs w:val="24"/>
        </w:rPr>
        <w:t>of</w:t>
      </w:r>
      <w:r w:rsidRPr="009A0F44" w:rsidR="00C22DF3">
        <w:rPr>
          <w:rFonts w:ascii="Cambria" w:hAnsi="Cambria"/>
          <w:iCs/>
          <w:sz w:val="24"/>
          <w:szCs w:val="24"/>
        </w:rPr>
        <w:t xml:space="preserve"> </w:t>
      </w:r>
      <w:r w:rsidRPr="009A0F44" w:rsidR="00A457F8">
        <w:rPr>
          <w:rFonts w:ascii="Cambria" w:hAnsi="Cambria"/>
          <w:iCs/>
          <w:sz w:val="24"/>
          <w:szCs w:val="24"/>
        </w:rPr>
        <w:t xml:space="preserve">National Guard Connectedness and Relationship Education System First Line Leader </w:t>
      </w:r>
      <w:r w:rsidRPr="009A0F44" w:rsidR="00C22DF3">
        <w:rPr>
          <w:rFonts w:ascii="Cambria" w:hAnsi="Cambria"/>
          <w:iCs/>
          <w:sz w:val="24"/>
          <w:szCs w:val="24"/>
        </w:rPr>
        <w:t>Program</w:t>
      </w:r>
      <w:r w:rsidRPr="009A0F44" w:rsidR="00AD1777">
        <w:rPr>
          <w:rFonts w:ascii="Cambria" w:hAnsi="Cambria"/>
          <w:iCs/>
          <w:sz w:val="24"/>
          <w:szCs w:val="24"/>
        </w:rPr>
        <w:t xml:space="preserve"> </w:t>
      </w:r>
    </w:p>
    <w:p w:rsidR="00F31CB9" w:rsidRPr="009A0F44" w:rsidP="005B4418" w14:paraId="6FDF7CCA" w14:textId="77777777">
      <w:pPr>
        <w:spacing w:after="0" w:line="240" w:lineRule="auto"/>
        <w:jc w:val="center"/>
        <w:rPr>
          <w:rFonts w:ascii="Cambria" w:hAnsi="Cambria"/>
          <w:iCs/>
          <w:sz w:val="24"/>
          <w:szCs w:val="24"/>
        </w:rPr>
      </w:pPr>
    </w:p>
    <w:p w:rsidR="00F31CB9" w:rsidRPr="009A0F44" w:rsidP="005B4418" w14:paraId="1C8A162E" w14:textId="49EEF6B8">
      <w:pPr>
        <w:spacing w:after="0" w:line="240" w:lineRule="auto"/>
        <w:jc w:val="center"/>
        <w:rPr>
          <w:rFonts w:ascii="Cambria" w:hAnsi="Cambria"/>
          <w:iCs/>
          <w:sz w:val="24"/>
          <w:szCs w:val="24"/>
        </w:rPr>
      </w:pPr>
      <w:r w:rsidRPr="009A0F44">
        <w:rPr>
          <w:rFonts w:ascii="Cambria" w:hAnsi="Cambria"/>
          <w:iCs/>
          <w:sz w:val="24"/>
          <w:szCs w:val="24"/>
        </w:rPr>
        <w:t xml:space="preserve">Expected Fielding Dates: </w:t>
      </w:r>
      <w:r w:rsidRPr="009A0F44" w:rsidR="00532433">
        <w:rPr>
          <w:rFonts w:ascii="Cambria" w:hAnsi="Cambria"/>
          <w:iCs/>
          <w:sz w:val="24"/>
          <w:szCs w:val="24"/>
        </w:rPr>
        <w:t xml:space="preserve">FEBRUARY </w:t>
      </w:r>
      <w:r w:rsidRPr="009A0F44" w:rsidR="008E535F">
        <w:rPr>
          <w:rFonts w:ascii="Cambria" w:hAnsi="Cambria"/>
          <w:iCs/>
          <w:sz w:val="24"/>
          <w:szCs w:val="24"/>
        </w:rPr>
        <w:t>2026</w:t>
      </w:r>
      <w:r w:rsidRPr="009A0F44" w:rsidR="00E23D7D">
        <w:rPr>
          <w:rFonts w:ascii="Cambria" w:hAnsi="Cambria"/>
          <w:iCs/>
          <w:sz w:val="24"/>
          <w:szCs w:val="24"/>
        </w:rPr>
        <w:t xml:space="preserve"> – </w:t>
      </w:r>
      <w:r w:rsidRPr="009A0F44" w:rsidR="00532433">
        <w:rPr>
          <w:rFonts w:ascii="Cambria" w:hAnsi="Cambria"/>
          <w:iCs/>
          <w:sz w:val="24"/>
          <w:szCs w:val="24"/>
        </w:rPr>
        <w:t xml:space="preserve">APRIL </w:t>
      </w:r>
      <w:r w:rsidRPr="009A0F44" w:rsidR="008E535F">
        <w:rPr>
          <w:rFonts w:ascii="Cambria" w:hAnsi="Cambria"/>
          <w:iCs/>
          <w:sz w:val="24"/>
          <w:szCs w:val="24"/>
        </w:rPr>
        <w:t>2026</w:t>
      </w:r>
    </w:p>
    <w:p w:rsidR="00340D9B" w:rsidRPr="009A0F44" w:rsidP="006E563D" w14:paraId="2286762D" w14:textId="77777777">
      <w:pPr>
        <w:spacing w:after="0" w:line="240" w:lineRule="auto"/>
        <w:rPr>
          <w:rFonts w:ascii="Cambria" w:hAnsi="Cambria"/>
          <w:sz w:val="24"/>
          <w:szCs w:val="24"/>
        </w:rPr>
      </w:pPr>
    </w:p>
    <w:p w:rsidR="005C7428" w:rsidRPr="009A0F44" w:rsidP="005B4418" w14:paraId="1B70548C" w14:textId="7C7A1D77">
      <w:pPr>
        <w:pStyle w:val="ListParagraph"/>
        <w:numPr>
          <w:ilvl w:val="0"/>
          <w:numId w:val="69"/>
        </w:numPr>
        <w:spacing w:after="0" w:line="240" w:lineRule="auto"/>
        <w:rPr>
          <w:rFonts w:ascii="Cambria" w:hAnsi="Cambria"/>
          <w:b/>
          <w:bCs/>
          <w:sz w:val="24"/>
          <w:szCs w:val="24"/>
        </w:rPr>
      </w:pPr>
      <w:r w:rsidRPr="009A0F44">
        <w:rPr>
          <w:rFonts w:ascii="Cambria" w:hAnsi="Cambria"/>
          <w:sz w:val="24"/>
          <w:szCs w:val="24"/>
        </w:rPr>
        <w:tab/>
      </w:r>
      <w:r w:rsidRPr="009A0F44">
        <w:rPr>
          <w:rFonts w:ascii="Cambria" w:hAnsi="Cambria"/>
          <w:sz w:val="24"/>
          <w:szCs w:val="24"/>
          <w:u w:val="single"/>
        </w:rPr>
        <w:t xml:space="preserve">Need for the Information </w:t>
      </w:r>
      <w:r w:rsidRPr="009A0F44" w:rsidR="0085688C">
        <w:rPr>
          <w:rFonts w:ascii="Cambria" w:hAnsi="Cambria"/>
          <w:sz w:val="24"/>
          <w:szCs w:val="24"/>
          <w:u w:val="single"/>
        </w:rPr>
        <w:t>Collection</w:t>
      </w:r>
      <w:r w:rsidRPr="009A0F44" w:rsidR="0085688C">
        <w:rPr>
          <w:rFonts w:ascii="Cambria" w:hAnsi="Cambria"/>
          <w:sz w:val="24"/>
          <w:szCs w:val="24"/>
        </w:rPr>
        <w:t xml:space="preserve"> </w:t>
      </w:r>
    </w:p>
    <w:p w:rsidR="00532433" w:rsidRPr="009A0F44" w:rsidP="008E535F" w14:paraId="72542E36" w14:textId="77777777">
      <w:pPr>
        <w:autoSpaceDE w:val="0"/>
        <w:autoSpaceDN w:val="0"/>
        <w:adjustRightInd w:val="0"/>
        <w:spacing w:after="0" w:line="240" w:lineRule="auto"/>
        <w:rPr>
          <w:rFonts w:ascii="Cambria" w:hAnsi="Cambria" w:cs="Times New Roman"/>
          <w:color w:val="000000" w:themeColor="text1"/>
          <w:sz w:val="24"/>
          <w:szCs w:val="24"/>
        </w:rPr>
      </w:pPr>
    </w:p>
    <w:p w:rsidR="00C22DF3" w:rsidRPr="009A0F44" w:rsidP="008E535F" w14:paraId="49A408FA" w14:textId="5018DB89">
      <w:pPr>
        <w:autoSpaceDE w:val="0"/>
        <w:autoSpaceDN w:val="0"/>
        <w:adjustRightInd w:val="0"/>
        <w:spacing w:after="0" w:line="240" w:lineRule="auto"/>
        <w:rPr>
          <w:rFonts w:ascii="Cambria" w:hAnsi="Cambria" w:cs="Times New Roman"/>
          <w:color w:val="000000" w:themeColor="text1"/>
          <w:sz w:val="24"/>
          <w:szCs w:val="24"/>
        </w:rPr>
      </w:pPr>
      <w:r w:rsidRPr="009A0F44">
        <w:rPr>
          <w:rFonts w:ascii="Cambria" w:hAnsi="Cambria" w:cs="Times New Roman"/>
          <w:color w:val="000000" w:themeColor="text1"/>
          <w:sz w:val="24"/>
          <w:szCs w:val="24"/>
        </w:rPr>
        <w:t xml:space="preserve">The DoD </w:t>
      </w:r>
      <w:r w:rsidRPr="009A0F44" w:rsidR="00255CEA">
        <w:rPr>
          <w:rFonts w:ascii="Cambria" w:hAnsi="Cambria" w:cs="Times New Roman"/>
          <w:color w:val="000000" w:themeColor="text1"/>
          <w:sz w:val="24"/>
          <w:szCs w:val="24"/>
        </w:rPr>
        <w:t xml:space="preserve">Sexual Assault </w:t>
      </w:r>
      <w:r w:rsidRPr="009A0F44" w:rsidR="00492ACA">
        <w:rPr>
          <w:rFonts w:ascii="Cambria" w:hAnsi="Cambria" w:cs="Times New Roman"/>
          <w:color w:val="000000" w:themeColor="text1"/>
          <w:sz w:val="24"/>
          <w:szCs w:val="24"/>
        </w:rPr>
        <w:t>Prevention and Response Office (SAPRO)</w:t>
      </w:r>
      <w:r w:rsidRPr="009A0F44">
        <w:rPr>
          <w:rFonts w:ascii="Cambria" w:hAnsi="Cambria" w:cs="Times New Roman"/>
          <w:color w:val="000000" w:themeColor="text1"/>
          <w:sz w:val="24"/>
          <w:szCs w:val="24"/>
        </w:rPr>
        <w:t xml:space="preserve"> aims to identify, select, and implement the most effective activities for </w:t>
      </w:r>
      <w:r w:rsidRPr="009A0F44" w:rsidR="00E5433A">
        <w:rPr>
          <w:rFonts w:ascii="Cambria" w:hAnsi="Cambria" w:cs="Times New Roman"/>
          <w:color w:val="000000" w:themeColor="text1"/>
          <w:sz w:val="24"/>
          <w:szCs w:val="24"/>
        </w:rPr>
        <w:t xml:space="preserve">addressing workplace hostility and </w:t>
      </w:r>
      <w:r w:rsidRPr="009A0F44">
        <w:rPr>
          <w:rFonts w:ascii="Cambria" w:hAnsi="Cambria" w:cs="Times New Roman"/>
          <w:color w:val="000000" w:themeColor="text1"/>
          <w:sz w:val="24"/>
          <w:szCs w:val="24"/>
        </w:rPr>
        <w:t>preventing harmful behaviors in the military. To address the various forms of harmful behaviors, military communities require a broad set of effective programs, policies, and practices that allow them to select approaches to meet their unique needs (for example, population, specific harmful behaviors) and to evaluate the implementation of the activities in their military communities.</w:t>
      </w:r>
      <w:r w:rsidRPr="009A0F44" w:rsidR="00664722">
        <w:rPr>
          <w:rFonts w:ascii="Cambria" w:hAnsi="Cambria" w:cs="Times New Roman"/>
          <w:color w:val="000000" w:themeColor="text1"/>
          <w:sz w:val="24"/>
          <w:szCs w:val="24"/>
        </w:rPr>
        <w:t xml:space="preserve"> This data collection is in support of the implementation of the Secretary of Defense-approved Independent Review Commission on Sexual Assault in the Military (IRC-SAM) recommendations, specifically the recommendation to develop a “state-of-the-art DoD prevention research capability” (recommendation 2.6) to better understand and develop prevention approaches for sexual harassment, sexual assault, and other forms of violence.</w:t>
      </w:r>
    </w:p>
    <w:p w:rsidR="00F8060C" w:rsidRPr="009A0F44" w:rsidP="008E535F" w14:paraId="391D844E" w14:textId="77777777">
      <w:pPr>
        <w:autoSpaceDE w:val="0"/>
        <w:autoSpaceDN w:val="0"/>
        <w:adjustRightInd w:val="0"/>
        <w:spacing w:after="0" w:line="240" w:lineRule="auto"/>
        <w:rPr>
          <w:rFonts w:ascii="Cambria" w:hAnsi="Cambria" w:cs="Times New Roman"/>
          <w:color w:val="000000" w:themeColor="text1"/>
          <w:sz w:val="24"/>
          <w:szCs w:val="24"/>
        </w:rPr>
      </w:pPr>
    </w:p>
    <w:p w:rsidR="004102A6" w:rsidRPr="009A0F44" w:rsidP="002B2715" w14:paraId="18EE9ECE" w14:textId="6DBD05E8">
      <w:pPr>
        <w:autoSpaceDE w:val="0"/>
        <w:autoSpaceDN w:val="0"/>
        <w:adjustRightInd w:val="0"/>
        <w:spacing w:after="0" w:line="240" w:lineRule="auto"/>
        <w:rPr>
          <w:rFonts w:ascii="Cambria" w:hAnsi="Cambria"/>
          <w:iCs/>
          <w:sz w:val="24"/>
          <w:szCs w:val="24"/>
        </w:rPr>
      </w:pPr>
      <w:r w:rsidRPr="009A0F44">
        <w:rPr>
          <w:rFonts w:ascii="Cambria" w:hAnsi="Cambria" w:cs="Times New Roman"/>
          <w:color w:val="000000" w:themeColor="text1"/>
          <w:sz w:val="24"/>
          <w:szCs w:val="24"/>
        </w:rPr>
        <w:t xml:space="preserve">DoD </w:t>
      </w:r>
      <w:r w:rsidRPr="009A0F44" w:rsidR="009F301C">
        <w:rPr>
          <w:rFonts w:ascii="Cambria" w:hAnsi="Cambria" w:cs="Times New Roman"/>
          <w:color w:val="000000" w:themeColor="text1"/>
          <w:sz w:val="24"/>
          <w:szCs w:val="24"/>
        </w:rPr>
        <w:t xml:space="preserve">SAPRO </w:t>
      </w:r>
      <w:r w:rsidRPr="009A0F44">
        <w:rPr>
          <w:rFonts w:ascii="Cambria" w:hAnsi="Cambria" w:cs="Times New Roman"/>
          <w:color w:val="000000" w:themeColor="text1"/>
          <w:sz w:val="24"/>
          <w:szCs w:val="24"/>
        </w:rPr>
        <w:t>has contracted with NORC</w:t>
      </w:r>
      <w:r w:rsidRPr="009A0F44" w:rsidR="00DA25BB">
        <w:rPr>
          <w:rFonts w:ascii="Cambria" w:hAnsi="Cambria" w:cs="Times New Roman"/>
          <w:color w:val="000000" w:themeColor="text1"/>
          <w:sz w:val="24"/>
          <w:szCs w:val="24"/>
        </w:rPr>
        <w:t xml:space="preserve"> at the University of Chicago</w:t>
      </w:r>
      <w:r w:rsidRPr="009A0F44">
        <w:rPr>
          <w:rFonts w:ascii="Cambria" w:hAnsi="Cambria" w:cs="Times New Roman"/>
          <w:color w:val="000000" w:themeColor="text1"/>
          <w:sz w:val="24"/>
          <w:szCs w:val="24"/>
        </w:rPr>
        <w:t xml:space="preserve"> to </w:t>
      </w:r>
      <w:r w:rsidRPr="009A0F44">
        <w:rPr>
          <w:rFonts w:ascii="Cambria" w:hAnsi="Cambria"/>
          <w:iCs/>
          <w:sz w:val="24"/>
          <w:szCs w:val="24"/>
        </w:rPr>
        <w:t>support</w:t>
      </w:r>
      <w:r w:rsidRPr="009A0F44" w:rsidR="000F6A4F">
        <w:rPr>
          <w:rFonts w:ascii="Cambria" w:hAnsi="Cambria"/>
          <w:iCs/>
          <w:sz w:val="24"/>
          <w:szCs w:val="24"/>
        </w:rPr>
        <w:t xml:space="preserve"> the National Guard Bureau (NGB) </w:t>
      </w:r>
      <w:r w:rsidRPr="009A0F44">
        <w:rPr>
          <w:rFonts w:ascii="Cambria" w:hAnsi="Cambria"/>
          <w:iCs/>
          <w:sz w:val="24"/>
          <w:szCs w:val="24"/>
        </w:rPr>
        <w:t xml:space="preserve">in conducting a rapid </w:t>
      </w:r>
      <w:r w:rsidRPr="009A0F44" w:rsidR="000F6A4F">
        <w:rPr>
          <w:rFonts w:ascii="Cambria" w:hAnsi="Cambria"/>
          <w:iCs/>
          <w:sz w:val="24"/>
          <w:szCs w:val="24"/>
        </w:rPr>
        <w:t>process</w:t>
      </w:r>
      <w:r w:rsidRPr="009A0F44">
        <w:rPr>
          <w:rFonts w:ascii="Cambria" w:hAnsi="Cambria"/>
          <w:iCs/>
          <w:sz w:val="24"/>
          <w:szCs w:val="24"/>
        </w:rPr>
        <w:t xml:space="preserve"> evaluation of the </w:t>
      </w:r>
      <w:r w:rsidRPr="009A0F44" w:rsidR="000F6A4F">
        <w:rPr>
          <w:rFonts w:ascii="Cambria" w:hAnsi="Cambria"/>
          <w:iCs/>
          <w:sz w:val="24"/>
          <w:szCs w:val="24"/>
        </w:rPr>
        <w:t>National Guard Connectedness and Relationship Education System (NG CARES) First Line Leader</w:t>
      </w:r>
      <w:r w:rsidRPr="009A0F44">
        <w:rPr>
          <w:rFonts w:ascii="Cambria" w:hAnsi="Cambria"/>
          <w:iCs/>
          <w:sz w:val="24"/>
          <w:szCs w:val="24"/>
        </w:rPr>
        <w:t xml:space="preserve"> </w:t>
      </w:r>
      <w:r w:rsidRPr="009A0F44" w:rsidR="000F6A4F">
        <w:rPr>
          <w:rFonts w:ascii="Cambria" w:hAnsi="Cambria"/>
          <w:iCs/>
          <w:sz w:val="24"/>
          <w:szCs w:val="24"/>
        </w:rPr>
        <w:t xml:space="preserve">(FLL) </w:t>
      </w:r>
      <w:r w:rsidRPr="009A0F44">
        <w:rPr>
          <w:rFonts w:ascii="Cambria" w:hAnsi="Cambria"/>
          <w:iCs/>
          <w:sz w:val="24"/>
          <w:szCs w:val="24"/>
        </w:rPr>
        <w:t>program</w:t>
      </w:r>
      <w:r w:rsidRPr="009A0F44" w:rsidR="009C6539">
        <w:rPr>
          <w:rFonts w:ascii="Cambria" w:hAnsi="Cambria"/>
          <w:iCs/>
          <w:sz w:val="24"/>
          <w:szCs w:val="24"/>
        </w:rPr>
        <w:t xml:space="preserve">. </w:t>
      </w:r>
      <w:r w:rsidRPr="009A0F44" w:rsidR="004D0FB6">
        <w:rPr>
          <w:rFonts w:ascii="Cambria" w:hAnsi="Cambria"/>
          <w:iCs/>
          <w:sz w:val="24"/>
          <w:szCs w:val="24"/>
        </w:rPr>
        <w:t>The FLL program is d</w:t>
      </w:r>
      <w:r w:rsidRPr="009A0F44" w:rsidR="009C6539">
        <w:rPr>
          <w:rFonts w:ascii="Cambria" w:hAnsi="Cambria"/>
          <w:iCs/>
          <w:sz w:val="24"/>
          <w:szCs w:val="24"/>
        </w:rPr>
        <w:t>esigned to be</w:t>
      </w:r>
      <w:r w:rsidRPr="009A0F44">
        <w:rPr>
          <w:rFonts w:ascii="Cambria" w:hAnsi="Cambria"/>
          <w:iCs/>
          <w:sz w:val="24"/>
          <w:szCs w:val="24"/>
        </w:rPr>
        <w:t xml:space="preserve"> </w:t>
      </w:r>
      <w:r w:rsidRPr="009A0F44" w:rsidR="0005654E">
        <w:rPr>
          <w:rFonts w:ascii="Cambria" w:hAnsi="Cambria"/>
          <w:iCs/>
          <w:sz w:val="24"/>
          <w:szCs w:val="24"/>
        </w:rPr>
        <w:t>implemented as part of monthly drills conducted by State-level National Guard (NG) units</w:t>
      </w:r>
      <w:r w:rsidRPr="009A0F44" w:rsidR="004D0FB6">
        <w:rPr>
          <w:rFonts w:ascii="Cambria" w:hAnsi="Cambria"/>
          <w:iCs/>
          <w:sz w:val="24"/>
          <w:szCs w:val="24"/>
        </w:rPr>
        <w:t>. T</w:t>
      </w:r>
      <w:r w:rsidRPr="009A0F44" w:rsidR="009C6539">
        <w:rPr>
          <w:rFonts w:ascii="Cambria" w:hAnsi="Cambria"/>
          <w:iCs/>
          <w:sz w:val="24"/>
          <w:szCs w:val="24"/>
        </w:rPr>
        <w:t>he overarching evaluation question is</w:t>
      </w:r>
      <w:r w:rsidRPr="009A0F44" w:rsidR="007D215D">
        <w:rPr>
          <w:rFonts w:ascii="Cambria" w:hAnsi="Cambria"/>
          <w:iCs/>
          <w:sz w:val="24"/>
          <w:szCs w:val="24"/>
        </w:rPr>
        <w:t>: By the end of May 2026, to what extent has the FLL program been adopted in at least 1</w:t>
      </w:r>
      <w:r w:rsidRPr="009A0F44" w:rsidR="00853E4C">
        <w:rPr>
          <w:rFonts w:ascii="Cambria" w:hAnsi="Cambria"/>
          <w:iCs/>
          <w:sz w:val="24"/>
          <w:szCs w:val="24"/>
        </w:rPr>
        <w:t>2</w:t>
      </w:r>
      <w:r w:rsidRPr="009A0F44" w:rsidR="007D215D">
        <w:rPr>
          <w:rFonts w:ascii="Cambria" w:hAnsi="Cambria"/>
          <w:iCs/>
          <w:sz w:val="24"/>
          <w:szCs w:val="24"/>
        </w:rPr>
        <w:t xml:space="preserve"> target States, and what internal (e.g., organizational capacity, leadership support) and external (e.g., policy environment, funding availability) contextual factors have influenced the adoption process? </w:t>
      </w:r>
    </w:p>
    <w:p w:rsidR="00D169A8" w:rsidRPr="009A0F44" w:rsidP="00D169A8" w14:paraId="2A759DFF" w14:textId="77777777">
      <w:pPr>
        <w:spacing w:after="0" w:line="240" w:lineRule="auto"/>
        <w:rPr>
          <w:rFonts w:ascii="Cambria" w:hAnsi="Cambria"/>
          <w:iCs/>
          <w:sz w:val="24"/>
          <w:szCs w:val="24"/>
        </w:rPr>
      </w:pPr>
    </w:p>
    <w:p w:rsidR="00A457F8" w:rsidRPr="009A0F44" w:rsidP="001056E7" w14:paraId="5634F6E1" w14:textId="6B0FDFA2">
      <w:pPr>
        <w:spacing w:after="0" w:line="240" w:lineRule="auto"/>
        <w:rPr>
          <w:rFonts w:ascii="Cambria" w:hAnsi="Cambria"/>
          <w:iCs/>
          <w:sz w:val="24"/>
          <w:szCs w:val="24"/>
        </w:rPr>
      </w:pPr>
      <w:r w:rsidRPr="009A0F44">
        <w:rPr>
          <w:rFonts w:ascii="Cambria" w:hAnsi="Cambria"/>
          <w:iCs/>
          <w:sz w:val="24"/>
          <w:szCs w:val="24"/>
        </w:rPr>
        <w:t xml:space="preserve">The evaluation will yield essential and timely information regarding the adoption of the FLL program nationwide. </w:t>
      </w:r>
      <w:r w:rsidRPr="009A0F44" w:rsidR="00E75B2B">
        <w:rPr>
          <w:rFonts w:ascii="Cambria" w:hAnsi="Cambria"/>
          <w:iCs/>
          <w:sz w:val="24"/>
          <w:szCs w:val="24"/>
        </w:rPr>
        <w:t xml:space="preserve">The process evaluation is aiming to understand the factors that help or hinder the rollout of this program, which is designed to prevent harmful behaviors and promote healthier workplace environments in the military. The evaluation will </w:t>
      </w:r>
      <w:r w:rsidRPr="009A0F44" w:rsidR="001056E7">
        <w:rPr>
          <w:rFonts w:ascii="Cambria" w:hAnsi="Cambria"/>
          <w:iCs/>
          <w:sz w:val="24"/>
          <w:szCs w:val="24"/>
        </w:rPr>
        <w:t xml:space="preserve">provide insight into how leadership, resources, and policy environments influence decision-making and implementation of FLL and what are current strategies that work best for rolling out such programs in diverse military contexts. </w:t>
      </w:r>
      <w:r w:rsidRPr="009A0F44" w:rsidR="004D114E">
        <w:rPr>
          <w:rFonts w:ascii="Cambria" w:hAnsi="Cambria"/>
          <w:iCs/>
          <w:sz w:val="24"/>
          <w:szCs w:val="24"/>
        </w:rPr>
        <w:t xml:space="preserve">The interview instrument is designed to assess State leaders’ awareness, perspectives, and implementation plans related to the FLL program rollout, as well as identify facilitators, factors, and barriers that influence State leadership decisions about if, when, and how to implement the program.  </w:t>
      </w:r>
      <w:r w:rsidRPr="009A0F44" w:rsidR="001056E7">
        <w:rPr>
          <w:rFonts w:ascii="Cambria" w:hAnsi="Cambria"/>
          <w:iCs/>
          <w:sz w:val="24"/>
          <w:szCs w:val="24"/>
        </w:rPr>
        <w:t xml:space="preserve">Benefits of this </w:t>
      </w:r>
      <w:r w:rsidRPr="009A0F44" w:rsidR="001056E7">
        <w:rPr>
          <w:rFonts w:ascii="Cambria" w:hAnsi="Cambria"/>
          <w:iCs/>
          <w:sz w:val="24"/>
          <w:szCs w:val="24"/>
        </w:rPr>
        <w:t xml:space="preserve">process evaluation include understanding the unique challenges and facilitators in each State, which can lead to customized support to improve adoption and effectiveness of FLL. </w:t>
      </w:r>
      <w:r w:rsidRPr="009A0F44">
        <w:rPr>
          <w:rFonts w:ascii="Cambria" w:hAnsi="Cambria"/>
          <w:iCs/>
          <w:sz w:val="24"/>
          <w:szCs w:val="24"/>
        </w:rPr>
        <w:t xml:space="preserve">Overall, the evaluation will inform future </w:t>
      </w:r>
      <w:r w:rsidRPr="009A0F44" w:rsidR="00967960">
        <w:rPr>
          <w:rFonts w:ascii="Cambria" w:hAnsi="Cambria"/>
          <w:iCs/>
          <w:sz w:val="24"/>
          <w:szCs w:val="24"/>
        </w:rPr>
        <w:t xml:space="preserve">NGB </w:t>
      </w:r>
      <w:r w:rsidRPr="009A0F44">
        <w:rPr>
          <w:rFonts w:ascii="Cambria" w:hAnsi="Cambria"/>
          <w:iCs/>
          <w:sz w:val="24"/>
          <w:szCs w:val="24"/>
        </w:rPr>
        <w:t xml:space="preserve">guidance for implementing FLL based on the findings of the evaluation efforts. </w:t>
      </w:r>
      <w:r w:rsidRPr="009A0F44" w:rsidR="001D5A82">
        <w:rPr>
          <w:rFonts w:ascii="Cambria" w:hAnsi="Cambria"/>
          <w:iCs/>
          <w:sz w:val="24"/>
          <w:szCs w:val="24"/>
        </w:rPr>
        <w:t>Additionally, the results will inform DoD SAPRO efforts to develop low-burden (monetary and time) procedures for evaluating primary prevention activities that can be used as alternatives to conducting full-scale evaluations.</w:t>
      </w:r>
      <w:r w:rsidRPr="009A0F44" w:rsidR="004D114E">
        <w:rPr>
          <w:rFonts w:ascii="Cambria" w:hAnsi="Cambria"/>
          <w:iCs/>
          <w:sz w:val="24"/>
          <w:szCs w:val="24"/>
        </w:rPr>
        <w:t xml:space="preserve"> </w:t>
      </w:r>
    </w:p>
    <w:p w:rsidR="0002777F" w:rsidRPr="009A0F44" w:rsidP="006E563D" w14:paraId="4DF8D3B0" w14:textId="42696BFA">
      <w:pPr>
        <w:spacing w:after="0" w:line="240" w:lineRule="auto"/>
        <w:rPr>
          <w:rFonts w:ascii="Cambria" w:hAnsi="Cambria"/>
          <w:iCs/>
          <w:sz w:val="24"/>
          <w:szCs w:val="24"/>
        </w:rPr>
      </w:pPr>
      <w:r w:rsidRPr="009A0F44">
        <w:rPr>
          <w:rFonts w:ascii="Cambria" w:hAnsi="Cambria"/>
          <w:iCs/>
          <w:sz w:val="24"/>
          <w:szCs w:val="24"/>
        </w:rPr>
        <w:t xml:space="preserve"> </w:t>
      </w:r>
    </w:p>
    <w:p w:rsidR="005C7428" w:rsidRPr="009A0F44" w:rsidP="005B4418" w14:paraId="64894673" w14:textId="4874F486">
      <w:pPr>
        <w:pStyle w:val="ListParagraph"/>
        <w:numPr>
          <w:ilvl w:val="0"/>
          <w:numId w:val="69"/>
        </w:numPr>
        <w:spacing w:after="0" w:line="240" w:lineRule="auto"/>
        <w:rPr>
          <w:rFonts w:ascii="Cambria" w:hAnsi="Cambria"/>
          <w:sz w:val="24"/>
          <w:szCs w:val="24"/>
        </w:rPr>
      </w:pPr>
      <w:r w:rsidRPr="009A0F44">
        <w:rPr>
          <w:rFonts w:ascii="Cambria" w:hAnsi="Cambria"/>
          <w:sz w:val="24"/>
          <w:szCs w:val="24"/>
        </w:rPr>
        <w:tab/>
      </w:r>
      <w:r w:rsidRPr="009A0F44">
        <w:rPr>
          <w:rFonts w:ascii="Cambria" w:hAnsi="Cambria"/>
          <w:sz w:val="24"/>
          <w:szCs w:val="24"/>
          <w:u w:val="single"/>
        </w:rPr>
        <w:t xml:space="preserve">Use of </w:t>
      </w:r>
      <w:r w:rsidRPr="009A0F44" w:rsidR="00EB1C92">
        <w:rPr>
          <w:rFonts w:ascii="Cambria" w:hAnsi="Cambria"/>
          <w:sz w:val="24"/>
          <w:szCs w:val="24"/>
          <w:u w:val="single"/>
        </w:rPr>
        <w:t>Information</w:t>
      </w:r>
      <w:r w:rsidRPr="009A0F44" w:rsidR="0085688C">
        <w:rPr>
          <w:rFonts w:ascii="Cambria" w:hAnsi="Cambria"/>
          <w:sz w:val="24"/>
          <w:szCs w:val="24"/>
        </w:rPr>
        <w:t xml:space="preserve"> </w:t>
      </w:r>
    </w:p>
    <w:p w:rsidR="006D1F11" w:rsidRPr="009A0F44" w:rsidP="00E26147" w14:paraId="461ACE22" w14:textId="77777777">
      <w:pPr>
        <w:spacing w:after="0" w:line="240" w:lineRule="auto"/>
        <w:rPr>
          <w:rFonts w:ascii="Cambria" w:hAnsi="Cambria"/>
          <w:iCs/>
          <w:sz w:val="24"/>
          <w:szCs w:val="24"/>
        </w:rPr>
      </w:pPr>
    </w:p>
    <w:p w:rsidR="00E26147" w:rsidRPr="009A0F44" w:rsidP="00E26147" w14:paraId="239B3024" w14:textId="59CB3023">
      <w:pPr>
        <w:spacing w:after="0" w:line="240" w:lineRule="auto"/>
        <w:rPr>
          <w:rFonts w:ascii="Cambria" w:hAnsi="Cambria"/>
          <w:iCs/>
          <w:sz w:val="24"/>
          <w:szCs w:val="24"/>
        </w:rPr>
      </w:pPr>
      <w:r w:rsidRPr="009A0F44">
        <w:rPr>
          <w:rFonts w:ascii="Cambria" w:hAnsi="Cambria"/>
          <w:iCs/>
          <w:sz w:val="24"/>
          <w:szCs w:val="24"/>
        </w:rPr>
        <w:t xml:space="preserve">The purpose of the evaluation is to </w:t>
      </w:r>
      <w:r w:rsidRPr="009A0F44" w:rsidR="006803F2">
        <w:rPr>
          <w:rFonts w:ascii="Cambria" w:hAnsi="Cambria"/>
          <w:iCs/>
          <w:sz w:val="24"/>
          <w:szCs w:val="24"/>
        </w:rPr>
        <w:t>identify the contextual factors that influence the adoption process of</w:t>
      </w:r>
      <w:r w:rsidRPr="009A0F44" w:rsidR="00515CE2">
        <w:rPr>
          <w:rFonts w:ascii="Cambria" w:hAnsi="Cambria"/>
          <w:iCs/>
          <w:sz w:val="24"/>
          <w:szCs w:val="24"/>
        </w:rPr>
        <w:t xml:space="preserve"> </w:t>
      </w:r>
      <w:r w:rsidRPr="009A0F44" w:rsidR="00DD3433">
        <w:rPr>
          <w:rFonts w:ascii="Cambria" w:hAnsi="Cambria"/>
          <w:iCs/>
          <w:sz w:val="24"/>
          <w:szCs w:val="24"/>
        </w:rPr>
        <w:t>the FLL program</w:t>
      </w:r>
      <w:r w:rsidRPr="009A0F44" w:rsidR="006803F2">
        <w:rPr>
          <w:rFonts w:ascii="Cambria" w:hAnsi="Cambria"/>
          <w:iCs/>
          <w:sz w:val="24"/>
          <w:szCs w:val="24"/>
        </w:rPr>
        <w:t xml:space="preserve"> across States</w:t>
      </w:r>
      <w:r w:rsidRPr="009A0F44" w:rsidR="00DD3433">
        <w:rPr>
          <w:rFonts w:ascii="Cambria" w:hAnsi="Cambria"/>
          <w:iCs/>
          <w:sz w:val="24"/>
          <w:szCs w:val="24"/>
        </w:rPr>
        <w:t xml:space="preserve">. </w:t>
      </w:r>
      <w:r w:rsidRPr="009A0F44" w:rsidR="00702F5C">
        <w:rPr>
          <w:rFonts w:ascii="Cambria" w:hAnsi="Cambria"/>
          <w:iCs/>
          <w:sz w:val="24"/>
          <w:szCs w:val="24"/>
        </w:rPr>
        <w:t>For example, NGB is seeking</w:t>
      </w:r>
      <w:r w:rsidRPr="009A0F44" w:rsidR="00AE3199">
        <w:rPr>
          <w:rFonts w:ascii="Cambria" w:hAnsi="Cambria"/>
          <w:iCs/>
          <w:sz w:val="24"/>
          <w:szCs w:val="24"/>
        </w:rPr>
        <w:t xml:space="preserve"> to understand factors at the State level, such as leadership support, organizational capacity, competing priorities for programmatic adoption, and familiarity </w:t>
      </w:r>
      <w:r w:rsidRPr="009A0F44" w:rsidR="00702F5C">
        <w:rPr>
          <w:rFonts w:ascii="Cambria" w:hAnsi="Cambria"/>
          <w:iCs/>
          <w:sz w:val="24"/>
          <w:szCs w:val="24"/>
        </w:rPr>
        <w:t>with</w:t>
      </w:r>
      <w:r w:rsidRPr="009A0F44" w:rsidR="00AE3199">
        <w:rPr>
          <w:rFonts w:ascii="Cambria" w:hAnsi="Cambria"/>
          <w:iCs/>
          <w:sz w:val="24"/>
          <w:szCs w:val="24"/>
        </w:rPr>
        <w:t xml:space="preserve"> prevention programming. </w:t>
      </w:r>
      <w:r w:rsidRPr="009A0F44" w:rsidR="0014580A">
        <w:rPr>
          <w:rFonts w:ascii="Cambria" w:hAnsi="Cambria"/>
          <w:iCs/>
          <w:sz w:val="24"/>
          <w:szCs w:val="24"/>
        </w:rPr>
        <w:t>Other factors may include the</w:t>
      </w:r>
      <w:r w:rsidRPr="009A0F44" w:rsidR="00AE3199">
        <w:rPr>
          <w:rFonts w:ascii="Cambria" w:hAnsi="Cambria"/>
          <w:iCs/>
          <w:sz w:val="24"/>
          <w:szCs w:val="24"/>
        </w:rPr>
        <w:t xml:space="preserve"> policy environment, funding availability, and State-specific needs such as high rates of interpersonal conflict or low unit cohesion </w:t>
      </w:r>
      <w:r w:rsidRPr="009A0F44" w:rsidR="0014580A">
        <w:rPr>
          <w:rFonts w:ascii="Cambria" w:hAnsi="Cambria"/>
          <w:iCs/>
          <w:sz w:val="24"/>
          <w:szCs w:val="24"/>
        </w:rPr>
        <w:t>that might provide</w:t>
      </w:r>
      <w:r w:rsidRPr="009A0F44" w:rsidR="00AE3199">
        <w:rPr>
          <w:rFonts w:ascii="Cambria" w:hAnsi="Cambria"/>
          <w:iCs/>
          <w:sz w:val="24"/>
          <w:szCs w:val="24"/>
        </w:rPr>
        <w:t xml:space="preserve"> motiva</w:t>
      </w:r>
      <w:r w:rsidRPr="009A0F44" w:rsidR="0014580A">
        <w:rPr>
          <w:rFonts w:ascii="Cambria" w:hAnsi="Cambria"/>
          <w:iCs/>
          <w:sz w:val="24"/>
          <w:szCs w:val="24"/>
        </w:rPr>
        <w:t>tion</w:t>
      </w:r>
      <w:r w:rsidRPr="009A0F44" w:rsidR="00AE3199">
        <w:rPr>
          <w:rFonts w:ascii="Cambria" w:hAnsi="Cambria"/>
          <w:iCs/>
          <w:sz w:val="24"/>
          <w:szCs w:val="24"/>
        </w:rPr>
        <w:t xml:space="preserve"> to adopt FLL. </w:t>
      </w:r>
      <w:r w:rsidRPr="009A0F44" w:rsidR="0043013D">
        <w:rPr>
          <w:rFonts w:ascii="Cambria" w:hAnsi="Cambria"/>
          <w:iCs/>
          <w:sz w:val="24"/>
          <w:szCs w:val="24"/>
        </w:rPr>
        <w:t xml:space="preserve">These types of internal and external contextual factors can allow </w:t>
      </w:r>
      <w:r w:rsidRPr="009A0F44" w:rsidR="00702F5C">
        <w:rPr>
          <w:rFonts w:ascii="Cambria" w:hAnsi="Cambria"/>
          <w:iCs/>
          <w:sz w:val="24"/>
          <w:szCs w:val="24"/>
        </w:rPr>
        <w:t>NGB</w:t>
      </w:r>
      <w:r w:rsidRPr="009A0F44" w:rsidR="0043013D">
        <w:rPr>
          <w:rFonts w:ascii="Cambria" w:hAnsi="Cambria"/>
          <w:iCs/>
          <w:sz w:val="24"/>
          <w:szCs w:val="24"/>
        </w:rPr>
        <w:t xml:space="preserve"> to understand </w:t>
      </w:r>
      <w:r w:rsidRPr="009A0F44" w:rsidR="00702F5C">
        <w:rPr>
          <w:rFonts w:ascii="Cambria" w:hAnsi="Cambria"/>
          <w:iCs/>
          <w:sz w:val="24"/>
          <w:szCs w:val="24"/>
        </w:rPr>
        <w:t xml:space="preserve">State-level processes that would impact </w:t>
      </w:r>
      <w:r w:rsidRPr="009A0F44" w:rsidR="0043013D">
        <w:rPr>
          <w:rFonts w:ascii="Cambria" w:hAnsi="Cambria"/>
          <w:iCs/>
          <w:sz w:val="24"/>
          <w:szCs w:val="24"/>
        </w:rPr>
        <w:t xml:space="preserve">adoption of </w:t>
      </w:r>
      <w:r w:rsidRPr="009A0F44" w:rsidR="00702F5C">
        <w:rPr>
          <w:rFonts w:ascii="Cambria" w:hAnsi="Cambria"/>
          <w:iCs/>
          <w:sz w:val="24"/>
          <w:szCs w:val="24"/>
        </w:rPr>
        <w:t>a program that NGB would like States to adopt</w:t>
      </w:r>
      <w:r w:rsidRPr="009A0F44" w:rsidR="0043013D">
        <w:rPr>
          <w:rFonts w:ascii="Cambria" w:hAnsi="Cambria"/>
          <w:iCs/>
          <w:sz w:val="24"/>
          <w:szCs w:val="24"/>
        </w:rPr>
        <w:t xml:space="preserve">. </w:t>
      </w:r>
    </w:p>
    <w:p w:rsidR="00E75B2B" w:rsidRPr="009A0F44" w:rsidP="00E26147" w14:paraId="09578C69" w14:textId="77777777">
      <w:pPr>
        <w:spacing w:after="0" w:line="240" w:lineRule="auto"/>
        <w:rPr>
          <w:rFonts w:ascii="Cambria" w:hAnsi="Cambria"/>
          <w:iCs/>
          <w:sz w:val="24"/>
          <w:szCs w:val="24"/>
        </w:rPr>
      </w:pPr>
    </w:p>
    <w:p w:rsidR="00E75B2B" w:rsidRPr="009A0F44" w:rsidP="00E75B2B" w14:paraId="6F54A21F" w14:textId="74FDED14">
      <w:pPr>
        <w:spacing w:after="0" w:line="240" w:lineRule="auto"/>
        <w:rPr>
          <w:rFonts w:ascii="Cambria" w:hAnsi="Cambria"/>
          <w:iCs/>
          <w:sz w:val="24"/>
          <w:szCs w:val="24"/>
        </w:rPr>
      </w:pPr>
      <w:r w:rsidRPr="009A0F44">
        <w:rPr>
          <w:rFonts w:ascii="Cambria" w:hAnsi="Cambria"/>
          <w:iCs/>
          <w:sz w:val="24"/>
          <w:szCs w:val="24"/>
        </w:rPr>
        <w:t xml:space="preserve">This process evaluation protocol employs a qualitative data collection methodology. The evaluation team will conduct individual or small group interviews with NG State-level leadership personnel from States that have not fully implemented the FLL program but are contemplating or preparing for launch at the time of evaluation data collection. The interviews will assess State leaders’ awareness, perspectives, and implementation plans related to the FLL program rollout, as well as facilitators and barriers that influence State leadership decisions about if, when, and how to implement the program. </w:t>
      </w:r>
    </w:p>
    <w:p w:rsidR="00E75B2B" w:rsidRPr="009A0F44" w:rsidP="00E75B2B" w14:paraId="1CDC6F95" w14:textId="77777777">
      <w:pPr>
        <w:spacing w:after="0" w:line="240" w:lineRule="auto"/>
        <w:rPr>
          <w:rFonts w:ascii="Cambria" w:hAnsi="Cambria"/>
          <w:iCs/>
          <w:sz w:val="24"/>
          <w:szCs w:val="24"/>
        </w:rPr>
      </w:pPr>
    </w:p>
    <w:p w:rsidR="00E75B2B" w:rsidRPr="009A0F44" w:rsidP="00E75B2B" w14:paraId="4FB16565" w14:textId="4C7D214F">
      <w:pPr>
        <w:spacing w:after="0" w:line="240" w:lineRule="auto"/>
        <w:rPr>
          <w:rFonts w:ascii="Cambria" w:hAnsi="Cambria"/>
          <w:iCs/>
          <w:sz w:val="24"/>
          <w:szCs w:val="24"/>
        </w:rPr>
      </w:pPr>
      <w:r w:rsidRPr="009A0F44">
        <w:rPr>
          <w:rFonts w:ascii="Cambria" w:hAnsi="Cambria"/>
          <w:iCs/>
          <w:sz w:val="24"/>
          <w:szCs w:val="24"/>
        </w:rPr>
        <w:t xml:space="preserve">Participants in the individual or small group interviews will be NG State-level </w:t>
      </w:r>
      <w:r w:rsidRPr="009A0F44" w:rsidR="003E337E">
        <w:rPr>
          <w:rFonts w:ascii="Cambria" w:hAnsi="Cambria"/>
          <w:iCs/>
          <w:sz w:val="24"/>
          <w:szCs w:val="24"/>
        </w:rPr>
        <w:t xml:space="preserve">military and civilian </w:t>
      </w:r>
      <w:r w:rsidRPr="009A0F44">
        <w:rPr>
          <w:rFonts w:ascii="Cambria" w:hAnsi="Cambria"/>
          <w:iCs/>
          <w:sz w:val="24"/>
          <w:szCs w:val="24"/>
        </w:rPr>
        <w:t>leadership (e.g., J9 Directors &amp; Integrated Primary Prevention Managers (IPPMs)). Interviews will assess the implementation of the FLL program among States that fall under four categories:</w:t>
      </w:r>
    </w:p>
    <w:p w:rsidR="00E75B2B" w:rsidRPr="009A0F44" w:rsidP="00E75B2B" w14:paraId="638BAB5B" w14:textId="77777777">
      <w:pPr>
        <w:numPr>
          <w:ilvl w:val="0"/>
          <w:numId w:val="67"/>
        </w:numPr>
        <w:spacing w:after="0" w:line="240" w:lineRule="auto"/>
        <w:rPr>
          <w:rFonts w:ascii="Cambria" w:hAnsi="Cambria"/>
          <w:iCs/>
          <w:sz w:val="24"/>
          <w:szCs w:val="24"/>
        </w:rPr>
      </w:pPr>
      <w:r w:rsidRPr="009A0F44">
        <w:rPr>
          <w:rFonts w:ascii="Cambria" w:hAnsi="Cambria"/>
          <w:iCs/>
          <w:sz w:val="24"/>
          <w:szCs w:val="24"/>
        </w:rPr>
        <w:t>Just introduced to FLL: States that may not have known about FLL, just learned about the program, or may be having early discussions about implementation.</w:t>
      </w:r>
    </w:p>
    <w:p w:rsidR="00E75B2B" w:rsidRPr="009A0F44" w:rsidP="00E75B2B" w14:paraId="0039AFD5" w14:textId="77777777">
      <w:pPr>
        <w:numPr>
          <w:ilvl w:val="0"/>
          <w:numId w:val="67"/>
        </w:numPr>
        <w:spacing w:after="0" w:line="240" w:lineRule="auto"/>
        <w:rPr>
          <w:rFonts w:ascii="Cambria" w:hAnsi="Cambria"/>
          <w:iCs/>
          <w:sz w:val="24"/>
          <w:szCs w:val="24"/>
        </w:rPr>
      </w:pPr>
      <w:r w:rsidRPr="009A0F44">
        <w:rPr>
          <w:rFonts w:ascii="Cambria" w:hAnsi="Cambria"/>
          <w:iCs/>
          <w:sz w:val="24"/>
          <w:szCs w:val="24"/>
        </w:rPr>
        <w:t xml:space="preserve">Contemplating/considering: States that know about FLL and are having discussions or considering implementation. </w:t>
      </w:r>
    </w:p>
    <w:p w:rsidR="00E75B2B" w:rsidRPr="009A0F44" w:rsidP="00E75B2B" w14:paraId="401B35D3" w14:textId="77777777">
      <w:pPr>
        <w:numPr>
          <w:ilvl w:val="0"/>
          <w:numId w:val="67"/>
        </w:numPr>
        <w:spacing w:after="0" w:line="240" w:lineRule="auto"/>
        <w:rPr>
          <w:rFonts w:ascii="Cambria" w:hAnsi="Cambria"/>
          <w:iCs/>
          <w:sz w:val="24"/>
          <w:szCs w:val="24"/>
        </w:rPr>
      </w:pPr>
      <w:r w:rsidRPr="009A0F44">
        <w:rPr>
          <w:rFonts w:ascii="Cambria" w:hAnsi="Cambria"/>
          <w:iCs/>
          <w:sz w:val="24"/>
          <w:szCs w:val="24"/>
        </w:rPr>
        <w:t xml:space="preserve">Planning process: States that are actively planning and working through the logistics of implementing FLL. </w:t>
      </w:r>
    </w:p>
    <w:p w:rsidR="00E75B2B" w:rsidRPr="009A0F44" w:rsidP="00E75B2B" w14:paraId="6EECC960" w14:textId="77777777">
      <w:pPr>
        <w:numPr>
          <w:ilvl w:val="0"/>
          <w:numId w:val="67"/>
        </w:numPr>
        <w:spacing w:after="0" w:line="240" w:lineRule="auto"/>
        <w:rPr>
          <w:rFonts w:ascii="Cambria" w:hAnsi="Cambria"/>
          <w:iCs/>
          <w:sz w:val="24"/>
          <w:szCs w:val="24"/>
        </w:rPr>
      </w:pPr>
      <w:r w:rsidRPr="009A0F44">
        <w:rPr>
          <w:rFonts w:ascii="Cambria" w:hAnsi="Cambria"/>
          <w:iCs/>
          <w:sz w:val="24"/>
          <w:szCs w:val="24"/>
        </w:rPr>
        <w:t xml:space="preserve">Adopted the program: States that have implemented at least one session of FLL. </w:t>
      </w:r>
    </w:p>
    <w:p w:rsidR="00E75B2B" w:rsidRPr="009A0F44" w:rsidP="00E75B2B" w14:paraId="0CF65B6B" w14:textId="77777777">
      <w:pPr>
        <w:spacing w:after="0" w:line="240" w:lineRule="auto"/>
        <w:rPr>
          <w:rFonts w:ascii="Cambria" w:hAnsi="Cambria"/>
          <w:iCs/>
          <w:sz w:val="24"/>
          <w:szCs w:val="24"/>
        </w:rPr>
      </w:pPr>
    </w:p>
    <w:p w:rsidR="00E75B2B" w:rsidRPr="009A0F44" w:rsidP="00E75B2B" w14:paraId="621DCEF1" w14:textId="77777777">
      <w:pPr>
        <w:spacing w:after="0" w:line="240" w:lineRule="auto"/>
        <w:rPr>
          <w:rFonts w:ascii="Cambria" w:hAnsi="Cambria"/>
          <w:iCs/>
          <w:sz w:val="24"/>
          <w:szCs w:val="24"/>
        </w:rPr>
      </w:pPr>
      <w:r w:rsidRPr="009A0F44">
        <w:rPr>
          <w:rFonts w:ascii="Cambria" w:hAnsi="Cambria"/>
          <w:iCs/>
          <w:sz w:val="24"/>
          <w:szCs w:val="24"/>
        </w:rPr>
        <w:t xml:space="preserve">Table 1. Data Collection by Evaluation Group with recruitment ranges </w:t>
      </w:r>
    </w:p>
    <w:tbl>
      <w:tblPr>
        <w:tblStyle w:val="TableGrid"/>
        <w:tblW w:w="8905" w:type="dxa"/>
        <w:tblLook w:val="04A0"/>
      </w:tblPr>
      <w:tblGrid>
        <w:gridCol w:w="4315"/>
        <w:gridCol w:w="4590"/>
      </w:tblGrid>
      <w:tr w14:paraId="6C49C612" w14:textId="77777777" w:rsidTr="00E75B2B">
        <w:tblPrEx>
          <w:tblW w:w="8905" w:type="dxa"/>
          <w:tblLook w:val="04A0"/>
        </w:tblPrEx>
        <w:tc>
          <w:tcPr>
            <w:tcW w:w="4315" w:type="dxa"/>
            <w:tcBorders>
              <w:top w:val="single" w:sz="4" w:space="0" w:color="auto"/>
              <w:left w:val="single" w:sz="4" w:space="0" w:color="auto"/>
              <w:bottom w:val="single" w:sz="4" w:space="0" w:color="auto"/>
              <w:right w:val="single" w:sz="4" w:space="0" w:color="auto"/>
            </w:tcBorders>
            <w:hideMark/>
          </w:tcPr>
          <w:p w:rsidR="00E75B2B" w:rsidRPr="009A0F44" w:rsidP="00E75B2B" w14:paraId="2C98E0CC" w14:textId="77777777">
            <w:pPr>
              <w:rPr>
                <w:rFonts w:ascii="Cambria" w:hAnsi="Cambria"/>
                <w:b/>
                <w:bCs/>
                <w:iCs/>
                <w:sz w:val="24"/>
                <w:szCs w:val="24"/>
              </w:rPr>
            </w:pPr>
            <w:r w:rsidRPr="009A0F44">
              <w:rPr>
                <w:rFonts w:ascii="Cambria" w:hAnsi="Cambria"/>
                <w:b/>
                <w:bCs/>
                <w:iCs/>
                <w:sz w:val="24"/>
                <w:szCs w:val="24"/>
              </w:rPr>
              <w:t>Groups</w:t>
            </w:r>
          </w:p>
        </w:tc>
        <w:tc>
          <w:tcPr>
            <w:tcW w:w="4590" w:type="dxa"/>
            <w:tcBorders>
              <w:top w:val="single" w:sz="4" w:space="0" w:color="auto"/>
              <w:left w:val="single" w:sz="4" w:space="0" w:color="auto"/>
              <w:bottom w:val="single" w:sz="4" w:space="0" w:color="auto"/>
              <w:right w:val="single" w:sz="4" w:space="0" w:color="auto"/>
            </w:tcBorders>
            <w:hideMark/>
          </w:tcPr>
          <w:p w:rsidR="00E75B2B" w:rsidRPr="009A0F44" w:rsidP="00E75B2B" w14:paraId="7FF4C580" w14:textId="77777777">
            <w:pPr>
              <w:rPr>
                <w:rFonts w:ascii="Cambria" w:hAnsi="Cambria"/>
                <w:b/>
                <w:bCs/>
                <w:iCs/>
                <w:sz w:val="24"/>
                <w:szCs w:val="24"/>
              </w:rPr>
            </w:pPr>
            <w:r w:rsidRPr="009A0F44">
              <w:rPr>
                <w:rFonts w:ascii="Cambria" w:hAnsi="Cambria"/>
                <w:b/>
                <w:bCs/>
                <w:iCs/>
                <w:sz w:val="24"/>
                <w:szCs w:val="24"/>
              </w:rPr>
              <w:t xml:space="preserve">Recruitment range </w:t>
            </w:r>
          </w:p>
        </w:tc>
      </w:tr>
      <w:tr w14:paraId="1B181B39" w14:textId="77777777" w:rsidTr="00E75B2B">
        <w:tblPrEx>
          <w:tblW w:w="8905" w:type="dxa"/>
          <w:tblLook w:val="04A0"/>
        </w:tblPrEx>
        <w:tc>
          <w:tcPr>
            <w:tcW w:w="4315" w:type="dxa"/>
            <w:tcBorders>
              <w:top w:val="single" w:sz="4" w:space="0" w:color="auto"/>
              <w:left w:val="single" w:sz="4" w:space="0" w:color="auto"/>
              <w:bottom w:val="single" w:sz="4" w:space="0" w:color="auto"/>
              <w:right w:val="single" w:sz="4" w:space="0" w:color="auto"/>
            </w:tcBorders>
            <w:hideMark/>
          </w:tcPr>
          <w:p w:rsidR="00E75B2B" w:rsidRPr="009A0F44" w:rsidP="00E75B2B" w14:paraId="65408311" w14:textId="77777777">
            <w:pPr>
              <w:rPr>
                <w:rFonts w:ascii="Cambria" w:hAnsi="Cambria"/>
                <w:iCs/>
                <w:sz w:val="24"/>
                <w:szCs w:val="24"/>
              </w:rPr>
            </w:pPr>
            <w:r w:rsidRPr="009A0F44">
              <w:rPr>
                <w:rFonts w:ascii="Cambria" w:hAnsi="Cambria"/>
                <w:iCs/>
                <w:sz w:val="24"/>
                <w:szCs w:val="24"/>
              </w:rPr>
              <w:t>Just Introduced</w:t>
            </w:r>
          </w:p>
        </w:tc>
        <w:tc>
          <w:tcPr>
            <w:tcW w:w="4590" w:type="dxa"/>
            <w:tcBorders>
              <w:top w:val="single" w:sz="4" w:space="0" w:color="auto"/>
              <w:left w:val="single" w:sz="4" w:space="0" w:color="auto"/>
              <w:bottom w:val="single" w:sz="4" w:space="0" w:color="auto"/>
              <w:right w:val="single" w:sz="4" w:space="0" w:color="auto"/>
            </w:tcBorders>
            <w:hideMark/>
          </w:tcPr>
          <w:p w:rsidR="00E75B2B" w:rsidRPr="009A0F44" w:rsidP="00E75B2B" w14:paraId="76F11DFB" w14:textId="03BD266A">
            <w:pPr>
              <w:rPr>
                <w:rFonts w:ascii="Cambria" w:hAnsi="Cambria"/>
                <w:iCs/>
                <w:sz w:val="24"/>
                <w:szCs w:val="24"/>
              </w:rPr>
            </w:pPr>
            <w:r w:rsidRPr="009A0F44">
              <w:rPr>
                <w:rFonts w:ascii="Cambria" w:hAnsi="Cambria"/>
                <w:iCs/>
                <w:sz w:val="24"/>
                <w:szCs w:val="24"/>
              </w:rPr>
              <w:t xml:space="preserve">n ~ </w:t>
            </w:r>
            <w:r w:rsidRPr="009A0F44" w:rsidR="003E337E">
              <w:rPr>
                <w:rFonts w:ascii="Cambria" w:hAnsi="Cambria"/>
                <w:iCs/>
                <w:sz w:val="24"/>
                <w:szCs w:val="24"/>
              </w:rPr>
              <w:t>1</w:t>
            </w:r>
            <w:r w:rsidRPr="009A0F44">
              <w:rPr>
                <w:rFonts w:ascii="Cambria" w:hAnsi="Cambria"/>
                <w:iCs/>
                <w:sz w:val="24"/>
                <w:szCs w:val="24"/>
              </w:rPr>
              <w:t xml:space="preserve"> – </w:t>
            </w:r>
            <w:r w:rsidRPr="009A0F44" w:rsidR="00853E4C">
              <w:rPr>
                <w:rFonts w:ascii="Cambria" w:hAnsi="Cambria"/>
                <w:iCs/>
                <w:sz w:val="24"/>
                <w:szCs w:val="24"/>
              </w:rPr>
              <w:t>4</w:t>
            </w:r>
            <w:r w:rsidRPr="009A0F44">
              <w:rPr>
                <w:rFonts w:ascii="Cambria" w:hAnsi="Cambria"/>
                <w:iCs/>
                <w:sz w:val="24"/>
                <w:szCs w:val="24"/>
              </w:rPr>
              <w:t xml:space="preserve"> State</w:t>
            </w:r>
            <w:r w:rsidRPr="009A0F44" w:rsidR="003E337E">
              <w:rPr>
                <w:rFonts w:ascii="Cambria" w:hAnsi="Cambria"/>
                <w:iCs/>
                <w:sz w:val="24"/>
                <w:szCs w:val="24"/>
              </w:rPr>
              <w:t xml:space="preserve">-level military and civilian leaders, </w:t>
            </w:r>
            <w:r w:rsidRPr="009A0F44" w:rsidR="00211BC5">
              <w:rPr>
                <w:rFonts w:ascii="Cambria" w:hAnsi="Cambria"/>
                <w:iCs/>
                <w:sz w:val="24"/>
                <w:szCs w:val="24"/>
              </w:rPr>
              <w:t>~</w:t>
            </w:r>
            <w:r w:rsidRPr="009A0F44" w:rsidR="00853E4C">
              <w:rPr>
                <w:rFonts w:ascii="Cambria" w:hAnsi="Cambria"/>
                <w:iCs/>
                <w:sz w:val="24"/>
                <w:szCs w:val="24"/>
              </w:rPr>
              <w:t>3</w:t>
            </w:r>
            <w:r w:rsidRPr="009A0F44" w:rsidR="003E337E">
              <w:rPr>
                <w:rFonts w:ascii="Cambria" w:hAnsi="Cambria"/>
                <w:iCs/>
                <w:sz w:val="24"/>
                <w:szCs w:val="24"/>
              </w:rPr>
              <w:t xml:space="preserve"> States</w:t>
            </w:r>
          </w:p>
        </w:tc>
      </w:tr>
      <w:tr w14:paraId="745E791A" w14:textId="77777777" w:rsidTr="00E75B2B">
        <w:tblPrEx>
          <w:tblW w:w="8905" w:type="dxa"/>
          <w:tblLook w:val="04A0"/>
        </w:tblPrEx>
        <w:tc>
          <w:tcPr>
            <w:tcW w:w="4315" w:type="dxa"/>
            <w:tcBorders>
              <w:top w:val="single" w:sz="4" w:space="0" w:color="auto"/>
              <w:left w:val="single" w:sz="4" w:space="0" w:color="auto"/>
              <w:bottom w:val="single" w:sz="4" w:space="0" w:color="auto"/>
              <w:right w:val="single" w:sz="4" w:space="0" w:color="auto"/>
            </w:tcBorders>
            <w:hideMark/>
          </w:tcPr>
          <w:p w:rsidR="00E75B2B" w:rsidRPr="009A0F44" w:rsidP="00E75B2B" w14:paraId="06D9290F" w14:textId="77777777">
            <w:pPr>
              <w:rPr>
                <w:rFonts w:ascii="Cambria" w:hAnsi="Cambria"/>
                <w:iCs/>
                <w:sz w:val="24"/>
                <w:szCs w:val="24"/>
              </w:rPr>
            </w:pPr>
            <w:r w:rsidRPr="009A0F44">
              <w:rPr>
                <w:rFonts w:ascii="Cambria" w:hAnsi="Cambria"/>
                <w:iCs/>
                <w:sz w:val="24"/>
                <w:szCs w:val="24"/>
              </w:rPr>
              <w:t>Contemplating/Considering</w:t>
            </w:r>
          </w:p>
        </w:tc>
        <w:tc>
          <w:tcPr>
            <w:tcW w:w="4590" w:type="dxa"/>
            <w:tcBorders>
              <w:top w:val="single" w:sz="4" w:space="0" w:color="auto"/>
              <w:left w:val="single" w:sz="4" w:space="0" w:color="auto"/>
              <w:bottom w:val="single" w:sz="4" w:space="0" w:color="auto"/>
              <w:right w:val="single" w:sz="4" w:space="0" w:color="auto"/>
            </w:tcBorders>
            <w:hideMark/>
          </w:tcPr>
          <w:p w:rsidR="00E75B2B" w:rsidRPr="009A0F44" w:rsidP="00E75B2B" w14:paraId="5408E5A3" w14:textId="430EAC55">
            <w:pPr>
              <w:rPr>
                <w:rFonts w:ascii="Cambria" w:hAnsi="Cambria"/>
                <w:iCs/>
                <w:sz w:val="24"/>
                <w:szCs w:val="24"/>
              </w:rPr>
            </w:pPr>
            <w:r w:rsidRPr="009A0F44">
              <w:rPr>
                <w:rFonts w:ascii="Cambria" w:hAnsi="Cambria"/>
                <w:iCs/>
                <w:sz w:val="24"/>
                <w:szCs w:val="24"/>
              </w:rPr>
              <w:t xml:space="preserve">n ~ </w:t>
            </w:r>
            <w:r w:rsidRPr="009A0F44" w:rsidR="003E337E">
              <w:rPr>
                <w:rFonts w:ascii="Cambria" w:hAnsi="Cambria"/>
                <w:iCs/>
                <w:sz w:val="24"/>
                <w:szCs w:val="24"/>
              </w:rPr>
              <w:t>1</w:t>
            </w:r>
            <w:r w:rsidRPr="009A0F44">
              <w:rPr>
                <w:rFonts w:ascii="Cambria" w:hAnsi="Cambria"/>
                <w:iCs/>
                <w:sz w:val="24"/>
                <w:szCs w:val="24"/>
              </w:rPr>
              <w:t xml:space="preserve"> – </w:t>
            </w:r>
            <w:r w:rsidRPr="009A0F44" w:rsidR="00853E4C">
              <w:rPr>
                <w:rFonts w:ascii="Cambria" w:hAnsi="Cambria"/>
                <w:iCs/>
                <w:sz w:val="24"/>
                <w:szCs w:val="24"/>
              </w:rPr>
              <w:t>4</w:t>
            </w:r>
            <w:r w:rsidRPr="009A0F44">
              <w:rPr>
                <w:rFonts w:ascii="Cambria" w:hAnsi="Cambria"/>
                <w:iCs/>
                <w:sz w:val="24"/>
                <w:szCs w:val="24"/>
              </w:rPr>
              <w:t xml:space="preserve"> </w:t>
            </w:r>
            <w:r w:rsidRPr="009A0F44" w:rsidR="003E337E">
              <w:rPr>
                <w:rFonts w:ascii="Cambria" w:hAnsi="Cambria"/>
                <w:iCs/>
                <w:sz w:val="24"/>
                <w:szCs w:val="24"/>
              </w:rPr>
              <w:t xml:space="preserve">State-level military and civilian leaders, </w:t>
            </w:r>
            <w:r w:rsidRPr="009A0F44" w:rsidR="00211BC5">
              <w:rPr>
                <w:rFonts w:ascii="Cambria" w:hAnsi="Cambria"/>
                <w:iCs/>
                <w:sz w:val="24"/>
                <w:szCs w:val="24"/>
              </w:rPr>
              <w:t>~</w:t>
            </w:r>
            <w:r w:rsidRPr="009A0F44" w:rsidR="00853E4C">
              <w:rPr>
                <w:rFonts w:ascii="Cambria" w:hAnsi="Cambria"/>
                <w:iCs/>
                <w:sz w:val="24"/>
                <w:szCs w:val="24"/>
              </w:rPr>
              <w:t>3</w:t>
            </w:r>
            <w:r w:rsidRPr="009A0F44" w:rsidR="003E337E">
              <w:rPr>
                <w:rFonts w:ascii="Cambria" w:hAnsi="Cambria"/>
                <w:iCs/>
                <w:sz w:val="24"/>
                <w:szCs w:val="24"/>
              </w:rPr>
              <w:t xml:space="preserve"> States</w:t>
            </w:r>
          </w:p>
        </w:tc>
      </w:tr>
      <w:tr w14:paraId="3386E6B7" w14:textId="77777777" w:rsidTr="00E75B2B">
        <w:tblPrEx>
          <w:tblW w:w="8905" w:type="dxa"/>
          <w:tblLook w:val="04A0"/>
        </w:tblPrEx>
        <w:tc>
          <w:tcPr>
            <w:tcW w:w="4315" w:type="dxa"/>
            <w:tcBorders>
              <w:top w:val="single" w:sz="4" w:space="0" w:color="auto"/>
              <w:left w:val="single" w:sz="4" w:space="0" w:color="auto"/>
              <w:bottom w:val="single" w:sz="4" w:space="0" w:color="auto"/>
              <w:right w:val="single" w:sz="4" w:space="0" w:color="auto"/>
            </w:tcBorders>
            <w:hideMark/>
          </w:tcPr>
          <w:p w:rsidR="00E75B2B" w:rsidRPr="009A0F44" w:rsidP="00E75B2B" w14:paraId="6758C0F2" w14:textId="77777777">
            <w:pPr>
              <w:rPr>
                <w:rFonts w:ascii="Cambria" w:hAnsi="Cambria"/>
                <w:iCs/>
                <w:sz w:val="24"/>
                <w:szCs w:val="24"/>
              </w:rPr>
            </w:pPr>
            <w:r w:rsidRPr="009A0F44">
              <w:rPr>
                <w:rFonts w:ascii="Cambria" w:hAnsi="Cambria"/>
                <w:iCs/>
                <w:sz w:val="24"/>
                <w:szCs w:val="24"/>
              </w:rPr>
              <w:t>Planning Process</w:t>
            </w:r>
          </w:p>
        </w:tc>
        <w:tc>
          <w:tcPr>
            <w:tcW w:w="4590" w:type="dxa"/>
            <w:tcBorders>
              <w:top w:val="single" w:sz="4" w:space="0" w:color="auto"/>
              <w:left w:val="single" w:sz="4" w:space="0" w:color="auto"/>
              <w:bottom w:val="single" w:sz="4" w:space="0" w:color="auto"/>
              <w:right w:val="single" w:sz="4" w:space="0" w:color="auto"/>
            </w:tcBorders>
            <w:hideMark/>
          </w:tcPr>
          <w:p w:rsidR="00E75B2B" w:rsidRPr="009A0F44" w:rsidP="00E75B2B" w14:paraId="52EEF056" w14:textId="7EF30F40">
            <w:pPr>
              <w:rPr>
                <w:rFonts w:ascii="Cambria" w:hAnsi="Cambria"/>
                <w:iCs/>
                <w:sz w:val="24"/>
                <w:szCs w:val="24"/>
              </w:rPr>
            </w:pPr>
            <w:r w:rsidRPr="009A0F44">
              <w:rPr>
                <w:rFonts w:ascii="Cambria" w:hAnsi="Cambria"/>
                <w:iCs/>
                <w:sz w:val="24"/>
                <w:szCs w:val="24"/>
              </w:rPr>
              <w:t xml:space="preserve">n ~ </w:t>
            </w:r>
            <w:r w:rsidRPr="009A0F44" w:rsidR="003E337E">
              <w:rPr>
                <w:rFonts w:ascii="Cambria" w:hAnsi="Cambria"/>
                <w:iCs/>
                <w:sz w:val="24"/>
                <w:szCs w:val="24"/>
              </w:rPr>
              <w:t>1</w:t>
            </w:r>
            <w:r w:rsidRPr="009A0F44">
              <w:rPr>
                <w:rFonts w:ascii="Cambria" w:hAnsi="Cambria"/>
                <w:iCs/>
                <w:sz w:val="24"/>
                <w:szCs w:val="24"/>
              </w:rPr>
              <w:t xml:space="preserve"> – </w:t>
            </w:r>
            <w:r w:rsidRPr="009A0F44" w:rsidR="00853E4C">
              <w:rPr>
                <w:rFonts w:ascii="Cambria" w:hAnsi="Cambria"/>
                <w:iCs/>
                <w:sz w:val="24"/>
                <w:szCs w:val="24"/>
              </w:rPr>
              <w:t>4</w:t>
            </w:r>
            <w:r w:rsidRPr="009A0F44">
              <w:rPr>
                <w:rFonts w:ascii="Cambria" w:hAnsi="Cambria"/>
                <w:iCs/>
                <w:sz w:val="24"/>
                <w:szCs w:val="24"/>
              </w:rPr>
              <w:t xml:space="preserve"> </w:t>
            </w:r>
            <w:r w:rsidRPr="009A0F44" w:rsidR="003E337E">
              <w:rPr>
                <w:rFonts w:ascii="Cambria" w:hAnsi="Cambria"/>
                <w:iCs/>
                <w:sz w:val="24"/>
                <w:szCs w:val="24"/>
              </w:rPr>
              <w:t xml:space="preserve">State-level military and civilian leaders, </w:t>
            </w:r>
            <w:r w:rsidRPr="009A0F44" w:rsidR="00211BC5">
              <w:rPr>
                <w:rFonts w:ascii="Cambria" w:hAnsi="Cambria"/>
                <w:iCs/>
                <w:sz w:val="24"/>
                <w:szCs w:val="24"/>
              </w:rPr>
              <w:t>~</w:t>
            </w:r>
            <w:r w:rsidRPr="009A0F44" w:rsidR="00853E4C">
              <w:rPr>
                <w:rFonts w:ascii="Cambria" w:hAnsi="Cambria"/>
                <w:iCs/>
                <w:sz w:val="24"/>
                <w:szCs w:val="24"/>
              </w:rPr>
              <w:t>3</w:t>
            </w:r>
            <w:r w:rsidRPr="009A0F44" w:rsidR="003E337E">
              <w:rPr>
                <w:rFonts w:ascii="Cambria" w:hAnsi="Cambria"/>
                <w:iCs/>
                <w:sz w:val="24"/>
                <w:szCs w:val="24"/>
              </w:rPr>
              <w:t xml:space="preserve"> States</w:t>
            </w:r>
          </w:p>
        </w:tc>
      </w:tr>
      <w:tr w14:paraId="0D00A3C7" w14:textId="77777777" w:rsidTr="00E75B2B">
        <w:tblPrEx>
          <w:tblW w:w="8905" w:type="dxa"/>
          <w:tblLook w:val="04A0"/>
        </w:tblPrEx>
        <w:tc>
          <w:tcPr>
            <w:tcW w:w="4315" w:type="dxa"/>
            <w:tcBorders>
              <w:top w:val="single" w:sz="4" w:space="0" w:color="auto"/>
              <w:left w:val="single" w:sz="4" w:space="0" w:color="auto"/>
              <w:bottom w:val="single" w:sz="4" w:space="0" w:color="auto"/>
              <w:right w:val="single" w:sz="4" w:space="0" w:color="auto"/>
            </w:tcBorders>
            <w:hideMark/>
          </w:tcPr>
          <w:p w:rsidR="00E75B2B" w:rsidRPr="009A0F44" w:rsidP="00E75B2B" w14:paraId="594DBB4B" w14:textId="77777777">
            <w:pPr>
              <w:rPr>
                <w:rFonts w:ascii="Cambria" w:hAnsi="Cambria"/>
                <w:iCs/>
                <w:sz w:val="24"/>
                <w:szCs w:val="24"/>
              </w:rPr>
            </w:pPr>
            <w:r w:rsidRPr="009A0F44">
              <w:rPr>
                <w:rFonts w:ascii="Cambria" w:hAnsi="Cambria"/>
                <w:iCs/>
                <w:sz w:val="24"/>
                <w:szCs w:val="24"/>
              </w:rPr>
              <w:t>Adopted the Program</w:t>
            </w:r>
          </w:p>
        </w:tc>
        <w:tc>
          <w:tcPr>
            <w:tcW w:w="4590" w:type="dxa"/>
            <w:tcBorders>
              <w:top w:val="single" w:sz="4" w:space="0" w:color="auto"/>
              <w:left w:val="single" w:sz="4" w:space="0" w:color="auto"/>
              <w:bottom w:val="single" w:sz="4" w:space="0" w:color="auto"/>
              <w:right w:val="single" w:sz="4" w:space="0" w:color="auto"/>
            </w:tcBorders>
            <w:hideMark/>
          </w:tcPr>
          <w:p w:rsidR="00E75B2B" w:rsidRPr="009A0F44" w:rsidP="00E75B2B" w14:paraId="16170AA9" w14:textId="35515865">
            <w:pPr>
              <w:rPr>
                <w:rFonts w:ascii="Cambria" w:hAnsi="Cambria"/>
                <w:iCs/>
                <w:sz w:val="24"/>
                <w:szCs w:val="24"/>
              </w:rPr>
            </w:pPr>
            <w:r w:rsidRPr="009A0F44">
              <w:rPr>
                <w:rFonts w:ascii="Cambria" w:hAnsi="Cambria"/>
                <w:iCs/>
                <w:sz w:val="24"/>
                <w:szCs w:val="24"/>
              </w:rPr>
              <w:t xml:space="preserve">n ~ </w:t>
            </w:r>
            <w:r w:rsidRPr="009A0F44" w:rsidR="003E337E">
              <w:rPr>
                <w:rFonts w:ascii="Cambria" w:hAnsi="Cambria"/>
                <w:iCs/>
                <w:sz w:val="24"/>
                <w:szCs w:val="24"/>
              </w:rPr>
              <w:t>1</w:t>
            </w:r>
            <w:r w:rsidRPr="009A0F44">
              <w:rPr>
                <w:rFonts w:ascii="Cambria" w:hAnsi="Cambria"/>
                <w:iCs/>
                <w:sz w:val="24"/>
                <w:szCs w:val="24"/>
              </w:rPr>
              <w:t xml:space="preserve"> – </w:t>
            </w:r>
            <w:r w:rsidRPr="009A0F44" w:rsidR="00853E4C">
              <w:rPr>
                <w:rFonts w:ascii="Cambria" w:hAnsi="Cambria"/>
                <w:iCs/>
                <w:sz w:val="24"/>
                <w:szCs w:val="24"/>
              </w:rPr>
              <w:t>4</w:t>
            </w:r>
            <w:r w:rsidRPr="009A0F44">
              <w:rPr>
                <w:rFonts w:ascii="Cambria" w:hAnsi="Cambria"/>
                <w:iCs/>
                <w:sz w:val="24"/>
                <w:szCs w:val="24"/>
              </w:rPr>
              <w:t xml:space="preserve"> </w:t>
            </w:r>
            <w:r w:rsidRPr="009A0F44" w:rsidR="003E337E">
              <w:rPr>
                <w:rFonts w:ascii="Cambria" w:hAnsi="Cambria"/>
                <w:iCs/>
                <w:sz w:val="24"/>
                <w:szCs w:val="24"/>
              </w:rPr>
              <w:t xml:space="preserve">State-level military and civilian leaders, </w:t>
            </w:r>
            <w:r w:rsidRPr="009A0F44" w:rsidR="00211BC5">
              <w:rPr>
                <w:rFonts w:ascii="Cambria" w:hAnsi="Cambria"/>
                <w:iCs/>
                <w:sz w:val="24"/>
                <w:szCs w:val="24"/>
              </w:rPr>
              <w:t>~</w:t>
            </w:r>
            <w:r w:rsidRPr="009A0F44" w:rsidR="00853E4C">
              <w:rPr>
                <w:rFonts w:ascii="Cambria" w:hAnsi="Cambria"/>
                <w:iCs/>
                <w:sz w:val="24"/>
                <w:szCs w:val="24"/>
              </w:rPr>
              <w:t>3</w:t>
            </w:r>
            <w:r w:rsidRPr="009A0F44" w:rsidR="003E337E">
              <w:rPr>
                <w:rFonts w:ascii="Cambria" w:hAnsi="Cambria"/>
                <w:iCs/>
                <w:sz w:val="24"/>
                <w:szCs w:val="24"/>
              </w:rPr>
              <w:t xml:space="preserve"> States</w:t>
            </w:r>
          </w:p>
        </w:tc>
      </w:tr>
    </w:tbl>
    <w:p w:rsidR="00E75B2B" w:rsidRPr="009A0F44" w:rsidP="00E75B2B" w14:paraId="6C97CD7A" w14:textId="77777777">
      <w:pPr>
        <w:spacing w:after="0" w:line="240" w:lineRule="auto"/>
        <w:rPr>
          <w:rFonts w:ascii="Cambria" w:hAnsi="Cambria"/>
          <w:iCs/>
          <w:sz w:val="24"/>
          <w:szCs w:val="24"/>
        </w:rPr>
      </w:pPr>
    </w:p>
    <w:p w:rsidR="00E75B2B" w:rsidRPr="009A0F44" w:rsidP="00E75B2B" w14:paraId="16B2A667" w14:textId="6B080C37">
      <w:pPr>
        <w:spacing w:after="0" w:line="240" w:lineRule="auto"/>
        <w:rPr>
          <w:rFonts w:ascii="Cambria" w:hAnsi="Cambria"/>
          <w:iCs/>
          <w:sz w:val="24"/>
          <w:szCs w:val="24"/>
        </w:rPr>
      </w:pPr>
      <w:r w:rsidRPr="009A0F44">
        <w:rPr>
          <w:rFonts w:ascii="Cambria" w:hAnsi="Cambria"/>
          <w:iCs/>
          <w:sz w:val="24"/>
          <w:szCs w:val="24"/>
        </w:rPr>
        <w:t>NGB will recruit participants via email and at in-person briefings.  Individual or small group interviews will be conducted virtually via MS Teams by NORC. The evaluation team expects to conduct up to 1</w:t>
      </w:r>
      <w:r w:rsidRPr="009A0F44" w:rsidR="00853E4C">
        <w:rPr>
          <w:rFonts w:ascii="Cambria" w:hAnsi="Cambria"/>
          <w:iCs/>
          <w:sz w:val="24"/>
          <w:szCs w:val="24"/>
        </w:rPr>
        <w:t>2</w:t>
      </w:r>
      <w:r w:rsidRPr="009A0F44">
        <w:rPr>
          <w:rFonts w:ascii="Cambria" w:hAnsi="Cambria"/>
          <w:iCs/>
          <w:sz w:val="24"/>
          <w:szCs w:val="24"/>
        </w:rPr>
        <w:t xml:space="preserve"> interviews with </w:t>
      </w:r>
      <w:r w:rsidRPr="009A0F44" w:rsidR="003E337E">
        <w:rPr>
          <w:rFonts w:ascii="Cambria" w:hAnsi="Cambria"/>
          <w:iCs/>
          <w:sz w:val="24"/>
          <w:szCs w:val="24"/>
        </w:rPr>
        <w:t>1</w:t>
      </w:r>
      <w:r w:rsidRPr="009A0F44">
        <w:rPr>
          <w:rFonts w:ascii="Cambria" w:hAnsi="Cambria"/>
          <w:iCs/>
          <w:sz w:val="24"/>
          <w:szCs w:val="24"/>
        </w:rPr>
        <w:t xml:space="preserve"> – </w:t>
      </w:r>
      <w:r w:rsidRPr="009A0F44" w:rsidR="00853E4C">
        <w:rPr>
          <w:rFonts w:ascii="Cambria" w:hAnsi="Cambria"/>
          <w:iCs/>
          <w:sz w:val="24"/>
          <w:szCs w:val="24"/>
        </w:rPr>
        <w:t>4</w:t>
      </w:r>
      <w:r w:rsidRPr="009A0F44">
        <w:rPr>
          <w:rFonts w:ascii="Cambria" w:hAnsi="Cambria"/>
          <w:iCs/>
          <w:sz w:val="24"/>
          <w:szCs w:val="24"/>
        </w:rPr>
        <w:t xml:space="preserve"> NG State-level </w:t>
      </w:r>
      <w:r w:rsidRPr="009A0F44" w:rsidR="001E5158">
        <w:rPr>
          <w:rFonts w:ascii="Cambria" w:hAnsi="Cambria"/>
          <w:iCs/>
          <w:sz w:val="24"/>
          <w:szCs w:val="24"/>
        </w:rPr>
        <w:t xml:space="preserve">military and civilian </w:t>
      </w:r>
      <w:r w:rsidRPr="009A0F44">
        <w:rPr>
          <w:rFonts w:ascii="Cambria" w:hAnsi="Cambria"/>
          <w:iCs/>
          <w:sz w:val="24"/>
          <w:szCs w:val="24"/>
        </w:rPr>
        <w:t xml:space="preserve">leaders </w:t>
      </w:r>
      <w:r w:rsidRPr="009A0F44" w:rsidR="00063AE8">
        <w:rPr>
          <w:rFonts w:ascii="Cambria" w:hAnsi="Cambria"/>
          <w:iCs/>
          <w:sz w:val="24"/>
          <w:szCs w:val="24"/>
        </w:rPr>
        <w:t xml:space="preserve">for </w:t>
      </w:r>
      <w:r w:rsidRPr="009A0F44">
        <w:rPr>
          <w:rFonts w:ascii="Cambria" w:hAnsi="Cambria"/>
          <w:iCs/>
          <w:sz w:val="24"/>
          <w:szCs w:val="24"/>
        </w:rPr>
        <w:t>each</w:t>
      </w:r>
      <w:r w:rsidRPr="009A0F44" w:rsidR="003F5116">
        <w:rPr>
          <w:rFonts w:ascii="Cambria" w:hAnsi="Cambria"/>
          <w:iCs/>
          <w:sz w:val="24"/>
          <w:szCs w:val="24"/>
        </w:rPr>
        <w:t xml:space="preserve"> evaluation group</w:t>
      </w:r>
      <w:r w:rsidRPr="009A0F44">
        <w:rPr>
          <w:rFonts w:ascii="Cambria" w:hAnsi="Cambria"/>
          <w:iCs/>
          <w:sz w:val="24"/>
          <w:szCs w:val="24"/>
        </w:rPr>
        <w:t xml:space="preserve"> (for a sample of up to </w:t>
      </w:r>
      <w:r w:rsidRPr="009A0F44" w:rsidR="00853E4C">
        <w:rPr>
          <w:rFonts w:ascii="Cambria" w:hAnsi="Cambria"/>
          <w:iCs/>
          <w:sz w:val="24"/>
          <w:szCs w:val="24"/>
        </w:rPr>
        <w:t>48</w:t>
      </w:r>
      <w:r w:rsidRPr="009A0F44">
        <w:rPr>
          <w:rFonts w:ascii="Cambria" w:hAnsi="Cambria"/>
          <w:iCs/>
          <w:sz w:val="24"/>
          <w:szCs w:val="24"/>
        </w:rPr>
        <w:t xml:space="preserve"> participants), depending on the number of States </w:t>
      </w:r>
      <w:r w:rsidRPr="009A0F44" w:rsidR="0014580A">
        <w:rPr>
          <w:rFonts w:ascii="Cambria" w:hAnsi="Cambria"/>
          <w:iCs/>
          <w:sz w:val="24"/>
          <w:szCs w:val="24"/>
        </w:rPr>
        <w:t>engaging</w:t>
      </w:r>
      <w:r w:rsidRPr="009A0F44">
        <w:rPr>
          <w:rFonts w:ascii="Cambria" w:hAnsi="Cambria"/>
          <w:iCs/>
          <w:sz w:val="24"/>
          <w:szCs w:val="24"/>
        </w:rPr>
        <w:t xml:space="preserve"> in the evaluation. </w:t>
      </w:r>
    </w:p>
    <w:p w:rsidR="00EB1C92" w:rsidRPr="009A0F44" w:rsidP="00E26147" w14:paraId="476846FC" w14:textId="77777777">
      <w:pPr>
        <w:spacing w:after="0" w:line="240" w:lineRule="auto"/>
        <w:rPr>
          <w:rFonts w:ascii="Cambria" w:hAnsi="Cambria"/>
          <w:iCs/>
          <w:sz w:val="24"/>
          <w:szCs w:val="24"/>
        </w:rPr>
      </w:pPr>
    </w:p>
    <w:p w:rsidR="00EB1C92" w:rsidRPr="009A0F44" w:rsidP="00E26147" w14:paraId="493C6566" w14:textId="6B09357F">
      <w:pPr>
        <w:spacing w:after="0" w:line="240" w:lineRule="auto"/>
        <w:rPr>
          <w:rFonts w:ascii="Cambria" w:hAnsi="Cambria"/>
          <w:iCs/>
          <w:sz w:val="24"/>
          <w:szCs w:val="24"/>
          <w:highlight w:val="yellow"/>
        </w:rPr>
      </w:pPr>
      <w:r w:rsidRPr="009A0F44">
        <w:rPr>
          <w:rFonts w:ascii="Cambria" w:hAnsi="Cambria"/>
          <w:iCs/>
          <w:sz w:val="24"/>
          <w:szCs w:val="24"/>
        </w:rPr>
        <w:t xml:space="preserve">Information shared during interviews is confidential. NORC will collect transcript-style interview notes and compile them into an analysis matrix. Notes and analytical files will be saved in the project folder on NORC’s </w:t>
      </w:r>
      <w:r w:rsidRPr="009A0F44" w:rsidR="009A3F78">
        <w:rPr>
          <w:rFonts w:ascii="Cambria" w:hAnsi="Cambria"/>
          <w:iCs/>
          <w:sz w:val="24"/>
          <w:szCs w:val="24"/>
        </w:rPr>
        <w:t xml:space="preserve">password-protected </w:t>
      </w:r>
      <w:r w:rsidRPr="009A0F44">
        <w:rPr>
          <w:rFonts w:ascii="Cambria" w:hAnsi="Cambria"/>
          <w:iCs/>
          <w:sz w:val="24"/>
          <w:szCs w:val="24"/>
        </w:rPr>
        <w:t xml:space="preserve">servers, which are only accessible </w:t>
      </w:r>
      <w:r w:rsidRPr="009A0F44" w:rsidR="009A3F78">
        <w:rPr>
          <w:rFonts w:ascii="Cambria" w:hAnsi="Cambria"/>
          <w:iCs/>
          <w:sz w:val="24"/>
          <w:szCs w:val="24"/>
        </w:rPr>
        <w:t xml:space="preserve">via multi-factor authentication </w:t>
      </w:r>
      <w:r w:rsidRPr="009A0F44">
        <w:rPr>
          <w:rFonts w:ascii="Cambria" w:hAnsi="Cambria"/>
          <w:iCs/>
          <w:sz w:val="24"/>
          <w:szCs w:val="24"/>
        </w:rPr>
        <w:t xml:space="preserve">to those who have signed a non-disclosure agreement for this project. Any files shared with the DoD will be de-identified and shared via a secure platform (e.g., DoD SAFE). Additionally, any results generated from the </w:t>
      </w:r>
      <w:r w:rsidRPr="009A0F44" w:rsidR="001D57A9">
        <w:rPr>
          <w:rFonts w:ascii="Cambria" w:hAnsi="Cambria"/>
          <w:iCs/>
          <w:sz w:val="24"/>
          <w:szCs w:val="24"/>
        </w:rPr>
        <w:t xml:space="preserve">individual or </w:t>
      </w:r>
      <w:r w:rsidRPr="009A0F44" w:rsidR="003978D2">
        <w:rPr>
          <w:rFonts w:ascii="Cambria" w:hAnsi="Cambria"/>
          <w:iCs/>
          <w:sz w:val="24"/>
          <w:szCs w:val="24"/>
        </w:rPr>
        <w:t>small group</w:t>
      </w:r>
      <w:r w:rsidRPr="009A0F44">
        <w:rPr>
          <w:rFonts w:ascii="Cambria" w:hAnsi="Cambria"/>
          <w:iCs/>
          <w:sz w:val="24"/>
          <w:szCs w:val="24"/>
        </w:rPr>
        <w:t xml:space="preserve"> interviews presented in reports will be de-identified and reported in aggregate to protect against participant identification. </w:t>
      </w:r>
    </w:p>
    <w:p w:rsidR="002D486C" w:rsidRPr="009A0F44" w:rsidP="002D486C" w14:paraId="7B94CD8E" w14:textId="77777777">
      <w:pPr>
        <w:spacing w:after="0" w:line="240" w:lineRule="auto"/>
        <w:rPr>
          <w:rFonts w:ascii="Cambria" w:hAnsi="Cambria"/>
          <w:sz w:val="24"/>
          <w:szCs w:val="24"/>
        </w:rPr>
      </w:pPr>
    </w:p>
    <w:p w:rsidR="005C7428" w:rsidRPr="009A0F44" w:rsidP="005B4418" w14:paraId="5FC36D2B" w14:textId="35E7FCA6">
      <w:pPr>
        <w:pStyle w:val="ListParagraph"/>
        <w:numPr>
          <w:ilvl w:val="0"/>
          <w:numId w:val="69"/>
        </w:numPr>
        <w:spacing w:after="0" w:line="240" w:lineRule="auto"/>
        <w:rPr>
          <w:rFonts w:ascii="Cambria" w:hAnsi="Cambria"/>
          <w:sz w:val="24"/>
          <w:szCs w:val="24"/>
          <w:u w:val="single"/>
        </w:rPr>
      </w:pPr>
      <w:r w:rsidRPr="009A0F44">
        <w:rPr>
          <w:rFonts w:ascii="Cambria" w:hAnsi="Cambria"/>
          <w:sz w:val="24"/>
          <w:szCs w:val="24"/>
        </w:rPr>
        <w:t xml:space="preserve"> </w:t>
      </w:r>
      <w:r w:rsidRPr="009A0F44" w:rsidR="006D1F11">
        <w:rPr>
          <w:rFonts w:ascii="Cambria" w:hAnsi="Cambria"/>
          <w:sz w:val="24"/>
          <w:szCs w:val="24"/>
        </w:rPr>
        <w:tab/>
      </w:r>
      <w:r w:rsidRPr="009A0F44">
        <w:rPr>
          <w:rFonts w:ascii="Cambria" w:hAnsi="Cambria"/>
          <w:sz w:val="24"/>
          <w:szCs w:val="24"/>
        </w:rPr>
        <w:t>Use</w:t>
      </w:r>
      <w:r w:rsidRPr="009A0F44">
        <w:rPr>
          <w:rFonts w:ascii="Cambria" w:hAnsi="Cambria"/>
          <w:sz w:val="24"/>
          <w:szCs w:val="24"/>
          <w:u w:val="single"/>
        </w:rPr>
        <w:t xml:space="preserve"> of Information Technology</w:t>
      </w:r>
    </w:p>
    <w:p w:rsidR="006D1F11" w:rsidRPr="009A0F44" w:rsidP="006E563D" w14:paraId="7A202D65" w14:textId="77777777">
      <w:pPr>
        <w:spacing w:after="0" w:line="240" w:lineRule="auto"/>
        <w:rPr>
          <w:rFonts w:ascii="Cambria" w:hAnsi="Cambria"/>
          <w:sz w:val="24"/>
          <w:szCs w:val="24"/>
        </w:rPr>
      </w:pPr>
    </w:p>
    <w:p w:rsidR="00EB1C92" w:rsidRPr="009A0F44" w:rsidP="006E563D" w14:paraId="4860916B" w14:textId="3F8E22DC">
      <w:pPr>
        <w:spacing w:after="0" w:line="240" w:lineRule="auto"/>
        <w:rPr>
          <w:rFonts w:ascii="Cambria" w:hAnsi="Cambria"/>
          <w:iCs/>
          <w:sz w:val="24"/>
          <w:szCs w:val="24"/>
        </w:rPr>
      </w:pPr>
      <w:r w:rsidRPr="009A0F44">
        <w:rPr>
          <w:rFonts w:ascii="Cambria" w:hAnsi="Cambria"/>
          <w:iCs/>
          <w:sz w:val="24"/>
          <w:szCs w:val="24"/>
        </w:rPr>
        <w:t xml:space="preserve">100% use of technology. </w:t>
      </w:r>
      <w:r w:rsidRPr="009A0F44" w:rsidR="00774E7A">
        <w:rPr>
          <w:rFonts w:ascii="Cambria" w:hAnsi="Cambria"/>
          <w:iCs/>
          <w:sz w:val="24"/>
          <w:szCs w:val="24"/>
        </w:rPr>
        <w:t>Individual or s</w:t>
      </w:r>
      <w:r w:rsidRPr="009A0F44" w:rsidR="003978D2">
        <w:rPr>
          <w:rFonts w:ascii="Cambria" w:hAnsi="Cambria"/>
          <w:iCs/>
          <w:sz w:val="24"/>
          <w:szCs w:val="24"/>
        </w:rPr>
        <w:t>mall group</w:t>
      </w:r>
      <w:r w:rsidRPr="009A0F44" w:rsidR="00774E7A">
        <w:rPr>
          <w:rFonts w:ascii="Cambria" w:hAnsi="Cambria"/>
          <w:iCs/>
          <w:sz w:val="24"/>
          <w:szCs w:val="24"/>
        </w:rPr>
        <w:t xml:space="preserve"> interviews will be conducted by </w:t>
      </w:r>
      <w:r w:rsidRPr="009A0F44" w:rsidR="006803F2">
        <w:rPr>
          <w:rFonts w:ascii="Cambria" w:hAnsi="Cambria"/>
          <w:iCs/>
          <w:sz w:val="24"/>
          <w:szCs w:val="24"/>
        </w:rPr>
        <w:t xml:space="preserve">NORC </w:t>
      </w:r>
      <w:r w:rsidRPr="009A0F44" w:rsidR="00774E7A">
        <w:rPr>
          <w:rFonts w:ascii="Cambria" w:hAnsi="Cambria"/>
          <w:iCs/>
          <w:sz w:val="24"/>
          <w:szCs w:val="24"/>
        </w:rPr>
        <w:t xml:space="preserve">in </w:t>
      </w:r>
      <w:r w:rsidRPr="009A0F44" w:rsidR="006803F2">
        <w:rPr>
          <w:rFonts w:ascii="Cambria" w:hAnsi="Cambria"/>
          <w:iCs/>
          <w:sz w:val="24"/>
          <w:szCs w:val="24"/>
        </w:rPr>
        <w:t xml:space="preserve">a virtual </w:t>
      </w:r>
      <w:r w:rsidRPr="009A0F44" w:rsidR="00774E7A">
        <w:rPr>
          <w:rFonts w:ascii="Cambria" w:hAnsi="Cambria"/>
          <w:iCs/>
          <w:sz w:val="24"/>
          <w:szCs w:val="24"/>
        </w:rPr>
        <w:t xml:space="preserve">setting. NORC moderators and note-takers will participate in interviews virtually via </w:t>
      </w:r>
      <w:r w:rsidRPr="009A0F44" w:rsidR="006D1F11">
        <w:rPr>
          <w:rFonts w:ascii="Cambria" w:hAnsi="Cambria"/>
          <w:iCs/>
          <w:sz w:val="24"/>
          <w:szCs w:val="24"/>
        </w:rPr>
        <w:t>Microsoft (</w:t>
      </w:r>
      <w:r w:rsidRPr="009A0F44" w:rsidR="00774E7A">
        <w:rPr>
          <w:rFonts w:ascii="Cambria" w:hAnsi="Cambria"/>
          <w:iCs/>
          <w:sz w:val="24"/>
          <w:szCs w:val="24"/>
        </w:rPr>
        <w:t>MS</w:t>
      </w:r>
      <w:r w:rsidRPr="009A0F44" w:rsidR="006D1F11">
        <w:rPr>
          <w:rFonts w:ascii="Cambria" w:hAnsi="Cambria"/>
          <w:iCs/>
          <w:sz w:val="24"/>
          <w:szCs w:val="24"/>
        </w:rPr>
        <w:t>)</w:t>
      </w:r>
      <w:r w:rsidRPr="009A0F44" w:rsidR="00774E7A">
        <w:rPr>
          <w:rFonts w:ascii="Cambria" w:hAnsi="Cambria"/>
          <w:iCs/>
          <w:sz w:val="24"/>
          <w:szCs w:val="24"/>
        </w:rPr>
        <w:t xml:space="preserve"> Teams to collect interview information.</w:t>
      </w:r>
    </w:p>
    <w:p w:rsidR="0002777F" w:rsidRPr="009A0F44" w:rsidP="006E563D" w14:paraId="3739315C" w14:textId="77777777">
      <w:pPr>
        <w:spacing w:after="0" w:line="240" w:lineRule="auto"/>
        <w:rPr>
          <w:rFonts w:ascii="Cambria" w:hAnsi="Cambria"/>
          <w:i/>
          <w:sz w:val="24"/>
          <w:szCs w:val="24"/>
        </w:rPr>
      </w:pPr>
    </w:p>
    <w:p w:rsidR="008635C4" w:rsidRPr="009A0F44" w:rsidP="005B4418" w14:paraId="0BC646C0" w14:textId="6556FDA2">
      <w:pPr>
        <w:pStyle w:val="ListParagraph"/>
        <w:numPr>
          <w:ilvl w:val="0"/>
          <w:numId w:val="69"/>
        </w:numPr>
        <w:spacing w:after="0" w:line="240" w:lineRule="auto"/>
        <w:rPr>
          <w:rFonts w:ascii="Cambria" w:hAnsi="Cambria"/>
          <w:b/>
          <w:bCs/>
          <w:sz w:val="24"/>
          <w:szCs w:val="24"/>
          <w:u w:val="single"/>
        </w:rPr>
      </w:pPr>
      <w:r w:rsidRPr="009A0F44">
        <w:rPr>
          <w:rFonts w:ascii="Cambria" w:hAnsi="Cambria"/>
          <w:sz w:val="24"/>
          <w:szCs w:val="24"/>
        </w:rPr>
        <w:t xml:space="preserve"> </w:t>
      </w:r>
      <w:r w:rsidRPr="009A0F44" w:rsidR="006D1F11">
        <w:rPr>
          <w:rFonts w:ascii="Cambria" w:hAnsi="Cambria"/>
          <w:sz w:val="24"/>
          <w:szCs w:val="24"/>
        </w:rPr>
        <w:tab/>
      </w:r>
      <w:r w:rsidRPr="009A0F44">
        <w:rPr>
          <w:rFonts w:ascii="Cambria" w:hAnsi="Cambria"/>
          <w:sz w:val="24"/>
          <w:szCs w:val="24"/>
          <w:u w:val="single"/>
        </w:rPr>
        <w:t>Non-duplication</w:t>
      </w:r>
      <w:r w:rsidRPr="009A0F44" w:rsidR="0085688C">
        <w:rPr>
          <w:rFonts w:ascii="Cambria" w:hAnsi="Cambria"/>
          <w:b/>
          <w:bCs/>
          <w:sz w:val="24"/>
          <w:szCs w:val="24"/>
          <w:u w:val="single"/>
        </w:rPr>
        <w:t xml:space="preserve"> </w:t>
      </w:r>
    </w:p>
    <w:p w:rsidR="006D1F11" w:rsidRPr="009A0F44" w:rsidP="006E563D" w14:paraId="75CADD5F" w14:textId="77777777">
      <w:pPr>
        <w:spacing w:after="0" w:line="240" w:lineRule="auto"/>
        <w:rPr>
          <w:rFonts w:ascii="Cambria" w:hAnsi="Cambria"/>
          <w:b/>
          <w:bCs/>
          <w:sz w:val="24"/>
          <w:szCs w:val="24"/>
        </w:rPr>
      </w:pPr>
    </w:p>
    <w:p w:rsidR="00CA15B1" w:rsidRPr="009A0F44" w:rsidP="006E563D" w14:paraId="1C471091" w14:textId="3437E13C">
      <w:pPr>
        <w:spacing w:after="0" w:line="240" w:lineRule="auto"/>
        <w:rPr>
          <w:rFonts w:ascii="Cambria" w:hAnsi="Cambria"/>
          <w:i/>
          <w:sz w:val="24"/>
          <w:szCs w:val="24"/>
        </w:rPr>
      </w:pPr>
      <w:r w:rsidRPr="009A0F44">
        <w:rPr>
          <w:rFonts w:ascii="Cambria" w:hAnsi="Cambria"/>
          <w:sz w:val="24"/>
          <w:szCs w:val="24"/>
        </w:rPr>
        <w:t xml:space="preserve">The information obtained through this collection is unique and is not already available for use or adaptation from another cleared source. </w:t>
      </w:r>
    </w:p>
    <w:p w:rsidR="00CA15B1" w:rsidRPr="009A0F44" w:rsidP="006E563D" w14:paraId="6D533EC0" w14:textId="77777777">
      <w:pPr>
        <w:spacing w:after="0" w:line="240" w:lineRule="auto"/>
        <w:rPr>
          <w:rFonts w:ascii="Cambria" w:hAnsi="Cambria"/>
          <w:i/>
          <w:sz w:val="24"/>
          <w:szCs w:val="24"/>
        </w:rPr>
      </w:pPr>
    </w:p>
    <w:p w:rsidR="00CA15B1" w:rsidRPr="009A0F44" w:rsidP="005B4418" w14:paraId="2D9B2ECF" w14:textId="0F40FE66">
      <w:pPr>
        <w:pStyle w:val="ListParagraph"/>
        <w:numPr>
          <w:ilvl w:val="0"/>
          <w:numId w:val="69"/>
        </w:numPr>
        <w:spacing w:after="0" w:line="240" w:lineRule="auto"/>
        <w:rPr>
          <w:rFonts w:ascii="Cambria" w:hAnsi="Cambria"/>
          <w:b/>
          <w:bCs/>
          <w:sz w:val="24"/>
          <w:szCs w:val="24"/>
          <w:u w:val="single"/>
        </w:rPr>
      </w:pPr>
      <w:r w:rsidRPr="009A0F44">
        <w:rPr>
          <w:rFonts w:ascii="Cambria" w:hAnsi="Cambria"/>
          <w:sz w:val="24"/>
          <w:szCs w:val="24"/>
        </w:rPr>
        <w:t xml:space="preserve"> </w:t>
      </w:r>
      <w:r w:rsidRPr="009A0F44" w:rsidR="00034A89">
        <w:rPr>
          <w:rFonts w:ascii="Cambria" w:hAnsi="Cambria"/>
          <w:sz w:val="24"/>
          <w:szCs w:val="24"/>
        </w:rPr>
        <w:t xml:space="preserve"> </w:t>
      </w:r>
      <w:r w:rsidRPr="009A0F44" w:rsidR="006D1F11">
        <w:rPr>
          <w:rFonts w:ascii="Cambria" w:hAnsi="Cambria"/>
          <w:sz w:val="24"/>
          <w:szCs w:val="24"/>
        </w:rPr>
        <w:tab/>
      </w:r>
      <w:r w:rsidRPr="009A0F44">
        <w:rPr>
          <w:rFonts w:ascii="Cambria" w:hAnsi="Cambria"/>
          <w:sz w:val="24"/>
          <w:szCs w:val="24"/>
          <w:u w:val="single"/>
        </w:rPr>
        <w:t>Burden on Small Businesses</w:t>
      </w:r>
      <w:r w:rsidRPr="009A0F44" w:rsidR="001017A0">
        <w:rPr>
          <w:rFonts w:ascii="Cambria" w:hAnsi="Cambria"/>
          <w:b/>
          <w:bCs/>
          <w:sz w:val="24"/>
          <w:szCs w:val="24"/>
          <w:u w:val="single"/>
        </w:rPr>
        <w:t xml:space="preserve"> </w:t>
      </w:r>
    </w:p>
    <w:p w:rsidR="006D1F11" w:rsidRPr="009A0F44" w:rsidP="006E563D" w14:paraId="4244D51B" w14:textId="77777777">
      <w:pPr>
        <w:spacing w:after="0" w:line="240" w:lineRule="auto"/>
        <w:rPr>
          <w:rFonts w:ascii="Cambria" w:hAnsi="Cambria"/>
          <w:b/>
          <w:bCs/>
          <w:sz w:val="24"/>
          <w:szCs w:val="24"/>
        </w:rPr>
      </w:pPr>
    </w:p>
    <w:p w:rsidR="002567F9" w:rsidRPr="009A0F44" w:rsidP="006E563D" w14:paraId="713F4C45" w14:textId="3F1CC3D3">
      <w:pPr>
        <w:spacing w:after="0" w:line="240" w:lineRule="auto"/>
        <w:rPr>
          <w:rFonts w:ascii="Cambria" w:hAnsi="Cambria"/>
          <w:i/>
          <w:sz w:val="24"/>
          <w:szCs w:val="24"/>
        </w:rPr>
      </w:pPr>
      <w:r w:rsidRPr="009A0F44">
        <w:rPr>
          <w:rFonts w:ascii="Cambria" w:hAnsi="Cambria"/>
          <w:sz w:val="24"/>
          <w:szCs w:val="24"/>
        </w:rPr>
        <w:t>This information collection does not impose a significant economic impact on a substantial number of small businesses or entities.</w:t>
      </w:r>
      <w:r w:rsidRPr="009A0F44">
        <w:rPr>
          <w:rFonts w:ascii="Cambria" w:hAnsi="Cambria"/>
          <w:i/>
          <w:sz w:val="24"/>
          <w:szCs w:val="24"/>
        </w:rPr>
        <w:t xml:space="preserve"> </w:t>
      </w:r>
    </w:p>
    <w:p w:rsidR="002567F9" w:rsidRPr="009A0F44" w:rsidP="006E563D" w14:paraId="245DDAC5" w14:textId="77777777">
      <w:pPr>
        <w:spacing w:after="0" w:line="240" w:lineRule="auto"/>
        <w:rPr>
          <w:rFonts w:ascii="Cambria" w:hAnsi="Cambria"/>
          <w:i/>
          <w:sz w:val="24"/>
          <w:szCs w:val="24"/>
        </w:rPr>
      </w:pPr>
    </w:p>
    <w:p w:rsidR="002567F9" w:rsidRPr="009A0F44" w:rsidP="005B4418" w14:paraId="3F9E7A07" w14:textId="16E76E8D">
      <w:pPr>
        <w:pStyle w:val="ListParagraph"/>
        <w:numPr>
          <w:ilvl w:val="0"/>
          <w:numId w:val="69"/>
        </w:numPr>
        <w:spacing w:after="0" w:line="240" w:lineRule="auto"/>
        <w:rPr>
          <w:rFonts w:ascii="Cambria" w:hAnsi="Cambria"/>
          <w:sz w:val="24"/>
          <w:szCs w:val="24"/>
          <w:u w:val="single"/>
        </w:rPr>
      </w:pPr>
      <w:r w:rsidRPr="009A0F44">
        <w:rPr>
          <w:rFonts w:ascii="Cambria" w:hAnsi="Cambria"/>
          <w:sz w:val="24"/>
          <w:szCs w:val="24"/>
        </w:rPr>
        <w:t xml:space="preserve"> </w:t>
      </w:r>
      <w:r w:rsidRPr="009A0F44" w:rsidR="006D1F11">
        <w:rPr>
          <w:rFonts w:ascii="Cambria" w:hAnsi="Cambria"/>
          <w:sz w:val="24"/>
          <w:szCs w:val="24"/>
        </w:rPr>
        <w:tab/>
      </w:r>
      <w:r w:rsidRPr="009A0F44">
        <w:rPr>
          <w:rFonts w:ascii="Cambria" w:hAnsi="Cambria"/>
          <w:sz w:val="24"/>
          <w:szCs w:val="24"/>
          <w:u w:val="single"/>
        </w:rPr>
        <w:t>Consequences</w:t>
      </w:r>
      <w:r w:rsidRPr="009A0F44" w:rsidR="002203DF">
        <w:rPr>
          <w:rFonts w:ascii="Cambria" w:hAnsi="Cambria"/>
          <w:sz w:val="24"/>
          <w:szCs w:val="24"/>
          <w:u w:val="single"/>
        </w:rPr>
        <w:t xml:space="preserve"> of </w:t>
      </w:r>
      <w:r w:rsidRPr="009A0F44">
        <w:rPr>
          <w:rFonts w:ascii="Cambria" w:hAnsi="Cambria"/>
          <w:sz w:val="24"/>
          <w:szCs w:val="24"/>
          <w:u w:val="single"/>
        </w:rPr>
        <w:t xml:space="preserve">Less Frequent </w:t>
      </w:r>
      <w:r w:rsidRPr="009A0F44" w:rsidR="0085688C">
        <w:rPr>
          <w:rFonts w:ascii="Cambria" w:hAnsi="Cambria"/>
          <w:sz w:val="24"/>
          <w:szCs w:val="24"/>
          <w:u w:val="single"/>
        </w:rPr>
        <w:t xml:space="preserve">Collection </w:t>
      </w:r>
    </w:p>
    <w:p w:rsidR="006D1F11" w:rsidRPr="009A0F44" w:rsidP="006E563D" w14:paraId="0599D948" w14:textId="77777777">
      <w:pPr>
        <w:spacing w:after="0" w:line="240" w:lineRule="auto"/>
        <w:rPr>
          <w:rFonts w:ascii="Cambria" w:hAnsi="Cambria"/>
          <w:sz w:val="24"/>
          <w:szCs w:val="24"/>
        </w:rPr>
      </w:pPr>
    </w:p>
    <w:p w:rsidR="00EC3FE2" w:rsidRPr="009A0F44" w:rsidP="006E563D" w14:paraId="0DE5CEAE" w14:textId="3EEC84B8">
      <w:pPr>
        <w:spacing w:after="0" w:line="240" w:lineRule="auto"/>
        <w:rPr>
          <w:rFonts w:ascii="Cambria" w:hAnsi="Cambria"/>
          <w:iCs/>
          <w:sz w:val="24"/>
          <w:szCs w:val="24"/>
        </w:rPr>
      </w:pPr>
      <w:r w:rsidRPr="009A0F44">
        <w:rPr>
          <w:rFonts w:ascii="Cambria" w:hAnsi="Cambria"/>
          <w:iCs/>
          <w:sz w:val="24"/>
          <w:szCs w:val="24"/>
        </w:rPr>
        <w:t xml:space="preserve">This is the most infrequent collection interval possible without compromising the integrity of </w:t>
      </w:r>
      <w:r w:rsidRPr="009A0F44" w:rsidR="00C75288">
        <w:rPr>
          <w:rFonts w:ascii="Cambria" w:hAnsi="Cambria"/>
          <w:iCs/>
          <w:sz w:val="24"/>
          <w:szCs w:val="24"/>
        </w:rPr>
        <w:t xml:space="preserve">the </w:t>
      </w:r>
      <w:r w:rsidRPr="009A0F44">
        <w:rPr>
          <w:rFonts w:ascii="Cambria" w:hAnsi="Cambria"/>
          <w:iCs/>
          <w:sz w:val="24"/>
          <w:szCs w:val="24"/>
        </w:rPr>
        <w:t>collection results and purpose.</w:t>
      </w:r>
      <w:r w:rsidRPr="009A0F44" w:rsidR="00B91964">
        <w:rPr>
          <w:rFonts w:ascii="Cambria" w:hAnsi="Cambria"/>
          <w:iCs/>
          <w:sz w:val="24"/>
          <w:szCs w:val="24"/>
        </w:rPr>
        <w:t xml:space="preserve"> D</w:t>
      </w:r>
      <w:r w:rsidRPr="009A0F44" w:rsidR="00914414">
        <w:rPr>
          <w:rFonts w:ascii="Cambria" w:hAnsi="Cambria"/>
          <w:iCs/>
          <w:sz w:val="24"/>
          <w:szCs w:val="24"/>
        </w:rPr>
        <w:t>ata collection</w:t>
      </w:r>
      <w:r w:rsidRPr="009A0F44" w:rsidR="00B91964">
        <w:rPr>
          <w:rFonts w:ascii="Cambria" w:hAnsi="Cambria"/>
          <w:iCs/>
          <w:sz w:val="24"/>
          <w:szCs w:val="24"/>
        </w:rPr>
        <w:t xml:space="preserve"> is </w:t>
      </w:r>
      <w:r w:rsidRPr="009A0F44" w:rsidR="00914414">
        <w:rPr>
          <w:rFonts w:ascii="Cambria" w:hAnsi="Cambria"/>
          <w:iCs/>
          <w:sz w:val="24"/>
          <w:szCs w:val="24"/>
        </w:rPr>
        <w:t xml:space="preserve">needed to assess </w:t>
      </w:r>
      <w:r w:rsidRPr="009A0F44" w:rsidR="00685D95">
        <w:rPr>
          <w:rFonts w:ascii="Cambria" w:hAnsi="Cambria"/>
          <w:iCs/>
          <w:sz w:val="24"/>
          <w:szCs w:val="24"/>
        </w:rPr>
        <w:t>the adoption of</w:t>
      </w:r>
      <w:r w:rsidRPr="009A0F44" w:rsidR="00B91964">
        <w:rPr>
          <w:rFonts w:ascii="Cambria" w:hAnsi="Cambria"/>
          <w:iCs/>
          <w:sz w:val="24"/>
          <w:szCs w:val="24"/>
        </w:rPr>
        <w:t xml:space="preserve"> the FLL program</w:t>
      </w:r>
      <w:r w:rsidRPr="009A0F44" w:rsidR="00914414">
        <w:rPr>
          <w:rFonts w:ascii="Cambria" w:hAnsi="Cambria"/>
          <w:iCs/>
          <w:sz w:val="24"/>
          <w:szCs w:val="24"/>
        </w:rPr>
        <w:t xml:space="preserve">. </w:t>
      </w:r>
      <w:r w:rsidRPr="009A0F44">
        <w:rPr>
          <w:rFonts w:ascii="Cambria" w:hAnsi="Cambria"/>
          <w:iCs/>
          <w:sz w:val="24"/>
          <w:szCs w:val="24"/>
        </w:rPr>
        <w:t>Without data from all these assessment</w:t>
      </w:r>
      <w:r w:rsidRPr="009A0F44" w:rsidR="00914414">
        <w:rPr>
          <w:rFonts w:ascii="Cambria" w:hAnsi="Cambria"/>
          <w:iCs/>
          <w:sz w:val="24"/>
          <w:szCs w:val="24"/>
        </w:rPr>
        <w:t xml:space="preserve"> </w:t>
      </w:r>
      <w:r w:rsidRPr="009A0F44">
        <w:rPr>
          <w:rFonts w:ascii="Cambria" w:hAnsi="Cambria"/>
          <w:iCs/>
          <w:sz w:val="24"/>
          <w:szCs w:val="24"/>
        </w:rPr>
        <w:t xml:space="preserve">opportunities, DoD will be unable to determine the </w:t>
      </w:r>
      <w:r w:rsidRPr="009A0F44" w:rsidR="00EB1C92">
        <w:rPr>
          <w:rFonts w:ascii="Cambria" w:hAnsi="Cambria"/>
          <w:iCs/>
          <w:sz w:val="24"/>
          <w:szCs w:val="24"/>
        </w:rPr>
        <w:t>facilitators and barriers to adopting the FLL program nationwide</w:t>
      </w:r>
      <w:r w:rsidRPr="009A0F44">
        <w:rPr>
          <w:rFonts w:ascii="Cambria" w:hAnsi="Cambria"/>
          <w:iCs/>
          <w:sz w:val="24"/>
          <w:szCs w:val="24"/>
        </w:rPr>
        <w:t>.</w:t>
      </w:r>
    </w:p>
    <w:p w:rsidR="001017A0" w:rsidRPr="009A0F44" w:rsidP="006E563D" w14:paraId="797571A4" w14:textId="77777777">
      <w:pPr>
        <w:spacing w:after="0" w:line="240" w:lineRule="auto"/>
        <w:rPr>
          <w:rFonts w:ascii="Cambria" w:hAnsi="Cambria"/>
          <w:i/>
          <w:sz w:val="24"/>
          <w:szCs w:val="24"/>
        </w:rPr>
      </w:pPr>
    </w:p>
    <w:p w:rsidR="00F86C35" w:rsidRPr="009A0F44" w:rsidP="005B4418" w14:paraId="2995935F" w14:textId="0D3B6B14">
      <w:pPr>
        <w:pStyle w:val="ListParagraph"/>
        <w:numPr>
          <w:ilvl w:val="0"/>
          <w:numId w:val="69"/>
        </w:numPr>
        <w:spacing w:after="0" w:line="240" w:lineRule="auto"/>
        <w:rPr>
          <w:rFonts w:ascii="Cambria" w:hAnsi="Cambria"/>
          <w:b/>
          <w:bCs/>
          <w:sz w:val="24"/>
          <w:szCs w:val="24"/>
          <w:u w:val="single"/>
        </w:rPr>
      </w:pPr>
      <w:r w:rsidRPr="009A0F44">
        <w:rPr>
          <w:rFonts w:ascii="Cambria" w:hAnsi="Cambria"/>
          <w:i/>
          <w:sz w:val="24"/>
          <w:szCs w:val="24"/>
        </w:rPr>
        <w:t xml:space="preserve"> </w:t>
      </w:r>
      <w:r w:rsidRPr="009A0F44" w:rsidR="006D1F11">
        <w:rPr>
          <w:rFonts w:ascii="Cambria" w:hAnsi="Cambria"/>
          <w:i/>
          <w:sz w:val="24"/>
          <w:szCs w:val="24"/>
        </w:rPr>
        <w:tab/>
      </w:r>
      <w:r w:rsidRPr="009A0F44">
        <w:rPr>
          <w:rFonts w:ascii="Cambria" w:hAnsi="Cambria"/>
          <w:iCs/>
          <w:sz w:val="24"/>
          <w:szCs w:val="24"/>
          <w:u w:val="single"/>
        </w:rPr>
        <w:t xml:space="preserve">Paperwork </w:t>
      </w:r>
      <w:r w:rsidRPr="009A0F44">
        <w:rPr>
          <w:rFonts w:ascii="Cambria" w:hAnsi="Cambria"/>
          <w:sz w:val="24"/>
          <w:szCs w:val="24"/>
          <w:u w:val="single"/>
        </w:rPr>
        <w:t>Reduction Act Guidelines</w:t>
      </w:r>
      <w:r w:rsidRPr="009A0F44" w:rsidR="0085688C">
        <w:rPr>
          <w:rFonts w:ascii="Cambria" w:hAnsi="Cambria"/>
          <w:b/>
          <w:bCs/>
          <w:sz w:val="24"/>
          <w:szCs w:val="24"/>
          <w:u w:val="single"/>
        </w:rPr>
        <w:t xml:space="preserve"> </w:t>
      </w:r>
    </w:p>
    <w:p w:rsidR="00200261" w:rsidRPr="009A0F44" w:rsidP="00200261" w14:paraId="03F84E6F" w14:textId="0DB39D06">
      <w:pPr>
        <w:pStyle w:val="NormalWeb"/>
        <w:spacing w:line="288" w:lineRule="atLeast"/>
        <w:rPr>
          <w:rFonts w:ascii="Cambria" w:hAnsi="Cambria" w:eastAsiaTheme="minorHAnsi" w:cstheme="minorBidi"/>
          <w:i/>
        </w:rPr>
      </w:pPr>
      <w:r w:rsidRPr="009A0F44">
        <w:rPr>
          <w:rFonts w:ascii="Cambria" w:hAnsi="Cambria" w:eastAsiaTheme="minorHAnsi" w:cstheme="minorBidi"/>
        </w:rPr>
        <w:t xml:space="preserve">This collection of information does not require </w:t>
      </w:r>
      <w:r w:rsidRPr="009A0F44" w:rsidR="005857DD">
        <w:rPr>
          <w:rFonts w:ascii="Cambria" w:hAnsi="Cambria" w:eastAsiaTheme="minorHAnsi" w:cstheme="minorBidi"/>
        </w:rPr>
        <w:t xml:space="preserve">the </w:t>
      </w:r>
      <w:r w:rsidRPr="009A0F44">
        <w:rPr>
          <w:rFonts w:ascii="Cambria" w:hAnsi="Cambria" w:eastAsiaTheme="minorHAnsi" w:cstheme="minorBidi"/>
        </w:rPr>
        <w:t>collection to be conducted in a manner inconsistent with the guidelines delineated in 5 CFR 1320.5(d)(2).</w:t>
      </w:r>
    </w:p>
    <w:p w:rsidR="00611AE4" w:rsidRPr="009A0F44" w:rsidP="005B4418" w14:paraId="039C0952" w14:textId="3B87A380">
      <w:pPr>
        <w:pStyle w:val="NormalWeb"/>
        <w:numPr>
          <w:ilvl w:val="0"/>
          <w:numId w:val="69"/>
        </w:numPr>
        <w:spacing w:line="288" w:lineRule="atLeast"/>
        <w:rPr>
          <w:rFonts w:ascii="Cambria" w:hAnsi="Cambria" w:eastAsiaTheme="minorHAnsi" w:cstheme="minorBidi"/>
          <w:b/>
          <w:bCs/>
          <w:u w:val="single"/>
        </w:rPr>
      </w:pPr>
      <w:r w:rsidRPr="009A0F44">
        <w:rPr>
          <w:rFonts w:ascii="Cambria" w:hAnsi="Cambria" w:eastAsiaTheme="minorHAnsi" w:cstheme="minorBidi"/>
        </w:rPr>
        <w:t xml:space="preserve"> </w:t>
      </w:r>
      <w:r w:rsidRPr="009A0F44">
        <w:rPr>
          <w:rFonts w:ascii="Cambria" w:hAnsi="Cambria" w:eastAsiaTheme="minorHAnsi" w:cstheme="minorBidi"/>
        </w:rPr>
        <w:tab/>
      </w:r>
      <w:r w:rsidRPr="009A0F44">
        <w:rPr>
          <w:rFonts w:ascii="Cambria" w:hAnsi="Cambria" w:eastAsiaTheme="minorHAnsi" w:cstheme="minorBidi"/>
          <w:u w:val="single"/>
        </w:rPr>
        <w:t>Consultation and Public Comments</w:t>
      </w:r>
    </w:p>
    <w:p w:rsidR="00200261" w:rsidRPr="009A0F44" w:rsidP="00200261" w14:paraId="70AC2CC3" w14:textId="77777777">
      <w:pPr>
        <w:pStyle w:val="NormalWeb"/>
        <w:spacing w:line="288" w:lineRule="atLeast"/>
        <w:rPr>
          <w:rFonts w:ascii="Cambria" w:hAnsi="Cambria" w:eastAsiaTheme="minorHAnsi" w:cstheme="minorBidi"/>
        </w:rPr>
      </w:pPr>
      <w:r w:rsidRPr="009A0F44">
        <w:rPr>
          <w:rFonts w:ascii="Cambria" w:hAnsi="Cambria" w:eastAsiaTheme="minorHAnsi" w:cstheme="minorBidi"/>
        </w:rPr>
        <w:t>Part A: PUBLIC NOTICE</w:t>
      </w:r>
    </w:p>
    <w:p w:rsidR="00502FF3" w:rsidRPr="009A0F44" w:rsidP="00200261" w14:paraId="0C93A64E" w14:textId="7683E37B">
      <w:pPr>
        <w:pStyle w:val="NormalWeb"/>
        <w:spacing w:line="288" w:lineRule="atLeast"/>
        <w:rPr>
          <w:rFonts w:ascii="Cambria" w:hAnsi="Cambria" w:eastAsiaTheme="minorHAnsi" w:cstheme="minorBidi"/>
        </w:rPr>
      </w:pPr>
      <w:r w:rsidRPr="009A0F44">
        <w:rPr>
          <w:rFonts w:ascii="Cambria" w:hAnsi="Cambria" w:eastAsiaTheme="minorHAnsi" w:cstheme="minorBidi"/>
        </w:rPr>
        <w:t>A 30-Day Federal Register Notice for the collection published on</w:t>
      </w:r>
      <w:r w:rsidR="00901D42">
        <w:rPr>
          <w:rFonts w:ascii="Cambria" w:hAnsi="Cambria" w:eastAsiaTheme="minorHAnsi" w:cstheme="minorBidi"/>
        </w:rPr>
        <w:t xml:space="preserve"> Wednesday, March 18, 2026</w:t>
      </w:r>
      <w:r w:rsidRPr="009A0F44">
        <w:rPr>
          <w:rFonts w:ascii="Cambria" w:hAnsi="Cambria" w:eastAsiaTheme="minorHAnsi" w:cstheme="minorBidi"/>
        </w:rPr>
        <w:t xml:space="preserve">.  The 30-Day FRN citation is </w:t>
      </w:r>
      <w:r w:rsidRPr="00901D42" w:rsidR="00901D42">
        <w:rPr>
          <w:rFonts w:ascii="Cambria" w:hAnsi="Cambria" w:eastAsiaTheme="minorHAnsi" w:cstheme="minorBidi"/>
        </w:rPr>
        <w:t>91 FR 13019</w:t>
      </w:r>
      <w:r w:rsidRPr="009A0F44">
        <w:rPr>
          <w:rFonts w:ascii="Cambria" w:hAnsi="Cambria" w:eastAsiaTheme="minorHAnsi" w:cstheme="minorBidi"/>
        </w:rPr>
        <w:t>.</w:t>
      </w:r>
    </w:p>
    <w:p w:rsidR="00200261" w:rsidRPr="009A0F44" w:rsidP="00200261" w14:paraId="175FAB25" w14:textId="622DCC1C">
      <w:pPr>
        <w:pStyle w:val="NormalWeb"/>
        <w:spacing w:line="288" w:lineRule="atLeast"/>
        <w:rPr>
          <w:rFonts w:ascii="Cambria" w:hAnsi="Cambria" w:eastAsiaTheme="minorHAnsi" w:cstheme="minorBidi"/>
        </w:rPr>
      </w:pPr>
      <w:r w:rsidRPr="009A0F44">
        <w:rPr>
          <w:rFonts w:ascii="Cambria" w:hAnsi="Cambria" w:eastAsiaTheme="minorHAnsi" w:cstheme="minorBidi"/>
        </w:rPr>
        <w:t>Part B: CONSULTATION</w:t>
      </w:r>
      <w:r w:rsidRPr="009A0F44" w:rsidR="0085688C">
        <w:rPr>
          <w:rFonts w:ascii="Cambria" w:hAnsi="Cambria" w:eastAsiaTheme="minorHAnsi" w:cstheme="minorBidi"/>
        </w:rPr>
        <w:t xml:space="preserve"> </w:t>
      </w:r>
    </w:p>
    <w:p w:rsidR="003756F2" w:rsidRPr="009A0F44" w:rsidP="00B55E9F" w14:paraId="41E75A19" w14:textId="349057EF">
      <w:pPr>
        <w:pStyle w:val="NormalWeb"/>
        <w:spacing w:line="288" w:lineRule="atLeast"/>
        <w:rPr>
          <w:rFonts w:ascii="Cambria" w:hAnsi="Cambria" w:eastAsiaTheme="minorHAnsi" w:cstheme="minorBidi"/>
        </w:rPr>
      </w:pPr>
      <w:r w:rsidRPr="009A0F44">
        <w:rPr>
          <w:rFonts w:ascii="Cambria" w:hAnsi="Cambria" w:eastAsiaTheme="minorHAnsi" w:cstheme="minorBidi"/>
        </w:rPr>
        <w:t xml:space="preserve">The recruitment protocol and interview language have been carefully reviewed with </w:t>
      </w:r>
      <w:r w:rsidRPr="009A0F44" w:rsidR="002203DF">
        <w:rPr>
          <w:rFonts w:ascii="Cambria" w:hAnsi="Cambria" w:eastAsiaTheme="minorHAnsi" w:cstheme="minorBidi"/>
        </w:rPr>
        <w:t>DoD SAPRO</w:t>
      </w:r>
      <w:r w:rsidRPr="009A0F44" w:rsidR="00126B80">
        <w:rPr>
          <w:rFonts w:ascii="Cambria" w:hAnsi="Cambria" w:eastAsiaTheme="minorHAnsi" w:cstheme="minorBidi"/>
        </w:rPr>
        <w:t xml:space="preserve">, </w:t>
      </w:r>
      <w:r w:rsidRPr="009A0F44" w:rsidR="003D328C">
        <w:rPr>
          <w:rFonts w:ascii="Cambria" w:hAnsi="Cambria" w:eastAsiaTheme="minorHAnsi" w:cstheme="minorBidi"/>
        </w:rPr>
        <w:t>NGB</w:t>
      </w:r>
      <w:r w:rsidRPr="009A0F44" w:rsidR="00126B80">
        <w:rPr>
          <w:rFonts w:ascii="Cambria" w:hAnsi="Cambria" w:eastAsiaTheme="minorHAnsi" w:cstheme="minorBidi"/>
        </w:rPr>
        <w:t xml:space="preserve">, </w:t>
      </w:r>
      <w:r w:rsidRPr="009A0F44" w:rsidR="001E5158">
        <w:rPr>
          <w:rFonts w:ascii="Cambria" w:hAnsi="Cambria" w:eastAsiaTheme="minorHAnsi" w:cstheme="minorBidi"/>
        </w:rPr>
        <w:t>a</w:t>
      </w:r>
      <w:r w:rsidRPr="009A0F44" w:rsidR="00CB02C9">
        <w:rPr>
          <w:rFonts w:ascii="Cambria" w:hAnsi="Cambria" w:eastAsiaTheme="minorHAnsi" w:cstheme="minorBidi"/>
        </w:rPr>
        <w:t>nd internal NORC experts on evaluation</w:t>
      </w:r>
      <w:r w:rsidRPr="009A0F44" w:rsidR="003D328C">
        <w:rPr>
          <w:rFonts w:ascii="Cambria" w:hAnsi="Cambria" w:eastAsiaTheme="minorHAnsi" w:cstheme="minorBidi"/>
        </w:rPr>
        <w:t xml:space="preserve"> </w:t>
      </w:r>
      <w:r w:rsidRPr="009A0F44">
        <w:rPr>
          <w:rFonts w:ascii="Cambria" w:hAnsi="Cambria" w:eastAsiaTheme="minorHAnsi" w:cstheme="minorBidi"/>
        </w:rPr>
        <w:t>throughout the development</w:t>
      </w:r>
      <w:r w:rsidRPr="009A0F44" w:rsidR="00E67794">
        <w:rPr>
          <w:rFonts w:ascii="Cambria" w:hAnsi="Cambria" w:eastAsiaTheme="minorHAnsi" w:cstheme="minorBidi"/>
        </w:rPr>
        <w:t xml:space="preserve"> </w:t>
      </w:r>
      <w:r w:rsidRPr="009A0F44">
        <w:rPr>
          <w:rFonts w:ascii="Cambria" w:hAnsi="Cambria" w:eastAsiaTheme="minorHAnsi" w:cstheme="minorBidi"/>
        </w:rPr>
        <w:t>of the evaluation</w:t>
      </w:r>
      <w:r w:rsidRPr="009A0F44" w:rsidR="00447930">
        <w:rPr>
          <w:rFonts w:ascii="Cambria" w:hAnsi="Cambria" w:eastAsiaTheme="minorHAnsi" w:cstheme="minorBidi"/>
        </w:rPr>
        <w:t xml:space="preserve"> protocol</w:t>
      </w:r>
      <w:r w:rsidRPr="009A0F44" w:rsidR="0012565E">
        <w:rPr>
          <w:rFonts w:ascii="Cambria" w:hAnsi="Cambria" w:eastAsiaTheme="minorHAnsi" w:cstheme="minorBidi"/>
        </w:rPr>
        <w:t xml:space="preserve"> and interview guide</w:t>
      </w:r>
      <w:r w:rsidRPr="009A0F44">
        <w:rPr>
          <w:rFonts w:ascii="Cambria" w:hAnsi="Cambria" w:eastAsiaTheme="minorHAnsi" w:cstheme="minorBidi"/>
        </w:rPr>
        <w:t xml:space="preserve">. </w:t>
      </w:r>
    </w:p>
    <w:p w:rsidR="00571698" w:rsidRPr="009A0F44" w:rsidP="00E96A87" w14:paraId="0A1449AC" w14:textId="33D14924">
      <w:pPr>
        <w:pStyle w:val="ListParagraph"/>
        <w:keepNext/>
        <w:numPr>
          <w:ilvl w:val="0"/>
          <w:numId w:val="69"/>
        </w:numPr>
        <w:spacing w:after="0" w:line="240" w:lineRule="auto"/>
        <w:rPr>
          <w:rFonts w:ascii="Cambria" w:hAnsi="Cambria"/>
          <w:i/>
          <w:sz w:val="24"/>
          <w:szCs w:val="24"/>
        </w:rPr>
      </w:pPr>
      <w:r w:rsidRPr="009A0F44">
        <w:rPr>
          <w:rFonts w:ascii="Cambria" w:hAnsi="Cambria"/>
          <w:sz w:val="24"/>
          <w:szCs w:val="24"/>
        </w:rPr>
        <w:t xml:space="preserve"> </w:t>
      </w:r>
      <w:r w:rsidRPr="009A0F44" w:rsidR="006D1F11">
        <w:rPr>
          <w:rFonts w:ascii="Cambria" w:hAnsi="Cambria"/>
          <w:sz w:val="24"/>
          <w:szCs w:val="24"/>
        </w:rPr>
        <w:tab/>
      </w:r>
      <w:r w:rsidRPr="009A0F44">
        <w:rPr>
          <w:rFonts w:ascii="Cambria" w:hAnsi="Cambria"/>
          <w:sz w:val="24"/>
          <w:szCs w:val="24"/>
        </w:rPr>
        <w:t>Gifts</w:t>
      </w:r>
      <w:r w:rsidRPr="009A0F44" w:rsidR="006A13FA">
        <w:rPr>
          <w:rFonts w:ascii="Cambria" w:hAnsi="Cambria"/>
          <w:sz w:val="24"/>
          <w:szCs w:val="24"/>
          <w:u w:val="single"/>
        </w:rPr>
        <w:t xml:space="preserve"> or Payment</w:t>
      </w:r>
      <w:r w:rsidRPr="009A0F44" w:rsidR="0085688C">
        <w:rPr>
          <w:rFonts w:ascii="Cambria" w:hAnsi="Cambria"/>
          <w:sz w:val="24"/>
          <w:szCs w:val="24"/>
          <w:u w:val="single"/>
        </w:rPr>
        <w:t xml:space="preserve"> </w:t>
      </w:r>
    </w:p>
    <w:p w:rsidR="001F6750" w:rsidRPr="009A0F44" w:rsidP="006E563D" w14:paraId="11BBD222" w14:textId="77777777">
      <w:pPr>
        <w:spacing w:after="0" w:line="240" w:lineRule="auto"/>
        <w:rPr>
          <w:rFonts w:ascii="Cambria" w:hAnsi="Cambria"/>
          <w:b/>
          <w:bCs/>
          <w:sz w:val="24"/>
          <w:szCs w:val="24"/>
        </w:rPr>
      </w:pPr>
    </w:p>
    <w:p w:rsidR="00CF7A76" w:rsidRPr="009A0F44" w:rsidP="006A13FA" w14:paraId="63F8C90A" w14:textId="7EEFC45D">
      <w:pPr>
        <w:spacing w:after="0" w:line="240" w:lineRule="auto"/>
        <w:rPr>
          <w:rFonts w:ascii="Cambria" w:hAnsi="Cambria"/>
          <w:b/>
          <w:bCs/>
          <w:i/>
          <w:sz w:val="24"/>
          <w:szCs w:val="24"/>
        </w:rPr>
      </w:pPr>
      <w:r w:rsidRPr="009A0F44">
        <w:rPr>
          <w:rFonts w:ascii="Cambria" w:hAnsi="Cambria"/>
          <w:sz w:val="24"/>
          <w:szCs w:val="24"/>
        </w:rPr>
        <w:t>No payments or gifts are being offered to respondents as an incentive to participate in the collection.</w:t>
      </w:r>
      <w:r w:rsidRPr="009A0F44">
        <w:rPr>
          <w:rFonts w:ascii="Cambria" w:hAnsi="Cambria"/>
          <w:i/>
          <w:sz w:val="24"/>
          <w:szCs w:val="24"/>
        </w:rPr>
        <w:t xml:space="preserve"> </w:t>
      </w:r>
    </w:p>
    <w:p w:rsidR="006A13FA" w:rsidRPr="009A0F44" w:rsidP="006A13FA" w14:paraId="74844AAF" w14:textId="77777777">
      <w:pPr>
        <w:spacing w:after="0" w:line="240" w:lineRule="auto"/>
        <w:rPr>
          <w:rFonts w:ascii="Cambria" w:hAnsi="Cambria"/>
          <w:i/>
          <w:sz w:val="24"/>
          <w:szCs w:val="24"/>
        </w:rPr>
      </w:pPr>
    </w:p>
    <w:p w:rsidR="00F97482" w:rsidRPr="009A0F44" w:rsidP="005B4418" w14:paraId="12321A0E" w14:textId="5CB55ABA">
      <w:pPr>
        <w:pStyle w:val="ListParagraph"/>
        <w:numPr>
          <w:ilvl w:val="0"/>
          <w:numId w:val="69"/>
        </w:numPr>
        <w:spacing w:after="0" w:line="240" w:lineRule="auto"/>
        <w:rPr>
          <w:rFonts w:ascii="Cambria" w:hAnsi="Cambria"/>
          <w:sz w:val="24"/>
          <w:szCs w:val="24"/>
          <w:u w:val="single"/>
        </w:rPr>
      </w:pPr>
      <w:r w:rsidRPr="009A0F44">
        <w:rPr>
          <w:rFonts w:ascii="Cambria" w:hAnsi="Cambria"/>
          <w:sz w:val="24"/>
          <w:szCs w:val="24"/>
        </w:rPr>
        <w:t xml:space="preserve"> </w:t>
      </w:r>
      <w:r w:rsidRPr="009A0F44" w:rsidR="006D1F11">
        <w:rPr>
          <w:rFonts w:ascii="Cambria" w:hAnsi="Cambria"/>
          <w:sz w:val="24"/>
          <w:szCs w:val="24"/>
        </w:rPr>
        <w:tab/>
      </w:r>
      <w:r w:rsidRPr="009A0F44">
        <w:rPr>
          <w:rFonts w:ascii="Cambria" w:hAnsi="Cambria"/>
          <w:sz w:val="24"/>
          <w:szCs w:val="24"/>
        </w:rPr>
        <w:t>Confidentiality</w:t>
      </w:r>
      <w:r w:rsidRPr="009A0F44" w:rsidR="0085688C">
        <w:rPr>
          <w:rFonts w:ascii="Cambria" w:hAnsi="Cambria"/>
          <w:sz w:val="24"/>
          <w:szCs w:val="24"/>
          <w:u w:val="single"/>
        </w:rPr>
        <w:t xml:space="preserve"> </w:t>
      </w:r>
    </w:p>
    <w:p w:rsidR="00CF7A76" w:rsidRPr="009A0F44" w:rsidP="00996894" w14:paraId="682D4DF9" w14:textId="77777777">
      <w:pPr>
        <w:spacing w:after="0" w:line="240" w:lineRule="auto"/>
        <w:rPr>
          <w:rFonts w:ascii="Cambria" w:hAnsi="Cambria"/>
          <w:iCs/>
          <w:sz w:val="24"/>
          <w:szCs w:val="24"/>
        </w:rPr>
      </w:pPr>
    </w:p>
    <w:p w:rsidR="00CF7A76" w:rsidRPr="009A0F44" w:rsidP="00CF7A76" w14:paraId="4BBD759F" w14:textId="79526B7F">
      <w:pPr>
        <w:spacing w:after="0" w:line="240" w:lineRule="auto"/>
        <w:rPr>
          <w:rFonts w:ascii="Cambria" w:hAnsi="Cambria"/>
          <w:iCs/>
          <w:sz w:val="24"/>
          <w:szCs w:val="24"/>
        </w:rPr>
      </w:pPr>
      <w:r w:rsidRPr="009A0F44">
        <w:rPr>
          <w:rFonts w:ascii="Cambria" w:hAnsi="Cambria"/>
          <w:iCs/>
          <w:sz w:val="24"/>
          <w:szCs w:val="24"/>
        </w:rPr>
        <w:t xml:space="preserve">A Privacy Act Statement is not required for this collection because we are not requesting individuals to furnish personal information for a system of records. </w:t>
      </w:r>
    </w:p>
    <w:p w:rsidR="00CF7A76" w:rsidRPr="009A0F44" w:rsidP="00CF7A76" w14:paraId="4E67CB80" w14:textId="77777777">
      <w:pPr>
        <w:spacing w:after="0" w:line="240" w:lineRule="auto"/>
        <w:rPr>
          <w:rFonts w:ascii="Cambria" w:hAnsi="Cambria"/>
          <w:iCs/>
          <w:sz w:val="24"/>
          <w:szCs w:val="24"/>
        </w:rPr>
      </w:pPr>
    </w:p>
    <w:p w:rsidR="00CF7A76" w:rsidRPr="009A0F44" w:rsidP="00CF7A76" w14:paraId="3E56314C" w14:textId="208A3435">
      <w:pPr>
        <w:spacing w:after="0" w:line="240" w:lineRule="auto"/>
        <w:rPr>
          <w:rFonts w:ascii="Cambria" w:hAnsi="Cambria"/>
          <w:iCs/>
          <w:sz w:val="24"/>
          <w:szCs w:val="24"/>
        </w:rPr>
      </w:pPr>
      <w:r w:rsidRPr="009A0F44">
        <w:rPr>
          <w:rFonts w:ascii="Cambria" w:hAnsi="Cambria"/>
          <w:iCs/>
          <w:sz w:val="24"/>
          <w:szCs w:val="24"/>
        </w:rPr>
        <w:t xml:space="preserve">A System of Record Notice (SORN) is not required for this collection because </w:t>
      </w:r>
      <w:r w:rsidRPr="009A0F44" w:rsidR="004C790B">
        <w:rPr>
          <w:rFonts w:ascii="Cambria" w:hAnsi="Cambria"/>
          <w:iCs/>
          <w:sz w:val="24"/>
          <w:szCs w:val="24"/>
        </w:rPr>
        <w:t xml:space="preserve">no personally identifiable information (PII) </w:t>
      </w:r>
      <w:r w:rsidRPr="009A0F44" w:rsidR="0014580A">
        <w:rPr>
          <w:rFonts w:ascii="Cambria" w:hAnsi="Cambria"/>
          <w:iCs/>
          <w:sz w:val="24"/>
          <w:szCs w:val="24"/>
        </w:rPr>
        <w:t>is</w:t>
      </w:r>
      <w:r w:rsidRPr="009A0F44" w:rsidR="004C790B">
        <w:rPr>
          <w:rFonts w:ascii="Cambria" w:hAnsi="Cambria"/>
          <w:iCs/>
          <w:sz w:val="24"/>
          <w:szCs w:val="24"/>
        </w:rPr>
        <w:t xml:space="preserve"> being collected for this data collection and </w:t>
      </w:r>
      <w:r w:rsidRPr="009A0F44">
        <w:rPr>
          <w:rFonts w:ascii="Cambria" w:hAnsi="Cambria"/>
          <w:iCs/>
          <w:sz w:val="24"/>
          <w:szCs w:val="24"/>
        </w:rPr>
        <w:t xml:space="preserve">records are not retrievable by PII. </w:t>
      </w:r>
    </w:p>
    <w:p w:rsidR="00CF7A76" w:rsidRPr="009A0F44" w:rsidP="00CF7A76" w14:paraId="5F46C3E0" w14:textId="77777777">
      <w:pPr>
        <w:spacing w:after="0" w:line="240" w:lineRule="auto"/>
        <w:rPr>
          <w:rFonts w:ascii="Cambria" w:hAnsi="Cambria"/>
          <w:iCs/>
          <w:sz w:val="24"/>
          <w:szCs w:val="24"/>
        </w:rPr>
      </w:pPr>
    </w:p>
    <w:p w:rsidR="00B6089B" w:rsidRPr="009A0F44" w:rsidP="00996894" w14:paraId="557691A8" w14:textId="7101A610">
      <w:pPr>
        <w:spacing w:after="0" w:line="240" w:lineRule="auto"/>
        <w:rPr>
          <w:rFonts w:ascii="Cambria" w:hAnsi="Cambria"/>
          <w:iCs/>
          <w:sz w:val="24"/>
          <w:szCs w:val="24"/>
        </w:rPr>
      </w:pPr>
      <w:r w:rsidRPr="009A0F44">
        <w:rPr>
          <w:rFonts w:ascii="Cambria" w:hAnsi="Cambria"/>
          <w:iCs/>
          <w:sz w:val="24"/>
          <w:szCs w:val="24"/>
        </w:rPr>
        <w:t>A Privacy Impact Assessment (PIA) is not required for this collection</w:t>
      </w:r>
      <w:r w:rsidRPr="009A0F44" w:rsidR="007B5B65">
        <w:rPr>
          <w:rFonts w:ascii="Cambria" w:hAnsi="Cambria"/>
          <w:iCs/>
          <w:sz w:val="24"/>
          <w:szCs w:val="24"/>
        </w:rPr>
        <w:t xml:space="preserve"> because PII is not being collected (electronically or through other means).</w:t>
      </w:r>
    </w:p>
    <w:p w:rsidR="00B6089B" w:rsidRPr="009A0F44" w:rsidP="00996894" w14:paraId="6793FC7F" w14:textId="77777777">
      <w:pPr>
        <w:spacing w:after="0" w:line="240" w:lineRule="auto"/>
        <w:rPr>
          <w:rFonts w:ascii="Cambria" w:hAnsi="Cambria"/>
          <w:iCs/>
          <w:sz w:val="24"/>
          <w:szCs w:val="24"/>
        </w:rPr>
      </w:pPr>
    </w:p>
    <w:p w:rsidR="00CF7A76" w:rsidRPr="009A0F44" w:rsidP="00996894" w14:paraId="63E3833C" w14:textId="1249ACDA">
      <w:pPr>
        <w:spacing w:after="0" w:line="240" w:lineRule="auto"/>
        <w:rPr>
          <w:rFonts w:ascii="Cambria" w:hAnsi="Cambria"/>
          <w:iCs/>
          <w:sz w:val="24"/>
          <w:szCs w:val="24"/>
        </w:rPr>
      </w:pPr>
      <w:r w:rsidRPr="009A0F44">
        <w:rPr>
          <w:rFonts w:ascii="Cambria" w:hAnsi="Cambria"/>
          <w:iCs/>
          <w:sz w:val="24"/>
          <w:szCs w:val="24"/>
        </w:rPr>
        <w:t xml:space="preserve">NORC at the University of Chicago is an objective, nonpartisan research organization conducting an evaluation for the Government as a third-party entity. NORC confirms that we are fully compliant with the DoD Information Security, Cybersecurity, and Privacy directives and instructions as outlined in the relevant DoD regulations in the contract </w:t>
      </w:r>
      <w:r w:rsidRPr="009A0F44" w:rsidR="001F690B">
        <w:rPr>
          <w:rFonts w:ascii="Cambria" w:hAnsi="Cambria"/>
          <w:iCs/>
          <w:sz w:val="24"/>
          <w:szCs w:val="24"/>
        </w:rPr>
        <w:t>concerning</w:t>
      </w:r>
      <w:r w:rsidRPr="009A0F44">
        <w:rPr>
          <w:rFonts w:ascii="Cambria" w:hAnsi="Cambria"/>
          <w:iCs/>
          <w:sz w:val="24"/>
          <w:szCs w:val="24"/>
        </w:rPr>
        <w:t xml:space="preserve"> our operations supporting the execution of work for this evaluation project. At the time of the evaluation’s close, only de-identified information and data will be delivered to the Government/DoD. </w:t>
      </w:r>
    </w:p>
    <w:p w:rsidR="00C91BB9" w:rsidRPr="009A0F44" w:rsidP="00996894" w14:paraId="5FBDA98F" w14:textId="77777777">
      <w:pPr>
        <w:spacing w:after="0" w:line="240" w:lineRule="auto"/>
        <w:rPr>
          <w:rFonts w:ascii="Cambria" w:hAnsi="Cambria"/>
          <w:iCs/>
          <w:sz w:val="24"/>
          <w:szCs w:val="24"/>
        </w:rPr>
      </w:pPr>
    </w:p>
    <w:p w:rsidR="00C1636F" w:rsidRPr="009A0F44" w:rsidP="002B2715" w14:paraId="50974253" w14:textId="77777777">
      <w:pPr>
        <w:pStyle w:val="ListParagraph"/>
        <w:spacing w:after="0" w:line="240" w:lineRule="auto"/>
        <w:ind w:left="0"/>
        <w:rPr>
          <w:rFonts w:ascii="Cambria" w:hAnsi="Cambria"/>
          <w:sz w:val="24"/>
          <w:szCs w:val="24"/>
        </w:rPr>
      </w:pPr>
      <w:r w:rsidRPr="009A0F44">
        <w:rPr>
          <w:rFonts w:ascii="Cambria" w:hAnsi="Cambria"/>
          <w:sz w:val="24"/>
          <w:szCs w:val="24"/>
        </w:rPr>
        <w:t>Records Retention and Disposition Schedule</w:t>
      </w:r>
      <w:r w:rsidRPr="009A0F44" w:rsidR="00707633">
        <w:rPr>
          <w:rFonts w:ascii="Cambria" w:hAnsi="Cambria"/>
          <w:sz w:val="24"/>
          <w:szCs w:val="24"/>
        </w:rPr>
        <w:t xml:space="preserve">: </w:t>
      </w:r>
      <w:r w:rsidRPr="009A0F44">
        <w:rPr>
          <w:rFonts w:ascii="Cambria" w:hAnsi="Cambria"/>
          <w:sz w:val="24"/>
          <w:szCs w:val="24"/>
        </w:rPr>
        <w:t>For the purposes of this project, data will be destroyed</w:t>
      </w:r>
      <w:r w:rsidRPr="009A0F44" w:rsidR="004E7959">
        <w:rPr>
          <w:rFonts w:ascii="Cambria" w:hAnsi="Cambria"/>
          <w:sz w:val="24"/>
          <w:szCs w:val="24"/>
        </w:rPr>
        <w:t xml:space="preserve"> no later than September 28, 2027,</w:t>
      </w:r>
      <w:r w:rsidRPr="009A0F44">
        <w:rPr>
          <w:rFonts w:ascii="Cambria" w:hAnsi="Cambria"/>
          <w:sz w:val="24"/>
          <w:szCs w:val="24"/>
        </w:rPr>
        <w:t xml:space="preserve"> before the conclusion of the contract.  </w:t>
      </w:r>
    </w:p>
    <w:p w:rsidR="00C1636F" w:rsidRPr="009A0F44" w:rsidP="002B2715" w14:paraId="67363C1B" w14:textId="77777777">
      <w:pPr>
        <w:pStyle w:val="ListParagraph"/>
        <w:spacing w:after="0" w:line="240" w:lineRule="auto"/>
        <w:ind w:left="0"/>
        <w:rPr>
          <w:rFonts w:ascii="Cambria" w:hAnsi="Cambria"/>
          <w:sz w:val="24"/>
          <w:szCs w:val="24"/>
        </w:rPr>
      </w:pPr>
    </w:p>
    <w:p w:rsidR="00996894" w:rsidRPr="009A0F44" w:rsidP="00181B80" w14:paraId="06A90102" w14:textId="02FE968E">
      <w:pPr>
        <w:pStyle w:val="ListParagraph"/>
        <w:spacing w:after="0" w:line="240" w:lineRule="auto"/>
        <w:ind w:left="0"/>
        <w:rPr>
          <w:rFonts w:ascii="Cambria" w:hAnsi="Cambria"/>
          <w:sz w:val="24"/>
          <w:szCs w:val="24"/>
        </w:rPr>
      </w:pPr>
      <w:r w:rsidRPr="009A0F44">
        <w:rPr>
          <w:rFonts w:ascii="Cambria" w:hAnsi="Cambria"/>
          <w:sz w:val="24"/>
          <w:szCs w:val="24"/>
        </w:rPr>
        <w:t>De-identified data</w:t>
      </w:r>
      <w:r w:rsidRPr="009A0F44" w:rsidR="00181B80">
        <w:rPr>
          <w:rFonts w:ascii="Cambria" w:hAnsi="Cambria"/>
          <w:sz w:val="24"/>
          <w:szCs w:val="24"/>
        </w:rPr>
        <w:t xml:space="preserve"> is </w:t>
      </w:r>
      <w:r w:rsidRPr="009A0F44" w:rsidR="008C4C73">
        <w:rPr>
          <w:rFonts w:ascii="Cambria" w:hAnsi="Cambria"/>
          <w:sz w:val="24"/>
          <w:szCs w:val="24"/>
        </w:rPr>
        <w:t xml:space="preserve">temporary. Cut off upon completion. </w:t>
      </w:r>
      <w:r w:rsidRPr="009A0F44" w:rsidR="00F355F8">
        <w:rPr>
          <w:rFonts w:ascii="Cambria" w:hAnsi="Cambria"/>
          <w:sz w:val="24"/>
          <w:szCs w:val="24"/>
        </w:rPr>
        <w:t xml:space="preserve"> </w:t>
      </w:r>
      <w:r w:rsidRPr="009A0F44" w:rsidR="008C4C73">
        <w:rPr>
          <w:rFonts w:ascii="Cambria" w:hAnsi="Cambria"/>
          <w:sz w:val="24"/>
          <w:szCs w:val="24"/>
        </w:rPr>
        <w:t>Destroy 5 years after cutoff in accordance with 1807-02: DAA-0330-2015-0007-0001</w:t>
      </w:r>
      <w:r w:rsidRPr="009A0F44" w:rsidR="00181B80">
        <w:rPr>
          <w:rFonts w:ascii="Cambria" w:hAnsi="Cambria"/>
          <w:sz w:val="24"/>
          <w:szCs w:val="24"/>
        </w:rPr>
        <w:t>.</w:t>
      </w:r>
    </w:p>
    <w:p w:rsidR="00181B80" w:rsidRPr="009A0F44" w:rsidP="00181B80" w14:paraId="2EC4D610" w14:textId="77777777">
      <w:pPr>
        <w:pStyle w:val="ListParagraph"/>
        <w:spacing w:after="0" w:line="240" w:lineRule="auto"/>
        <w:ind w:left="0"/>
        <w:rPr>
          <w:rFonts w:ascii="Cambria" w:hAnsi="Cambria"/>
          <w:i/>
          <w:sz w:val="24"/>
          <w:szCs w:val="24"/>
        </w:rPr>
      </w:pPr>
    </w:p>
    <w:p w:rsidR="00996894" w:rsidRPr="009A0F44" w:rsidP="005B4418" w14:paraId="1C986B84" w14:textId="65207E87">
      <w:pPr>
        <w:pStyle w:val="ListParagraph"/>
        <w:numPr>
          <w:ilvl w:val="0"/>
          <w:numId w:val="69"/>
        </w:numPr>
        <w:spacing w:after="0" w:line="240" w:lineRule="auto"/>
        <w:rPr>
          <w:rFonts w:ascii="Cambria" w:hAnsi="Cambria"/>
          <w:sz w:val="24"/>
          <w:szCs w:val="24"/>
        </w:rPr>
      </w:pPr>
      <w:r w:rsidRPr="009A0F44">
        <w:rPr>
          <w:rFonts w:ascii="Cambria" w:hAnsi="Cambria"/>
          <w:sz w:val="24"/>
          <w:szCs w:val="24"/>
        </w:rPr>
        <w:t xml:space="preserve"> </w:t>
      </w:r>
      <w:r w:rsidRPr="009A0F44">
        <w:rPr>
          <w:rFonts w:ascii="Cambria" w:hAnsi="Cambria"/>
          <w:sz w:val="24"/>
          <w:szCs w:val="24"/>
        </w:rPr>
        <w:tab/>
      </w:r>
      <w:r w:rsidRPr="009A0F44">
        <w:rPr>
          <w:rFonts w:ascii="Cambria" w:hAnsi="Cambria"/>
          <w:sz w:val="24"/>
          <w:szCs w:val="24"/>
          <w:u w:val="single"/>
        </w:rPr>
        <w:t>Sensitive Questions</w:t>
      </w:r>
      <w:r w:rsidRPr="009A0F44" w:rsidR="0085688C">
        <w:rPr>
          <w:rFonts w:ascii="Cambria" w:hAnsi="Cambria"/>
          <w:sz w:val="24"/>
          <w:szCs w:val="24"/>
          <w:u w:val="single"/>
        </w:rPr>
        <w:t xml:space="preserve"> </w:t>
      </w:r>
    </w:p>
    <w:p w:rsidR="00CF7A76" w:rsidRPr="009A0F44" w:rsidP="00337EF1" w14:paraId="5BF87210" w14:textId="77777777">
      <w:pPr>
        <w:spacing w:after="0" w:line="240" w:lineRule="auto"/>
        <w:rPr>
          <w:rFonts w:ascii="Cambria" w:hAnsi="Cambria"/>
          <w:sz w:val="24"/>
          <w:szCs w:val="24"/>
        </w:rPr>
      </w:pPr>
    </w:p>
    <w:p w:rsidR="009A6246" w:rsidRPr="009A0F44" w:rsidP="00337EF1" w14:paraId="4FA65D5B" w14:textId="1302580C">
      <w:pPr>
        <w:spacing w:after="0" w:line="240" w:lineRule="auto"/>
        <w:rPr>
          <w:rFonts w:ascii="Cambria" w:hAnsi="Cambria"/>
          <w:sz w:val="24"/>
          <w:szCs w:val="24"/>
        </w:rPr>
      </w:pPr>
      <w:r w:rsidRPr="009A0F44">
        <w:rPr>
          <w:rFonts w:ascii="Cambria" w:hAnsi="Cambria"/>
          <w:sz w:val="24"/>
          <w:szCs w:val="24"/>
        </w:rPr>
        <w:t xml:space="preserve">No questions considered sensitive are being asked in this collection. </w:t>
      </w:r>
    </w:p>
    <w:p w:rsidR="00D21AA6" w:rsidRPr="009A0F44" w:rsidP="00337EF1" w14:paraId="3C584F1D" w14:textId="77777777">
      <w:pPr>
        <w:spacing w:after="0" w:line="240" w:lineRule="auto"/>
        <w:rPr>
          <w:rFonts w:ascii="Cambria" w:hAnsi="Cambria"/>
          <w:sz w:val="24"/>
          <w:szCs w:val="24"/>
        </w:rPr>
      </w:pPr>
    </w:p>
    <w:p w:rsidR="00D21AA6" w:rsidRPr="009A0F44" w:rsidP="005B4418" w14:paraId="22DFEA52" w14:textId="7C547B00">
      <w:pPr>
        <w:pStyle w:val="ListParagraph"/>
        <w:numPr>
          <w:ilvl w:val="0"/>
          <w:numId w:val="69"/>
        </w:numPr>
        <w:spacing w:after="0" w:line="240" w:lineRule="auto"/>
        <w:rPr>
          <w:rFonts w:ascii="Cambria" w:hAnsi="Cambria"/>
          <w:sz w:val="24"/>
          <w:szCs w:val="24"/>
          <w:u w:val="single"/>
        </w:rPr>
      </w:pPr>
      <w:r w:rsidRPr="009A0F44">
        <w:rPr>
          <w:rFonts w:ascii="Cambria" w:hAnsi="Cambria"/>
          <w:sz w:val="24"/>
          <w:szCs w:val="24"/>
        </w:rPr>
        <w:t xml:space="preserve"> </w:t>
      </w:r>
      <w:r w:rsidRPr="009A0F44" w:rsidR="00A76F7E">
        <w:rPr>
          <w:rFonts w:ascii="Cambria" w:hAnsi="Cambria"/>
          <w:sz w:val="24"/>
          <w:szCs w:val="24"/>
        </w:rPr>
        <w:tab/>
      </w:r>
      <w:r w:rsidRPr="009A0F44" w:rsidR="00A76F7E">
        <w:rPr>
          <w:rFonts w:ascii="Cambria" w:hAnsi="Cambria"/>
          <w:sz w:val="24"/>
          <w:szCs w:val="24"/>
          <w:u w:val="single"/>
        </w:rPr>
        <w:t>Respondent Burden and its Labor Costs</w:t>
      </w:r>
    </w:p>
    <w:p w:rsidR="00133356" w:rsidRPr="009A0F44" w:rsidP="00337EF1" w14:paraId="0B5B23CE" w14:textId="77777777">
      <w:pPr>
        <w:spacing w:after="0" w:line="240" w:lineRule="auto"/>
        <w:rPr>
          <w:rFonts w:ascii="Cambria" w:hAnsi="Cambria"/>
          <w:b/>
          <w:bCs/>
          <w:sz w:val="24"/>
          <w:szCs w:val="24"/>
          <w:u w:val="single"/>
        </w:rPr>
      </w:pPr>
    </w:p>
    <w:p w:rsidR="00133356" w:rsidRPr="009A0F44" w:rsidP="00337EF1" w14:paraId="45C148F7" w14:textId="03305D18">
      <w:pPr>
        <w:spacing w:after="0" w:line="240" w:lineRule="auto"/>
        <w:rPr>
          <w:rFonts w:ascii="Cambria" w:hAnsi="Cambria"/>
          <w:sz w:val="24"/>
          <w:szCs w:val="24"/>
        </w:rPr>
      </w:pPr>
      <w:r w:rsidRPr="009A0F44">
        <w:rPr>
          <w:rFonts w:ascii="Cambria" w:hAnsi="Cambria"/>
          <w:sz w:val="24"/>
          <w:szCs w:val="24"/>
        </w:rPr>
        <w:t xml:space="preserve">Part A: Estimate of Respondent Burden </w:t>
      </w:r>
    </w:p>
    <w:p w:rsidR="00133356" w:rsidRPr="009A0F44" w:rsidP="00337EF1" w14:paraId="4A5AE04A" w14:textId="77777777">
      <w:pPr>
        <w:spacing w:after="0" w:line="240" w:lineRule="auto"/>
        <w:rPr>
          <w:rFonts w:ascii="Cambria" w:hAnsi="Cambria"/>
          <w:b/>
          <w:bCs/>
          <w:sz w:val="24"/>
          <w:szCs w:val="24"/>
        </w:rPr>
      </w:pPr>
    </w:p>
    <w:p w:rsidR="00CF7A76" w:rsidRPr="009A0F44" w:rsidP="00CF7A76" w14:paraId="195AC5B2" w14:textId="39B86DC0">
      <w:pPr>
        <w:pStyle w:val="ListParagraph"/>
        <w:numPr>
          <w:ilvl w:val="0"/>
          <w:numId w:val="26"/>
        </w:numPr>
        <w:spacing w:after="0" w:line="240" w:lineRule="auto"/>
        <w:rPr>
          <w:rFonts w:ascii="Cambria" w:hAnsi="Cambria"/>
          <w:sz w:val="24"/>
          <w:szCs w:val="24"/>
        </w:rPr>
      </w:pPr>
      <w:r w:rsidRPr="009A0F44">
        <w:rPr>
          <w:rFonts w:ascii="Cambria" w:hAnsi="Cambria"/>
          <w:sz w:val="24"/>
          <w:szCs w:val="24"/>
        </w:rPr>
        <w:t>Collection Instrument(s)</w:t>
      </w:r>
    </w:p>
    <w:p w:rsidR="00CF7A76" w:rsidRPr="009A0F44" w:rsidP="00CF7A76" w14:paraId="70BEBD0C" w14:textId="77777777">
      <w:pPr>
        <w:pStyle w:val="ListParagraph"/>
        <w:spacing w:after="0" w:line="240" w:lineRule="auto"/>
        <w:rPr>
          <w:rFonts w:ascii="Cambria" w:hAnsi="Cambria"/>
          <w:sz w:val="24"/>
          <w:szCs w:val="24"/>
        </w:rPr>
      </w:pPr>
    </w:p>
    <w:p w:rsidR="00CF7A76" w:rsidRPr="009A0F44" w:rsidP="00F735F4" w14:paraId="779DDA87" w14:textId="00B3F4AD">
      <w:pPr>
        <w:keepNext/>
        <w:spacing w:after="0" w:line="240" w:lineRule="auto"/>
        <w:ind w:left="360"/>
        <w:rPr>
          <w:rFonts w:ascii="Cambria" w:hAnsi="Cambria"/>
          <w:sz w:val="24"/>
          <w:szCs w:val="24"/>
        </w:rPr>
      </w:pPr>
      <w:r w:rsidRPr="009A0F44">
        <w:rPr>
          <w:rFonts w:ascii="Cambria" w:hAnsi="Cambria"/>
          <w:sz w:val="24"/>
          <w:szCs w:val="24"/>
        </w:rPr>
        <w:t xml:space="preserve">Individual or </w:t>
      </w:r>
      <w:r w:rsidRPr="009A0F44" w:rsidR="009A3F78">
        <w:rPr>
          <w:rFonts w:ascii="Cambria" w:hAnsi="Cambria"/>
          <w:sz w:val="24"/>
          <w:szCs w:val="24"/>
        </w:rPr>
        <w:t>Small Group</w:t>
      </w:r>
      <w:r w:rsidRPr="009A0F44" w:rsidR="00D63580">
        <w:rPr>
          <w:rFonts w:ascii="Cambria" w:hAnsi="Cambria"/>
          <w:sz w:val="24"/>
          <w:szCs w:val="24"/>
        </w:rPr>
        <w:t xml:space="preserve"> Interviews </w:t>
      </w:r>
    </w:p>
    <w:p w:rsidR="00CF7A76" w:rsidRPr="009A0F44" w:rsidP="00C87489" w14:paraId="54ABB144" w14:textId="03D2EE55">
      <w:pPr>
        <w:pStyle w:val="ListParagraph"/>
        <w:numPr>
          <w:ilvl w:val="0"/>
          <w:numId w:val="42"/>
        </w:numPr>
        <w:spacing w:after="0" w:line="240" w:lineRule="auto"/>
        <w:rPr>
          <w:rFonts w:ascii="Cambria" w:hAnsi="Cambria"/>
          <w:sz w:val="24"/>
          <w:szCs w:val="24"/>
        </w:rPr>
      </w:pPr>
      <w:r w:rsidRPr="009A0F44">
        <w:rPr>
          <w:rFonts w:ascii="Cambria" w:hAnsi="Cambria"/>
          <w:sz w:val="24"/>
          <w:szCs w:val="24"/>
        </w:rPr>
        <w:t xml:space="preserve">Number of Respondents: </w:t>
      </w:r>
      <w:r w:rsidRPr="009A0F44" w:rsidR="00A51226">
        <w:rPr>
          <w:rFonts w:ascii="Cambria" w:hAnsi="Cambria"/>
          <w:sz w:val="24"/>
          <w:szCs w:val="24"/>
        </w:rPr>
        <w:t>48</w:t>
      </w:r>
    </w:p>
    <w:p w:rsidR="00CF7A76" w:rsidRPr="009A0F44" w:rsidP="00C87489" w14:paraId="01A036FF" w14:textId="5CB8A8DB">
      <w:pPr>
        <w:pStyle w:val="ListParagraph"/>
        <w:numPr>
          <w:ilvl w:val="0"/>
          <w:numId w:val="42"/>
        </w:numPr>
        <w:spacing w:after="0" w:line="240" w:lineRule="auto"/>
        <w:rPr>
          <w:rFonts w:ascii="Cambria" w:hAnsi="Cambria"/>
          <w:sz w:val="24"/>
          <w:szCs w:val="24"/>
        </w:rPr>
      </w:pPr>
      <w:r w:rsidRPr="009A0F44">
        <w:rPr>
          <w:rFonts w:ascii="Cambria" w:hAnsi="Cambria"/>
          <w:sz w:val="24"/>
          <w:szCs w:val="24"/>
        </w:rPr>
        <w:t xml:space="preserve">Number of </w:t>
      </w:r>
      <w:r w:rsidRPr="009A0F44" w:rsidR="006241A9">
        <w:rPr>
          <w:rFonts w:ascii="Cambria" w:hAnsi="Cambria"/>
          <w:sz w:val="24"/>
          <w:szCs w:val="24"/>
        </w:rPr>
        <w:t>responses</w:t>
      </w:r>
      <w:r w:rsidRPr="009A0F44">
        <w:rPr>
          <w:rFonts w:ascii="Cambria" w:hAnsi="Cambria"/>
          <w:sz w:val="24"/>
          <w:szCs w:val="24"/>
        </w:rPr>
        <w:t xml:space="preserve"> per Respondent: </w:t>
      </w:r>
      <w:r w:rsidRPr="009A0F44" w:rsidR="00695144">
        <w:rPr>
          <w:rFonts w:ascii="Cambria" w:hAnsi="Cambria"/>
          <w:sz w:val="24"/>
          <w:szCs w:val="24"/>
        </w:rPr>
        <w:t>1</w:t>
      </w:r>
    </w:p>
    <w:p w:rsidR="00CF7A76" w:rsidRPr="009A0F44" w:rsidP="00C87489" w14:paraId="0F7A72D8" w14:textId="0B25FBBB">
      <w:pPr>
        <w:pStyle w:val="ListParagraph"/>
        <w:numPr>
          <w:ilvl w:val="0"/>
          <w:numId w:val="42"/>
        </w:numPr>
        <w:spacing w:after="0" w:line="240" w:lineRule="auto"/>
        <w:rPr>
          <w:rFonts w:ascii="Cambria" w:hAnsi="Cambria"/>
          <w:sz w:val="24"/>
          <w:szCs w:val="24"/>
        </w:rPr>
      </w:pPr>
      <w:r w:rsidRPr="009A0F44">
        <w:rPr>
          <w:rFonts w:ascii="Cambria" w:hAnsi="Cambria"/>
          <w:sz w:val="24"/>
          <w:szCs w:val="24"/>
        </w:rPr>
        <w:t xml:space="preserve">Response Time: </w:t>
      </w:r>
      <w:r w:rsidRPr="009A0F44" w:rsidR="00D63580">
        <w:rPr>
          <w:rFonts w:ascii="Cambria" w:hAnsi="Cambria"/>
          <w:sz w:val="24"/>
          <w:szCs w:val="24"/>
        </w:rPr>
        <w:t>0.75</w:t>
      </w:r>
      <w:r w:rsidRPr="009A0F44" w:rsidR="00BD538E">
        <w:rPr>
          <w:rFonts w:ascii="Cambria" w:hAnsi="Cambria"/>
          <w:sz w:val="24"/>
          <w:szCs w:val="24"/>
        </w:rPr>
        <w:t xml:space="preserve"> hours per interview</w:t>
      </w:r>
    </w:p>
    <w:p w:rsidR="00CF7A76" w:rsidRPr="009A0F44" w:rsidP="00C87489" w14:paraId="750868CF" w14:textId="19281570">
      <w:pPr>
        <w:pStyle w:val="ListParagraph"/>
        <w:numPr>
          <w:ilvl w:val="0"/>
          <w:numId w:val="42"/>
        </w:numPr>
        <w:spacing w:after="0" w:line="240" w:lineRule="auto"/>
        <w:rPr>
          <w:rFonts w:ascii="Cambria" w:hAnsi="Cambria"/>
          <w:sz w:val="24"/>
          <w:szCs w:val="24"/>
        </w:rPr>
      </w:pPr>
      <w:r w:rsidRPr="009A0F44">
        <w:rPr>
          <w:rFonts w:ascii="Cambria" w:hAnsi="Cambria"/>
          <w:sz w:val="24"/>
          <w:szCs w:val="24"/>
        </w:rPr>
        <w:t>Respondent burden hours</w:t>
      </w:r>
      <w:r w:rsidRPr="009A0F44" w:rsidR="00BD538E">
        <w:rPr>
          <w:rFonts w:ascii="Cambria" w:hAnsi="Cambria"/>
          <w:sz w:val="24"/>
          <w:szCs w:val="24"/>
        </w:rPr>
        <w:t xml:space="preserve">: </w:t>
      </w:r>
      <w:r w:rsidRPr="009A0F44" w:rsidR="00A51226">
        <w:rPr>
          <w:rFonts w:ascii="Cambria" w:hAnsi="Cambria"/>
          <w:sz w:val="24"/>
          <w:szCs w:val="24"/>
        </w:rPr>
        <w:t>36.0</w:t>
      </w:r>
      <w:r w:rsidRPr="009A0F44" w:rsidR="0054285F">
        <w:rPr>
          <w:rFonts w:ascii="Cambria" w:hAnsi="Cambria"/>
          <w:sz w:val="24"/>
          <w:szCs w:val="24"/>
        </w:rPr>
        <w:t xml:space="preserve"> hours</w:t>
      </w:r>
    </w:p>
    <w:p w:rsidR="006241A9" w:rsidRPr="009A0F44" w:rsidP="006241A9" w14:paraId="791CFC6B" w14:textId="77777777">
      <w:pPr>
        <w:pStyle w:val="ListParagraph"/>
        <w:spacing w:after="0" w:line="240" w:lineRule="auto"/>
        <w:ind w:left="1440"/>
        <w:rPr>
          <w:rFonts w:ascii="Cambria" w:hAnsi="Cambria"/>
          <w:sz w:val="24"/>
          <w:szCs w:val="24"/>
        </w:rPr>
      </w:pPr>
    </w:p>
    <w:p w:rsidR="00D14C48" w:rsidRPr="009A0F44" w:rsidP="00E96A87" w14:paraId="798A97CB" w14:textId="7E2AE297">
      <w:pPr>
        <w:keepNext/>
        <w:spacing w:after="0"/>
        <w:ind w:left="360"/>
        <w:rPr>
          <w:rFonts w:ascii="Cambria" w:hAnsi="Cambria"/>
          <w:sz w:val="24"/>
          <w:szCs w:val="24"/>
        </w:rPr>
      </w:pPr>
      <w:r w:rsidRPr="009A0F44">
        <w:rPr>
          <w:rFonts w:ascii="Cambria" w:hAnsi="Cambria"/>
          <w:sz w:val="24"/>
          <w:szCs w:val="24"/>
        </w:rPr>
        <w:t>[</w:t>
      </w:r>
      <w:r w:rsidRPr="009A0F44" w:rsidR="006C6975">
        <w:rPr>
          <w:rFonts w:ascii="Cambria" w:hAnsi="Cambria"/>
          <w:sz w:val="24"/>
          <w:szCs w:val="24"/>
        </w:rPr>
        <w:t xml:space="preserve">Total Submission </w:t>
      </w:r>
      <w:r w:rsidRPr="009A0F44">
        <w:rPr>
          <w:rFonts w:ascii="Cambria" w:hAnsi="Cambria"/>
          <w:sz w:val="24"/>
          <w:szCs w:val="24"/>
        </w:rPr>
        <w:t>Burden</w:t>
      </w:r>
      <w:r w:rsidRPr="009A0F44" w:rsidR="00906DBC">
        <w:rPr>
          <w:rFonts w:ascii="Cambria" w:hAnsi="Cambria"/>
          <w:sz w:val="24"/>
          <w:szCs w:val="24"/>
        </w:rPr>
        <w:t>]</w:t>
      </w:r>
      <w:r w:rsidRPr="009A0F44">
        <w:rPr>
          <w:rFonts w:ascii="Cambria" w:hAnsi="Cambria"/>
          <w:sz w:val="24"/>
          <w:szCs w:val="24"/>
        </w:rPr>
        <w:t xml:space="preserve"> </w:t>
      </w:r>
    </w:p>
    <w:p w:rsidR="00D14C48" w:rsidRPr="009A0F44" w:rsidP="00C87489" w14:paraId="733FE091" w14:textId="31CB1A9E">
      <w:pPr>
        <w:pStyle w:val="ListParagraph"/>
        <w:numPr>
          <w:ilvl w:val="0"/>
          <w:numId w:val="40"/>
        </w:numPr>
        <w:rPr>
          <w:rFonts w:ascii="Cambria" w:hAnsi="Cambria"/>
          <w:sz w:val="24"/>
          <w:szCs w:val="24"/>
        </w:rPr>
      </w:pPr>
      <w:r w:rsidRPr="009A0F44">
        <w:rPr>
          <w:rFonts w:ascii="Cambria" w:hAnsi="Cambria"/>
          <w:sz w:val="24"/>
          <w:szCs w:val="24"/>
        </w:rPr>
        <w:t xml:space="preserve">Number of Respondents: </w:t>
      </w:r>
      <w:r w:rsidRPr="009A0F44" w:rsidR="00A51226">
        <w:rPr>
          <w:rFonts w:ascii="Cambria" w:hAnsi="Cambria"/>
          <w:sz w:val="24"/>
          <w:szCs w:val="24"/>
        </w:rPr>
        <w:t>48</w:t>
      </w:r>
    </w:p>
    <w:p w:rsidR="00D14C48" w:rsidRPr="009A0F44" w:rsidP="00C87489" w14:paraId="222DCF33" w14:textId="1DE84A88">
      <w:pPr>
        <w:pStyle w:val="ListParagraph"/>
        <w:numPr>
          <w:ilvl w:val="0"/>
          <w:numId w:val="40"/>
        </w:numPr>
        <w:rPr>
          <w:rFonts w:ascii="Cambria" w:hAnsi="Cambria"/>
          <w:sz w:val="24"/>
          <w:szCs w:val="24"/>
        </w:rPr>
      </w:pPr>
      <w:r w:rsidRPr="009A0F44">
        <w:rPr>
          <w:rFonts w:ascii="Cambria" w:hAnsi="Cambria"/>
          <w:sz w:val="24"/>
          <w:szCs w:val="24"/>
        </w:rPr>
        <w:t>Number of responses per Respondent: 1</w:t>
      </w:r>
    </w:p>
    <w:p w:rsidR="00D14C48" w:rsidRPr="009A0F44" w:rsidP="00C87489" w14:paraId="64C19DB2" w14:textId="6388A501">
      <w:pPr>
        <w:pStyle w:val="ListParagraph"/>
        <w:numPr>
          <w:ilvl w:val="0"/>
          <w:numId w:val="40"/>
        </w:numPr>
        <w:rPr>
          <w:rFonts w:ascii="Cambria" w:hAnsi="Cambria"/>
          <w:sz w:val="24"/>
          <w:szCs w:val="24"/>
        </w:rPr>
      </w:pPr>
      <w:r w:rsidRPr="009A0F44">
        <w:rPr>
          <w:rFonts w:ascii="Cambria" w:hAnsi="Cambria"/>
          <w:sz w:val="24"/>
          <w:szCs w:val="24"/>
        </w:rPr>
        <w:t>Response Time: 0.</w:t>
      </w:r>
      <w:r w:rsidRPr="009A0F44" w:rsidR="00BD538E">
        <w:rPr>
          <w:rFonts w:ascii="Cambria" w:hAnsi="Cambria"/>
          <w:sz w:val="24"/>
          <w:szCs w:val="24"/>
        </w:rPr>
        <w:t>75</w:t>
      </w:r>
      <w:r w:rsidRPr="009A0F44">
        <w:rPr>
          <w:rFonts w:ascii="Cambria" w:hAnsi="Cambria"/>
          <w:sz w:val="24"/>
          <w:szCs w:val="24"/>
        </w:rPr>
        <w:t xml:space="preserve"> </w:t>
      </w:r>
      <w:r w:rsidRPr="009A0F44" w:rsidR="00BD538E">
        <w:rPr>
          <w:rFonts w:ascii="Cambria" w:hAnsi="Cambria"/>
          <w:sz w:val="24"/>
          <w:szCs w:val="24"/>
        </w:rPr>
        <w:t xml:space="preserve">hours per interview </w:t>
      </w:r>
    </w:p>
    <w:p w:rsidR="00D14C48" w:rsidRPr="009A0F44" w:rsidP="00C87489" w14:paraId="63351473" w14:textId="57C8EA53">
      <w:pPr>
        <w:pStyle w:val="ListParagraph"/>
        <w:numPr>
          <w:ilvl w:val="0"/>
          <w:numId w:val="40"/>
        </w:numPr>
        <w:rPr>
          <w:rFonts w:ascii="Cambria" w:hAnsi="Cambria"/>
          <w:sz w:val="24"/>
          <w:szCs w:val="24"/>
        </w:rPr>
      </w:pPr>
      <w:r w:rsidRPr="009A0F44">
        <w:rPr>
          <w:rFonts w:ascii="Cambria" w:hAnsi="Cambria"/>
          <w:sz w:val="24"/>
          <w:szCs w:val="24"/>
        </w:rPr>
        <w:t xml:space="preserve">Total burden hours: </w:t>
      </w:r>
      <w:r w:rsidRPr="009A0F44" w:rsidR="00A51226">
        <w:rPr>
          <w:rFonts w:ascii="Cambria" w:hAnsi="Cambria"/>
          <w:sz w:val="24"/>
          <w:szCs w:val="24"/>
        </w:rPr>
        <w:t>36.0</w:t>
      </w:r>
      <w:r w:rsidRPr="009A0F44" w:rsidR="0054285F">
        <w:rPr>
          <w:rFonts w:ascii="Cambria" w:hAnsi="Cambria"/>
          <w:sz w:val="24"/>
          <w:szCs w:val="24"/>
        </w:rPr>
        <w:t xml:space="preserve"> </w:t>
      </w:r>
      <w:r w:rsidRPr="009A0F44" w:rsidR="00BD538E">
        <w:rPr>
          <w:rFonts w:ascii="Cambria" w:hAnsi="Cambria"/>
          <w:sz w:val="24"/>
          <w:szCs w:val="24"/>
        </w:rPr>
        <w:t>hours</w:t>
      </w:r>
    </w:p>
    <w:p w:rsidR="006241A9" w:rsidRPr="009A0F44" w:rsidP="006241A9" w14:paraId="1D0C52A2" w14:textId="263C006B">
      <w:pPr>
        <w:rPr>
          <w:rFonts w:ascii="Cambria" w:hAnsi="Cambria"/>
          <w:sz w:val="24"/>
          <w:szCs w:val="24"/>
        </w:rPr>
      </w:pPr>
      <w:r w:rsidRPr="009A0F44">
        <w:rPr>
          <w:rFonts w:ascii="Cambria" w:hAnsi="Cambria"/>
          <w:sz w:val="24"/>
          <w:szCs w:val="24"/>
        </w:rPr>
        <w:t xml:space="preserve">Part B: Labor Cost of Respondent Burden </w:t>
      </w:r>
    </w:p>
    <w:p w:rsidR="00F9216A" w:rsidRPr="009A0F44" w:rsidP="00F9216A" w14:paraId="3A208D8E" w14:textId="6076ABC5">
      <w:pPr>
        <w:pStyle w:val="ListParagraph"/>
        <w:numPr>
          <w:ilvl w:val="0"/>
          <w:numId w:val="29"/>
        </w:numPr>
        <w:rPr>
          <w:rFonts w:ascii="Cambria" w:hAnsi="Cambria"/>
          <w:sz w:val="24"/>
          <w:szCs w:val="24"/>
        </w:rPr>
      </w:pPr>
      <w:r w:rsidRPr="009A0F44">
        <w:rPr>
          <w:rFonts w:ascii="Cambria" w:hAnsi="Cambria"/>
          <w:sz w:val="24"/>
          <w:szCs w:val="24"/>
        </w:rPr>
        <w:t>Collection Instrument(s)</w:t>
      </w:r>
    </w:p>
    <w:p w:rsidR="00F9216A" w:rsidRPr="009A0F44" w:rsidP="00F735F4" w14:paraId="261B4F1F" w14:textId="554A4995">
      <w:pPr>
        <w:spacing w:after="0" w:line="240" w:lineRule="auto"/>
        <w:ind w:left="360"/>
        <w:rPr>
          <w:rFonts w:ascii="Cambria" w:hAnsi="Cambria"/>
          <w:sz w:val="24"/>
          <w:szCs w:val="24"/>
        </w:rPr>
      </w:pPr>
      <w:r w:rsidRPr="009A0F44">
        <w:rPr>
          <w:rFonts w:ascii="Cambria" w:hAnsi="Cambria"/>
          <w:sz w:val="24"/>
          <w:szCs w:val="24"/>
        </w:rPr>
        <w:t xml:space="preserve">Individual or </w:t>
      </w:r>
      <w:r w:rsidRPr="009A0F44" w:rsidR="006562A4">
        <w:rPr>
          <w:rFonts w:ascii="Cambria" w:hAnsi="Cambria"/>
          <w:sz w:val="24"/>
          <w:szCs w:val="24"/>
        </w:rPr>
        <w:t>Small Group</w:t>
      </w:r>
      <w:r w:rsidRPr="009A0F44" w:rsidR="00BD538E">
        <w:rPr>
          <w:rFonts w:ascii="Cambria" w:hAnsi="Cambria"/>
          <w:sz w:val="24"/>
          <w:szCs w:val="24"/>
        </w:rPr>
        <w:t xml:space="preserve"> Interviews</w:t>
      </w:r>
    </w:p>
    <w:p w:rsidR="00FE69D4" w:rsidRPr="009A0F44" w:rsidP="00FE69D4" w14:paraId="6E520C3B" w14:textId="51D26491">
      <w:pPr>
        <w:pStyle w:val="ListParagraph"/>
        <w:numPr>
          <w:ilvl w:val="0"/>
          <w:numId w:val="36"/>
        </w:numPr>
        <w:spacing w:after="0" w:line="240" w:lineRule="auto"/>
        <w:rPr>
          <w:rFonts w:ascii="Cambria" w:hAnsi="Cambria" w:cs="Times New Roman"/>
          <w:sz w:val="24"/>
          <w:szCs w:val="24"/>
        </w:rPr>
      </w:pPr>
      <w:bookmarkStart w:id="0" w:name="OLE_LINK47"/>
      <w:r w:rsidRPr="009A0F44">
        <w:rPr>
          <w:rFonts w:ascii="Cambria" w:hAnsi="Cambria" w:cs="Times New Roman"/>
          <w:sz w:val="24"/>
          <w:szCs w:val="24"/>
        </w:rPr>
        <w:t>Number of Total Annual Responses:</w:t>
      </w:r>
      <w:r w:rsidRPr="009A0F44" w:rsidR="000227D8">
        <w:rPr>
          <w:rFonts w:ascii="Cambria" w:hAnsi="Cambria" w:cs="Times New Roman"/>
          <w:sz w:val="24"/>
          <w:szCs w:val="24"/>
        </w:rPr>
        <w:t xml:space="preserve"> </w:t>
      </w:r>
      <w:r w:rsidRPr="009A0F44" w:rsidR="00A51226">
        <w:rPr>
          <w:rFonts w:ascii="Cambria" w:hAnsi="Cambria" w:cs="Times New Roman"/>
          <w:sz w:val="24"/>
          <w:szCs w:val="24"/>
        </w:rPr>
        <w:t>48</w:t>
      </w:r>
    </w:p>
    <w:p w:rsidR="00FE69D4" w:rsidRPr="009A0F44" w:rsidP="00FE69D4" w14:paraId="5CAC2626" w14:textId="2D432A7A">
      <w:pPr>
        <w:pStyle w:val="ListParagraph"/>
        <w:numPr>
          <w:ilvl w:val="0"/>
          <w:numId w:val="36"/>
        </w:numPr>
        <w:spacing w:after="0" w:line="240" w:lineRule="auto"/>
        <w:rPr>
          <w:rFonts w:ascii="Cambria" w:hAnsi="Cambria" w:cs="Times New Roman"/>
          <w:sz w:val="24"/>
          <w:szCs w:val="24"/>
        </w:rPr>
      </w:pPr>
      <w:r w:rsidRPr="009A0F44">
        <w:rPr>
          <w:rFonts w:ascii="Cambria" w:hAnsi="Cambria" w:cs="Times New Roman"/>
          <w:sz w:val="24"/>
          <w:szCs w:val="24"/>
        </w:rPr>
        <w:t xml:space="preserve">Response Time </w:t>
      </w:r>
      <w:r w:rsidRPr="009A0F44" w:rsidR="000227D8">
        <w:rPr>
          <w:rFonts w:ascii="Cambria" w:hAnsi="Cambria" w:cs="Times New Roman"/>
          <w:sz w:val="24"/>
          <w:szCs w:val="24"/>
        </w:rPr>
        <w:t>0.</w:t>
      </w:r>
      <w:r w:rsidRPr="009A0F44" w:rsidR="00BD538E">
        <w:rPr>
          <w:rFonts w:ascii="Cambria" w:hAnsi="Cambria" w:cs="Times New Roman"/>
          <w:sz w:val="24"/>
          <w:szCs w:val="24"/>
        </w:rPr>
        <w:t>75</w:t>
      </w:r>
      <w:r w:rsidRPr="009A0F44" w:rsidR="000227D8">
        <w:rPr>
          <w:rFonts w:ascii="Cambria" w:hAnsi="Cambria" w:cs="Times New Roman"/>
          <w:sz w:val="24"/>
          <w:szCs w:val="24"/>
        </w:rPr>
        <w:t xml:space="preserve"> hours</w:t>
      </w:r>
    </w:p>
    <w:p w:rsidR="00574EC3" w:rsidRPr="009A0F44" w:rsidP="00FE69D4" w14:paraId="1743C87C" w14:textId="7DE5BDB5">
      <w:pPr>
        <w:pStyle w:val="ListParagraph"/>
        <w:numPr>
          <w:ilvl w:val="0"/>
          <w:numId w:val="36"/>
        </w:numPr>
        <w:spacing w:after="0" w:line="240" w:lineRule="auto"/>
        <w:rPr>
          <w:rFonts w:ascii="Cambria" w:hAnsi="Cambria" w:cs="Times New Roman"/>
          <w:sz w:val="24"/>
          <w:szCs w:val="24"/>
        </w:rPr>
      </w:pPr>
      <w:r w:rsidRPr="009A0F44">
        <w:rPr>
          <w:rFonts w:ascii="Cambria" w:hAnsi="Cambria" w:cs="Times New Roman"/>
          <w:sz w:val="24"/>
          <w:szCs w:val="24"/>
        </w:rPr>
        <w:t xml:space="preserve">Respondent Hourly </w:t>
      </w:r>
      <w:r w:rsidRPr="00B24B0F" w:rsidR="00B24B0F">
        <w:rPr>
          <w:rFonts w:ascii="Cambria" w:hAnsi="Cambria" w:cs="Times New Roman"/>
          <w:sz w:val="24"/>
          <w:szCs w:val="24"/>
        </w:rPr>
        <w:t>Wage: $</w:t>
      </w:r>
      <w:r w:rsidRPr="009A0F44" w:rsidR="00A46B95">
        <w:rPr>
          <w:rFonts w:ascii="Cambria" w:hAnsi="Cambria" w:cs="Times New Roman"/>
          <w:sz w:val="24"/>
          <w:szCs w:val="24"/>
        </w:rPr>
        <w:t xml:space="preserve"> </w:t>
      </w:r>
      <w:r w:rsidRPr="009A0F44" w:rsidR="003702CB">
        <w:rPr>
          <w:rFonts w:ascii="Cambria" w:hAnsi="Cambria" w:cs="Times New Roman"/>
          <w:sz w:val="24"/>
          <w:szCs w:val="24"/>
        </w:rPr>
        <w:t>4</w:t>
      </w:r>
      <w:r w:rsidRPr="009A0F44" w:rsidR="00A46B95">
        <w:rPr>
          <w:rFonts w:ascii="Cambria" w:hAnsi="Cambria" w:cs="Times New Roman"/>
          <w:sz w:val="24"/>
          <w:szCs w:val="24"/>
        </w:rPr>
        <w:t>6.485</w:t>
      </w:r>
    </w:p>
    <w:p w:rsidR="00992463" w:rsidRPr="009A0F44" w:rsidP="00FE69D4" w14:paraId="1D87BE72" w14:textId="2617455D">
      <w:pPr>
        <w:pStyle w:val="ListParagraph"/>
        <w:numPr>
          <w:ilvl w:val="0"/>
          <w:numId w:val="36"/>
        </w:numPr>
        <w:spacing w:after="0" w:line="240" w:lineRule="auto"/>
        <w:rPr>
          <w:rFonts w:ascii="Cambria" w:hAnsi="Cambria" w:cs="Times New Roman"/>
          <w:sz w:val="24"/>
          <w:szCs w:val="24"/>
        </w:rPr>
      </w:pPr>
      <w:r w:rsidRPr="009A0F44">
        <w:rPr>
          <w:rFonts w:ascii="Cambria" w:hAnsi="Cambria" w:cs="Times New Roman"/>
          <w:sz w:val="24"/>
          <w:szCs w:val="24"/>
        </w:rPr>
        <w:t xml:space="preserve">Labor Burden per </w:t>
      </w:r>
      <w:r w:rsidRPr="009A0F44" w:rsidR="00BF63B6">
        <w:rPr>
          <w:rFonts w:ascii="Cambria" w:hAnsi="Cambria" w:cs="Times New Roman"/>
          <w:sz w:val="24"/>
          <w:szCs w:val="24"/>
        </w:rPr>
        <w:t xml:space="preserve">Civilian </w:t>
      </w:r>
      <w:r w:rsidRPr="009A0F44">
        <w:rPr>
          <w:rFonts w:ascii="Cambria" w:hAnsi="Cambria" w:cs="Times New Roman"/>
          <w:sz w:val="24"/>
          <w:szCs w:val="24"/>
        </w:rPr>
        <w:t xml:space="preserve">Response </w:t>
      </w:r>
      <w:r w:rsidRPr="009A0F44" w:rsidR="00BF63B6">
        <w:rPr>
          <w:rFonts w:ascii="Cambria" w:hAnsi="Cambria" w:cs="Times New Roman"/>
          <w:sz w:val="24"/>
          <w:szCs w:val="24"/>
        </w:rPr>
        <w:t>$40.43</w:t>
      </w:r>
    </w:p>
    <w:p w:rsidR="00BF63B6" w:rsidRPr="009A0F44" w:rsidP="00BF63B6" w14:paraId="308D3CDC" w14:textId="0CC06795">
      <w:pPr>
        <w:pStyle w:val="ListParagraph"/>
        <w:numPr>
          <w:ilvl w:val="0"/>
          <w:numId w:val="36"/>
        </w:numPr>
        <w:spacing w:after="0" w:line="240" w:lineRule="auto"/>
        <w:rPr>
          <w:rFonts w:ascii="Cambria" w:hAnsi="Cambria" w:cs="Times New Roman"/>
          <w:sz w:val="24"/>
          <w:szCs w:val="24"/>
        </w:rPr>
      </w:pPr>
      <w:r w:rsidRPr="009A0F44">
        <w:rPr>
          <w:rFonts w:ascii="Cambria" w:hAnsi="Cambria" w:cs="Times New Roman"/>
          <w:sz w:val="24"/>
          <w:szCs w:val="24"/>
        </w:rPr>
        <w:t>Total Labor Burden:</w:t>
      </w:r>
      <w:r w:rsidRPr="009A0F44" w:rsidR="00906DBC">
        <w:rPr>
          <w:rFonts w:ascii="Cambria" w:hAnsi="Cambria" w:cs="Times New Roman"/>
          <w:sz w:val="24"/>
          <w:szCs w:val="24"/>
        </w:rPr>
        <w:t xml:space="preserve"> </w:t>
      </w:r>
      <w:bookmarkEnd w:id="0"/>
      <w:r w:rsidRPr="009A0F44" w:rsidR="00522688">
        <w:rPr>
          <w:rFonts w:ascii="Cambria" w:hAnsi="Cambria" w:cs="Times New Roman"/>
          <w:sz w:val="24"/>
          <w:szCs w:val="24"/>
        </w:rPr>
        <w:t>$</w:t>
      </w:r>
      <w:r w:rsidRPr="009A0F44" w:rsidR="005A6854">
        <w:rPr>
          <w:rFonts w:ascii="Cambria" w:hAnsi="Cambria" w:cs="Times New Roman"/>
          <w:sz w:val="24"/>
          <w:szCs w:val="24"/>
        </w:rPr>
        <w:t>2</w:t>
      </w:r>
      <w:r w:rsidRPr="009A0F44" w:rsidR="005C4E0C">
        <w:rPr>
          <w:rFonts w:ascii="Cambria" w:hAnsi="Cambria" w:cs="Times New Roman"/>
          <w:sz w:val="24"/>
          <w:szCs w:val="24"/>
        </w:rPr>
        <w:t>,</w:t>
      </w:r>
      <w:r w:rsidRPr="009A0F44" w:rsidR="00BE22ED">
        <w:rPr>
          <w:rFonts w:ascii="Cambria" w:hAnsi="Cambria" w:cs="Times New Roman"/>
          <w:sz w:val="24"/>
          <w:szCs w:val="24"/>
        </w:rPr>
        <w:t>231.28</w:t>
      </w:r>
      <w:r w:rsidRPr="009A0F44">
        <w:rPr>
          <w:rFonts w:ascii="Cambria" w:hAnsi="Cambria" w:cs="Times New Roman"/>
          <w:sz w:val="24"/>
          <w:szCs w:val="24"/>
        </w:rPr>
        <w:t xml:space="preserve"> </w:t>
      </w:r>
    </w:p>
    <w:p w:rsidR="008125AE" w:rsidRPr="009A0F44" w:rsidP="008125AE" w14:paraId="6B5D9C75" w14:textId="3BAC585A">
      <w:pPr>
        <w:spacing w:after="0" w:line="240" w:lineRule="auto"/>
        <w:rPr>
          <w:rFonts w:ascii="Cambria" w:hAnsi="Cambria" w:cs="Times New Roman"/>
          <w:sz w:val="24"/>
          <w:szCs w:val="24"/>
        </w:rPr>
      </w:pPr>
    </w:p>
    <w:p w:rsidR="00EE2337" w:rsidRPr="009A0F44" w:rsidP="009A0F44" w14:paraId="64D21107" w14:textId="6A069656">
      <w:pPr>
        <w:spacing w:after="0" w:line="240" w:lineRule="auto"/>
        <w:rPr>
          <w:rFonts w:ascii="Cambria" w:hAnsi="Cambria" w:cs="Times New Roman"/>
          <w:sz w:val="24"/>
          <w:szCs w:val="24"/>
        </w:rPr>
      </w:pPr>
      <w:r w:rsidRPr="009A0F44">
        <w:rPr>
          <w:rFonts w:ascii="Cambria" w:hAnsi="Cambria" w:cs="Times New Roman"/>
          <w:sz w:val="24"/>
          <w:szCs w:val="24"/>
        </w:rPr>
        <w:t xml:space="preserve">**Respondent hourly wage </w:t>
      </w:r>
      <w:r w:rsidRPr="009A0F44" w:rsidR="00C27AE5">
        <w:rPr>
          <w:rFonts w:ascii="Cambria" w:hAnsi="Cambria" w:cs="Times New Roman"/>
          <w:sz w:val="24"/>
          <w:szCs w:val="24"/>
        </w:rPr>
        <w:t>determined</w:t>
      </w:r>
      <w:r w:rsidRPr="009A0F44">
        <w:rPr>
          <w:rFonts w:ascii="Cambria" w:hAnsi="Cambria" w:cs="Times New Roman"/>
          <w:sz w:val="24"/>
          <w:szCs w:val="24"/>
        </w:rPr>
        <w:t xml:space="preserve"> from </w:t>
      </w:r>
      <w:r w:rsidRPr="009A0F44" w:rsidR="00124B7A">
        <w:rPr>
          <w:rFonts w:ascii="Cambria" w:hAnsi="Cambria" w:cs="Times New Roman"/>
          <w:sz w:val="24"/>
          <w:szCs w:val="24"/>
        </w:rPr>
        <w:t xml:space="preserve">the average of </w:t>
      </w:r>
      <w:r w:rsidRPr="009A0F44">
        <w:rPr>
          <w:rFonts w:ascii="Cambria" w:hAnsi="Cambria" w:cs="Times New Roman"/>
          <w:sz w:val="24"/>
          <w:szCs w:val="24"/>
        </w:rPr>
        <w:t>Civilian Respondent Hourly Wage</w:t>
      </w:r>
      <w:r>
        <w:rPr>
          <w:rStyle w:val="FootnoteReference"/>
          <w:rFonts w:ascii="Cambria" w:hAnsi="Cambria" w:cs="Times New Roman"/>
          <w:sz w:val="24"/>
          <w:szCs w:val="24"/>
        </w:rPr>
        <w:footnoteReference w:id="3"/>
      </w:r>
      <w:r w:rsidRPr="009A0F44">
        <w:rPr>
          <w:rFonts w:ascii="Cambria" w:hAnsi="Cambria" w:cs="Times New Roman"/>
          <w:sz w:val="24"/>
          <w:szCs w:val="24"/>
        </w:rPr>
        <w:t>: $53.90 and Military Respondent Hourly Wage</w:t>
      </w:r>
      <w:r>
        <w:rPr>
          <w:rStyle w:val="FootnoteReference"/>
          <w:rFonts w:ascii="Cambria" w:hAnsi="Cambria" w:cs="Times New Roman"/>
          <w:sz w:val="24"/>
          <w:szCs w:val="24"/>
        </w:rPr>
        <w:footnoteReference w:id="4"/>
      </w:r>
      <w:r w:rsidRPr="009A0F44">
        <w:rPr>
          <w:rFonts w:ascii="Cambria" w:hAnsi="Cambria" w:cs="Times New Roman"/>
          <w:sz w:val="24"/>
          <w:szCs w:val="24"/>
        </w:rPr>
        <w:t>: $70.06</w:t>
      </w:r>
    </w:p>
    <w:p w:rsidR="008125AE" w:rsidRPr="009A0F44" w:rsidP="009A0F44" w14:paraId="3147096F" w14:textId="69E42F41">
      <w:pPr>
        <w:spacing w:after="0" w:line="240" w:lineRule="auto"/>
        <w:rPr>
          <w:rFonts w:ascii="Cambria" w:hAnsi="Cambria" w:cs="Times New Roman"/>
          <w:sz w:val="24"/>
          <w:szCs w:val="24"/>
        </w:rPr>
      </w:pPr>
    </w:p>
    <w:p w:rsidR="00BF63B6" w:rsidRPr="009A0F44" w:rsidP="00211BC5" w14:paraId="1551001C" w14:textId="77777777">
      <w:pPr>
        <w:spacing w:after="0" w:line="240" w:lineRule="auto"/>
        <w:rPr>
          <w:rFonts w:ascii="Cambria" w:hAnsi="Cambria" w:cs="Times New Roman"/>
          <w:sz w:val="24"/>
          <w:szCs w:val="24"/>
          <w:highlight w:val="yellow"/>
        </w:rPr>
      </w:pPr>
    </w:p>
    <w:p w:rsidR="00CE12CC" w:rsidRPr="009A0F44" w:rsidP="00C87489" w14:paraId="401FE15F" w14:textId="7B9C2362">
      <w:pPr>
        <w:pStyle w:val="ListParagraph"/>
        <w:numPr>
          <w:ilvl w:val="0"/>
          <w:numId w:val="29"/>
        </w:numPr>
        <w:spacing w:after="0" w:line="240" w:lineRule="auto"/>
        <w:rPr>
          <w:rFonts w:ascii="Cambria" w:hAnsi="Cambria" w:cs="Times New Roman"/>
          <w:sz w:val="24"/>
          <w:szCs w:val="24"/>
        </w:rPr>
      </w:pPr>
      <w:r w:rsidRPr="009A0F44">
        <w:rPr>
          <w:rFonts w:ascii="Cambria" w:hAnsi="Cambria" w:cs="Times New Roman"/>
          <w:sz w:val="24"/>
          <w:szCs w:val="24"/>
        </w:rPr>
        <w:t xml:space="preserve">Overall, </w:t>
      </w:r>
      <w:r w:rsidRPr="009A0F44" w:rsidR="00FD1C2A">
        <w:rPr>
          <w:rFonts w:ascii="Cambria" w:hAnsi="Cambria" w:cs="Times New Roman"/>
          <w:sz w:val="24"/>
          <w:szCs w:val="24"/>
        </w:rPr>
        <w:t>La</w:t>
      </w:r>
      <w:r w:rsidRPr="009A0F44" w:rsidR="006C6975">
        <w:rPr>
          <w:rFonts w:ascii="Cambria" w:hAnsi="Cambria" w:cs="Times New Roman"/>
          <w:sz w:val="24"/>
          <w:szCs w:val="24"/>
        </w:rPr>
        <w:t>bor Burden</w:t>
      </w:r>
      <w:r w:rsidRPr="009A0F44" w:rsidR="00FD1C2A">
        <w:rPr>
          <w:rFonts w:ascii="Cambria" w:hAnsi="Cambria" w:cs="Times New Roman"/>
          <w:sz w:val="24"/>
          <w:szCs w:val="24"/>
        </w:rPr>
        <w:t xml:space="preserve"> </w:t>
      </w:r>
    </w:p>
    <w:p w:rsidR="007F5D13" w:rsidRPr="009A0F44" w:rsidP="00373C6D" w14:paraId="75E223A9" w14:textId="77777777">
      <w:pPr>
        <w:spacing w:after="0" w:line="240" w:lineRule="auto"/>
        <w:ind w:left="360"/>
        <w:rPr>
          <w:rFonts w:ascii="Cambria" w:hAnsi="Cambria" w:cs="Times New Roman"/>
          <w:sz w:val="24"/>
          <w:szCs w:val="24"/>
          <w:highlight w:val="yellow"/>
        </w:rPr>
      </w:pPr>
    </w:p>
    <w:p w:rsidR="00FD1C2A" w:rsidRPr="009A0F44" w:rsidP="00FD1C2A" w14:paraId="02B538BA" w14:textId="66DA932D">
      <w:pPr>
        <w:pStyle w:val="ListParagraph"/>
        <w:numPr>
          <w:ilvl w:val="0"/>
          <w:numId w:val="43"/>
        </w:numPr>
        <w:spacing w:after="0" w:line="240" w:lineRule="auto"/>
        <w:rPr>
          <w:rFonts w:ascii="Cambria" w:hAnsi="Cambria" w:cs="Times New Roman"/>
          <w:sz w:val="24"/>
          <w:szCs w:val="24"/>
        </w:rPr>
      </w:pPr>
      <w:r w:rsidRPr="009A0F44">
        <w:rPr>
          <w:rFonts w:ascii="Cambria" w:hAnsi="Cambria" w:cs="Times New Roman"/>
          <w:sz w:val="24"/>
          <w:szCs w:val="24"/>
        </w:rPr>
        <w:t>Total Number of Annual Responses:</w:t>
      </w:r>
      <w:r w:rsidRPr="009A0F44" w:rsidR="006C6975">
        <w:rPr>
          <w:rFonts w:ascii="Cambria" w:hAnsi="Cambria" w:cs="Times New Roman"/>
          <w:sz w:val="24"/>
          <w:szCs w:val="24"/>
        </w:rPr>
        <w:t xml:space="preserve"> </w:t>
      </w:r>
      <w:r w:rsidRPr="009A0F44" w:rsidR="00BF63B6">
        <w:rPr>
          <w:rFonts w:ascii="Cambria" w:hAnsi="Cambria" w:cs="Times New Roman"/>
          <w:sz w:val="24"/>
          <w:szCs w:val="24"/>
        </w:rPr>
        <w:t>48</w:t>
      </w:r>
    </w:p>
    <w:p w:rsidR="001955B3" w:rsidRPr="009A0F44" w14:paraId="3127A744" w14:textId="6A4D1CB5">
      <w:pPr>
        <w:pStyle w:val="ListParagraph"/>
        <w:numPr>
          <w:ilvl w:val="0"/>
          <w:numId w:val="43"/>
        </w:numPr>
        <w:spacing w:after="0" w:line="240" w:lineRule="auto"/>
        <w:rPr>
          <w:rFonts w:ascii="Cambria" w:hAnsi="Cambria" w:cs="Times New Roman"/>
          <w:sz w:val="24"/>
          <w:szCs w:val="24"/>
        </w:rPr>
      </w:pPr>
      <w:r w:rsidRPr="009A0F44">
        <w:rPr>
          <w:rFonts w:ascii="Cambria" w:hAnsi="Cambria" w:cs="Times New Roman"/>
          <w:sz w:val="24"/>
          <w:szCs w:val="24"/>
        </w:rPr>
        <w:t xml:space="preserve">Total Labor Burden: </w:t>
      </w:r>
      <w:r w:rsidRPr="009A0F44" w:rsidR="00522688">
        <w:rPr>
          <w:rFonts w:ascii="Cambria" w:hAnsi="Cambria" w:cs="Times New Roman"/>
          <w:sz w:val="24"/>
          <w:szCs w:val="24"/>
        </w:rPr>
        <w:t>$</w:t>
      </w:r>
      <w:r w:rsidRPr="009A0F44" w:rsidR="00BF63B6">
        <w:rPr>
          <w:rFonts w:ascii="Cambria" w:hAnsi="Cambria" w:cs="Times New Roman"/>
          <w:sz w:val="24"/>
          <w:szCs w:val="24"/>
        </w:rPr>
        <w:t>2</w:t>
      </w:r>
      <w:r w:rsidRPr="009A0F44" w:rsidR="00211BC5">
        <w:rPr>
          <w:rFonts w:ascii="Cambria" w:hAnsi="Cambria" w:cs="Times New Roman"/>
          <w:sz w:val="24"/>
          <w:szCs w:val="24"/>
        </w:rPr>
        <w:t>,</w:t>
      </w:r>
      <w:r w:rsidRPr="009A0F44" w:rsidR="00BF63B6">
        <w:rPr>
          <w:rFonts w:ascii="Cambria" w:hAnsi="Cambria" w:cs="Times New Roman"/>
          <w:sz w:val="24"/>
          <w:szCs w:val="24"/>
        </w:rPr>
        <w:t>231.28</w:t>
      </w:r>
    </w:p>
    <w:p w:rsidR="006F2DF8" w:rsidRPr="009A0F44" w:rsidP="00F735F4" w14:paraId="212ED2F1" w14:textId="23334317">
      <w:pPr>
        <w:pStyle w:val="ListParagraph"/>
        <w:spacing w:after="0" w:line="240" w:lineRule="auto"/>
        <w:rPr>
          <w:rFonts w:ascii="Cambria" w:hAnsi="Cambria"/>
          <w:sz w:val="24"/>
          <w:szCs w:val="24"/>
        </w:rPr>
      </w:pPr>
    </w:p>
    <w:p w:rsidR="0019309D" w:rsidRPr="009A0F44" w:rsidP="005B4418" w14:paraId="1C5F249F" w14:textId="00A9A2F8">
      <w:pPr>
        <w:pStyle w:val="ListParagraph"/>
        <w:numPr>
          <w:ilvl w:val="0"/>
          <w:numId w:val="69"/>
        </w:numPr>
        <w:spacing w:after="0" w:line="240" w:lineRule="auto"/>
        <w:rPr>
          <w:rFonts w:ascii="Cambria" w:hAnsi="Cambria"/>
          <w:sz w:val="24"/>
          <w:szCs w:val="24"/>
        </w:rPr>
      </w:pPr>
      <w:r w:rsidRPr="009A0F44">
        <w:rPr>
          <w:rFonts w:ascii="Cambria" w:hAnsi="Cambria"/>
          <w:sz w:val="24"/>
          <w:szCs w:val="24"/>
        </w:rPr>
        <w:tab/>
      </w:r>
      <w:r w:rsidRPr="009A0F44">
        <w:rPr>
          <w:rFonts w:ascii="Cambria" w:hAnsi="Cambria"/>
          <w:sz w:val="24"/>
          <w:szCs w:val="24"/>
          <w:u w:val="single"/>
        </w:rPr>
        <w:t>Respondent Costs Other Than Burden Hour Costs</w:t>
      </w:r>
      <w:r w:rsidRPr="009A0F44" w:rsidR="0085688C">
        <w:rPr>
          <w:rFonts w:ascii="Cambria" w:hAnsi="Cambria"/>
          <w:sz w:val="24"/>
          <w:szCs w:val="24"/>
          <w:u w:val="single"/>
        </w:rPr>
        <w:t xml:space="preserve"> </w:t>
      </w:r>
    </w:p>
    <w:p w:rsidR="00F9216A" w:rsidRPr="009A0F44" w:rsidP="0019309D" w14:paraId="3439161A" w14:textId="77777777">
      <w:pPr>
        <w:spacing w:after="0" w:line="240" w:lineRule="auto"/>
        <w:rPr>
          <w:rFonts w:ascii="Cambria" w:hAnsi="Cambria"/>
          <w:i/>
          <w:sz w:val="24"/>
          <w:szCs w:val="24"/>
        </w:rPr>
      </w:pPr>
    </w:p>
    <w:p w:rsidR="0019309D" w:rsidRPr="009A0F44" w:rsidP="0019309D" w14:paraId="52249295" w14:textId="0D11B113">
      <w:pPr>
        <w:spacing w:after="0" w:line="240" w:lineRule="auto"/>
        <w:rPr>
          <w:rFonts w:ascii="Cambria" w:hAnsi="Cambria"/>
          <w:sz w:val="24"/>
          <w:szCs w:val="24"/>
        </w:rPr>
      </w:pPr>
      <w:r w:rsidRPr="009A0F44">
        <w:rPr>
          <w:rFonts w:ascii="Cambria" w:hAnsi="Cambria"/>
          <w:sz w:val="24"/>
          <w:szCs w:val="24"/>
        </w:rPr>
        <w:t xml:space="preserve">There are no annualized costs to respondents other than the labor burden costs addressed in Section 12 of this document to complete this collection. </w:t>
      </w:r>
    </w:p>
    <w:p w:rsidR="0019309D" w:rsidRPr="009A0F44" w:rsidP="0019309D" w14:paraId="60184F92" w14:textId="77777777">
      <w:pPr>
        <w:spacing w:after="0" w:line="240" w:lineRule="auto"/>
        <w:rPr>
          <w:rFonts w:ascii="Cambria" w:hAnsi="Cambria"/>
          <w:sz w:val="24"/>
          <w:szCs w:val="24"/>
        </w:rPr>
      </w:pPr>
    </w:p>
    <w:p w:rsidR="00F25499" w:rsidRPr="009A0F44" w:rsidP="005B4418" w14:paraId="1FB16E08" w14:textId="01CFB99D">
      <w:pPr>
        <w:pStyle w:val="ListParagraph"/>
        <w:numPr>
          <w:ilvl w:val="0"/>
          <w:numId w:val="69"/>
        </w:numPr>
        <w:spacing w:after="0" w:line="240" w:lineRule="auto"/>
        <w:rPr>
          <w:rFonts w:ascii="Cambria" w:hAnsi="Cambria"/>
          <w:sz w:val="24"/>
          <w:szCs w:val="24"/>
        </w:rPr>
      </w:pPr>
      <w:r w:rsidRPr="009A0F44">
        <w:rPr>
          <w:rFonts w:ascii="Cambria" w:hAnsi="Cambria"/>
          <w:sz w:val="24"/>
          <w:szCs w:val="24"/>
        </w:rPr>
        <w:t xml:space="preserve"> </w:t>
      </w:r>
      <w:r w:rsidRPr="009A0F44" w:rsidR="007C0C4D">
        <w:rPr>
          <w:rFonts w:ascii="Cambria" w:hAnsi="Cambria"/>
          <w:sz w:val="24"/>
          <w:szCs w:val="24"/>
        </w:rPr>
        <w:tab/>
      </w:r>
      <w:r w:rsidRPr="009A0F44">
        <w:rPr>
          <w:rFonts w:ascii="Cambria" w:hAnsi="Cambria"/>
          <w:sz w:val="24"/>
          <w:szCs w:val="24"/>
          <w:u w:val="single"/>
        </w:rPr>
        <w:t>Cost to the Federal Government</w:t>
      </w:r>
    </w:p>
    <w:p w:rsidR="00235D71" w:rsidRPr="009A0F44" w:rsidP="0019309D" w14:paraId="74D6E226" w14:textId="77777777">
      <w:pPr>
        <w:spacing w:after="0" w:line="240" w:lineRule="auto"/>
        <w:rPr>
          <w:rFonts w:ascii="Cambria" w:hAnsi="Cambria"/>
          <w:sz w:val="24"/>
          <w:szCs w:val="24"/>
        </w:rPr>
      </w:pPr>
    </w:p>
    <w:p w:rsidR="00235D71" w:rsidRPr="009A0F44" w:rsidP="00722FDB" w14:paraId="72AEC350" w14:textId="77777777">
      <w:pPr>
        <w:spacing w:after="0" w:line="240" w:lineRule="auto"/>
        <w:rPr>
          <w:rFonts w:ascii="Cambria" w:hAnsi="Cambria"/>
          <w:sz w:val="24"/>
          <w:szCs w:val="24"/>
        </w:rPr>
      </w:pPr>
      <w:r w:rsidRPr="009A0F44">
        <w:rPr>
          <w:rFonts w:ascii="Cambria" w:hAnsi="Cambria"/>
          <w:sz w:val="24"/>
          <w:szCs w:val="24"/>
        </w:rPr>
        <w:t>Part A: LABOR COST TO THE FEDERAL GOVERNMENT</w:t>
      </w:r>
    </w:p>
    <w:p w:rsidR="00235D71" w:rsidRPr="009A0F44" w:rsidP="007936DC" w14:paraId="35491913" w14:textId="597DA074">
      <w:pPr>
        <w:spacing w:after="0" w:line="240" w:lineRule="auto"/>
        <w:rPr>
          <w:rFonts w:ascii="Cambria" w:hAnsi="Cambria"/>
          <w:sz w:val="24"/>
          <w:szCs w:val="24"/>
        </w:rPr>
      </w:pPr>
      <w:r w:rsidRPr="009A0F44">
        <w:rPr>
          <w:rFonts w:ascii="Cambria" w:hAnsi="Cambria"/>
          <w:i/>
          <w:sz w:val="24"/>
          <w:szCs w:val="24"/>
        </w:rPr>
        <w:t xml:space="preserve"> </w:t>
      </w:r>
    </w:p>
    <w:p w:rsidR="00A0628E" w:rsidRPr="009A0F44" w:rsidP="00A0628E" w14:paraId="2AFE0347" w14:textId="77777777">
      <w:pPr>
        <w:pStyle w:val="ListParagraph"/>
        <w:numPr>
          <w:ilvl w:val="0"/>
          <w:numId w:val="66"/>
        </w:numPr>
        <w:rPr>
          <w:rFonts w:ascii="Cambria" w:hAnsi="Cambria"/>
          <w:sz w:val="24"/>
          <w:szCs w:val="24"/>
        </w:rPr>
      </w:pPr>
      <w:r w:rsidRPr="009A0F44">
        <w:rPr>
          <w:rFonts w:ascii="Cambria" w:hAnsi="Cambria"/>
          <w:sz w:val="24"/>
          <w:szCs w:val="24"/>
        </w:rPr>
        <w:t>Collection Instrument(s)</w:t>
      </w:r>
    </w:p>
    <w:p w:rsidR="00084A18" w:rsidRPr="009A0F44" w:rsidP="00273A61" w14:paraId="1207E473" w14:textId="3130ED11">
      <w:pPr>
        <w:pStyle w:val="ListParagraph"/>
        <w:numPr>
          <w:ilvl w:val="0"/>
          <w:numId w:val="68"/>
        </w:numPr>
        <w:spacing w:after="0" w:line="240" w:lineRule="auto"/>
        <w:rPr>
          <w:rFonts w:ascii="Cambria" w:hAnsi="Cambria"/>
          <w:sz w:val="24"/>
          <w:szCs w:val="24"/>
        </w:rPr>
      </w:pPr>
      <w:r w:rsidRPr="009A0F44">
        <w:rPr>
          <w:rFonts w:ascii="Cambria" w:hAnsi="Cambria"/>
          <w:sz w:val="24"/>
          <w:szCs w:val="24"/>
        </w:rPr>
        <w:t xml:space="preserve">Number of Total Annual Responses: </w:t>
      </w:r>
      <w:r w:rsidRPr="009A0F44" w:rsidR="00BF63B6">
        <w:rPr>
          <w:rFonts w:ascii="Cambria" w:hAnsi="Cambria"/>
          <w:sz w:val="24"/>
          <w:szCs w:val="24"/>
        </w:rPr>
        <w:t>48</w:t>
      </w:r>
    </w:p>
    <w:p w:rsidR="00084A18" w:rsidRPr="009A0F44" w:rsidP="00273A61" w14:paraId="53D3D7C8" w14:textId="16FAD0CB">
      <w:pPr>
        <w:pStyle w:val="ListParagraph"/>
        <w:numPr>
          <w:ilvl w:val="0"/>
          <w:numId w:val="68"/>
        </w:numPr>
        <w:spacing w:after="0" w:line="240" w:lineRule="auto"/>
        <w:rPr>
          <w:rFonts w:ascii="Cambria" w:hAnsi="Cambria"/>
          <w:sz w:val="24"/>
          <w:szCs w:val="24"/>
        </w:rPr>
      </w:pPr>
      <w:r w:rsidRPr="009A0F44">
        <w:rPr>
          <w:rFonts w:ascii="Cambria" w:hAnsi="Cambria"/>
          <w:sz w:val="24"/>
          <w:szCs w:val="24"/>
        </w:rPr>
        <w:t>Processing Time per Response</w:t>
      </w:r>
      <w:r w:rsidRPr="009A0F44" w:rsidR="002370AA">
        <w:rPr>
          <w:rFonts w:ascii="Cambria" w:hAnsi="Cambria"/>
          <w:sz w:val="24"/>
          <w:szCs w:val="24"/>
        </w:rPr>
        <w:t xml:space="preserve">: 8.0 </w:t>
      </w:r>
      <w:r w:rsidRPr="009A0F44">
        <w:rPr>
          <w:rFonts w:ascii="Cambria" w:hAnsi="Cambria"/>
          <w:sz w:val="24"/>
          <w:szCs w:val="24"/>
        </w:rPr>
        <w:t>hours</w:t>
      </w:r>
    </w:p>
    <w:p w:rsidR="00084A18" w:rsidRPr="009A0F44" w:rsidP="00273A61" w14:paraId="010A02DB" w14:textId="33818512">
      <w:pPr>
        <w:pStyle w:val="ListParagraph"/>
        <w:numPr>
          <w:ilvl w:val="0"/>
          <w:numId w:val="68"/>
        </w:numPr>
        <w:spacing w:after="0" w:line="240" w:lineRule="auto"/>
        <w:rPr>
          <w:rFonts w:ascii="Cambria" w:hAnsi="Cambria"/>
          <w:sz w:val="24"/>
          <w:szCs w:val="24"/>
        </w:rPr>
      </w:pPr>
      <w:r w:rsidRPr="009A0F44">
        <w:rPr>
          <w:rFonts w:ascii="Cambria" w:hAnsi="Cambria"/>
          <w:sz w:val="24"/>
          <w:szCs w:val="24"/>
        </w:rPr>
        <w:t>Hourly Wage of Worker(s) Processing Responses</w:t>
      </w:r>
      <w:r w:rsidRPr="009A0F44" w:rsidR="002370AA">
        <w:rPr>
          <w:rFonts w:ascii="Cambria" w:hAnsi="Cambria"/>
          <w:sz w:val="24"/>
          <w:szCs w:val="24"/>
        </w:rPr>
        <w:t>: $</w:t>
      </w:r>
      <w:r w:rsidRPr="009A0F44">
        <w:rPr>
          <w:rFonts w:ascii="Cambria" w:hAnsi="Cambria"/>
          <w:sz w:val="24"/>
          <w:szCs w:val="24"/>
        </w:rPr>
        <w:t>226.60</w:t>
      </w:r>
    </w:p>
    <w:p w:rsidR="00084A18" w:rsidRPr="009A0F44" w:rsidP="00273A61" w14:paraId="781C2DF3" w14:textId="7806A132">
      <w:pPr>
        <w:pStyle w:val="ListParagraph"/>
        <w:numPr>
          <w:ilvl w:val="0"/>
          <w:numId w:val="68"/>
        </w:numPr>
        <w:spacing w:after="0" w:line="240" w:lineRule="auto"/>
        <w:rPr>
          <w:rFonts w:ascii="Cambria" w:hAnsi="Cambria"/>
          <w:sz w:val="24"/>
          <w:szCs w:val="24"/>
        </w:rPr>
      </w:pPr>
      <w:r w:rsidRPr="009A0F44">
        <w:rPr>
          <w:rFonts w:ascii="Cambria" w:hAnsi="Cambria"/>
          <w:sz w:val="24"/>
          <w:szCs w:val="24"/>
        </w:rPr>
        <w:t>Cost to Process Each Response</w:t>
      </w:r>
      <w:r w:rsidRPr="009A0F44" w:rsidR="007936DC">
        <w:rPr>
          <w:rFonts w:ascii="Cambria" w:hAnsi="Cambria"/>
          <w:sz w:val="24"/>
          <w:szCs w:val="24"/>
        </w:rPr>
        <w:t xml:space="preserve">: </w:t>
      </w:r>
      <w:r w:rsidRPr="009A0F44" w:rsidR="002370AA">
        <w:rPr>
          <w:rFonts w:ascii="Cambria" w:hAnsi="Cambria"/>
          <w:sz w:val="24"/>
          <w:szCs w:val="24"/>
        </w:rPr>
        <w:t>$1,812.80</w:t>
      </w:r>
    </w:p>
    <w:p w:rsidR="00A8593F" w:rsidRPr="009A0F44" w:rsidP="002B2715" w14:paraId="4011CC67" w14:textId="3CB11E23">
      <w:pPr>
        <w:pStyle w:val="ListParagraph"/>
        <w:numPr>
          <w:ilvl w:val="0"/>
          <w:numId w:val="68"/>
        </w:numPr>
        <w:spacing w:after="0" w:line="240" w:lineRule="auto"/>
        <w:rPr>
          <w:rFonts w:ascii="Cambria" w:hAnsi="Cambria"/>
          <w:sz w:val="24"/>
          <w:szCs w:val="24"/>
        </w:rPr>
      </w:pPr>
      <w:r w:rsidRPr="009A0F44">
        <w:rPr>
          <w:rFonts w:ascii="Cambria" w:hAnsi="Cambria"/>
          <w:sz w:val="24"/>
          <w:szCs w:val="24"/>
        </w:rPr>
        <w:t xml:space="preserve">Total Cost to Process Responses: </w:t>
      </w:r>
      <w:r w:rsidRPr="009A0F44" w:rsidR="002370AA">
        <w:rPr>
          <w:rFonts w:ascii="Cambria" w:hAnsi="Cambria"/>
          <w:sz w:val="24"/>
          <w:szCs w:val="24"/>
        </w:rPr>
        <w:t>$</w:t>
      </w:r>
      <w:r w:rsidRPr="009A0F44" w:rsidR="00853E4C">
        <w:rPr>
          <w:rFonts w:ascii="Cambria" w:hAnsi="Cambria"/>
          <w:sz w:val="24"/>
          <w:szCs w:val="24"/>
        </w:rPr>
        <w:t>87,014.40</w:t>
      </w:r>
    </w:p>
    <w:p w:rsidR="00B55E9F" w:rsidRPr="009A0F44" w:rsidP="001F690B" w14:paraId="5D91B397" w14:textId="77777777">
      <w:pPr>
        <w:spacing w:after="0" w:line="240" w:lineRule="auto"/>
        <w:rPr>
          <w:rFonts w:ascii="Cambria" w:hAnsi="Cambria"/>
          <w:sz w:val="24"/>
          <w:szCs w:val="24"/>
        </w:rPr>
      </w:pPr>
    </w:p>
    <w:p w:rsidR="00235D71" w:rsidRPr="009A0F44" w:rsidP="00A0628E" w14:paraId="39A37EA0" w14:textId="53435ECF">
      <w:pPr>
        <w:pStyle w:val="ListParagraph"/>
        <w:numPr>
          <w:ilvl w:val="0"/>
          <w:numId w:val="66"/>
        </w:numPr>
        <w:spacing w:after="0" w:line="240" w:lineRule="auto"/>
        <w:rPr>
          <w:rFonts w:ascii="Cambria" w:hAnsi="Cambria"/>
          <w:sz w:val="24"/>
          <w:szCs w:val="24"/>
        </w:rPr>
      </w:pPr>
      <w:r w:rsidRPr="009A0F44">
        <w:rPr>
          <w:rFonts w:ascii="Cambria" w:hAnsi="Cambria"/>
          <w:sz w:val="24"/>
          <w:szCs w:val="24"/>
        </w:rPr>
        <w:t>Overall, Labor Burden to the Federal Government</w:t>
      </w:r>
    </w:p>
    <w:p w:rsidR="00235D71" w:rsidRPr="009A0F44" w:rsidP="00A0628E" w14:paraId="503D80A3" w14:textId="53B9E749">
      <w:pPr>
        <w:pStyle w:val="ListParagraph"/>
        <w:numPr>
          <w:ilvl w:val="1"/>
          <w:numId w:val="66"/>
        </w:numPr>
        <w:spacing w:after="0" w:line="240" w:lineRule="auto"/>
        <w:rPr>
          <w:rFonts w:ascii="Cambria" w:hAnsi="Cambria"/>
          <w:sz w:val="24"/>
          <w:szCs w:val="24"/>
        </w:rPr>
      </w:pPr>
      <w:r w:rsidRPr="009A0F44">
        <w:rPr>
          <w:rFonts w:ascii="Cambria" w:hAnsi="Cambria"/>
          <w:sz w:val="24"/>
          <w:szCs w:val="24"/>
        </w:rPr>
        <w:t>Total Number of Annual Responses:</w:t>
      </w:r>
      <w:r w:rsidRPr="009A0F44" w:rsidR="005B5A8E">
        <w:rPr>
          <w:rFonts w:ascii="Cambria" w:hAnsi="Cambria"/>
          <w:sz w:val="24"/>
          <w:szCs w:val="24"/>
        </w:rPr>
        <w:t xml:space="preserve"> </w:t>
      </w:r>
      <w:r w:rsidRPr="009A0F44" w:rsidR="00853E4C">
        <w:rPr>
          <w:rFonts w:ascii="Cambria" w:hAnsi="Cambria"/>
          <w:sz w:val="24"/>
          <w:szCs w:val="24"/>
        </w:rPr>
        <w:t>48</w:t>
      </w:r>
    </w:p>
    <w:p w:rsidR="00AD74B5" w:rsidRPr="009A0F44" w:rsidP="00A0628E" w14:paraId="2F2A6EA2" w14:textId="54330E71">
      <w:pPr>
        <w:pStyle w:val="ListParagraph"/>
        <w:numPr>
          <w:ilvl w:val="1"/>
          <w:numId w:val="66"/>
        </w:numPr>
        <w:spacing w:after="0" w:line="240" w:lineRule="auto"/>
        <w:rPr>
          <w:rFonts w:ascii="Cambria" w:hAnsi="Cambria"/>
          <w:sz w:val="24"/>
          <w:szCs w:val="24"/>
        </w:rPr>
      </w:pPr>
      <w:r w:rsidRPr="009A0F44">
        <w:rPr>
          <w:rFonts w:ascii="Cambria" w:hAnsi="Cambria"/>
          <w:sz w:val="24"/>
          <w:szCs w:val="24"/>
        </w:rPr>
        <w:t>Total Labor Burden</w:t>
      </w:r>
      <w:r w:rsidRPr="009A0F44">
        <w:rPr>
          <w:rFonts w:ascii="Cambria" w:hAnsi="Cambria"/>
          <w:i/>
          <w:sz w:val="24"/>
          <w:szCs w:val="24"/>
        </w:rPr>
        <w:t>:</w:t>
      </w:r>
      <w:r w:rsidRPr="009A0F44" w:rsidR="005B5A8E">
        <w:rPr>
          <w:rFonts w:ascii="Cambria" w:hAnsi="Cambria"/>
          <w:iCs/>
          <w:sz w:val="24"/>
          <w:szCs w:val="24"/>
        </w:rPr>
        <w:t xml:space="preserve"> </w:t>
      </w:r>
      <w:r w:rsidRPr="009A0F44" w:rsidR="004E0893">
        <w:rPr>
          <w:rFonts w:ascii="Cambria" w:hAnsi="Cambria"/>
          <w:iCs/>
          <w:sz w:val="24"/>
          <w:szCs w:val="24"/>
        </w:rPr>
        <w:t>$</w:t>
      </w:r>
      <w:r w:rsidRPr="009A0F44" w:rsidR="00853E4C">
        <w:rPr>
          <w:rFonts w:ascii="Cambria" w:hAnsi="Cambria"/>
          <w:iCs/>
          <w:sz w:val="24"/>
          <w:szCs w:val="24"/>
        </w:rPr>
        <w:t>87,014.40</w:t>
      </w:r>
    </w:p>
    <w:p w:rsidR="00B55E9F" w:rsidRPr="009A0F44" w:rsidP="008A1529" w14:paraId="6A2EFBC3" w14:textId="77777777">
      <w:pPr>
        <w:pStyle w:val="ListParagraph"/>
        <w:spacing w:after="0" w:line="240" w:lineRule="auto"/>
        <w:ind w:left="1440"/>
        <w:rPr>
          <w:rFonts w:ascii="Cambria" w:hAnsi="Cambria"/>
          <w:sz w:val="24"/>
          <w:szCs w:val="24"/>
        </w:rPr>
      </w:pPr>
    </w:p>
    <w:p w:rsidR="00722FDB" w:rsidRPr="009A0F44" w:rsidP="00B55E9F" w14:paraId="277D50E4" w14:textId="77777777">
      <w:pPr>
        <w:spacing w:after="0" w:line="240" w:lineRule="auto"/>
        <w:rPr>
          <w:rFonts w:ascii="Cambria" w:hAnsi="Cambria"/>
          <w:sz w:val="24"/>
          <w:szCs w:val="24"/>
        </w:rPr>
      </w:pPr>
      <w:r w:rsidRPr="009A0F44">
        <w:rPr>
          <w:rFonts w:ascii="Cambria" w:hAnsi="Cambria"/>
          <w:sz w:val="24"/>
          <w:szCs w:val="24"/>
        </w:rPr>
        <w:t>Part B: OPERATIONAL AND MAINTENANCE COSTS</w:t>
      </w:r>
    </w:p>
    <w:p w:rsidR="00235D71" w:rsidRPr="009A0F44" w:rsidP="00C87489" w14:paraId="5EDD0D29" w14:textId="1141A6DB">
      <w:pPr>
        <w:spacing w:after="0" w:line="240" w:lineRule="auto"/>
        <w:ind w:firstLine="360"/>
        <w:rPr>
          <w:rFonts w:ascii="Cambria" w:hAnsi="Cambria"/>
          <w:sz w:val="24"/>
          <w:szCs w:val="24"/>
        </w:rPr>
      </w:pPr>
      <w:r w:rsidRPr="009A0F44">
        <w:rPr>
          <w:rFonts w:ascii="Cambria" w:hAnsi="Cambria"/>
          <w:i/>
          <w:sz w:val="24"/>
          <w:szCs w:val="24"/>
        </w:rPr>
        <w:t xml:space="preserve"> </w:t>
      </w:r>
      <w:r w:rsidRPr="009A0F44" w:rsidR="00F0359C">
        <w:rPr>
          <w:rFonts w:ascii="Cambria" w:hAnsi="Cambria"/>
          <w:iCs/>
          <w:sz w:val="24"/>
          <w:szCs w:val="24"/>
        </w:rPr>
        <w:t>All operational costs described below are included in an existing contract with NORC.</w:t>
      </w:r>
    </w:p>
    <w:p w:rsidR="00235D71" w:rsidRPr="009A0F44" w:rsidP="00235D71" w14:paraId="614EB7A8" w14:textId="77777777">
      <w:pPr>
        <w:pStyle w:val="ListParagraph"/>
        <w:numPr>
          <w:ilvl w:val="0"/>
          <w:numId w:val="20"/>
        </w:numPr>
        <w:spacing w:after="0" w:line="240" w:lineRule="auto"/>
        <w:rPr>
          <w:rFonts w:ascii="Cambria" w:hAnsi="Cambria"/>
          <w:i/>
          <w:sz w:val="24"/>
          <w:szCs w:val="24"/>
        </w:rPr>
      </w:pPr>
      <w:r w:rsidRPr="009A0F44">
        <w:rPr>
          <w:rFonts w:ascii="Cambria" w:hAnsi="Cambria"/>
          <w:sz w:val="24"/>
          <w:szCs w:val="24"/>
        </w:rPr>
        <w:t>Cost Categories</w:t>
      </w:r>
    </w:p>
    <w:p w:rsidR="00235D71" w:rsidRPr="009A0F44" w:rsidP="00235D71" w14:paraId="23E8991A" w14:textId="513AFE87">
      <w:pPr>
        <w:pStyle w:val="ListParagraph"/>
        <w:numPr>
          <w:ilvl w:val="1"/>
          <w:numId w:val="20"/>
        </w:numPr>
        <w:spacing w:after="0" w:line="240" w:lineRule="auto"/>
        <w:rPr>
          <w:rFonts w:ascii="Cambria" w:hAnsi="Cambria"/>
          <w:i/>
          <w:sz w:val="24"/>
          <w:szCs w:val="24"/>
        </w:rPr>
      </w:pPr>
      <w:r w:rsidRPr="009A0F44">
        <w:rPr>
          <w:rFonts w:ascii="Cambria" w:hAnsi="Cambria"/>
          <w:sz w:val="24"/>
          <w:szCs w:val="24"/>
        </w:rPr>
        <w:t xml:space="preserve">Equipment: </w:t>
      </w:r>
      <w:r w:rsidRPr="009A0F44" w:rsidR="004636BD">
        <w:rPr>
          <w:rFonts w:ascii="Cambria" w:hAnsi="Cambria"/>
          <w:sz w:val="24"/>
          <w:szCs w:val="24"/>
        </w:rPr>
        <w:t>$0</w:t>
      </w:r>
    </w:p>
    <w:p w:rsidR="00235D71" w:rsidRPr="009A0F44" w:rsidP="00235D71" w14:paraId="2D463198" w14:textId="43EB53DA">
      <w:pPr>
        <w:pStyle w:val="ListParagraph"/>
        <w:numPr>
          <w:ilvl w:val="1"/>
          <w:numId w:val="20"/>
        </w:numPr>
        <w:spacing w:after="0" w:line="240" w:lineRule="auto"/>
        <w:rPr>
          <w:rFonts w:ascii="Cambria" w:hAnsi="Cambria"/>
          <w:i/>
          <w:sz w:val="24"/>
          <w:szCs w:val="24"/>
        </w:rPr>
      </w:pPr>
      <w:r w:rsidRPr="009A0F44">
        <w:rPr>
          <w:rFonts w:ascii="Cambria" w:hAnsi="Cambria"/>
          <w:sz w:val="24"/>
          <w:szCs w:val="24"/>
        </w:rPr>
        <w:t>Printing:</w:t>
      </w:r>
      <w:r w:rsidRPr="009A0F44" w:rsidR="004636BD">
        <w:rPr>
          <w:rFonts w:ascii="Cambria" w:hAnsi="Cambria"/>
          <w:sz w:val="24"/>
          <w:szCs w:val="24"/>
        </w:rPr>
        <w:t xml:space="preserve"> $</w:t>
      </w:r>
      <w:r w:rsidRPr="009A0F44" w:rsidR="00D90D0E">
        <w:rPr>
          <w:rFonts w:ascii="Cambria" w:hAnsi="Cambria"/>
          <w:sz w:val="24"/>
          <w:szCs w:val="24"/>
        </w:rPr>
        <w:t>0</w:t>
      </w:r>
    </w:p>
    <w:p w:rsidR="00235D71" w:rsidRPr="009A0F44" w:rsidP="00235D71" w14:paraId="78E96211" w14:textId="43A67346">
      <w:pPr>
        <w:pStyle w:val="ListParagraph"/>
        <w:numPr>
          <w:ilvl w:val="1"/>
          <w:numId w:val="20"/>
        </w:numPr>
        <w:spacing w:after="0" w:line="240" w:lineRule="auto"/>
        <w:rPr>
          <w:rFonts w:ascii="Cambria" w:hAnsi="Cambria"/>
          <w:i/>
          <w:sz w:val="24"/>
          <w:szCs w:val="24"/>
        </w:rPr>
      </w:pPr>
      <w:r w:rsidRPr="009A0F44">
        <w:rPr>
          <w:rFonts w:ascii="Cambria" w:hAnsi="Cambria"/>
          <w:sz w:val="24"/>
          <w:szCs w:val="24"/>
        </w:rPr>
        <w:t xml:space="preserve">Postage: </w:t>
      </w:r>
      <w:r w:rsidRPr="009A0F44" w:rsidR="004636BD">
        <w:rPr>
          <w:rFonts w:ascii="Cambria" w:hAnsi="Cambria"/>
          <w:sz w:val="24"/>
          <w:szCs w:val="24"/>
        </w:rPr>
        <w:t>$0</w:t>
      </w:r>
    </w:p>
    <w:p w:rsidR="00235D71" w:rsidRPr="009A0F44" w:rsidP="00235D71" w14:paraId="2C641BD1" w14:textId="6999DBA1">
      <w:pPr>
        <w:pStyle w:val="ListParagraph"/>
        <w:numPr>
          <w:ilvl w:val="1"/>
          <w:numId w:val="20"/>
        </w:numPr>
        <w:spacing w:after="0" w:line="240" w:lineRule="auto"/>
        <w:rPr>
          <w:rFonts w:ascii="Cambria" w:hAnsi="Cambria"/>
          <w:i/>
          <w:sz w:val="24"/>
          <w:szCs w:val="24"/>
        </w:rPr>
      </w:pPr>
      <w:r w:rsidRPr="009A0F44">
        <w:rPr>
          <w:rFonts w:ascii="Cambria" w:hAnsi="Cambria"/>
          <w:sz w:val="24"/>
          <w:szCs w:val="24"/>
        </w:rPr>
        <w:t xml:space="preserve">Software Purchases: </w:t>
      </w:r>
      <w:r w:rsidRPr="009A0F44" w:rsidR="00304944">
        <w:rPr>
          <w:rFonts w:ascii="Cambria" w:hAnsi="Cambria"/>
          <w:sz w:val="24"/>
          <w:szCs w:val="24"/>
        </w:rPr>
        <w:t>$</w:t>
      </w:r>
      <w:r w:rsidRPr="009A0F44" w:rsidR="004E0893">
        <w:rPr>
          <w:rFonts w:ascii="Cambria" w:hAnsi="Cambria"/>
          <w:sz w:val="24"/>
          <w:szCs w:val="24"/>
        </w:rPr>
        <w:t>0</w:t>
      </w:r>
    </w:p>
    <w:p w:rsidR="00235D71" w:rsidRPr="009A0F44" w:rsidP="00235D71" w14:paraId="178BDB4C" w14:textId="32509DF5">
      <w:pPr>
        <w:pStyle w:val="ListParagraph"/>
        <w:numPr>
          <w:ilvl w:val="1"/>
          <w:numId w:val="20"/>
        </w:numPr>
        <w:spacing w:after="0" w:line="240" w:lineRule="auto"/>
        <w:rPr>
          <w:rFonts w:ascii="Cambria" w:hAnsi="Cambria"/>
          <w:i/>
          <w:sz w:val="24"/>
          <w:szCs w:val="24"/>
        </w:rPr>
      </w:pPr>
      <w:r w:rsidRPr="009A0F44">
        <w:rPr>
          <w:rFonts w:ascii="Cambria" w:hAnsi="Cambria"/>
          <w:sz w:val="24"/>
          <w:szCs w:val="24"/>
        </w:rPr>
        <w:t>Licensing Costs:</w:t>
      </w:r>
      <w:r w:rsidRPr="009A0F44" w:rsidR="00304944">
        <w:rPr>
          <w:rFonts w:ascii="Cambria" w:hAnsi="Cambria"/>
          <w:sz w:val="24"/>
          <w:szCs w:val="24"/>
        </w:rPr>
        <w:t xml:space="preserve"> $0</w:t>
      </w:r>
    </w:p>
    <w:p w:rsidR="00235D71" w:rsidRPr="009A0F44" w:rsidP="00235D71" w14:paraId="6B68B931" w14:textId="76B2EFAB">
      <w:pPr>
        <w:pStyle w:val="ListParagraph"/>
        <w:numPr>
          <w:ilvl w:val="1"/>
          <w:numId w:val="20"/>
        </w:numPr>
        <w:spacing w:after="0" w:line="240" w:lineRule="auto"/>
        <w:rPr>
          <w:rFonts w:ascii="Cambria" w:hAnsi="Cambria"/>
          <w:i/>
          <w:sz w:val="24"/>
          <w:szCs w:val="24"/>
        </w:rPr>
      </w:pPr>
      <w:r w:rsidRPr="009A0F44">
        <w:rPr>
          <w:rFonts w:ascii="Cambria" w:hAnsi="Cambria"/>
          <w:sz w:val="24"/>
          <w:szCs w:val="24"/>
        </w:rPr>
        <w:t>Other</w:t>
      </w:r>
      <w:r w:rsidRPr="009A0F44" w:rsidR="005C52E5">
        <w:rPr>
          <w:rFonts w:ascii="Cambria" w:hAnsi="Cambria"/>
          <w:sz w:val="24"/>
          <w:szCs w:val="24"/>
        </w:rPr>
        <w:t>: $</w:t>
      </w:r>
      <w:r w:rsidRPr="009A0F44" w:rsidR="004E0893">
        <w:rPr>
          <w:rFonts w:ascii="Cambria" w:hAnsi="Cambria"/>
          <w:sz w:val="24"/>
          <w:szCs w:val="24"/>
        </w:rPr>
        <w:t>0</w:t>
      </w:r>
    </w:p>
    <w:p w:rsidR="00B55E9F" w:rsidRPr="009A0F44" w:rsidP="00B55E9F" w14:paraId="2B956AB0" w14:textId="77777777">
      <w:pPr>
        <w:pStyle w:val="ListParagraph"/>
        <w:spacing w:after="0" w:line="240" w:lineRule="auto"/>
        <w:ind w:left="1440"/>
        <w:rPr>
          <w:rFonts w:ascii="Cambria" w:hAnsi="Cambria"/>
          <w:i/>
          <w:sz w:val="24"/>
          <w:szCs w:val="24"/>
        </w:rPr>
      </w:pPr>
    </w:p>
    <w:p w:rsidR="00235D71" w:rsidRPr="009A0F44" w:rsidP="00B55E9F" w14:paraId="1E2AAC58" w14:textId="67EBDE09">
      <w:pPr>
        <w:pStyle w:val="ListParagraph"/>
        <w:numPr>
          <w:ilvl w:val="0"/>
          <w:numId w:val="20"/>
        </w:numPr>
        <w:spacing w:after="0" w:line="240" w:lineRule="auto"/>
        <w:rPr>
          <w:rFonts w:ascii="Cambria" w:hAnsi="Cambria"/>
          <w:i/>
          <w:sz w:val="24"/>
          <w:szCs w:val="24"/>
        </w:rPr>
      </w:pPr>
      <w:r w:rsidRPr="009A0F44">
        <w:rPr>
          <w:rFonts w:ascii="Cambria" w:hAnsi="Cambria"/>
          <w:sz w:val="24"/>
          <w:szCs w:val="24"/>
        </w:rPr>
        <w:t xml:space="preserve">Total Operational and Maintenance Cost: </w:t>
      </w:r>
      <w:r w:rsidRPr="009A0F44" w:rsidR="004E0893">
        <w:rPr>
          <w:rFonts w:ascii="Cambria" w:hAnsi="Cambria"/>
          <w:sz w:val="24"/>
          <w:szCs w:val="24"/>
        </w:rPr>
        <w:t>$0</w:t>
      </w:r>
    </w:p>
    <w:p w:rsidR="00B55E9F" w:rsidRPr="009A0F44" w:rsidP="00B55E9F" w14:paraId="66226D9B" w14:textId="77777777">
      <w:pPr>
        <w:spacing w:after="0" w:line="240" w:lineRule="auto"/>
        <w:rPr>
          <w:rFonts w:ascii="Cambria" w:hAnsi="Cambria"/>
          <w:i/>
          <w:sz w:val="24"/>
          <w:szCs w:val="24"/>
        </w:rPr>
      </w:pPr>
    </w:p>
    <w:p w:rsidR="00B55E9F" w:rsidRPr="009A0F44" w:rsidP="00B55E9F" w14:paraId="51D3B1A4" w14:textId="77777777">
      <w:pPr>
        <w:spacing w:after="0" w:line="240" w:lineRule="auto"/>
        <w:rPr>
          <w:rFonts w:ascii="Cambria" w:hAnsi="Cambria"/>
          <w:sz w:val="24"/>
          <w:szCs w:val="24"/>
        </w:rPr>
      </w:pPr>
      <w:r w:rsidRPr="009A0F44">
        <w:rPr>
          <w:rFonts w:ascii="Cambria" w:hAnsi="Cambria"/>
          <w:sz w:val="24"/>
          <w:szCs w:val="24"/>
        </w:rPr>
        <w:t>Part C: TOTAL COST TO THE FEDERAL GOVERNMENT</w:t>
      </w:r>
    </w:p>
    <w:p w:rsidR="00B55E9F" w:rsidRPr="009A0F44" w:rsidP="00B55E9F" w14:paraId="4152D4B8" w14:textId="77777777">
      <w:pPr>
        <w:spacing w:after="0" w:line="240" w:lineRule="auto"/>
        <w:rPr>
          <w:rFonts w:ascii="Cambria" w:hAnsi="Cambria"/>
          <w:sz w:val="24"/>
          <w:szCs w:val="24"/>
        </w:rPr>
      </w:pPr>
    </w:p>
    <w:p w:rsidR="00486235" w:rsidRPr="009A0F44" w:rsidP="00B55E9F" w14:paraId="21B75F27" w14:textId="428EA92D">
      <w:pPr>
        <w:pStyle w:val="ListParagraph"/>
        <w:numPr>
          <w:ilvl w:val="0"/>
          <w:numId w:val="22"/>
        </w:numPr>
        <w:spacing w:after="0" w:line="240" w:lineRule="auto"/>
        <w:rPr>
          <w:rFonts w:ascii="Cambria" w:hAnsi="Cambria"/>
          <w:sz w:val="24"/>
          <w:szCs w:val="24"/>
        </w:rPr>
      </w:pPr>
      <w:r w:rsidRPr="009A0F44">
        <w:rPr>
          <w:rFonts w:ascii="Cambria" w:hAnsi="Cambria"/>
          <w:sz w:val="24"/>
          <w:szCs w:val="24"/>
        </w:rPr>
        <w:t>Total Labor Cost to the Federal Government:</w:t>
      </w:r>
      <w:r w:rsidRPr="009A0F44" w:rsidR="005B5A8E">
        <w:rPr>
          <w:rFonts w:ascii="Cambria" w:hAnsi="Cambria"/>
          <w:sz w:val="24"/>
          <w:szCs w:val="24"/>
        </w:rPr>
        <w:t xml:space="preserve"> </w:t>
      </w:r>
      <w:r w:rsidRPr="009A0F44" w:rsidR="004E0893">
        <w:rPr>
          <w:rFonts w:ascii="Cambria" w:hAnsi="Cambria"/>
          <w:sz w:val="24"/>
          <w:szCs w:val="24"/>
        </w:rPr>
        <w:t>$</w:t>
      </w:r>
      <w:r w:rsidRPr="009A0F44" w:rsidR="00853E4C">
        <w:rPr>
          <w:rFonts w:ascii="Cambria" w:hAnsi="Cambria"/>
          <w:sz w:val="24"/>
          <w:szCs w:val="24"/>
        </w:rPr>
        <w:t>87,014.40</w:t>
      </w:r>
    </w:p>
    <w:p w:rsidR="00B55E9F" w:rsidRPr="009A0F44" w:rsidP="00B55E9F" w14:paraId="12CA1983" w14:textId="77777777">
      <w:pPr>
        <w:pStyle w:val="ListParagraph"/>
        <w:spacing w:after="0" w:line="240" w:lineRule="auto"/>
        <w:rPr>
          <w:rFonts w:ascii="Cambria" w:hAnsi="Cambria"/>
          <w:sz w:val="24"/>
          <w:szCs w:val="24"/>
        </w:rPr>
      </w:pPr>
    </w:p>
    <w:p w:rsidR="00B55E9F" w:rsidRPr="009A0F44" w:rsidP="00B55E9F" w14:paraId="6E416EDC" w14:textId="5D3F0AE2">
      <w:pPr>
        <w:pStyle w:val="ListParagraph"/>
        <w:numPr>
          <w:ilvl w:val="0"/>
          <w:numId w:val="22"/>
        </w:numPr>
        <w:spacing w:after="0" w:line="240" w:lineRule="auto"/>
        <w:rPr>
          <w:rFonts w:ascii="Cambria" w:hAnsi="Cambria"/>
          <w:sz w:val="24"/>
          <w:szCs w:val="24"/>
        </w:rPr>
      </w:pPr>
      <w:r w:rsidRPr="009A0F44">
        <w:rPr>
          <w:rFonts w:ascii="Cambria" w:hAnsi="Cambria"/>
          <w:sz w:val="24"/>
          <w:szCs w:val="24"/>
        </w:rPr>
        <w:t>Total Operational and Maintenance Costs</w:t>
      </w:r>
      <w:r w:rsidRPr="009A0F44" w:rsidR="005C52E5">
        <w:rPr>
          <w:rFonts w:ascii="Cambria" w:hAnsi="Cambria"/>
          <w:sz w:val="24"/>
          <w:szCs w:val="24"/>
        </w:rPr>
        <w:t>: $</w:t>
      </w:r>
      <w:r w:rsidRPr="009A0F44" w:rsidR="00A0628E">
        <w:rPr>
          <w:rFonts w:ascii="Cambria" w:hAnsi="Cambria"/>
          <w:sz w:val="24"/>
          <w:szCs w:val="24"/>
        </w:rPr>
        <w:t>0</w:t>
      </w:r>
    </w:p>
    <w:p w:rsidR="00B55E9F" w:rsidRPr="009A0F44" w:rsidP="00B55E9F" w14:paraId="5F46D792" w14:textId="77777777">
      <w:pPr>
        <w:spacing w:after="0" w:line="240" w:lineRule="auto"/>
        <w:rPr>
          <w:rFonts w:ascii="Cambria" w:hAnsi="Cambria"/>
          <w:sz w:val="24"/>
          <w:szCs w:val="24"/>
        </w:rPr>
      </w:pPr>
    </w:p>
    <w:p w:rsidR="005C52E5" w:rsidRPr="009A0F44" w:rsidP="00A0628E" w14:paraId="01BDE190" w14:textId="75FD0D25">
      <w:pPr>
        <w:pStyle w:val="ListParagraph"/>
        <w:numPr>
          <w:ilvl w:val="0"/>
          <w:numId w:val="22"/>
        </w:numPr>
        <w:spacing w:after="0" w:line="240" w:lineRule="auto"/>
        <w:rPr>
          <w:rFonts w:ascii="Cambria" w:hAnsi="Cambria"/>
          <w:sz w:val="24"/>
          <w:szCs w:val="24"/>
        </w:rPr>
      </w:pPr>
      <w:r w:rsidRPr="009A0F44">
        <w:rPr>
          <w:rFonts w:ascii="Cambria" w:hAnsi="Cambria"/>
          <w:sz w:val="24"/>
          <w:szCs w:val="24"/>
        </w:rPr>
        <w:t xml:space="preserve">Total Cost to the Federal Government: </w:t>
      </w:r>
      <w:r w:rsidRPr="009A0F44" w:rsidR="004E0893">
        <w:rPr>
          <w:rFonts w:ascii="Cambria" w:hAnsi="Cambria"/>
          <w:sz w:val="24"/>
          <w:szCs w:val="24"/>
        </w:rPr>
        <w:t>$</w:t>
      </w:r>
      <w:r w:rsidRPr="009A0F44" w:rsidR="00853E4C">
        <w:rPr>
          <w:rFonts w:ascii="Cambria" w:hAnsi="Cambria"/>
          <w:sz w:val="24"/>
          <w:szCs w:val="24"/>
        </w:rPr>
        <w:t>87,014.40</w:t>
      </w:r>
    </w:p>
    <w:p w:rsidR="00A13D18" w:rsidRPr="009A0F44" w:rsidP="009473CE" w14:paraId="6A00775F" w14:textId="77777777">
      <w:pPr>
        <w:spacing w:after="0" w:line="240" w:lineRule="auto"/>
        <w:rPr>
          <w:rFonts w:ascii="Cambria" w:hAnsi="Cambria"/>
          <w:sz w:val="24"/>
          <w:szCs w:val="24"/>
        </w:rPr>
      </w:pPr>
    </w:p>
    <w:p w:rsidR="00CE12CC" w:rsidRPr="009A0F44" w:rsidP="005B4418" w14:paraId="08069522" w14:textId="19107612">
      <w:pPr>
        <w:pStyle w:val="ListParagraph"/>
        <w:numPr>
          <w:ilvl w:val="0"/>
          <w:numId w:val="69"/>
        </w:numPr>
        <w:spacing w:after="0" w:line="240" w:lineRule="auto"/>
        <w:rPr>
          <w:rFonts w:ascii="Cambria" w:hAnsi="Cambria"/>
          <w:i/>
          <w:sz w:val="24"/>
          <w:szCs w:val="24"/>
        </w:rPr>
      </w:pPr>
      <w:r w:rsidRPr="009A0F44">
        <w:rPr>
          <w:rFonts w:ascii="Cambria" w:hAnsi="Cambria"/>
          <w:sz w:val="24"/>
          <w:szCs w:val="24"/>
        </w:rPr>
        <w:t xml:space="preserve"> </w:t>
      </w:r>
      <w:r w:rsidRPr="009A0F44">
        <w:rPr>
          <w:rFonts w:ascii="Cambria" w:hAnsi="Cambria"/>
          <w:sz w:val="24"/>
          <w:szCs w:val="24"/>
        </w:rPr>
        <w:tab/>
      </w:r>
      <w:r w:rsidRPr="009A0F44">
        <w:rPr>
          <w:rFonts w:ascii="Cambria" w:hAnsi="Cambria"/>
          <w:sz w:val="24"/>
          <w:szCs w:val="24"/>
          <w:u w:val="single"/>
        </w:rPr>
        <w:t>Reasons for Change in Burden</w:t>
      </w:r>
      <w:r w:rsidRPr="009A0F44" w:rsidR="0085688C">
        <w:rPr>
          <w:rFonts w:ascii="Cambria" w:hAnsi="Cambria"/>
          <w:sz w:val="24"/>
          <w:szCs w:val="24"/>
          <w:u w:val="single"/>
        </w:rPr>
        <w:t xml:space="preserve"> </w:t>
      </w:r>
    </w:p>
    <w:p w:rsidR="00CE12CC" w:rsidRPr="009A0F44" w:rsidP="00CE12CC" w14:paraId="6951FACB" w14:textId="77777777">
      <w:pPr>
        <w:spacing w:after="0" w:line="240" w:lineRule="auto"/>
        <w:rPr>
          <w:rFonts w:ascii="Cambria" w:hAnsi="Cambria"/>
          <w:i/>
          <w:sz w:val="24"/>
          <w:szCs w:val="24"/>
        </w:rPr>
      </w:pPr>
    </w:p>
    <w:p w:rsidR="00CE12CC" w:rsidRPr="009A0F44" w:rsidP="00CE12CC" w14:paraId="05EF05D9" w14:textId="462BB0C2">
      <w:pPr>
        <w:spacing w:after="0" w:line="240" w:lineRule="auto"/>
        <w:rPr>
          <w:rFonts w:ascii="Cambria" w:hAnsi="Cambria"/>
          <w:i/>
          <w:sz w:val="24"/>
          <w:szCs w:val="24"/>
        </w:rPr>
      </w:pPr>
      <w:r w:rsidRPr="009A0F44">
        <w:rPr>
          <w:rFonts w:ascii="Cambria" w:hAnsi="Cambria"/>
          <w:iCs/>
          <w:sz w:val="24"/>
          <w:szCs w:val="24"/>
        </w:rPr>
        <w:t xml:space="preserve">There is a new data collection with a new associated burden. </w:t>
      </w:r>
    </w:p>
    <w:p w:rsidR="00DA2B37" w:rsidRPr="009A0F44" w:rsidP="00CE12CC" w14:paraId="151677B1" w14:textId="77777777">
      <w:pPr>
        <w:spacing w:after="0" w:line="240" w:lineRule="auto"/>
        <w:rPr>
          <w:rFonts w:ascii="Cambria" w:hAnsi="Cambria"/>
          <w:sz w:val="24"/>
          <w:szCs w:val="24"/>
        </w:rPr>
      </w:pPr>
    </w:p>
    <w:p w:rsidR="00DA2B37" w:rsidRPr="009A0F44" w:rsidP="005B4418" w14:paraId="19FA7D19" w14:textId="278E4AF3">
      <w:pPr>
        <w:pStyle w:val="ListParagraph"/>
        <w:numPr>
          <w:ilvl w:val="0"/>
          <w:numId w:val="69"/>
        </w:numPr>
        <w:spacing w:after="0" w:line="240" w:lineRule="auto"/>
        <w:rPr>
          <w:rFonts w:ascii="Cambria" w:hAnsi="Cambria"/>
          <w:sz w:val="24"/>
          <w:szCs w:val="24"/>
        </w:rPr>
      </w:pPr>
      <w:r w:rsidRPr="009A0F44">
        <w:rPr>
          <w:rFonts w:ascii="Cambria" w:hAnsi="Cambria"/>
          <w:sz w:val="24"/>
          <w:szCs w:val="24"/>
        </w:rPr>
        <w:t xml:space="preserve"> </w:t>
      </w:r>
      <w:r w:rsidRPr="009A0F44">
        <w:rPr>
          <w:rFonts w:ascii="Cambria" w:hAnsi="Cambria"/>
          <w:sz w:val="24"/>
          <w:szCs w:val="24"/>
        </w:rPr>
        <w:tab/>
      </w:r>
      <w:r w:rsidRPr="009A0F44">
        <w:rPr>
          <w:rFonts w:ascii="Cambria" w:hAnsi="Cambria"/>
          <w:sz w:val="24"/>
          <w:szCs w:val="24"/>
          <w:u w:val="single"/>
        </w:rPr>
        <w:t>Publication of Results</w:t>
      </w:r>
      <w:r w:rsidRPr="009A0F44">
        <w:rPr>
          <w:rFonts w:ascii="Cambria" w:hAnsi="Cambria"/>
          <w:sz w:val="24"/>
          <w:szCs w:val="24"/>
        </w:rPr>
        <w:t xml:space="preserve"> </w:t>
      </w:r>
    </w:p>
    <w:p w:rsidR="00F9216A" w:rsidRPr="009A0F44" w:rsidP="00FB1EC1" w14:paraId="7F92D3E9" w14:textId="77777777">
      <w:pPr>
        <w:spacing w:after="0" w:line="240" w:lineRule="auto"/>
        <w:rPr>
          <w:rFonts w:ascii="Cambria" w:hAnsi="Cambria"/>
          <w:sz w:val="24"/>
          <w:szCs w:val="24"/>
        </w:rPr>
      </w:pPr>
    </w:p>
    <w:p w:rsidR="00DA2B37" w:rsidRPr="009A0F44" w:rsidP="00486235" w14:paraId="171D7566" w14:textId="37382291">
      <w:pPr>
        <w:spacing w:after="0" w:line="240" w:lineRule="auto"/>
        <w:rPr>
          <w:rFonts w:ascii="Cambria" w:hAnsi="Cambria"/>
          <w:sz w:val="24"/>
          <w:szCs w:val="24"/>
        </w:rPr>
      </w:pPr>
      <w:r w:rsidRPr="009A0F44">
        <w:rPr>
          <w:rFonts w:ascii="Cambria" w:hAnsi="Cambria"/>
          <w:sz w:val="24"/>
          <w:szCs w:val="24"/>
        </w:rPr>
        <w:t xml:space="preserve">The results of this information collection will not be published. </w:t>
      </w:r>
    </w:p>
    <w:p w:rsidR="005C3A95" w:rsidRPr="009A0F44" w:rsidP="00486235" w14:paraId="602D9881" w14:textId="77777777">
      <w:pPr>
        <w:spacing w:after="0" w:line="240" w:lineRule="auto"/>
        <w:rPr>
          <w:rFonts w:ascii="Cambria" w:hAnsi="Cambria"/>
          <w:sz w:val="24"/>
          <w:szCs w:val="24"/>
        </w:rPr>
      </w:pPr>
    </w:p>
    <w:p w:rsidR="005C3A95" w:rsidRPr="009A0F44" w:rsidP="005B4418" w14:paraId="50406D85" w14:textId="18DE1A2B">
      <w:pPr>
        <w:pStyle w:val="ListParagraph"/>
        <w:numPr>
          <w:ilvl w:val="0"/>
          <w:numId w:val="69"/>
        </w:numPr>
        <w:spacing w:after="0" w:line="240" w:lineRule="auto"/>
        <w:rPr>
          <w:rFonts w:ascii="Cambria" w:hAnsi="Cambria"/>
          <w:sz w:val="24"/>
          <w:szCs w:val="24"/>
        </w:rPr>
      </w:pPr>
      <w:r w:rsidRPr="009A0F44">
        <w:rPr>
          <w:rFonts w:ascii="Cambria" w:hAnsi="Cambria"/>
          <w:sz w:val="24"/>
          <w:szCs w:val="24"/>
        </w:rPr>
        <w:t xml:space="preserve"> </w:t>
      </w:r>
      <w:r w:rsidRPr="009A0F44" w:rsidR="00C62D17">
        <w:rPr>
          <w:rFonts w:ascii="Cambria" w:hAnsi="Cambria"/>
          <w:sz w:val="24"/>
          <w:szCs w:val="24"/>
        </w:rPr>
        <w:tab/>
      </w:r>
      <w:r w:rsidRPr="009A0F44" w:rsidR="00C62D17">
        <w:rPr>
          <w:rFonts w:ascii="Cambria" w:hAnsi="Cambria"/>
          <w:sz w:val="24"/>
          <w:szCs w:val="24"/>
          <w:u w:val="single"/>
        </w:rPr>
        <w:t>Non-Display of OMB Expiration Date</w:t>
      </w:r>
      <w:r w:rsidRPr="009A0F44" w:rsidR="0085688C">
        <w:rPr>
          <w:rFonts w:ascii="Cambria" w:hAnsi="Cambria"/>
          <w:sz w:val="24"/>
          <w:szCs w:val="24"/>
          <w:u w:val="single"/>
        </w:rPr>
        <w:t xml:space="preserve"> </w:t>
      </w:r>
    </w:p>
    <w:p w:rsidR="00F9216A" w:rsidRPr="009A0F44" w:rsidP="00486235" w14:paraId="50EF9C1A" w14:textId="77777777">
      <w:pPr>
        <w:spacing w:after="0" w:line="240" w:lineRule="auto"/>
        <w:rPr>
          <w:rFonts w:ascii="Cambria" w:hAnsi="Cambria"/>
          <w:sz w:val="24"/>
          <w:szCs w:val="24"/>
        </w:rPr>
      </w:pPr>
    </w:p>
    <w:p w:rsidR="00C62D17" w:rsidRPr="009A0F44" w:rsidP="00486235" w14:paraId="79E7223A" w14:textId="7D94CFAA">
      <w:pPr>
        <w:spacing w:after="0" w:line="240" w:lineRule="auto"/>
        <w:rPr>
          <w:rFonts w:ascii="Cambria" w:hAnsi="Cambria"/>
          <w:sz w:val="24"/>
          <w:szCs w:val="24"/>
        </w:rPr>
      </w:pPr>
      <w:r w:rsidRPr="009A0F44">
        <w:rPr>
          <w:rFonts w:ascii="Cambria" w:hAnsi="Cambria"/>
          <w:sz w:val="24"/>
          <w:szCs w:val="24"/>
        </w:rPr>
        <w:t xml:space="preserve">We are not seeking approval to omit the display of the expiration date of the OMB approval on the collection instrument. </w:t>
      </w:r>
    </w:p>
    <w:p w:rsidR="00C62D17" w:rsidRPr="009A0F44" w:rsidP="00486235" w14:paraId="33190248" w14:textId="77777777">
      <w:pPr>
        <w:spacing w:after="0" w:line="240" w:lineRule="auto"/>
        <w:rPr>
          <w:rFonts w:ascii="Cambria" w:hAnsi="Cambria"/>
          <w:sz w:val="24"/>
          <w:szCs w:val="24"/>
        </w:rPr>
      </w:pPr>
    </w:p>
    <w:p w:rsidR="00C62D17" w:rsidRPr="009A0F44" w:rsidP="005B4418" w14:paraId="61795DB2" w14:textId="1B9EA333">
      <w:pPr>
        <w:pStyle w:val="ListParagraph"/>
        <w:numPr>
          <w:ilvl w:val="0"/>
          <w:numId w:val="69"/>
        </w:numPr>
        <w:spacing w:after="0" w:line="240" w:lineRule="auto"/>
        <w:rPr>
          <w:rFonts w:ascii="Cambria" w:hAnsi="Cambria"/>
          <w:sz w:val="24"/>
          <w:szCs w:val="24"/>
        </w:rPr>
      </w:pPr>
      <w:r w:rsidRPr="009A0F44">
        <w:rPr>
          <w:rFonts w:ascii="Cambria" w:hAnsi="Cambria"/>
          <w:sz w:val="24"/>
          <w:szCs w:val="24"/>
        </w:rPr>
        <w:t xml:space="preserve"> </w:t>
      </w:r>
      <w:r w:rsidRPr="009A0F44">
        <w:rPr>
          <w:rFonts w:ascii="Cambria" w:hAnsi="Cambria"/>
          <w:sz w:val="24"/>
          <w:szCs w:val="24"/>
        </w:rPr>
        <w:tab/>
      </w:r>
      <w:r w:rsidRPr="009A0F44">
        <w:rPr>
          <w:rFonts w:ascii="Cambria" w:hAnsi="Cambria"/>
          <w:sz w:val="24"/>
          <w:szCs w:val="24"/>
          <w:u w:val="single"/>
        </w:rPr>
        <w:t>Exceptions to “Certification for Paperwork Reduction Submissions”</w:t>
      </w:r>
      <w:r w:rsidRPr="009A0F44" w:rsidR="0085688C">
        <w:rPr>
          <w:rFonts w:ascii="Cambria" w:hAnsi="Cambria"/>
          <w:sz w:val="24"/>
          <w:szCs w:val="24"/>
          <w:u w:val="single"/>
        </w:rPr>
        <w:t xml:space="preserve"> </w:t>
      </w:r>
    </w:p>
    <w:p w:rsidR="00F9216A" w:rsidRPr="009A0F44" w:rsidP="00B55E9F" w14:paraId="5C34D4E4" w14:textId="77777777">
      <w:pPr>
        <w:spacing w:after="0" w:line="240" w:lineRule="auto"/>
        <w:rPr>
          <w:rFonts w:ascii="Cambria" w:hAnsi="Cambria"/>
          <w:i/>
          <w:sz w:val="24"/>
          <w:szCs w:val="24"/>
        </w:rPr>
      </w:pPr>
    </w:p>
    <w:p w:rsidR="00A50A0F" w:rsidRPr="009A0F44" w:rsidP="00B55E9F" w14:paraId="3C783287" w14:textId="079FF8EA">
      <w:pPr>
        <w:spacing w:after="0" w:line="240" w:lineRule="auto"/>
        <w:rPr>
          <w:rFonts w:ascii="Cambria" w:hAnsi="Cambria"/>
          <w:i/>
          <w:sz w:val="24"/>
          <w:szCs w:val="24"/>
        </w:rPr>
      </w:pPr>
      <w:r w:rsidRPr="009A0F44">
        <w:rPr>
          <w:rFonts w:ascii="Cambria" w:hAnsi="Cambria"/>
          <w:sz w:val="24"/>
          <w:szCs w:val="24"/>
        </w:rPr>
        <w:t>We are not requesting an</w:t>
      </w:r>
      <w:r w:rsidRPr="009A0F44" w:rsidR="00420AE9">
        <w:rPr>
          <w:rFonts w:ascii="Cambria" w:hAnsi="Cambria"/>
          <w:sz w:val="24"/>
          <w:szCs w:val="24"/>
        </w:rPr>
        <w:t>y</w:t>
      </w:r>
      <w:r w:rsidRPr="009A0F44">
        <w:rPr>
          <w:rFonts w:ascii="Cambria" w:hAnsi="Cambria"/>
          <w:sz w:val="24"/>
          <w:szCs w:val="24"/>
        </w:rPr>
        <w:t xml:space="preserve"> exemption</w:t>
      </w:r>
      <w:r w:rsidRPr="009A0F44" w:rsidR="00420AE9">
        <w:rPr>
          <w:rFonts w:ascii="Cambria" w:hAnsi="Cambria"/>
          <w:sz w:val="24"/>
          <w:szCs w:val="24"/>
        </w:rPr>
        <w:t>s</w:t>
      </w:r>
      <w:r w:rsidRPr="009A0F44">
        <w:rPr>
          <w:rFonts w:ascii="Cambria" w:hAnsi="Cambria"/>
          <w:sz w:val="24"/>
          <w:szCs w:val="24"/>
        </w:rPr>
        <w:t xml:space="preserve"> </w:t>
      </w:r>
      <w:r w:rsidRPr="009A0F44" w:rsidR="00C75288">
        <w:rPr>
          <w:rFonts w:ascii="Cambria" w:hAnsi="Cambria"/>
          <w:sz w:val="24"/>
          <w:szCs w:val="24"/>
        </w:rPr>
        <w:t>from</w:t>
      </w:r>
      <w:r w:rsidRPr="009A0F44">
        <w:rPr>
          <w:rFonts w:ascii="Cambria" w:hAnsi="Cambria"/>
          <w:sz w:val="24"/>
          <w:szCs w:val="24"/>
        </w:rPr>
        <w:t xml:space="preserve"> the provisions </w:t>
      </w:r>
      <w:r w:rsidRPr="009A0F44" w:rsidR="00420AE9">
        <w:rPr>
          <w:rFonts w:ascii="Cambria" w:hAnsi="Cambria"/>
          <w:sz w:val="24"/>
          <w:szCs w:val="24"/>
        </w:rPr>
        <w:t xml:space="preserve">stated in 5 CFR 1320.9. </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6C47" w:rsidP="00FB569C" w14:paraId="30A62A00" w14:textId="77777777">
      <w:pPr>
        <w:spacing w:after="0" w:line="240" w:lineRule="auto"/>
      </w:pPr>
      <w:r>
        <w:separator/>
      </w:r>
    </w:p>
  </w:footnote>
  <w:footnote w:type="continuationSeparator" w:id="1">
    <w:p w:rsidR="008F6C47" w:rsidP="00FB569C" w14:paraId="0C085E79" w14:textId="77777777">
      <w:pPr>
        <w:spacing w:after="0" w:line="240" w:lineRule="auto"/>
      </w:pPr>
      <w:r>
        <w:continuationSeparator/>
      </w:r>
    </w:p>
  </w:footnote>
  <w:footnote w:type="continuationNotice" w:id="2">
    <w:p w:rsidR="008F6C47" w14:paraId="4948B59E" w14:textId="77777777">
      <w:pPr>
        <w:spacing w:after="0" w:line="240" w:lineRule="auto"/>
      </w:pPr>
    </w:p>
  </w:footnote>
  <w:footnote w:id="3">
    <w:p w:rsidR="00EE2337" w:rsidP="00EE2337" w14:paraId="71F5B829" w14:textId="77777777">
      <w:pPr>
        <w:pStyle w:val="FootnoteText"/>
      </w:pPr>
      <w:r w:rsidRPr="002B2715">
        <w:rPr>
          <w:rStyle w:val="FootnoteReference"/>
          <w:rFonts w:ascii="Times New Roman" w:hAnsi="Times New Roman" w:cs="Times New Roman"/>
          <w:sz w:val="22"/>
          <w:szCs w:val="22"/>
        </w:rPr>
        <w:footnoteRef/>
      </w:r>
      <w:r w:rsidRPr="002B2715">
        <w:rPr>
          <w:rFonts w:ascii="Times New Roman" w:hAnsi="Times New Roman" w:cs="Times New Roman"/>
          <w:sz w:val="22"/>
          <w:szCs w:val="22"/>
        </w:rPr>
        <w:t xml:space="preserve"> Civilian respondent hourly wage calculations reflect the </w:t>
      </w:r>
      <w:r>
        <w:rPr>
          <w:rFonts w:ascii="Times New Roman" w:hAnsi="Times New Roman" w:cs="Times New Roman"/>
          <w:sz w:val="22"/>
          <w:szCs w:val="22"/>
        </w:rPr>
        <w:t xml:space="preserve">lower quartile </w:t>
      </w:r>
      <w:r w:rsidRPr="002B2715">
        <w:rPr>
          <w:rFonts w:ascii="Times New Roman" w:hAnsi="Times New Roman" w:cs="Times New Roman"/>
          <w:sz w:val="22"/>
          <w:szCs w:val="22"/>
        </w:rPr>
        <w:t>of the salar</w:t>
      </w:r>
      <w:r>
        <w:rPr>
          <w:rFonts w:ascii="Times New Roman" w:hAnsi="Times New Roman" w:cs="Times New Roman"/>
          <w:sz w:val="22"/>
          <w:szCs w:val="22"/>
        </w:rPr>
        <w:t xml:space="preserve">ies </w:t>
      </w:r>
      <w:r w:rsidRPr="002B2715">
        <w:rPr>
          <w:rFonts w:ascii="Times New Roman" w:hAnsi="Times New Roman" w:cs="Times New Roman"/>
          <w:sz w:val="22"/>
          <w:szCs w:val="22"/>
        </w:rPr>
        <w:t xml:space="preserve">of the </w:t>
      </w:r>
      <w:hyperlink r:id="rId1" w:history="1">
        <w:r w:rsidRPr="002B2715">
          <w:rPr>
            <w:rStyle w:val="Hyperlink"/>
            <w:rFonts w:ascii="Times New Roman" w:hAnsi="Times New Roman" w:cs="Times New Roman"/>
            <w:sz w:val="22"/>
            <w:szCs w:val="22"/>
          </w:rPr>
          <w:t>Prevention Program Manager</w:t>
        </w:r>
      </w:hyperlink>
      <w:r w:rsidRPr="002B2715">
        <w:rPr>
          <w:rFonts w:ascii="Times New Roman" w:hAnsi="Times New Roman" w:cs="Times New Roman"/>
          <w:sz w:val="22"/>
          <w:szCs w:val="22"/>
        </w:rPr>
        <w:t xml:space="preserve"> position and an </w:t>
      </w:r>
      <w:hyperlink r:id="rId2" w:anchor=":~:text=Overview,13" w:history="1">
        <w:r w:rsidRPr="002B2715">
          <w:rPr>
            <w:rStyle w:val="Hyperlink"/>
            <w:rFonts w:ascii="Times New Roman" w:hAnsi="Times New Roman" w:cs="Times New Roman"/>
            <w:sz w:val="22"/>
            <w:szCs w:val="22"/>
          </w:rPr>
          <w:t>Integrated Primary Prevention Officer</w:t>
        </w:r>
      </w:hyperlink>
      <w:r w:rsidRPr="002B2715">
        <w:rPr>
          <w:rFonts w:ascii="Times New Roman" w:hAnsi="Times New Roman" w:cs="Times New Roman"/>
          <w:sz w:val="22"/>
          <w:szCs w:val="22"/>
        </w:rPr>
        <w:t xml:space="preserve"> position from the Delaware National Guard.</w:t>
      </w:r>
      <w:r w:rsidRPr="002B2715">
        <w:rPr>
          <w:sz w:val="22"/>
          <w:szCs w:val="22"/>
        </w:rPr>
        <w:t xml:space="preserve"> </w:t>
      </w:r>
    </w:p>
  </w:footnote>
  <w:footnote w:id="4">
    <w:p w:rsidR="00EE2337" w:rsidP="00EE2337" w14:paraId="7AA6FE25" w14:textId="77777777">
      <w:pPr>
        <w:pStyle w:val="FootnoteText"/>
      </w:pPr>
      <w:r>
        <w:rPr>
          <w:rStyle w:val="FootnoteReference"/>
        </w:rPr>
        <w:footnoteRef/>
      </w:r>
      <w:r>
        <w:t xml:space="preserve"> </w:t>
      </w:r>
      <w:r w:rsidRPr="002B2715">
        <w:rPr>
          <w:rFonts w:ascii="Times New Roman" w:hAnsi="Times New Roman" w:cs="Times New Roman"/>
          <w:sz w:val="22"/>
          <w:szCs w:val="22"/>
        </w:rPr>
        <w:t xml:space="preserve">Miliary respondent hourly wage calculations reflect the </w:t>
      </w:r>
      <w:r>
        <w:rPr>
          <w:rFonts w:ascii="Times New Roman" w:hAnsi="Times New Roman" w:cs="Times New Roman"/>
          <w:sz w:val="22"/>
          <w:szCs w:val="22"/>
        </w:rPr>
        <w:t>upper</w:t>
      </w:r>
      <w:r w:rsidRPr="002B2715">
        <w:rPr>
          <w:rFonts w:ascii="Times New Roman" w:hAnsi="Times New Roman" w:cs="Times New Roman"/>
          <w:sz w:val="22"/>
          <w:szCs w:val="22"/>
        </w:rPr>
        <w:t xml:space="preserve"> </w:t>
      </w:r>
      <w:r>
        <w:rPr>
          <w:rFonts w:ascii="Times New Roman" w:hAnsi="Times New Roman" w:cs="Times New Roman"/>
          <w:sz w:val="22"/>
          <w:szCs w:val="22"/>
        </w:rPr>
        <w:t>quartile</w:t>
      </w:r>
      <w:r w:rsidRPr="002B2715">
        <w:rPr>
          <w:rFonts w:ascii="Times New Roman" w:hAnsi="Times New Roman" w:cs="Times New Roman"/>
          <w:sz w:val="22"/>
          <w:szCs w:val="22"/>
        </w:rPr>
        <w:t xml:space="preserve"> of the salar</w:t>
      </w:r>
      <w:r>
        <w:rPr>
          <w:rFonts w:ascii="Times New Roman" w:hAnsi="Times New Roman" w:cs="Times New Roman"/>
          <w:sz w:val="22"/>
          <w:szCs w:val="22"/>
        </w:rPr>
        <w:t>ies</w:t>
      </w:r>
      <w:r w:rsidRPr="002B2715">
        <w:rPr>
          <w:rFonts w:ascii="Times New Roman" w:hAnsi="Times New Roman" w:cs="Times New Roman"/>
          <w:sz w:val="22"/>
          <w:szCs w:val="22"/>
        </w:rPr>
        <w:t xml:space="preserve"> of the </w:t>
      </w:r>
      <w:hyperlink r:id="rId1" w:history="1">
        <w:r w:rsidRPr="002B2715">
          <w:rPr>
            <w:rStyle w:val="Hyperlink"/>
            <w:rFonts w:ascii="Times New Roman" w:hAnsi="Times New Roman" w:cs="Times New Roman"/>
            <w:sz w:val="22"/>
            <w:szCs w:val="22"/>
          </w:rPr>
          <w:t>Prevention Program Manager</w:t>
        </w:r>
      </w:hyperlink>
      <w:r w:rsidRPr="002B2715">
        <w:rPr>
          <w:rFonts w:ascii="Times New Roman" w:hAnsi="Times New Roman" w:cs="Times New Roman"/>
          <w:sz w:val="22"/>
          <w:szCs w:val="22"/>
        </w:rPr>
        <w:t xml:space="preserve"> position and an </w:t>
      </w:r>
      <w:hyperlink r:id="rId2" w:anchor=":~:text=Overview,13" w:history="1">
        <w:r w:rsidRPr="002B2715">
          <w:rPr>
            <w:rStyle w:val="Hyperlink"/>
            <w:rFonts w:ascii="Times New Roman" w:hAnsi="Times New Roman" w:cs="Times New Roman"/>
            <w:sz w:val="22"/>
            <w:szCs w:val="22"/>
          </w:rPr>
          <w:t>Integrated Primary Prevention Officer</w:t>
        </w:r>
      </w:hyperlink>
      <w:r w:rsidRPr="002B2715">
        <w:rPr>
          <w:rFonts w:ascii="Times New Roman" w:hAnsi="Times New Roman" w:cs="Times New Roman"/>
          <w:sz w:val="22"/>
          <w:szCs w:val="22"/>
        </w:rPr>
        <w:t xml:space="preserve"> position from the Delaware National Guard.</w:t>
      </w:r>
      <w:r w:rsidRPr="002B2715">
        <w:rPr>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321E70"/>
    <w:multiLevelType w:val="hybridMultilevel"/>
    <w:tmpl w:val="BE64A9B2"/>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3">
    <w:nsid w:val="09AF2B03"/>
    <w:multiLevelType w:val="hybridMultilevel"/>
    <w:tmpl w:val="3C0848D6"/>
    <w:lvl w:ilvl="0">
      <w:start w:val="1"/>
      <w:numFmt w:val="decimal"/>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4">
    <w:nsid w:val="09C6261A"/>
    <w:multiLevelType w:val="hybridMultilevel"/>
    <w:tmpl w:val="DB828B3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
    <w:nsid w:val="0C5D6B29"/>
    <w:multiLevelType w:val="hybridMultilevel"/>
    <w:tmpl w:val="AF446DB0"/>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6">
    <w:nsid w:val="0C7A5EAE"/>
    <w:multiLevelType w:val="hybridMultilevel"/>
    <w:tmpl w:val="BE123BF8"/>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0D1FDD"/>
    <w:multiLevelType w:val="hybridMultilevel"/>
    <w:tmpl w:val="42841A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EB0EE7"/>
    <w:multiLevelType w:val="hybridMultilevel"/>
    <w:tmpl w:val="CF7E8D1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0F78F6"/>
    <w:multiLevelType w:val="hybridMultilevel"/>
    <w:tmpl w:val="B0BE0180"/>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93E7AB8"/>
    <w:multiLevelType w:val="hybridMultilevel"/>
    <w:tmpl w:val="68982D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04057D"/>
    <w:multiLevelType w:val="hybridMultilevel"/>
    <w:tmpl w:val="E32CA7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2FFF0C7C"/>
    <w:multiLevelType w:val="hybridMultilevel"/>
    <w:tmpl w:val="7CE4CA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008683C"/>
    <w:multiLevelType w:val="hybridMultilevel"/>
    <w:tmpl w:val="2744C22E"/>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063731D"/>
    <w:multiLevelType w:val="hybridMultilevel"/>
    <w:tmpl w:val="0406AC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3">
    <w:nsid w:val="34ED29A8"/>
    <w:multiLevelType w:val="hybridMultilevel"/>
    <w:tmpl w:val="D95E65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AFB600A"/>
    <w:multiLevelType w:val="hybridMultilevel"/>
    <w:tmpl w:val="C8563D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4646FC9"/>
    <w:multiLevelType w:val="hybridMultilevel"/>
    <w:tmpl w:val="759E8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5CA21E1"/>
    <w:multiLevelType w:val="hybridMultilevel"/>
    <w:tmpl w:val="BE123BF8"/>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AA85B44"/>
    <w:multiLevelType w:val="hybridMultilevel"/>
    <w:tmpl w:val="38DE17DA"/>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9">
    <w:nsid w:val="4C3A01BA"/>
    <w:multiLevelType w:val="hybridMultilevel"/>
    <w:tmpl w:val="F788A5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0731A55"/>
    <w:multiLevelType w:val="hybridMultilevel"/>
    <w:tmpl w:val="B642822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3">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3012329"/>
    <w:multiLevelType w:val="hybridMultilevel"/>
    <w:tmpl w:val="42841A26"/>
    <w:lvl w:ilvl="0">
      <w:start w:val="1"/>
      <w:numFmt w:val="lowerLetter"/>
      <w:lvlText w:val="%1)"/>
      <w:lvlJc w:val="left"/>
      <w:pPr>
        <w:ind w:left="810" w:hanging="360"/>
      </w:pPr>
    </w:lvl>
    <w:lvl w:ilvl="1">
      <w:start w:val="1"/>
      <w:numFmt w:val="lowerLetter"/>
      <w:lvlText w:val="%2)"/>
      <w:lvlJc w:val="left"/>
      <w:pPr>
        <w:ind w:left="2160" w:hanging="360"/>
      </w:pPr>
    </w:lvl>
    <w:lvl w:ilvl="2">
      <w:start w:val="1"/>
      <w:numFmt w:val="low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8">
    <w:nsid w:val="56A37430"/>
    <w:multiLevelType w:val="hybridMultilevel"/>
    <w:tmpl w:val="FF0C1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8F321C3"/>
    <w:multiLevelType w:val="hybridMultilevel"/>
    <w:tmpl w:val="C1767840"/>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AD903E8"/>
    <w:multiLevelType w:val="hybridMultilevel"/>
    <w:tmpl w:val="1332B3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FEE681F"/>
    <w:multiLevelType w:val="hybridMultilevel"/>
    <w:tmpl w:val="7FE86898"/>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Letter"/>
      <w:lvlText w:val="%3)"/>
      <w:lvlJc w:val="left"/>
      <w:pPr>
        <w:ind w:left="1800" w:hanging="360"/>
      </w:pPr>
    </w:lvl>
    <w:lvl w:ilvl="3">
      <w:start w:val="1"/>
      <w:numFmt w:val="lowerLetter"/>
      <w:lvlText w:val="%4)"/>
      <w:lvlJc w:val="left"/>
      <w:pPr>
        <w:ind w:left="1800" w:hanging="360"/>
      </w:pPr>
    </w:lvl>
    <w:lvl w:ilvl="4">
      <w:start w:val="1"/>
      <w:numFmt w:val="lowerLetter"/>
      <w:lvlText w:val="%5)"/>
      <w:lvlJc w:val="left"/>
      <w:pPr>
        <w:ind w:left="1800" w:hanging="360"/>
      </w:pPr>
    </w:lvl>
    <w:lvl w:ilvl="5">
      <w:start w:val="1"/>
      <w:numFmt w:val="lowerLetter"/>
      <w:lvlText w:val="%6)"/>
      <w:lvlJc w:val="left"/>
      <w:pPr>
        <w:ind w:left="1800" w:hanging="360"/>
      </w:pPr>
    </w:lvl>
    <w:lvl w:ilvl="6">
      <w:start w:val="1"/>
      <w:numFmt w:val="lowerLetter"/>
      <w:lvlText w:val="%7)"/>
      <w:lvlJc w:val="left"/>
      <w:pPr>
        <w:ind w:left="1800" w:hanging="360"/>
      </w:pPr>
    </w:lvl>
    <w:lvl w:ilvl="7">
      <w:start w:val="1"/>
      <w:numFmt w:val="lowerLetter"/>
      <w:lvlText w:val="%8)"/>
      <w:lvlJc w:val="left"/>
      <w:pPr>
        <w:ind w:left="1800" w:hanging="360"/>
      </w:pPr>
    </w:lvl>
    <w:lvl w:ilvl="8">
      <w:start w:val="1"/>
      <w:numFmt w:val="lowerLetter"/>
      <w:lvlText w:val="%9)"/>
      <w:lvlJc w:val="left"/>
      <w:pPr>
        <w:ind w:left="1800" w:hanging="360"/>
      </w:pPr>
    </w:lvl>
  </w:abstractNum>
  <w:abstractNum w:abstractNumId="46">
    <w:nsid w:val="63E50AA5"/>
    <w:multiLevelType w:val="hybridMultilevel"/>
    <w:tmpl w:val="E32CA7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6214DEB"/>
    <w:multiLevelType w:val="hybridMultilevel"/>
    <w:tmpl w:val="FA3092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F1A7687"/>
    <w:multiLevelType w:val="hybridMultilevel"/>
    <w:tmpl w:val="759E8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51B6674"/>
    <w:multiLevelType w:val="hybridMultilevel"/>
    <w:tmpl w:val="82684750"/>
    <w:lvl w:ilvl="0">
      <w:start w:val="1"/>
      <w:numFmt w:val="decimal"/>
      <w:lvlText w:val="%1."/>
      <w:lvlJc w:val="left"/>
      <w:pPr>
        <w:ind w:left="360" w:hanging="360"/>
      </w:pPr>
      <w:rPr>
        <w:rFonts w:hint="default"/>
        <w:b w:val="0"/>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77293C66"/>
    <w:multiLevelType w:val="hybridMultilevel"/>
    <w:tmpl w:val="2BFE281E"/>
    <w:lvl w:ilvl="0">
      <w:start w:val="1"/>
      <w:numFmt w:val="lowerRoman"/>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7705A93"/>
    <w:multiLevelType w:val="hybridMultilevel"/>
    <w:tmpl w:val="759E8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9366E15"/>
    <w:multiLevelType w:val="hybridMultilevel"/>
    <w:tmpl w:val="BD3ADE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D6F5ED3"/>
    <w:multiLevelType w:val="hybridMultilevel"/>
    <w:tmpl w:val="2744C22E"/>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12118295">
    <w:abstractNumId w:val="33"/>
  </w:num>
  <w:num w:numId="2" w16cid:durableId="75520378">
    <w:abstractNumId w:val="0"/>
  </w:num>
  <w:num w:numId="3" w16cid:durableId="758405745">
    <w:abstractNumId w:val="27"/>
  </w:num>
  <w:num w:numId="4" w16cid:durableId="152649005">
    <w:abstractNumId w:val="22"/>
  </w:num>
  <w:num w:numId="5" w16cid:durableId="1644772122">
    <w:abstractNumId w:val="39"/>
  </w:num>
  <w:num w:numId="6" w16cid:durableId="594826571">
    <w:abstractNumId w:val="1"/>
  </w:num>
  <w:num w:numId="7" w16cid:durableId="876628186">
    <w:abstractNumId w:val="40"/>
  </w:num>
  <w:num w:numId="8" w16cid:durableId="1355115469">
    <w:abstractNumId w:val="36"/>
  </w:num>
  <w:num w:numId="9" w16cid:durableId="1819221585">
    <w:abstractNumId w:val="42"/>
  </w:num>
  <w:num w:numId="10" w16cid:durableId="154035269">
    <w:abstractNumId w:val="9"/>
  </w:num>
  <w:num w:numId="11" w16cid:durableId="1089815784">
    <w:abstractNumId w:val="34"/>
  </w:num>
  <w:num w:numId="12" w16cid:durableId="1321616215">
    <w:abstractNumId w:val="37"/>
  </w:num>
  <w:num w:numId="13" w16cid:durableId="341054042">
    <w:abstractNumId w:val="53"/>
  </w:num>
  <w:num w:numId="14" w16cid:durableId="1153987367">
    <w:abstractNumId w:val="55"/>
  </w:num>
  <w:num w:numId="15" w16cid:durableId="999503438">
    <w:abstractNumId w:val="18"/>
  </w:num>
  <w:num w:numId="16" w16cid:durableId="1922910944">
    <w:abstractNumId w:val="17"/>
  </w:num>
  <w:num w:numId="17" w16cid:durableId="239799639">
    <w:abstractNumId w:val="30"/>
  </w:num>
  <w:num w:numId="18" w16cid:durableId="240410086">
    <w:abstractNumId w:val="15"/>
  </w:num>
  <w:num w:numId="19" w16cid:durableId="1456951035">
    <w:abstractNumId w:val="14"/>
  </w:num>
  <w:num w:numId="20" w16cid:durableId="980959571">
    <w:abstractNumId w:val="12"/>
  </w:num>
  <w:num w:numId="21" w16cid:durableId="663095275">
    <w:abstractNumId w:val="31"/>
  </w:num>
  <w:num w:numId="22" w16cid:durableId="1630013160">
    <w:abstractNumId w:val="7"/>
  </w:num>
  <w:num w:numId="23" w16cid:durableId="564267002">
    <w:abstractNumId w:val="10"/>
  </w:num>
  <w:num w:numId="24" w16cid:durableId="1524054341">
    <w:abstractNumId w:val="44"/>
  </w:num>
  <w:num w:numId="25" w16cid:durableId="1150437246">
    <w:abstractNumId w:val="23"/>
  </w:num>
  <w:num w:numId="26" w16cid:durableId="666593258">
    <w:abstractNumId w:val="19"/>
  </w:num>
  <w:num w:numId="27" w16cid:durableId="16627351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564998">
    <w:abstractNumId w:val="52"/>
  </w:num>
  <w:num w:numId="29" w16cid:durableId="210315312">
    <w:abstractNumId w:val="24"/>
  </w:num>
  <w:num w:numId="30" w16cid:durableId="464917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287757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917834">
    <w:abstractNumId w:val="47"/>
  </w:num>
  <w:num w:numId="33" w16cid:durableId="595595176">
    <w:abstractNumId w:val="29"/>
  </w:num>
  <w:num w:numId="34" w16cid:durableId="10483828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231601">
    <w:abstractNumId w:val="46"/>
  </w:num>
  <w:num w:numId="36" w16cid:durableId="266500718">
    <w:abstractNumId w:val="35"/>
  </w:num>
  <w:num w:numId="37" w16cid:durableId="2231763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8441966">
    <w:abstractNumId w:val="8"/>
  </w:num>
  <w:num w:numId="39" w16cid:durableId="1838766157">
    <w:abstractNumId w:val="48"/>
  </w:num>
  <w:num w:numId="40" w16cid:durableId="1105923613">
    <w:abstractNumId w:val="21"/>
  </w:num>
  <w:num w:numId="41" w16cid:durableId="19141947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85088429">
    <w:abstractNumId w:val="43"/>
  </w:num>
  <w:num w:numId="43" w16cid:durableId="1503083280">
    <w:abstractNumId w:val="11"/>
  </w:num>
  <w:num w:numId="44" w16cid:durableId="669872923">
    <w:abstractNumId w:val="16"/>
  </w:num>
  <w:num w:numId="45" w16cid:durableId="1982072436">
    <w:abstractNumId w:val="51"/>
  </w:num>
  <w:num w:numId="46" w16cid:durableId="973409305">
    <w:abstractNumId w:val="25"/>
  </w:num>
  <w:num w:numId="47" w16cid:durableId="1269241966">
    <w:abstractNumId w:val="5"/>
  </w:num>
  <w:num w:numId="48" w16cid:durableId="1064597948">
    <w:abstractNumId w:val="45"/>
  </w:num>
  <w:num w:numId="49" w16cid:durableId="487867888">
    <w:abstractNumId w:val="41"/>
  </w:num>
  <w:num w:numId="50" w16cid:durableId="1304774720">
    <w:abstractNumId w:val="50"/>
  </w:num>
  <w:num w:numId="51" w16cid:durableId="1086344675">
    <w:abstractNumId w:val="26"/>
  </w:num>
  <w:num w:numId="52" w16cid:durableId="1993440772">
    <w:abstractNumId w:val="6"/>
  </w:num>
  <w:num w:numId="53" w16cid:durableId="9401405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925271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7458088">
    <w:abstractNumId w:val="20"/>
  </w:num>
  <w:num w:numId="56" w16cid:durableId="416024849">
    <w:abstractNumId w:val="54"/>
  </w:num>
  <w:num w:numId="57" w16cid:durableId="1132408505">
    <w:abstractNumId w:val="32"/>
  </w:num>
  <w:num w:numId="58" w16cid:durableId="1767529633">
    <w:abstractNumId w:val="13"/>
  </w:num>
  <w:num w:numId="59" w16cid:durableId="817067359">
    <w:abstractNumId w:val="4"/>
  </w:num>
  <w:num w:numId="60" w16cid:durableId="358438431">
    <w:abstractNumId w:val="2"/>
  </w:num>
  <w:num w:numId="61" w16cid:durableId="1571430233">
    <w:abstractNumId w:val="38"/>
  </w:num>
  <w:num w:numId="62" w16cid:durableId="972635815">
    <w:abstractNumId w:val="38"/>
  </w:num>
  <w:num w:numId="63" w16cid:durableId="21034505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784200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779373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576324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55832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61098767">
    <w:abstractNumId w:val="28"/>
  </w:num>
  <w:num w:numId="69" w16cid:durableId="957754705">
    <w:abstractNumId w:val="4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0570"/>
    <w:rsid w:val="00001F1A"/>
    <w:rsid w:val="00005B3A"/>
    <w:rsid w:val="00011A2A"/>
    <w:rsid w:val="00015078"/>
    <w:rsid w:val="00016E32"/>
    <w:rsid w:val="00021F4F"/>
    <w:rsid w:val="000227D8"/>
    <w:rsid w:val="00023F39"/>
    <w:rsid w:val="0002777F"/>
    <w:rsid w:val="00032553"/>
    <w:rsid w:val="00032EC4"/>
    <w:rsid w:val="00034A89"/>
    <w:rsid w:val="00036ADA"/>
    <w:rsid w:val="00042335"/>
    <w:rsid w:val="00044D2D"/>
    <w:rsid w:val="0005654E"/>
    <w:rsid w:val="00060286"/>
    <w:rsid w:val="00062552"/>
    <w:rsid w:val="00063AE8"/>
    <w:rsid w:val="00072C1E"/>
    <w:rsid w:val="00084A18"/>
    <w:rsid w:val="00084A97"/>
    <w:rsid w:val="0009015A"/>
    <w:rsid w:val="0009638B"/>
    <w:rsid w:val="00096466"/>
    <w:rsid w:val="000A01D3"/>
    <w:rsid w:val="000B0E70"/>
    <w:rsid w:val="000C4E49"/>
    <w:rsid w:val="000D34E7"/>
    <w:rsid w:val="000D3FC6"/>
    <w:rsid w:val="000E2AEA"/>
    <w:rsid w:val="000E379A"/>
    <w:rsid w:val="000F33D8"/>
    <w:rsid w:val="000F3DAD"/>
    <w:rsid w:val="000F6234"/>
    <w:rsid w:val="000F6A4F"/>
    <w:rsid w:val="001017A0"/>
    <w:rsid w:val="001048F2"/>
    <w:rsid w:val="001056E7"/>
    <w:rsid w:val="00105F45"/>
    <w:rsid w:val="00112B4A"/>
    <w:rsid w:val="0012143A"/>
    <w:rsid w:val="00124B7A"/>
    <w:rsid w:val="0012565E"/>
    <w:rsid w:val="00126B80"/>
    <w:rsid w:val="00127B46"/>
    <w:rsid w:val="00131CC0"/>
    <w:rsid w:val="00133356"/>
    <w:rsid w:val="00133A22"/>
    <w:rsid w:val="00137DE3"/>
    <w:rsid w:val="00142730"/>
    <w:rsid w:val="0014580A"/>
    <w:rsid w:val="00145F58"/>
    <w:rsid w:val="00145F8E"/>
    <w:rsid w:val="00147D39"/>
    <w:rsid w:val="001502B9"/>
    <w:rsid w:val="001528F1"/>
    <w:rsid w:val="00155FE7"/>
    <w:rsid w:val="0015623C"/>
    <w:rsid w:val="00167324"/>
    <w:rsid w:val="00171EBB"/>
    <w:rsid w:val="00174B42"/>
    <w:rsid w:val="0018007C"/>
    <w:rsid w:val="00181B80"/>
    <w:rsid w:val="001928E0"/>
    <w:rsid w:val="0019309D"/>
    <w:rsid w:val="001955B3"/>
    <w:rsid w:val="001A3CBD"/>
    <w:rsid w:val="001B4414"/>
    <w:rsid w:val="001B6D7F"/>
    <w:rsid w:val="001C28D6"/>
    <w:rsid w:val="001C2BA4"/>
    <w:rsid w:val="001D25AA"/>
    <w:rsid w:val="001D57A9"/>
    <w:rsid w:val="001D5A82"/>
    <w:rsid w:val="001E5158"/>
    <w:rsid w:val="001E71EC"/>
    <w:rsid w:val="001F199B"/>
    <w:rsid w:val="001F526C"/>
    <w:rsid w:val="001F6750"/>
    <w:rsid w:val="001F690B"/>
    <w:rsid w:val="00200261"/>
    <w:rsid w:val="002009BE"/>
    <w:rsid w:val="00203BC2"/>
    <w:rsid w:val="002070FF"/>
    <w:rsid w:val="00211832"/>
    <w:rsid w:val="00211BC5"/>
    <w:rsid w:val="002203DF"/>
    <w:rsid w:val="002213CB"/>
    <w:rsid w:val="00222D1B"/>
    <w:rsid w:val="00223F69"/>
    <w:rsid w:val="00224E61"/>
    <w:rsid w:val="00232F33"/>
    <w:rsid w:val="00235D71"/>
    <w:rsid w:val="002370AA"/>
    <w:rsid w:val="0024335E"/>
    <w:rsid w:val="00254DCF"/>
    <w:rsid w:val="00255CEA"/>
    <w:rsid w:val="002567F9"/>
    <w:rsid w:val="00261DC2"/>
    <w:rsid w:val="00273A61"/>
    <w:rsid w:val="00274187"/>
    <w:rsid w:val="00275396"/>
    <w:rsid w:val="0027743E"/>
    <w:rsid w:val="002777DE"/>
    <w:rsid w:val="00285C2E"/>
    <w:rsid w:val="002900A9"/>
    <w:rsid w:val="00294E92"/>
    <w:rsid w:val="00296B8E"/>
    <w:rsid w:val="002A2120"/>
    <w:rsid w:val="002B2715"/>
    <w:rsid w:val="002B475F"/>
    <w:rsid w:val="002C0A79"/>
    <w:rsid w:val="002D1E0E"/>
    <w:rsid w:val="002D2902"/>
    <w:rsid w:val="002D486C"/>
    <w:rsid w:val="002D6481"/>
    <w:rsid w:val="002D7713"/>
    <w:rsid w:val="002D79D6"/>
    <w:rsid w:val="002F057E"/>
    <w:rsid w:val="00304944"/>
    <w:rsid w:val="0031244D"/>
    <w:rsid w:val="003132E7"/>
    <w:rsid w:val="00316D09"/>
    <w:rsid w:val="00331D7E"/>
    <w:rsid w:val="003323CF"/>
    <w:rsid w:val="003365D1"/>
    <w:rsid w:val="00337C03"/>
    <w:rsid w:val="00337EF1"/>
    <w:rsid w:val="00340D9B"/>
    <w:rsid w:val="00341163"/>
    <w:rsid w:val="0034362E"/>
    <w:rsid w:val="00351A4B"/>
    <w:rsid w:val="00353BE6"/>
    <w:rsid w:val="003576B6"/>
    <w:rsid w:val="00362232"/>
    <w:rsid w:val="003702CB"/>
    <w:rsid w:val="003708E0"/>
    <w:rsid w:val="00373C6D"/>
    <w:rsid w:val="003756F2"/>
    <w:rsid w:val="00385337"/>
    <w:rsid w:val="00394A8A"/>
    <w:rsid w:val="003978D2"/>
    <w:rsid w:val="003B61B8"/>
    <w:rsid w:val="003C0540"/>
    <w:rsid w:val="003C324D"/>
    <w:rsid w:val="003C5515"/>
    <w:rsid w:val="003C7656"/>
    <w:rsid w:val="003D328C"/>
    <w:rsid w:val="003E2018"/>
    <w:rsid w:val="003E337E"/>
    <w:rsid w:val="003E3716"/>
    <w:rsid w:val="003E411E"/>
    <w:rsid w:val="003E7293"/>
    <w:rsid w:val="003F3DDC"/>
    <w:rsid w:val="003F5116"/>
    <w:rsid w:val="00401689"/>
    <w:rsid w:val="004102A6"/>
    <w:rsid w:val="00411817"/>
    <w:rsid w:val="00411F43"/>
    <w:rsid w:val="00412CC1"/>
    <w:rsid w:val="00414ED2"/>
    <w:rsid w:val="0042077F"/>
    <w:rsid w:val="00420AE9"/>
    <w:rsid w:val="00423FBB"/>
    <w:rsid w:val="004259B9"/>
    <w:rsid w:val="0043013D"/>
    <w:rsid w:val="00444C18"/>
    <w:rsid w:val="00446FAC"/>
    <w:rsid w:val="00447930"/>
    <w:rsid w:val="00451D85"/>
    <w:rsid w:val="00462AA0"/>
    <w:rsid w:val="004636BD"/>
    <w:rsid w:val="00480AFF"/>
    <w:rsid w:val="00486235"/>
    <w:rsid w:val="00490797"/>
    <w:rsid w:val="00492ACA"/>
    <w:rsid w:val="004A0C74"/>
    <w:rsid w:val="004B547C"/>
    <w:rsid w:val="004C1617"/>
    <w:rsid w:val="004C6DDB"/>
    <w:rsid w:val="004C74D6"/>
    <w:rsid w:val="004C790B"/>
    <w:rsid w:val="004D0FB6"/>
    <w:rsid w:val="004D114E"/>
    <w:rsid w:val="004D4AD6"/>
    <w:rsid w:val="004D55F8"/>
    <w:rsid w:val="004E0893"/>
    <w:rsid w:val="004E3ADD"/>
    <w:rsid w:val="004E772D"/>
    <w:rsid w:val="004E7959"/>
    <w:rsid w:val="004F055B"/>
    <w:rsid w:val="004F0DB6"/>
    <w:rsid w:val="004F353E"/>
    <w:rsid w:val="004F4F5D"/>
    <w:rsid w:val="00502FF3"/>
    <w:rsid w:val="00510F0C"/>
    <w:rsid w:val="00512FBA"/>
    <w:rsid w:val="00515CE2"/>
    <w:rsid w:val="00520B36"/>
    <w:rsid w:val="00522688"/>
    <w:rsid w:val="00524321"/>
    <w:rsid w:val="00531F22"/>
    <w:rsid w:val="00532433"/>
    <w:rsid w:val="0054285F"/>
    <w:rsid w:val="00561E05"/>
    <w:rsid w:val="0056460F"/>
    <w:rsid w:val="005651A9"/>
    <w:rsid w:val="00567BC4"/>
    <w:rsid w:val="00571698"/>
    <w:rsid w:val="00574EC3"/>
    <w:rsid w:val="00575D0C"/>
    <w:rsid w:val="00576EDB"/>
    <w:rsid w:val="0057718E"/>
    <w:rsid w:val="005825DD"/>
    <w:rsid w:val="00582914"/>
    <w:rsid w:val="005857DD"/>
    <w:rsid w:val="00587456"/>
    <w:rsid w:val="0058747F"/>
    <w:rsid w:val="00591A6C"/>
    <w:rsid w:val="00594B6B"/>
    <w:rsid w:val="00596BBA"/>
    <w:rsid w:val="005A5B6E"/>
    <w:rsid w:val="005A6854"/>
    <w:rsid w:val="005B4418"/>
    <w:rsid w:val="005B5A06"/>
    <w:rsid w:val="005B5A8E"/>
    <w:rsid w:val="005B7FD8"/>
    <w:rsid w:val="005C3A95"/>
    <w:rsid w:val="005C4D67"/>
    <w:rsid w:val="005C4E0C"/>
    <w:rsid w:val="005C52E5"/>
    <w:rsid w:val="005C7428"/>
    <w:rsid w:val="005D395F"/>
    <w:rsid w:val="005D5842"/>
    <w:rsid w:val="005D5C81"/>
    <w:rsid w:val="005E2889"/>
    <w:rsid w:val="005E4B6D"/>
    <w:rsid w:val="005F73DF"/>
    <w:rsid w:val="006012A2"/>
    <w:rsid w:val="00601411"/>
    <w:rsid w:val="0060190F"/>
    <w:rsid w:val="006055D8"/>
    <w:rsid w:val="006115F7"/>
    <w:rsid w:val="00611AE4"/>
    <w:rsid w:val="00613FE5"/>
    <w:rsid w:val="006174A8"/>
    <w:rsid w:val="00620758"/>
    <w:rsid w:val="006241A9"/>
    <w:rsid w:val="00624581"/>
    <w:rsid w:val="006254BB"/>
    <w:rsid w:val="006260BD"/>
    <w:rsid w:val="00630FD1"/>
    <w:rsid w:val="006336B7"/>
    <w:rsid w:val="00633D80"/>
    <w:rsid w:val="00635849"/>
    <w:rsid w:val="00641927"/>
    <w:rsid w:val="00642741"/>
    <w:rsid w:val="006454DE"/>
    <w:rsid w:val="00653C35"/>
    <w:rsid w:val="0065530D"/>
    <w:rsid w:val="006562A4"/>
    <w:rsid w:val="00656872"/>
    <w:rsid w:val="00664722"/>
    <w:rsid w:val="00667EF1"/>
    <w:rsid w:val="00677054"/>
    <w:rsid w:val="006803F2"/>
    <w:rsid w:val="00680D88"/>
    <w:rsid w:val="006826BE"/>
    <w:rsid w:val="00683AEC"/>
    <w:rsid w:val="00685D95"/>
    <w:rsid w:val="00695144"/>
    <w:rsid w:val="00695B6D"/>
    <w:rsid w:val="00697289"/>
    <w:rsid w:val="00697CE9"/>
    <w:rsid w:val="006A0B44"/>
    <w:rsid w:val="006A13FA"/>
    <w:rsid w:val="006C6975"/>
    <w:rsid w:val="006D1F11"/>
    <w:rsid w:val="006D7016"/>
    <w:rsid w:val="006E563D"/>
    <w:rsid w:val="006F107C"/>
    <w:rsid w:val="006F2DF8"/>
    <w:rsid w:val="006F3D08"/>
    <w:rsid w:val="007026EA"/>
    <w:rsid w:val="00702F5C"/>
    <w:rsid w:val="007043FD"/>
    <w:rsid w:val="00707633"/>
    <w:rsid w:val="00713038"/>
    <w:rsid w:val="00715460"/>
    <w:rsid w:val="007205A2"/>
    <w:rsid w:val="00721FDB"/>
    <w:rsid w:val="00722FDB"/>
    <w:rsid w:val="0072569A"/>
    <w:rsid w:val="00731C64"/>
    <w:rsid w:val="00732FDB"/>
    <w:rsid w:val="00742543"/>
    <w:rsid w:val="00742B2B"/>
    <w:rsid w:val="007449A4"/>
    <w:rsid w:val="00750BFD"/>
    <w:rsid w:val="00760150"/>
    <w:rsid w:val="00760CBD"/>
    <w:rsid w:val="00771CEB"/>
    <w:rsid w:val="0077261C"/>
    <w:rsid w:val="00774E7A"/>
    <w:rsid w:val="007845DD"/>
    <w:rsid w:val="007877F6"/>
    <w:rsid w:val="007922F8"/>
    <w:rsid w:val="00792813"/>
    <w:rsid w:val="007936DC"/>
    <w:rsid w:val="007A6B62"/>
    <w:rsid w:val="007B2EF5"/>
    <w:rsid w:val="007B525A"/>
    <w:rsid w:val="007B5B65"/>
    <w:rsid w:val="007B626D"/>
    <w:rsid w:val="007B74CE"/>
    <w:rsid w:val="007C0271"/>
    <w:rsid w:val="007C0C4D"/>
    <w:rsid w:val="007C0E05"/>
    <w:rsid w:val="007C6733"/>
    <w:rsid w:val="007D215D"/>
    <w:rsid w:val="007E1807"/>
    <w:rsid w:val="007F5D13"/>
    <w:rsid w:val="00801963"/>
    <w:rsid w:val="00803683"/>
    <w:rsid w:val="00803B8D"/>
    <w:rsid w:val="008125AE"/>
    <w:rsid w:val="008166C1"/>
    <w:rsid w:val="0082011F"/>
    <w:rsid w:val="0082351E"/>
    <w:rsid w:val="008354D9"/>
    <w:rsid w:val="00840056"/>
    <w:rsid w:val="0085255F"/>
    <w:rsid w:val="00853E4C"/>
    <w:rsid w:val="0085688C"/>
    <w:rsid w:val="00862C5C"/>
    <w:rsid w:val="008635C4"/>
    <w:rsid w:val="0086425C"/>
    <w:rsid w:val="00866B8D"/>
    <w:rsid w:val="008A06EF"/>
    <w:rsid w:val="008A0E59"/>
    <w:rsid w:val="008A1529"/>
    <w:rsid w:val="008A3194"/>
    <w:rsid w:val="008B5656"/>
    <w:rsid w:val="008B5793"/>
    <w:rsid w:val="008B6C65"/>
    <w:rsid w:val="008C1D07"/>
    <w:rsid w:val="008C4C73"/>
    <w:rsid w:val="008D1294"/>
    <w:rsid w:val="008D4AF7"/>
    <w:rsid w:val="008E097A"/>
    <w:rsid w:val="008E3029"/>
    <w:rsid w:val="008E535F"/>
    <w:rsid w:val="008F55C0"/>
    <w:rsid w:val="008F6C47"/>
    <w:rsid w:val="008F72B3"/>
    <w:rsid w:val="0090075E"/>
    <w:rsid w:val="00901D42"/>
    <w:rsid w:val="009057BE"/>
    <w:rsid w:val="00906DBC"/>
    <w:rsid w:val="0091005B"/>
    <w:rsid w:val="00914414"/>
    <w:rsid w:val="00917970"/>
    <w:rsid w:val="00924508"/>
    <w:rsid w:val="009272B8"/>
    <w:rsid w:val="009277E3"/>
    <w:rsid w:val="00941881"/>
    <w:rsid w:val="00944ECE"/>
    <w:rsid w:val="009473CE"/>
    <w:rsid w:val="00950FC3"/>
    <w:rsid w:val="00953508"/>
    <w:rsid w:val="00964342"/>
    <w:rsid w:val="00967960"/>
    <w:rsid w:val="009721FF"/>
    <w:rsid w:val="0098374A"/>
    <w:rsid w:val="009840DF"/>
    <w:rsid w:val="00985762"/>
    <w:rsid w:val="0098628F"/>
    <w:rsid w:val="00992463"/>
    <w:rsid w:val="00994F2B"/>
    <w:rsid w:val="009966A6"/>
    <w:rsid w:val="00996894"/>
    <w:rsid w:val="00996C03"/>
    <w:rsid w:val="009A0F44"/>
    <w:rsid w:val="009A3F78"/>
    <w:rsid w:val="009A6246"/>
    <w:rsid w:val="009C3C4B"/>
    <w:rsid w:val="009C6130"/>
    <w:rsid w:val="009C6539"/>
    <w:rsid w:val="009D264B"/>
    <w:rsid w:val="009E3B31"/>
    <w:rsid w:val="009F2544"/>
    <w:rsid w:val="009F301C"/>
    <w:rsid w:val="009F638D"/>
    <w:rsid w:val="00A0628E"/>
    <w:rsid w:val="00A10AF3"/>
    <w:rsid w:val="00A13D18"/>
    <w:rsid w:val="00A21A44"/>
    <w:rsid w:val="00A25B15"/>
    <w:rsid w:val="00A44907"/>
    <w:rsid w:val="00A457F8"/>
    <w:rsid w:val="00A46B95"/>
    <w:rsid w:val="00A46DD1"/>
    <w:rsid w:val="00A47504"/>
    <w:rsid w:val="00A47F0A"/>
    <w:rsid w:val="00A50A0F"/>
    <w:rsid w:val="00A51226"/>
    <w:rsid w:val="00A52C89"/>
    <w:rsid w:val="00A657B8"/>
    <w:rsid w:val="00A717E8"/>
    <w:rsid w:val="00A72071"/>
    <w:rsid w:val="00A76F7E"/>
    <w:rsid w:val="00A77157"/>
    <w:rsid w:val="00A8593F"/>
    <w:rsid w:val="00AA1703"/>
    <w:rsid w:val="00AC4B48"/>
    <w:rsid w:val="00AC58ED"/>
    <w:rsid w:val="00AD1777"/>
    <w:rsid w:val="00AD74B5"/>
    <w:rsid w:val="00AE3199"/>
    <w:rsid w:val="00AF125F"/>
    <w:rsid w:val="00AF15DD"/>
    <w:rsid w:val="00AF6996"/>
    <w:rsid w:val="00B06806"/>
    <w:rsid w:val="00B124D1"/>
    <w:rsid w:val="00B24B0F"/>
    <w:rsid w:val="00B250ED"/>
    <w:rsid w:val="00B2563D"/>
    <w:rsid w:val="00B27CAA"/>
    <w:rsid w:val="00B3435E"/>
    <w:rsid w:val="00B4160D"/>
    <w:rsid w:val="00B429D9"/>
    <w:rsid w:val="00B42DD6"/>
    <w:rsid w:val="00B52EB7"/>
    <w:rsid w:val="00B52F4E"/>
    <w:rsid w:val="00B53F6F"/>
    <w:rsid w:val="00B55E9F"/>
    <w:rsid w:val="00B57F06"/>
    <w:rsid w:val="00B6089B"/>
    <w:rsid w:val="00B62434"/>
    <w:rsid w:val="00B62581"/>
    <w:rsid w:val="00B70A2E"/>
    <w:rsid w:val="00B77D37"/>
    <w:rsid w:val="00B812D4"/>
    <w:rsid w:val="00B844A1"/>
    <w:rsid w:val="00B86235"/>
    <w:rsid w:val="00B90C46"/>
    <w:rsid w:val="00B91964"/>
    <w:rsid w:val="00B933B0"/>
    <w:rsid w:val="00B939A1"/>
    <w:rsid w:val="00BA2178"/>
    <w:rsid w:val="00BA386D"/>
    <w:rsid w:val="00BB306C"/>
    <w:rsid w:val="00BB3286"/>
    <w:rsid w:val="00BB4456"/>
    <w:rsid w:val="00BB4E3D"/>
    <w:rsid w:val="00BC194B"/>
    <w:rsid w:val="00BC1C0C"/>
    <w:rsid w:val="00BC2FE9"/>
    <w:rsid w:val="00BC5427"/>
    <w:rsid w:val="00BD1773"/>
    <w:rsid w:val="00BD538E"/>
    <w:rsid w:val="00BD7755"/>
    <w:rsid w:val="00BE22ED"/>
    <w:rsid w:val="00BE2665"/>
    <w:rsid w:val="00BF63B6"/>
    <w:rsid w:val="00C069D0"/>
    <w:rsid w:val="00C07447"/>
    <w:rsid w:val="00C07477"/>
    <w:rsid w:val="00C15A5E"/>
    <w:rsid w:val="00C1636F"/>
    <w:rsid w:val="00C22DF3"/>
    <w:rsid w:val="00C27AE5"/>
    <w:rsid w:val="00C30D90"/>
    <w:rsid w:val="00C30E8D"/>
    <w:rsid w:val="00C31182"/>
    <w:rsid w:val="00C33684"/>
    <w:rsid w:val="00C3452E"/>
    <w:rsid w:val="00C37F1C"/>
    <w:rsid w:val="00C5195E"/>
    <w:rsid w:val="00C545AE"/>
    <w:rsid w:val="00C56BC2"/>
    <w:rsid w:val="00C609F5"/>
    <w:rsid w:val="00C62D17"/>
    <w:rsid w:val="00C673CE"/>
    <w:rsid w:val="00C75288"/>
    <w:rsid w:val="00C76D17"/>
    <w:rsid w:val="00C808F4"/>
    <w:rsid w:val="00C817E4"/>
    <w:rsid w:val="00C83BBD"/>
    <w:rsid w:val="00C8545C"/>
    <w:rsid w:val="00C87489"/>
    <w:rsid w:val="00C91BB9"/>
    <w:rsid w:val="00C92497"/>
    <w:rsid w:val="00C9284D"/>
    <w:rsid w:val="00CA15B1"/>
    <w:rsid w:val="00CA4AB0"/>
    <w:rsid w:val="00CA560D"/>
    <w:rsid w:val="00CB02AE"/>
    <w:rsid w:val="00CB02C9"/>
    <w:rsid w:val="00CB1F15"/>
    <w:rsid w:val="00CB2696"/>
    <w:rsid w:val="00CC24D5"/>
    <w:rsid w:val="00CC2835"/>
    <w:rsid w:val="00CC476B"/>
    <w:rsid w:val="00CC63AF"/>
    <w:rsid w:val="00CD0111"/>
    <w:rsid w:val="00CD149A"/>
    <w:rsid w:val="00CD6308"/>
    <w:rsid w:val="00CD7E25"/>
    <w:rsid w:val="00CE12CC"/>
    <w:rsid w:val="00CE39E4"/>
    <w:rsid w:val="00CF05BB"/>
    <w:rsid w:val="00CF0615"/>
    <w:rsid w:val="00CF11EF"/>
    <w:rsid w:val="00CF7A76"/>
    <w:rsid w:val="00D02DD5"/>
    <w:rsid w:val="00D14C48"/>
    <w:rsid w:val="00D15674"/>
    <w:rsid w:val="00D169A8"/>
    <w:rsid w:val="00D21AA6"/>
    <w:rsid w:val="00D331AD"/>
    <w:rsid w:val="00D442AF"/>
    <w:rsid w:val="00D462F7"/>
    <w:rsid w:val="00D51827"/>
    <w:rsid w:val="00D63355"/>
    <w:rsid w:val="00D63580"/>
    <w:rsid w:val="00D70396"/>
    <w:rsid w:val="00D734A2"/>
    <w:rsid w:val="00D80932"/>
    <w:rsid w:val="00D90D0E"/>
    <w:rsid w:val="00D90F74"/>
    <w:rsid w:val="00D92F5B"/>
    <w:rsid w:val="00DA25BB"/>
    <w:rsid w:val="00DA25EB"/>
    <w:rsid w:val="00DA2B37"/>
    <w:rsid w:val="00DB2816"/>
    <w:rsid w:val="00DC0987"/>
    <w:rsid w:val="00DC0FE8"/>
    <w:rsid w:val="00DC1184"/>
    <w:rsid w:val="00DD3433"/>
    <w:rsid w:val="00E04BF0"/>
    <w:rsid w:val="00E13190"/>
    <w:rsid w:val="00E23B95"/>
    <w:rsid w:val="00E23D7D"/>
    <w:rsid w:val="00E26147"/>
    <w:rsid w:val="00E5175A"/>
    <w:rsid w:val="00E5409A"/>
    <w:rsid w:val="00E5433A"/>
    <w:rsid w:val="00E5684D"/>
    <w:rsid w:val="00E60AD4"/>
    <w:rsid w:val="00E64E7D"/>
    <w:rsid w:val="00E65D41"/>
    <w:rsid w:val="00E67794"/>
    <w:rsid w:val="00E75B2B"/>
    <w:rsid w:val="00E771A1"/>
    <w:rsid w:val="00E801A5"/>
    <w:rsid w:val="00E95FFB"/>
    <w:rsid w:val="00E96A62"/>
    <w:rsid w:val="00E96A87"/>
    <w:rsid w:val="00E97A13"/>
    <w:rsid w:val="00EA2563"/>
    <w:rsid w:val="00EA6A96"/>
    <w:rsid w:val="00EA6C04"/>
    <w:rsid w:val="00EB0D83"/>
    <w:rsid w:val="00EB1C92"/>
    <w:rsid w:val="00EC0E0F"/>
    <w:rsid w:val="00EC3FE2"/>
    <w:rsid w:val="00ED01C9"/>
    <w:rsid w:val="00EE2337"/>
    <w:rsid w:val="00EE2A4E"/>
    <w:rsid w:val="00EE3E55"/>
    <w:rsid w:val="00EF4536"/>
    <w:rsid w:val="00EF45A0"/>
    <w:rsid w:val="00EF48AB"/>
    <w:rsid w:val="00EF770A"/>
    <w:rsid w:val="00F02120"/>
    <w:rsid w:val="00F0359C"/>
    <w:rsid w:val="00F04BAA"/>
    <w:rsid w:val="00F06E3B"/>
    <w:rsid w:val="00F101DD"/>
    <w:rsid w:val="00F10408"/>
    <w:rsid w:val="00F11246"/>
    <w:rsid w:val="00F11601"/>
    <w:rsid w:val="00F12B7F"/>
    <w:rsid w:val="00F25499"/>
    <w:rsid w:val="00F27B9B"/>
    <w:rsid w:val="00F3020C"/>
    <w:rsid w:val="00F3040B"/>
    <w:rsid w:val="00F31CB9"/>
    <w:rsid w:val="00F33CC6"/>
    <w:rsid w:val="00F355F8"/>
    <w:rsid w:val="00F3565A"/>
    <w:rsid w:val="00F412C0"/>
    <w:rsid w:val="00F4248F"/>
    <w:rsid w:val="00F42597"/>
    <w:rsid w:val="00F44506"/>
    <w:rsid w:val="00F462F8"/>
    <w:rsid w:val="00F601AE"/>
    <w:rsid w:val="00F62836"/>
    <w:rsid w:val="00F6585F"/>
    <w:rsid w:val="00F66DC2"/>
    <w:rsid w:val="00F66E18"/>
    <w:rsid w:val="00F735F4"/>
    <w:rsid w:val="00F74734"/>
    <w:rsid w:val="00F755E2"/>
    <w:rsid w:val="00F8060C"/>
    <w:rsid w:val="00F869FE"/>
    <w:rsid w:val="00F86C35"/>
    <w:rsid w:val="00F91021"/>
    <w:rsid w:val="00F9216A"/>
    <w:rsid w:val="00F97482"/>
    <w:rsid w:val="00FA1790"/>
    <w:rsid w:val="00FA7B23"/>
    <w:rsid w:val="00FB1EC1"/>
    <w:rsid w:val="00FB569C"/>
    <w:rsid w:val="00FB5E03"/>
    <w:rsid w:val="00FC69E8"/>
    <w:rsid w:val="00FC7672"/>
    <w:rsid w:val="00FD1C2A"/>
    <w:rsid w:val="00FD2472"/>
    <w:rsid w:val="00FD2B94"/>
    <w:rsid w:val="00FE197F"/>
    <w:rsid w:val="00FE69D4"/>
    <w:rsid w:val="00FE763D"/>
    <w:rsid w:val="00FF4C37"/>
    <w:rsid w:val="00FF74AD"/>
    <w:rsid w:val="00FF79F5"/>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14:docId w14:val="63E55DDF"/>
  <w15:docId w15:val="{3D8166E1-47DC-4DB3-9E19-9DFEEA93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777F"/>
    <w:rPr>
      <w:sz w:val="16"/>
      <w:szCs w:val="16"/>
    </w:rPr>
  </w:style>
  <w:style w:type="paragraph" w:styleId="CommentText">
    <w:name w:val="annotation text"/>
    <w:basedOn w:val="Normal"/>
    <w:link w:val="CommentTextChar"/>
    <w:uiPriority w:val="99"/>
    <w:unhideWhenUsed/>
    <w:rsid w:val="0002777F"/>
    <w:pPr>
      <w:spacing w:line="240" w:lineRule="auto"/>
    </w:pPr>
    <w:rPr>
      <w:sz w:val="20"/>
      <w:szCs w:val="20"/>
    </w:rPr>
  </w:style>
  <w:style w:type="character" w:customStyle="1" w:styleId="CommentTextChar">
    <w:name w:val="Comment Text Char"/>
    <w:basedOn w:val="DefaultParagraphFont"/>
    <w:link w:val="CommentText"/>
    <w:uiPriority w:val="99"/>
    <w:rsid w:val="0002777F"/>
    <w:rPr>
      <w:sz w:val="20"/>
      <w:szCs w:val="20"/>
    </w:rPr>
  </w:style>
  <w:style w:type="paragraph" w:styleId="CommentSubject">
    <w:name w:val="annotation subject"/>
    <w:basedOn w:val="CommentText"/>
    <w:next w:val="CommentText"/>
    <w:link w:val="CommentSubjectChar"/>
    <w:uiPriority w:val="99"/>
    <w:semiHidden/>
    <w:unhideWhenUsed/>
    <w:rsid w:val="0002777F"/>
    <w:rPr>
      <w:b/>
      <w:bCs/>
    </w:rPr>
  </w:style>
  <w:style w:type="character" w:customStyle="1" w:styleId="CommentSubjectChar">
    <w:name w:val="Comment Subject Char"/>
    <w:basedOn w:val="CommentTextChar"/>
    <w:link w:val="CommentSubject"/>
    <w:uiPriority w:val="99"/>
    <w:semiHidden/>
    <w:rsid w:val="0002777F"/>
    <w:rPr>
      <w:b/>
      <w:bCs/>
      <w:sz w:val="20"/>
      <w:szCs w:val="20"/>
    </w:rPr>
  </w:style>
  <w:style w:type="character" w:styleId="UnresolvedMention">
    <w:name w:val="Unresolved Mention"/>
    <w:basedOn w:val="DefaultParagraphFont"/>
    <w:uiPriority w:val="99"/>
    <w:semiHidden/>
    <w:unhideWhenUsed/>
    <w:rsid w:val="006241A9"/>
    <w:rPr>
      <w:color w:val="605E5C"/>
      <w:shd w:val="clear" w:color="auto" w:fill="E1DFDD"/>
    </w:rPr>
  </w:style>
  <w:style w:type="paragraph" w:styleId="Revision">
    <w:name w:val="Revision"/>
    <w:hidden/>
    <w:uiPriority w:val="99"/>
    <w:semiHidden/>
    <w:rsid w:val="00FB1EC1"/>
    <w:pPr>
      <w:spacing w:after="0" w:line="240" w:lineRule="auto"/>
    </w:pPr>
  </w:style>
  <w:style w:type="paragraph" w:styleId="FootnoteText">
    <w:name w:val="footnote text"/>
    <w:basedOn w:val="Normal"/>
    <w:link w:val="FootnoteTextChar"/>
    <w:uiPriority w:val="99"/>
    <w:semiHidden/>
    <w:unhideWhenUsed/>
    <w:rsid w:val="00261D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DC2"/>
    <w:rPr>
      <w:sz w:val="20"/>
      <w:szCs w:val="20"/>
    </w:rPr>
  </w:style>
  <w:style w:type="character" w:styleId="FootnoteReference">
    <w:name w:val="footnote reference"/>
    <w:basedOn w:val="DefaultParagraphFont"/>
    <w:uiPriority w:val="99"/>
    <w:semiHidden/>
    <w:unhideWhenUsed/>
    <w:rsid w:val="00261DC2"/>
    <w:rPr>
      <w:vertAlign w:val="superscript"/>
    </w:rPr>
  </w:style>
  <w:style w:type="paragraph" w:styleId="EndnoteText">
    <w:name w:val="endnote text"/>
    <w:basedOn w:val="Normal"/>
    <w:link w:val="EndnoteTextChar"/>
    <w:uiPriority w:val="99"/>
    <w:semiHidden/>
    <w:unhideWhenUsed/>
    <w:rsid w:val="009A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3F78"/>
    <w:rPr>
      <w:sz w:val="20"/>
      <w:szCs w:val="20"/>
    </w:rPr>
  </w:style>
  <w:style w:type="character" w:styleId="EndnoteReference">
    <w:name w:val="endnote reference"/>
    <w:basedOn w:val="DefaultParagraphFont"/>
    <w:uiPriority w:val="99"/>
    <w:semiHidden/>
    <w:unhideWhenUsed/>
    <w:rsid w:val="009A3F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e.ng.mil/Portals/41/Prevention%20Program%20Manager%20GS-0101-13.pdf" TargetMode="External" /><Relationship Id="rId2" Type="http://schemas.openxmlformats.org/officeDocument/2006/relationships/hyperlink" Target="https://www.usajobs.gov/job/8419637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d756df2-7a67-4ebc-b619-1cae08509eee">
      <UserInfo>
        <DisplayName>Shelton, Sasha T CTR (USA)</DisplayName>
        <AccountId>5274</AccountId>
        <AccountType/>
      </UserInfo>
    </SharedWithUsers>
    <_activity xmlns="7f6498f3-6e5b-4e42-8d21-edb5ee036d0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4" ma:contentTypeDescription="Create a new document." ma:contentTypeScope="" ma:versionID="73fa73d3aea444e8a61895fc658148d3">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93cf1e71b34ad6eb57d069110f40dbbd"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17154E-2E11-4C1C-B82D-0F3ED0D2A756}">
  <ds:schemaRefs>
    <ds:schemaRef ds:uri="http://schemas.openxmlformats.org/officeDocument/2006/bibliography"/>
  </ds:schemaRefs>
</ds:datastoreItem>
</file>

<file path=customXml/itemProps2.xml><?xml version="1.0" encoding="utf-8"?>
<ds:datastoreItem xmlns:ds="http://schemas.openxmlformats.org/officeDocument/2006/customXml" ds:itemID="{F2BEF855-3FAB-485F-8439-90D37DED4257}">
  <ds:schemaRefs>
    <ds:schemaRef ds:uri="http://schemas.microsoft.com/sharepoint/v3/contenttype/forms"/>
  </ds:schemaRefs>
</ds:datastoreItem>
</file>

<file path=customXml/itemProps3.xml><?xml version="1.0" encoding="utf-8"?>
<ds:datastoreItem xmlns:ds="http://schemas.openxmlformats.org/officeDocument/2006/customXml" ds:itemID="{F9A03B74-C38D-4539-924B-275064FFCA62}">
  <ds:schemaRefs>
    <ds:schemaRef ds:uri="7f6498f3-6e5b-4e42-8d21-edb5ee036d02"/>
    <ds:schemaRef ds:uri="7d756df2-7a67-4ebc-b619-1cae08509eee"/>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AEFEA7E-9A2E-4B27-B5C0-42F3EAA3A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1944</Words>
  <Characters>11123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5</cp:revision>
  <cp:lastPrinted>2016-09-20T22:55:00Z</cp:lastPrinted>
  <dcterms:created xsi:type="dcterms:W3CDTF">2026-03-20T11:52:00Z</dcterms:created>
  <dcterms:modified xsi:type="dcterms:W3CDTF">2026-03-20T11:53:00Z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y fmtid="{D5CDD505-2E9C-101B-9397-08002B2CF9AE}" pid="3" name="GrammarlyDocumentId">
    <vt:lpwstr>c219ff11e5363146ee1eb0f06c3dd592131da596ca79f079693d5369c179396d</vt:lpwstr>
  </property>
  <property fmtid="{D5CDD505-2E9C-101B-9397-08002B2CF9AE}" pid="4" name="MediaServiceImageTags">
    <vt:lpwstr/>
  </property>
  <property fmtid="{D5CDD505-2E9C-101B-9397-08002B2CF9AE}" pid="5" name="_dlc_DocIdItemGuid">
    <vt:lpwstr>0e779f4b-8e1d-4712-9c80-c85540bb7dc4</vt:lpwstr>
  </property>
  <property fmtid="{D5CDD505-2E9C-101B-9397-08002B2CF9AE}" pid="6" name="_NewReviewCycle">
    <vt:lpwstr/>
  </property>
</Properties>
</file>