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D84B60" w14:paraId="7554A80D"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F02AD5" w:rsidP="00F02AD5" w14:paraId="583E223A" w14:textId="77777777">
      <w:pPr>
        <w:spacing w:after="0" w:line="240" w:lineRule="auto"/>
        <w:jc w:val="center"/>
        <w:rPr>
          <w:rFonts w:asciiTheme="majorHAnsi" w:hAnsiTheme="majorHAnsi"/>
          <w:sz w:val="24"/>
        </w:rPr>
      </w:pPr>
      <w:r w:rsidRPr="00C473EF">
        <w:rPr>
          <w:rFonts w:asciiTheme="majorHAnsi" w:hAnsiTheme="majorHAnsi"/>
          <w:sz w:val="24"/>
        </w:rPr>
        <w:t xml:space="preserve">Provider Beliefs Regarding the Deadlift and their Effect on Patient Management </w:t>
      </w:r>
      <w:r w:rsidRPr="00C473EF" w:rsidR="00EA6C04">
        <w:rPr>
          <w:rFonts w:asciiTheme="majorHAnsi" w:hAnsiTheme="majorHAnsi"/>
          <w:sz w:val="24"/>
        </w:rPr>
        <w:t>–</w:t>
      </w:r>
    </w:p>
    <w:p w:rsidR="00340D9B" w:rsidRPr="00C473EF" w:rsidP="00F02AD5" w14:paraId="3CE13FCE" w14:textId="5D105FF5">
      <w:pPr>
        <w:spacing w:after="0" w:line="240" w:lineRule="auto"/>
        <w:jc w:val="center"/>
        <w:rPr>
          <w:rFonts w:asciiTheme="majorHAnsi" w:hAnsiTheme="majorHAnsi"/>
          <w:sz w:val="24"/>
        </w:rPr>
      </w:pPr>
      <w:r w:rsidRPr="00C473EF">
        <w:rPr>
          <w:rFonts w:asciiTheme="majorHAnsi" w:hAnsiTheme="majorHAnsi"/>
          <w:sz w:val="24"/>
        </w:rPr>
        <w:t xml:space="preserve"> </w:t>
      </w:r>
      <w:r w:rsidR="00C473EF">
        <w:rPr>
          <w:rFonts w:asciiTheme="majorHAnsi" w:hAnsiTheme="majorHAnsi"/>
          <w:sz w:val="24"/>
        </w:rPr>
        <w:t>0720-PBRD</w:t>
      </w:r>
    </w:p>
    <w:p w:rsidR="00340D9B" w:rsidP="006E563D" w14:paraId="2859899E" w14:textId="77777777">
      <w:pPr>
        <w:spacing w:after="0" w:line="240" w:lineRule="auto"/>
        <w:rPr>
          <w:rFonts w:asciiTheme="majorHAnsi" w:hAnsiTheme="majorHAnsi"/>
          <w:sz w:val="24"/>
        </w:rPr>
      </w:pPr>
    </w:p>
    <w:p w:rsidR="00D84B60" w:rsidRPr="000A4BA7" w:rsidP="006E563D" w14:paraId="78A93ADE" w14:textId="5AD21D9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D84B60" w:rsidR="005C7428">
        <w:rPr>
          <w:rFonts w:asciiTheme="majorHAnsi" w:hAnsiTheme="majorHAnsi"/>
          <w:sz w:val="24"/>
          <w:u w:val="single"/>
        </w:rPr>
        <w:t xml:space="preserve">Need for the Information </w:t>
      </w:r>
      <w:r w:rsidRPr="00D84B60" w:rsidR="0085688C">
        <w:rPr>
          <w:rFonts w:asciiTheme="majorHAnsi" w:hAnsiTheme="majorHAnsi"/>
          <w:sz w:val="24"/>
          <w:u w:val="single"/>
        </w:rPr>
        <w:t>Collection</w:t>
      </w:r>
    </w:p>
    <w:p w:rsidR="00D84B60" w:rsidRPr="00D84B60" w:rsidP="00D84B60" w14:paraId="4618156B" w14:textId="77777777">
      <w:pPr>
        <w:spacing w:after="0" w:line="240" w:lineRule="auto"/>
        <w:rPr>
          <w:rFonts w:asciiTheme="majorHAnsi" w:hAnsiTheme="majorHAnsi"/>
          <w:iCs/>
          <w:sz w:val="24"/>
        </w:rPr>
      </w:pPr>
    </w:p>
    <w:p w:rsidR="00DD67D0" w:rsidP="00DD67D0" w14:paraId="3A4F0696" w14:textId="4E8EC6BA">
      <w:pPr>
        <w:spacing w:after="0" w:line="240" w:lineRule="auto"/>
        <w:rPr>
          <w:rFonts w:asciiTheme="majorHAnsi" w:hAnsiTheme="majorHAnsi"/>
          <w:iCs/>
          <w:sz w:val="24"/>
        </w:rPr>
      </w:pPr>
      <w:r w:rsidRPr="00D84B60">
        <w:rPr>
          <w:rFonts w:asciiTheme="majorHAnsi" w:hAnsiTheme="majorHAnsi"/>
          <w:iCs/>
          <w:sz w:val="24"/>
        </w:rPr>
        <w:t xml:space="preserve"> The Army Combat Fitness Test (ACFT) is the assessment for the physical domain of the Army's Holistic Health and Fitness System.</w:t>
      </w:r>
      <w:r>
        <w:rPr>
          <w:rFonts w:asciiTheme="majorHAnsi" w:hAnsiTheme="majorHAnsi"/>
          <w:iCs/>
          <w:sz w:val="24"/>
        </w:rPr>
        <w:t xml:space="preserve"> It </w:t>
      </w:r>
      <w:r w:rsidRPr="00D84B60">
        <w:rPr>
          <w:rFonts w:asciiTheme="majorHAnsi" w:hAnsiTheme="majorHAnsi"/>
          <w:iCs/>
          <w:sz w:val="24"/>
        </w:rPr>
        <w:t>was adopted as the fitness test of record in 2020</w:t>
      </w:r>
      <w:r>
        <w:rPr>
          <w:rFonts w:asciiTheme="majorHAnsi" w:hAnsiTheme="majorHAnsi"/>
          <w:iCs/>
          <w:sz w:val="24"/>
        </w:rPr>
        <w:t xml:space="preserve"> and </w:t>
      </w:r>
      <w:r w:rsidRPr="00D84B60">
        <w:rPr>
          <w:rFonts w:asciiTheme="majorHAnsi" w:hAnsiTheme="majorHAnsi"/>
          <w:iCs/>
          <w:sz w:val="24"/>
        </w:rPr>
        <w:t xml:space="preserve">includes </w:t>
      </w:r>
      <w:r w:rsidR="00FB0FCD">
        <w:rPr>
          <w:rFonts w:asciiTheme="majorHAnsi" w:hAnsiTheme="majorHAnsi"/>
          <w:iCs/>
          <w:sz w:val="24"/>
        </w:rPr>
        <w:t>six events with one of the six being</w:t>
      </w:r>
      <w:r w:rsidRPr="00D84B60">
        <w:rPr>
          <w:rFonts w:asciiTheme="majorHAnsi" w:hAnsiTheme="majorHAnsi"/>
          <w:iCs/>
          <w:sz w:val="24"/>
        </w:rPr>
        <w:t xml:space="preserve"> maximum deadlift (MDL) event.</w:t>
      </w:r>
      <w:r>
        <w:rPr>
          <w:rFonts w:asciiTheme="majorHAnsi" w:hAnsiTheme="majorHAnsi"/>
          <w:iCs/>
          <w:sz w:val="24"/>
        </w:rPr>
        <w:t xml:space="preserve"> </w:t>
      </w:r>
      <w:r w:rsidRPr="00DD67D0">
        <w:rPr>
          <w:rFonts w:asciiTheme="majorHAnsi" w:hAnsiTheme="majorHAnsi"/>
          <w:iCs/>
          <w:sz w:val="24"/>
        </w:rPr>
        <w:t>Currently, there is a lack of evidence discussing provider beliefs regarding the</w:t>
      </w:r>
      <w:r>
        <w:rPr>
          <w:rFonts w:asciiTheme="majorHAnsi" w:hAnsiTheme="majorHAnsi"/>
          <w:iCs/>
          <w:sz w:val="24"/>
        </w:rPr>
        <w:t xml:space="preserve"> </w:t>
      </w:r>
      <w:r w:rsidRPr="00DD67D0">
        <w:rPr>
          <w:rFonts w:asciiTheme="majorHAnsi" w:hAnsiTheme="majorHAnsi"/>
          <w:iCs/>
          <w:sz w:val="24"/>
        </w:rPr>
        <w:t>deadlift. This is important as Soldiers may present to a medical provider following a</w:t>
      </w:r>
      <w:r>
        <w:rPr>
          <w:rFonts w:asciiTheme="majorHAnsi" w:hAnsiTheme="majorHAnsi"/>
          <w:iCs/>
          <w:sz w:val="24"/>
        </w:rPr>
        <w:t xml:space="preserve"> </w:t>
      </w:r>
      <w:r w:rsidRPr="00DD67D0">
        <w:rPr>
          <w:rFonts w:asciiTheme="majorHAnsi" w:hAnsiTheme="majorHAnsi"/>
          <w:iCs/>
          <w:sz w:val="24"/>
        </w:rPr>
        <w:t>deadlift injury</w:t>
      </w:r>
      <w:r>
        <w:rPr>
          <w:rFonts w:asciiTheme="majorHAnsi" w:hAnsiTheme="majorHAnsi"/>
          <w:iCs/>
          <w:sz w:val="24"/>
        </w:rPr>
        <w:t xml:space="preserve"> </w:t>
      </w:r>
      <w:r w:rsidRPr="00DD67D0">
        <w:rPr>
          <w:rFonts w:asciiTheme="majorHAnsi" w:hAnsiTheme="majorHAnsi"/>
          <w:iCs/>
          <w:sz w:val="24"/>
        </w:rPr>
        <w:t>seeking medical advice and treatment. The purpose of the study is to describe provider beliefs</w:t>
      </w:r>
      <w:r>
        <w:rPr>
          <w:rFonts w:asciiTheme="majorHAnsi" w:hAnsiTheme="majorHAnsi"/>
          <w:iCs/>
          <w:sz w:val="24"/>
        </w:rPr>
        <w:t xml:space="preserve"> </w:t>
      </w:r>
      <w:r w:rsidRPr="00DD67D0">
        <w:rPr>
          <w:rFonts w:asciiTheme="majorHAnsi" w:hAnsiTheme="majorHAnsi"/>
          <w:iCs/>
          <w:sz w:val="24"/>
        </w:rPr>
        <w:t>regarding the deadlift and examine their relationship to treatment behaviors for patients presenting</w:t>
      </w:r>
      <w:r>
        <w:rPr>
          <w:rFonts w:asciiTheme="majorHAnsi" w:hAnsiTheme="majorHAnsi"/>
          <w:iCs/>
          <w:sz w:val="24"/>
        </w:rPr>
        <w:t xml:space="preserve"> </w:t>
      </w:r>
      <w:r w:rsidRPr="00DD67D0">
        <w:rPr>
          <w:rFonts w:asciiTheme="majorHAnsi" w:hAnsiTheme="majorHAnsi"/>
          <w:iCs/>
          <w:sz w:val="24"/>
        </w:rPr>
        <w:t>with a deadlift injury.</w:t>
      </w:r>
    </w:p>
    <w:p w:rsidR="00DD67D0" w:rsidP="00D84B60" w14:paraId="517B86D1" w14:textId="77777777">
      <w:pPr>
        <w:spacing w:after="0" w:line="240" w:lineRule="auto"/>
        <w:rPr>
          <w:rFonts w:asciiTheme="majorHAnsi" w:hAnsiTheme="majorHAnsi"/>
          <w:iCs/>
          <w:sz w:val="24"/>
        </w:rPr>
      </w:pPr>
    </w:p>
    <w:p w:rsidR="00D84B60" w:rsidP="00E042D6" w14:paraId="4D54490A" w14:textId="14AEC5D0">
      <w:pPr>
        <w:spacing w:after="0" w:line="240" w:lineRule="auto"/>
        <w:rPr>
          <w:rFonts w:asciiTheme="majorHAnsi" w:hAnsiTheme="majorHAnsi"/>
          <w:iCs/>
          <w:sz w:val="24"/>
        </w:rPr>
      </w:pPr>
      <w:r w:rsidRPr="00DD67D0">
        <w:rPr>
          <w:rFonts w:asciiTheme="majorHAnsi" w:hAnsiTheme="majorHAnsi"/>
          <w:iCs/>
          <w:sz w:val="24"/>
        </w:rPr>
        <w:t>The patient-clinician relationship has significant effects on healthcare outcomes. Providers may unintentionally reinforce maladaptive behaviors to patients within a medical</w:t>
      </w:r>
      <w:r>
        <w:rPr>
          <w:rFonts w:asciiTheme="majorHAnsi" w:hAnsiTheme="majorHAnsi"/>
          <w:iCs/>
          <w:sz w:val="24"/>
        </w:rPr>
        <w:t xml:space="preserve"> </w:t>
      </w:r>
      <w:r w:rsidRPr="00DD67D0">
        <w:rPr>
          <w:rFonts w:asciiTheme="majorHAnsi" w:hAnsiTheme="majorHAnsi"/>
          <w:iCs/>
          <w:sz w:val="24"/>
        </w:rPr>
        <w:t>encounter</w:t>
      </w:r>
      <w:r>
        <w:rPr>
          <w:rFonts w:asciiTheme="majorHAnsi" w:hAnsiTheme="majorHAnsi"/>
          <w:iCs/>
          <w:sz w:val="24"/>
        </w:rPr>
        <w:t>.</w:t>
      </w:r>
      <w:r>
        <w:rPr>
          <w:rStyle w:val="FootnoteReference"/>
          <w:rFonts w:asciiTheme="majorHAnsi" w:hAnsiTheme="majorHAnsi"/>
          <w:iCs/>
          <w:sz w:val="24"/>
        </w:rPr>
        <w:footnoteReference w:id="2"/>
      </w:r>
      <w:r w:rsidRPr="00DD67D0">
        <w:rPr>
          <w:rFonts w:asciiTheme="majorHAnsi" w:hAnsiTheme="majorHAnsi"/>
          <w:iCs/>
          <w:sz w:val="24"/>
        </w:rPr>
        <w:t xml:space="preserve"> </w:t>
      </w:r>
      <w:r>
        <w:rPr>
          <w:rFonts w:asciiTheme="majorHAnsi" w:hAnsiTheme="majorHAnsi"/>
          <w:iCs/>
          <w:sz w:val="24"/>
        </w:rPr>
        <w:t xml:space="preserve">Research </w:t>
      </w:r>
      <w:r w:rsidRPr="00DD67D0">
        <w:rPr>
          <w:rFonts w:asciiTheme="majorHAnsi" w:hAnsiTheme="majorHAnsi"/>
          <w:iCs/>
          <w:sz w:val="24"/>
        </w:rPr>
        <w:t>suggests doctors’ personal beliefs and their specialty impacts their management of acute low back</w:t>
      </w:r>
      <w:r>
        <w:rPr>
          <w:rFonts w:asciiTheme="majorHAnsi" w:hAnsiTheme="majorHAnsi"/>
          <w:iCs/>
          <w:sz w:val="24"/>
        </w:rPr>
        <w:t xml:space="preserve"> </w:t>
      </w:r>
      <w:r w:rsidRPr="00DD67D0">
        <w:rPr>
          <w:rFonts w:asciiTheme="majorHAnsi" w:hAnsiTheme="majorHAnsi"/>
          <w:iCs/>
          <w:sz w:val="24"/>
        </w:rPr>
        <w:t>pain (LBP).</w:t>
      </w:r>
      <w:r>
        <w:rPr>
          <w:rStyle w:val="FootnoteReference"/>
          <w:rFonts w:asciiTheme="majorHAnsi" w:hAnsiTheme="majorHAnsi"/>
          <w:iCs/>
          <w:sz w:val="24"/>
        </w:rPr>
        <w:footnoteReference w:id="3"/>
      </w:r>
      <w:r>
        <w:rPr>
          <w:rFonts w:asciiTheme="majorHAnsi" w:hAnsiTheme="majorHAnsi"/>
          <w:iCs/>
          <w:sz w:val="24"/>
          <w:vertAlign w:val="superscript"/>
        </w:rPr>
        <w:t>,</w:t>
      </w:r>
      <w:r>
        <w:rPr>
          <w:rStyle w:val="FootnoteReference"/>
          <w:rFonts w:asciiTheme="majorHAnsi" w:hAnsiTheme="majorHAnsi"/>
          <w:iCs/>
          <w:sz w:val="24"/>
        </w:rPr>
        <w:footnoteReference w:id="4"/>
      </w:r>
      <w:r>
        <w:rPr>
          <w:rFonts w:asciiTheme="majorHAnsi" w:hAnsiTheme="majorHAnsi"/>
          <w:iCs/>
          <w:sz w:val="24"/>
        </w:rPr>
        <w:t xml:space="preserve"> Military Health System (MHS) m</w:t>
      </w:r>
      <w:r w:rsidRPr="00D84B60">
        <w:rPr>
          <w:rFonts w:asciiTheme="majorHAnsi" w:hAnsiTheme="majorHAnsi"/>
          <w:iCs/>
          <w:sz w:val="24"/>
        </w:rPr>
        <w:t>edical providers and Army leaders want to ensure safe performance of Soldiers taking the ACFT</w:t>
      </w:r>
      <w:r>
        <w:rPr>
          <w:rFonts w:asciiTheme="majorHAnsi" w:hAnsiTheme="majorHAnsi"/>
          <w:iCs/>
          <w:sz w:val="24"/>
        </w:rPr>
        <w:t>. Further, this study investigates</w:t>
      </w:r>
      <w:r w:rsidRPr="00D84B60">
        <w:rPr>
          <w:rFonts w:asciiTheme="majorHAnsi" w:hAnsiTheme="majorHAnsi"/>
          <w:iCs/>
          <w:sz w:val="24"/>
        </w:rPr>
        <w:t xml:space="preserve"> how </w:t>
      </w:r>
      <w:r>
        <w:rPr>
          <w:rFonts w:asciiTheme="majorHAnsi" w:hAnsiTheme="majorHAnsi"/>
          <w:iCs/>
          <w:sz w:val="24"/>
        </w:rPr>
        <w:t>various</w:t>
      </w:r>
      <w:r w:rsidRPr="00D84B60">
        <w:rPr>
          <w:rFonts w:asciiTheme="majorHAnsi" w:hAnsiTheme="majorHAnsi"/>
          <w:iCs/>
          <w:sz w:val="24"/>
        </w:rPr>
        <w:t xml:space="preserve"> medical providers manage Soldiers with back pain</w:t>
      </w:r>
      <w:r>
        <w:rPr>
          <w:rFonts w:asciiTheme="majorHAnsi" w:hAnsiTheme="majorHAnsi"/>
          <w:iCs/>
          <w:sz w:val="24"/>
        </w:rPr>
        <w:t xml:space="preserve"> by surveying providers about their </w:t>
      </w:r>
      <w:r w:rsidRPr="00D84B60">
        <w:rPr>
          <w:rFonts w:asciiTheme="majorHAnsi" w:hAnsiTheme="majorHAnsi"/>
          <w:iCs/>
          <w:sz w:val="24"/>
        </w:rPr>
        <w:t>personal perceptions regarding the deadlift and low back pain.</w:t>
      </w:r>
      <w:r w:rsidR="00E042D6">
        <w:rPr>
          <w:rFonts w:asciiTheme="majorHAnsi" w:hAnsiTheme="majorHAnsi"/>
          <w:iCs/>
          <w:sz w:val="24"/>
        </w:rPr>
        <w:t xml:space="preserve"> This study is being conducted by researchers at Keller Army Community Hospital (KACH)</w:t>
      </w:r>
      <w:r w:rsidR="0023470F">
        <w:rPr>
          <w:rFonts w:asciiTheme="majorHAnsi" w:hAnsiTheme="majorHAnsi"/>
          <w:iCs/>
          <w:sz w:val="24"/>
        </w:rPr>
        <w:t xml:space="preserve"> with support of KACH Command. </w:t>
      </w:r>
      <w:r w:rsidR="00E042D6">
        <w:rPr>
          <w:rFonts w:asciiTheme="majorHAnsi" w:hAnsiTheme="majorHAnsi"/>
          <w:iCs/>
          <w:sz w:val="24"/>
        </w:rPr>
        <w:t xml:space="preserve">KACH </w:t>
      </w:r>
      <w:r w:rsidRPr="00E042D6" w:rsidR="00E042D6">
        <w:rPr>
          <w:rFonts w:asciiTheme="majorHAnsi" w:hAnsiTheme="majorHAnsi"/>
          <w:iCs/>
          <w:sz w:val="24"/>
        </w:rPr>
        <w:t>has a long</w:t>
      </w:r>
      <w:r w:rsidR="00E042D6">
        <w:rPr>
          <w:rFonts w:asciiTheme="majorHAnsi" w:hAnsiTheme="majorHAnsi"/>
          <w:iCs/>
          <w:sz w:val="24"/>
        </w:rPr>
        <w:t xml:space="preserve"> </w:t>
      </w:r>
      <w:r w:rsidRPr="00E042D6" w:rsidR="00E042D6">
        <w:rPr>
          <w:rFonts w:asciiTheme="majorHAnsi" w:hAnsiTheme="majorHAnsi"/>
          <w:iCs/>
          <w:sz w:val="24"/>
        </w:rPr>
        <w:t>history of contribution to sports medicine and physical therapy research</w:t>
      </w:r>
      <w:r w:rsidR="00E042D6">
        <w:rPr>
          <w:rFonts w:asciiTheme="majorHAnsi" w:hAnsiTheme="majorHAnsi"/>
          <w:iCs/>
          <w:sz w:val="24"/>
        </w:rPr>
        <w:t xml:space="preserve">. </w:t>
      </w:r>
    </w:p>
    <w:p w:rsidR="00FB0FCD" w:rsidP="00E042D6" w14:paraId="66C5C73E" w14:textId="77777777">
      <w:pPr>
        <w:spacing w:after="0" w:line="240" w:lineRule="auto"/>
        <w:rPr>
          <w:rFonts w:asciiTheme="majorHAnsi" w:hAnsiTheme="majorHAnsi"/>
          <w:iCs/>
          <w:sz w:val="24"/>
        </w:rPr>
      </w:pPr>
    </w:p>
    <w:p w:rsidR="00E64349" w:rsidP="00E64349" w14:paraId="4CA86B21" w14:textId="16C2CFDE">
      <w:pPr>
        <w:spacing w:after="0" w:line="240" w:lineRule="auto"/>
        <w:rPr>
          <w:rFonts w:asciiTheme="majorHAnsi" w:hAnsiTheme="majorHAnsi"/>
          <w:iCs/>
          <w:sz w:val="24"/>
        </w:rPr>
      </w:pPr>
      <w:r>
        <w:rPr>
          <w:rFonts w:asciiTheme="majorHAnsi" w:hAnsiTheme="majorHAnsi"/>
          <w:iCs/>
          <w:sz w:val="24"/>
        </w:rPr>
        <w:t xml:space="preserve">Findings will be used to assess </w:t>
      </w:r>
      <w:r w:rsidRPr="00FB0FCD">
        <w:rPr>
          <w:rFonts w:asciiTheme="majorHAnsi" w:hAnsiTheme="majorHAnsi"/>
          <w:iCs/>
          <w:sz w:val="24"/>
        </w:rPr>
        <w:t>if provider beliefs regarding the deadlift</w:t>
      </w:r>
      <w:r>
        <w:rPr>
          <w:rFonts w:asciiTheme="majorHAnsi" w:hAnsiTheme="majorHAnsi"/>
          <w:iCs/>
          <w:sz w:val="24"/>
        </w:rPr>
        <w:t xml:space="preserve"> </w:t>
      </w:r>
      <w:r w:rsidRPr="00FB0FCD">
        <w:rPr>
          <w:rFonts w:asciiTheme="majorHAnsi" w:hAnsiTheme="majorHAnsi"/>
          <w:iCs/>
          <w:sz w:val="24"/>
        </w:rPr>
        <w:t xml:space="preserve">exercise differ among various healthcare provider disciplines within the </w:t>
      </w:r>
      <w:r>
        <w:rPr>
          <w:rFonts w:asciiTheme="majorHAnsi" w:hAnsiTheme="majorHAnsi"/>
          <w:iCs/>
          <w:sz w:val="24"/>
        </w:rPr>
        <w:t>MHS</w:t>
      </w:r>
      <w:r w:rsidRPr="00FB0FCD">
        <w:rPr>
          <w:rFonts w:asciiTheme="majorHAnsi" w:hAnsiTheme="majorHAnsi"/>
          <w:iCs/>
          <w:sz w:val="24"/>
        </w:rPr>
        <w:t>.</w:t>
      </w:r>
      <w:r>
        <w:rPr>
          <w:rFonts w:asciiTheme="majorHAnsi" w:hAnsiTheme="majorHAnsi"/>
          <w:iCs/>
          <w:sz w:val="24"/>
        </w:rPr>
        <w:t xml:space="preserve"> </w:t>
      </w:r>
      <w:r w:rsidRPr="00FB0FCD">
        <w:rPr>
          <w:rFonts w:asciiTheme="majorHAnsi" w:hAnsiTheme="majorHAnsi"/>
          <w:iCs/>
          <w:sz w:val="24"/>
        </w:rPr>
        <w:t>Secondary aims of the study include assessing if these differences are consistent with validated</w:t>
      </w:r>
      <w:r>
        <w:rPr>
          <w:rFonts w:asciiTheme="majorHAnsi" w:hAnsiTheme="majorHAnsi"/>
          <w:iCs/>
          <w:sz w:val="24"/>
        </w:rPr>
        <w:t xml:space="preserve"> </w:t>
      </w:r>
      <w:r w:rsidRPr="00FB0FCD">
        <w:rPr>
          <w:rFonts w:asciiTheme="majorHAnsi" w:hAnsiTheme="majorHAnsi"/>
          <w:iCs/>
          <w:sz w:val="24"/>
        </w:rPr>
        <w:t>treatment orientations for lower back pain</w:t>
      </w:r>
      <w:r w:rsidRPr="00324B6D">
        <w:rPr>
          <w:rFonts w:asciiTheme="majorHAnsi" w:hAnsiTheme="majorHAnsi"/>
          <w:iCs/>
          <w:sz w:val="24"/>
        </w:rPr>
        <w:t xml:space="preserve">. </w:t>
      </w:r>
      <w:r>
        <w:rPr>
          <w:rFonts w:asciiTheme="majorHAnsi" w:hAnsiTheme="majorHAnsi"/>
          <w:iCs/>
          <w:sz w:val="24"/>
        </w:rPr>
        <w:t xml:space="preserve">Additionally, findings from this study can be used to improve </w:t>
      </w:r>
      <w:r w:rsidRPr="00324B6D">
        <w:rPr>
          <w:rFonts w:asciiTheme="majorHAnsi" w:hAnsiTheme="majorHAnsi"/>
          <w:iCs/>
          <w:sz w:val="24"/>
        </w:rPr>
        <w:t>patient</w:t>
      </w:r>
      <w:r>
        <w:rPr>
          <w:rFonts w:asciiTheme="majorHAnsi" w:hAnsiTheme="majorHAnsi"/>
          <w:iCs/>
          <w:sz w:val="24"/>
        </w:rPr>
        <w:t xml:space="preserve"> </w:t>
      </w:r>
      <w:r w:rsidRPr="00324B6D">
        <w:rPr>
          <w:rFonts w:asciiTheme="majorHAnsi" w:hAnsiTheme="majorHAnsi"/>
          <w:iCs/>
          <w:sz w:val="24"/>
        </w:rPr>
        <w:t xml:space="preserve">education and </w:t>
      </w:r>
      <w:r>
        <w:rPr>
          <w:rFonts w:asciiTheme="majorHAnsi" w:hAnsiTheme="majorHAnsi"/>
          <w:iCs/>
          <w:sz w:val="24"/>
        </w:rPr>
        <w:t xml:space="preserve">patient-provider </w:t>
      </w:r>
      <w:r w:rsidRPr="00324B6D">
        <w:rPr>
          <w:rFonts w:asciiTheme="majorHAnsi" w:hAnsiTheme="majorHAnsi"/>
          <w:iCs/>
          <w:sz w:val="24"/>
        </w:rPr>
        <w:t>communication based on evidence-based practice</w:t>
      </w:r>
      <w:r>
        <w:rPr>
          <w:rFonts w:asciiTheme="majorHAnsi" w:hAnsiTheme="majorHAnsi"/>
          <w:iCs/>
          <w:sz w:val="24"/>
        </w:rPr>
        <w:t>s.</w:t>
      </w:r>
      <w:r w:rsidR="000A4BA7">
        <w:rPr>
          <w:rFonts w:asciiTheme="majorHAnsi" w:hAnsiTheme="majorHAnsi"/>
          <w:iCs/>
          <w:sz w:val="24"/>
        </w:rPr>
        <w:t xml:space="preserve"> </w:t>
      </w:r>
    </w:p>
    <w:p w:rsidR="005E275D" w:rsidP="00E64349" w14:paraId="2CA1C9B4" w14:textId="77777777">
      <w:pPr>
        <w:spacing w:after="0" w:line="240" w:lineRule="auto"/>
        <w:rPr>
          <w:rFonts w:asciiTheme="majorHAnsi" w:hAnsiTheme="majorHAnsi"/>
          <w:iCs/>
          <w:sz w:val="24"/>
        </w:rPr>
      </w:pPr>
    </w:p>
    <w:p w:rsidR="005E275D" w:rsidP="00E64349" w14:paraId="116B2DFC" w14:textId="4E9728DD">
      <w:pPr>
        <w:spacing w:after="0" w:line="240" w:lineRule="auto"/>
        <w:rPr>
          <w:rFonts w:asciiTheme="majorHAnsi" w:hAnsiTheme="majorHAnsi"/>
          <w:iCs/>
          <w:sz w:val="24"/>
        </w:rPr>
      </w:pPr>
      <w:r>
        <w:rPr>
          <w:rFonts w:asciiTheme="majorHAnsi" w:hAnsiTheme="majorHAnsi"/>
          <w:iCs/>
          <w:sz w:val="24"/>
        </w:rPr>
        <w:t>This survey is part of a study on program evaluation</w:t>
      </w:r>
      <w:r w:rsidR="006D4E04">
        <w:rPr>
          <w:rFonts w:asciiTheme="majorHAnsi" w:hAnsiTheme="majorHAnsi"/>
          <w:iCs/>
          <w:sz w:val="24"/>
        </w:rPr>
        <w:t xml:space="preserve"> of the </w:t>
      </w:r>
      <w:r w:rsidRPr="006D4E04" w:rsidR="006D4E04">
        <w:rPr>
          <w:rFonts w:asciiTheme="majorHAnsi" w:hAnsiTheme="majorHAnsi"/>
          <w:iCs/>
          <w:sz w:val="24"/>
        </w:rPr>
        <w:t>Arm</w:t>
      </w:r>
      <w:r w:rsidR="006D4E04">
        <w:rPr>
          <w:rFonts w:asciiTheme="majorHAnsi" w:hAnsiTheme="majorHAnsi"/>
          <w:iCs/>
          <w:sz w:val="24"/>
        </w:rPr>
        <w:t>y’s</w:t>
      </w:r>
      <w:r w:rsidRPr="006D4E04" w:rsidR="006D4E04">
        <w:rPr>
          <w:rFonts w:asciiTheme="majorHAnsi" w:hAnsiTheme="majorHAnsi"/>
          <w:iCs/>
          <w:sz w:val="24"/>
        </w:rPr>
        <w:t xml:space="preserve"> annual fitness requirement</w:t>
      </w:r>
      <w:r w:rsidR="006D4E04">
        <w:rPr>
          <w:rFonts w:asciiTheme="majorHAnsi" w:hAnsiTheme="majorHAnsi"/>
          <w:iCs/>
          <w:sz w:val="24"/>
        </w:rPr>
        <w:t xml:space="preserve">, </w:t>
      </w:r>
      <w:r>
        <w:rPr>
          <w:rFonts w:asciiTheme="majorHAnsi" w:hAnsiTheme="majorHAnsi"/>
          <w:iCs/>
          <w:sz w:val="24"/>
        </w:rPr>
        <w:t xml:space="preserve">with the policy of the program sited as: </w:t>
      </w:r>
    </w:p>
    <w:p w:rsidR="005E275D" w:rsidRPr="005E275D" w:rsidP="005E275D" w14:paraId="52BBBE97" w14:textId="05CA161A">
      <w:pPr>
        <w:pStyle w:val="ListParagraph"/>
        <w:numPr>
          <w:ilvl w:val="0"/>
          <w:numId w:val="25"/>
        </w:numPr>
        <w:spacing w:after="0" w:line="240" w:lineRule="auto"/>
        <w:rPr>
          <w:rFonts w:asciiTheme="majorHAnsi" w:hAnsiTheme="majorHAnsi"/>
          <w:iCs/>
          <w:sz w:val="24"/>
        </w:rPr>
      </w:pPr>
      <w:r>
        <w:rPr>
          <w:rFonts w:asciiTheme="majorHAnsi" w:hAnsiTheme="majorHAnsi"/>
          <w:iCs/>
          <w:sz w:val="24"/>
        </w:rPr>
        <w:t xml:space="preserve">Secretary of the Army, 23 March 2022, </w:t>
      </w:r>
      <w:r w:rsidRPr="005E275D">
        <w:rPr>
          <w:rFonts w:asciiTheme="majorHAnsi" w:hAnsiTheme="majorHAnsi"/>
          <w:iCs/>
          <w:sz w:val="24"/>
        </w:rPr>
        <w:t>Army Directive 2022-05 (Army Combat Fitness Test)</w:t>
      </w:r>
      <w:r>
        <w:rPr>
          <w:rFonts w:asciiTheme="majorHAnsi" w:hAnsiTheme="majorHAnsi"/>
          <w:iCs/>
          <w:sz w:val="24"/>
        </w:rPr>
        <w:t xml:space="preserve"> Memorandum </w:t>
      </w:r>
    </w:p>
    <w:p w:rsidR="00510F0C" w:rsidP="006E563D" w14:paraId="1AF523DD" w14:textId="77777777">
      <w:pPr>
        <w:spacing w:after="0" w:line="240" w:lineRule="auto"/>
        <w:rPr>
          <w:rFonts w:asciiTheme="majorHAnsi" w:hAnsiTheme="majorHAnsi"/>
          <w:sz w:val="24"/>
        </w:rPr>
      </w:pPr>
    </w:p>
    <w:p w:rsidR="005C7428" w:rsidRPr="0085688C" w:rsidP="006E563D" w14:paraId="496DA6A8" w14:textId="09FCF3B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F02AD5" w:rsidP="00F02AD5" w14:paraId="2A20B0A7" w14:textId="77777777">
      <w:pPr>
        <w:spacing w:after="0" w:line="240" w:lineRule="auto"/>
        <w:rPr>
          <w:rFonts w:asciiTheme="majorHAnsi" w:hAnsiTheme="majorHAnsi"/>
          <w:iCs/>
          <w:sz w:val="24"/>
        </w:rPr>
      </w:pPr>
    </w:p>
    <w:p w:rsidR="002B69AD" w:rsidP="006F782A" w14:paraId="7A47484E" w14:textId="77777777">
      <w:pPr>
        <w:spacing w:after="0" w:line="240" w:lineRule="auto"/>
        <w:rPr>
          <w:rFonts w:asciiTheme="majorHAnsi" w:hAnsiTheme="majorHAnsi"/>
          <w:iCs/>
          <w:sz w:val="24"/>
        </w:rPr>
      </w:pPr>
      <w:r>
        <w:rPr>
          <w:rFonts w:asciiTheme="majorHAnsi" w:hAnsiTheme="majorHAnsi"/>
          <w:iCs/>
          <w:sz w:val="24"/>
        </w:rPr>
        <w:t>The survey respondents will be military, civilian, and c</w:t>
      </w:r>
      <w:r w:rsidR="00695467">
        <w:rPr>
          <w:rFonts w:asciiTheme="majorHAnsi" w:hAnsiTheme="majorHAnsi"/>
          <w:iCs/>
          <w:sz w:val="24"/>
        </w:rPr>
        <w:t>ontractor</w:t>
      </w:r>
      <w:r>
        <w:rPr>
          <w:rFonts w:asciiTheme="majorHAnsi" w:hAnsiTheme="majorHAnsi"/>
          <w:iCs/>
          <w:sz w:val="24"/>
        </w:rPr>
        <w:t xml:space="preserve"> providers, specifically </w:t>
      </w:r>
      <w:r w:rsidR="00695467">
        <w:rPr>
          <w:rFonts w:asciiTheme="majorHAnsi" w:hAnsiTheme="majorHAnsi"/>
          <w:iCs/>
          <w:sz w:val="24"/>
        </w:rPr>
        <w:t xml:space="preserve"> physical therapists, occupational therapists, physician assistants, physicians (i</w:t>
      </w:r>
      <w:r w:rsidR="00F02AD5">
        <w:rPr>
          <w:rFonts w:asciiTheme="majorHAnsi" w:hAnsiTheme="majorHAnsi"/>
          <w:iCs/>
          <w:sz w:val="24"/>
        </w:rPr>
        <w:t>.</w:t>
      </w:r>
      <w:r w:rsidR="00695467">
        <w:rPr>
          <w:rFonts w:asciiTheme="majorHAnsi" w:hAnsiTheme="majorHAnsi"/>
          <w:iCs/>
          <w:sz w:val="24"/>
        </w:rPr>
        <w:t>e</w:t>
      </w:r>
      <w:r w:rsidR="00F02AD5">
        <w:rPr>
          <w:rFonts w:asciiTheme="majorHAnsi" w:hAnsiTheme="majorHAnsi"/>
          <w:iCs/>
          <w:sz w:val="24"/>
        </w:rPr>
        <w:t>.</w:t>
      </w:r>
      <w:r w:rsidR="00695467">
        <w:rPr>
          <w:rFonts w:asciiTheme="majorHAnsi" w:hAnsiTheme="majorHAnsi"/>
          <w:iCs/>
          <w:sz w:val="24"/>
        </w:rPr>
        <w:t>, medical doctors or doctors of osteopathy), nurse practitioners, certified athletic trainers, and strength and conditioning coaches.</w:t>
      </w:r>
      <w:r>
        <w:rPr>
          <w:rFonts w:asciiTheme="majorHAnsi" w:hAnsiTheme="majorHAnsi"/>
          <w:iCs/>
          <w:sz w:val="24"/>
        </w:rPr>
        <w:t xml:space="preserve"> </w:t>
      </w:r>
      <w:r w:rsidR="00695467">
        <w:rPr>
          <w:rFonts w:asciiTheme="majorHAnsi" w:hAnsiTheme="majorHAnsi"/>
          <w:iCs/>
          <w:sz w:val="24"/>
        </w:rPr>
        <w:t xml:space="preserve">Participants are requested to respond to </w:t>
      </w:r>
      <w:r>
        <w:rPr>
          <w:rFonts w:asciiTheme="majorHAnsi" w:hAnsiTheme="majorHAnsi"/>
          <w:iCs/>
          <w:sz w:val="24"/>
        </w:rPr>
        <w:t>the</w:t>
      </w:r>
      <w:r w:rsidR="00695467">
        <w:rPr>
          <w:rFonts w:asciiTheme="majorHAnsi" w:hAnsiTheme="majorHAnsi"/>
          <w:iCs/>
          <w:sz w:val="24"/>
        </w:rPr>
        <w:t xml:space="preserve"> research survey to help investigate provider beliefs regarding the deadlift and their effect on patient management.</w:t>
      </w:r>
    </w:p>
    <w:p w:rsidR="002B69AD" w:rsidP="006F782A" w14:paraId="759E4BCB" w14:textId="77777777">
      <w:pPr>
        <w:spacing w:after="0" w:line="240" w:lineRule="auto"/>
        <w:rPr>
          <w:rFonts w:asciiTheme="majorHAnsi" w:hAnsiTheme="majorHAnsi"/>
          <w:iCs/>
          <w:sz w:val="24"/>
        </w:rPr>
      </w:pPr>
    </w:p>
    <w:p w:rsidR="002937E0" w:rsidP="006F782A" w14:paraId="389845A4" w14:textId="5AC67420">
      <w:pPr>
        <w:spacing w:after="0" w:line="240" w:lineRule="auto"/>
        <w:rPr>
          <w:rFonts w:asciiTheme="majorHAnsi" w:hAnsiTheme="majorHAnsi"/>
          <w:iCs/>
          <w:sz w:val="24"/>
        </w:rPr>
      </w:pPr>
      <w:r>
        <w:rPr>
          <w:rFonts w:asciiTheme="majorHAnsi" w:hAnsiTheme="majorHAnsi"/>
          <w:iCs/>
          <w:sz w:val="24"/>
        </w:rPr>
        <w:t>The survey will be completed through Qualtrics. A cover letter</w:t>
      </w:r>
      <w:r w:rsidR="00576478">
        <w:rPr>
          <w:rFonts w:asciiTheme="majorHAnsi" w:hAnsiTheme="majorHAnsi"/>
          <w:iCs/>
          <w:sz w:val="24"/>
        </w:rPr>
        <w:t>/informed consent letter</w:t>
      </w:r>
      <w:r>
        <w:rPr>
          <w:rFonts w:asciiTheme="majorHAnsi" w:hAnsiTheme="majorHAnsi"/>
          <w:iCs/>
          <w:sz w:val="24"/>
        </w:rPr>
        <w:t xml:space="preserve"> will be sent via email detailing the purpose of the study and </w:t>
      </w:r>
      <w:r w:rsidR="00576478">
        <w:rPr>
          <w:rFonts w:asciiTheme="majorHAnsi" w:hAnsiTheme="majorHAnsi"/>
          <w:iCs/>
          <w:sz w:val="24"/>
        </w:rPr>
        <w:t xml:space="preserve">how </w:t>
      </w:r>
      <w:r>
        <w:rPr>
          <w:rFonts w:asciiTheme="majorHAnsi" w:hAnsiTheme="majorHAnsi"/>
          <w:iCs/>
          <w:sz w:val="24"/>
        </w:rPr>
        <w:t xml:space="preserve">to access the survey. Reminder emails will be sent monthly to maximize the number of responses until the data collection period is completed. All responses will be safeguarded within the Qualtrics database until they are transferred for data analysis. Any deidentified data sheets used for analysis will also be password-protected. </w:t>
      </w:r>
    </w:p>
    <w:p w:rsidR="006F782A" w:rsidP="006F782A" w14:paraId="2F6C9144" w14:textId="77777777">
      <w:pPr>
        <w:spacing w:after="0" w:line="240" w:lineRule="auto"/>
        <w:rPr>
          <w:rFonts w:asciiTheme="majorHAnsi" w:hAnsiTheme="majorHAnsi"/>
          <w:iCs/>
          <w:sz w:val="24"/>
        </w:rPr>
      </w:pPr>
    </w:p>
    <w:p w:rsidR="00324B6D" w:rsidRPr="00695467" w:rsidP="006F782A" w14:paraId="68AF2880" w14:textId="72876BB8">
      <w:pPr>
        <w:spacing w:after="0" w:line="240" w:lineRule="auto"/>
        <w:rPr>
          <w:rFonts w:asciiTheme="majorHAnsi" w:hAnsiTheme="majorHAnsi"/>
          <w:iCs/>
          <w:sz w:val="24"/>
        </w:rPr>
      </w:pPr>
      <w:r w:rsidRPr="00324B6D">
        <w:rPr>
          <w:rFonts w:asciiTheme="majorHAnsi" w:hAnsiTheme="majorHAnsi"/>
          <w:iCs/>
          <w:sz w:val="24"/>
        </w:rPr>
        <w:t xml:space="preserve">The outcome of this study could benefit the military community </w:t>
      </w:r>
      <w:r w:rsidR="00F73968">
        <w:rPr>
          <w:rFonts w:asciiTheme="majorHAnsi" w:hAnsiTheme="majorHAnsi"/>
          <w:iCs/>
          <w:sz w:val="24"/>
        </w:rPr>
        <w:t xml:space="preserve">by determining </w:t>
      </w:r>
      <w:r w:rsidRPr="00324B6D">
        <w:rPr>
          <w:rFonts w:asciiTheme="majorHAnsi" w:hAnsiTheme="majorHAnsi"/>
          <w:iCs/>
          <w:sz w:val="24"/>
        </w:rPr>
        <w:t>if differences exist</w:t>
      </w:r>
      <w:r>
        <w:rPr>
          <w:rFonts w:asciiTheme="majorHAnsi" w:hAnsiTheme="majorHAnsi"/>
          <w:iCs/>
          <w:sz w:val="24"/>
        </w:rPr>
        <w:t xml:space="preserve"> </w:t>
      </w:r>
      <w:r w:rsidRPr="00324B6D">
        <w:rPr>
          <w:rFonts w:asciiTheme="majorHAnsi" w:hAnsiTheme="majorHAnsi"/>
          <w:iCs/>
          <w:sz w:val="24"/>
        </w:rPr>
        <w:t>between</w:t>
      </w:r>
      <w:r>
        <w:rPr>
          <w:rFonts w:asciiTheme="majorHAnsi" w:hAnsiTheme="majorHAnsi"/>
          <w:iCs/>
          <w:sz w:val="24"/>
        </w:rPr>
        <w:t xml:space="preserve"> </w:t>
      </w:r>
      <w:r w:rsidRPr="00324B6D">
        <w:rPr>
          <w:rFonts w:asciiTheme="majorHAnsi" w:hAnsiTheme="majorHAnsi"/>
          <w:iCs/>
          <w:sz w:val="24"/>
        </w:rPr>
        <w:t>provider beliefs and treatment behaviors for patients with deadlift injuries. Improving patient</w:t>
      </w:r>
      <w:r>
        <w:rPr>
          <w:rFonts w:asciiTheme="majorHAnsi" w:hAnsiTheme="majorHAnsi"/>
          <w:iCs/>
          <w:sz w:val="24"/>
        </w:rPr>
        <w:t xml:space="preserve"> </w:t>
      </w:r>
      <w:r w:rsidRPr="00324B6D">
        <w:rPr>
          <w:rFonts w:asciiTheme="majorHAnsi" w:hAnsiTheme="majorHAnsi"/>
          <w:iCs/>
          <w:sz w:val="24"/>
        </w:rPr>
        <w:t>education and communication between providers and patients based on evidence-based practice</w:t>
      </w:r>
      <w:r>
        <w:rPr>
          <w:rFonts w:asciiTheme="majorHAnsi" w:hAnsiTheme="majorHAnsi"/>
          <w:iCs/>
          <w:sz w:val="24"/>
        </w:rPr>
        <w:t xml:space="preserve"> </w:t>
      </w:r>
      <w:r w:rsidRPr="00324B6D">
        <w:rPr>
          <w:rFonts w:asciiTheme="majorHAnsi" w:hAnsiTheme="majorHAnsi"/>
          <w:iCs/>
          <w:sz w:val="24"/>
        </w:rPr>
        <w:t>could improve patient resiliency and self-efficacy, decrease time</w:t>
      </w:r>
      <w:r>
        <w:rPr>
          <w:rFonts w:asciiTheme="majorHAnsi" w:hAnsiTheme="majorHAnsi"/>
          <w:iCs/>
          <w:sz w:val="24"/>
        </w:rPr>
        <w:t xml:space="preserve"> </w:t>
      </w:r>
      <w:r w:rsidRPr="00324B6D">
        <w:rPr>
          <w:rFonts w:asciiTheme="majorHAnsi" w:hAnsiTheme="majorHAnsi"/>
          <w:iCs/>
          <w:sz w:val="24"/>
        </w:rPr>
        <w:t>on profile/limited duty, and</w:t>
      </w:r>
      <w:r>
        <w:rPr>
          <w:rFonts w:asciiTheme="majorHAnsi" w:hAnsiTheme="majorHAnsi"/>
          <w:iCs/>
          <w:sz w:val="24"/>
        </w:rPr>
        <w:t xml:space="preserve"> </w:t>
      </w:r>
      <w:r w:rsidRPr="00324B6D">
        <w:rPr>
          <w:rFonts w:asciiTheme="majorHAnsi" w:hAnsiTheme="majorHAnsi"/>
          <w:iCs/>
          <w:sz w:val="24"/>
        </w:rPr>
        <w:t>improve Soldier readiness.</w:t>
      </w:r>
    </w:p>
    <w:p w:rsidR="005C7428" w:rsidP="006E563D" w14:paraId="60FE110B" w14:textId="77777777">
      <w:pPr>
        <w:spacing w:after="0" w:line="240" w:lineRule="auto"/>
        <w:rPr>
          <w:rFonts w:asciiTheme="majorHAnsi" w:hAnsiTheme="majorHAnsi"/>
          <w:i/>
          <w:sz w:val="24"/>
        </w:rPr>
      </w:pPr>
    </w:p>
    <w:p w:rsidR="00324B6D" w:rsidP="006E563D" w14:paraId="7558332A" w14:textId="1C92D6CE">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6F782A" w:rsidP="006E563D" w14:paraId="6F65109F" w14:textId="77777777">
      <w:pPr>
        <w:spacing w:after="0" w:line="240" w:lineRule="auto"/>
        <w:rPr>
          <w:rFonts w:asciiTheme="majorHAnsi" w:hAnsiTheme="majorHAnsi"/>
          <w:sz w:val="24"/>
        </w:rPr>
      </w:pPr>
    </w:p>
    <w:p w:rsidR="008635C4" w:rsidRPr="00324B6D" w:rsidP="006E563D" w14:paraId="60EAEBE2" w14:textId="36D95B2A">
      <w:pPr>
        <w:spacing w:after="0" w:line="240" w:lineRule="auto"/>
        <w:rPr>
          <w:rFonts w:asciiTheme="majorHAnsi" w:hAnsiTheme="majorHAnsi"/>
          <w:sz w:val="24"/>
        </w:rPr>
      </w:pPr>
      <w:r>
        <w:rPr>
          <w:rFonts w:asciiTheme="majorHAnsi" w:hAnsiTheme="majorHAnsi"/>
          <w:iCs/>
          <w:sz w:val="24"/>
        </w:rPr>
        <w:t xml:space="preserve">All </w:t>
      </w:r>
      <w:r w:rsidR="00324B6D">
        <w:rPr>
          <w:rFonts w:asciiTheme="majorHAnsi" w:hAnsiTheme="majorHAnsi"/>
          <w:iCs/>
          <w:sz w:val="24"/>
        </w:rPr>
        <w:t>responses</w:t>
      </w:r>
      <w:r>
        <w:rPr>
          <w:rFonts w:asciiTheme="majorHAnsi" w:hAnsiTheme="majorHAnsi"/>
          <w:iCs/>
          <w:sz w:val="24"/>
        </w:rPr>
        <w:t xml:space="preserve"> (100%)</w:t>
      </w:r>
      <w:r w:rsidR="00324B6D">
        <w:rPr>
          <w:rFonts w:asciiTheme="majorHAnsi" w:hAnsiTheme="majorHAnsi"/>
          <w:iCs/>
          <w:sz w:val="24"/>
        </w:rPr>
        <w:t xml:space="preserve"> will be collected electronically. </w:t>
      </w:r>
    </w:p>
    <w:p w:rsidR="00324B6D" w:rsidP="006E563D" w14:paraId="626B583D" w14:textId="77777777">
      <w:pPr>
        <w:spacing w:after="0" w:line="240" w:lineRule="auto"/>
        <w:rPr>
          <w:rFonts w:asciiTheme="majorHAnsi" w:hAnsiTheme="majorHAnsi"/>
          <w:i/>
          <w:sz w:val="24"/>
        </w:rPr>
      </w:pPr>
    </w:p>
    <w:p w:rsidR="008635C4" w:rsidP="006E563D" w14:paraId="2F681824" w14:textId="723A1479">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473EF" w:rsidRPr="0085688C" w:rsidP="006E563D" w14:paraId="0EB55CB3" w14:textId="77777777">
      <w:pPr>
        <w:spacing w:after="0" w:line="240" w:lineRule="auto"/>
        <w:rPr>
          <w:rFonts w:asciiTheme="majorHAnsi" w:hAnsiTheme="majorHAnsi"/>
          <w:sz w:val="24"/>
        </w:rPr>
      </w:pPr>
    </w:p>
    <w:p w:rsidR="00CA15B1" w:rsidP="006E563D" w14:paraId="0E37765C" w14:textId="0C94EE79">
      <w:pPr>
        <w:spacing w:after="0" w:line="240" w:lineRule="auto"/>
        <w:rPr>
          <w:rFonts w:asciiTheme="majorHAnsi" w:hAnsiTheme="majorHAnsi"/>
          <w:i/>
          <w:sz w:val="24"/>
        </w:rPr>
      </w:pPr>
      <w:r w:rsidRPr="00324B6D">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00C45CB3" w14:textId="77777777">
      <w:pPr>
        <w:spacing w:after="0" w:line="240" w:lineRule="auto"/>
        <w:rPr>
          <w:rFonts w:asciiTheme="majorHAnsi" w:hAnsiTheme="majorHAnsi"/>
          <w:i/>
          <w:sz w:val="24"/>
        </w:rPr>
      </w:pPr>
    </w:p>
    <w:p w:rsidR="00CA15B1" w:rsidP="006E563D" w14:paraId="0824F820" w14:textId="4241B0A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C473EF" w:rsidP="006E563D" w14:paraId="68348791" w14:textId="77777777">
      <w:pPr>
        <w:spacing w:after="0" w:line="240" w:lineRule="auto"/>
        <w:rPr>
          <w:rFonts w:asciiTheme="majorHAnsi" w:hAnsiTheme="majorHAnsi"/>
          <w:i/>
          <w:sz w:val="24"/>
        </w:rPr>
      </w:pPr>
    </w:p>
    <w:p w:rsidR="002567F9" w:rsidP="006E563D" w14:paraId="41C27B7A" w14:textId="03CCF08A">
      <w:pPr>
        <w:spacing w:after="0" w:line="240" w:lineRule="auto"/>
        <w:rPr>
          <w:rFonts w:asciiTheme="majorHAnsi" w:hAnsiTheme="majorHAnsi"/>
          <w:i/>
          <w:sz w:val="24"/>
        </w:rPr>
      </w:pPr>
      <w:r w:rsidRPr="00324B6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5D07C7F1" w14:textId="77777777">
      <w:pPr>
        <w:spacing w:after="0" w:line="240" w:lineRule="auto"/>
        <w:rPr>
          <w:rFonts w:asciiTheme="majorHAnsi" w:hAnsiTheme="majorHAnsi"/>
          <w:i/>
          <w:sz w:val="24"/>
        </w:rPr>
      </w:pPr>
    </w:p>
    <w:p w:rsidR="002567F9" w:rsidP="006E563D" w14:paraId="0E8E537A" w14:textId="4476CC92">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324B6D" w:rsidP="006E563D" w14:paraId="66B9783B" w14:textId="77777777">
      <w:pPr>
        <w:spacing w:after="0" w:line="240" w:lineRule="auto"/>
        <w:rPr>
          <w:rFonts w:asciiTheme="majorHAnsi" w:hAnsiTheme="majorHAnsi"/>
          <w:sz w:val="24"/>
        </w:rPr>
      </w:pPr>
    </w:p>
    <w:p w:rsidR="00F86C35" w:rsidP="00324B6D" w14:paraId="05252A85" w14:textId="3F40C177">
      <w:pPr>
        <w:spacing w:after="0" w:line="240" w:lineRule="auto"/>
        <w:rPr>
          <w:rFonts w:asciiTheme="majorHAnsi" w:hAnsiTheme="majorHAnsi"/>
          <w:i/>
          <w:sz w:val="24"/>
        </w:rPr>
      </w:pPr>
      <w:r>
        <w:rPr>
          <w:rFonts w:asciiTheme="majorHAnsi" w:hAnsiTheme="majorHAnsi"/>
          <w:sz w:val="24"/>
        </w:rPr>
        <w:t>This is a</w:t>
      </w:r>
      <w:r w:rsidR="00324B6D">
        <w:rPr>
          <w:rFonts w:asciiTheme="majorHAnsi" w:hAnsiTheme="majorHAnsi"/>
          <w:sz w:val="24"/>
        </w:rPr>
        <w:t xml:space="preserve"> one</w:t>
      </w:r>
      <w:r>
        <w:rPr>
          <w:rFonts w:asciiTheme="majorHAnsi" w:hAnsiTheme="majorHAnsi"/>
          <w:sz w:val="24"/>
        </w:rPr>
        <w:t>-</w:t>
      </w:r>
      <w:r w:rsidR="00324B6D">
        <w:rPr>
          <w:rFonts w:asciiTheme="majorHAnsi" w:hAnsiTheme="majorHAnsi"/>
          <w:sz w:val="24"/>
        </w:rPr>
        <w:t>time</w:t>
      </w:r>
      <w:r>
        <w:rPr>
          <w:rFonts w:asciiTheme="majorHAnsi" w:hAnsiTheme="majorHAnsi"/>
          <w:sz w:val="24"/>
        </w:rPr>
        <w:t xml:space="preserve"> survey</w:t>
      </w:r>
      <w:r w:rsidR="00324B6D">
        <w:rPr>
          <w:rFonts w:asciiTheme="majorHAnsi" w:hAnsiTheme="majorHAnsi"/>
          <w:sz w:val="24"/>
        </w:rPr>
        <w:t>. Due to the cross-sectional nature of this study, there is no need to conduct longitudinal data collection.</w:t>
      </w:r>
    </w:p>
    <w:p w:rsidR="001017A0" w:rsidP="006E563D" w14:paraId="7DDCD075" w14:textId="77777777">
      <w:pPr>
        <w:spacing w:after="0" w:line="240" w:lineRule="auto"/>
        <w:rPr>
          <w:rFonts w:asciiTheme="majorHAnsi" w:hAnsiTheme="majorHAnsi"/>
          <w:i/>
          <w:sz w:val="24"/>
        </w:rPr>
      </w:pPr>
    </w:p>
    <w:p w:rsidR="00324B6D" w:rsidRPr="00200261" w:rsidP="00324B6D" w14:paraId="1B3615C9" w14:textId="65FD60C8">
      <w:pPr>
        <w:spacing w:after="0" w:line="240" w:lineRule="auto"/>
        <w:rPr>
          <w:rFonts w:asciiTheme="majorHAnsi" w:hAnsiTheme="majorHAnsi"/>
          <w: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718E45CC" w14:textId="284E5726">
      <w:pPr>
        <w:pStyle w:val="NormalWeb"/>
        <w:spacing w:line="288" w:lineRule="atLeast"/>
        <w:rPr>
          <w:rFonts w:asciiTheme="majorHAnsi" w:eastAsiaTheme="minorHAnsi" w:hAnsiTheme="majorHAnsi" w:cstheme="minorBidi"/>
          <w:i/>
          <w:szCs w:val="22"/>
        </w:rPr>
      </w:pPr>
      <w:r w:rsidRPr="00324B6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A189825"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C91B9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D78F4CC" w14:textId="05FC6DF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2B69AD">
        <w:rPr>
          <w:rFonts w:asciiTheme="majorHAnsi" w:eastAsiaTheme="minorHAnsi" w:hAnsiTheme="majorHAnsi" w:cstheme="minorBidi"/>
          <w:szCs w:val="22"/>
        </w:rPr>
        <w:t xml:space="preserve"> Monday, July 21, 2025. </w:t>
      </w:r>
      <w:r>
        <w:rPr>
          <w:rFonts w:asciiTheme="majorHAnsi" w:eastAsiaTheme="minorHAnsi" w:hAnsiTheme="majorHAnsi" w:cstheme="minorBidi"/>
          <w:szCs w:val="22"/>
        </w:rPr>
        <w:t xml:space="preserve">The 60-Day FRN citation is </w:t>
      </w:r>
      <w:r w:rsidR="002B69AD">
        <w:rPr>
          <w:rFonts w:asciiTheme="majorHAnsi" w:eastAsiaTheme="minorHAnsi" w:hAnsiTheme="majorHAnsi" w:cstheme="minorBidi"/>
          <w:szCs w:val="22"/>
        </w:rPr>
        <w:t xml:space="preserve">90 </w:t>
      </w:r>
      <w:r>
        <w:rPr>
          <w:rFonts w:asciiTheme="majorHAnsi" w:eastAsiaTheme="minorHAnsi" w:hAnsiTheme="majorHAnsi" w:cstheme="minorBidi"/>
          <w:szCs w:val="22"/>
        </w:rPr>
        <w:t xml:space="preserve">FRN </w:t>
      </w:r>
      <w:r w:rsidR="002B69AD">
        <w:rPr>
          <w:rFonts w:asciiTheme="majorHAnsi" w:eastAsiaTheme="minorHAnsi" w:hAnsiTheme="majorHAnsi" w:cstheme="minorBidi"/>
          <w:szCs w:val="22"/>
        </w:rPr>
        <w:t>34248.</w:t>
      </w:r>
      <w:r>
        <w:rPr>
          <w:rFonts w:asciiTheme="majorHAnsi" w:eastAsiaTheme="minorHAnsi" w:hAnsiTheme="majorHAnsi" w:cstheme="minorBidi"/>
          <w:szCs w:val="22"/>
        </w:rPr>
        <w:t xml:space="preserve"> </w:t>
      </w:r>
    </w:p>
    <w:p w:rsidR="00E06604" w:rsidP="00200261" w14:paraId="39A82B5A" w14:textId="6940E462">
      <w:pPr>
        <w:pStyle w:val="NormalWeb"/>
        <w:spacing w:line="288" w:lineRule="atLeast"/>
        <w:rPr>
          <w:rFonts w:asciiTheme="majorHAnsi" w:eastAsiaTheme="minorHAnsi" w:hAnsiTheme="majorHAnsi" w:cstheme="minorBidi"/>
          <w:szCs w:val="22"/>
        </w:rPr>
      </w:pPr>
      <w:r w:rsidRPr="00E06604">
        <w:rPr>
          <w:rFonts w:asciiTheme="majorHAnsi" w:eastAsiaTheme="minorHAnsi" w:hAnsiTheme="majorHAnsi" w:cstheme="minorBidi"/>
          <w:szCs w:val="22"/>
        </w:rPr>
        <w:t xml:space="preserve">No </w:t>
      </w:r>
      <w:r w:rsidRPr="00E06604" w:rsidR="00200261">
        <w:rPr>
          <w:rFonts w:asciiTheme="majorHAnsi" w:eastAsiaTheme="minorHAnsi" w:hAnsiTheme="majorHAnsi" w:cstheme="minorBidi"/>
          <w:szCs w:val="22"/>
        </w:rPr>
        <w:t>comments were received during the 60-Day Comment Period.</w:t>
      </w:r>
      <w:r w:rsidR="00200261">
        <w:rPr>
          <w:rFonts w:asciiTheme="majorHAnsi" w:eastAsiaTheme="minorHAnsi" w:hAnsiTheme="majorHAnsi" w:cstheme="minorBidi"/>
          <w:szCs w:val="22"/>
        </w:rPr>
        <w:t xml:space="preserve"> </w:t>
      </w:r>
    </w:p>
    <w:p w:rsidR="00502FF3" w:rsidP="00200261" w14:paraId="3B82F3F3" w14:textId="0205BE5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D57F22">
        <w:rPr>
          <w:rFonts w:asciiTheme="majorHAnsi" w:eastAsiaTheme="minorHAnsi" w:hAnsiTheme="majorHAnsi" w:cstheme="minorBidi"/>
          <w:szCs w:val="22"/>
        </w:rPr>
        <w:t>Tuesday, December 9, 2025</w:t>
      </w:r>
      <w:r>
        <w:rPr>
          <w:rFonts w:asciiTheme="majorHAnsi" w:eastAsiaTheme="minorHAnsi" w:hAnsiTheme="majorHAnsi" w:cstheme="minorBidi"/>
          <w:szCs w:val="22"/>
        </w:rPr>
        <w:t xml:space="preserve">.  The 30-Day FRN citation is </w:t>
      </w:r>
      <w:r w:rsidR="00D57F22">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Pr="00D57F22" w:rsidR="00D57F22">
        <w:rPr>
          <w:rFonts w:asciiTheme="majorHAnsi" w:eastAsiaTheme="minorHAnsi" w:hAnsiTheme="majorHAnsi" w:cstheme="minorBidi"/>
          <w:szCs w:val="22"/>
        </w:rPr>
        <w:t>57039</w:t>
      </w:r>
    </w:p>
    <w:p w:rsidR="00200261" w:rsidP="00200261" w14:paraId="29D5813A" w14:textId="5F5F4C4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5A69087F" w14:textId="60721748">
      <w:pPr>
        <w:pStyle w:val="NormalWeb"/>
        <w:spacing w:line="288" w:lineRule="atLeast"/>
        <w:rPr>
          <w:rFonts w:asciiTheme="majorHAnsi" w:hAnsiTheme="majorHAnsi"/>
          <w:i/>
        </w:rPr>
      </w:pPr>
      <w:r w:rsidRPr="00324B6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A77C75B" w14:textId="54B9B51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C473EF" w:rsidP="006A13FA" w14:paraId="108382A6" w14:textId="77777777">
      <w:pPr>
        <w:spacing w:after="0" w:line="240" w:lineRule="auto"/>
        <w:rPr>
          <w:rFonts w:asciiTheme="majorHAnsi" w:hAnsiTheme="majorHAnsi"/>
          <w:i/>
          <w:sz w:val="24"/>
        </w:rPr>
      </w:pPr>
    </w:p>
    <w:p w:rsidR="006A13FA" w:rsidP="006A13FA" w14:paraId="743F90CE" w14:textId="166735B1">
      <w:pPr>
        <w:spacing w:after="0" w:line="240" w:lineRule="auto"/>
        <w:rPr>
          <w:rFonts w:asciiTheme="majorHAnsi" w:hAnsiTheme="majorHAnsi"/>
          <w:i/>
          <w:sz w:val="24"/>
        </w:rPr>
      </w:pPr>
      <w:r w:rsidRPr="00324B6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A32719" w14:textId="77777777">
      <w:pPr>
        <w:spacing w:after="0" w:line="240" w:lineRule="auto"/>
        <w:rPr>
          <w:rFonts w:asciiTheme="majorHAnsi" w:hAnsiTheme="majorHAnsi"/>
          <w:i/>
          <w:sz w:val="24"/>
        </w:rPr>
      </w:pPr>
    </w:p>
    <w:p w:rsidR="00324B6D" w:rsidP="00324B6D" w14:paraId="5212C2E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24B6D" w:rsidP="00324B6D" w14:paraId="0E5FB8A7" w14:textId="77777777">
      <w:pPr>
        <w:spacing w:after="0" w:line="240" w:lineRule="auto"/>
        <w:rPr>
          <w:rFonts w:asciiTheme="majorHAnsi" w:hAnsiTheme="majorHAnsi"/>
          <w:sz w:val="24"/>
          <w:u w:val="single"/>
        </w:rPr>
      </w:pPr>
    </w:p>
    <w:p w:rsidR="00E95FFB" w:rsidRPr="006F782A" w:rsidP="00324B6D" w14:paraId="3D6DDEF4" w14:textId="34CBED6A">
      <w:pPr>
        <w:spacing w:after="0" w:line="240" w:lineRule="auto"/>
        <w:rPr>
          <w:rFonts w:asciiTheme="majorHAnsi" w:hAnsiTheme="majorHAnsi"/>
          <w:sz w:val="24"/>
          <w:u w:val="single"/>
        </w:rPr>
      </w:pPr>
      <w:r w:rsidRPr="006F782A">
        <w:rPr>
          <w:rFonts w:asciiTheme="majorHAnsi" w:hAnsiTheme="majorHAnsi"/>
          <w:sz w:val="24"/>
        </w:rPr>
        <w:t>A Privacy Act Statement is not required</w:t>
      </w:r>
      <w:r w:rsidRPr="006F782A" w:rsidR="00996894">
        <w:rPr>
          <w:rFonts w:asciiTheme="majorHAnsi" w:hAnsiTheme="majorHAnsi"/>
          <w:sz w:val="24"/>
        </w:rPr>
        <w:t xml:space="preserve"> for this collection</w:t>
      </w:r>
      <w:r w:rsidRPr="006F782A">
        <w:rPr>
          <w:rFonts w:asciiTheme="majorHAnsi" w:hAnsiTheme="majorHAnsi"/>
          <w:sz w:val="24"/>
        </w:rPr>
        <w:t xml:space="preserve"> because we are not requesting individuals to furnish personal information for a system of records. </w:t>
      </w:r>
    </w:p>
    <w:p w:rsidR="00E95FFB" w:rsidRPr="006F782A" w:rsidP="00E95FFB" w14:paraId="3B0EFCB3" w14:textId="77777777">
      <w:pPr>
        <w:spacing w:after="0" w:line="240" w:lineRule="auto"/>
        <w:rPr>
          <w:rFonts w:asciiTheme="majorHAnsi" w:hAnsiTheme="majorHAnsi"/>
          <w:sz w:val="24"/>
        </w:rPr>
      </w:pPr>
    </w:p>
    <w:p w:rsidR="00490797" w:rsidRPr="006F782A" w:rsidP="006F782A" w14:paraId="54306B7B" w14:textId="6064A082">
      <w:pPr>
        <w:spacing w:after="0" w:line="240" w:lineRule="auto"/>
        <w:rPr>
          <w:rFonts w:asciiTheme="majorHAnsi" w:hAnsiTheme="majorHAnsi"/>
          <w:sz w:val="24"/>
        </w:rPr>
      </w:pPr>
      <w:r w:rsidRPr="006F782A">
        <w:rPr>
          <w:rFonts w:asciiTheme="majorHAnsi" w:hAnsiTheme="majorHAnsi"/>
          <w:sz w:val="24"/>
        </w:rPr>
        <w:t xml:space="preserve">A </w:t>
      </w:r>
      <w:r w:rsidRPr="006F782A" w:rsidR="00996894">
        <w:rPr>
          <w:rFonts w:asciiTheme="majorHAnsi" w:hAnsiTheme="majorHAnsi"/>
          <w:sz w:val="24"/>
        </w:rPr>
        <w:t>System of Record Notice (</w:t>
      </w:r>
      <w:r w:rsidRPr="006F782A">
        <w:rPr>
          <w:rFonts w:asciiTheme="majorHAnsi" w:hAnsiTheme="majorHAnsi"/>
          <w:sz w:val="24"/>
        </w:rPr>
        <w:t>SORN</w:t>
      </w:r>
      <w:r w:rsidRPr="006F782A" w:rsidR="00996894">
        <w:rPr>
          <w:rFonts w:asciiTheme="majorHAnsi" w:hAnsiTheme="majorHAnsi"/>
          <w:sz w:val="24"/>
        </w:rPr>
        <w:t>)</w:t>
      </w:r>
      <w:r w:rsidRPr="006F782A">
        <w:rPr>
          <w:rFonts w:asciiTheme="majorHAnsi" w:hAnsiTheme="majorHAnsi"/>
          <w:sz w:val="24"/>
        </w:rPr>
        <w:t xml:space="preserve"> is not required </w:t>
      </w:r>
      <w:r w:rsidRPr="006F782A" w:rsidR="00996894">
        <w:rPr>
          <w:rFonts w:asciiTheme="majorHAnsi" w:hAnsiTheme="majorHAnsi"/>
          <w:sz w:val="24"/>
        </w:rPr>
        <w:t xml:space="preserve">for this collection </w:t>
      </w:r>
      <w:r w:rsidRPr="006F782A">
        <w:rPr>
          <w:rFonts w:asciiTheme="majorHAnsi" w:hAnsiTheme="majorHAnsi"/>
          <w:sz w:val="24"/>
        </w:rPr>
        <w:t xml:space="preserve">because records are not retrievable by PII. </w:t>
      </w:r>
    </w:p>
    <w:p w:rsidR="005D5C81" w:rsidRPr="006F782A" w:rsidP="00490797" w14:paraId="609828CB" w14:textId="77777777">
      <w:pPr>
        <w:spacing w:after="0" w:line="240" w:lineRule="auto"/>
        <w:rPr>
          <w:rFonts w:asciiTheme="majorHAnsi" w:hAnsiTheme="majorHAnsi"/>
          <w:sz w:val="24"/>
        </w:rPr>
      </w:pPr>
    </w:p>
    <w:p w:rsidR="00996894" w:rsidP="006F782A" w14:paraId="2610F0DA" w14:textId="0F6E95E3">
      <w:pPr>
        <w:spacing w:after="0" w:line="240" w:lineRule="auto"/>
        <w:rPr>
          <w:rFonts w:asciiTheme="majorHAnsi" w:hAnsiTheme="majorHAnsi"/>
          <w:sz w:val="24"/>
        </w:rPr>
      </w:pPr>
      <w:r w:rsidRPr="006F782A">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P="00996894" w14:paraId="72F4914A" w14:textId="77777777">
      <w:pPr>
        <w:spacing w:after="0" w:line="240" w:lineRule="auto"/>
        <w:rPr>
          <w:rFonts w:asciiTheme="majorHAnsi" w:hAnsiTheme="majorHAnsi"/>
          <w:i/>
          <w:sz w:val="24"/>
        </w:rPr>
      </w:pPr>
    </w:p>
    <w:p w:rsidR="00672FB9" w:rsidRPr="00672FB9" w:rsidP="00672FB9" w14:paraId="35471A28" w14:textId="0560571A">
      <w:pPr>
        <w:spacing w:after="0" w:line="240" w:lineRule="auto"/>
        <w:rPr>
          <w:rFonts w:asciiTheme="majorHAnsi" w:hAnsiTheme="majorHAnsi"/>
          <w:iCs/>
          <w:sz w:val="24"/>
        </w:rPr>
      </w:pPr>
      <w:r w:rsidRPr="00672FB9">
        <w:rPr>
          <w:rFonts w:asciiTheme="majorHAnsi" w:hAnsiTheme="majorHAnsi"/>
          <w:iCs/>
          <w:sz w:val="24"/>
        </w:rPr>
        <w:t>As applicable, records will be maintained in accordance with the following records disposition</w:t>
      </w:r>
      <w:r>
        <w:rPr>
          <w:rFonts w:asciiTheme="majorHAnsi" w:hAnsiTheme="majorHAnsi"/>
          <w:iCs/>
          <w:sz w:val="24"/>
        </w:rPr>
        <w:t xml:space="preserve"> </w:t>
      </w:r>
      <w:r w:rsidRPr="00672FB9">
        <w:rPr>
          <w:rFonts w:asciiTheme="majorHAnsi" w:hAnsiTheme="majorHAnsi"/>
          <w:iCs/>
          <w:sz w:val="24"/>
        </w:rPr>
        <w:t>schedules:</w:t>
      </w:r>
    </w:p>
    <w:p w:rsidR="00672FB9" w:rsidRPr="00672FB9" w:rsidP="00672FB9" w14:paraId="03C34DF9" w14:textId="77777777">
      <w:pPr>
        <w:spacing w:after="0" w:line="240" w:lineRule="auto"/>
        <w:rPr>
          <w:rFonts w:asciiTheme="majorHAnsi" w:hAnsiTheme="majorHAnsi"/>
          <w:b/>
          <w:bCs/>
          <w:iCs/>
          <w:sz w:val="24"/>
        </w:rPr>
      </w:pPr>
    </w:p>
    <w:p w:rsidR="00672FB9" w:rsidRPr="00672FB9" w:rsidP="00672FB9" w14:paraId="7692E9F9" w14:textId="77777777">
      <w:pPr>
        <w:spacing w:after="0" w:line="240" w:lineRule="auto"/>
        <w:rPr>
          <w:rFonts w:asciiTheme="majorHAnsi" w:hAnsiTheme="majorHAnsi"/>
          <w:iCs/>
          <w:sz w:val="24"/>
        </w:rPr>
      </w:pPr>
      <w:r w:rsidRPr="00672FB9">
        <w:rPr>
          <w:rFonts w:asciiTheme="majorHAnsi" w:hAnsiTheme="majorHAnsi"/>
          <w:b/>
          <w:bCs/>
          <w:iCs/>
          <w:sz w:val="24"/>
        </w:rPr>
        <w:t xml:space="preserve">FILE NUMBER: </w:t>
      </w:r>
      <w:r w:rsidRPr="00672FB9">
        <w:rPr>
          <w:rFonts w:asciiTheme="majorHAnsi" w:hAnsiTheme="majorHAnsi"/>
          <w:iCs/>
          <w:sz w:val="24"/>
        </w:rPr>
        <w:t>905-02</w:t>
      </w:r>
    </w:p>
    <w:p w:rsidR="00672FB9" w:rsidRPr="00672FB9" w:rsidP="00672FB9" w14:paraId="7D26EF36" w14:textId="77777777">
      <w:pPr>
        <w:spacing w:after="0" w:line="240" w:lineRule="auto"/>
        <w:rPr>
          <w:rFonts w:asciiTheme="majorHAnsi" w:hAnsiTheme="majorHAnsi"/>
          <w:iCs/>
          <w:sz w:val="24"/>
        </w:rPr>
      </w:pPr>
      <w:r w:rsidRPr="00672FB9">
        <w:rPr>
          <w:rFonts w:asciiTheme="majorHAnsi" w:hAnsiTheme="majorHAnsi"/>
          <w:b/>
          <w:bCs/>
          <w:iCs/>
          <w:sz w:val="24"/>
        </w:rPr>
        <w:t xml:space="preserve">FILE TITLE: </w:t>
      </w:r>
      <w:r w:rsidRPr="00672FB9">
        <w:rPr>
          <w:rFonts w:asciiTheme="majorHAnsi" w:hAnsiTheme="majorHAnsi"/>
          <w:iCs/>
          <w:sz w:val="24"/>
        </w:rPr>
        <w:t>Quality Assurance Studies and Analyses of Healthcare Quality Standards</w:t>
      </w:r>
    </w:p>
    <w:p w:rsidR="00672FB9" w:rsidRPr="00672FB9" w:rsidP="00672FB9" w14:paraId="673B80E9" w14:textId="29B4EA40">
      <w:pPr>
        <w:spacing w:after="0" w:line="240" w:lineRule="auto"/>
        <w:rPr>
          <w:rFonts w:asciiTheme="majorHAnsi" w:hAnsiTheme="majorHAnsi"/>
          <w:iCs/>
          <w:sz w:val="24"/>
        </w:rPr>
      </w:pPr>
      <w:r w:rsidRPr="00672FB9">
        <w:rPr>
          <w:rFonts w:asciiTheme="majorHAnsi" w:hAnsiTheme="majorHAnsi"/>
          <w:b/>
          <w:bCs/>
          <w:iCs/>
          <w:sz w:val="24"/>
        </w:rPr>
        <w:t xml:space="preserve">FILE DESCRIPTION: </w:t>
      </w:r>
      <w:r w:rsidRPr="00672FB9">
        <w:rPr>
          <w:rFonts w:asciiTheme="majorHAnsi" w:hAnsiTheme="majorHAnsi"/>
          <w:iCs/>
          <w:sz w:val="24"/>
        </w:rPr>
        <w:t>Files pertaining to the quality assurance analysis of DoD, other federal agency,</w:t>
      </w:r>
      <w:r>
        <w:rPr>
          <w:rFonts w:asciiTheme="majorHAnsi" w:hAnsiTheme="majorHAnsi"/>
          <w:iCs/>
          <w:sz w:val="24"/>
        </w:rPr>
        <w:t xml:space="preserve"> </w:t>
      </w:r>
      <w:r w:rsidRPr="00672FB9">
        <w:rPr>
          <w:rFonts w:asciiTheme="majorHAnsi" w:hAnsiTheme="majorHAnsi"/>
          <w:iCs/>
          <w:sz w:val="24"/>
        </w:rPr>
        <w:t>State and local, and other healthcare standards including studies and analyses that result in issuance of new standards.</w:t>
      </w:r>
    </w:p>
    <w:p w:rsidR="00672FB9" w:rsidRPr="00672FB9" w:rsidP="00672FB9" w14:paraId="13243D09" w14:textId="2C2A1245">
      <w:pPr>
        <w:spacing w:after="0" w:line="240" w:lineRule="auto"/>
        <w:rPr>
          <w:rFonts w:asciiTheme="majorHAnsi" w:hAnsiTheme="majorHAnsi"/>
          <w:iCs/>
          <w:sz w:val="24"/>
        </w:rPr>
      </w:pPr>
      <w:r w:rsidRPr="00672FB9">
        <w:rPr>
          <w:rFonts w:asciiTheme="majorHAnsi" w:hAnsiTheme="majorHAnsi"/>
          <w:b/>
          <w:bCs/>
          <w:iCs/>
          <w:sz w:val="24"/>
        </w:rPr>
        <w:t xml:space="preserve">DISPOSITION: </w:t>
      </w:r>
      <w:r w:rsidRPr="00672FB9">
        <w:rPr>
          <w:rFonts w:asciiTheme="majorHAnsi" w:hAnsiTheme="majorHAnsi"/>
          <w:iCs/>
          <w:sz w:val="24"/>
        </w:rPr>
        <w:t>Permanent. Cut off upon completion of standard. Transfer to NARA 25 years after</w:t>
      </w:r>
      <w:r>
        <w:rPr>
          <w:rFonts w:asciiTheme="majorHAnsi" w:hAnsiTheme="majorHAnsi"/>
          <w:iCs/>
          <w:sz w:val="24"/>
        </w:rPr>
        <w:t xml:space="preserve"> </w:t>
      </w:r>
      <w:r w:rsidRPr="00672FB9">
        <w:rPr>
          <w:rFonts w:asciiTheme="majorHAnsi" w:hAnsiTheme="majorHAnsi"/>
          <w:iCs/>
          <w:sz w:val="24"/>
        </w:rPr>
        <w:t>cutoff.</w:t>
      </w:r>
    </w:p>
    <w:p w:rsidR="00672FB9" w:rsidRPr="00672FB9" w:rsidP="00672FB9" w14:paraId="70462C27" w14:textId="77777777">
      <w:pPr>
        <w:spacing w:after="0" w:line="240" w:lineRule="auto"/>
        <w:rPr>
          <w:rFonts w:asciiTheme="majorHAnsi" w:hAnsiTheme="majorHAnsi"/>
          <w:iCs/>
          <w:sz w:val="24"/>
        </w:rPr>
      </w:pPr>
      <w:r w:rsidRPr="00672FB9">
        <w:rPr>
          <w:rFonts w:asciiTheme="majorHAnsi" w:hAnsiTheme="majorHAnsi"/>
          <w:b/>
          <w:bCs/>
          <w:iCs/>
          <w:sz w:val="24"/>
        </w:rPr>
        <w:t xml:space="preserve">AUTHORITY: </w:t>
      </w:r>
      <w:r w:rsidRPr="00672FB9">
        <w:rPr>
          <w:rFonts w:asciiTheme="majorHAnsi" w:hAnsiTheme="majorHAnsi"/>
          <w:iCs/>
          <w:sz w:val="24"/>
        </w:rPr>
        <w:t>NC1-330-77-005, item 905-02a and 905-02c</w:t>
      </w:r>
    </w:p>
    <w:p w:rsidR="00672FB9" w:rsidRPr="00672FB9" w:rsidP="00672FB9" w14:paraId="4F18C29D" w14:textId="77777777">
      <w:pPr>
        <w:spacing w:after="0" w:line="240" w:lineRule="auto"/>
        <w:rPr>
          <w:rFonts w:asciiTheme="majorHAnsi" w:hAnsiTheme="majorHAnsi"/>
          <w:b/>
          <w:bCs/>
          <w:iCs/>
          <w:sz w:val="24"/>
        </w:rPr>
      </w:pPr>
    </w:p>
    <w:p w:rsidR="00672FB9" w:rsidRPr="00672FB9" w:rsidP="00672FB9" w14:paraId="03EED0FD" w14:textId="77777777">
      <w:pPr>
        <w:spacing w:after="0" w:line="240" w:lineRule="auto"/>
        <w:rPr>
          <w:rFonts w:asciiTheme="majorHAnsi" w:hAnsiTheme="majorHAnsi"/>
          <w:iCs/>
          <w:sz w:val="24"/>
        </w:rPr>
      </w:pPr>
      <w:r w:rsidRPr="00672FB9">
        <w:rPr>
          <w:rFonts w:asciiTheme="majorHAnsi" w:hAnsiTheme="majorHAnsi"/>
          <w:b/>
          <w:bCs/>
          <w:iCs/>
          <w:sz w:val="24"/>
        </w:rPr>
        <w:t xml:space="preserve">FILE NUMBER: </w:t>
      </w:r>
      <w:r w:rsidRPr="00672FB9">
        <w:rPr>
          <w:rFonts w:asciiTheme="majorHAnsi" w:hAnsiTheme="majorHAnsi"/>
          <w:iCs/>
          <w:sz w:val="24"/>
        </w:rPr>
        <w:t>905-03</w:t>
      </w:r>
    </w:p>
    <w:p w:rsidR="00672FB9" w:rsidRPr="00672FB9" w:rsidP="00672FB9" w14:paraId="7BD4261D" w14:textId="77777777">
      <w:pPr>
        <w:spacing w:after="0" w:line="240" w:lineRule="auto"/>
        <w:rPr>
          <w:rFonts w:asciiTheme="majorHAnsi" w:hAnsiTheme="majorHAnsi"/>
          <w:iCs/>
          <w:sz w:val="24"/>
        </w:rPr>
      </w:pPr>
      <w:r w:rsidRPr="00672FB9">
        <w:rPr>
          <w:rFonts w:asciiTheme="majorHAnsi" w:hAnsiTheme="majorHAnsi"/>
          <w:b/>
          <w:bCs/>
          <w:iCs/>
          <w:sz w:val="24"/>
        </w:rPr>
        <w:t xml:space="preserve">FILE TITLE: </w:t>
      </w:r>
      <w:r w:rsidRPr="00672FB9">
        <w:rPr>
          <w:rFonts w:asciiTheme="majorHAnsi" w:hAnsiTheme="majorHAnsi"/>
          <w:iCs/>
          <w:sz w:val="24"/>
        </w:rPr>
        <w:t>Ad Hoc Quality Assurance Studies and Analyses of Healthcare Quality</w:t>
      </w:r>
    </w:p>
    <w:p w:rsidR="00672FB9" w:rsidRPr="00672FB9" w:rsidP="00672FB9" w14:paraId="381D2749" w14:textId="0E13E7B3">
      <w:pPr>
        <w:spacing w:after="0" w:line="240" w:lineRule="auto"/>
        <w:rPr>
          <w:rFonts w:asciiTheme="majorHAnsi" w:hAnsiTheme="majorHAnsi"/>
          <w:iCs/>
          <w:sz w:val="24"/>
        </w:rPr>
      </w:pPr>
      <w:r w:rsidRPr="00672FB9">
        <w:rPr>
          <w:rFonts w:asciiTheme="majorHAnsi" w:hAnsiTheme="majorHAnsi"/>
          <w:b/>
          <w:bCs/>
          <w:iCs/>
          <w:sz w:val="24"/>
        </w:rPr>
        <w:t xml:space="preserve">FILE DESCRIPTION: </w:t>
      </w:r>
      <w:r w:rsidRPr="00672FB9">
        <w:rPr>
          <w:rFonts w:asciiTheme="majorHAnsi" w:hAnsiTheme="majorHAnsi"/>
          <w:iCs/>
          <w:sz w:val="24"/>
        </w:rPr>
        <w:t>Studies and evaluations on a "when required" basis, not resulting in issuance of</w:t>
      </w:r>
      <w:r>
        <w:rPr>
          <w:rFonts w:asciiTheme="majorHAnsi" w:hAnsiTheme="majorHAnsi"/>
          <w:iCs/>
          <w:sz w:val="24"/>
        </w:rPr>
        <w:t xml:space="preserve"> </w:t>
      </w:r>
      <w:r w:rsidRPr="00672FB9">
        <w:rPr>
          <w:rFonts w:asciiTheme="majorHAnsi" w:hAnsiTheme="majorHAnsi"/>
          <w:iCs/>
          <w:sz w:val="24"/>
        </w:rPr>
        <w:t>new standards.</w:t>
      </w:r>
    </w:p>
    <w:p w:rsidR="00672FB9" w:rsidRPr="00672FB9" w:rsidP="00672FB9" w14:paraId="5178F2BC" w14:textId="77777777">
      <w:pPr>
        <w:spacing w:after="0" w:line="240" w:lineRule="auto"/>
        <w:rPr>
          <w:rFonts w:asciiTheme="majorHAnsi" w:hAnsiTheme="majorHAnsi"/>
          <w:iCs/>
          <w:sz w:val="24"/>
        </w:rPr>
      </w:pPr>
      <w:r w:rsidRPr="00672FB9">
        <w:rPr>
          <w:rFonts w:asciiTheme="majorHAnsi" w:hAnsiTheme="majorHAnsi"/>
          <w:b/>
          <w:bCs/>
          <w:iCs/>
          <w:sz w:val="24"/>
        </w:rPr>
        <w:t xml:space="preserve">DISPOSITION: </w:t>
      </w:r>
      <w:r w:rsidRPr="00672FB9">
        <w:rPr>
          <w:rFonts w:asciiTheme="majorHAnsi" w:hAnsiTheme="majorHAnsi"/>
          <w:iCs/>
          <w:sz w:val="24"/>
        </w:rPr>
        <w:t>Temporary. Cut off upon completion of study. Destroy 5 years after cutoff.</w:t>
      </w:r>
    </w:p>
    <w:p w:rsidR="00996894" w:rsidRPr="00672FB9" w:rsidP="00672FB9" w14:paraId="0722082C" w14:textId="2805009F">
      <w:pPr>
        <w:spacing w:after="0" w:line="240" w:lineRule="auto"/>
        <w:rPr>
          <w:rFonts w:asciiTheme="majorHAnsi" w:hAnsiTheme="majorHAnsi"/>
          <w:iCs/>
          <w:sz w:val="24"/>
        </w:rPr>
      </w:pPr>
      <w:r w:rsidRPr="00672FB9">
        <w:rPr>
          <w:rFonts w:asciiTheme="majorHAnsi" w:hAnsiTheme="majorHAnsi"/>
          <w:b/>
          <w:bCs/>
          <w:iCs/>
          <w:sz w:val="24"/>
        </w:rPr>
        <w:t xml:space="preserve">AUTHORITY: </w:t>
      </w:r>
      <w:r w:rsidRPr="00672FB9">
        <w:rPr>
          <w:rFonts w:asciiTheme="majorHAnsi" w:hAnsiTheme="majorHAnsi"/>
          <w:iCs/>
          <w:sz w:val="24"/>
        </w:rPr>
        <w:t>NC1-330-77-005, item 905-02b</w:t>
      </w:r>
    </w:p>
    <w:p w:rsidR="00672FB9" w:rsidP="00672FB9" w14:paraId="25E6BB1A" w14:textId="77777777">
      <w:pPr>
        <w:spacing w:after="0" w:line="240" w:lineRule="auto"/>
        <w:rPr>
          <w:rFonts w:asciiTheme="majorHAnsi" w:hAnsiTheme="majorHAnsi"/>
          <w:i/>
          <w:sz w:val="24"/>
        </w:rPr>
      </w:pPr>
    </w:p>
    <w:p w:rsidR="00324B6D" w:rsidP="00337EF1" w14:paraId="30661509" w14:textId="6A61E10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24B6D" w:rsidP="00337EF1" w14:paraId="0FB8B2C8" w14:textId="77777777">
      <w:pPr>
        <w:spacing w:after="0" w:line="240" w:lineRule="auto"/>
        <w:rPr>
          <w:rFonts w:asciiTheme="majorHAnsi" w:hAnsiTheme="majorHAnsi"/>
          <w:sz w:val="24"/>
        </w:rPr>
      </w:pPr>
    </w:p>
    <w:p w:rsidR="009A6246" w:rsidP="00337EF1" w14:paraId="52A6EAFF" w14:textId="5741BB3B">
      <w:pPr>
        <w:spacing w:after="0" w:line="240" w:lineRule="auto"/>
        <w:rPr>
          <w:rFonts w:asciiTheme="majorHAnsi" w:hAnsiTheme="majorHAnsi"/>
          <w:sz w:val="24"/>
        </w:rPr>
      </w:pPr>
      <w:r w:rsidRPr="00324B6D">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6892110D" w14:textId="77777777">
      <w:pPr>
        <w:spacing w:after="0" w:line="240" w:lineRule="auto"/>
        <w:rPr>
          <w:rFonts w:asciiTheme="majorHAnsi" w:hAnsiTheme="majorHAnsi"/>
          <w:sz w:val="24"/>
        </w:rPr>
      </w:pPr>
    </w:p>
    <w:p w:rsidR="00D21AA6" w:rsidP="00337EF1" w14:paraId="46A50673"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B69AD" w:rsidRPr="00DA1C78" w:rsidP="00DA1C78" w14:paraId="05263771" w14:textId="26299DFA">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3FF1B33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367581E0" w14:textId="237681E8">
      <w:pPr>
        <w:pStyle w:val="ListParagraph"/>
        <w:spacing w:after="0" w:line="240" w:lineRule="auto"/>
        <w:rPr>
          <w:rFonts w:asciiTheme="majorHAnsi" w:hAnsiTheme="majorHAnsi"/>
          <w:sz w:val="24"/>
        </w:rPr>
      </w:pPr>
      <w:r w:rsidRPr="00235D71">
        <w:rPr>
          <w:rFonts w:asciiTheme="majorHAnsi" w:hAnsiTheme="majorHAnsi"/>
          <w:sz w:val="24"/>
        </w:rPr>
        <w:t>[</w:t>
      </w:r>
      <w:r w:rsidR="002475A6">
        <w:rPr>
          <w:rFonts w:asciiTheme="majorHAnsi" w:hAnsiTheme="majorHAnsi"/>
          <w:sz w:val="24"/>
        </w:rPr>
        <w:t>Provider Beliefs Regarding Deadlift Survey</w:t>
      </w:r>
      <w:r w:rsidRPr="00235D71">
        <w:rPr>
          <w:rFonts w:asciiTheme="majorHAnsi" w:hAnsiTheme="majorHAnsi"/>
          <w:sz w:val="24"/>
        </w:rPr>
        <w:t xml:space="preserve">] </w:t>
      </w:r>
    </w:p>
    <w:p w:rsidR="00235D71" w:rsidP="00235D71" w14:paraId="550444FE" w14:textId="3B94C68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8322E">
        <w:rPr>
          <w:rFonts w:asciiTheme="majorHAnsi" w:hAnsiTheme="majorHAnsi"/>
          <w:sz w:val="24"/>
        </w:rPr>
        <w:t>875</w:t>
      </w:r>
    </w:p>
    <w:p w:rsidR="00235D71" w:rsidP="00235D71" w14:paraId="1FD79D37" w14:textId="3178C400">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E533E8">
        <w:rPr>
          <w:rFonts w:asciiTheme="majorHAnsi" w:hAnsiTheme="majorHAnsi"/>
          <w:sz w:val="24"/>
        </w:rPr>
        <w:t>1</w:t>
      </w:r>
    </w:p>
    <w:p w:rsidR="00235D71" w:rsidP="00235D71" w14:paraId="2DB711C3" w14:textId="0F58138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533E8">
        <w:rPr>
          <w:rFonts w:asciiTheme="majorHAnsi" w:hAnsiTheme="majorHAnsi"/>
          <w:sz w:val="24"/>
        </w:rPr>
        <w:t>1</w:t>
      </w:r>
    </w:p>
    <w:p w:rsidR="00502FF3" w:rsidP="00235D71" w14:paraId="633123F4" w14:textId="300760C8">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w:t>
      </w:r>
      <w:r w:rsidR="00E533E8">
        <w:rPr>
          <w:rFonts w:asciiTheme="majorHAnsi" w:hAnsiTheme="majorHAnsi"/>
          <w:sz w:val="24"/>
        </w:rPr>
        <w:t>e</w:t>
      </w:r>
      <w:r w:rsidR="00520B36">
        <w:rPr>
          <w:rFonts w:asciiTheme="majorHAnsi" w:hAnsiTheme="majorHAnsi"/>
          <w:sz w:val="24"/>
        </w:rPr>
        <w:t xml:space="preserve">: </w:t>
      </w:r>
      <w:r w:rsidR="00E533E8">
        <w:rPr>
          <w:rFonts w:asciiTheme="majorHAnsi" w:hAnsiTheme="majorHAnsi"/>
          <w:sz w:val="24"/>
        </w:rPr>
        <w:t>1</w:t>
      </w:r>
      <w:r w:rsidR="00104E26">
        <w:rPr>
          <w:rFonts w:asciiTheme="majorHAnsi" w:hAnsiTheme="majorHAnsi"/>
          <w:sz w:val="24"/>
        </w:rPr>
        <w:t>0</w:t>
      </w:r>
      <w:r w:rsidR="00E533E8">
        <w:rPr>
          <w:rFonts w:asciiTheme="majorHAnsi" w:hAnsiTheme="majorHAnsi"/>
          <w:sz w:val="24"/>
        </w:rPr>
        <w:t xml:space="preserve"> minutes</w:t>
      </w:r>
    </w:p>
    <w:p w:rsidR="00A76F7E" w:rsidP="00235D71" w14:paraId="6F3D37BB" w14:textId="32DA85B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104E26">
        <w:rPr>
          <w:rFonts w:asciiTheme="majorHAnsi" w:hAnsiTheme="majorHAnsi"/>
          <w:sz w:val="24"/>
        </w:rPr>
        <w:t>14</w:t>
      </w:r>
      <w:r w:rsidR="00184467">
        <w:rPr>
          <w:rFonts w:asciiTheme="majorHAnsi" w:hAnsiTheme="majorHAnsi"/>
          <w:sz w:val="24"/>
        </w:rPr>
        <w:t>6</w:t>
      </w:r>
      <w:r w:rsidR="00104E26">
        <w:rPr>
          <w:rFonts w:asciiTheme="majorHAnsi" w:hAnsiTheme="majorHAnsi"/>
          <w:sz w:val="24"/>
        </w:rPr>
        <w:t xml:space="preserve"> </w:t>
      </w:r>
      <w:r w:rsidR="00A77157">
        <w:rPr>
          <w:rFonts w:asciiTheme="majorHAnsi" w:hAnsiTheme="majorHAnsi"/>
          <w:sz w:val="24"/>
        </w:rPr>
        <w:t xml:space="preserve">hours </w:t>
      </w:r>
    </w:p>
    <w:p w:rsidR="00B55E9F" w:rsidP="00B55E9F" w14:paraId="1A8FF6F3" w14:textId="77777777">
      <w:pPr>
        <w:pStyle w:val="ListParagraph"/>
        <w:spacing w:after="0" w:line="240" w:lineRule="auto"/>
        <w:ind w:left="1440"/>
        <w:rPr>
          <w:rFonts w:asciiTheme="majorHAnsi" w:hAnsiTheme="majorHAnsi"/>
          <w:sz w:val="24"/>
        </w:rPr>
      </w:pPr>
    </w:p>
    <w:p w:rsidR="00235D71" w:rsidP="00235D71" w14:paraId="20017F0D" w14:textId="0BCBD4C8">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7473E718" w14:textId="1D0F7EB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C8322E">
        <w:rPr>
          <w:rFonts w:asciiTheme="majorHAnsi" w:hAnsiTheme="majorHAnsi"/>
          <w:sz w:val="24"/>
        </w:rPr>
        <w:t>875</w:t>
      </w:r>
    </w:p>
    <w:p w:rsidR="00235D71" w:rsidP="00235D71" w14:paraId="1D75679A" w14:textId="1789369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E533E8">
        <w:rPr>
          <w:rFonts w:asciiTheme="majorHAnsi" w:hAnsiTheme="majorHAnsi"/>
          <w:sz w:val="24"/>
        </w:rPr>
        <w:t xml:space="preserve">: </w:t>
      </w:r>
      <w:r w:rsidR="00C8322E">
        <w:rPr>
          <w:rFonts w:asciiTheme="majorHAnsi" w:hAnsiTheme="majorHAnsi"/>
          <w:sz w:val="24"/>
        </w:rPr>
        <w:t>875</w:t>
      </w:r>
    </w:p>
    <w:p w:rsidR="00A77157" w:rsidRPr="00235D71" w:rsidP="00337EF1" w14:paraId="3C14375E" w14:textId="34A4CB92">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E533E8">
        <w:rPr>
          <w:rFonts w:asciiTheme="majorHAnsi" w:hAnsiTheme="majorHAnsi"/>
          <w:sz w:val="24"/>
        </w:rPr>
        <w:t xml:space="preserve">: </w:t>
      </w:r>
      <w:r w:rsidR="00104E26">
        <w:rPr>
          <w:rFonts w:asciiTheme="majorHAnsi" w:hAnsiTheme="majorHAnsi"/>
          <w:sz w:val="24"/>
        </w:rPr>
        <w:t>14</w:t>
      </w:r>
      <w:r w:rsidR="00184467">
        <w:rPr>
          <w:rFonts w:asciiTheme="majorHAnsi" w:hAnsiTheme="majorHAnsi"/>
          <w:sz w:val="24"/>
        </w:rPr>
        <w:t>6</w:t>
      </w:r>
      <w:r w:rsidR="00E533E8">
        <w:rPr>
          <w:rFonts w:asciiTheme="majorHAnsi" w:hAnsiTheme="majorHAnsi"/>
          <w:sz w:val="24"/>
        </w:rPr>
        <w:t xml:space="preserve"> hours</w:t>
      </w:r>
    </w:p>
    <w:p w:rsidR="00520B36" w:rsidP="00337EF1" w14:paraId="6E9CE25E" w14:textId="77777777">
      <w:pPr>
        <w:spacing w:after="0" w:line="240" w:lineRule="auto"/>
        <w:rPr>
          <w:rFonts w:asciiTheme="majorHAnsi" w:hAnsiTheme="majorHAnsi"/>
          <w:sz w:val="24"/>
        </w:rPr>
      </w:pPr>
    </w:p>
    <w:p w:rsidR="00105F45" w:rsidP="00337EF1" w14:paraId="13A52C75"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3858F30" w14:textId="77777777">
      <w:pPr>
        <w:pStyle w:val="ListParagraph"/>
        <w:spacing w:after="0" w:line="240" w:lineRule="auto"/>
        <w:rPr>
          <w:rFonts w:asciiTheme="majorHAnsi" w:hAnsiTheme="majorHAnsi"/>
          <w:sz w:val="24"/>
        </w:rPr>
      </w:pPr>
    </w:p>
    <w:p w:rsidR="00235D71" w:rsidP="00235D71" w14:paraId="65D3108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6D2F1BFB" w14:textId="21AF71C7">
      <w:pPr>
        <w:pStyle w:val="ListParagraph"/>
        <w:spacing w:after="0" w:line="240" w:lineRule="auto"/>
        <w:rPr>
          <w:rFonts w:asciiTheme="majorHAnsi" w:hAnsiTheme="majorHAnsi"/>
          <w:sz w:val="24"/>
        </w:rPr>
      </w:pPr>
      <w:r w:rsidRPr="00235D71">
        <w:rPr>
          <w:rFonts w:asciiTheme="majorHAnsi" w:hAnsiTheme="majorHAnsi"/>
          <w:sz w:val="24"/>
        </w:rPr>
        <w:t>[</w:t>
      </w:r>
      <w:r w:rsidR="000A4BA7">
        <w:rPr>
          <w:rFonts w:asciiTheme="majorHAnsi" w:hAnsiTheme="majorHAnsi"/>
          <w:sz w:val="24"/>
        </w:rPr>
        <w:t>Provider Beliefs Regarding Deadlift Survey</w:t>
      </w:r>
      <w:r w:rsidRPr="00235D71">
        <w:rPr>
          <w:rFonts w:asciiTheme="majorHAnsi" w:hAnsiTheme="majorHAnsi"/>
          <w:sz w:val="24"/>
        </w:rPr>
        <w:t xml:space="preserve">] </w:t>
      </w:r>
    </w:p>
    <w:p w:rsidR="00235D71" w:rsidP="00235D71" w14:paraId="43516AD0" w14:textId="27057F3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8322E">
        <w:rPr>
          <w:rFonts w:asciiTheme="majorHAnsi" w:hAnsiTheme="majorHAnsi"/>
          <w:sz w:val="24"/>
        </w:rPr>
        <w:t>875</w:t>
      </w:r>
    </w:p>
    <w:p w:rsidR="00235D71" w:rsidP="00235D71" w14:paraId="257B8681" w14:textId="70DFBA4E">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w:t>
      </w:r>
      <w:r w:rsidR="00E533E8">
        <w:rPr>
          <w:rFonts w:asciiTheme="majorHAnsi" w:hAnsiTheme="majorHAnsi"/>
          <w:sz w:val="24"/>
        </w:rPr>
        <w:t xml:space="preserve">e: </w:t>
      </w:r>
      <w:r w:rsidR="00104E26">
        <w:rPr>
          <w:rFonts w:asciiTheme="majorHAnsi" w:hAnsiTheme="majorHAnsi"/>
          <w:sz w:val="24"/>
        </w:rPr>
        <w:t>10</w:t>
      </w:r>
      <w:r w:rsidR="00E533E8">
        <w:rPr>
          <w:rFonts w:asciiTheme="majorHAnsi" w:hAnsiTheme="majorHAnsi"/>
          <w:sz w:val="24"/>
        </w:rPr>
        <w:t xml:space="preserve"> minutes</w:t>
      </w:r>
    </w:p>
    <w:p w:rsidR="00235D71" w:rsidP="00235D71" w14:paraId="0EE3CDA5" w14:textId="3F0D085E">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E533E8">
        <w:rPr>
          <w:rFonts w:asciiTheme="majorHAnsi" w:hAnsiTheme="majorHAnsi"/>
          <w:sz w:val="24"/>
        </w:rPr>
        <w:t>: $</w:t>
      </w:r>
      <w:r w:rsidR="000A4BA7">
        <w:rPr>
          <w:rFonts w:asciiTheme="majorHAnsi" w:hAnsiTheme="majorHAnsi"/>
          <w:sz w:val="24"/>
        </w:rPr>
        <w:t>49.07</w:t>
      </w:r>
    </w:p>
    <w:p w:rsidR="002475A6" w:rsidRPr="002475A6" w:rsidP="002475A6" w14:paraId="5A7F413B" w14:textId="71EAE11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E533E8">
        <w:rPr>
          <w:rFonts w:asciiTheme="majorHAnsi" w:hAnsiTheme="majorHAnsi"/>
          <w:sz w:val="24"/>
        </w:rPr>
        <w:t>: $</w:t>
      </w:r>
      <w:r w:rsidR="00104E26">
        <w:rPr>
          <w:rFonts w:asciiTheme="majorHAnsi" w:hAnsiTheme="majorHAnsi"/>
          <w:sz w:val="24"/>
        </w:rPr>
        <w:t>8.</w:t>
      </w:r>
      <w:r w:rsidR="00E60617">
        <w:rPr>
          <w:rFonts w:asciiTheme="majorHAnsi" w:hAnsiTheme="majorHAnsi"/>
          <w:sz w:val="24"/>
        </w:rPr>
        <w:t>34</w:t>
      </w:r>
    </w:p>
    <w:p w:rsidR="00235D71" w:rsidP="00235D71" w14:paraId="59B0962D" w14:textId="08B91420">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E533E8">
        <w:rPr>
          <w:rFonts w:asciiTheme="majorHAnsi" w:hAnsiTheme="majorHAnsi"/>
          <w:sz w:val="24"/>
        </w:rPr>
        <w:t>: $</w:t>
      </w:r>
      <w:r w:rsidR="00104E26">
        <w:rPr>
          <w:rFonts w:asciiTheme="majorHAnsi" w:hAnsiTheme="majorHAnsi"/>
          <w:sz w:val="24"/>
        </w:rPr>
        <w:t>7,</w:t>
      </w:r>
      <w:r w:rsidR="00E60617">
        <w:rPr>
          <w:rFonts w:asciiTheme="majorHAnsi" w:hAnsiTheme="majorHAnsi"/>
          <w:sz w:val="24"/>
        </w:rPr>
        <w:t>298</w:t>
      </w:r>
    </w:p>
    <w:p w:rsidR="00B55E9F" w:rsidP="00B55E9F" w14:paraId="667E325C" w14:textId="77777777">
      <w:pPr>
        <w:pStyle w:val="ListParagraph"/>
        <w:spacing w:after="0" w:line="240" w:lineRule="auto"/>
        <w:ind w:left="1440"/>
        <w:rPr>
          <w:rFonts w:asciiTheme="majorHAnsi" w:hAnsiTheme="majorHAnsi"/>
          <w:sz w:val="24"/>
        </w:rPr>
      </w:pPr>
    </w:p>
    <w:p w:rsidR="00235D71" w:rsidP="00235D71" w14:paraId="125ED07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5A70EF73" w14:textId="304CD7FF">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00E533E8">
        <w:rPr>
          <w:rFonts w:asciiTheme="majorHAnsi" w:hAnsiTheme="majorHAnsi"/>
          <w:sz w:val="24"/>
        </w:rPr>
        <w:t xml:space="preserve">: </w:t>
      </w:r>
      <w:r w:rsidR="00C8322E">
        <w:rPr>
          <w:rFonts w:asciiTheme="majorHAnsi" w:hAnsiTheme="majorHAnsi"/>
          <w:sz w:val="24"/>
        </w:rPr>
        <w:t>875</w:t>
      </w:r>
    </w:p>
    <w:p w:rsidR="00520B36" w:rsidP="006F2DF8" w14:paraId="226E0EA1" w14:textId="405D6571">
      <w:pPr>
        <w:pStyle w:val="ListParagraph"/>
        <w:numPr>
          <w:ilvl w:val="1"/>
          <w:numId w:val="16"/>
        </w:numPr>
        <w:spacing w:after="0" w:line="240" w:lineRule="auto"/>
        <w:rPr>
          <w:rFonts w:asciiTheme="majorHAnsi" w:hAnsiTheme="majorHAnsi"/>
          <w:sz w:val="24"/>
        </w:rPr>
      </w:pPr>
      <w:r w:rsidRPr="00E533E8">
        <w:rPr>
          <w:rFonts w:asciiTheme="majorHAnsi" w:hAnsiTheme="majorHAnsi"/>
          <w:sz w:val="24"/>
        </w:rPr>
        <w:t>Total Labor Burden</w:t>
      </w:r>
      <w:r w:rsidRPr="00E533E8" w:rsidR="00E533E8">
        <w:rPr>
          <w:rFonts w:asciiTheme="majorHAnsi" w:hAnsiTheme="majorHAnsi"/>
          <w:sz w:val="24"/>
        </w:rPr>
        <w:t>: $</w:t>
      </w:r>
      <w:r w:rsidR="00104E26">
        <w:rPr>
          <w:rFonts w:asciiTheme="majorHAnsi" w:hAnsiTheme="majorHAnsi"/>
          <w:sz w:val="24"/>
        </w:rPr>
        <w:t>7,</w:t>
      </w:r>
      <w:r w:rsidR="00E60617">
        <w:rPr>
          <w:rFonts w:asciiTheme="majorHAnsi" w:hAnsiTheme="majorHAnsi"/>
          <w:sz w:val="24"/>
        </w:rPr>
        <w:t>298</w:t>
      </w:r>
    </w:p>
    <w:p w:rsidR="00E533E8" w:rsidRPr="00E533E8" w:rsidP="00E533E8" w14:paraId="4300376C" w14:textId="77777777">
      <w:pPr>
        <w:pStyle w:val="ListParagraph"/>
        <w:spacing w:after="0" w:line="240" w:lineRule="auto"/>
        <w:ind w:left="1440"/>
        <w:rPr>
          <w:rFonts w:asciiTheme="majorHAnsi" w:hAnsiTheme="majorHAnsi"/>
          <w:sz w:val="24"/>
        </w:rPr>
      </w:pPr>
    </w:p>
    <w:p w:rsidR="00520B36" w:rsidRPr="0019309D" w:rsidP="0019309D" w14:paraId="73340443" w14:textId="61CB8C2B">
      <w:pPr>
        <w:spacing w:after="0" w:line="240" w:lineRule="auto"/>
        <w:rPr>
          <w:rFonts w:asciiTheme="majorHAnsi" w:hAnsiTheme="majorHAnsi"/>
          <w:sz w:val="24"/>
        </w:rPr>
      </w:pPr>
      <w:r w:rsidRPr="00E533E8">
        <w:rPr>
          <w:rFonts w:asciiTheme="majorHAnsi" w:hAnsiTheme="majorHAnsi"/>
          <w:sz w:val="24"/>
        </w:rPr>
        <w:t xml:space="preserve">The Respondent hourly wage was determined by using the </w:t>
      </w:r>
      <w:r w:rsidR="000A4BA7">
        <w:rPr>
          <w:rFonts w:asciiTheme="majorHAnsi" w:hAnsiTheme="majorHAnsi"/>
          <w:sz w:val="24"/>
        </w:rPr>
        <w:t>US Bureau of Labor Statistics for May 2023</w:t>
      </w:r>
      <w:r w:rsidRPr="00E533E8">
        <w:rPr>
          <w:rFonts w:asciiTheme="majorHAnsi" w:hAnsiTheme="majorHAnsi"/>
          <w:sz w:val="24"/>
        </w:rPr>
        <w:t xml:space="preserve"> (</w:t>
      </w:r>
      <w:r w:rsidRPr="00E533E8" w:rsidR="008A06EF">
        <w:rPr>
          <w:rFonts w:asciiTheme="majorHAnsi" w:hAnsiTheme="majorHAnsi"/>
          <w:sz w:val="24"/>
        </w:rPr>
        <w:t>[</w:t>
      </w:r>
      <w:r w:rsidRPr="000A4BA7" w:rsidR="000A4BA7">
        <w:rPr>
          <w:rFonts w:asciiTheme="majorHAnsi" w:hAnsiTheme="majorHAnsi"/>
          <w:sz w:val="24"/>
        </w:rPr>
        <w:t>https://www.bls.gov/oes/current/oes_nat.htm#29-0000</w:t>
      </w:r>
      <w:r w:rsidRPr="00E533E8" w:rsidR="008A06EF">
        <w:rPr>
          <w:rFonts w:asciiTheme="majorHAnsi" w:hAnsiTheme="majorHAnsi"/>
          <w:sz w:val="24"/>
        </w:rPr>
        <w:t>])</w:t>
      </w:r>
      <w:r w:rsidR="000A4BA7">
        <w:rPr>
          <w:rFonts w:asciiTheme="majorHAnsi" w:hAnsiTheme="majorHAnsi"/>
          <w:sz w:val="24"/>
        </w:rPr>
        <w:t>.</w:t>
      </w:r>
    </w:p>
    <w:p w:rsidR="006F2DF8" w:rsidP="00337EF1" w14:paraId="2D946D03" w14:textId="77777777">
      <w:pPr>
        <w:spacing w:after="0" w:line="240" w:lineRule="auto"/>
        <w:rPr>
          <w:rFonts w:asciiTheme="majorHAnsi" w:hAnsiTheme="majorHAnsi"/>
          <w:sz w:val="24"/>
        </w:rPr>
      </w:pPr>
    </w:p>
    <w:p w:rsidR="00E533E8" w:rsidP="0019309D" w14:paraId="6997C11F" w14:textId="668E947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533E8" w:rsidP="0019309D" w14:paraId="7D533BCC" w14:textId="77777777">
      <w:pPr>
        <w:spacing w:after="0" w:line="240" w:lineRule="auto"/>
        <w:rPr>
          <w:rFonts w:asciiTheme="majorHAnsi" w:hAnsiTheme="majorHAnsi"/>
          <w:sz w:val="24"/>
        </w:rPr>
      </w:pPr>
    </w:p>
    <w:p w:rsidR="0019309D" w:rsidP="0019309D" w14:paraId="0FCFB254" w14:textId="7DD8B2E0">
      <w:pPr>
        <w:spacing w:after="0" w:line="240" w:lineRule="auto"/>
        <w:rPr>
          <w:rFonts w:asciiTheme="majorHAnsi" w:hAnsiTheme="majorHAnsi"/>
          <w:sz w:val="24"/>
        </w:rPr>
      </w:pPr>
      <w:r w:rsidRPr="00E533E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DF8F7BD" w14:textId="77777777">
      <w:pPr>
        <w:spacing w:after="0" w:line="240" w:lineRule="auto"/>
        <w:rPr>
          <w:rFonts w:asciiTheme="majorHAnsi" w:hAnsiTheme="majorHAnsi"/>
          <w:sz w:val="24"/>
        </w:rPr>
      </w:pPr>
    </w:p>
    <w:p w:rsidR="00F25499" w:rsidP="0019309D" w14:paraId="4344E27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4B153D6" w14:textId="77777777">
      <w:pPr>
        <w:spacing w:after="0" w:line="240" w:lineRule="auto"/>
        <w:rPr>
          <w:rFonts w:asciiTheme="majorHAnsi" w:hAnsiTheme="majorHAnsi"/>
          <w:sz w:val="24"/>
        </w:rPr>
      </w:pPr>
    </w:p>
    <w:p w:rsidR="00235D71" w:rsidP="00722FDB" w14:paraId="61EA19B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2464C3C6" w14:textId="6E961134">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P="00235D71" w14:paraId="48B75966" w14:textId="547F53B5">
      <w:pPr>
        <w:pStyle w:val="ListParagraph"/>
        <w:spacing w:after="0" w:line="240" w:lineRule="auto"/>
        <w:rPr>
          <w:rFonts w:asciiTheme="majorHAnsi" w:hAnsiTheme="majorHAnsi"/>
          <w:sz w:val="24"/>
        </w:rPr>
      </w:pPr>
      <w:r w:rsidRPr="00235D71">
        <w:rPr>
          <w:rFonts w:asciiTheme="majorHAnsi" w:hAnsiTheme="majorHAnsi"/>
          <w:sz w:val="24"/>
        </w:rPr>
        <w:t>[</w:t>
      </w:r>
      <w:r w:rsidR="002475A6">
        <w:rPr>
          <w:rFonts w:asciiTheme="majorHAnsi" w:hAnsiTheme="majorHAnsi"/>
          <w:sz w:val="24"/>
        </w:rPr>
        <w:t>Provider Beliefs Regarding Deadlift Survey</w:t>
      </w:r>
      <w:r w:rsidRPr="00235D71">
        <w:rPr>
          <w:rFonts w:asciiTheme="majorHAnsi" w:hAnsiTheme="majorHAnsi"/>
          <w:sz w:val="24"/>
        </w:rPr>
        <w:t xml:space="preserve">] </w:t>
      </w:r>
    </w:p>
    <w:p w:rsidR="00235D71" w:rsidP="00235D71" w14:paraId="3CED690F" w14:textId="7FAD81F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E533E8">
        <w:rPr>
          <w:rFonts w:asciiTheme="majorHAnsi" w:hAnsiTheme="majorHAnsi"/>
          <w:sz w:val="24"/>
        </w:rPr>
        <w:t>500</w:t>
      </w:r>
    </w:p>
    <w:p w:rsidR="00235D71" w:rsidP="00235D71" w14:paraId="7AE43777" w14:textId="65B3B31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E533E8">
        <w:rPr>
          <w:rFonts w:asciiTheme="majorHAnsi" w:hAnsiTheme="majorHAnsi"/>
          <w:sz w:val="24"/>
        </w:rPr>
        <w:t>0.05</w:t>
      </w:r>
      <w:r>
        <w:rPr>
          <w:rFonts w:asciiTheme="majorHAnsi" w:hAnsiTheme="majorHAnsi"/>
          <w:sz w:val="24"/>
        </w:rPr>
        <w:t xml:space="preserve"> hours</w:t>
      </w:r>
    </w:p>
    <w:p w:rsidR="00235D71" w:rsidP="00235D71" w14:paraId="2030DA53" w14:textId="42F38CC2">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BF64A6">
        <w:rPr>
          <w:rFonts w:asciiTheme="majorHAnsi" w:hAnsiTheme="majorHAnsi"/>
          <w:sz w:val="24"/>
        </w:rPr>
        <w:t>81.88</w:t>
      </w:r>
    </w:p>
    <w:p w:rsidR="00235D71" w:rsidP="00235D71" w14:paraId="0D347301" w14:textId="6E18F35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E533E8">
        <w:rPr>
          <w:rFonts w:asciiTheme="majorHAnsi" w:hAnsiTheme="majorHAnsi"/>
          <w:sz w:val="24"/>
        </w:rPr>
        <w:t xml:space="preserve"> </w:t>
      </w:r>
      <w:r>
        <w:rPr>
          <w:rFonts w:asciiTheme="majorHAnsi" w:hAnsiTheme="majorHAnsi"/>
          <w:sz w:val="24"/>
        </w:rPr>
        <w:t>$</w:t>
      </w:r>
      <w:r w:rsidR="00BF64A6">
        <w:rPr>
          <w:rFonts w:asciiTheme="majorHAnsi" w:hAnsiTheme="majorHAnsi"/>
          <w:sz w:val="24"/>
        </w:rPr>
        <w:t>4.09</w:t>
      </w:r>
    </w:p>
    <w:p w:rsidR="00235D71" w:rsidP="00235D71" w14:paraId="302CA077" w14:textId="6C3A73B6">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BF64A6">
        <w:rPr>
          <w:rFonts w:asciiTheme="majorHAnsi" w:hAnsiTheme="majorHAnsi"/>
          <w:sz w:val="24"/>
        </w:rPr>
        <w:t>2</w:t>
      </w:r>
      <w:r w:rsidR="002475A6">
        <w:rPr>
          <w:rFonts w:asciiTheme="majorHAnsi" w:hAnsiTheme="majorHAnsi"/>
          <w:sz w:val="24"/>
        </w:rPr>
        <w:t>,</w:t>
      </w:r>
      <w:r w:rsidR="00BF64A6">
        <w:rPr>
          <w:rFonts w:asciiTheme="majorHAnsi" w:hAnsiTheme="majorHAnsi"/>
          <w:sz w:val="24"/>
        </w:rPr>
        <w:t>045</w:t>
      </w:r>
    </w:p>
    <w:p w:rsidR="00B55E9F" w:rsidP="00B55E9F" w14:paraId="3B14CA6D" w14:textId="77777777">
      <w:pPr>
        <w:pStyle w:val="ListParagraph"/>
        <w:spacing w:after="0" w:line="240" w:lineRule="auto"/>
        <w:ind w:left="1440"/>
        <w:rPr>
          <w:rFonts w:asciiTheme="majorHAnsi" w:hAnsiTheme="majorHAnsi"/>
          <w:sz w:val="24"/>
        </w:rPr>
      </w:pPr>
    </w:p>
    <w:p w:rsidR="00235D71" w:rsidP="00235D71" w14:paraId="27A67F3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396BC6C9" w14:textId="5AE05015">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F64A6">
        <w:rPr>
          <w:rFonts w:asciiTheme="majorHAnsi" w:hAnsiTheme="majorHAnsi"/>
          <w:sz w:val="24"/>
        </w:rPr>
        <w:t>500</w:t>
      </w:r>
    </w:p>
    <w:p w:rsidR="00B55E9F" w:rsidP="00722FDB" w14:paraId="76B5EA61" w14:textId="773A18A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BF64A6">
        <w:rPr>
          <w:rFonts w:asciiTheme="majorHAnsi" w:hAnsiTheme="majorHAnsi"/>
          <w:sz w:val="24"/>
        </w:rPr>
        <w:t>: $2</w:t>
      </w:r>
      <w:r w:rsidR="002475A6">
        <w:rPr>
          <w:rFonts w:asciiTheme="majorHAnsi" w:hAnsiTheme="majorHAnsi"/>
          <w:sz w:val="24"/>
        </w:rPr>
        <w:t>,</w:t>
      </w:r>
      <w:r w:rsidR="00BF64A6">
        <w:rPr>
          <w:rFonts w:asciiTheme="majorHAnsi" w:hAnsiTheme="majorHAnsi"/>
          <w:sz w:val="24"/>
        </w:rPr>
        <w:t>045</w:t>
      </w:r>
    </w:p>
    <w:p w:rsidR="00B55E9F" w:rsidP="00B55E9F" w14:paraId="3BED7184" w14:textId="77777777">
      <w:pPr>
        <w:spacing w:after="0" w:line="240" w:lineRule="auto"/>
        <w:rPr>
          <w:rFonts w:asciiTheme="majorHAnsi" w:hAnsiTheme="majorHAnsi"/>
          <w:sz w:val="24"/>
        </w:rPr>
      </w:pPr>
    </w:p>
    <w:p w:rsidR="00235D71" w:rsidP="00722FDB" w14:paraId="6CE6D78E" w14:textId="12573A7E">
      <w:pPr>
        <w:spacing w:after="0" w:line="240" w:lineRule="auto"/>
        <w:rPr>
          <w:rFonts w:asciiTheme="majorHAnsi" w:hAnsiTheme="majorHAnsi"/>
          <w:sz w:val="24"/>
        </w:rPr>
      </w:pPr>
      <w:r w:rsidRPr="00B55E9F">
        <w:rPr>
          <w:rFonts w:asciiTheme="majorHAnsi" w:hAnsiTheme="majorHAnsi"/>
          <w:sz w:val="24"/>
        </w:rPr>
        <w:t>Part B: OPERATIONAL AND MAINTENANCE COSTS</w:t>
      </w:r>
    </w:p>
    <w:p w:rsidR="00BF64A6" w:rsidRPr="00235D71" w:rsidP="00722FDB" w14:paraId="36472795" w14:textId="77777777">
      <w:pPr>
        <w:spacing w:after="0" w:line="240" w:lineRule="auto"/>
        <w:rPr>
          <w:rFonts w:asciiTheme="majorHAnsi" w:hAnsiTheme="majorHAnsi"/>
          <w:sz w:val="24"/>
        </w:rPr>
      </w:pPr>
    </w:p>
    <w:p w:rsidR="00235D71" w:rsidRPr="00235D71" w:rsidP="00235D71" w14:paraId="6EE8523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1A76DC9" w14:textId="6F5AC24F">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533E8">
        <w:rPr>
          <w:rFonts w:asciiTheme="majorHAnsi" w:hAnsiTheme="majorHAnsi"/>
          <w:sz w:val="24"/>
        </w:rPr>
        <w:t>0</w:t>
      </w:r>
    </w:p>
    <w:p w:rsidR="00235D71" w:rsidRPr="00235D71" w:rsidP="00235D71" w14:paraId="6F2B9574" w14:textId="07DD4F98">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533E8">
        <w:rPr>
          <w:rFonts w:asciiTheme="majorHAnsi" w:hAnsiTheme="majorHAnsi"/>
          <w:sz w:val="24"/>
        </w:rPr>
        <w:t>0</w:t>
      </w:r>
    </w:p>
    <w:p w:rsidR="00235D71" w:rsidRPr="00235D71" w:rsidP="00235D71" w14:paraId="76117062" w14:textId="504331E4">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533E8">
        <w:rPr>
          <w:rFonts w:asciiTheme="majorHAnsi" w:hAnsiTheme="majorHAnsi"/>
          <w:sz w:val="24"/>
        </w:rPr>
        <w:t>0</w:t>
      </w:r>
    </w:p>
    <w:p w:rsidR="00235D71" w:rsidRPr="00235D71" w:rsidP="00235D71" w14:paraId="16115983" w14:textId="3CDDD018">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533E8">
        <w:rPr>
          <w:rFonts w:asciiTheme="majorHAnsi" w:hAnsiTheme="majorHAnsi"/>
          <w:sz w:val="24"/>
        </w:rPr>
        <w:t>0</w:t>
      </w:r>
    </w:p>
    <w:p w:rsidR="00235D71" w:rsidRPr="00235D71" w:rsidP="00235D71" w14:paraId="32A3BE72" w14:textId="24850183">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533E8">
        <w:rPr>
          <w:rFonts w:asciiTheme="majorHAnsi" w:hAnsiTheme="majorHAnsi"/>
          <w:sz w:val="24"/>
        </w:rPr>
        <w:t>0</w:t>
      </w:r>
    </w:p>
    <w:p w:rsidR="00235D71" w:rsidRPr="00B55E9F" w:rsidP="00235D71" w14:paraId="4ECDFCAC" w14:textId="1D97BB6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533E8">
        <w:rPr>
          <w:rFonts w:asciiTheme="majorHAnsi" w:hAnsiTheme="majorHAnsi"/>
          <w:sz w:val="24"/>
        </w:rPr>
        <w:t>0</w:t>
      </w:r>
    </w:p>
    <w:p w:rsidR="00B55E9F" w:rsidRPr="00235D71" w:rsidP="00B55E9F" w14:paraId="4F63237B" w14:textId="77777777">
      <w:pPr>
        <w:pStyle w:val="ListParagraph"/>
        <w:spacing w:after="0" w:line="240" w:lineRule="auto"/>
        <w:ind w:left="1440"/>
        <w:rPr>
          <w:rFonts w:asciiTheme="majorHAnsi" w:hAnsiTheme="majorHAnsi"/>
          <w:i/>
          <w:sz w:val="24"/>
        </w:rPr>
      </w:pPr>
    </w:p>
    <w:p w:rsidR="00235D71" w:rsidRPr="00B55E9F" w:rsidP="00B55E9F" w14:paraId="29550D16" w14:textId="62C63EB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533E8">
        <w:rPr>
          <w:rFonts w:asciiTheme="majorHAnsi" w:hAnsiTheme="majorHAnsi"/>
          <w:sz w:val="24"/>
        </w:rPr>
        <w:t>0</w:t>
      </w:r>
    </w:p>
    <w:p w:rsidR="00B55E9F" w:rsidP="00B55E9F" w14:paraId="3EE3D1F2" w14:textId="77777777">
      <w:pPr>
        <w:spacing w:after="0" w:line="240" w:lineRule="auto"/>
        <w:rPr>
          <w:rFonts w:asciiTheme="majorHAnsi" w:hAnsiTheme="majorHAnsi"/>
          <w:i/>
          <w:sz w:val="24"/>
        </w:rPr>
      </w:pPr>
    </w:p>
    <w:p w:rsidR="00B55E9F" w:rsidP="00B55E9F" w14:paraId="44F9F94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4DD9DEB" w14:textId="77777777">
      <w:pPr>
        <w:spacing w:after="0" w:line="240" w:lineRule="auto"/>
        <w:rPr>
          <w:rFonts w:asciiTheme="majorHAnsi" w:hAnsiTheme="majorHAnsi"/>
          <w:sz w:val="24"/>
        </w:rPr>
      </w:pPr>
    </w:p>
    <w:p w:rsidR="00486235" w:rsidP="00B55E9F" w14:paraId="05001AE3" w14:textId="3546282D">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475A6">
        <w:rPr>
          <w:rFonts w:asciiTheme="majorHAnsi" w:hAnsiTheme="majorHAnsi"/>
          <w:sz w:val="24"/>
        </w:rPr>
        <w:t>2,045</w:t>
      </w:r>
    </w:p>
    <w:p w:rsidR="00B55E9F" w:rsidP="00B55E9F" w14:paraId="70143A1F" w14:textId="77777777">
      <w:pPr>
        <w:pStyle w:val="ListParagraph"/>
        <w:spacing w:after="0" w:line="240" w:lineRule="auto"/>
        <w:rPr>
          <w:rFonts w:asciiTheme="majorHAnsi" w:hAnsiTheme="majorHAnsi"/>
          <w:sz w:val="24"/>
        </w:rPr>
      </w:pPr>
    </w:p>
    <w:p w:rsidR="00B55E9F" w:rsidP="00B55E9F" w14:paraId="5306B84A" w14:textId="1987274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533E8">
        <w:rPr>
          <w:rFonts w:asciiTheme="majorHAnsi" w:hAnsiTheme="majorHAnsi"/>
          <w:sz w:val="24"/>
        </w:rPr>
        <w:t>0</w:t>
      </w:r>
    </w:p>
    <w:p w:rsidR="00B55E9F" w:rsidRPr="00B55E9F" w:rsidP="00B55E9F" w14:paraId="43D8C0A1" w14:textId="77777777">
      <w:pPr>
        <w:spacing w:after="0" w:line="240" w:lineRule="auto"/>
        <w:rPr>
          <w:rFonts w:asciiTheme="majorHAnsi" w:hAnsiTheme="majorHAnsi"/>
          <w:sz w:val="24"/>
        </w:rPr>
      </w:pPr>
    </w:p>
    <w:p w:rsidR="00B55E9F" w:rsidRPr="00B55E9F" w:rsidP="00B55E9F" w14:paraId="6D62C0D8" w14:textId="2E6C1A25">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B59B1">
        <w:rPr>
          <w:rFonts w:asciiTheme="majorHAnsi" w:hAnsiTheme="majorHAnsi"/>
          <w:sz w:val="24"/>
        </w:rPr>
        <w:t>2</w:t>
      </w:r>
      <w:r w:rsidR="002475A6">
        <w:rPr>
          <w:rFonts w:asciiTheme="majorHAnsi" w:hAnsiTheme="majorHAnsi"/>
          <w:sz w:val="24"/>
        </w:rPr>
        <w:t>,045</w:t>
      </w:r>
    </w:p>
    <w:p w:rsidR="00486235" w:rsidP="00486235" w14:paraId="008D0EF1" w14:textId="77777777">
      <w:pPr>
        <w:spacing w:after="0" w:line="240" w:lineRule="auto"/>
        <w:rPr>
          <w:rFonts w:asciiTheme="majorHAnsi" w:hAnsiTheme="majorHAnsi"/>
          <w:sz w:val="24"/>
        </w:rPr>
      </w:pPr>
    </w:p>
    <w:p w:rsidR="00DA2B37" w:rsidP="00486235" w14:paraId="3E82D964" w14:textId="2FD7100F">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C94AE3" w:rsidP="00DA2B37" w14:paraId="1D534E8A" w14:textId="77777777">
      <w:pPr>
        <w:spacing w:after="0" w:line="240" w:lineRule="auto"/>
        <w:ind w:firstLine="720"/>
        <w:rPr>
          <w:rFonts w:asciiTheme="majorHAnsi" w:hAnsiTheme="majorHAnsi"/>
          <w:i/>
          <w:sz w:val="24"/>
        </w:rPr>
      </w:pPr>
    </w:p>
    <w:p w:rsidR="00DA2B37" w:rsidP="00C94AE3" w14:paraId="6A7156A9" w14:textId="3ADBCCF9">
      <w:pPr>
        <w:spacing w:after="0" w:line="240" w:lineRule="auto"/>
        <w:rPr>
          <w:rFonts w:asciiTheme="majorHAnsi" w:hAnsiTheme="majorHAnsi"/>
          <w:sz w:val="24"/>
        </w:rPr>
      </w:pPr>
      <w:r w:rsidRPr="00E533E8">
        <w:rPr>
          <w:rFonts w:asciiTheme="majorHAnsi" w:hAnsiTheme="majorHAnsi"/>
          <w:sz w:val="24"/>
        </w:rPr>
        <w:t>This is a new collection with a new associated burden.</w:t>
      </w:r>
    </w:p>
    <w:p w:rsidR="00DA2B37" w:rsidP="00486235" w14:paraId="318C426A" w14:textId="77777777">
      <w:pPr>
        <w:spacing w:after="0" w:line="240" w:lineRule="auto"/>
        <w:rPr>
          <w:rFonts w:asciiTheme="majorHAnsi" w:hAnsiTheme="majorHAnsi"/>
          <w:sz w:val="24"/>
        </w:rPr>
      </w:pPr>
    </w:p>
    <w:p w:rsidR="00E533E8" w:rsidP="00486235" w14:paraId="7F7F570E" w14:textId="0379BD7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E533E8" w:rsidP="00486235" w14:paraId="7950F706" w14:textId="77777777">
      <w:pPr>
        <w:spacing w:after="0" w:line="240" w:lineRule="auto"/>
        <w:rPr>
          <w:rFonts w:asciiTheme="majorHAnsi" w:hAnsiTheme="majorHAnsi"/>
          <w:sz w:val="24"/>
        </w:rPr>
      </w:pPr>
    </w:p>
    <w:p w:rsidR="00C62D17" w:rsidRPr="006F782A" w:rsidP="00DA1C78" w14:paraId="7D9E28FF" w14:textId="562C3285">
      <w:pPr>
        <w:spacing w:after="0" w:line="240" w:lineRule="auto"/>
        <w:rPr>
          <w:rFonts w:asciiTheme="majorHAnsi" w:hAnsiTheme="majorHAnsi"/>
          <w:i/>
          <w:sz w:val="24"/>
        </w:rPr>
      </w:pPr>
      <w:r w:rsidRPr="006F782A">
        <w:rPr>
          <w:rFonts w:asciiTheme="majorHAnsi" w:hAnsiTheme="majorHAnsi"/>
          <w:sz w:val="24"/>
        </w:rPr>
        <w:t xml:space="preserve">The results of this </w:t>
      </w:r>
      <w:r w:rsidR="002475A6">
        <w:rPr>
          <w:rFonts w:asciiTheme="majorHAnsi" w:hAnsiTheme="majorHAnsi"/>
          <w:sz w:val="24"/>
        </w:rPr>
        <w:t>survey</w:t>
      </w:r>
      <w:r w:rsidRPr="006F782A">
        <w:rPr>
          <w:rFonts w:asciiTheme="majorHAnsi" w:hAnsiTheme="majorHAnsi"/>
          <w:sz w:val="24"/>
        </w:rPr>
        <w:t xml:space="preserve"> are part of a doctoral research project and dissertation</w:t>
      </w:r>
      <w:r w:rsidR="002475A6">
        <w:rPr>
          <w:rFonts w:asciiTheme="majorHAnsi" w:hAnsiTheme="majorHAnsi"/>
          <w:sz w:val="24"/>
        </w:rPr>
        <w:t xml:space="preserve"> as part of the Baylor University-Keller Army Community Hospital Division 1 Physical Therapy </w:t>
      </w:r>
      <w:r w:rsidR="002475A6">
        <w:rPr>
          <w:rFonts w:asciiTheme="majorHAnsi" w:hAnsiTheme="majorHAnsi"/>
          <w:sz w:val="24"/>
        </w:rPr>
        <w:t>Fellowship</w:t>
      </w:r>
      <w:r w:rsidRPr="006F782A">
        <w:rPr>
          <w:rFonts w:asciiTheme="majorHAnsi" w:hAnsiTheme="majorHAnsi"/>
          <w:sz w:val="24"/>
        </w:rPr>
        <w:t xml:space="preserve">. Individual </w:t>
      </w:r>
      <w:r w:rsidR="002475A6">
        <w:rPr>
          <w:rFonts w:asciiTheme="majorHAnsi" w:hAnsiTheme="majorHAnsi"/>
          <w:sz w:val="24"/>
        </w:rPr>
        <w:t xml:space="preserve">survey </w:t>
      </w:r>
      <w:r w:rsidRPr="006F782A" w:rsidR="00DA1C78">
        <w:rPr>
          <w:rFonts w:asciiTheme="majorHAnsi" w:hAnsiTheme="majorHAnsi"/>
          <w:sz w:val="24"/>
        </w:rPr>
        <w:t xml:space="preserve">results of will not be published. Data from this </w:t>
      </w:r>
      <w:r w:rsidR="002475A6">
        <w:rPr>
          <w:rFonts w:asciiTheme="majorHAnsi" w:hAnsiTheme="majorHAnsi"/>
          <w:sz w:val="24"/>
        </w:rPr>
        <w:t>survey</w:t>
      </w:r>
      <w:r w:rsidRPr="006F782A" w:rsidR="00DA1C78">
        <w:rPr>
          <w:rFonts w:asciiTheme="majorHAnsi" w:hAnsiTheme="majorHAnsi"/>
          <w:sz w:val="24"/>
        </w:rPr>
        <w:t xml:space="preserve"> will be aggregated and analyzed in accordance with the research study protocol with the intent of publishing a research article in a peer-reviewed medical journal. Data collection is projected to occur from</w:t>
      </w:r>
      <w:r w:rsidR="005B59B1">
        <w:rPr>
          <w:rFonts w:asciiTheme="majorHAnsi" w:hAnsiTheme="majorHAnsi"/>
          <w:sz w:val="24"/>
        </w:rPr>
        <w:t xml:space="preserve"> </w:t>
      </w:r>
      <w:r w:rsidR="002B69AD">
        <w:rPr>
          <w:rFonts w:asciiTheme="majorHAnsi" w:hAnsiTheme="majorHAnsi"/>
          <w:sz w:val="24"/>
        </w:rPr>
        <w:t>approval</w:t>
      </w:r>
      <w:r w:rsidRPr="006F782A" w:rsidR="00DA1C78">
        <w:rPr>
          <w:rFonts w:asciiTheme="majorHAnsi" w:hAnsiTheme="majorHAnsi"/>
          <w:sz w:val="24"/>
        </w:rPr>
        <w:t xml:space="preserve"> through </w:t>
      </w:r>
      <w:r w:rsidR="005B59B1">
        <w:rPr>
          <w:rFonts w:asciiTheme="majorHAnsi" w:hAnsiTheme="majorHAnsi"/>
          <w:sz w:val="24"/>
        </w:rPr>
        <w:t>December</w:t>
      </w:r>
      <w:r w:rsidRPr="006F782A" w:rsidR="00DA1C78">
        <w:rPr>
          <w:rFonts w:asciiTheme="majorHAnsi" w:hAnsiTheme="majorHAnsi"/>
          <w:sz w:val="24"/>
        </w:rPr>
        <w:t xml:space="preserve"> 31, 2025. The report is estimated to be completed no later than May 1, 2026. The projected publication date for the research study is October 1, 2026.</w:t>
      </w:r>
    </w:p>
    <w:p w:rsidR="005C3A95" w:rsidP="00486235" w14:paraId="4CAEF9EC" w14:textId="77777777">
      <w:pPr>
        <w:spacing w:after="0" w:line="240" w:lineRule="auto"/>
        <w:rPr>
          <w:rFonts w:asciiTheme="majorHAnsi" w:hAnsiTheme="majorHAnsi"/>
          <w:sz w:val="24"/>
        </w:rPr>
      </w:pPr>
    </w:p>
    <w:p w:rsidR="005C3A95" w:rsidRPr="0085688C" w:rsidP="00486235" w14:paraId="6FB6C29A" w14:textId="162BABD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DA1C78" w:rsidP="00486235" w14:paraId="4107E2A4" w14:textId="77777777">
      <w:pPr>
        <w:spacing w:after="0" w:line="240" w:lineRule="auto"/>
        <w:rPr>
          <w:rFonts w:asciiTheme="majorHAnsi" w:hAnsiTheme="majorHAnsi"/>
          <w:sz w:val="24"/>
        </w:rPr>
      </w:pPr>
    </w:p>
    <w:p w:rsidR="00C62D17" w:rsidP="00486235" w14:paraId="147DAE32" w14:textId="7F38CC70">
      <w:pPr>
        <w:spacing w:after="0" w:line="240" w:lineRule="auto"/>
        <w:rPr>
          <w:rFonts w:asciiTheme="majorHAnsi" w:hAnsiTheme="majorHAnsi"/>
          <w:sz w:val="24"/>
        </w:rPr>
      </w:pPr>
      <w:r w:rsidRPr="00E533E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4908397" w14:textId="77777777">
      <w:pPr>
        <w:spacing w:after="0" w:line="240" w:lineRule="auto"/>
        <w:rPr>
          <w:rFonts w:asciiTheme="majorHAnsi" w:hAnsiTheme="majorHAnsi"/>
          <w:sz w:val="24"/>
        </w:rPr>
      </w:pPr>
    </w:p>
    <w:p w:rsidR="00C62D17" w:rsidRPr="0085688C" w:rsidP="00486235" w14:paraId="27150003" w14:textId="12CD7AE4">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C94AE3" w:rsidP="00B55E9F" w14:paraId="68E1850D" w14:textId="77777777">
      <w:pPr>
        <w:spacing w:after="0" w:line="240" w:lineRule="auto"/>
        <w:rPr>
          <w:rFonts w:asciiTheme="majorHAnsi" w:hAnsiTheme="majorHAnsi"/>
          <w:i/>
          <w:sz w:val="24"/>
        </w:rPr>
      </w:pPr>
    </w:p>
    <w:p w:rsidR="00A50A0F" w:rsidRPr="00C62D17" w:rsidP="00B55E9F" w14:paraId="6DD8CAC3" w14:textId="784ACE84">
      <w:pPr>
        <w:spacing w:after="0" w:line="240" w:lineRule="auto"/>
        <w:rPr>
          <w:rFonts w:asciiTheme="majorHAnsi" w:hAnsiTheme="majorHAnsi"/>
          <w:i/>
          <w:sz w:val="24"/>
        </w:rPr>
      </w:pPr>
      <w:r w:rsidRPr="00E533E8">
        <w:rPr>
          <w:rFonts w:asciiTheme="majorHAnsi" w:hAnsiTheme="majorHAnsi"/>
          <w:sz w:val="24"/>
        </w:rPr>
        <w:t>We are not requesting an</w:t>
      </w:r>
      <w:r w:rsidRPr="00E533E8" w:rsidR="00420AE9">
        <w:rPr>
          <w:rFonts w:asciiTheme="majorHAnsi" w:hAnsiTheme="majorHAnsi"/>
          <w:sz w:val="24"/>
        </w:rPr>
        <w:t>y</w:t>
      </w:r>
      <w:r w:rsidRPr="00E533E8">
        <w:rPr>
          <w:rFonts w:asciiTheme="majorHAnsi" w:hAnsiTheme="majorHAnsi"/>
          <w:sz w:val="24"/>
        </w:rPr>
        <w:t xml:space="preserve"> exemption</w:t>
      </w:r>
      <w:r w:rsidRPr="00E533E8" w:rsidR="00420AE9">
        <w:rPr>
          <w:rFonts w:asciiTheme="majorHAnsi" w:hAnsiTheme="majorHAnsi"/>
          <w:sz w:val="24"/>
        </w:rPr>
        <w:t>s</w:t>
      </w:r>
      <w:r w:rsidRPr="00E533E8">
        <w:rPr>
          <w:rFonts w:asciiTheme="majorHAnsi" w:hAnsiTheme="majorHAnsi"/>
          <w:sz w:val="24"/>
        </w:rPr>
        <w:t xml:space="preserve"> to the provisions </w:t>
      </w:r>
      <w:r w:rsidRPr="00E533E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63E6" w:rsidP="00FB569C" w14:paraId="2BA9C342" w14:textId="77777777">
      <w:pPr>
        <w:spacing w:after="0" w:line="240" w:lineRule="auto"/>
      </w:pPr>
      <w:r>
        <w:separator/>
      </w:r>
    </w:p>
  </w:footnote>
  <w:footnote w:type="continuationSeparator" w:id="1">
    <w:p w:rsidR="002563E6" w:rsidP="00FB569C" w14:paraId="6AEF1C6B" w14:textId="77777777">
      <w:pPr>
        <w:spacing w:after="0" w:line="240" w:lineRule="auto"/>
      </w:pPr>
      <w:r>
        <w:continuationSeparator/>
      </w:r>
    </w:p>
  </w:footnote>
  <w:footnote w:id="2">
    <w:p w:rsidR="00DD67D0" w:rsidRPr="00DD67D0" w:rsidP="00DD67D0" w14:paraId="01CDEB6A" w14:textId="6BDC1338">
      <w:pPr>
        <w:pStyle w:val="FootnoteText"/>
        <w:rPr>
          <w:rFonts w:asciiTheme="majorHAnsi" w:hAnsiTheme="majorHAnsi"/>
        </w:rPr>
      </w:pPr>
      <w:r w:rsidRPr="00DD67D0">
        <w:rPr>
          <w:rStyle w:val="FootnoteReference"/>
          <w:rFonts w:asciiTheme="majorHAnsi" w:hAnsiTheme="majorHAnsi"/>
        </w:rPr>
        <w:footnoteRef/>
      </w:r>
      <w:r w:rsidRPr="00DD67D0">
        <w:rPr>
          <w:rFonts w:asciiTheme="majorHAnsi" w:hAnsiTheme="majorHAnsi"/>
        </w:rPr>
        <w:t xml:space="preserve"> Darlow, B., Dowell, A., Baxter, G. D., Mathieson, F., Perry, M., &amp; Dean, S. (2013). The enduring impact of what clinicians say to people with low back pain. </w:t>
      </w:r>
      <w:r w:rsidRPr="00DD67D0">
        <w:rPr>
          <w:rFonts w:asciiTheme="majorHAnsi" w:hAnsiTheme="majorHAnsi"/>
          <w:i/>
          <w:iCs/>
        </w:rPr>
        <w:t>Ann Fam Med</w:t>
      </w:r>
      <w:r w:rsidRPr="00DD67D0">
        <w:rPr>
          <w:rFonts w:asciiTheme="majorHAnsi" w:hAnsiTheme="majorHAnsi"/>
        </w:rPr>
        <w:t xml:space="preserve">, </w:t>
      </w:r>
      <w:r w:rsidRPr="00DD67D0">
        <w:rPr>
          <w:rFonts w:asciiTheme="majorHAnsi" w:hAnsiTheme="majorHAnsi"/>
          <w:i/>
          <w:iCs/>
        </w:rPr>
        <w:t>11</w:t>
      </w:r>
      <w:r w:rsidRPr="00DD67D0">
        <w:rPr>
          <w:rFonts w:asciiTheme="majorHAnsi" w:hAnsiTheme="majorHAnsi"/>
        </w:rPr>
        <w:t>(6), 527-534. https://doi.org/10.1370/afm.1518</w:t>
      </w:r>
    </w:p>
  </w:footnote>
  <w:footnote w:id="3">
    <w:p w:rsidR="00DD67D0" w:rsidRPr="00DD67D0" w:rsidP="00DD67D0" w14:paraId="7D96438A" w14:textId="6B21E75B">
      <w:pPr>
        <w:pStyle w:val="FootnoteText"/>
        <w:rPr>
          <w:rFonts w:asciiTheme="majorHAnsi" w:hAnsiTheme="majorHAnsi"/>
        </w:rPr>
      </w:pPr>
      <w:r w:rsidRPr="00DD67D0">
        <w:rPr>
          <w:rStyle w:val="FootnoteReference"/>
          <w:rFonts w:asciiTheme="majorHAnsi" w:hAnsiTheme="majorHAnsi"/>
        </w:rPr>
        <w:footnoteRef/>
      </w:r>
      <w:r w:rsidRPr="00DD67D0">
        <w:rPr>
          <w:rFonts w:asciiTheme="majorHAnsi" w:hAnsiTheme="majorHAnsi"/>
        </w:rPr>
        <w:t xml:space="preserve"> Fullen, B. M., Baxter, G. D., O'Donovan, B. G. G., Doody, C., Daly, L., &amp; Hurley, D. A. (2008). Doctors' attitudes and beliefs regarding acute low back pain management: A systematic review. </w:t>
      </w:r>
      <w:r w:rsidRPr="00DD67D0">
        <w:rPr>
          <w:rFonts w:asciiTheme="majorHAnsi" w:hAnsiTheme="majorHAnsi"/>
          <w:i/>
          <w:iCs/>
        </w:rPr>
        <w:t>Pain</w:t>
      </w:r>
      <w:r w:rsidRPr="00DD67D0">
        <w:rPr>
          <w:rFonts w:asciiTheme="majorHAnsi" w:hAnsiTheme="majorHAnsi"/>
        </w:rPr>
        <w:t xml:space="preserve">, </w:t>
      </w:r>
      <w:r w:rsidRPr="00DD67D0">
        <w:rPr>
          <w:rFonts w:asciiTheme="majorHAnsi" w:hAnsiTheme="majorHAnsi"/>
          <w:i/>
          <w:iCs/>
        </w:rPr>
        <w:t>136</w:t>
      </w:r>
      <w:r w:rsidRPr="00DD67D0">
        <w:rPr>
          <w:rFonts w:asciiTheme="majorHAnsi" w:hAnsiTheme="majorHAnsi"/>
        </w:rPr>
        <w:t xml:space="preserve">(3), 388-396. </w:t>
      </w:r>
      <w:hyperlink r:id="rId1" w:history="1">
        <w:r w:rsidRPr="00DD67D0">
          <w:rPr>
            <w:rFonts w:asciiTheme="majorHAnsi" w:hAnsiTheme="majorHAnsi"/>
          </w:rPr>
          <w:t>https://doi.org/10.1016/j.pain.2008.01.003</w:t>
        </w:r>
      </w:hyperlink>
    </w:p>
  </w:footnote>
  <w:footnote w:id="4">
    <w:p w:rsidR="00DD67D0" w:rsidRPr="00DD67D0" w:rsidP="00DD67D0" w14:paraId="796B43FE" w14:textId="6B2C662E">
      <w:pPr>
        <w:pStyle w:val="FootnoteText"/>
        <w:rPr>
          <w:rFonts w:asciiTheme="majorHAnsi" w:hAnsiTheme="majorHAnsi"/>
          <w:sz w:val="16"/>
          <w:szCs w:val="16"/>
        </w:rPr>
      </w:pPr>
      <w:r w:rsidRPr="00DD67D0">
        <w:rPr>
          <w:rFonts w:asciiTheme="majorHAnsi" w:hAnsiTheme="majorHAnsi"/>
        </w:rPr>
        <w:footnoteRef/>
      </w:r>
      <w:r w:rsidRPr="00DD67D0">
        <w:rPr>
          <w:rFonts w:asciiTheme="majorHAnsi" w:hAnsiTheme="majorHAnsi"/>
        </w:rPr>
        <w:t xml:space="preserve"> Ray, B. M., Washington, L., Thompson, B. L., &amp; Kelleran, K. (2024). An exploration of low back pain beliefs held by health care professionals in Northern America. </w:t>
      </w:r>
      <w:r w:rsidRPr="00DD67D0">
        <w:rPr>
          <w:rFonts w:asciiTheme="majorHAnsi" w:hAnsiTheme="majorHAnsi"/>
          <w:i/>
          <w:iCs/>
        </w:rPr>
        <w:t>Musculoskeletal Care</w:t>
      </w:r>
      <w:r w:rsidRPr="00DD67D0">
        <w:rPr>
          <w:rFonts w:asciiTheme="majorHAnsi" w:hAnsiTheme="majorHAnsi"/>
        </w:rPr>
        <w:t xml:space="preserve">, </w:t>
      </w:r>
      <w:r w:rsidRPr="00DD67D0">
        <w:rPr>
          <w:rFonts w:asciiTheme="majorHAnsi" w:hAnsiTheme="majorHAnsi"/>
          <w:i/>
          <w:iCs/>
        </w:rPr>
        <w:t>22</w:t>
      </w:r>
      <w:r w:rsidRPr="00DD67D0">
        <w:rPr>
          <w:rFonts w:asciiTheme="majorHAnsi" w:hAnsiTheme="majorHAnsi"/>
        </w:rPr>
        <w:t>(1). https://doi.org/10.1002/msc.1877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695D7E"/>
    <w:multiLevelType w:val="hybridMultilevel"/>
    <w:tmpl w:val="FE768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4774397">
    <w:abstractNumId w:val="15"/>
  </w:num>
  <w:num w:numId="2" w16cid:durableId="910315834">
    <w:abstractNumId w:val="0"/>
  </w:num>
  <w:num w:numId="3" w16cid:durableId="541406340">
    <w:abstractNumId w:val="11"/>
  </w:num>
  <w:num w:numId="4" w16cid:durableId="690647161">
    <w:abstractNumId w:val="10"/>
  </w:num>
  <w:num w:numId="5" w16cid:durableId="129175007">
    <w:abstractNumId w:val="19"/>
  </w:num>
  <w:num w:numId="6" w16cid:durableId="1459178290">
    <w:abstractNumId w:val="1"/>
  </w:num>
  <w:num w:numId="7" w16cid:durableId="1503860311">
    <w:abstractNumId w:val="20"/>
  </w:num>
  <w:num w:numId="8" w16cid:durableId="1410539485">
    <w:abstractNumId w:val="17"/>
  </w:num>
  <w:num w:numId="9" w16cid:durableId="1006977994">
    <w:abstractNumId w:val="21"/>
  </w:num>
  <w:num w:numId="10" w16cid:durableId="1979874997">
    <w:abstractNumId w:val="3"/>
  </w:num>
  <w:num w:numId="11" w16cid:durableId="1082720455">
    <w:abstractNumId w:val="16"/>
  </w:num>
  <w:num w:numId="12" w16cid:durableId="745953944">
    <w:abstractNumId w:val="18"/>
  </w:num>
  <w:num w:numId="13" w16cid:durableId="1524898226">
    <w:abstractNumId w:val="23"/>
  </w:num>
  <w:num w:numId="14" w16cid:durableId="1233659872">
    <w:abstractNumId w:val="24"/>
  </w:num>
  <w:num w:numId="15" w16cid:durableId="1376268544">
    <w:abstractNumId w:val="9"/>
  </w:num>
  <w:num w:numId="16" w16cid:durableId="28846244">
    <w:abstractNumId w:val="8"/>
  </w:num>
  <w:num w:numId="17" w16cid:durableId="8993102">
    <w:abstractNumId w:val="12"/>
  </w:num>
  <w:num w:numId="18" w16cid:durableId="1384789340">
    <w:abstractNumId w:val="7"/>
  </w:num>
  <w:num w:numId="19" w16cid:durableId="1552302000">
    <w:abstractNumId w:val="6"/>
  </w:num>
  <w:num w:numId="20" w16cid:durableId="305167183">
    <w:abstractNumId w:val="5"/>
  </w:num>
  <w:num w:numId="21" w16cid:durableId="865095154">
    <w:abstractNumId w:val="13"/>
  </w:num>
  <w:num w:numId="22" w16cid:durableId="1699114879">
    <w:abstractNumId w:val="2"/>
  </w:num>
  <w:num w:numId="23" w16cid:durableId="1512643856">
    <w:abstractNumId w:val="4"/>
  </w:num>
  <w:num w:numId="24" w16cid:durableId="783159178">
    <w:abstractNumId w:val="22"/>
  </w:num>
  <w:num w:numId="25" w16cid:durableId="1137651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A4BA7"/>
    <w:rsid w:val="000B0E70"/>
    <w:rsid w:val="000E59C5"/>
    <w:rsid w:val="001017A0"/>
    <w:rsid w:val="00104E26"/>
    <w:rsid w:val="00105F45"/>
    <w:rsid w:val="00127B46"/>
    <w:rsid w:val="00184467"/>
    <w:rsid w:val="0019309D"/>
    <w:rsid w:val="001F526C"/>
    <w:rsid w:val="00200261"/>
    <w:rsid w:val="0020233E"/>
    <w:rsid w:val="00203BC2"/>
    <w:rsid w:val="0021046B"/>
    <w:rsid w:val="00211832"/>
    <w:rsid w:val="00222D1B"/>
    <w:rsid w:val="0023470F"/>
    <w:rsid w:val="00235D71"/>
    <w:rsid w:val="0024335E"/>
    <w:rsid w:val="002475A6"/>
    <w:rsid w:val="00254DCF"/>
    <w:rsid w:val="002563E6"/>
    <w:rsid w:val="002567F9"/>
    <w:rsid w:val="0027743E"/>
    <w:rsid w:val="002937E0"/>
    <w:rsid w:val="00294E92"/>
    <w:rsid w:val="002B69AD"/>
    <w:rsid w:val="002D7713"/>
    <w:rsid w:val="003132E7"/>
    <w:rsid w:val="00324B6D"/>
    <w:rsid w:val="00331D7E"/>
    <w:rsid w:val="00337EF1"/>
    <w:rsid w:val="00340D9B"/>
    <w:rsid w:val="0038667C"/>
    <w:rsid w:val="00394A8A"/>
    <w:rsid w:val="003C0540"/>
    <w:rsid w:val="00420AE9"/>
    <w:rsid w:val="00466B19"/>
    <w:rsid w:val="00480AFF"/>
    <w:rsid w:val="00486235"/>
    <w:rsid w:val="00490797"/>
    <w:rsid w:val="004C74D6"/>
    <w:rsid w:val="004E0454"/>
    <w:rsid w:val="004F4F5D"/>
    <w:rsid w:val="00502FF3"/>
    <w:rsid w:val="005050C3"/>
    <w:rsid w:val="00510F0C"/>
    <w:rsid w:val="0051456D"/>
    <w:rsid w:val="00520B36"/>
    <w:rsid w:val="00571698"/>
    <w:rsid w:val="00576478"/>
    <w:rsid w:val="00576EDB"/>
    <w:rsid w:val="00594B6B"/>
    <w:rsid w:val="00596BBA"/>
    <w:rsid w:val="005B59B1"/>
    <w:rsid w:val="005C3A95"/>
    <w:rsid w:val="005C7428"/>
    <w:rsid w:val="005D5C81"/>
    <w:rsid w:val="005E275D"/>
    <w:rsid w:val="005E4B6D"/>
    <w:rsid w:val="005E4C44"/>
    <w:rsid w:val="005F6905"/>
    <w:rsid w:val="0063492C"/>
    <w:rsid w:val="00642741"/>
    <w:rsid w:val="0065530D"/>
    <w:rsid w:val="00672FB9"/>
    <w:rsid w:val="00673CAD"/>
    <w:rsid w:val="00695467"/>
    <w:rsid w:val="006A13FA"/>
    <w:rsid w:val="006D4E04"/>
    <w:rsid w:val="006E563D"/>
    <w:rsid w:val="006F2DF8"/>
    <w:rsid w:val="006F782A"/>
    <w:rsid w:val="00722FDB"/>
    <w:rsid w:val="0077261C"/>
    <w:rsid w:val="0080275C"/>
    <w:rsid w:val="0085688C"/>
    <w:rsid w:val="008635C4"/>
    <w:rsid w:val="008A06EF"/>
    <w:rsid w:val="008D1294"/>
    <w:rsid w:val="008E3029"/>
    <w:rsid w:val="00956B9E"/>
    <w:rsid w:val="0098628F"/>
    <w:rsid w:val="00994F2B"/>
    <w:rsid w:val="00996894"/>
    <w:rsid w:val="009A6246"/>
    <w:rsid w:val="009C28FB"/>
    <w:rsid w:val="009F2544"/>
    <w:rsid w:val="00A50A0F"/>
    <w:rsid w:val="00A5212A"/>
    <w:rsid w:val="00A76815"/>
    <w:rsid w:val="00A76F7E"/>
    <w:rsid w:val="00A77157"/>
    <w:rsid w:val="00B429D9"/>
    <w:rsid w:val="00B52F4E"/>
    <w:rsid w:val="00B55E9F"/>
    <w:rsid w:val="00B933B0"/>
    <w:rsid w:val="00BD7755"/>
    <w:rsid w:val="00BF64A6"/>
    <w:rsid w:val="00C07477"/>
    <w:rsid w:val="00C33684"/>
    <w:rsid w:val="00C473EF"/>
    <w:rsid w:val="00C51883"/>
    <w:rsid w:val="00C62D17"/>
    <w:rsid w:val="00C808F4"/>
    <w:rsid w:val="00C8322E"/>
    <w:rsid w:val="00C94AE3"/>
    <w:rsid w:val="00CA15B1"/>
    <w:rsid w:val="00CC24D5"/>
    <w:rsid w:val="00CC2835"/>
    <w:rsid w:val="00CF48E7"/>
    <w:rsid w:val="00D06343"/>
    <w:rsid w:val="00D21AA6"/>
    <w:rsid w:val="00D462F7"/>
    <w:rsid w:val="00D57F22"/>
    <w:rsid w:val="00D734A2"/>
    <w:rsid w:val="00D84B60"/>
    <w:rsid w:val="00DA1C78"/>
    <w:rsid w:val="00DA2B37"/>
    <w:rsid w:val="00DD67D0"/>
    <w:rsid w:val="00E042D6"/>
    <w:rsid w:val="00E06604"/>
    <w:rsid w:val="00E533E8"/>
    <w:rsid w:val="00E5409A"/>
    <w:rsid w:val="00E60617"/>
    <w:rsid w:val="00E64349"/>
    <w:rsid w:val="00E65D41"/>
    <w:rsid w:val="00E95FFB"/>
    <w:rsid w:val="00EA6C04"/>
    <w:rsid w:val="00F02AD5"/>
    <w:rsid w:val="00F13708"/>
    <w:rsid w:val="00F25499"/>
    <w:rsid w:val="00F7040F"/>
    <w:rsid w:val="00F73968"/>
    <w:rsid w:val="00F86C35"/>
    <w:rsid w:val="00F97482"/>
    <w:rsid w:val="00FA6AD2"/>
    <w:rsid w:val="00FB0FCD"/>
    <w:rsid w:val="00FB569C"/>
    <w:rsid w:val="00FC3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2A4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3EF"/>
    <w:rPr>
      <w:sz w:val="16"/>
      <w:szCs w:val="16"/>
    </w:rPr>
  </w:style>
  <w:style w:type="paragraph" w:styleId="CommentText">
    <w:name w:val="annotation text"/>
    <w:basedOn w:val="Normal"/>
    <w:link w:val="CommentTextChar"/>
    <w:uiPriority w:val="99"/>
    <w:unhideWhenUsed/>
    <w:rsid w:val="00C473EF"/>
    <w:pPr>
      <w:spacing w:line="240" w:lineRule="auto"/>
    </w:pPr>
    <w:rPr>
      <w:sz w:val="20"/>
      <w:szCs w:val="20"/>
    </w:rPr>
  </w:style>
  <w:style w:type="character" w:customStyle="1" w:styleId="CommentTextChar">
    <w:name w:val="Comment Text Char"/>
    <w:basedOn w:val="DefaultParagraphFont"/>
    <w:link w:val="CommentText"/>
    <w:uiPriority w:val="99"/>
    <w:rsid w:val="00C473EF"/>
    <w:rPr>
      <w:sz w:val="20"/>
      <w:szCs w:val="20"/>
    </w:rPr>
  </w:style>
  <w:style w:type="paragraph" w:styleId="CommentSubject">
    <w:name w:val="annotation subject"/>
    <w:basedOn w:val="CommentText"/>
    <w:next w:val="CommentText"/>
    <w:link w:val="CommentSubjectChar"/>
    <w:uiPriority w:val="99"/>
    <w:semiHidden/>
    <w:unhideWhenUsed/>
    <w:rsid w:val="00C473EF"/>
    <w:rPr>
      <w:b/>
      <w:bCs/>
    </w:rPr>
  </w:style>
  <w:style w:type="character" w:customStyle="1" w:styleId="CommentSubjectChar">
    <w:name w:val="Comment Subject Char"/>
    <w:basedOn w:val="CommentTextChar"/>
    <w:link w:val="CommentSubject"/>
    <w:uiPriority w:val="99"/>
    <w:semiHidden/>
    <w:rsid w:val="00C473EF"/>
    <w:rPr>
      <w:b/>
      <w:bCs/>
      <w:sz w:val="20"/>
      <w:szCs w:val="20"/>
    </w:rPr>
  </w:style>
  <w:style w:type="character" w:styleId="UnresolvedMention">
    <w:name w:val="Unresolved Mention"/>
    <w:basedOn w:val="DefaultParagraphFont"/>
    <w:uiPriority w:val="99"/>
    <w:semiHidden/>
    <w:unhideWhenUsed/>
    <w:rsid w:val="00C94AE3"/>
    <w:rPr>
      <w:color w:val="605E5C"/>
      <w:shd w:val="clear" w:color="auto" w:fill="E1DFDD"/>
    </w:rPr>
  </w:style>
  <w:style w:type="paragraph" w:styleId="Revision">
    <w:name w:val="Revision"/>
    <w:hidden/>
    <w:uiPriority w:val="99"/>
    <w:semiHidden/>
    <w:rsid w:val="00D84B60"/>
    <w:pPr>
      <w:spacing w:after="0" w:line="240" w:lineRule="auto"/>
    </w:pPr>
  </w:style>
  <w:style w:type="paragraph" w:styleId="FootnoteText">
    <w:name w:val="footnote text"/>
    <w:basedOn w:val="Normal"/>
    <w:link w:val="FootnoteTextChar"/>
    <w:uiPriority w:val="99"/>
    <w:semiHidden/>
    <w:unhideWhenUsed/>
    <w:rsid w:val="00DD6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7D0"/>
    <w:rPr>
      <w:sz w:val="20"/>
      <w:szCs w:val="20"/>
    </w:rPr>
  </w:style>
  <w:style w:type="character" w:styleId="FootnoteReference">
    <w:name w:val="footnote reference"/>
    <w:basedOn w:val="DefaultParagraphFont"/>
    <w:uiPriority w:val="99"/>
    <w:semiHidden/>
    <w:unhideWhenUsed/>
    <w:rsid w:val="00DD6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016/j.pain.2008.01.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FA72E-93CE-433C-8BE6-8C88AC50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2025-12-22T13:23:00Z</dcterms:created>
  <dcterms:modified xsi:type="dcterms:W3CDTF">2025-12-22T13:23:00Z</dcterms:modified>
</cp:coreProperties>
</file>