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1E98CC6" w:rsidP="23779D98" w14:paraId="11817596" w14:textId="7CD63D53">
      <w:pPr>
        <w:spacing w:before="240"/>
        <w:jc w:val="center"/>
        <w:rPr>
          <w:rFonts w:ascii="Times New Roman" w:eastAsia="Times New Roman" w:hAnsi="Times New Roman" w:cs="Times New Roman"/>
          <w:b/>
          <w:bCs/>
          <w:sz w:val="24"/>
          <w:szCs w:val="24"/>
        </w:rPr>
      </w:pPr>
      <w:r w:rsidRPr="23779D98">
        <w:rPr>
          <w:rFonts w:ascii="Times New Roman" w:eastAsia="Times New Roman" w:hAnsi="Times New Roman" w:cs="Times New Roman"/>
          <w:b/>
          <w:bCs/>
          <w:sz w:val="24"/>
          <w:szCs w:val="24"/>
        </w:rPr>
        <w:t xml:space="preserve">Centers for Medicare </w:t>
      </w:r>
      <w:r w:rsidR="00570387">
        <w:rPr>
          <w:rFonts w:ascii="Times New Roman" w:eastAsia="Times New Roman" w:hAnsi="Times New Roman" w:cs="Times New Roman"/>
          <w:b/>
          <w:bCs/>
          <w:sz w:val="24"/>
          <w:szCs w:val="24"/>
        </w:rPr>
        <w:t>&amp;</w:t>
      </w:r>
      <w:r w:rsidRPr="23779D98" w:rsidR="00570387">
        <w:rPr>
          <w:rFonts w:ascii="Times New Roman" w:eastAsia="Times New Roman" w:hAnsi="Times New Roman" w:cs="Times New Roman"/>
          <w:b/>
          <w:bCs/>
          <w:sz w:val="24"/>
          <w:szCs w:val="24"/>
        </w:rPr>
        <w:t xml:space="preserve"> </w:t>
      </w:r>
      <w:r w:rsidRPr="23779D98">
        <w:rPr>
          <w:rFonts w:ascii="Times New Roman" w:eastAsia="Times New Roman" w:hAnsi="Times New Roman" w:cs="Times New Roman"/>
          <w:b/>
          <w:bCs/>
          <w:sz w:val="24"/>
          <w:szCs w:val="24"/>
        </w:rPr>
        <w:t>Medicaid Services Response to Public Comments Received for CMS-1084</w:t>
      </w:r>
      <w:r w:rsidR="004F1817">
        <w:rPr>
          <w:rFonts w:ascii="Times New Roman" w:eastAsia="Times New Roman" w:hAnsi="Times New Roman" w:cs="Times New Roman"/>
          <w:b/>
          <w:bCs/>
          <w:sz w:val="24"/>
          <w:szCs w:val="24"/>
        </w:rPr>
        <w:t>9</w:t>
      </w:r>
      <w:r w:rsidRPr="23779D98">
        <w:rPr>
          <w:rFonts w:ascii="Times New Roman" w:eastAsia="Times New Roman" w:hAnsi="Times New Roman" w:cs="Times New Roman"/>
          <w:b/>
          <w:bCs/>
          <w:sz w:val="24"/>
          <w:szCs w:val="24"/>
        </w:rPr>
        <w:t>, OMB 0938-</w:t>
      </w:r>
      <w:r w:rsidR="00F97C78">
        <w:rPr>
          <w:rFonts w:ascii="Times New Roman" w:eastAsia="Times New Roman" w:hAnsi="Times New Roman" w:cs="Times New Roman"/>
          <w:b/>
          <w:bCs/>
          <w:sz w:val="24"/>
          <w:szCs w:val="24"/>
        </w:rPr>
        <w:t>14</w:t>
      </w:r>
      <w:r w:rsidR="004F1817">
        <w:rPr>
          <w:rFonts w:ascii="Times New Roman" w:eastAsia="Times New Roman" w:hAnsi="Times New Roman" w:cs="Times New Roman"/>
          <w:b/>
          <w:bCs/>
          <w:sz w:val="24"/>
          <w:szCs w:val="24"/>
        </w:rPr>
        <w:t>52</w:t>
      </w:r>
      <w:r w:rsidRPr="23779D98">
        <w:rPr>
          <w:rFonts w:ascii="Times New Roman" w:eastAsia="Times New Roman" w:hAnsi="Times New Roman" w:cs="Times New Roman"/>
          <w:b/>
          <w:bCs/>
          <w:sz w:val="24"/>
          <w:szCs w:val="24"/>
        </w:rPr>
        <w:t xml:space="preserve"> </w:t>
      </w:r>
    </w:p>
    <w:p w:rsidR="0002752F" w:rsidRPr="00F71DCA" w14:paraId="4F54C5CE" w14:textId="1B5DCE82">
      <w:pPr>
        <w:rPr>
          <w:rFonts w:ascii="Times New Roman" w:eastAsia="Times New Roman" w:hAnsi="Times New Roman" w:cs="Times New Roman"/>
          <w:sz w:val="24"/>
          <w:szCs w:val="24"/>
        </w:rPr>
      </w:pPr>
      <w:r w:rsidRPr="23779D98">
        <w:rPr>
          <w:rFonts w:ascii="Times New Roman" w:eastAsia="Times New Roman" w:hAnsi="Times New Roman" w:cs="Times New Roman"/>
          <w:sz w:val="24"/>
          <w:szCs w:val="24"/>
        </w:rPr>
        <w:t xml:space="preserve">The Centers for Medicare </w:t>
      </w:r>
      <w:r w:rsidR="00570387">
        <w:rPr>
          <w:rFonts w:ascii="Times New Roman" w:eastAsia="Times New Roman" w:hAnsi="Times New Roman" w:cs="Times New Roman"/>
          <w:sz w:val="24"/>
          <w:szCs w:val="24"/>
        </w:rPr>
        <w:t>&amp;</w:t>
      </w:r>
      <w:r w:rsidRPr="23779D98">
        <w:rPr>
          <w:rFonts w:ascii="Times New Roman" w:eastAsia="Times New Roman" w:hAnsi="Times New Roman" w:cs="Times New Roman"/>
          <w:sz w:val="24"/>
          <w:szCs w:val="24"/>
        </w:rPr>
        <w:t xml:space="preserve"> </w:t>
      </w:r>
      <w:r w:rsidRPr="003756FA">
        <w:rPr>
          <w:rFonts w:ascii="Times New Roman" w:eastAsia="Times New Roman" w:hAnsi="Times New Roman" w:cs="Times New Roman"/>
          <w:sz w:val="24"/>
          <w:szCs w:val="24"/>
        </w:rPr>
        <w:t xml:space="preserve">Medicaid Services (CMS) received </w:t>
      </w:r>
      <w:r w:rsidR="002847B9">
        <w:rPr>
          <w:rFonts w:ascii="Times New Roman" w:eastAsia="Times New Roman" w:hAnsi="Times New Roman" w:cs="Times New Roman"/>
          <w:sz w:val="24"/>
          <w:szCs w:val="24"/>
        </w:rPr>
        <w:t>1</w:t>
      </w:r>
      <w:r w:rsidR="002C1D19">
        <w:rPr>
          <w:rFonts w:ascii="Times New Roman" w:eastAsia="Times New Roman" w:hAnsi="Times New Roman" w:cs="Times New Roman"/>
          <w:sz w:val="24"/>
          <w:szCs w:val="24"/>
        </w:rPr>
        <w:t>5</w:t>
      </w:r>
      <w:r w:rsidRPr="003756FA">
        <w:rPr>
          <w:rFonts w:ascii="Times New Roman" w:eastAsia="Times New Roman" w:hAnsi="Times New Roman" w:cs="Times New Roman"/>
          <w:sz w:val="24"/>
          <w:szCs w:val="24"/>
        </w:rPr>
        <w:t xml:space="preserve"> </w:t>
      </w:r>
      <w:r w:rsidR="00670325">
        <w:rPr>
          <w:rFonts w:ascii="Times New Roman" w:eastAsia="Times New Roman" w:hAnsi="Times New Roman" w:cs="Times New Roman"/>
          <w:sz w:val="24"/>
          <w:szCs w:val="24"/>
        </w:rPr>
        <w:t xml:space="preserve">timely </w:t>
      </w:r>
      <w:r w:rsidRPr="003756FA">
        <w:rPr>
          <w:rFonts w:ascii="Times New Roman" w:eastAsia="Times New Roman" w:hAnsi="Times New Roman" w:cs="Times New Roman"/>
          <w:sz w:val="24"/>
          <w:szCs w:val="24"/>
        </w:rPr>
        <w:t>public submissions from consumer and patient advocacy organizations, professional trade associations, pharmaceutical manufacturers</w:t>
      </w:r>
      <w:r w:rsidR="00670325">
        <w:rPr>
          <w:rFonts w:ascii="Times New Roman" w:eastAsia="Times New Roman" w:hAnsi="Times New Roman" w:cs="Times New Roman"/>
          <w:sz w:val="24"/>
          <w:szCs w:val="24"/>
        </w:rPr>
        <w:t>, health plans, data vendors,</w:t>
      </w:r>
      <w:r w:rsidRPr="003756FA">
        <w:rPr>
          <w:rFonts w:ascii="Times New Roman" w:eastAsia="Times New Roman" w:hAnsi="Times New Roman" w:cs="Times New Roman"/>
          <w:sz w:val="24"/>
          <w:szCs w:val="24"/>
        </w:rPr>
        <w:t xml:space="preserve"> </w:t>
      </w:r>
      <w:r w:rsidRPr="003756FA" w:rsidR="003756FA">
        <w:rPr>
          <w:rFonts w:ascii="Times New Roman" w:eastAsia="Times New Roman" w:hAnsi="Times New Roman" w:cs="Times New Roman"/>
          <w:sz w:val="24"/>
          <w:szCs w:val="24"/>
        </w:rPr>
        <w:t>and the general public</w:t>
      </w:r>
      <w:r w:rsidR="003756FA">
        <w:rPr>
          <w:rFonts w:ascii="Times New Roman" w:eastAsia="Times New Roman" w:hAnsi="Times New Roman" w:cs="Times New Roman"/>
          <w:sz w:val="24"/>
          <w:szCs w:val="24"/>
        </w:rPr>
        <w:t xml:space="preserve"> </w:t>
      </w:r>
      <w:r w:rsidRPr="23779D98">
        <w:rPr>
          <w:rFonts w:ascii="Times New Roman" w:eastAsia="Times New Roman" w:hAnsi="Times New Roman" w:cs="Times New Roman"/>
          <w:sz w:val="24"/>
          <w:szCs w:val="24"/>
        </w:rPr>
        <w:t xml:space="preserve">on the </w:t>
      </w:r>
      <w:r w:rsidRPr="004F1817" w:rsidR="004F1817">
        <w:rPr>
          <w:rFonts w:ascii="Times New Roman" w:eastAsia="Times New Roman" w:hAnsi="Times New Roman" w:cs="Times New Roman"/>
          <w:sz w:val="24"/>
          <w:szCs w:val="24"/>
        </w:rPr>
        <w:t>Negotiation Data Elements and Drug Price Negotiation Process for Initial Price Applicability Year 2027 under Sections 11001 and 11002 of the Inflation Reduction Act (IRA) Information Collection Request (ICR)</w:t>
      </w:r>
      <w:r w:rsidRPr="004F1817" w:rsidR="004F1817">
        <w:rPr>
          <w:rFonts w:ascii="Times New Roman" w:eastAsia="Times New Roman" w:hAnsi="Times New Roman" w:cs="Times New Roman"/>
          <w:i/>
          <w:iCs/>
          <w:sz w:val="24"/>
          <w:szCs w:val="24"/>
        </w:rPr>
        <w:t xml:space="preserve"> </w:t>
      </w:r>
      <w:r w:rsidRPr="23779D98">
        <w:rPr>
          <w:rFonts w:ascii="Times New Roman" w:eastAsia="Times New Roman" w:hAnsi="Times New Roman" w:cs="Times New Roman"/>
          <w:sz w:val="24"/>
          <w:szCs w:val="24"/>
        </w:rPr>
        <w:t>(CMS-1084</w:t>
      </w:r>
      <w:r w:rsidR="004F1817">
        <w:rPr>
          <w:rFonts w:ascii="Times New Roman" w:eastAsia="Times New Roman" w:hAnsi="Times New Roman" w:cs="Times New Roman"/>
          <w:sz w:val="24"/>
          <w:szCs w:val="24"/>
        </w:rPr>
        <w:t>9</w:t>
      </w:r>
      <w:r w:rsidRPr="23779D98">
        <w:rPr>
          <w:rFonts w:ascii="Times New Roman" w:eastAsia="Times New Roman" w:hAnsi="Times New Roman" w:cs="Times New Roman"/>
          <w:sz w:val="24"/>
          <w:szCs w:val="24"/>
        </w:rPr>
        <w:t>, OMB 0938-</w:t>
      </w:r>
      <w:r w:rsidR="00F97C78">
        <w:rPr>
          <w:rFonts w:ascii="Times New Roman" w:eastAsia="Times New Roman" w:hAnsi="Times New Roman" w:cs="Times New Roman"/>
          <w:sz w:val="24"/>
          <w:szCs w:val="24"/>
        </w:rPr>
        <w:t>14</w:t>
      </w:r>
      <w:r w:rsidR="004F1817">
        <w:rPr>
          <w:rFonts w:ascii="Times New Roman" w:eastAsia="Times New Roman" w:hAnsi="Times New Roman" w:cs="Times New Roman"/>
          <w:sz w:val="24"/>
          <w:szCs w:val="24"/>
        </w:rPr>
        <w:t>52</w:t>
      </w:r>
      <w:r w:rsidRPr="23779D98">
        <w:rPr>
          <w:rFonts w:ascii="Times New Roman" w:eastAsia="Times New Roman" w:hAnsi="Times New Roman" w:cs="Times New Roman"/>
          <w:sz w:val="24"/>
          <w:szCs w:val="24"/>
        </w:rPr>
        <w:t xml:space="preserve">) </w:t>
      </w:r>
      <w:r w:rsidR="00F44D95">
        <w:rPr>
          <w:rFonts w:ascii="Times New Roman" w:eastAsia="Times New Roman" w:hAnsi="Times New Roman" w:cs="Times New Roman"/>
          <w:sz w:val="24"/>
          <w:szCs w:val="24"/>
        </w:rPr>
        <w:t xml:space="preserve">that was </w:t>
      </w:r>
      <w:r w:rsidRPr="23779D98">
        <w:rPr>
          <w:rFonts w:ascii="Times New Roman" w:eastAsia="Times New Roman" w:hAnsi="Times New Roman" w:cs="Times New Roman"/>
          <w:sz w:val="24"/>
          <w:szCs w:val="24"/>
        </w:rPr>
        <w:t xml:space="preserve">issued </w:t>
      </w:r>
      <w:r w:rsidR="00B673B8">
        <w:rPr>
          <w:rFonts w:ascii="Times New Roman" w:eastAsia="Times New Roman" w:hAnsi="Times New Roman" w:cs="Times New Roman"/>
          <w:sz w:val="24"/>
          <w:szCs w:val="24"/>
        </w:rPr>
        <w:t>July 2, 2024</w:t>
      </w:r>
      <w:r w:rsidR="00670325">
        <w:rPr>
          <w:rFonts w:ascii="Times New Roman" w:eastAsia="Times New Roman" w:hAnsi="Times New Roman" w:cs="Times New Roman"/>
          <w:sz w:val="24"/>
          <w:szCs w:val="24"/>
        </w:rPr>
        <w:t xml:space="preserve"> for a 60-day public comment period</w:t>
      </w:r>
      <w:r w:rsidRPr="23779D98">
        <w:rPr>
          <w:rFonts w:ascii="Times New Roman" w:eastAsia="Times New Roman" w:hAnsi="Times New Roman" w:cs="Times New Roman"/>
          <w:sz w:val="24"/>
          <w:szCs w:val="24"/>
        </w:rPr>
        <w:t xml:space="preserve">. </w:t>
      </w:r>
      <w:r w:rsidR="007E2857">
        <w:rPr>
          <w:rFonts w:ascii="Times New Roman" w:eastAsia="Times New Roman" w:hAnsi="Times New Roman" w:cs="Times New Roman"/>
          <w:sz w:val="24"/>
          <w:szCs w:val="24"/>
        </w:rPr>
        <w:t xml:space="preserve">CMS received </w:t>
      </w:r>
      <w:r w:rsidR="005E75BB">
        <w:rPr>
          <w:rFonts w:ascii="Times New Roman" w:eastAsia="Times New Roman" w:hAnsi="Times New Roman" w:cs="Times New Roman"/>
          <w:sz w:val="24"/>
          <w:szCs w:val="24"/>
        </w:rPr>
        <w:t>seven</w:t>
      </w:r>
      <w:r w:rsidR="007E2857">
        <w:rPr>
          <w:rFonts w:ascii="Times New Roman" w:eastAsia="Times New Roman" w:hAnsi="Times New Roman" w:cs="Times New Roman"/>
          <w:sz w:val="24"/>
          <w:szCs w:val="24"/>
        </w:rPr>
        <w:t xml:space="preserve"> timely public submissions from </w:t>
      </w:r>
      <w:r w:rsidR="005E75BB">
        <w:rPr>
          <w:rFonts w:ascii="Times New Roman" w:eastAsia="Times New Roman" w:hAnsi="Times New Roman" w:cs="Times New Roman"/>
          <w:sz w:val="24"/>
          <w:szCs w:val="24"/>
        </w:rPr>
        <w:t xml:space="preserve">a </w:t>
      </w:r>
      <w:r w:rsidRPr="003756FA" w:rsidR="005E75BB">
        <w:rPr>
          <w:rFonts w:ascii="Times New Roman" w:eastAsia="Times New Roman" w:hAnsi="Times New Roman" w:cs="Times New Roman"/>
          <w:sz w:val="24"/>
          <w:szCs w:val="24"/>
        </w:rPr>
        <w:t xml:space="preserve">consumer and patient advocacy organization, </w:t>
      </w:r>
      <w:r w:rsidR="005E75BB">
        <w:rPr>
          <w:rFonts w:ascii="Times New Roman" w:eastAsia="Times New Roman" w:hAnsi="Times New Roman" w:cs="Times New Roman"/>
          <w:sz w:val="24"/>
          <w:szCs w:val="24"/>
        </w:rPr>
        <w:t xml:space="preserve">a </w:t>
      </w:r>
      <w:r w:rsidRPr="003756FA" w:rsidR="005E75BB">
        <w:rPr>
          <w:rFonts w:ascii="Times New Roman" w:eastAsia="Times New Roman" w:hAnsi="Times New Roman" w:cs="Times New Roman"/>
          <w:sz w:val="24"/>
          <w:szCs w:val="24"/>
        </w:rPr>
        <w:t xml:space="preserve">professional trade association, </w:t>
      </w:r>
      <w:r w:rsidR="005E75BB">
        <w:rPr>
          <w:rFonts w:ascii="Times New Roman" w:eastAsia="Times New Roman" w:hAnsi="Times New Roman" w:cs="Times New Roman"/>
          <w:sz w:val="24"/>
          <w:szCs w:val="24"/>
        </w:rPr>
        <w:t xml:space="preserve">and </w:t>
      </w:r>
      <w:r w:rsidRPr="003756FA" w:rsidR="005E75BB">
        <w:rPr>
          <w:rFonts w:ascii="Times New Roman" w:eastAsia="Times New Roman" w:hAnsi="Times New Roman" w:cs="Times New Roman"/>
          <w:sz w:val="24"/>
          <w:szCs w:val="24"/>
        </w:rPr>
        <w:t>pharmaceutical manufacturers</w:t>
      </w:r>
      <w:r w:rsidR="007E2857">
        <w:rPr>
          <w:rFonts w:ascii="Times New Roman" w:eastAsia="Times New Roman" w:hAnsi="Times New Roman" w:cs="Times New Roman"/>
          <w:sz w:val="24"/>
          <w:szCs w:val="24"/>
        </w:rPr>
        <w:t xml:space="preserve"> on the revised Negotiation Data Elements and Drug Price Negotiation Process ICR, which was available on November 25, </w:t>
      </w:r>
      <w:r w:rsidR="007E2857">
        <w:rPr>
          <w:rFonts w:ascii="Times New Roman" w:eastAsia="Times New Roman" w:hAnsi="Times New Roman" w:cs="Times New Roman"/>
          <w:sz w:val="24"/>
          <w:szCs w:val="24"/>
        </w:rPr>
        <w:t>2024</w:t>
      </w:r>
      <w:r w:rsidR="007E2857">
        <w:rPr>
          <w:rFonts w:ascii="Times New Roman" w:eastAsia="Times New Roman" w:hAnsi="Times New Roman" w:cs="Times New Roman"/>
          <w:sz w:val="24"/>
          <w:szCs w:val="24"/>
        </w:rPr>
        <w:t xml:space="preserve"> for a 30-day comment period.</w:t>
      </w:r>
    </w:p>
    <w:p w:rsidR="00BB7762" w:rsidP="23779D98" w14:paraId="42AB1894" w14:textId="6ACB566A">
      <w:pPr>
        <w:rPr>
          <w:rFonts w:ascii="Times New Roman" w:eastAsia="Times New Roman" w:hAnsi="Times New Roman" w:cs="Times New Roman"/>
          <w:sz w:val="24"/>
          <w:szCs w:val="24"/>
        </w:rPr>
      </w:pPr>
      <w:r w:rsidRPr="23779D98">
        <w:rPr>
          <w:rFonts w:ascii="Times New Roman" w:eastAsia="Times New Roman" w:hAnsi="Times New Roman" w:cs="Times New Roman"/>
          <w:sz w:val="24"/>
          <w:szCs w:val="24"/>
        </w:rPr>
        <w:t xml:space="preserve">We note that some of the public comments were outside the scope of the ICR. </w:t>
      </w:r>
      <w:r w:rsidR="006D4076">
        <w:rPr>
          <w:rFonts w:ascii="Times New Roman" w:eastAsia="Times New Roman" w:hAnsi="Times New Roman" w:cs="Times New Roman"/>
          <w:sz w:val="24"/>
          <w:szCs w:val="24"/>
        </w:rPr>
        <w:t>O</w:t>
      </w:r>
      <w:r w:rsidRPr="23779D98">
        <w:rPr>
          <w:rFonts w:ascii="Times New Roman" w:eastAsia="Times New Roman" w:hAnsi="Times New Roman" w:cs="Times New Roman"/>
          <w:sz w:val="24"/>
          <w:szCs w:val="24"/>
        </w:rPr>
        <w:t>ut-of-scope public comments are not addressed in this summary and response</w:t>
      </w:r>
      <w:r w:rsidRPr="2C418ACF" w:rsidR="2C418ACF">
        <w:rPr>
          <w:rFonts w:ascii="Times New Roman" w:eastAsia="Times New Roman" w:hAnsi="Times New Roman" w:cs="Times New Roman"/>
          <w:sz w:val="24"/>
          <w:szCs w:val="24"/>
        </w:rPr>
        <w:t>. However</w:t>
      </w:r>
      <w:r w:rsidR="00E63F4F">
        <w:rPr>
          <w:rFonts w:ascii="Times New Roman" w:eastAsia="Times New Roman" w:hAnsi="Times New Roman" w:cs="Times New Roman"/>
          <w:sz w:val="24"/>
          <w:szCs w:val="24"/>
        </w:rPr>
        <w:t>, r</w:t>
      </w:r>
      <w:r w:rsidR="003756FA">
        <w:rPr>
          <w:rFonts w:ascii="Times New Roman" w:eastAsia="Times New Roman" w:hAnsi="Times New Roman" w:cs="Times New Roman"/>
          <w:sz w:val="24"/>
          <w:szCs w:val="24"/>
        </w:rPr>
        <w:t xml:space="preserve">esponses to </w:t>
      </w:r>
      <w:r w:rsidR="00570387">
        <w:rPr>
          <w:rFonts w:ascii="Times New Roman" w:eastAsia="Times New Roman" w:hAnsi="Times New Roman" w:cs="Times New Roman"/>
          <w:sz w:val="24"/>
          <w:szCs w:val="24"/>
        </w:rPr>
        <w:t>many of</w:t>
      </w:r>
      <w:r w:rsidR="003756FA">
        <w:rPr>
          <w:rFonts w:ascii="Times New Roman" w:eastAsia="Times New Roman" w:hAnsi="Times New Roman" w:cs="Times New Roman"/>
          <w:sz w:val="24"/>
          <w:szCs w:val="24"/>
        </w:rPr>
        <w:t xml:space="preserve"> </w:t>
      </w:r>
      <w:r w:rsidRPr="2C418ACF" w:rsidR="2C418ACF">
        <w:rPr>
          <w:rFonts w:ascii="Times New Roman" w:eastAsia="Times New Roman" w:hAnsi="Times New Roman" w:cs="Times New Roman"/>
          <w:sz w:val="24"/>
          <w:szCs w:val="24"/>
        </w:rPr>
        <w:t xml:space="preserve">these </w:t>
      </w:r>
      <w:r w:rsidR="003756FA">
        <w:rPr>
          <w:rFonts w:ascii="Times New Roman" w:eastAsia="Times New Roman" w:hAnsi="Times New Roman" w:cs="Times New Roman"/>
          <w:sz w:val="24"/>
          <w:szCs w:val="24"/>
        </w:rPr>
        <w:t xml:space="preserve">out-of-scope comments may be found in </w:t>
      </w:r>
      <w:r w:rsidRPr="58885D19" w:rsidR="58885D19">
        <w:rPr>
          <w:rFonts w:ascii="Times New Roman" w:eastAsia="Times New Roman" w:hAnsi="Times New Roman" w:cs="Times New Roman"/>
          <w:sz w:val="24"/>
          <w:szCs w:val="24"/>
        </w:rPr>
        <w:t>CMS</w:t>
      </w:r>
      <w:r w:rsidR="003756FA">
        <w:rPr>
          <w:rFonts w:ascii="Times New Roman" w:eastAsia="Times New Roman" w:hAnsi="Times New Roman" w:cs="Times New Roman"/>
          <w:sz w:val="24"/>
          <w:szCs w:val="24"/>
        </w:rPr>
        <w:t xml:space="preserve"> responses to </w:t>
      </w:r>
      <w:r w:rsidR="00670325">
        <w:rPr>
          <w:rFonts w:ascii="Times New Roman" w:eastAsia="Times New Roman" w:hAnsi="Times New Roman" w:cs="Times New Roman"/>
          <w:sz w:val="24"/>
          <w:szCs w:val="24"/>
        </w:rPr>
        <w:t xml:space="preserve">the </w:t>
      </w:r>
      <w:r w:rsidRPr="2C418ACF" w:rsidR="2C418ACF">
        <w:rPr>
          <w:rFonts w:ascii="Times New Roman" w:eastAsia="Times New Roman" w:hAnsi="Times New Roman" w:cs="Times New Roman"/>
          <w:sz w:val="24"/>
          <w:szCs w:val="24"/>
        </w:rPr>
        <w:t xml:space="preserve">summary of the </w:t>
      </w:r>
      <w:r w:rsidRPr="00C6410A" w:rsidR="00670325">
        <w:rPr>
          <w:rFonts w:ascii="Times New Roman" w:eastAsia="Times New Roman" w:hAnsi="Times New Roman" w:cs="Times New Roman"/>
          <w:sz w:val="24"/>
          <w:szCs w:val="24"/>
        </w:rPr>
        <w:t>timely</w:t>
      </w:r>
      <w:r w:rsidR="00670325">
        <w:rPr>
          <w:rFonts w:ascii="Times New Roman" w:eastAsia="Times New Roman" w:hAnsi="Times New Roman" w:cs="Times New Roman"/>
          <w:sz w:val="24"/>
          <w:szCs w:val="24"/>
        </w:rPr>
        <w:t xml:space="preserve"> </w:t>
      </w:r>
      <w:r w:rsidR="00025FF0">
        <w:rPr>
          <w:rFonts w:ascii="Times New Roman" w:eastAsia="Times New Roman" w:hAnsi="Times New Roman" w:cs="Times New Roman"/>
          <w:sz w:val="24"/>
          <w:szCs w:val="24"/>
        </w:rPr>
        <w:t>public submissions</w:t>
      </w:r>
      <w:r w:rsidR="003756FA">
        <w:rPr>
          <w:rFonts w:ascii="Times New Roman" w:eastAsia="Times New Roman" w:hAnsi="Times New Roman" w:cs="Times New Roman"/>
          <w:sz w:val="24"/>
          <w:szCs w:val="24"/>
        </w:rPr>
        <w:t xml:space="preserve"> CMS received on the </w:t>
      </w:r>
      <w:hyperlink r:id="rId10" w:history="1">
        <w:r w:rsidRPr="00B673B8" w:rsidR="00B673B8">
          <w:rPr>
            <w:rStyle w:val="Hyperlink"/>
            <w:rFonts w:ascii="Times New Roman" w:hAnsi="Times New Roman" w:cs="Times New Roman"/>
            <w:sz w:val="24"/>
            <w:szCs w:val="24"/>
          </w:rPr>
          <w:t>Medicare Drug Price Negotiation Program: Draft Guidance, Implementation of Sections 1191 – 1198 of the Social Security Act for Initial Price Applicability Year 2027 and Manufacturer Effectuation of the Maximum Fair Price (MFP) in 2026 and 2027</w:t>
        </w:r>
      </w:hyperlink>
      <w:r w:rsidR="008B61AE">
        <w:rPr>
          <w:rFonts w:ascii="Times New Roman" w:eastAsia="Times New Roman" w:hAnsi="Times New Roman" w:cs="Times New Roman"/>
          <w:sz w:val="24"/>
          <w:szCs w:val="24"/>
        </w:rPr>
        <w:t xml:space="preserve"> (the “</w:t>
      </w:r>
      <w:r w:rsidR="00B673B8">
        <w:rPr>
          <w:rFonts w:ascii="Times New Roman" w:eastAsia="Times New Roman" w:hAnsi="Times New Roman" w:cs="Times New Roman"/>
          <w:sz w:val="24"/>
          <w:szCs w:val="24"/>
        </w:rPr>
        <w:t>draft guidance</w:t>
      </w:r>
      <w:r w:rsidR="008B61AE">
        <w:rPr>
          <w:rFonts w:ascii="Times New Roman" w:eastAsia="Times New Roman" w:hAnsi="Times New Roman" w:cs="Times New Roman"/>
          <w:sz w:val="24"/>
          <w:szCs w:val="24"/>
        </w:rPr>
        <w:t>”)</w:t>
      </w:r>
      <w:r w:rsidR="00E63F4F">
        <w:rPr>
          <w:rFonts w:ascii="Times New Roman" w:eastAsia="Times New Roman" w:hAnsi="Times New Roman" w:cs="Times New Roman"/>
          <w:sz w:val="24"/>
          <w:szCs w:val="24"/>
        </w:rPr>
        <w:t xml:space="preserve"> which was </w:t>
      </w:r>
      <w:r w:rsidRPr="009B7A04" w:rsidR="00524D6B">
        <w:rPr>
          <w:rFonts w:ascii="Times New Roman" w:eastAsia="Times New Roman" w:hAnsi="Times New Roman" w:cs="Times New Roman"/>
          <w:sz w:val="24"/>
          <w:szCs w:val="24"/>
        </w:rPr>
        <w:t xml:space="preserve">released </w:t>
      </w:r>
      <w:r w:rsidRPr="009B7A04" w:rsidR="00E63F4F">
        <w:rPr>
          <w:rFonts w:ascii="Times New Roman" w:eastAsia="Times New Roman" w:hAnsi="Times New Roman" w:cs="Times New Roman"/>
          <w:sz w:val="24"/>
          <w:szCs w:val="24"/>
        </w:rPr>
        <w:t>on Ma</w:t>
      </w:r>
      <w:r w:rsidR="00EC1537">
        <w:rPr>
          <w:rFonts w:ascii="Times New Roman" w:eastAsia="Times New Roman" w:hAnsi="Times New Roman" w:cs="Times New Roman"/>
          <w:sz w:val="24"/>
          <w:szCs w:val="24"/>
        </w:rPr>
        <w:t>y 3, 2024</w:t>
      </w:r>
      <w:r w:rsidRPr="009B7A04" w:rsidR="00E63F4F">
        <w:rPr>
          <w:rFonts w:ascii="Times New Roman" w:eastAsia="Times New Roman" w:hAnsi="Times New Roman" w:cs="Times New Roman"/>
          <w:sz w:val="24"/>
          <w:szCs w:val="24"/>
        </w:rPr>
        <w:t xml:space="preserve"> and open for comment until </w:t>
      </w:r>
      <w:r w:rsidR="00EC1537">
        <w:rPr>
          <w:rFonts w:ascii="Times New Roman" w:eastAsia="Times New Roman" w:hAnsi="Times New Roman" w:cs="Times New Roman"/>
          <w:sz w:val="24"/>
          <w:szCs w:val="24"/>
        </w:rPr>
        <w:t>July 2, 2024</w:t>
      </w:r>
      <w:r w:rsidR="00FE67F6">
        <w:rPr>
          <w:rFonts w:ascii="Times New Roman" w:eastAsia="Times New Roman" w:hAnsi="Times New Roman" w:cs="Times New Roman"/>
          <w:sz w:val="24"/>
          <w:szCs w:val="24"/>
        </w:rPr>
        <w:t>.</w:t>
      </w:r>
      <w:r w:rsidRPr="009B7A04" w:rsidR="003756FA">
        <w:rPr>
          <w:rFonts w:ascii="Times New Roman" w:eastAsia="Times New Roman" w:hAnsi="Times New Roman" w:cs="Times New Roman"/>
          <w:sz w:val="24"/>
          <w:szCs w:val="24"/>
        </w:rPr>
        <w:t xml:space="preserve"> CMS refers commenters to the </w:t>
      </w:r>
      <w:hyperlink r:id="rId11" w:history="1">
        <w:r w:rsidRPr="00B33BB0" w:rsidR="00B673B8">
          <w:rPr>
            <w:rStyle w:val="Hyperlink"/>
            <w:rFonts w:ascii="Times New Roman" w:hAnsi="Times New Roman" w:cs="Times New Roman"/>
            <w:sz w:val="24"/>
            <w:szCs w:val="24"/>
          </w:rPr>
          <w:t>Medicare Drug Price Negotiation Program: Final Guidance, Implementation of Sections 1191 – 1198 of the Social Security Act for Initial Price Applicability Year 2027 and Manufacturer Effectuation of the Maximum Fair Price (MFP) in 2026 and 2027</w:t>
        </w:r>
      </w:hyperlink>
      <w:r w:rsidR="00B673B8">
        <w:rPr>
          <w:rFonts w:ascii="Times New Roman" w:eastAsia="Times New Roman" w:hAnsi="Times New Roman" w:cs="Times New Roman"/>
          <w:sz w:val="24"/>
          <w:szCs w:val="24"/>
        </w:rPr>
        <w:t xml:space="preserve"> </w:t>
      </w:r>
      <w:r w:rsidRPr="009B7A04" w:rsidR="000A373C">
        <w:rPr>
          <w:rFonts w:ascii="Times New Roman" w:eastAsia="Times New Roman" w:hAnsi="Times New Roman" w:cs="Times New Roman"/>
          <w:sz w:val="24"/>
          <w:szCs w:val="24"/>
        </w:rPr>
        <w:t>(the “</w:t>
      </w:r>
      <w:r w:rsidR="00B673B8">
        <w:rPr>
          <w:rFonts w:ascii="Times New Roman" w:eastAsia="Times New Roman" w:hAnsi="Times New Roman" w:cs="Times New Roman"/>
          <w:sz w:val="24"/>
          <w:szCs w:val="24"/>
        </w:rPr>
        <w:t>final</w:t>
      </w:r>
      <w:r w:rsidRPr="009B7A04" w:rsidR="000A373C">
        <w:rPr>
          <w:rFonts w:ascii="Times New Roman" w:eastAsia="Times New Roman" w:hAnsi="Times New Roman" w:cs="Times New Roman"/>
          <w:sz w:val="24"/>
          <w:szCs w:val="24"/>
        </w:rPr>
        <w:t xml:space="preserve"> </w:t>
      </w:r>
      <w:r w:rsidRPr="009B7A04" w:rsidR="00306D1C">
        <w:rPr>
          <w:rFonts w:ascii="Times New Roman" w:eastAsia="Times New Roman" w:hAnsi="Times New Roman" w:cs="Times New Roman"/>
          <w:sz w:val="24"/>
          <w:szCs w:val="24"/>
        </w:rPr>
        <w:t>guidance</w:t>
      </w:r>
      <w:r w:rsidRPr="009B7A04" w:rsidR="000A373C">
        <w:rPr>
          <w:rFonts w:ascii="Times New Roman" w:eastAsia="Times New Roman" w:hAnsi="Times New Roman" w:cs="Times New Roman"/>
          <w:sz w:val="24"/>
          <w:szCs w:val="24"/>
        </w:rPr>
        <w:t xml:space="preserve">”) </w:t>
      </w:r>
      <w:r w:rsidR="00670325">
        <w:rPr>
          <w:rFonts w:ascii="Times New Roman" w:eastAsia="Times New Roman" w:hAnsi="Times New Roman" w:cs="Times New Roman"/>
          <w:sz w:val="24"/>
          <w:szCs w:val="24"/>
        </w:rPr>
        <w:t xml:space="preserve">for </w:t>
      </w:r>
      <w:r w:rsidRPr="2C418ACF" w:rsidR="2C418ACF">
        <w:rPr>
          <w:rFonts w:ascii="Times New Roman" w:eastAsia="Times New Roman" w:hAnsi="Times New Roman" w:cs="Times New Roman"/>
          <w:sz w:val="24"/>
          <w:szCs w:val="24"/>
        </w:rPr>
        <w:t xml:space="preserve">these </w:t>
      </w:r>
      <w:r w:rsidR="00670325">
        <w:rPr>
          <w:rFonts w:ascii="Times New Roman" w:eastAsia="Times New Roman" w:hAnsi="Times New Roman" w:cs="Times New Roman"/>
          <w:sz w:val="24"/>
          <w:szCs w:val="24"/>
        </w:rPr>
        <w:t>responses</w:t>
      </w:r>
      <w:r w:rsidRPr="2C418ACF" w:rsidR="2C418ACF">
        <w:rPr>
          <w:rFonts w:ascii="Times New Roman" w:eastAsia="Times New Roman" w:hAnsi="Times New Roman" w:cs="Times New Roman"/>
          <w:sz w:val="24"/>
          <w:szCs w:val="24"/>
        </w:rPr>
        <w:t xml:space="preserve">, which </w:t>
      </w:r>
      <w:r w:rsidR="00570387">
        <w:rPr>
          <w:rFonts w:ascii="Times New Roman" w:eastAsia="Times New Roman" w:hAnsi="Times New Roman" w:cs="Times New Roman"/>
          <w:sz w:val="24"/>
          <w:szCs w:val="24"/>
        </w:rPr>
        <w:t xml:space="preserve">address, among other things, </w:t>
      </w:r>
      <w:r w:rsidR="00670325">
        <w:rPr>
          <w:rFonts w:ascii="Times New Roman" w:eastAsia="Times New Roman" w:hAnsi="Times New Roman" w:cs="Times New Roman"/>
          <w:sz w:val="24"/>
          <w:szCs w:val="24"/>
        </w:rPr>
        <w:t>definitions of terms contained in this ICR</w:t>
      </w:r>
      <w:r w:rsidR="000A373C">
        <w:rPr>
          <w:rFonts w:ascii="Times New Roman" w:eastAsia="Times New Roman" w:hAnsi="Times New Roman" w:cs="Times New Roman"/>
          <w:sz w:val="24"/>
          <w:szCs w:val="24"/>
        </w:rPr>
        <w:t xml:space="preserve"> (e.g., qualifying single source drug, Primary Manufacturer, prior Federal funding, unit costs of production and distribution, Research &amp; Development </w:t>
      </w:r>
      <w:r w:rsidR="00623C73">
        <w:rPr>
          <w:rFonts w:ascii="Times New Roman" w:eastAsia="Times New Roman" w:hAnsi="Times New Roman" w:cs="Times New Roman"/>
          <w:sz w:val="24"/>
          <w:szCs w:val="24"/>
        </w:rPr>
        <w:t xml:space="preserve">(R&amp;D) </w:t>
      </w:r>
      <w:r w:rsidR="000A373C">
        <w:rPr>
          <w:rFonts w:ascii="Times New Roman" w:eastAsia="Times New Roman" w:hAnsi="Times New Roman" w:cs="Times New Roman"/>
          <w:sz w:val="24"/>
          <w:szCs w:val="24"/>
        </w:rPr>
        <w:t xml:space="preserve">costs and recoupment); </w:t>
      </w:r>
      <w:r w:rsidR="00670325">
        <w:rPr>
          <w:rFonts w:ascii="Times New Roman" w:eastAsia="Times New Roman" w:hAnsi="Times New Roman" w:cs="Times New Roman"/>
          <w:sz w:val="24"/>
          <w:szCs w:val="24"/>
        </w:rPr>
        <w:t xml:space="preserve">the process for identifying a qualifying single source drug for </w:t>
      </w:r>
      <w:r w:rsidR="003C3B78">
        <w:rPr>
          <w:rFonts w:ascii="Times New Roman" w:eastAsia="Times New Roman" w:hAnsi="Times New Roman" w:cs="Times New Roman"/>
          <w:sz w:val="24"/>
          <w:szCs w:val="24"/>
        </w:rPr>
        <w:t>i</w:t>
      </w:r>
      <w:r w:rsidR="00670325">
        <w:rPr>
          <w:rFonts w:ascii="Times New Roman" w:eastAsia="Times New Roman" w:hAnsi="Times New Roman" w:cs="Times New Roman"/>
          <w:sz w:val="24"/>
          <w:szCs w:val="24"/>
        </w:rPr>
        <w:t xml:space="preserve">nitial </w:t>
      </w:r>
      <w:r w:rsidR="003C3B78">
        <w:rPr>
          <w:rFonts w:ascii="Times New Roman" w:eastAsia="Times New Roman" w:hAnsi="Times New Roman" w:cs="Times New Roman"/>
          <w:sz w:val="24"/>
          <w:szCs w:val="24"/>
        </w:rPr>
        <w:t>p</w:t>
      </w:r>
      <w:r w:rsidR="00670325">
        <w:rPr>
          <w:rFonts w:ascii="Times New Roman" w:eastAsia="Times New Roman" w:hAnsi="Times New Roman" w:cs="Times New Roman"/>
          <w:sz w:val="24"/>
          <w:szCs w:val="24"/>
        </w:rPr>
        <w:t xml:space="preserve">rice </w:t>
      </w:r>
      <w:r w:rsidR="003C3B78">
        <w:rPr>
          <w:rFonts w:ascii="Times New Roman" w:eastAsia="Times New Roman" w:hAnsi="Times New Roman" w:cs="Times New Roman"/>
          <w:sz w:val="24"/>
          <w:szCs w:val="24"/>
        </w:rPr>
        <w:t>a</w:t>
      </w:r>
      <w:r w:rsidR="00670325">
        <w:rPr>
          <w:rFonts w:ascii="Times New Roman" w:eastAsia="Times New Roman" w:hAnsi="Times New Roman" w:cs="Times New Roman"/>
          <w:sz w:val="24"/>
          <w:szCs w:val="24"/>
        </w:rPr>
        <w:t xml:space="preserve">pplicability </w:t>
      </w:r>
      <w:r w:rsidR="003C3B78">
        <w:rPr>
          <w:rFonts w:ascii="Times New Roman" w:eastAsia="Times New Roman" w:hAnsi="Times New Roman" w:cs="Times New Roman"/>
          <w:sz w:val="24"/>
          <w:szCs w:val="24"/>
        </w:rPr>
        <w:t>y</w:t>
      </w:r>
      <w:r w:rsidR="00670325">
        <w:rPr>
          <w:rFonts w:ascii="Times New Roman" w:eastAsia="Times New Roman" w:hAnsi="Times New Roman" w:cs="Times New Roman"/>
          <w:sz w:val="24"/>
          <w:szCs w:val="24"/>
        </w:rPr>
        <w:t>ear 202</w:t>
      </w:r>
      <w:r w:rsidR="00B673B8">
        <w:rPr>
          <w:rFonts w:ascii="Times New Roman" w:eastAsia="Times New Roman" w:hAnsi="Times New Roman" w:cs="Times New Roman"/>
          <w:sz w:val="24"/>
          <w:szCs w:val="24"/>
        </w:rPr>
        <w:t>7</w:t>
      </w:r>
      <w:r w:rsidR="00024880">
        <w:rPr>
          <w:rFonts w:ascii="Times New Roman" w:eastAsia="Times New Roman" w:hAnsi="Times New Roman" w:cs="Times New Roman"/>
          <w:sz w:val="24"/>
          <w:szCs w:val="24"/>
        </w:rPr>
        <w:t xml:space="preserve">; </w:t>
      </w:r>
      <w:r w:rsidR="000A373C">
        <w:rPr>
          <w:rFonts w:ascii="Times New Roman" w:eastAsia="Times New Roman" w:hAnsi="Times New Roman" w:cs="Times New Roman"/>
          <w:sz w:val="24"/>
          <w:szCs w:val="24"/>
        </w:rPr>
        <w:t xml:space="preserve">manufacturer review of evidence submitted to CMS; </w:t>
      </w:r>
      <w:r w:rsidR="00024880">
        <w:rPr>
          <w:rFonts w:ascii="Times New Roman" w:eastAsia="Times New Roman" w:hAnsi="Times New Roman" w:cs="Times New Roman"/>
          <w:sz w:val="24"/>
          <w:szCs w:val="24"/>
        </w:rPr>
        <w:t xml:space="preserve">the </w:t>
      </w:r>
      <w:r w:rsidR="000A373C">
        <w:rPr>
          <w:rFonts w:ascii="Times New Roman" w:eastAsia="Times New Roman" w:hAnsi="Times New Roman" w:cs="Times New Roman"/>
          <w:sz w:val="24"/>
          <w:szCs w:val="24"/>
        </w:rPr>
        <w:t xml:space="preserve">methodology for weighting of negotiation factors and examples of how factors will be used for adjustments to an offer and/or counteroffer; </w:t>
      </w:r>
      <w:r w:rsidR="009C2ABB">
        <w:rPr>
          <w:rFonts w:ascii="Times New Roman" w:eastAsia="Times New Roman" w:hAnsi="Times New Roman" w:cs="Times New Roman"/>
          <w:sz w:val="24"/>
          <w:szCs w:val="24"/>
        </w:rPr>
        <w:t xml:space="preserve">reporting of updates to the data elements; </w:t>
      </w:r>
      <w:r w:rsidR="00670325">
        <w:rPr>
          <w:rFonts w:ascii="Times New Roman" w:eastAsia="Times New Roman" w:hAnsi="Times New Roman" w:cs="Times New Roman"/>
          <w:sz w:val="24"/>
          <w:szCs w:val="24"/>
        </w:rPr>
        <w:t xml:space="preserve">and </w:t>
      </w:r>
      <w:r w:rsidR="000A373C">
        <w:rPr>
          <w:rFonts w:ascii="Times New Roman" w:eastAsia="Times New Roman" w:hAnsi="Times New Roman" w:cs="Times New Roman"/>
          <w:sz w:val="24"/>
          <w:szCs w:val="24"/>
        </w:rPr>
        <w:t xml:space="preserve">the process </w:t>
      </w:r>
      <w:r w:rsidR="00670325">
        <w:rPr>
          <w:rFonts w:ascii="Times New Roman" w:eastAsia="Times New Roman" w:hAnsi="Times New Roman" w:cs="Times New Roman"/>
          <w:sz w:val="24"/>
          <w:szCs w:val="24"/>
        </w:rPr>
        <w:t>for establishing the maximum fair price</w:t>
      </w:r>
      <w:r w:rsidR="00782CE9">
        <w:rPr>
          <w:rFonts w:ascii="Times New Roman" w:eastAsia="Times New Roman" w:hAnsi="Times New Roman" w:cs="Times New Roman"/>
          <w:sz w:val="24"/>
          <w:szCs w:val="24"/>
        </w:rPr>
        <w:t xml:space="preserve"> (MFP)</w:t>
      </w:r>
      <w:r w:rsidR="000A373C">
        <w:rPr>
          <w:rFonts w:ascii="Times New Roman" w:eastAsia="Times New Roman" w:hAnsi="Times New Roman" w:cs="Times New Roman"/>
          <w:sz w:val="24"/>
          <w:szCs w:val="24"/>
        </w:rPr>
        <w:t>, including the stakeholder engagement process</w:t>
      </w:r>
      <w:r w:rsidR="00F71DCA">
        <w:rPr>
          <w:rFonts w:ascii="Times New Roman" w:eastAsia="Times New Roman" w:hAnsi="Times New Roman" w:cs="Times New Roman"/>
          <w:sz w:val="24"/>
          <w:szCs w:val="24"/>
        </w:rPr>
        <w:t xml:space="preserve"> (e.g., the patient-focused listening sessions and CMS-manufacturer meetings)</w:t>
      </w:r>
      <w:r w:rsidR="000A373C">
        <w:rPr>
          <w:rFonts w:ascii="Times New Roman" w:eastAsia="Times New Roman" w:hAnsi="Times New Roman" w:cs="Times New Roman"/>
          <w:sz w:val="24"/>
          <w:szCs w:val="24"/>
        </w:rPr>
        <w:t xml:space="preserve"> and the information subject to confidentiality requirements</w:t>
      </w:r>
      <w:r w:rsidR="00F45E37">
        <w:rPr>
          <w:rFonts w:ascii="Times New Roman" w:eastAsia="Times New Roman" w:hAnsi="Times New Roman" w:cs="Times New Roman"/>
          <w:sz w:val="24"/>
          <w:szCs w:val="24"/>
        </w:rPr>
        <w:t xml:space="preserve">. </w:t>
      </w:r>
    </w:p>
    <w:p w:rsidR="00B2312E" w:rsidP="00B2312E" w14:paraId="0C491CFA" w14:textId="4FD3E45B">
      <w:pPr>
        <w:pStyle w:val="Heading2"/>
        <w:rPr>
          <w:rFonts w:ascii="Times New Roman" w:eastAsia="Times New Roman" w:hAnsi="Times New Roman" w:cs="Times New Roman"/>
          <w:b/>
          <w:bCs/>
          <w:color w:val="auto"/>
          <w:sz w:val="24"/>
          <w:szCs w:val="24"/>
        </w:rPr>
      </w:pPr>
      <w:r w:rsidRPr="31E98CC6">
        <w:rPr>
          <w:rFonts w:ascii="Times New Roman" w:eastAsia="Times New Roman" w:hAnsi="Times New Roman" w:cs="Times New Roman"/>
          <w:sz w:val="24"/>
          <w:szCs w:val="24"/>
        </w:rPr>
        <w:t xml:space="preserve">Summaries of the public comments that are within the scope of </w:t>
      </w:r>
      <w:r w:rsidRPr="2662F4C4" w:rsidR="2662F4C4">
        <w:rPr>
          <w:rFonts w:ascii="Times New Roman" w:eastAsia="Times New Roman" w:hAnsi="Times New Roman" w:cs="Times New Roman"/>
          <w:sz w:val="24"/>
          <w:szCs w:val="24"/>
        </w:rPr>
        <w:t>this</w:t>
      </w:r>
      <w:r w:rsidRPr="31E98CC6">
        <w:rPr>
          <w:rFonts w:ascii="Times New Roman" w:eastAsia="Times New Roman" w:hAnsi="Times New Roman" w:cs="Times New Roman"/>
          <w:sz w:val="24"/>
          <w:szCs w:val="24"/>
        </w:rPr>
        <w:t xml:space="preserve"> ICR and responses to those public comments are set forth in this document under the appropriate heading.</w:t>
      </w:r>
      <w:r>
        <w:rPr>
          <w:rStyle w:val="FootnoteReference"/>
          <w:rFonts w:ascii="Times New Roman" w:eastAsia="Times New Roman" w:hAnsi="Times New Roman" w:cs="Times New Roman"/>
          <w:sz w:val="24"/>
          <w:szCs w:val="24"/>
        </w:rPr>
        <w:footnoteReference w:id="3"/>
      </w:r>
      <w:r w:rsidR="0002752F">
        <w:rPr>
          <w:rFonts w:ascii="Times New Roman" w:eastAsia="Times New Roman" w:hAnsi="Times New Roman" w:cs="Times New Roman"/>
          <w:sz w:val="24"/>
          <w:szCs w:val="24"/>
        </w:rPr>
        <w:t xml:space="preserve"> </w:t>
      </w:r>
      <w:r w:rsidRPr="0002752F" w:rsidR="007E2857">
        <w:rPr>
          <w:rFonts w:ascii="Times New Roman" w:eastAsia="Times New Roman" w:hAnsi="Times New Roman" w:cs="Times New Roman"/>
          <w:sz w:val="24"/>
          <w:szCs w:val="24"/>
        </w:rPr>
        <w:t>CMS has updated this document to reflect</w:t>
      </w:r>
      <w:r w:rsidR="007E2857">
        <w:rPr>
          <w:rFonts w:ascii="Times New Roman" w:eastAsia="Times New Roman" w:hAnsi="Times New Roman" w:cs="Times New Roman"/>
          <w:sz w:val="24"/>
          <w:szCs w:val="24"/>
        </w:rPr>
        <w:t xml:space="preserve"> summaries of</w:t>
      </w:r>
      <w:r w:rsidRPr="0002752F" w:rsidR="007E2857">
        <w:rPr>
          <w:rFonts w:ascii="Times New Roman" w:eastAsia="Times New Roman" w:hAnsi="Times New Roman" w:cs="Times New Roman"/>
          <w:sz w:val="24"/>
          <w:szCs w:val="24"/>
        </w:rPr>
        <w:t xml:space="preserve"> </w:t>
      </w:r>
      <w:r w:rsidR="007E2857">
        <w:rPr>
          <w:rFonts w:ascii="Times New Roman" w:eastAsia="Times New Roman" w:hAnsi="Times New Roman" w:cs="Times New Roman"/>
          <w:sz w:val="24"/>
          <w:szCs w:val="24"/>
        </w:rPr>
        <w:t xml:space="preserve">new, in-scope </w:t>
      </w:r>
      <w:r w:rsidRPr="0002752F" w:rsidR="007E2857">
        <w:rPr>
          <w:rFonts w:ascii="Times New Roman" w:eastAsia="Times New Roman" w:hAnsi="Times New Roman" w:cs="Times New Roman"/>
          <w:sz w:val="24"/>
          <w:szCs w:val="24"/>
        </w:rPr>
        <w:t xml:space="preserve">comments received during the 30-day comment period </w:t>
      </w:r>
      <w:r w:rsidR="007E2857">
        <w:rPr>
          <w:rFonts w:ascii="Times New Roman" w:eastAsia="Times New Roman" w:hAnsi="Times New Roman" w:cs="Times New Roman"/>
          <w:sz w:val="24"/>
          <w:szCs w:val="24"/>
        </w:rPr>
        <w:t xml:space="preserve">and CMS responses to those public comments </w:t>
      </w:r>
      <w:r w:rsidRPr="0002752F" w:rsidR="007E2857">
        <w:rPr>
          <w:rFonts w:ascii="Times New Roman" w:eastAsia="Times New Roman" w:hAnsi="Times New Roman" w:cs="Times New Roman"/>
          <w:sz w:val="24"/>
          <w:szCs w:val="24"/>
        </w:rPr>
        <w:t xml:space="preserve">(see relevant </w:t>
      </w:r>
      <w:r w:rsidR="007E2857">
        <w:rPr>
          <w:rFonts w:ascii="Times New Roman" w:eastAsia="Times New Roman" w:hAnsi="Times New Roman" w:cs="Times New Roman"/>
          <w:sz w:val="24"/>
          <w:szCs w:val="24"/>
        </w:rPr>
        <w:t xml:space="preserve">additions within the 60-Day </w:t>
      </w:r>
      <w:r w:rsidRPr="0002752F" w:rsidR="007E2857">
        <w:rPr>
          <w:rFonts w:ascii="Times New Roman" w:eastAsia="Times New Roman" w:hAnsi="Times New Roman" w:cs="Times New Roman"/>
          <w:sz w:val="24"/>
          <w:szCs w:val="24"/>
        </w:rPr>
        <w:t xml:space="preserve">section </w:t>
      </w:r>
      <w:r w:rsidR="007E2857">
        <w:rPr>
          <w:rFonts w:ascii="Times New Roman" w:eastAsia="Times New Roman" w:hAnsi="Times New Roman" w:cs="Times New Roman"/>
          <w:sz w:val="24"/>
          <w:szCs w:val="24"/>
        </w:rPr>
        <w:t xml:space="preserve">and within the new 30-Day section </w:t>
      </w:r>
      <w:r w:rsidRPr="0002752F" w:rsidR="007E2857">
        <w:rPr>
          <w:rFonts w:ascii="Times New Roman" w:eastAsia="Times New Roman" w:hAnsi="Times New Roman" w:cs="Times New Roman"/>
          <w:sz w:val="24"/>
          <w:szCs w:val="24"/>
        </w:rPr>
        <w:t>below).</w:t>
      </w:r>
      <w:r>
        <w:rPr>
          <w:rFonts w:ascii="Times New Roman" w:eastAsia="Times New Roman" w:hAnsi="Times New Roman" w:cs="Times New Roman"/>
          <w:b/>
          <w:bCs/>
          <w:color w:val="auto"/>
          <w:sz w:val="24"/>
          <w:szCs w:val="24"/>
        </w:rPr>
        <w:t>In-Scope Comments Received During the 60-Day Comment Period</w:t>
      </w:r>
      <w:r w:rsidRPr="0073326A">
        <w:rPr>
          <w:rFonts w:ascii="Times New Roman" w:eastAsia="Times New Roman" w:hAnsi="Times New Roman" w:cs="Times New Roman"/>
          <w:b/>
          <w:bCs/>
          <w:color w:val="auto"/>
          <w:sz w:val="24"/>
          <w:szCs w:val="24"/>
        </w:rPr>
        <w:t xml:space="preserve"> </w:t>
      </w:r>
    </w:p>
    <w:p w:rsidR="00B2312E" w:rsidRPr="00B2312E" w:rsidP="00B2312E" w14:paraId="03FBFD18" w14:textId="77777777">
      <w:pPr>
        <w:spacing w:after="0"/>
      </w:pPr>
    </w:p>
    <w:p w:rsidR="00B2312E" w:rsidP="00B2312E" w14:paraId="79E8DACD" w14:textId="31662555">
      <w:pPr>
        <w:pStyle w:val="Heading2"/>
        <w:rPr>
          <w:rFonts w:ascii="Times New Roman" w:eastAsia="Times New Roman" w:hAnsi="Times New Roman" w:cs="Times New Roman"/>
          <w:b/>
          <w:bCs/>
          <w:color w:val="auto"/>
          <w:sz w:val="24"/>
          <w:szCs w:val="24"/>
          <w:u w:val="single"/>
        </w:rPr>
      </w:pPr>
      <w:r w:rsidRPr="00B2312E">
        <w:rPr>
          <w:rFonts w:ascii="Times New Roman" w:eastAsia="Times New Roman" w:hAnsi="Times New Roman" w:cs="Times New Roman"/>
          <w:b/>
          <w:bCs/>
          <w:color w:val="auto"/>
          <w:sz w:val="24"/>
          <w:szCs w:val="24"/>
          <w:u w:val="single"/>
        </w:rPr>
        <w:t>Negotiation Data Elements</w:t>
      </w:r>
    </w:p>
    <w:p w:rsidR="00B2312E" w:rsidRPr="00B2312E" w:rsidP="00B2312E" w14:paraId="0A5650E3" w14:textId="77777777">
      <w:pPr>
        <w:spacing w:after="0"/>
      </w:pPr>
    </w:p>
    <w:p w:rsidR="006F465B" w14:paraId="00BF8AB6" w14:textId="76C73B56">
      <w:pPr>
        <w:pStyle w:val="Heading2"/>
        <w:rPr>
          <w:rFonts w:ascii="Times New Roman" w:eastAsia="Times New Roman" w:hAnsi="Times New Roman" w:cs="Times New Roman"/>
          <w:b/>
          <w:bCs/>
          <w:color w:val="auto"/>
          <w:sz w:val="24"/>
          <w:szCs w:val="24"/>
        </w:rPr>
      </w:pPr>
      <w:r w:rsidRPr="0073326A">
        <w:rPr>
          <w:rFonts w:ascii="Times New Roman" w:eastAsia="Times New Roman" w:hAnsi="Times New Roman" w:cs="Times New Roman"/>
          <w:b/>
          <w:bCs/>
          <w:color w:val="auto"/>
          <w:sz w:val="24"/>
          <w:szCs w:val="24"/>
        </w:rPr>
        <w:t xml:space="preserve">Burden to Report the Information Required and/or Requested </w:t>
      </w:r>
    </w:p>
    <w:p w:rsidR="00FE18DD" w:rsidP="00D53B1D" w14:paraId="50F5B55B" w14:textId="58EF4AF9">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r>
      <w:r w:rsidR="00D53B1D">
        <w:rPr>
          <w:rFonts w:ascii="Times New Roman" w:eastAsia="Times New Roman" w:hAnsi="Times New Roman" w:cs="Times New Roman"/>
          <w:b/>
          <w:bCs/>
          <w:sz w:val="24"/>
          <w:szCs w:val="24"/>
        </w:rPr>
        <w:t xml:space="preserve">Comment: </w:t>
      </w:r>
      <w:r w:rsidR="00B17DC5">
        <w:rPr>
          <w:rFonts w:ascii="Times New Roman" w:eastAsia="Times New Roman" w:hAnsi="Times New Roman" w:cs="Times New Roman"/>
          <w:sz w:val="24"/>
          <w:szCs w:val="24"/>
        </w:rPr>
        <w:t>Some</w:t>
      </w:r>
      <w:r w:rsidRPr="0073326A" w:rsidR="00D53B1D">
        <w:rPr>
          <w:rFonts w:ascii="Times New Roman" w:eastAsia="Times New Roman" w:hAnsi="Times New Roman" w:cs="Times New Roman"/>
          <w:sz w:val="24"/>
          <w:szCs w:val="24"/>
        </w:rPr>
        <w:t xml:space="preserve"> commenters </w:t>
      </w:r>
      <w:r w:rsidR="00B17DC5">
        <w:rPr>
          <w:rFonts w:ascii="Times New Roman" w:eastAsia="Times New Roman" w:hAnsi="Times New Roman" w:cs="Times New Roman"/>
          <w:sz w:val="24"/>
          <w:szCs w:val="24"/>
        </w:rPr>
        <w:t xml:space="preserve">requested that CMS reduce the burden of </w:t>
      </w:r>
      <w:r w:rsidRPr="0073326A" w:rsidR="00D53B1D">
        <w:rPr>
          <w:rFonts w:ascii="Times New Roman" w:eastAsia="Times New Roman" w:hAnsi="Times New Roman" w:cs="Times New Roman"/>
          <w:sz w:val="24"/>
          <w:szCs w:val="24"/>
        </w:rPr>
        <w:t>submission requirements. These commenters noted that CMS is requesting a large volume of data and/or level of detail to which the Primary Manufacturer may not have access (e.g., due to the drug being acquired from another manufacturer, historical data being hard to access</w:t>
      </w:r>
      <w:r w:rsidR="00D53B1D">
        <w:rPr>
          <w:rFonts w:ascii="Times New Roman" w:eastAsia="Times New Roman" w:hAnsi="Times New Roman" w:cs="Times New Roman"/>
          <w:sz w:val="24"/>
          <w:szCs w:val="24"/>
        </w:rPr>
        <w:t>, data from a Secondary Manufacturer</w:t>
      </w:r>
      <w:r w:rsidRPr="0073326A" w:rsidR="00D53B1D">
        <w:rPr>
          <w:rFonts w:ascii="Times New Roman" w:eastAsia="Times New Roman" w:hAnsi="Times New Roman" w:cs="Times New Roman"/>
          <w:sz w:val="24"/>
          <w:szCs w:val="24"/>
        </w:rPr>
        <w:t xml:space="preserve">) or may not be able to produce in the manner and timeframe requested. </w:t>
      </w:r>
      <w:r w:rsidR="00D00CD3">
        <w:rPr>
          <w:rFonts w:ascii="Times New Roman" w:eastAsia="Times New Roman" w:hAnsi="Times New Roman" w:cs="Times New Roman"/>
          <w:sz w:val="24"/>
          <w:szCs w:val="24"/>
        </w:rPr>
        <w:t xml:space="preserve">A few commenters stated the data collection requirements </w:t>
      </w:r>
      <w:r w:rsidR="00716E4C">
        <w:rPr>
          <w:rFonts w:ascii="Times New Roman" w:eastAsia="Times New Roman" w:hAnsi="Times New Roman" w:cs="Times New Roman"/>
          <w:sz w:val="24"/>
          <w:szCs w:val="24"/>
        </w:rPr>
        <w:t>fail</w:t>
      </w:r>
      <w:r w:rsidR="00D00CD3">
        <w:rPr>
          <w:rFonts w:ascii="Times New Roman" w:eastAsia="Times New Roman" w:hAnsi="Times New Roman" w:cs="Times New Roman"/>
          <w:sz w:val="24"/>
          <w:szCs w:val="24"/>
        </w:rPr>
        <w:t xml:space="preserve"> the Paperwork Reduction Act </w:t>
      </w:r>
      <w:r w:rsidR="00716E4C">
        <w:rPr>
          <w:rFonts w:ascii="Times New Roman" w:eastAsia="Times New Roman" w:hAnsi="Times New Roman" w:cs="Times New Roman"/>
          <w:sz w:val="24"/>
          <w:szCs w:val="24"/>
        </w:rPr>
        <w:t xml:space="preserve">standards to be the “least burdensome necessary” </w:t>
      </w:r>
      <w:r w:rsidR="00D00CD3">
        <w:rPr>
          <w:rFonts w:ascii="Times New Roman" w:eastAsia="Times New Roman" w:hAnsi="Times New Roman" w:cs="Times New Roman"/>
          <w:sz w:val="24"/>
          <w:szCs w:val="24"/>
        </w:rPr>
        <w:t xml:space="preserve">and </w:t>
      </w:r>
      <w:r w:rsidR="00716E4C">
        <w:rPr>
          <w:rFonts w:ascii="Times New Roman" w:eastAsia="Times New Roman" w:hAnsi="Times New Roman" w:cs="Times New Roman"/>
          <w:sz w:val="24"/>
          <w:szCs w:val="24"/>
        </w:rPr>
        <w:t xml:space="preserve">are </w:t>
      </w:r>
      <w:r w:rsidR="00D00CD3">
        <w:rPr>
          <w:rFonts w:ascii="Times New Roman" w:eastAsia="Times New Roman" w:hAnsi="Times New Roman" w:cs="Times New Roman"/>
          <w:sz w:val="24"/>
          <w:szCs w:val="24"/>
        </w:rPr>
        <w:t xml:space="preserve">duplicative of </w:t>
      </w:r>
      <w:r w:rsidRPr="0073326A" w:rsidR="00D00CD3">
        <w:rPr>
          <w:rFonts w:ascii="Times New Roman" w:eastAsia="Times New Roman" w:hAnsi="Times New Roman" w:cs="Times New Roman"/>
          <w:sz w:val="24"/>
          <w:szCs w:val="24"/>
        </w:rPr>
        <w:t xml:space="preserve">existing reporting requirements of other federal agencies or information that is publicly available, for example, 340B ceiling price, Medicaid best price, and patent information. </w:t>
      </w:r>
    </w:p>
    <w:p w:rsidR="00D53B1D" w:rsidRPr="00F71DCA" w:rsidP="00D53B1D" w14:paraId="5CFE2AF7" w14:textId="5410DC7F">
      <w:pPr>
        <w:spacing w:before="40"/>
        <w:rPr>
          <w:rFonts w:ascii="Times New Roman" w:eastAsia="Times New Roman" w:hAnsi="Times New Roman" w:cs="Times New Roman"/>
          <w:sz w:val="24"/>
          <w:szCs w:val="24"/>
        </w:rPr>
      </w:pPr>
      <w:r>
        <w:rPr>
          <w:rFonts w:ascii="Times New Roman" w:eastAsia="Times New Roman" w:hAnsi="Times New Roman" w:cs="Times New Roman"/>
          <w:sz w:val="24"/>
          <w:szCs w:val="24"/>
        </w:rPr>
        <w:t>Some</w:t>
      </w:r>
      <w:r w:rsidRPr="0073326A">
        <w:rPr>
          <w:rFonts w:ascii="Times New Roman" w:eastAsia="Times New Roman" w:hAnsi="Times New Roman" w:cs="Times New Roman"/>
          <w:sz w:val="24"/>
          <w:szCs w:val="24"/>
        </w:rPr>
        <w:t xml:space="preserve"> commenters stated that CMS underestimates the burden of these submission requirements</w:t>
      </w:r>
      <w:r>
        <w:rPr>
          <w:rFonts w:ascii="Times New Roman" w:eastAsia="Times New Roman" w:hAnsi="Times New Roman" w:cs="Times New Roman"/>
          <w:sz w:val="24"/>
          <w:szCs w:val="24"/>
        </w:rPr>
        <w:t xml:space="preserve">. </w:t>
      </w:r>
      <w:r w:rsidR="00121301">
        <w:rPr>
          <w:rFonts w:ascii="Times New Roman" w:eastAsia="Times New Roman" w:hAnsi="Times New Roman" w:cs="Times New Roman"/>
          <w:sz w:val="24"/>
          <w:szCs w:val="24"/>
        </w:rPr>
        <w:t xml:space="preserve">One commenter suggested the burden </w:t>
      </w:r>
      <w:r w:rsidR="00D35AD9">
        <w:rPr>
          <w:rFonts w:ascii="Times New Roman" w:eastAsia="Times New Roman" w:hAnsi="Times New Roman" w:cs="Times New Roman"/>
          <w:sz w:val="24"/>
          <w:szCs w:val="24"/>
        </w:rPr>
        <w:t xml:space="preserve">estimate </w:t>
      </w:r>
      <w:r w:rsidR="00121301">
        <w:rPr>
          <w:rFonts w:ascii="Times New Roman" w:eastAsia="Times New Roman" w:hAnsi="Times New Roman" w:cs="Times New Roman"/>
          <w:sz w:val="24"/>
          <w:szCs w:val="24"/>
        </w:rPr>
        <w:t xml:space="preserve">is not sufficient to account for the time to determine and coordinate responses that capture information related to a Secondary Manufacturer. </w:t>
      </w:r>
      <w:r w:rsidR="00985338">
        <w:rPr>
          <w:rFonts w:ascii="Times New Roman" w:eastAsia="Times New Roman" w:hAnsi="Times New Roman" w:cs="Times New Roman"/>
          <w:sz w:val="24"/>
          <w:szCs w:val="24"/>
        </w:rPr>
        <w:t xml:space="preserve">A </w:t>
      </w:r>
      <w:r w:rsidR="00D00CD3">
        <w:rPr>
          <w:rFonts w:ascii="Times New Roman" w:eastAsia="Times New Roman" w:hAnsi="Times New Roman" w:cs="Times New Roman"/>
          <w:sz w:val="24"/>
          <w:szCs w:val="24"/>
        </w:rPr>
        <w:t>couple</w:t>
      </w:r>
      <w:r w:rsidR="00985338">
        <w:rPr>
          <w:rFonts w:ascii="Times New Roman" w:eastAsia="Times New Roman" w:hAnsi="Times New Roman" w:cs="Times New Roman"/>
          <w:sz w:val="24"/>
          <w:szCs w:val="24"/>
        </w:rPr>
        <w:t xml:space="preserve"> of these commenters suggested reduction in burden </w:t>
      </w:r>
      <w:r w:rsidR="00323CB2">
        <w:rPr>
          <w:rFonts w:ascii="Times New Roman" w:eastAsia="Times New Roman" w:hAnsi="Times New Roman" w:cs="Times New Roman"/>
          <w:sz w:val="24"/>
          <w:szCs w:val="24"/>
        </w:rPr>
        <w:t xml:space="preserve">could </w:t>
      </w:r>
      <w:r w:rsidR="00985338">
        <w:rPr>
          <w:rFonts w:ascii="Times New Roman" w:eastAsia="Times New Roman" w:hAnsi="Times New Roman" w:cs="Times New Roman"/>
          <w:sz w:val="24"/>
          <w:szCs w:val="24"/>
        </w:rPr>
        <w:t xml:space="preserve">be accomplished by removing reporting requirements that are duplicative with </w:t>
      </w:r>
      <w:r w:rsidRPr="0073326A" w:rsidR="00985338">
        <w:rPr>
          <w:rFonts w:ascii="Times New Roman" w:eastAsia="Times New Roman" w:hAnsi="Times New Roman" w:cs="Times New Roman"/>
          <w:sz w:val="24"/>
          <w:szCs w:val="24"/>
        </w:rPr>
        <w:t xml:space="preserve">existing reporting requirements of other federal agencies or information that is publicly available. </w:t>
      </w:r>
      <w:r w:rsidR="00C26144">
        <w:rPr>
          <w:rFonts w:ascii="Times New Roman" w:eastAsia="Times New Roman" w:hAnsi="Times New Roman" w:cs="Times New Roman"/>
          <w:sz w:val="24"/>
          <w:szCs w:val="24"/>
        </w:rPr>
        <w:t>While most of these comments focused on the burden for the Negotiation Data Elements data submission, one commenter also stated they believed the estimated burden for a Primary Manufacturer to submit a counteroffer was too low.</w:t>
      </w:r>
      <w:r w:rsidR="00477AA3">
        <w:rPr>
          <w:rFonts w:ascii="Times New Roman" w:eastAsia="Times New Roman" w:hAnsi="Times New Roman" w:cs="Times New Roman"/>
          <w:sz w:val="24"/>
          <w:szCs w:val="24"/>
        </w:rPr>
        <w:t xml:space="preserve"> The same commenter noted that CMS’ estimated cost to review section 1194(e) data and to modify the CMS HPMS system exceeded the cost estimate for Primary Manufacturers to complete the data submission. Three commenters provided specific estimates for burden.</w:t>
      </w:r>
      <w:r w:rsidR="00C26144">
        <w:rPr>
          <w:rFonts w:ascii="Times New Roman" w:eastAsia="Times New Roman" w:hAnsi="Times New Roman" w:cs="Times New Roman"/>
          <w:sz w:val="24"/>
          <w:szCs w:val="24"/>
        </w:rPr>
        <w:t xml:space="preserve"> </w:t>
      </w:r>
      <w:r w:rsidR="00477AA3">
        <w:rPr>
          <w:rFonts w:ascii="Times New Roman" w:eastAsia="Times New Roman" w:hAnsi="Times New Roman" w:cs="Times New Roman"/>
          <w:sz w:val="24"/>
          <w:szCs w:val="24"/>
        </w:rPr>
        <w:t>One commenter provide</w:t>
      </w:r>
      <w:r w:rsidR="00323CB2">
        <w:rPr>
          <w:rFonts w:ascii="Times New Roman" w:eastAsia="Times New Roman" w:hAnsi="Times New Roman" w:cs="Times New Roman"/>
          <w:sz w:val="24"/>
          <w:szCs w:val="24"/>
        </w:rPr>
        <w:t>d</w:t>
      </w:r>
      <w:r w:rsidR="00477AA3">
        <w:rPr>
          <w:rFonts w:ascii="Times New Roman" w:eastAsia="Times New Roman" w:hAnsi="Times New Roman" w:cs="Times New Roman"/>
          <w:sz w:val="24"/>
          <w:szCs w:val="24"/>
        </w:rPr>
        <w:t xml:space="preserve"> an estimate of over 7,700 staff hours to comply with the data submission requirements of this ICR</w:t>
      </w:r>
      <w:r w:rsidR="00E35E69">
        <w:rPr>
          <w:rFonts w:ascii="Times New Roman" w:eastAsia="Times New Roman" w:hAnsi="Times New Roman" w:cs="Times New Roman"/>
          <w:sz w:val="24"/>
          <w:szCs w:val="24"/>
        </w:rPr>
        <w:t xml:space="preserve"> for Primary Manufacturers</w:t>
      </w:r>
      <w:r w:rsidR="00477AA3">
        <w:rPr>
          <w:rFonts w:ascii="Times New Roman" w:eastAsia="Times New Roman" w:hAnsi="Times New Roman" w:cs="Times New Roman"/>
          <w:sz w:val="24"/>
          <w:szCs w:val="24"/>
        </w:rPr>
        <w:t xml:space="preserve">. </w:t>
      </w:r>
      <w:r w:rsidR="00CA1F9E">
        <w:rPr>
          <w:rFonts w:ascii="Times New Roman" w:eastAsia="Times New Roman" w:hAnsi="Times New Roman" w:cs="Times New Roman"/>
          <w:sz w:val="24"/>
          <w:szCs w:val="24"/>
        </w:rPr>
        <w:t xml:space="preserve">Another commenter estimated </w:t>
      </w:r>
      <w:r w:rsidR="00477AA3">
        <w:rPr>
          <w:rFonts w:ascii="Times New Roman" w:eastAsia="Times New Roman" w:hAnsi="Times New Roman" w:cs="Times New Roman"/>
          <w:sz w:val="24"/>
          <w:szCs w:val="24"/>
        </w:rPr>
        <w:t xml:space="preserve">staff hours </w:t>
      </w:r>
      <w:r w:rsidR="00417401">
        <w:rPr>
          <w:rFonts w:ascii="Times New Roman" w:eastAsia="Times New Roman" w:hAnsi="Times New Roman" w:cs="Times New Roman"/>
          <w:sz w:val="24"/>
          <w:szCs w:val="24"/>
        </w:rPr>
        <w:t>for</w:t>
      </w:r>
      <w:r w:rsidR="00E35E69">
        <w:rPr>
          <w:rFonts w:ascii="Times New Roman" w:eastAsia="Times New Roman" w:hAnsi="Times New Roman" w:cs="Times New Roman"/>
          <w:sz w:val="24"/>
          <w:szCs w:val="24"/>
        </w:rPr>
        <w:t xml:space="preserve"> a Primary Manufacturer </w:t>
      </w:r>
      <w:r w:rsidR="00477AA3">
        <w:rPr>
          <w:rFonts w:ascii="Times New Roman" w:eastAsia="Times New Roman" w:hAnsi="Times New Roman" w:cs="Times New Roman"/>
          <w:sz w:val="24"/>
          <w:szCs w:val="24"/>
        </w:rPr>
        <w:t>would likely exceed 1,000 hours</w:t>
      </w:r>
      <w:r w:rsidR="00CA1F9E">
        <w:rPr>
          <w:rFonts w:ascii="Times New Roman" w:eastAsia="Times New Roman" w:hAnsi="Times New Roman" w:cs="Times New Roman"/>
          <w:sz w:val="24"/>
          <w:szCs w:val="24"/>
        </w:rPr>
        <w:t xml:space="preserve"> </w:t>
      </w:r>
      <w:r w:rsidR="00417401">
        <w:rPr>
          <w:rFonts w:ascii="Times New Roman" w:eastAsia="Times New Roman" w:hAnsi="Times New Roman" w:cs="Times New Roman"/>
          <w:sz w:val="24"/>
          <w:szCs w:val="24"/>
        </w:rPr>
        <w:t>to prepare</w:t>
      </w:r>
      <w:r w:rsidR="00CA1F9E">
        <w:rPr>
          <w:rFonts w:ascii="Times New Roman" w:eastAsia="Times New Roman" w:hAnsi="Times New Roman" w:cs="Times New Roman"/>
          <w:sz w:val="24"/>
          <w:szCs w:val="24"/>
        </w:rPr>
        <w:t xml:space="preserve"> the data submission</w:t>
      </w:r>
      <w:r w:rsidR="00417401">
        <w:rPr>
          <w:rFonts w:ascii="Times New Roman" w:eastAsia="Times New Roman" w:hAnsi="Times New Roman" w:cs="Times New Roman"/>
          <w:sz w:val="24"/>
          <w:szCs w:val="24"/>
        </w:rPr>
        <w:t xml:space="preserve"> and respond to data el</w:t>
      </w:r>
      <w:r w:rsidR="002A4F36">
        <w:rPr>
          <w:rFonts w:ascii="Times New Roman" w:eastAsia="Times New Roman" w:hAnsi="Times New Roman" w:cs="Times New Roman"/>
          <w:sz w:val="24"/>
          <w:szCs w:val="24"/>
        </w:rPr>
        <w:t>e</w:t>
      </w:r>
      <w:r w:rsidR="00417401">
        <w:rPr>
          <w:rFonts w:ascii="Times New Roman" w:eastAsia="Times New Roman" w:hAnsi="Times New Roman" w:cs="Times New Roman"/>
          <w:sz w:val="24"/>
          <w:szCs w:val="24"/>
        </w:rPr>
        <w:t>ments</w:t>
      </w:r>
      <w:r w:rsidR="00E35E69">
        <w:rPr>
          <w:rFonts w:ascii="Times New Roman" w:eastAsia="Times New Roman" w:hAnsi="Times New Roman" w:cs="Times New Roman"/>
          <w:sz w:val="24"/>
          <w:szCs w:val="24"/>
        </w:rPr>
        <w:t xml:space="preserve"> for this ICR</w:t>
      </w:r>
      <w:r w:rsidR="00CA1F9E">
        <w:rPr>
          <w:rFonts w:ascii="Times New Roman" w:eastAsia="Times New Roman" w:hAnsi="Times New Roman" w:cs="Times New Roman"/>
          <w:sz w:val="24"/>
          <w:szCs w:val="24"/>
        </w:rPr>
        <w:t xml:space="preserve">. </w:t>
      </w:r>
      <w:r w:rsidR="00477AA3">
        <w:rPr>
          <w:rFonts w:ascii="Times New Roman" w:eastAsia="Times New Roman" w:hAnsi="Times New Roman" w:cs="Times New Roman"/>
          <w:sz w:val="24"/>
          <w:szCs w:val="24"/>
        </w:rPr>
        <w:t>A</w:t>
      </w:r>
      <w:r w:rsidR="00CA1F9E">
        <w:rPr>
          <w:rFonts w:ascii="Times New Roman" w:eastAsia="Times New Roman" w:hAnsi="Times New Roman" w:cs="Times New Roman"/>
          <w:sz w:val="24"/>
          <w:szCs w:val="24"/>
        </w:rPr>
        <w:t xml:space="preserve"> third</w:t>
      </w:r>
      <w:r w:rsidR="00477AA3">
        <w:rPr>
          <w:rFonts w:ascii="Times New Roman" w:eastAsia="Times New Roman" w:hAnsi="Times New Roman" w:cs="Times New Roman"/>
          <w:sz w:val="24"/>
          <w:szCs w:val="24"/>
        </w:rPr>
        <w:t xml:space="preserve"> commenter estimated at least 1,000-2,000 staff hours</w:t>
      </w:r>
      <w:r w:rsidR="00CA1F9E">
        <w:rPr>
          <w:rFonts w:ascii="Times New Roman" w:eastAsia="Times New Roman" w:hAnsi="Times New Roman" w:cs="Times New Roman"/>
          <w:sz w:val="24"/>
          <w:szCs w:val="24"/>
        </w:rPr>
        <w:t xml:space="preserve"> </w:t>
      </w:r>
      <w:r w:rsidR="00E35E69">
        <w:rPr>
          <w:rFonts w:ascii="Times New Roman" w:eastAsia="Times New Roman" w:hAnsi="Times New Roman" w:cs="Times New Roman"/>
          <w:sz w:val="24"/>
          <w:szCs w:val="24"/>
        </w:rPr>
        <w:t xml:space="preserve">of a Primary Manufacturer </w:t>
      </w:r>
      <w:r w:rsidR="00CA1F9E">
        <w:rPr>
          <w:rFonts w:ascii="Times New Roman" w:eastAsia="Times New Roman" w:hAnsi="Times New Roman" w:cs="Times New Roman"/>
          <w:sz w:val="24"/>
          <w:szCs w:val="24"/>
        </w:rPr>
        <w:t>specifically for the Negotiation Data Elements data submission.</w:t>
      </w:r>
      <w:r w:rsidR="00C26144">
        <w:rPr>
          <w:rFonts w:ascii="Times New Roman" w:eastAsia="Times New Roman" w:hAnsi="Times New Roman" w:cs="Times New Roman"/>
          <w:sz w:val="24"/>
          <w:szCs w:val="24"/>
        </w:rPr>
        <w:t xml:space="preserve"> </w:t>
      </w:r>
    </w:p>
    <w:p w:rsidR="00D53B1D" w:rsidP="00D53B1D" w14:paraId="1DC3372D" w14:textId="68D1A1B4">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Response: </w:t>
      </w:r>
      <w:r w:rsidRPr="0073326A">
        <w:rPr>
          <w:rFonts w:ascii="Times New Roman" w:eastAsia="Times New Roman" w:hAnsi="Times New Roman" w:cs="Times New Roman"/>
          <w:sz w:val="24"/>
          <w:szCs w:val="24"/>
        </w:rPr>
        <w:t>CMS appreciates commenters sharing their concerns about the reporting requirements.</w:t>
      </w:r>
      <w:r w:rsidRPr="00A0653A">
        <w:t xml:space="preserve"> </w:t>
      </w:r>
      <w:r w:rsidRPr="0073326A">
        <w:rPr>
          <w:rFonts w:ascii="Times New Roman" w:eastAsia="Times New Roman" w:hAnsi="Times New Roman" w:cs="Times New Roman"/>
          <w:sz w:val="24"/>
          <w:szCs w:val="24"/>
        </w:rPr>
        <w:t xml:space="preserve">To address commenters’ concerns regarding the necessity of certain specific requests for information, </w:t>
      </w:r>
      <w:r w:rsidR="00E35E69">
        <w:rPr>
          <w:rFonts w:ascii="Times New Roman" w:eastAsia="Times New Roman" w:hAnsi="Times New Roman" w:cs="Times New Roman"/>
          <w:sz w:val="24"/>
          <w:szCs w:val="24"/>
        </w:rPr>
        <w:t xml:space="preserve">in revisions provided with the 60-day package, </w:t>
      </w:r>
      <w:r w:rsidRPr="0073326A">
        <w:rPr>
          <w:rFonts w:ascii="Times New Roman" w:eastAsia="Times New Roman" w:hAnsi="Times New Roman" w:cs="Times New Roman"/>
          <w:sz w:val="24"/>
          <w:szCs w:val="24"/>
        </w:rPr>
        <w:t xml:space="preserve">CMS </w:t>
      </w:r>
      <w:r w:rsidR="00255B83">
        <w:rPr>
          <w:rFonts w:ascii="Times New Roman" w:eastAsia="Times New Roman" w:hAnsi="Times New Roman" w:cs="Times New Roman"/>
          <w:sz w:val="24"/>
          <w:szCs w:val="24"/>
        </w:rPr>
        <w:t xml:space="preserve">reduced the </w:t>
      </w:r>
      <w:r w:rsidR="00E35E69">
        <w:rPr>
          <w:rFonts w:ascii="Times New Roman" w:eastAsia="Times New Roman" w:hAnsi="Times New Roman" w:cs="Times New Roman"/>
          <w:sz w:val="24"/>
          <w:szCs w:val="24"/>
        </w:rPr>
        <w:t xml:space="preserve">number of years </w:t>
      </w:r>
      <w:r w:rsidR="00255B83">
        <w:rPr>
          <w:rFonts w:ascii="Times New Roman" w:eastAsia="Times New Roman" w:hAnsi="Times New Roman" w:cs="Times New Roman"/>
          <w:sz w:val="24"/>
          <w:szCs w:val="24"/>
        </w:rPr>
        <w:t>of data requested for certain collection items</w:t>
      </w:r>
      <w:r w:rsidR="00E35E69">
        <w:rPr>
          <w:rFonts w:ascii="Times New Roman" w:eastAsia="Times New Roman" w:hAnsi="Times New Roman" w:cs="Times New Roman"/>
          <w:sz w:val="24"/>
          <w:szCs w:val="24"/>
        </w:rPr>
        <w:t xml:space="preserve"> from five to three years</w:t>
      </w:r>
      <w:r w:rsidR="00255B83">
        <w:rPr>
          <w:rFonts w:ascii="Times New Roman" w:eastAsia="Times New Roman" w:hAnsi="Times New Roman" w:cs="Times New Roman"/>
          <w:sz w:val="24"/>
          <w:szCs w:val="24"/>
        </w:rPr>
        <w:t xml:space="preserve"> (e.g</w:t>
      </w:r>
      <w:r w:rsidR="00726126">
        <w:rPr>
          <w:rFonts w:ascii="Times New Roman" w:eastAsia="Times New Roman" w:hAnsi="Times New Roman" w:cs="Times New Roman"/>
          <w:sz w:val="24"/>
          <w:szCs w:val="24"/>
        </w:rPr>
        <w:t>.</w:t>
      </w:r>
      <w:r w:rsidR="00255B83">
        <w:rPr>
          <w:rFonts w:ascii="Times New Roman" w:eastAsia="Times New Roman" w:hAnsi="Times New Roman" w:cs="Times New Roman"/>
          <w:sz w:val="24"/>
          <w:szCs w:val="24"/>
        </w:rPr>
        <w:t xml:space="preserve">, </w:t>
      </w:r>
      <w:r w:rsidR="00716E4C">
        <w:rPr>
          <w:rFonts w:ascii="Times New Roman" w:eastAsia="Times New Roman" w:hAnsi="Times New Roman" w:cs="Times New Roman"/>
          <w:sz w:val="24"/>
          <w:szCs w:val="24"/>
        </w:rPr>
        <w:t xml:space="preserve">Wholesale Acquisition Cost, Medicaid </w:t>
      </w:r>
      <w:r w:rsidR="00E35E69">
        <w:rPr>
          <w:rFonts w:ascii="Times New Roman" w:eastAsia="Times New Roman" w:hAnsi="Times New Roman" w:cs="Times New Roman"/>
          <w:sz w:val="24"/>
          <w:szCs w:val="24"/>
        </w:rPr>
        <w:t>b</w:t>
      </w:r>
      <w:r w:rsidR="00716E4C">
        <w:rPr>
          <w:rFonts w:ascii="Times New Roman" w:eastAsia="Times New Roman" w:hAnsi="Times New Roman" w:cs="Times New Roman"/>
          <w:sz w:val="24"/>
          <w:szCs w:val="24"/>
        </w:rPr>
        <w:t>est price</w:t>
      </w:r>
      <w:r w:rsidR="00255B83">
        <w:rPr>
          <w:rFonts w:ascii="Times New Roman" w:eastAsia="Times New Roman" w:hAnsi="Times New Roman" w:cs="Times New Roman"/>
          <w:sz w:val="24"/>
          <w:szCs w:val="24"/>
        </w:rPr>
        <w:t xml:space="preserve">) and CMS improved the precision of the information requested to improve clarity of the request and in turn reduce time spent to understand the request (e.g., </w:t>
      </w:r>
      <w:r w:rsidR="00120100">
        <w:rPr>
          <w:rFonts w:ascii="Times New Roman" w:eastAsia="Times New Roman" w:hAnsi="Times New Roman" w:cs="Times New Roman"/>
          <w:sz w:val="24"/>
          <w:szCs w:val="24"/>
        </w:rPr>
        <w:t>S</w:t>
      </w:r>
      <w:r w:rsidR="00716E4C">
        <w:rPr>
          <w:rFonts w:ascii="Times New Roman" w:eastAsia="Times New Roman" w:hAnsi="Times New Roman" w:cs="Times New Roman"/>
          <w:sz w:val="24"/>
          <w:szCs w:val="24"/>
        </w:rPr>
        <w:t>ection F patents information</w:t>
      </w:r>
      <w:r w:rsidR="00255B83">
        <w:rPr>
          <w:rFonts w:ascii="Times New Roman" w:eastAsia="Times New Roman" w:hAnsi="Times New Roman" w:cs="Times New Roman"/>
          <w:sz w:val="24"/>
          <w:szCs w:val="24"/>
        </w:rPr>
        <w:t xml:space="preserve">); </w:t>
      </w:r>
      <w:r w:rsidRPr="0073326A">
        <w:rPr>
          <w:rFonts w:ascii="Times New Roman" w:eastAsia="Times New Roman" w:hAnsi="Times New Roman" w:cs="Times New Roman"/>
          <w:sz w:val="24"/>
          <w:szCs w:val="24"/>
        </w:rPr>
        <w:t xml:space="preserve">however, CMS also </w:t>
      </w:r>
      <w:r w:rsidR="00255B83">
        <w:rPr>
          <w:rFonts w:ascii="Times New Roman" w:eastAsia="Times New Roman" w:hAnsi="Times New Roman" w:cs="Times New Roman"/>
          <w:sz w:val="24"/>
          <w:szCs w:val="24"/>
        </w:rPr>
        <w:t xml:space="preserve">added </w:t>
      </w:r>
      <w:r w:rsidRPr="0073326A">
        <w:rPr>
          <w:rFonts w:ascii="Times New Roman" w:eastAsia="Times New Roman" w:hAnsi="Times New Roman" w:cs="Times New Roman"/>
          <w:sz w:val="24"/>
          <w:szCs w:val="24"/>
        </w:rPr>
        <w:t xml:space="preserve">additional opportunities for Primary Manufacturers and the public to submit certain information (e.g., </w:t>
      </w:r>
      <w:r w:rsidR="00120100">
        <w:rPr>
          <w:rFonts w:ascii="Times New Roman" w:eastAsia="Times New Roman" w:hAnsi="Times New Roman" w:cs="Times New Roman"/>
          <w:sz w:val="24"/>
          <w:szCs w:val="24"/>
        </w:rPr>
        <w:t>S</w:t>
      </w:r>
      <w:r w:rsidRPr="0073326A">
        <w:rPr>
          <w:rFonts w:ascii="Times New Roman" w:eastAsia="Times New Roman" w:hAnsi="Times New Roman" w:cs="Times New Roman"/>
          <w:sz w:val="24"/>
          <w:szCs w:val="24"/>
        </w:rPr>
        <w:t xml:space="preserve">ection I). </w:t>
      </w:r>
      <w:r w:rsidR="00E35E69">
        <w:rPr>
          <w:rFonts w:ascii="Times New Roman" w:eastAsia="Times New Roman" w:hAnsi="Times New Roman" w:cs="Times New Roman"/>
          <w:sz w:val="24"/>
          <w:szCs w:val="24"/>
        </w:rPr>
        <w:t xml:space="preserve">In this proposed 30-day package, CMS </w:t>
      </w:r>
      <w:r w:rsidR="0055753E">
        <w:rPr>
          <w:rFonts w:ascii="Times New Roman" w:eastAsia="Times New Roman" w:hAnsi="Times New Roman" w:cs="Times New Roman"/>
          <w:sz w:val="24"/>
          <w:szCs w:val="24"/>
        </w:rPr>
        <w:t xml:space="preserve">further </w:t>
      </w:r>
      <w:r w:rsidR="00E35E69">
        <w:rPr>
          <w:rFonts w:ascii="Times New Roman" w:eastAsia="Times New Roman" w:hAnsi="Times New Roman" w:cs="Times New Roman"/>
          <w:sz w:val="24"/>
          <w:szCs w:val="24"/>
        </w:rPr>
        <w:t xml:space="preserve">revised </w:t>
      </w:r>
      <w:r w:rsidR="0055753E">
        <w:rPr>
          <w:rFonts w:ascii="Times New Roman" w:eastAsia="Times New Roman" w:hAnsi="Times New Roman" w:cs="Times New Roman"/>
          <w:sz w:val="24"/>
          <w:szCs w:val="24"/>
        </w:rPr>
        <w:t xml:space="preserve">Section F to clarify the specific information requested in the tables in Questions 12A and 12B to reduce time spent to understand the request and to make reporting of the information more efficient. CMS incorporated technical revisions to Section I questions based on comments received to the 60-day package </w:t>
      </w:r>
      <w:r w:rsidR="0055753E">
        <w:rPr>
          <w:rFonts w:ascii="Times New Roman" w:eastAsia="Times New Roman" w:hAnsi="Times New Roman" w:cs="Times New Roman"/>
          <w:sz w:val="24"/>
          <w:szCs w:val="24"/>
        </w:rPr>
        <w:t>in order to</w:t>
      </w:r>
      <w:r w:rsidR="0055753E">
        <w:rPr>
          <w:rFonts w:ascii="Times New Roman" w:eastAsia="Times New Roman" w:hAnsi="Times New Roman" w:cs="Times New Roman"/>
          <w:sz w:val="24"/>
          <w:szCs w:val="24"/>
        </w:rPr>
        <w:t xml:space="preserve"> reduce time spent to understand the request. </w:t>
      </w:r>
      <w:r w:rsidR="00CE10C3">
        <w:rPr>
          <w:rFonts w:ascii="Times New Roman" w:eastAsia="Times New Roman" w:hAnsi="Times New Roman" w:cs="Times New Roman"/>
          <w:sz w:val="24"/>
          <w:szCs w:val="24"/>
        </w:rPr>
        <w:t xml:space="preserve">Additionally, CMS has considered the feedback shared regarding actual time to respond to the initial price applicability year 2026 version of this ICR. </w:t>
      </w:r>
      <w:r w:rsidR="00E127C7">
        <w:rPr>
          <w:rFonts w:ascii="Times New Roman" w:eastAsia="Times New Roman" w:hAnsi="Times New Roman" w:cs="Times New Roman"/>
          <w:sz w:val="24"/>
          <w:szCs w:val="24"/>
        </w:rPr>
        <w:t xml:space="preserve">In response to public feedback regarding completing the data collection, </w:t>
      </w:r>
      <w:r w:rsidR="00CE10C3">
        <w:rPr>
          <w:rFonts w:ascii="Times New Roman" w:eastAsia="Times New Roman" w:hAnsi="Times New Roman" w:cs="Times New Roman"/>
          <w:sz w:val="24"/>
          <w:szCs w:val="24"/>
        </w:rPr>
        <w:t>CMS revise</w:t>
      </w:r>
      <w:r w:rsidR="0051270A">
        <w:rPr>
          <w:rFonts w:ascii="Times New Roman" w:eastAsia="Times New Roman" w:hAnsi="Times New Roman" w:cs="Times New Roman"/>
          <w:sz w:val="24"/>
          <w:szCs w:val="24"/>
        </w:rPr>
        <w:t>d</w:t>
      </w:r>
      <w:r w:rsidR="00CE10C3">
        <w:rPr>
          <w:rFonts w:ascii="Times New Roman" w:eastAsia="Times New Roman" w:hAnsi="Times New Roman" w:cs="Times New Roman"/>
          <w:sz w:val="24"/>
          <w:szCs w:val="24"/>
        </w:rPr>
        <w:t xml:space="preserve"> the burden estimate upward in this proposed 30-day package</w:t>
      </w:r>
      <w:r w:rsidRPr="0073326A">
        <w:rPr>
          <w:rFonts w:ascii="Times New Roman" w:eastAsia="Times New Roman" w:hAnsi="Times New Roman" w:cs="Times New Roman"/>
          <w:sz w:val="24"/>
          <w:szCs w:val="24"/>
        </w:rPr>
        <w:t>.</w:t>
      </w:r>
      <w:r w:rsidR="00CE10C3">
        <w:rPr>
          <w:rFonts w:ascii="Times New Roman" w:eastAsia="Times New Roman" w:hAnsi="Times New Roman" w:cs="Times New Roman"/>
          <w:sz w:val="24"/>
          <w:szCs w:val="24"/>
        </w:rPr>
        <w:t xml:space="preserve"> Specifically, CMS increase</w:t>
      </w:r>
      <w:r w:rsidR="00E127C7">
        <w:rPr>
          <w:rFonts w:ascii="Times New Roman" w:eastAsia="Times New Roman" w:hAnsi="Times New Roman" w:cs="Times New Roman"/>
          <w:sz w:val="24"/>
          <w:szCs w:val="24"/>
        </w:rPr>
        <w:t>d</w:t>
      </w:r>
      <w:r w:rsidR="00CE10C3">
        <w:rPr>
          <w:rFonts w:ascii="Times New Roman" w:eastAsia="Times New Roman" w:hAnsi="Times New Roman" w:cs="Times New Roman"/>
          <w:sz w:val="24"/>
          <w:szCs w:val="24"/>
        </w:rPr>
        <w:t xml:space="preserve"> the</w:t>
      </w:r>
      <w:r w:rsidR="00E127C7">
        <w:rPr>
          <w:rFonts w:ascii="Times New Roman" w:eastAsia="Times New Roman" w:hAnsi="Times New Roman" w:cs="Times New Roman"/>
          <w:sz w:val="24"/>
          <w:szCs w:val="24"/>
        </w:rPr>
        <w:t xml:space="preserve"> base estimate for a Primary Manufacturer to submit </w:t>
      </w:r>
      <w:r w:rsidR="00120100">
        <w:rPr>
          <w:rFonts w:ascii="Times New Roman" w:eastAsia="Times New Roman" w:hAnsi="Times New Roman" w:cs="Times New Roman"/>
          <w:sz w:val="24"/>
          <w:szCs w:val="24"/>
        </w:rPr>
        <w:t xml:space="preserve">section </w:t>
      </w:r>
      <w:r w:rsidR="00E127C7">
        <w:rPr>
          <w:rFonts w:ascii="Times New Roman" w:eastAsia="Times New Roman" w:hAnsi="Times New Roman" w:cs="Times New Roman"/>
          <w:sz w:val="24"/>
          <w:szCs w:val="24"/>
        </w:rPr>
        <w:t>1194(e) data on one selected drug to 1</w:t>
      </w:r>
      <w:r w:rsidR="00120100">
        <w:rPr>
          <w:rFonts w:ascii="Times New Roman" w:eastAsia="Times New Roman" w:hAnsi="Times New Roman" w:cs="Times New Roman"/>
          <w:sz w:val="24"/>
          <w:szCs w:val="24"/>
        </w:rPr>
        <w:t>,</w:t>
      </w:r>
      <w:r w:rsidR="00E127C7">
        <w:rPr>
          <w:rFonts w:ascii="Times New Roman" w:eastAsia="Times New Roman" w:hAnsi="Times New Roman" w:cs="Times New Roman"/>
          <w:sz w:val="24"/>
          <w:szCs w:val="24"/>
        </w:rPr>
        <w:t>000 hours. CMS is also revising the cost range estimates for Primary Manufacturers to 500 hours per selected drug as a low estimate and 2</w:t>
      </w:r>
      <w:r w:rsidR="00120100">
        <w:rPr>
          <w:rFonts w:ascii="Times New Roman" w:eastAsia="Times New Roman" w:hAnsi="Times New Roman" w:cs="Times New Roman"/>
          <w:sz w:val="24"/>
          <w:szCs w:val="24"/>
        </w:rPr>
        <w:t>,</w:t>
      </w:r>
      <w:r w:rsidR="00E127C7">
        <w:rPr>
          <w:rFonts w:ascii="Times New Roman" w:eastAsia="Times New Roman" w:hAnsi="Times New Roman" w:cs="Times New Roman"/>
          <w:sz w:val="24"/>
          <w:szCs w:val="24"/>
        </w:rPr>
        <w:t>000 hours per selected drug as a high estimate</w:t>
      </w:r>
      <w:r w:rsidR="00E35E69">
        <w:rPr>
          <w:rFonts w:ascii="Times New Roman" w:eastAsia="Times New Roman" w:hAnsi="Times New Roman" w:cs="Times New Roman"/>
          <w:sz w:val="24"/>
          <w:szCs w:val="24"/>
        </w:rPr>
        <w:t xml:space="preserve"> in this proposed 30-day package</w:t>
      </w:r>
      <w:r w:rsidR="00CE10C3">
        <w:rPr>
          <w:rFonts w:ascii="Times New Roman" w:eastAsia="Times New Roman" w:hAnsi="Times New Roman" w:cs="Times New Roman"/>
          <w:sz w:val="24"/>
          <w:szCs w:val="24"/>
        </w:rPr>
        <w:t xml:space="preserve">. </w:t>
      </w:r>
      <w:r w:rsidR="009F5A5F">
        <w:rPr>
          <w:rFonts w:ascii="Times New Roman" w:eastAsia="Times New Roman" w:hAnsi="Times New Roman" w:cs="Times New Roman"/>
          <w:sz w:val="24"/>
          <w:szCs w:val="24"/>
        </w:rPr>
        <w:t xml:space="preserve">CMS is maintaining its burden estimates for the </w:t>
      </w:r>
      <w:r w:rsidR="009F5A5F">
        <w:rPr>
          <w:rFonts w:ascii="Times New Roman" w:eastAsia="Times New Roman" w:hAnsi="Times New Roman" w:cs="Times New Roman"/>
          <w:sz w:val="24"/>
          <w:szCs w:val="24"/>
        </w:rPr>
        <w:t>general public</w:t>
      </w:r>
      <w:r w:rsidR="009F5A5F">
        <w:rPr>
          <w:rFonts w:ascii="Times New Roman" w:eastAsia="Times New Roman" w:hAnsi="Times New Roman" w:cs="Times New Roman"/>
          <w:sz w:val="24"/>
          <w:szCs w:val="24"/>
        </w:rPr>
        <w:t xml:space="preserve"> to complete the section 1194(e)(2) data submission and for Primary Manufacturers to develop and submit a statutory written counteroffer</w:t>
      </w:r>
      <w:r w:rsidR="006D2977">
        <w:rPr>
          <w:rFonts w:ascii="Times New Roman" w:eastAsia="Times New Roman" w:hAnsi="Times New Roman" w:cs="Times New Roman"/>
          <w:sz w:val="24"/>
          <w:szCs w:val="24"/>
        </w:rPr>
        <w:t xml:space="preserve"> as nearly all comment</w:t>
      </w:r>
      <w:r w:rsidR="00CA1F9E">
        <w:rPr>
          <w:rFonts w:ascii="Times New Roman" w:eastAsia="Times New Roman" w:hAnsi="Times New Roman" w:cs="Times New Roman"/>
          <w:sz w:val="24"/>
          <w:szCs w:val="24"/>
        </w:rPr>
        <w:t>s</w:t>
      </w:r>
      <w:r w:rsidR="006D2977">
        <w:rPr>
          <w:rFonts w:ascii="Times New Roman" w:eastAsia="Times New Roman" w:hAnsi="Times New Roman" w:cs="Times New Roman"/>
          <w:sz w:val="24"/>
          <w:szCs w:val="24"/>
        </w:rPr>
        <w:t xml:space="preserve"> on burden were regarding the Negotiation Data Elements submission</w:t>
      </w:r>
      <w:r w:rsidR="00DD5D3F">
        <w:rPr>
          <w:rFonts w:ascii="Times New Roman" w:eastAsia="Times New Roman" w:hAnsi="Times New Roman" w:cs="Times New Roman"/>
          <w:sz w:val="24"/>
          <w:szCs w:val="24"/>
        </w:rPr>
        <w:t xml:space="preserve"> by Primary Manufacturers</w:t>
      </w:r>
      <w:r w:rsidR="006D2977">
        <w:rPr>
          <w:rFonts w:ascii="Times New Roman" w:eastAsia="Times New Roman" w:hAnsi="Times New Roman" w:cs="Times New Roman"/>
          <w:sz w:val="24"/>
          <w:szCs w:val="24"/>
        </w:rPr>
        <w:t xml:space="preserve"> and no commenters offered </w:t>
      </w:r>
      <w:r w:rsidR="00CA1F9E">
        <w:rPr>
          <w:rFonts w:ascii="Times New Roman" w:eastAsia="Times New Roman" w:hAnsi="Times New Roman" w:cs="Times New Roman"/>
          <w:sz w:val="24"/>
          <w:szCs w:val="24"/>
        </w:rPr>
        <w:t>specific</w:t>
      </w:r>
      <w:r w:rsidR="006D2977">
        <w:rPr>
          <w:rFonts w:ascii="Times New Roman" w:eastAsia="Times New Roman" w:hAnsi="Times New Roman" w:cs="Times New Roman"/>
          <w:sz w:val="24"/>
          <w:szCs w:val="24"/>
        </w:rPr>
        <w:t xml:space="preserve"> burden estimates for the public section 1194(e)(2) submission or statutory written counteroffer submission</w:t>
      </w:r>
      <w:r w:rsidR="009F5A5F">
        <w:rPr>
          <w:rFonts w:ascii="Times New Roman" w:eastAsia="Times New Roman" w:hAnsi="Times New Roman" w:cs="Times New Roman"/>
          <w:sz w:val="24"/>
          <w:szCs w:val="24"/>
        </w:rPr>
        <w:t>.</w:t>
      </w:r>
      <w:r w:rsidRPr="0073326A">
        <w:rPr>
          <w:rFonts w:ascii="Times New Roman" w:eastAsia="Times New Roman" w:hAnsi="Times New Roman" w:cs="Times New Roman"/>
          <w:sz w:val="24"/>
          <w:szCs w:val="24"/>
        </w:rPr>
        <w:t xml:space="preserve"> </w:t>
      </w:r>
    </w:p>
    <w:p w:rsidR="006F6E5D" w:rsidRPr="00F71DCA" w:rsidP="00D53B1D" w14:paraId="71B41566" w14:textId="6760DC19">
      <w:pPr>
        <w:spacing w:before="40"/>
        <w:rPr>
          <w:rFonts w:ascii="Times New Roman" w:eastAsia="Times New Roman" w:hAnsi="Times New Roman" w:cs="Times New Roman"/>
          <w:sz w:val="24"/>
          <w:szCs w:val="24"/>
        </w:rPr>
      </w:pPr>
      <w:r w:rsidRPr="0073326A">
        <w:rPr>
          <w:rFonts w:ascii="Times New Roman" w:eastAsia="Times New Roman" w:hAnsi="Times New Roman" w:cs="Times New Roman"/>
          <w:sz w:val="24"/>
          <w:szCs w:val="24"/>
        </w:rPr>
        <w:t xml:space="preserve">CMS </w:t>
      </w:r>
      <w:r w:rsidR="00CE10C3">
        <w:rPr>
          <w:rFonts w:ascii="Times New Roman" w:eastAsia="Times New Roman" w:hAnsi="Times New Roman" w:cs="Times New Roman"/>
          <w:sz w:val="24"/>
          <w:szCs w:val="24"/>
        </w:rPr>
        <w:t>recognizes that similar comments were provided in relation to the</w:t>
      </w:r>
      <w:r w:rsidR="003B482D">
        <w:rPr>
          <w:rFonts w:ascii="Times New Roman" w:eastAsia="Times New Roman" w:hAnsi="Times New Roman" w:cs="Times New Roman"/>
          <w:sz w:val="24"/>
          <w:szCs w:val="24"/>
        </w:rPr>
        <w:t xml:space="preserve"> ICR for</w:t>
      </w:r>
      <w:r w:rsidR="00CE10C3">
        <w:rPr>
          <w:rFonts w:ascii="Times New Roman" w:eastAsia="Times New Roman" w:hAnsi="Times New Roman" w:cs="Times New Roman"/>
          <w:sz w:val="24"/>
          <w:szCs w:val="24"/>
        </w:rPr>
        <w:t xml:space="preserve"> initial price applicability year 2026 stating that </w:t>
      </w:r>
      <w:r w:rsidRPr="0073326A">
        <w:rPr>
          <w:rFonts w:ascii="Times New Roman" w:eastAsia="Times New Roman" w:hAnsi="Times New Roman" w:cs="Times New Roman"/>
          <w:sz w:val="24"/>
          <w:szCs w:val="24"/>
        </w:rPr>
        <w:t>some manufacturer-specific data described in sections 1193(a)(4) and 1194(e)(1) of the Act may already be collected from manufacturers by CMS or other federal agencies. For example, for purposes of calculating the federal ceiling price, drug manufacturers report the quarterly and annual non-Federal Average Manufacturer Price on an annual basis to the Department of Veterans Affairs (VA). The Federal Supply Schedule and the Big Four are prices negotiated by the VA and available publicly</w:t>
      </w:r>
      <w:r w:rsidR="00CE10C3">
        <w:rPr>
          <w:rFonts w:ascii="Times New Roman" w:eastAsia="Times New Roman" w:hAnsi="Times New Roman" w:cs="Times New Roman"/>
          <w:sz w:val="24"/>
          <w:szCs w:val="24"/>
        </w:rPr>
        <w:t>. However, CMS maintains, consistent with the response provided to similar comments received for the ICR for initial price applicability year</w:t>
      </w:r>
      <w:r w:rsidR="00DA6C45">
        <w:rPr>
          <w:rFonts w:ascii="Times New Roman" w:eastAsia="Times New Roman" w:hAnsi="Times New Roman" w:cs="Times New Roman"/>
          <w:sz w:val="24"/>
          <w:szCs w:val="24"/>
        </w:rPr>
        <w:t xml:space="preserve"> 2026</w:t>
      </w:r>
      <w:r w:rsidR="00F80704">
        <w:rPr>
          <w:rFonts w:ascii="Times New Roman" w:eastAsia="Times New Roman" w:hAnsi="Times New Roman" w:cs="Times New Roman"/>
          <w:sz w:val="24"/>
          <w:szCs w:val="24"/>
        </w:rPr>
        <w:t>,</w:t>
      </w:r>
      <w:r w:rsidR="00CE10C3">
        <w:rPr>
          <w:rFonts w:ascii="Times New Roman" w:eastAsia="Times New Roman" w:hAnsi="Times New Roman" w:cs="Times New Roman"/>
          <w:sz w:val="24"/>
          <w:szCs w:val="24"/>
        </w:rPr>
        <w:t xml:space="preserve"> that </w:t>
      </w:r>
      <w:r w:rsidRPr="0073326A">
        <w:rPr>
          <w:rFonts w:ascii="Times New Roman" w:eastAsia="Times New Roman" w:hAnsi="Times New Roman" w:cs="Times New Roman"/>
          <w:sz w:val="24"/>
          <w:szCs w:val="24"/>
        </w:rPr>
        <w:t>CMS may not be able to ensure that such data are complete or up-to-date</w:t>
      </w:r>
      <w:r w:rsidR="00CE10C3">
        <w:rPr>
          <w:rFonts w:ascii="Times New Roman" w:eastAsia="Times New Roman" w:hAnsi="Times New Roman" w:cs="Times New Roman"/>
          <w:sz w:val="24"/>
          <w:szCs w:val="24"/>
        </w:rPr>
        <w:t xml:space="preserve"> when they are publicly available, and, u</w:t>
      </w:r>
      <w:r w:rsidRPr="0073326A">
        <w:rPr>
          <w:rFonts w:ascii="Times New Roman" w:eastAsia="Times New Roman" w:hAnsi="Times New Roman" w:cs="Times New Roman"/>
          <w:sz w:val="24"/>
          <w:szCs w:val="24"/>
        </w:rPr>
        <w:t>ltimately, CMS believes that the Primary Manufacturer is best positioned to provide the requested data and the statute provides that manufacturers participating in the Negotiation Program will submit the requested data.</w:t>
      </w:r>
    </w:p>
    <w:p w:rsidR="002D0586" w:rsidP="00D53B1D" w14:paraId="387E4ABA" w14:textId="1B300B26">
      <w:pPr>
        <w:spacing w:before="40"/>
        <w:rPr>
          <w:rFonts w:ascii="Times New Roman" w:eastAsia="Times New Roman" w:hAnsi="Times New Roman" w:cs="Times New Roman"/>
          <w:sz w:val="24"/>
          <w:szCs w:val="24"/>
        </w:rPr>
      </w:pPr>
      <w:r w:rsidRPr="00661AAB">
        <w:rPr>
          <w:rFonts w:ascii="Times New Roman" w:eastAsia="Times New Roman" w:hAnsi="Times New Roman" w:cs="Times New Roman"/>
          <w:b/>
          <w:bCs/>
          <w:sz w:val="24"/>
          <w:szCs w:val="24"/>
        </w:rPr>
        <w:t xml:space="preserve">Comment: </w:t>
      </w:r>
      <w:r>
        <w:rPr>
          <w:rFonts w:ascii="Times New Roman" w:eastAsia="Times New Roman" w:hAnsi="Times New Roman" w:cs="Times New Roman"/>
          <w:sz w:val="24"/>
          <w:szCs w:val="24"/>
        </w:rPr>
        <w:t xml:space="preserve">A couple of commenters stated that </w:t>
      </w:r>
      <w:r w:rsidRPr="00FE18DD">
        <w:rPr>
          <w:rFonts w:ascii="Times New Roman" w:eastAsia="Times New Roman" w:hAnsi="Times New Roman" w:cs="Times New Roman"/>
          <w:sz w:val="24"/>
          <w:szCs w:val="24"/>
        </w:rPr>
        <w:t xml:space="preserve">lack of </w:t>
      </w:r>
      <w:r w:rsidR="00474E7F">
        <w:rPr>
          <w:rFonts w:ascii="Times New Roman" w:eastAsia="Times New Roman" w:hAnsi="Times New Roman" w:cs="Times New Roman"/>
          <w:sz w:val="24"/>
          <w:szCs w:val="24"/>
        </w:rPr>
        <w:t xml:space="preserve">instructions for </w:t>
      </w:r>
      <w:r>
        <w:rPr>
          <w:rFonts w:ascii="Times New Roman" w:eastAsia="Times New Roman" w:hAnsi="Times New Roman" w:cs="Times New Roman"/>
          <w:sz w:val="24"/>
          <w:szCs w:val="24"/>
        </w:rPr>
        <w:t>certain pieces</w:t>
      </w:r>
      <w:r w:rsidR="00503E95">
        <w:rPr>
          <w:rFonts w:ascii="Times New Roman" w:eastAsia="Times New Roman" w:hAnsi="Times New Roman" w:cs="Times New Roman"/>
          <w:sz w:val="24"/>
          <w:szCs w:val="24"/>
        </w:rPr>
        <w:t xml:space="preserve"> of</w:t>
      </w:r>
      <w:r w:rsidR="00474E7F">
        <w:rPr>
          <w:rFonts w:ascii="Times New Roman" w:eastAsia="Times New Roman" w:hAnsi="Times New Roman" w:cs="Times New Roman"/>
          <w:sz w:val="24"/>
          <w:szCs w:val="24"/>
        </w:rPr>
        <w:t xml:space="preserve"> </w:t>
      </w:r>
      <w:r w:rsidR="00E35E69">
        <w:rPr>
          <w:rFonts w:ascii="Times New Roman" w:eastAsia="Times New Roman" w:hAnsi="Times New Roman" w:cs="Times New Roman"/>
          <w:sz w:val="24"/>
          <w:szCs w:val="24"/>
        </w:rPr>
        <w:t xml:space="preserve">complex </w:t>
      </w:r>
      <w:r w:rsidR="00474E7F">
        <w:rPr>
          <w:rFonts w:ascii="Times New Roman" w:eastAsia="Times New Roman" w:hAnsi="Times New Roman" w:cs="Times New Roman"/>
          <w:sz w:val="24"/>
          <w:szCs w:val="24"/>
        </w:rPr>
        <w:t xml:space="preserve">data requested </w:t>
      </w:r>
      <w:r w:rsidRPr="00FE18DD">
        <w:rPr>
          <w:rFonts w:ascii="Times New Roman" w:eastAsia="Times New Roman" w:hAnsi="Times New Roman" w:cs="Times New Roman"/>
          <w:sz w:val="24"/>
          <w:szCs w:val="24"/>
        </w:rPr>
        <w:t xml:space="preserve">means </w:t>
      </w:r>
      <w:r>
        <w:rPr>
          <w:rFonts w:ascii="Times New Roman" w:eastAsia="Times New Roman" w:hAnsi="Times New Roman" w:cs="Times New Roman"/>
          <w:sz w:val="24"/>
          <w:szCs w:val="24"/>
        </w:rPr>
        <w:t>that Primary Manufacturers</w:t>
      </w:r>
      <w:r w:rsidRPr="00FE18DD">
        <w:rPr>
          <w:rFonts w:ascii="Times New Roman" w:eastAsia="Times New Roman" w:hAnsi="Times New Roman" w:cs="Times New Roman"/>
          <w:sz w:val="24"/>
          <w:szCs w:val="24"/>
        </w:rPr>
        <w:t xml:space="preserve"> may interpret questions </w:t>
      </w:r>
      <w:r>
        <w:rPr>
          <w:rFonts w:ascii="Times New Roman" w:eastAsia="Times New Roman" w:hAnsi="Times New Roman" w:cs="Times New Roman"/>
          <w:sz w:val="24"/>
          <w:szCs w:val="24"/>
        </w:rPr>
        <w:t xml:space="preserve">differently </w:t>
      </w:r>
      <w:r w:rsidRPr="00FE18DD">
        <w:rPr>
          <w:rFonts w:ascii="Times New Roman" w:eastAsia="Times New Roman" w:hAnsi="Times New Roman" w:cs="Times New Roman"/>
          <w:sz w:val="24"/>
          <w:szCs w:val="24"/>
        </w:rPr>
        <w:t>and</w:t>
      </w:r>
      <w:r>
        <w:rPr>
          <w:rFonts w:ascii="Times New Roman" w:eastAsia="Times New Roman" w:hAnsi="Times New Roman" w:cs="Times New Roman"/>
          <w:sz w:val="24"/>
          <w:szCs w:val="24"/>
        </w:rPr>
        <w:t>, therefore, use</w:t>
      </w:r>
      <w:r w:rsidRPr="00FE18DD">
        <w:rPr>
          <w:rFonts w:ascii="Times New Roman" w:eastAsia="Times New Roman" w:hAnsi="Times New Roman" w:cs="Times New Roman"/>
          <w:sz w:val="24"/>
          <w:szCs w:val="24"/>
        </w:rPr>
        <w:t xml:space="preserve"> different assumptions in </w:t>
      </w:r>
      <w:r>
        <w:rPr>
          <w:rFonts w:ascii="Times New Roman" w:eastAsia="Times New Roman" w:hAnsi="Times New Roman" w:cs="Times New Roman"/>
          <w:sz w:val="24"/>
          <w:szCs w:val="24"/>
        </w:rPr>
        <w:t>their responses</w:t>
      </w:r>
      <w:r w:rsidR="0051270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impacts response burden. </w:t>
      </w:r>
      <w:r w:rsidRPr="00A450E4" w:rsidR="00A450E4">
        <w:rPr>
          <w:rFonts w:ascii="Times New Roman" w:eastAsia="Times New Roman" w:hAnsi="Times New Roman" w:cs="Times New Roman"/>
          <w:sz w:val="24"/>
          <w:szCs w:val="24"/>
        </w:rPr>
        <w:t>These commenters specifically expressed concern about the lack of instructions for data requests for cost of capital and lifetime net revenue.</w:t>
      </w:r>
      <w:r w:rsidR="00FD38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Additionally, </w:t>
      </w:r>
      <w:r>
        <w:rPr>
          <w:rFonts w:ascii="Times New Roman" w:eastAsia="Times New Roman" w:hAnsi="Times New Roman" w:cs="Times New Roman"/>
          <w:sz w:val="24"/>
          <w:szCs w:val="24"/>
        </w:rPr>
        <w:t>a</w:t>
      </w:r>
      <w:r w:rsidRPr="0073326A">
        <w:rPr>
          <w:rFonts w:ascii="Times New Roman" w:eastAsia="Times New Roman" w:hAnsi="Times New Roman" w:cs="Times New Roman"/>
          <w:sz w:val="24"/>
          <w:szCs w:val="24"/>
        </w:rPr>
        <w:t xml:space="preserve"> few commenters recommended that CMS </w:t>
      </w:r>
      <w:r w:rsidRPr="0073326A">
        <w:rPr>
          <w:rFonts w:ascii="Times New Roman" w:eastAsia="Times New Roman" w:hAnsi="Times New Roman" w:cs="Times New Roman"/>
          <w:sz w:val="24"/>
          <w:szCs w:val="24"/>
        </w:rPr>
        <w:t>allow Primary Manufacturers to use reasonable assumptions regarding submission of data as describe</w:t>
      </w:r>
      <w:r>
        <w:rPr>
          <w:rFonts w:ascii="Times New Roman" w:eastAsia="Times New Roman" w:hAnsi="Times New Roman" w:cs="Times New Roman"/>
          <w:sz w:val="24"/>
          <w:szCs w:val="24"/>
        </w:rPr>
        <w:t>d</w:t>
      </w:r>
      <w:r w:rsidRPr="0073326A">
        <w:rPr>
          <w:rFonts w:ascii="Times New Roman" w:eastAsia="Times New Roman" w:hAnsi="Times New Roman" w:cs="Times New Roman"/>
          <w:sz w:val="24"/>
          <w:szCs w:val="24"/>
        </w:rPr>
        <w:t xml:space="preserve"> in section 1194(e)(1) of the Social Security Act (the “Act”)</w:t>
      </w:r>
      <w:r>
        <w:rPr>
          <w:rFonts w:ascii="Times New Roman" w:eastAsia="Times New Roman" w:hAnsi="Times New Roman" w:cs="Times New Roman"/>
          <w:sz w:val="24"/>
          <w:szCs w:val="24"/>
        </w:rPr>
        <w:t xml:space="preserve"> or the ability to report a range of estimates of monetary amounts in lieu of one exact figure.</w:t>
      </w:r>
    </w:p>
    <w:p w:rsidR="002D0586" w:rsidRPr="00F71DCA" w:rsidP="002D0586" w14:paraId="48A86A57" w14:textId="6FE0291F">
      <w:pPr>
        <w:spacing w:before="40"/>
        <w:rPr>
          <w:rFonts w:ascii="Times New Roman" w:eastAsia="Times New Roman" w:hAnsi="Times New Roman" w:cs="Times New Roman"/>
          <w:sz w:val="24"/>
          <w:szCs w:val="24"/>
        </w:rPr>
      </w:pPr>
      <w:r w:rsidRPr="00661AAB">
        <w:rPr>
          <w:rFonts w:ascii="Times New Roman" w:eastAsia="Times New Roman" w:hAnsi="Times New Roman" w:cs="Times New Roman"/>
          <w:b/>
          <w:bCs/>
          <w:sz w:val="24"/>
          <w:szCs w:val="24"/>
        </w:rPr>
        <w:t>Response:</w:t>
      </w:r>
      <w:r>
        <w:rPr>
          <w:rFonts w:ascii="Times New Roman" w:eastAsia="Times New Roman" w:hAnsi="Times New Roman" w:cs="Times New Roman"/>
          <w:sz w:val="24"/>
          <w:szCs w:val="24"/>
        </w:rPr>
        <w:t xml:space="preserve"> </w:t>
      </w:r>
      <w:r w:rsidRPr="00B92EDD" w:rsidR="00A7156E">
        <w:rPr>
          <w:rFonts w:ascii="Times New Roman" w:hAnsi="Times New Roman" w:cs="Times New Roman"/>
          <w:sz w:val="24"/>
          <w:szCs w:val="24"/>
        </w:rPr>
        <w:t xml:space="preserve">CMS thanks the commenters for their feedback. </w:t>
      </w:r>
      <w:r w:rsidRPr="0073326A">
        <w:rPr>
          <w:rFonts w:ascii="Times New Roman" w:eastAsia="Times New Roman" w:hAnsi="Times New Roman" w:cs="Times New Roman"/>
          <w:sz w:val="24"/>
          <w:szCs w:val="24"/>
        </w:rPr>
        <w:t>As outlined in the Supporting Statement</w:t>
      </w:r>
      <w:r>
        <w:rPr>
          <w:rFonts w:ascii="Times New Roman" w:eastAsia="Times New Roman" w:hAnsi="Times New Roman" w:cs="Times New Roman"/>
          <w:sz w:val="24"/>
          <w:szCs w:val="24"/>
        </w:rPr>
        <w:t xml:space="preserve"> and stated in response to similar comments received in response to the 60-day proposed Negotiation Data Elements ICR for initial price applicability year 2026</w:t>
      </w:r>
      <w:r w:rsidRPr="0073326A">
        <w:rPr>
          <w:rFonts w:ascii="Times New Roman" w:eastAsia="Times New Roman" w:hAnsi="Times New Roman" w:cs="Times New Roman"/>
          <w:sz w:val="24"/>
          <w:szCs w:val="24"/>
        </w:rPr>
        <w:t xml:space="preserve">, CMS believes Primary Manufacturers have experience providing similar data and information to other federal and state entities. For example, Primary Manufacturers currently </w:t>
      </w:r>
      <w:r w:rsidRPr="0073326A">
        <w:rPr>
          <w:rFonts w:ascii="Times New Roman" w:eastAsia="Times New Roman" w:hAnsi="Times New Roman" w:cs="Times New Roman"/>
          <w:sz w:val="24"/>
          <w:szCs w:val="24"/>
        </w:rPr>
        <w:t>collect</w:t>
      </w:r>
      <w:r w:rsidRPr="0073326A">
        <w:rPr>
          <w:rFonts w:ascii="Times New Roman" w:eastAsia="Times New Roman" w:hAnsi="Times New Roman" w:cs="Times New Roman"/>
          <w:sz w:val="24"/>
          <w:szCs w:val="24"/>
        </w:rPr>
        <w:t xml:space="preserve"> and report information related to manufacturer financials (e.g., 10-K filings with the Securities and Exchange Commission (SEC)) and sales and pricing data (e.g., Average Manufacturer Price to CMS as part of participation in the Medicaid Drug Rebate Program (MDRP)).</w:t>
      </w:r>
    </w:p>
    <w:p w:rsidR="002D0586" w:rsidP="00D53B1D" w14:paraId="061E61AD" w14:textId="2B1B42CC">
      <w:pPr>
        <w:spacing w:before="40"/>
        <w:rPr>
          <w:rFonts w:ascii="Times New Roman" w:eastAsia="Times New Roman" w:hAnsi="Times New Roman" w:cs="Times New Roman"/>
          <w:sz w:val="24"/>
          <w:szCs w:val="24"/>
        </w:rPr>
      </w:pPr>
      <w:r w:rsidRPr="0073326A">
        <w:rPr>
          <w:rFonts w:ascii="Times New Roman" w:eastAsia="Times New Roman" w:hAnsi="Times New Roman" w:cs="Times New Roman"/>
          <w:sz w:val="24"/>
          <w:szCs w:val="24"/>
        </w:rPr>
        <w:t xml:space="preserve"> CMS is </w:t>
      </w:r>
      <w:r w:rsidR="00715B1C">
        <w:rPr>
          <w:rFonts w:ascii="Times New Roman" w:eastAsia="Times New Roman" w:hAnsi="Times New Roman" w:cs="Times New Roman"/>
          <w:sz w:val="24"/>
          <w:szCs w:val="24"/>
        </w:rPr>
        <w:t xml:space="preserve">generally </w:t>
      </w:r>
      <w:r w:rsidRPr="0073326A">
        <w:rPr>
          <w:rFonts w:ascii="Times New Roman" w:eastAsia="Times New Roman" w:hAnsi="Times New Roman" w:cs="Times New Roman"/>
          <w:sz w:val="24"/>
          <w:szCs w:val="24"/>
        </w:rPr>
        <w:t xml:space="preserve">not adopting the recommendation that Primary Manufacturers submit a statement of reasonable assumptions with </w:t>
      </w:r>
      <w:r w:rsidR="00715B1C">
        <w:rPr>
          <w:rFonts w:ascii="Times New Roman" w:eastAsia="Times New Roman" w:hAnsi="Times New Roman" w:cs="Times New Roman"/>
          <w:sz w:val="24"/>
          <w:szCs w:val="24"/>
        </w:rPr>
        <w:t xml:space="preserve">the </w:t>
      </w:r>
      <w:r w:rsidRPr="0073326A">
        <w:rPr>
          <w:rFonts w:ascii="Times New Roman" w:eastAsia="Times New Roman" w:hAnsi="Times New Roman" w:cs="Times New Roman"/>
          <w:sz w:val="24"/>
          <w:szCs w:val="24"/>
        </w:rPr>
        <w:t xml:space="preserve">submission </w:t>
      </w:r>
      <w:r w:rsidR="00715B1C">
        <w:rPr>
          <w:rFonts w:ascii="Times New Roman" w:eastAsia="Times New Roman" w:hAnsi="Times New Roman" w:cs="Times New Roman"/>
          <w:sz w:val="24"/>
          <w:szCs w:val="24"/>
        </w:rPr>
        <w:t xml:space="preserve">of each data element required based on </w:t>
      </w:r>
      <w:r w:rsidRPr="0073326A">
        <w:rPr>
          <w:rFonts w:ascii="Times New Roman" w:eastAsia="Times New Roman" w:hAnsi="Times New Roman" w:cs="Times New Roman"/>
          <w:sz w:val="24"/>
          <w:szCs w:val="24"/>
        </w:rPr>
        <w:t>section 1194(e)(1) of the Act</w:t>
      </w:r>
      <w:r w:rsidR="00C033ED">
        <w:rPr>
          <w:rFonts w:ascii="Times New Roman" w:eastAsia="Times New Roman" w:hAnsi="Times New Roman" w:cs="Times New Roman"/>
          <w:sz w:val="24"/>
          <w:szCs w:val="24"/>
        </w:rPr>
        <w:t xml:space="preserve"> but rather </w:t>
      </w:r>
      <w:r w:rsidR="00715B1C">
        <w:rPr>
          <w:rFonts w:ascii="Times New Roman" w:eastAsia="Times New Roman" w:hAnsi="Times New Roman" w:cs="Times New Roman"/>
          <w:sz w:val="24"/>
          <w:szCs w:val="24"/>
        </w:rPr>
        <w:t xml:space="preserve">CMS </w:t>
      </w:r>
      <w:r w:rsidR="00C033ED">
        <w:rPr>
          <w:rFonts w:ascii="Times New Roman" w:eastAsia="Times New Roman" w:hAnsi="Times New Roman" w:cs="Times New Roman"/>
          <w:sz w:val="24"/>
          <w:szCs w:val="24"/>
        </w:rPr>
        <w:t>has identified specific data elements for which</w:t>
      </w:r>
      <w:r w:rsidR="00127A9A">
        <w:rPr>
          <w:rFonts w:ascii="Times New Roman" w:eastAsia="Times New Roman" w:hAnsi="Times New Roman" w:cs="Times New Roman"/>
          <w:sz w:val="24"/>
          <w:szCs w:val="24"/>
        </w:rPr>
        <w:t xml:space="preserve"> the Primary Manufacturer is re</w:t>
      </w:r>
      <w:r w:rsidR="006666AE">
        <w:rPr>
          <w:rFonts w:ascii="Times New Roman" w:eastAsia="Times New Roman" w:hAnsi="Times New Roman" w:cs="Times New Roman"/>
          <w:sz w:val="24"/>
          <w:szCs w:val="24"/>
        </w:rPr>
        <w:t xml:space="preserve">quired to report </w:t>
      </w:r>
      <w:r w:rsidR="00F32AC6">
        <w:rPr>
          <w:rFonts w:ascii="Times New Roman" w:eastAsia="Times New Roman" w:hAnsi="Times New Roman" w:cs="Times New Roman"/>
          <w:sz w:val="24"/>
          <w:szCs w:val="24"/>
        </w:rPr>
        <w:t xml:space="preserve">any </w:t>
      </w:r>
      <w:r w:rsidRPr="0073326A">
        <w:rPr>
          <w:rFonts w:ascii="Times New Roman" w:eastAsia="Times New Roman" w:hAnsi="Times New Roman" w:cs="Times New Roman"/>
          <w:sz w:val="24"/>
          <w:szCs w:val="24"/>
        </w:rPr>
        <w:t>assumptions</w:t>
      </w:r>
      <w:r w:rsidR="00F32AC6">
        <w:rPr>
          <w:rFonts w:ascii="Times New Roman" w:eastAsia="Times New Roman" w:hAnsi="Times New Roman" w:cs="Times New Roman"/>
          <w:sz w:val="24"/>
          <w:szCs w:val="24"/>
        </w:rPr>
        <w:t xml:space="preserve"> it used</w:t>
      </w:r>
      <w:r w:rsidR="00F24BC5">
        <w:rPr>
          <w:rFonts w:ascii="Times New Roman" w:eastAsia="Times New Roman" w:hAnsi="Times New Roman" w:cs="Times New Roman"/>
          <w:sz w:val="24"/>
          <w:szCs w:val="24"/>
        </w:rPr>
        <w:t xml:space="preserve"> (e.g., Questions 1 through 6 for research and development costs, Question 8 for per unit production and distribution costs, Question 10 for Federal financial support, Question 24 for </w:t>
      </w:r>
      <w:r w:rsidRPr="00977E83" w:rsidR="00977E83">
        <w:rPr>
          <w:rFonts w:ascii="Times New Roman" w:eastAsia="Times New Roman" w:hAnsi="Times New Roman" w:cs="Times New Roman"/>
          <w:sz w:val="24"/>
          <w:szCs w:val="24"/>
        </w:rPr>
        <w:t>Manufacturer U.S. Commercial price</w:t>
      </w:r>
      <w:r w:rsidR="00F24BC5">
        <w:rPr>
          <w:rFonts w:ascii="Times New Roman" w:eastAsia="Times New Roman" w:hAnsi="Times New Roman" w:cs="Times New Roman"/>
          <w:sz w:val="24"/>
          <w:szCs w:val="24"/>
        </w:rPr>
        <w:t xml:space="preserve">, and Question 26 for </w:t>
      </w:r>
      <w:r w:rsidRPr="00977E83" w:rsidR="00977E83">
        <w:rPr>
          <w:rFonts w:ascii="Times New Roman" w:eastAsia="Times New Roman" w:hAnsi="Times New Roman" w:cs="Times New Roman"/>
          <w:sz w:val="24"/>
          <w:szCs w:val="24"/>
        </w:rPr>
        <w:t>Manufacturer net Medicare Part D price</w:t>
      </w:r>
      <w:r w:rsidR="00F24BC5">
        <w:rPr>
          <w:rFonts w:ascii="Times New Roman" w:eastAsia="Times New Roman" w:hAnsi="Times New Roman" w:cs="Times New Roman"/>
          <w:sz w:val="24"/>
          <w:szCs w:val="24"/>
        </w:rPr>
        <w:t>)</w:t>
      </w:r>
      <w:r w:rsidRPr="0073326A">
        <w:rPr>
          <w:rFonts w:ascii="Times New Roman" w:eastAsia="Times New Roman" w:hAnsi="Times New Roman" w:cs="Times New Roman"/>
          <w:sz w:val="24"/>
          <w:szCs w:val="24"/>
        </w:rPr>
        <w:t xml:space="preserve">. </w:t>
      </w:r>
      <w:r w:rsidR="00E90B67">
        <w:rPr>
          <w:rFonts w:ascii="Times New Roman" w:eastAsia="Times New Roman" w:hAnsi="Times New Roman" w:cs="Times New Roman"/>
          <w:sz w:val="24"/>
          <w:szCs w:val="24"/>
        </w:rPr>
        <w:t xml:space="preserve">Additionally, CMS is not requesting a range of pricing data because CMS believes this is inconsistent with how such data is otherwise reported to federal and state entities. </w:t>
      </w:r>
      <w:r w:rsidRPr="0073326A">
        <w:rPr>
          <w:rFonts w:ascii="Times New Roman" w:eastAsia="Times New Roman" w:hAnsi="Times New Roman" w:cs="Times New Roman"/>
          <w:sz w:val="24"/>
          <w:szCs w:val="24"/>
        </w:rPr>
        <w:t xml:space="preserve">Data submitted in response to this ICR by Primary Manufacturers and the public must be based on consistent definitions and scope, as reflected in the revised instructions of this ICR and Appendix </w:t>
      </w:r>
      <w:r w:rsidR="00C725EA">
        <w:rPr>
          <w:rFonts w:ascii="Times New Roman" w:eastAsia="Times New Roman" w:hAnsi="Times New Roman" w:cs="Times New Roman"/>
          <w:sz w:val="24"/>
          <w:szCs w:val="24"/>
        </w:rPr>
        <w:t>A</w:t>
      </w:r>
      <w:r w:rsidRPr="0073326A" w:rsidR="00C725EA">
        <w:rPr>
          <w:rFonts w:ascii="Times New Roman" w:eastAsia="Times New Roman" w:hAnsi="Times New Roman" w:cs="Times New Roman"/>
          <w:sz w:val="24"/>
          <w:szCs w:val="24"/>
        </w:rPr>
        <w:t xml:space="preserve"> </w:t>
      </w:r>
      <w:r w:rsidRPr="0073326A">
        <w:rPr>
          <w:rFonts w:ascii="Times New Roman" w:eastAsia="Times New Roman" w:hAnsi="Times New Roman" w:cs="Times New Roman"/>
          <w:sz w:val="24"/>
          <w:szCs w:val="24"/>
        </w:rPr>
        <w:t xml:space="preserve">of the </w:t>
      </w:r>
      <w:r w:rsidR="00C725EA">
        <w:rPr>
          <w:rFonts w:ascii="Times New Roman" w:eastAsia="Times New Roman" w:hAnsi="Times New Roman" w:cs="Times New Roman"/>
          <w:sz w:val="24"/>
          <w:szCs w:val="24"/>
        </w:rPr>
        <w:t>final</w:t>
      </w:r>
      <w:r w:rsidRPr="0073326A">
        <w:rPr>
          <w:rFonts w:ascii="Times New Roman" w:eastAsia="Times New Roman" w:hAnsi="Times New Roman" w:cs="Times New Roman"/>
          <w:sz w:val="24"/>
          <w:szCs w:val="24"/>
        </w:rPr>
        <w:t xml:space="preserve"> guidance. </w:t>
      </w:r>
      <w:r w:rsidR="00DA6C45">
        <w:rPr>
          <w:rFonts w:ascii="Times New Roman" w:eastAsia="Times New Roman" w:hAnsi="Times New Roman" w:cs="Times New Roman"/>
          <w:sz w:val="24"/>
          <w:szCs w:val="24"/>
        </w:rPr>
        <w:t>For example, CMS provide</w:t>
      </w:r>
      <w:r w:rsidR="001136C9">
        <w:rPr>
          <w:rFonts w:ascii="Times New Roman" w:eastAsia="Times New Roman" w:hAnsi="Times New Roman" w:cs="Times New Roman"/>
          <w:sz w:val="24"/>
          <w:szCs w:val="24"/>
        </w:rPr>
        <w:t>s</w:t>
      </w:r>
      <w:r w:rsidR="00DA6C45">
        <w:rPr>
          <w:rFonts w:ascii="Times New Roman" w:eastAsia="Times New Roman" w:hAnsi="Times New Roman" w:cs="Times New Roman"/>
          <w:sz w:val="24"/>
          <w:szCs w:val="24"/>
        </w:rPr>
        <w:t xml:space="preserve"> instructions to calculate </w:t>
      </w:r>
      <w:r w:rsidR="007368A9">
        <w:rPr>
          <w:rFonts w:ascii="Times New Roman" w:eastAsia="Times New Roman" w:hAnsi="Times New Roman" w:cs="Times New Roman"/>
          <w:sz w:val="24"/>
          <w:szCs w:val="24"/>
        </w:rPr>
        <w:t xml:space="preserve">“cost of capital” within the Instructions for Reporting Monetary Amounts and to calculate </w:t>
      </w:r>
      <w:r w:rsidR="00DA6C45">
        <w:rPr>
          <w:rFonts w:ascii="Times New Roman" w:eastAsia="Times New Roman" w:hAnsi="Times New Roman" w:cs="Times New Roman"/>
          <w:sz w:val="24"/>
          <w:szCs w:val="24"/>
        </w:rPr>
        <w:t>“lifetime net revenue” with</w:t>
      </w:r>
      <w:r w:rsidR="007368A9">
        <w:rPr>
          <w:rFonts w:ascii="Times New Roman" w:eastAsia="Times New Roman" w:hAnsi="Times New Roman" w:cs="Times New Roman"/>
          <w:sz w:val="24"/>
          <w:szCs w:val="24"/>
        </w:rPr>
        <w:t>in</w:t>
      </w:r>
      <w:r w:rsidR="00DA6C45">
        <w:rPr>
          <w:rFonts w:ascii="Times New Roman" w:eastAsia="Times New Roman" w:hAnsi="Times New Roman" w:cs="Times New Roman"/>
          <w:sz w:val="24"/>
          <w:szCs w:val="24"/>
        </w:rPr>
        <w:t xml:space="preserve"> the definitions for Questions 6a and 6b. </w:t>
      </w:r>
      <w:r w:rsidRPr="0073326A">
        <w:rPr>
          <w:rFonts w:ascii="Times New Roman" w:eastAsia="Times New Roman" w:hAnsi="Times New Roman" w:cs="Times New Roman"/>
          <w:sz w:val="24"/>
          <w:szCs w:val="24"/>
        </w:rPr>
        <w:t xml:space="preserve">Costs should be determined using the methodologies described in this ICR and consistent with generally accepted accounting principles, where applicable. </w:t>
      </w:r>
      <w:r w:rsidR="00DA6C45">
        <w:rPr>
          <w:rFonts w:ascii="Times New Roman" w:eastAsia="Times New Roman" w:hAnsi="Times New Roman" w:cs="Times New Roman"/>
          <w:sz w:val="24"/>
          <w:szCs w:val="24"/>
        </w:rPr>
        <w:t xml:space="preserve">CMS has considered industry standards, when CMS is aware of such standards, in defining the metrics included in this information collection. </w:t>
      </w:r>
      <w:r w:rsidRPr="0073326A">
        <w:rPr>
          <w:rFonts w:ascii="Times New Roman" w:eastAsia="Times New Roman" w:hAnsi="Times New Roman" w:cs="Times New Roman"/>
          <w:sz w:val="24"/>
          <w:szCs w:val="24"/>
        </w:rPr>
        <w:t>CMS expects that Primary Manufacturers will submit data that are complete and accurate, and that their submissions will be prepared in good faith and after reasonable efforts, consistent with the certification they submit.</w:t>
      </w:r>
    </w:p>
    <w:p w:rsidR="00661AAB" w:rsidP="00D53B1D" w14:paraId="36894510" w14:textId="50852A79">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Comment: </w:t>
      </w:r>
      <w:r>
        <w:rPr>
          <w:rFonts w:ascii="Times New Roman" w:eastAsia="Times New Roman" w:hAnsi="Times New Roman" w:cs="Times New Roman"/>
          <w:sz w:val="24"/>
          <w:szCs w:val="24"/>
        </w:rPr>
        <w:t>S</w:t>
      </w:r>
      <w:r w:rsidR="00FD387D">
        <w:rPr>
          <w:rFonts w:ascii="Times New Roman" w:eastAsia="Times New Roman" w:hAnsi="Times New Roman" w:cs="Times New Roman"/>
          <w:sz w:val="24"/>
          <w:szCs w:val="24"/>
        </w:rPr>
        <w:t>ome</w:t>
      </w:r>
      <w:r>
        <w:rPr>
          <w:rFonts w:ascii="Times New Roman" w:eastAsia="Times New Roman" w:hAnsi="Times New Roman" w:cs="Times New Roman"/>
          <w:sz w:val="24"/>
          <w:szCs w:val="24"/>
        </w:rPr>
        <w:t xml:space="preserve"> commenters stated that </w:t>
      </w:r>
      <w:r>
        <w:rPr>
          <w:rFonts w:ascii="Times New Roman" w:eastAsia="Times New Roman" w:hAnsi="Times New Roman" w:cs="Times New Roman"/>
          <w:sz w:val="24"/>
          <w:szCs w:val="24"/>
        </w:rPr>
        <w:t xml:space="preserve">information about </w:t>
      </w:r>
      <w:r>
        <w:rPr>
          <w:rFonts w:ascii="Times New Roman" w:eastAsia="Times New Roman" w:hAnsi="Times New Roman" w:cs="Times New Roman"/>
          <w:sz w:val="24"/>
          <w:szCs w:val="24"/>
        </w:rPr>
        <w:t xml:space="preserve">how CMS </w:t>
      </w:r>
      <w:r>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weigh and use the information provided </w:t>
      </w:r>
      <w:r>
        <w:rPr>
          <w:rFonts w:ascii="Times New Roman" w:eastAsia="Times New Roman" w:hAnsi="Times New Roman" w:cs="Times New Roman"/>
          <w:sz w:val="24"/>
          <w:szCs w:val="24"/>
        </w:rPr>
        <w:t xml:space="preserve">by respondents in response to this ICR </w:t>
      </w:r>
      <w:r>
        <w:rPr>
          <w:rFonts w:ascii="Times New Roman" w:eastAsia="Times New Roman" w:hAnsi="Times New Roman" w:cs="Times New Roman"/>
          <w:sz w:val="24"/>
          <w:szCs w:val="24"/>
        </w:rPr>
        <w:t xml:space="preserve">is helpful </w:t>
      </w:r>
      <w:r>
        <w:rPr>
          <w:rFonts w:ascii="Times New Roman" w:eastAsia="Times New Roman" w:hAnsi="Times New Roman" w:cs="Times New Roman"/>
          <w:sz w:val="24"/>
          <w:szCs w:val="24"/>
        </w:rPr>
        <w:t xml:space="preserve">to respondents in determining what information the respondent should provide to CMS and impacts the level of burden on a respondent in preparing responses. </w:t>
      </w:r>
      <w:r w:rsidR="0075358A">
        <w:rPr>
          <w:rFonts w:ascii="Times New Roman" w:eastAsia="Times New Roman" w:hAnsi="Times New Roman" w:cs="Times New Roman"/>
          <w:sz w:val="24"/>
          <w:szCs w:val="24"/>
        </w:rPr>
        <w:t>One commenter stated that the higher number of questions in Section I appears to assign more weight to CMS</w:t>
      </w:r>
      <w:r w:rsidR="00C63598">
        <w:rPr>
          <w:rFonts w:ascii="Times New Roman" w:eastAsia="Times New Roman" w:hAnsi="Times New Roman" w:cs="Times New Roman"/>
          <w:sz w:val="24"/>
          <w:szCs w:val="24"/>
        </w:rPr>
        <w:t>’</w:t>
      </w:r>
      <w:r w:rsidR="0075358A">
        <w:rPr>
          <w:rFonts w:ascii="Times New Roman" w:eastAsia="Times New Roman" w:hAnsi="Times New Roman" w:cs="Times New Roman"/>
          <w:sz w:val="24"/>
          <w:szCs w:val="24"/>
        </w:rPr>
        <w:t xml:space="preserve"> use of Section I information compared to the remainder of the data elements. </w:t>
      </w:r>
      <w:r w:rsidRPr="007332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One commenter requested that CMS share</w:t>
      </w:r>
      <w:r w:rsidR="00CE21B3">
        <w:rPr>
          <w:rFonts w:ascii="Times New Roman" w:eastAsia="Times New Roman" w:hAnsi="Times New Roman" w:cs="Times New Roman"/>
          <w:sz w:val="24"/>
          <w:szCs w:val="24"/>
        </w:rPr>
        <w:t xml:space="preserve"> certain data with manufacturers in advance of the selected drug publication date, such as Medicare expenditure data and </w:t>
      </w:r>
      <w:r w:rsidRPr="00CE21B3" w:rsidR="00CE21B3">
        <w:rPr>
          <w:rFonts w:ascii="Times New Roman" w:eastAsia="Times New Roman" w:hAnsi="Times New Roman" w:cs="Times New Roman"/>
          <w:sz w:val="24"/>
          <w:szCs w:val="24"/>
        </w:rPr>
        <w:t>the methodology used to weigh the various factors in developing the</w:t>
      </w:r>
      <w:r w:rsidR="00DD5D3F">
        <w:rPr>
          <w:rFonts w:ascii="Times New Roman" w:eastAsia="Times New Roman" w:hAnsi="Times New Roman" w:cs="Times New Roman"/>
          <w:sz w:val="24"/>
          <w:szCs w:val="24"/>
        </w:rPr>
        <w:t xml:space="preserve"> initial offer for</w:t>
      </w:r>
      <w:r w:rsidRPr="00CE21B3" w:rsidR="00CE21B3">
        <w:rPr>
          <w:rFonts w:ascii="Times New Roman" w:eastAsia="Times New Roman" w:hAnsi="Times New Roman" w:cs="Times New Roman"/>
          <w:sz w:val="24"/>
          <w:szCs w:val="24"/>
        </w:rPr>
        <w:t xml:space="preserve"> MFP</w:t>
      </w:r>
      <w:r>
        <w:rPr>
          <w:rFonts w:ascii="Times New Roman" w:eastAsia="Times New Roman" w:hAnsi="Times New Roman" w:cs="Times New Roman"/>
          <w:sz w:val="24"/>
          <w:szCs w:val="24"/>
        </w:rPr>
        <w:t xml:space="preserve"> to assist respondents in preparing responses to the collection</w:t>
      </w:r>
      <w:r w:rsidR="00CE21B3">
        <w:rPr>
          <w:rFonts w:ascii="Times New Roman" w:eastAsia="Times New Roman" w:hAnsi="Times New Roman" w:cs="Times New Roman"/>
          <w:sz w:val="24"/>
          <w:szCs w:val="24"/>
        </w:rPr>
        <w:t xml:space="preserve">, </w:t>
      </w:r>
      <w:r w:rsidR="00B64F69">
        <w:rPr>
          <w:rFonts w:ascii="Times New Roman" w:eastAsia="Times New Roman" w:hAnsi="Times New Roman" w:cs="Times New Roman"/>
          <w:sz w:val="24"/>
          <w:szCs w:val="24"/>
        </w:rPr>
        <w:t>and which</w:t>
      </w:r>
      <w:r w:rsidR="00CE21B3">
        <w:rPr>
          <w:rFonts w:ascii="Times New Roman" w:eastAsia="Times New Roman" w:hAnsi="Times New Roman" w:cs="Times New Roman"/>
          <w:sz w:val="24"/>
          <w:szCs w:val="24"/>
        </w:rPr>
        <w:t xml:space="preserve"> therapeutic alternatives will be considered by CMS</w:t>
      </w:r>
      <w:r>
        <w:rPr>
          <w:rFonts w:ascii="Times New Roman" w:eastAsia="Times New Roman" w:hAnsi="Times New Roman" w:cs="Times New Roman"/>
          <w:sz w:val="24"/>
          <w:szCs w:val="24"/>
        </w:rPr>
        <w:t>.</w:t>
      </w:r>
      <w:r w:rsidR="00FD387D">
        <w:rPr>
          <w:rFonts w:ascii="Times New Roman" w:eastAsia="Times New Roman" w:hAnsi="Times New Roman" w:cs="Times New Roman"/>
          <w:sz w:val="24"/>
          <w:szCs w:val="24"/>
        </w:rPr>
        <w:t xml:space="preserve"> </w:t>
      </w:r>
    </w:p>
    <w:p w:rsidR="00E90B67" w:rsidRPr="00E90B67" w:rsidP="00D53B1D" w14:paraId="1C6EDE5B" w14:textId="3A4CDE39">
      <w:pPr>
        <w:spacing w:before="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Response:</w:t>
      </w:r>
      <w:r>
        <w:rPr>
          <w:rFonts w:ascii="Times New Roman" w:eastAsia="Times New Roman" w:hAnsi="Times New Roman" w:cs="Times New Roman"/>
          <w:sz w:val="24"/>
          <w:szCs w:val="24"/>
        </w:rPr>
        <w:t xml:space="preserve"> </w:t>
      </w:r>
      <w:r w:rsidRPr="00B92EDD" w:rsidR="00A7156E">
        <w:rPr>
          <w:rFonts w:ascii="Times New Roman" w:hAnsi="Times New Roman" w:cs="Times New Roman"/>
          <w:sz w:val="24"/>
          <w:szCs w:val="24"/>
        </w:rPr>
        <w:t xml:space="preserve">CMS thanks the commenters for their feedback. </w:t>
      </w:r>
      <w:r>
        <w:rPr>
          <w:rFonts w:ascii="Times New Roman" w:eastAsia="Times New Roman" w:hAnsi="Times New Roman" w:cs="Times New Roman"/>
          <w:sz w:val="24"/>
          <w:szCs w:val="24"/>
        </w:rPr>
        <w:t xml:space="preserve">CMS refers commenters to section 50 of the final guidance for a discussion of how CMS will use the </w:t>
      </w:r>
      <w:r w:rsidR="002E5B23">
        <w:rPr>
          <w:rFonts w:ascii="Times New Roman" w:eastAsia="Times New Roman" w:hAnsi="Times New Roman" w:cs="Times New Roman"/>
          <w:sz w:val="24"/>
          <w:szCs w:val="24"/>
        </w:rPr>
        <w:t>negotiation factors</w:t>
      </w:r>
      <w:r>
        <w:rPr>
          <w:rFonts w:ascii="Times New Roman" w:eastAsia="Times New Roman" w:hAnsi="Times New Roman" w:cs="Times New Roman"/>
          <w:sz w:val="24"/>
          <w:szCs w:val="24"/>
        </w:rPr>
        <w:t xml:space="preserve"> to determine initial offers. </w:t>
      </w:r>
      <w:r w:rsidR="002E5B23">
        <w:rPr>
          <w:rFonts w:ascii="Times New Roman" w:eastAsia="Times New Roman" w:hAnsi="Times New Roman" w:cs="Times New Roman"/>
          <w:sz w:val="24"/>
          <w:szCs w:val="24"/>
        </w:rPr>
        <w:t xml:space="preserve">The final guidance has been published prior to the </w:t>
      </w:r>
      <w:r w:rsidR="00EE5A59">
        <w:rPr>
          <w:rFonts w:ascii="Times New Roman" w:eastAsia="Times New Roman" w:hAnsi="Times New Roman" w:cs="Times New Roman"/>
          <w:sz w:val="24"/>
          <w:szCs w:val="24"/>
        </w:rPr>
        <w:t>publication of this ICR</w:t>
      </w:r>
      <w:r w:rsidR="002E5B23">
        <w:rPr>
          <w:rFonts w:ascii="Times New Roman" w:eastAsia="Times New Roman" w:hAnsi="Times New Roman" w:cs="Times New Roman"/>
          <w:sz w:val="24"/>
          <w:szCs w:val="24"/>
        </w:rPr>
        <w:t xml:space="preserve">. CMS declines to provide specific data regarding therapeutic alternatives or expenditure </w:t>
      </w:r>
      <w:r w:rsidRPr="00EE5A59" w:rsidR="00EE5A59">
        <w:rPr>
          <w:rFonts w:ascii="Times New Roman" w:eastAsia="Times New Roman" w:hAnsi="Times New Roman" w:cs="Times New Roman"/>
          <w:sz w:val="24"/>
          <w:szCs w:val="24"/>
        </w:rPr>
        <w:t xml:space="preserve">information as part of this data collection and notes that certain </w:t>
      </w:r>
      <w:r w:rsidR="00120100">
        <w:rPr>
          <w:rFonts w:ascii="Times New Roman" w:eastAsia="Times New Roman" w:hAnsi="Times New Roman" w:cs="Times New Roman"/>
          <w:sz w:val="24"/>
          <w:szCs w:val="24"/>
        </w:rPr>
        <w:t xml:space="preserve">pieces </w:t>
      </w:r>
      <w:r w:rsidRPr="00EE5A59" w:rsidR="00EE5A59">
        <w:rPr>
          <w:rFonts w:ascii="Times New Roman" w:eastAsia="Times New Roman" w:hAnsi="Times New Roman" w:cs="Times New Roman"/>
          <w:sz w:val="24"/>
          <w:szCs w:val="24"/>
        </w:rPr>
        <w:t>of the information the commenter described are publicly available</w:t>
      </w:r>
      <w:r w:rsidR="002E5B23">
        <w:rPr>
          <w:rFonts w:ascii="Times New Roman" w:eastAsia="Times New Roman" w:hAnsi="Times New Roman" w:cs="Times New Roman"/>
          <w:sz w:val="24"/>
          <w:szCs w:val="24"/>
        </w:rPr>
        <w:t xml:space="preserve"> (e.g., the Medicare Part D Drug Spending Dashboard, available at: </w:t>
      </w:r>
      <w:hyperlink r:id="rId12" w:history="1">
        <w:r w:rsidRPr="009634A2" w:rsidR="002E5B23">
          <w:rPr>
            <w:rStyle w:val="Hyperlink"/>
            <w:rFonts w:ascii="Times New Roman" w:eastAsia="Times New Roman" w:hAnsi="Times New Roman" w:cs="Times New Roman"/>
            <w:sz w:val="24"/>
            <w:szCs w:val="24"/>
          </w:rPr>
          <w:t>https://data.cms.gov/tools/medicare-part-d-drug-spending-dashboard</w:t>
        </w:r>
      </w:hyperlink>
      <w:r w:rsidR="002E5B23">
        <w:rPr>
          <w:rFonts w:ascii="Times New Roman" w:eastAsia="Times New Roman" w:hAnsi="Times New Roman" w:cs="Times New Roman"/>
          <w:sz w:val="24"/>
          <w:szCs w:val="24"/>
        </w:rPr>
        <w:t xml:space="preserve">). </w:t>
      </w:r>
    </w:p>
    <w:p w:rsidR="006F6E5D" w:rsidP="00D53B1D" w14:paraId="499FA520" w14:textId="77465759">
      <w:pPr>
        <w:spacing w:before="40"/>
        <w:rPr>
          <w:rFonts w:ascii="Times New Roman" w:eastAsia="Times New Roman" w:hAnsi="Times New Roman" w:cs="Times New Roman"/>
          <w:sz w:val="24"/>
          <w:szCs w:val="24"/>
        </w:rPr>
      </w:pPr>
      <w:r w:rsidRPr="006F6E5D">
        <w:rPr>
          <w:rFonts w:ascii="Times New Roman" w:eastAsia="Times New Roman" w:hAnsi="Times New Roman" w:cs="Times New Roman"/>
          <w:b/>
          <w:bCs/>
          <w:sz w:val="24"/>
          <w:szCs w:val="24"/>
        </w:rPr>
        <w:t>Comment:</w:t>
      </w:r>
      <w:r>
        <w:rPr>
          <w:rFonts w:ascii="Times New Roman" w:eastAsia="Times New Roman" w:hAnsi="Times New Roman" w:cs="Times New Roman"/>
          <w:sz w:val="24"/>
          <w:szCs w:val="24"/>
        </w:rPr>
        <w:t xml:space="preserve"> </w:t>
      </w:r>
      <w:r w:rsidR="0075358A">
        <w:rPr>
          <w:rFonts w:ascii="Times New Roman" w:eastAsia="Times New Roman" w:hAnsi="Times New Roman" w:cs="Times New Roman"/>
          <w:sz w:val="24"/>
          <w:szCs w:val="24"/>
        </w:rPr>
        <w:t>A couple of commenters</w:t>
      </w:r>
      <w:r>
        <w:rPr>
          <w:rFonts w:ascii="Times New Roman" w:eastAsia="Times New Roman" w:hAnsi="Times New Roman" w:cs="Times New Roman"/>
          <w:sz w:val="24"/>
          <w:szCs w:val="24"/>
        </w:rPr>
        <w:t xml:space="preserve"> suggested that CMS </w:t>
      </w:r>
      <w:r w:rsidRPr="00985338">
        <w:rPr>
          <w:rFonts w:ascii="Times New Roman" w:eastAsia="Times New Roman" w:hAnsi="Times New Roman" w:cs="Times New Roman"/>
          <w:sz w:val="24"/>
          <w:szCs w:val="24"/>
        </w:rPr>
        <w:t>improve data automation</w:t>
      </w:r>
      <w:r w:rsidR="0075358A">
        <w:rPr>
          <w:rFonts w:ascii="Times New Roman" w:eastAsia="Times New Roman" w:hAnsi="Times New Roman" w:cs="Times New Roman"/>
          <w:sz w:val="24"/>
          <w:szCs w:val="24"/>
        </w:rPr>
        <w:t>, for example,</w:t>
      </w:r>
      <w:r w:rsidRPr="00985338">
        <w:rPr>
          <w:rFonts w:ascii="Times New Roman" w:eastAsia="Times New Roman" w:hAnsi="Times New Roman" w:cs="Times New Roman"/>
          <w:sz w:val="24"/>
          <w:szCs w:val="24"/>
        </w:rPr>
        <w:t xml:space="preserve"> by use of intelligent data sources extracting from documents or direct integration with </w:t>
      </w:r>
      <w:r>
        <w:rPr>
          <w:rFonts w:ascii="Times New Roman" w:eastAsia="Times New Roman" w:hAnsi="Times New Roman" w:cs="Times New Roman"/>
          <w:sz w:val="24"/>
          <w:szCs w:val="24"/>
        </w:rPr>
        <w:t xml:space="preserve">available </w:t>
      </w:r>
      <w:r w:rsidRPr="00985338">
        <w:rPr>
          <w:rFonts w:ascii="Times New Roman" w:eastAsia="Times New Roman" w:hAnsi="Times New Roman" w:cs="Times New Roman"/>
          <w:sz w:val="24"/>
          <w:szCs w:val="24"/>
        </w:rPr>
        <w:t>databases</w:t>
      </w:r>
      <w:r>
        <w:rPr>
          <w:rFonts w:ascii="Times New Roman" w:eastAsia="Times New Roman" w:hAnsi="Times New Roman" w:cs="Times New Roman"/>
          <w:sz w:val="24"/>
          <w:szCs w:val="24"/>
        </w:rPr>
        <w:t>.</w:t>
      </w:r>
      <w:r w:rsidR="0075358A">
        <w:rPr>
          <w:rFonts w:ascii="Times New Roman" w:eastAsia="Times New Roman" w:hAnsi="Times New Roman" w:cs="Times New Roman"/>
          <w:sz w:val="24"/>
          <w:szCs w:val="24"/>
        </w:rPr>
        <w:t xml:space="preserve"> </w:t>
      </w:r>
      <w:r w:rsidR="00CF4DF9">
        <w:rPr>
          <w:rFonts w:ascii="Times New Roman" w:eastAsia="Times New Roman" w:hAnsi="Times New Roman" w:cs="Times New Roman"/>
          <w:sz w:val="24"/>
          <w:szCs w:val="24"/>
        </w:rPr>
        <w:t xml:space="preserve">One commenter requested CMS improve the user experience within </w:t>
      </w:r>
      <w:r w:rsidR="00961B82">
        <w:rPr>
          <w:rFonts w:ascii="Times New Roman" w:eastAsia="Times New Roman" w:hAnsi="Times New Roman" w:cs="Times New Roman"/>
          <w:sz w:val="24"/>
          <w:szCs w:val="24"/>
        </w:rPr>
        <w:t xml:space="preserve">the </w:t>
      </w:r>
      <w:r w:rsidR="00CF4DF9">
        <w:rPr>
          <w:rFonts w:ascii="Times New Roman" w:eastAsia="Times New Roman" w:hAnsi="Times New Roman" w:cs="Times New Roman"/>
          <w:sz w:val="24"/>
          <w:szCs w:val="24"/>
        </w:rPr>
        <w:t>CMS HPMS, particularly for manufacturers to submit large volumes of data and review the data prior to certification. This commenter suggested use of an upload template in lieu of manual entry.</w:t>
      </w:r>
    </w:p>
    <w:p w:rsidR="006F6E5D" w:rsidRPr="00120100" w:rsidP="00D53B1D" w14:paraId="4B1C061A" w14:textId="442084AC">
      <w:pPr>
        <w:spacing w:before="40"/>
        <w:rPr>
          <w:rFonts w:ascii="Times New Roman" w:eastAsia="Times New Roman" w:hAnsi="Times New Roman" w:cs="Times New Roman"/>
          <w:sz w:val="24"/>
          <w:szCs w:val="24"/>
        </w:rPr>
      </w:pPr>
      <w:r w:rsidRPr="006F6E5D">
        <w:rPr>
          <w:rFonts w:ascii="Times New Roman" w:eastAsia="Times New Roman" w:hAnsi="Times New Roman" w:cs="Times New Roman"/>
          <w:b/>
          <w:bCs/>
          <w:sz w:val="24"/>
          <w:szCs w:val="24"/>
        </w:rPr>
        <w:t xml:space="preserve">Response: </w:t>
      </w:r>
      <w:r w:rsidRPr="00B92EDD" w:rsidR="00A7156E">
        <w:rPr>
          <w:rFonts w:ascii="Times New Roman" w:hAnsi="Times New Roman" w:cs="Times New Roman"/>
          <w:sz w:val="24"/>
          <w:szCs w:val="24"/>
        </w:rPr>
        <w:t xml:space="preserve">CMS thanks the commenters for their </w:t>
      </w:r>
      <w:r w:rsidR="00A7156E">
        <w:rPr>
          <w:rFonts w:ascii="Times New Roman" w:hAnsi="Times New Roman" w:cs="Times New Roman"/>
          <w:sz w:val="24"/>
          <w:szCs w:val="24"/>
        </w:rPr>
        <w:t>suggestions</w:t>
      </w:r>
      <w:r w:rsidRPr="00B92EDD" w:rsidR="00A7156E">
        <w:rPr>
          <w:rFonts w:ascii="Times New Roman" w:hAnsi="Times New Roman" w:cs="Times New Roman"/>
          <w:sz w:val="24"/>
          <w:szCs w:val="24"/>
        </w:rPr>
        <w:t xml:space="preserve">. </w:t>
      </w:r>
      <w:r w:rsidRPr="00120100" w:rsidR="000274CC">
        <w:rPr>
          <w:rFonts w:ascii="Times New Roman" w:eastAsia="Times New Roman" w:hAnsi="Times New Roman" w:cs="Times New Roman"/>
          <w:sz w:val="24"/>
          <w:szCs w:val="24"/>
        </w:rPr>
        <w:t>CMS plans to implement a design alternative for Sections A, B, D, and G to reduce the Primary Manufacturer burden of manually inputting each specified data element required in these sections</w:t>
      </w:r>
      <w:r w:rsidR="00120100">
        <w:rPr>
          <w:rFonts w:ascii="Times New Roman" w:eastAsia="Times New Roman" w:hAnsi="Times New Roman" w:cs="Times New Roman"/>
          <w:sz w:val="24"/>
          <w:szCs w:val="24"/>
        </w:rPr>
        <w:t xml:space="preserve"> for initial price applicability year 2027</w:t>
      </w:r>
      <w:r w:rsidRPr="00120100" w:rsidR="000274CC">
        <w:rPr>
          <w:rFonts w:ascii="Times New Roman" w:eastAsia="Times New Roman" w:hAnsi="Times New Roman" w:cs="Times New Roman"/>
          <w:sz w:val="24"/>
          <w:szCs w:val="24"/>
        </w:rPr>
        <w:t xml:space="preserve">. </w:t>
      </w:r>
      <w:r w:rsidRPr="00120100" w:rsidR="00592E38">
        <w:rPr>
          <w:rFonts w:ascii="Times New Roman" w:eastAsia="Times New Roman" w:hAnsi="Times New Roman" w:cs="Times New Roman"/>
          <w:sz w:val="24"/>
          <w:szCs w:val="24"/>
        </w:rPr>
        <w:t xml:space="preserve">CMS will provide manufacturers with a new file import option for certain data-intensive questions in Sections A, B, D, F, and G to reduce Primary Manufacturer burden. Direct data entry will remain available for these questions. Upon import, HPMS will populate the data entry form fields, after which manufacturers will use the existing save/complete functionality to save and validate the imported data. CMS expects that these changes would reduce manufacturer burden and has included this impact within the burden estimate for this information collection. </w:t>
      </w:r>
    </w:p>
    <w:p w:rsidR="00656E3B" w:rsidRPr="00F77423" w:rsidP="005E361A" w14:paraId="7E9CEB2B" w14:textId="2E8E86EA">
      <w:pPr>
        <w:rPr>
          <w:rFonts w:ascii="Times New Roman" w:eastAsia="Times New Roman" w:hAnsi="Times New Roman" w:cs="Times New Roman"/>
          <w:sz w:val="24"/>
          <w:szCs w:val="24"/>
        </w:rPr>
      </w:pPr>
      <w:r w:rsidRPr="005E361A">
        <w:rPr>
          <w:rFonts w:ascii="Times New Roman" w:hAnsi="Times New Roman" w:cs="Times New Roman"/>
          <w:b/>
          <w:sz w:val="24"/>
          <w:szCs w:val="24"/>
        </w:rPr>
        <w:t>Comment:</w:t>
      </w:r>
      <w:r w:rsidR="00F77423">
        <w:rPr>
          <w:rFonts w:ascii="Times New Roman" w:eastAsia="Times New Roman" w:hAnsi="Times New Roman" w:cs="Times New Roman"/>
          <w:b/>
          <w:bCs/>
          <w:sz w:val="24"/>
          <w:szCs w:val="24"/>
        </w:rPr>
        <w:t xml:space="preserve"> </w:t>
      </w:r>
      <w:r w:rsidR="00F77423">
        <w:rPr>
          <w:rFonts w:ascii="Times New Roman" w:eastAsia="Times New Roman" w:hAnsi="Times New Roman" w:cs="Times New Roman"/>
          <w:sz w:val="24"/>
          <w:szCs w:val="24"/>
        </w:rPr>
        <w:t xml:space="preserve">A few commenters shared concerns with CMS about the volume of data that was required to be submitted within the 28 days between the statutory deadlines for CMS to publish the list of </w:t>
      </w:r>
      <w:r w:rsidR="00E17347">
        <w:rPr>
          <w:rFonts w:ascii="Times New Roman" w:eastAsia="Times New Roman" w:hAnsi="Times New Roman" w:cs="Times New Roman"/>
          <w:sz w:val="24"/>
          <w:szCs w:val="24"/>
        </w:rPr>
        <w:t xml:space="preserve">selected </w:t>
      </w:r>
      <w:r w:rsidR="00F77423">
        <w:rPr>
          <w:rFonts w:ascii="Times New Roman" w:eastAsia="Times New Roman" w:hAnsi="Times New Roman" w:cs="Times New Roman"/>
          <w:sz w:val="24"/>
          <w:szCs w:val="24"/>
        </w:rPr>
        <w:t xml:space="preserve">drugs for initial price applicability year 2027 and </w:t>
      </w:r>
      <w:r w:rsidR="002C6F74">
        <w:rPr>
          <w:rFonts w:ascii="Times New Roman" w:eastAsia="Times New Roman" w:hAnsi="Times New Roman" w:cs="Times New Roman"/>
          <w:sz w:val="24"/>
          <w:szCs w:val="24"/>
        </w:rPr>
        <w:t>for</w:t>
      </w:r>
      <w:r w:rsidR="00D30857">
        <w:rPr>
          <w:rFonts w:ascii="Times New Roman" w:eastAsia="Times New Roman" w:hAnsi="Times New Roman" w:cs="Times New Roman"/>
          <w:sz w:val="24"/>
          <w:szCs w:val="24"/>
        </w:rPr>
        <w:t xml:space="preserve"> a</w:t>
      </w:r>
      <w:r w:rsidR="00F77423">
        <w:rPr>
          <w:rFonts w:ascii="Times New Roman" w:eastAsia="Times New Roman" w:hAnsi="Times New Roman" w:cs="Times New Roman"/>
          <w:sz w:val="24"/>
          <w:szCs w:val="24"/>
        </w:rPr>
        <w:t xml:space="preserve"> manufacturer </w:t>
      </w:r>
      <w:r w:rsidR="00D30857">
        <w:rPr>
          <w:rFonts w:ascii="Times New Roman" w:eastAsia="Times New Roman" w:hAnsi="Times New Roman" w:cs="Times New Roman"/>
          <w:sz w:val="24"/>
          <w:szCs w:val="24"/>
        </w:rPr>
        <w:t xml:space="preserve">that </w:t>
      </w:r>
      <w:r w:rsidR="00D96438">
        <w:rPr>
          <w:rFonts w:ascii="Times New Roman" w:eastAsia="Times New Roman" w:hAnsi="Times New Roman" w:cs="Times New Roman"/>
          <w:sz w:val="24"/>
          <w:szCs w:val="24"/>
        </w:rPr>
        <w:t xml:space="preserve">signs an agreement </w:t>
      </w:r>
      <w:r w:rsidR="006B5B0C">
        <w:rPr>
          <w:rFonts w:ascii="Times New Roman" w:eastAsia="Times New Roman" w:hAnsi="Times New Roman" w:cs="Times New Roman"/>
          <w:sz w:val="24"/>
          <w:szCs w:val="24"/>
        </w:rPr>
        <w:t xml:space="preserve">to participate in the Negotiation Program to </w:t>
      </w:r>
      <w:r w:rsidR="00F77423">
        <w:rPr>
          <w:rFonts w:ascii="Times New Roman" w:eastAsia="Times New Roman" w:hAnsi="Times New Roman" w:cs="Times New Roman"/>
          <w:sz w:val="24"/>
          <w:szCs w:val="24"/>
        </w:rPr>
        <w:t>submi</w:t>
      </w:r>
      <w:r w:rsidR="006B5B0C">
        <w:rPr>
          <w:rFonts w:ascii="Times New Roman" w:eastAsia="Times New Roman" w:hAnsi="Times New Roman" w:cs="Times New Roman"/>
          <w:sz w:val="24"/>
          <w:szCs w:val="24"/>
        </w:rPr>
        <w:t>t</w:t>
      </w:r>
      <w:r w:rsidR="00061E4F">
        <w:rPr>
          <w:rFonts w:ascii="Times New Roman" w:eastAsia="Times New Roman" w:hAnsi="Times New Roman" w:cs="Times New Roman"/>
          <w:sz w:val="24"/>
          <w:szCs w:val="24"/>
        </w:rPr>
        <w:t xml:space="preserve"> the</w:t>
      </w:r>
      <w:r w:rsidR="00B66F79">
        <w:rPr>
          <w:rFonts w:ascii="Times New Roman" w:eastAsia="Times New Roman" w:hAnsi="Times New Roman" w:cs="Times New Roman"/>
          <w:sz w:val="24"/>
          <w:szCs w:val="24"/>
        </w:rPr>
        <w:t xml:space="preserve"> </w:t>
      </w:r>
      <w:r w:rsidR="00F77423">
        <w:rPr>
          <w:rFonts w:ascii="Times New Roman" w:eastAsia="Times New Roman" w:hAnsi="Times New Roman" w:cs="Times New Roman"/>
          <w:sz w:val="24"/>
          <w:szCs w:val="24"/>
        </w:rPr>
        <w:t>data.</w:t>
      </w:r>
    </w:p>
    <w:p w:rsidR="00656E3B" w:rsidRPr="00A02CA2" w:rsidP="005E361A" w14:paraId="271EF576" w14:textId="2CDA7CFA">
      <w:pPr>
        <w:rPr>
          <w:rFonts w:ascii="Times New Roman" w:eastAsia="Times New Roman" w:hAnsi="Times New Roman" w:cs="Times New Roman"/>
          <w:i/>
          <w:iCs/>
          <w:sz w:val="24"/>
          <w:szCs w:val="24"/>
        </w:rPr>
      </w:pPr>
      <w:r w:rsidRPr="005E361A">
        <w:rPr>
          <w:rFonts w:ascii="Times New Roman" w:eastAsia="Times New Roman" w:hAnsi="Times New Roman" w:cs="Times New Roman"/>
          <w:b/>
          <w:sz w:val="24"/>
          <w:szCs w:val="24"/>
        </w:rPr>
        <w:t xml:space="preserve">Response: </w:t>
      </w:r>
      <w:r w:rsidRPr="00B92EDD" w:rsidR="00A7156E">
        <w:rPr>
          <w:rFonts w:ascii="Times New Roman" w:hAnsi="Times New Roman" w:cs="Times New Roman"/>
          <w:sz w:val="24"/>
          <w:szCs w:val="24"/>
        </w:rPr>
        <w:t xml:space="preserve">CMS thanks the commenters for their feedback. </w:t>
      </w:r>
      <w:r w:rsidRPr="00656E3B">
        <w:rPr>
          <w:rFonts w:ascii="Times New Roman" w:eastAsia="Times New Roman" w:hAnsi="Times New Roman" w:cs="Times New Roman"/>
          <w:sz w:val="24"/>
          <w:szCs w:val="24"/>
        </w:rPr>
        <w:t xml:space="preserve">CMS understands commenters’ concerns about the volume of data that must be submitted within </w:t>
      </w:r>
      <w:r w:rsidR="0087114E">
        <w:rPr>
          <w:rFonts w:ascii="Times New Roman" w:eastAsia="Times New Roman" w:hAnsi="Times New Roman" w:cs="Times New Roman"/>
          <w:sz w:val="24"/>
          <w:szCs w:val="24"/>
        </w:rPr>
        <w:t>a short</w:t>
      </w:r>
      <w:r w:rsidRPr="00656E3B">
        <w:rPr>
          <w:rFonts w:ascii="Times New Roman" w:eastAsia="Times New Roman" w:hAnsi="Times New Roman" w:cs="Times New Roman"/>
          <w:sz w:val="24"/>
          <w:szCs w:val="24"/>
        </w:rPr>
        <w:t xml:space="preserve"> timeframe for a manufacturer that participates in the Negotiation Program. However</w:t>
      </w:r>
      <w:r w:rsidR="00B56F07">
        <w:rPr>
          <w:rFonts w:ascii="Times New Roman" w:eastAsia="Times New Roman" w:hAnsi="Times New Roman" w:cs="Times New Roman"/>
          <w:sz w:val="24"/>
          <w:szCs w:val="24"/>
        </w:rPr>
        <w:t>,</w:t>
      </w:r>
      <w:r w:rsidR="009640CA">
        <w:rPr>
          <w:rFonts w:ascii="Times New Roman" w:eastAsia="Times New Roman" w:hAnsi="Times New Roman" w:cs="Times New Roman"/>
          <w:sz w:val="24"/>
          <w:szCs w:val="24"/>
        </w:rPr>
        <w:t xml:space="preserve"> </w:t>
      </w:r>
      <w:r w:rsidRPr="00A02CA2" w:rsidR="00A02CA2">
        <w:rPr>
          <w:rFonts w:ascii="Times New Roman" w:eastAsia="Times New Roman" w:hAnsi="Times New Roman" w:cs="Times New Roman"/>
          <w:sz w:val="24"/>
          <w:szCs w:val="24"/>
        </w:rPr>
        <w:t>as the commenters note, the deadlines for both CMS and manufacturers are established by statute.</w:t>
      </w:r>
      <w:r w:rsidRPr="00656E3B">
        <w:rPr>
          <w:rFonts w:ascii="Times New Roman" w:eastAsia="Times New Roman" w:hAnsi="Times New Roman" w:cs="Times New Roman"/>
          <w:sz w:val="24"/>
          <w:szCs w:val="24"/>
        </w:rPr>
        <w:t xml:space="preserve"> </w:t>
      </w:r>
    </w:p>
    <w:p w:rsidR="00A2426F" w:rsidP="00726126" w14:paraId="47DAA0CA" w14:textId="47DB1989">
      <w:pPr>
        <w:spacing w:after="0" w:line="240" w:lineRule="auto"/>
        <w:rPr>
          <w:rFonts w:ascii="Times New Roman" w:eastAsia="Times New Roman" w:hAnsi="Times New Roman" w:cs="Times New Roman"/>
          <w:sz w:val="24"/>
          <w:szCs w:val="24"/>
        </w:rPr>
      </w:pPr>
      <w:r w:rsidRPr="00A2426F">
        <w:rPr>
          <w:rFonts w:ascii="Times New Roman" w:eastAsia="Times New Roman" w:hAnsi="Times New Roman" w:cs="Times New Roman"/>
          <w:b/>
          <w:bCs/>
          <w:sz w:val="24"/>
          <w:szCs w:val="24"/>
        </w:rPr>
        <w:t>Comment:</w:t>
      </w:r>
      <w:r>
        <w:rPr>
          <w:rFonts w:ascii="Times New Roman" w:eastAsia="Times New Roman" w:hAnsi="Times New Roman" w:cs="Times New Roman"/>
          <w:sz w:val="24"/>
          <w:szCs w:val="24"/>
        </w:rPr>
        <w:t xml:space="preserve"> A </w:t>
      </w:r>
      <w:r w:rsidR="00F52AC1">
        <w:rPr>
          <w:rFonts w:ascii="Times New Roman" w:eastAsia="Times New Roman" w:hAnsi="Times New Roman" w:cs="Times New Roman"/>
          <w:sz w:val="24"/>
          <w:szCs w:val="24"/>
        </w:rPr>
        <w:t>couple</w:t>
      </w:r>
      <w:r>
        <w:rPr>
          <w:rFonts w:ascii="Times New Roman" w:eastAsia="Times New Roman" w:hAnsi="Times New Roman" w:cs="Times New Roman"/>
          <w:sz w:val="24"/>
          <w:szCs w:val="24"/>
        </w:rPr>
        <w:t xml:space="preserve"> of commenters stated that CMS should consider the increased burden of responding to Section </w:t>
      </w:r>
      <w:r w:rsidR="00F52AC1">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for patients navigating challenges including language barriers, visual impairments, lack of Internet access and other issues. </w:t>
      </w:r>
    </w:p>
    <w:p w:rsidR="00726126" w:rsidP="00726126" w14:paraId="0E7AE65B" w14:textId="77777777">
      <w:pPr>
        <w:spacing w:after="0" w:line="240" w:lineRule="auto"/>
        <w:rPr>
          <w:rFonts w:ascii="Times New Roman" w:eastAsia="Times New Roman" w:hAnsi="Times New Roman" w:cs="Times New Roman"/>
          <w:sz w:val="24"/>
          <w:szCs w:val="24"/>
        </w:rPr>
      </w:pPr>
    </w:p>
    <w:p w:rsidR="00A2426F" w:rsidRPr="00EB3FFF" w:rsidP="00726126" w14:paraId="2F5886EC" w14:textId="6C6ACD68">
      <w:pPr>
        <w:spacing w:after="0" w:line="240" w:lineRule="auto"/>
        <w:rPr>
          <w:rFonts w:ascii="Times New Roman" w:hAnsi="Times New Roman" w:cs="Times New Roman"/>
          <w:sz w:val="24"/>
          <w:szCs w:val="24"/>
        </w:rPr>
      </w:pPr>
      <w:r w:rsidRPr="00A2426F">
        <w:rPr>
          <w:rFonts w:ascii="Times New Roman" w:eastAsia="Times New Roman" w:hAnsi="Times New Roman" w:cs="Times New Roman"/>
          <w:b/>
          <w:bCs/>
          <w:sz w:val="24"/>
          <w:szCs w:val="24"/>
        </w:rPr>
        <w:t xml:space="preserve">Response: </w:t>
      </w:r>
      <w:r w:rsidR="00034A16">
        <w:rPr>
          <w:rFonts w:ascii="Times New Roman" w:eastAsia="Times New Roman" w:hAnsi="Times New Roman" w:cs="Times New Roman"/>
          <w:sz w:val="24"/>
          <w:szCs w:val="24"/>
        </w:rPr>
        <w:t xml:space="preserve">CMS appreciates this feedback. </w:t>
      </w:r>
      <w:r w:rsidRPr="009450F4" w:rsidR="00F52AC1">
        <w:rPr>
          <w:rFonts w:ascii="Times New Roman" w:hAnsi="Times New Roman" w:cs="Times New Roman"/>
          <w:sz w:val="24"/>
          <w:szCs w:val="24"/>
        </w:rPr>
        <w:t xml:space="preserve">In response to public feedback received about the process used to access the questions, the structural presentation of the questions within the </w:t>
      </w:r>
      <w:r w:rsidRPr="00A34FC2" w:rsidR="00F52AC1">
        <w:rPr>
          <w:rFonts w:ascii="Times New Roman" w:hAnsi="Times New Roman" w:cs="Times New Roman"/>
          <w:sz w:val="24"/>
          <w:szCs w:val="24"/>
        </w:rPr>
        <w:t xml:space="preserve">CMS </w:t>
      </w:r>
      <w:r w:rsidRPr="009450F4" w:rsidR="00F52AC1">
        <w:rPr>
          <w:rFonts w:ascii="Times New Roman" w:hAnsi="Times New Roman" w:cs="Times New Roman"/>
          <w:sz w:val="24"/>
          <w:szCs w:val="24"/>
        </w:rPr>
        <w:t>webpage</w:t>
      </w:r>
      <w:r w:rsidR="00F52AC1">
        <w:rPr>
          <w:rFonts w:ascii="Times New Roman" w:hAnsi="Times New Roman" w:cs="Times New Roman"/>
          <w:sz w:val="24"/>
          <w:szCs w:val="24"/>
        </w:rPr>
        <w:t>,</w:t>
      </w:r>
      <w:r w:rsidRPr="009450F4" w:rsidR="00F52AC1">
        <w:rPr>
          <w:rFonts w:ascii="Times New Roman" w:hAnsi="Times New Roman" w:cs="Times New Roman"/>
          <w:sz w:val="24"/>
          <w:szCs w:val="24"/>
        </w:rPr>
        <w:t xml:space="preserve"> and the readability of the questions, CMS </w:t>
      </w:r>
      <w:r w:rsidR="00F52AC1">
        <w:rPr>
          <w:rFonts w:ascii="Times New Roman" w:hAnsi="Times New Roman" w:cs="Times New Roman"/>
          <w:sz w:val="24"/>
          <w:szCs w:val="24"/>
        </w:rPr>
        <w:t>made</w:t>
      </w:r>
      <w:r w:rsidRPr="009450F4" w:rsidR="00F52AC1">
        <w:rPr>
          <w:rFonts w:ascii="Times New Roman" w:hAnsi="Times New Roman" w:cs="Times New Roman"/>
          <w:sz w:val="24"/>
          <w:szCs w:val="24"/>
        </w:rPr>
        <w:t xml:space="preserve"> significant revisions to the organization of the questions and the text used for the question prompts</w:t>
      </w:r>
      <w:r w:rsidR="00F52AC1">
        <w:rPr>
          <w:rFonts w:ascii="Times New Roman" w:hAnsi="Times New Roman" w:cs="Times New Roman"/>
          <w:sz w:val="24"/>
          <w:szCs w:val="24"/>
        </w:rPr>
        <w:t xml:space="preserve"> for the collection of information for initial price applicability year 2027</w:t>
      </w:r>
      <w:r w:rsidRPr="009450F4" w:rsidR="00F52AC1">
        <w:rPr>
          <w:rFonts w:ascii="Times New Roman" w:hAnsi="Times New Roman" w:cs="Times New Roman"/>
          <w:sz w:val="24"/>
          <w:szCs w:val="24"/>
        </w:rPr>
        <w:t xml:space="preserve">. </w:t>
      </w:r>
      <w:r w:rsidR="00F52AC1">
        <w:rPr>
          <w:rFonts w:ascii="Times New Roman" w:hAnsi="Times New Roman" w:cs="Times New Roman"/>
          <w:sz w:val="24"/>
          <w:szCs w:val="24"/>
        </w:rPr>
        <w:t xml:space="preserve">For example, CMS </w:t>
      </w:r>
      <w:r w:rsidRPr="00703647" w:rsidR="00F52AC1">
        <w:rPr>
          <w:rFonts w:ascii="Times New Roman" w:eastAsia="Times New Roman" w:hAnsi="Times New Roman" w:cs="Times New Roman"/>
          <w:sz w:val="24"/>
          <w:szCs w:val="24"/>
        </w:rPr>
        <w:t xml:space="preserve">grouped </w:t>
      </w:r>
      <w:r w:rsidRPr="00703647" w:rsidR="00F52AC1">
        <w:rPr>
          <w:rFonts w:ascii="Times New Roman" w:hAnsi="Times New Roman" w:cs="Times New Roman"/>
          <w:sz w:val="24"/>
          <w:szCs w:val="24"/>
        </w:rPr>
        <w:t xml:space="preserve">questions </w:t>
      </w:r>
      <w:r w:rsidR="00F52AC1">
        <w:rPr>
          <w:rFonts w:ascii="Times New Roman" w:hAnsi="Times New Roman" w:cs="Times New Roman"/>
          <w:sz w:val="24"/>
          <w:szCs w:val="24"/>
        </w:rPr>
        <w:t>together that</w:t>
      </w:r>
      <w:r w:rsidRPr="00703647" w:rsidR="00F52AC1">
        <w:rPr>
          <w:rFonts w:ascii="Times New Roman" w:hAnsi="Times New Roman" w:cs="Times New Roman"/>
          <w:sz w:val="24"/>
          <w:szCs w:val="24"/>
        </w:rPr>
        <w:t xml:space="preserve"> more closely align to a respondent’s areas of expertise</w:t>
      </w:r>
      <w:r w:rsidR="00F52AC1">
        <w:rPr>
          <w:rFonts w:ascii="Times New Roman" w:hAnsi="Times New Roman" w:cs="Times New Roman"/>
          <w:sz w:val="24"/>
          <w:szCs w:val="24"/>
        </w:rPr>
        <w:t xml:space="preserve"> and for easier navigation by respondents</w:t>
      </w:r>
      <w:r w:rsidRPr="00703647" w:rsidR="00F52AC1">
        <w:rPr>
          <w:rFonts w:ascii="Times New Roman" w:hAnsi="Times New Roman" w:cs="Times New Roman"/>
          <w:sz w:val="24"/>
          <w:szCs w:val="24"/>
        </w:rPr>
        <w:t>.</w:t>
      </w:r>
      <w:r w:rsidRPr="00703647" w:rsidR="00F52AC1">
        <w:rPr>
          <w:rFonts w:ascii="Times New Roman" w:hAnsi="Times New Roman" w:cs="Times New Roman"/>
          <w:sz w:val="24"/>
          <w:szCs w:val="24"/>
        </w:rPr>
        <w:t xml:space="preserve"> </w:t>
      </w:r>
      <w:r w:rsidRPr="009450F4" w:rsidR="00F52AC1">
        <w:rPr>
          <w:rFonts w:ascii="Times New Roman" w:hAnsi="Times New Roman" w:cs="Times New Roman"/>
          <w:sz w:val="24"/>
          <w:szCs w:val="24"/>
        </w:rPr>
        <w:t xml:space="preserve">CMS also </w:t>
      </w:r>
      <w:r w:rsidRPr="00A34FC2" w:rsidR="00F52AC1">
        <w:rPr>
          <w:rFonts w:ascii="Times New Roman" w:hAnsi="Times New Roman" w:cs="Times New Roman"/>
          <w:sz w:val="24"/>
          <w:szCs w:val="24"/>
        </w:rPr>
        <w:t xml:space="preserve">sought input from the </w:t>
      </w:r>
      <w:r w:rsidRPr="009450F4" w:rsidR="00F52AC1">
        <w:rPr>
          <w:rFonts w:ascii="Times New Roman" w:hAnsi="Times New Roman" w:cs="Times New Roman"/>
          <w:sz w:val="24"/>
          <w:szCs w:val="24"/>
        </w:rPr>
        <w:t xml:space="preserve">CMS </w:t>
      </w:r>
      <w:r w:rsidRPr="00A34FC2" w:rsidR="00F52AC1">
        <w:rPr>
          <w:rFonts w:ascii="Times New Roman" w:hAnsi="Times New Roman" w:cs="Times New Roman"/>
          <w:sz w:val="24"/>
          <w:szCs w:val="24"/>
        </w:rPr>
        <w:t>Office of Minority Health and the</w:t>
      </w:r>
      <w:r w:rsidRPr="009450F4" w:rsidR="00F52AC1">
        <w:rPr>
          <w:rFonts w:ascii="Times New Roman" w:hAnsi="Times New Roman" w:cs="Times New Roman"/>
          <w:sz w:val="24"/>
          <w:szCs w:val="24"/>
        </w:rPr>
        <w:t xml:space="preserve"> CMS</w:t>
      </w:r>
      <w:r w:rsidRPr="00A34FC2" w:rsidR="00F52AC1">
        <w:rPr>
          <w:rFonts w:ascii="Times New Roman" w:hAnsi="Times New Roman" w:cs="Times New Roman"/>
          <w:sz w:val="24"/>
          <w:szCs w:val="24"/>
        </w:rPr>
        <w:t xml:space="preserve"> Office of Strategic Operations and Regulatory Affairs for expertise regarding </w:t>
      </w:r>
      <w:r w:rsidR="00F52AC1">
        <w:rPr>
          <w:rFonts w:ascii="Times New Roman" w:hAnsi="Times New Roman" w:cs="Times New Roman"/>
          <w:sz w:val="24"/>
          <w:szCs w:val="24"/>
        </w:rPr>
        <w:t xml:space="preserve">the </w:t>
      </w:r>
      <w:r w:rsidRPr="00A34FC2" w:rsidR="00F52AC1">
        <w:rPr>
          <w:rFonts w:ascii="Times New Roman" w:hAnsi="Times New Roman" w:cs="Times New Roman"/>
          <w:sz w:val="24"/>
          <w:szCs w:val="24"/>
        </w:rPr>
        <w:t xml:space="preserve">complexity of </w:t>
      </w:r>
      <w:r w:rsidRPr="00A34FC2" w:rsidR="00F52AC1">
        <w:rPr>
          <w:rFonts w:ascii="Times New Roman" w:hAnsi="Times New Roman" w:cs="Times New Roman"/>
          <w:sz w:val="24"/>
          <w:szCs w:val="24"/>
        </w:rPr>
        <w:t xml:space="preserve">information </w:t>
      </w:r>
      <w:r w:rsidR="00F52AC1">
        <w:rPr>
          <w:rFonts w:ascii="Times New Roman" w:hAnsi="Times New Roman" w:cs="Times New Roman"/>
          <w:sz w:val="24"/>
          <w:szCs w:val="24"/>
        </w:rPr>
        <w:t>requested</w:t>
      </w:r>
      <w:r w:rsidRPr="00A34FC2" w:rsidR="00F52AC1">
        <w:rPr>
          <w:rFonts w:ascii="Times New Roman" w:hAnsi="Times New Roman" w:cs="Times New Roman"/>
          <w:sz w:val="24"/>
          <w:szCs w:val="24"/>
        </w:rPr>
        <w:t xml:space="preserve"> whilst ensuring that the ICR meets the requirements of the </w:t>
      </w:r>
      <w:r w:rsidR="00F52AC1">
        <w:rPr>
          <w:rFonts w:ascii="Times New Roman" w:hAnsi="Times New Roman" w:cs="Times New Roman"/>
          <w:sz w:val="24"/>
          <w:szCs w:val="24"/>
        </w:rPr>
        <w:t>PRA</w:t>
      </w:r>
      <w:r w:rsidRPr="00A34FC2" w:rsidR="00F52AC1">
        <w:rPr>
          <w:rFonts w:ascii="Times New Roman" w:hAnsi="Times New Roman" w:cs="Times New Roman"/>
          <w:sz w:val="24"/>
          <w:szCs w:val="24"/>
        </w:rPr>
        <w:t xml:space="preserve">. </w:t>
      </w:r>
      <w:r w:rsidRPr="00A34FC2" w:rsidR="005306E5">
        <w:rPr>
          <w:rFonts w:ascii="Times New Roman" w:hAnsi="Times New Roman" w:cs="Times New Roman"/>
          <w:sz w:val="24"/>
          <w:szCs w:val="24"/>
        </w:rPr>
        <w:t>CMS will take the suggestions regarding translations and alternative collection methods into consideration for future initial price applicability years</w:t>
      </w:r>
      <w:r w:rsidR="005306E5">
        <w:rPr>
          <w:rFonts w:ascii="Times New Roman" w:hAnsi="Times New Roman" w:cs="Times New Roman"/>
          <w:sz w:val="24"/>
          <w:szCs w:val="24"/>
        </w:rPr>
        <w:t xml:space="preserve">. Notably, </w:t>
      </w:r>
      <w:r w:rsidRPr="00C272AF" w:rsidR="005306E5">
        <w:rPr>
          <w:rFonts w:ascii="Times New Roman" w:hAnsi="Times New Roman" w:cs="Times New Roman"/>
          <w:sz w:val="24"/>
          <w:szCs w:val="24"/>
        </w:rPr>
        <w:t>CMS provides comprehensive oral interpretation services of written materials and notices through the tollfree hotlines for Medicare and the Health Insurance Marketplace</w:t>
      </w:r>
      <w:r w:rsidRPr="00331475" w:rsidR="005306E5">
        <w:rPr>
          <w:rFonts w:ascii="Times New Roman" w:hAnsi="Times New Roman" w:cs="Times New Roman"/>
          <w:sz w:val="24"/>
          <w:szCs w:val="24"/>
        </w:rPr>
        <w:t>®</w:t>
      </w:r>
      <w:r w:rsidR="005306E5">
        <w:rPr>
          <w:rFonts w:ascii="Times New Roman" w:hAnsi="Times New Roman" w:cs="Times New Roman"/>
          <w:sz w:val="24"/>
          <w:szCs w:val="24"/>
        </w:rPr>
        <w:t xml:space="preserve">. </w:t>
      </w:r>
      <w:r w:rsidR="00F52AC1">
        <w:rPr>
          <w:rFonts w:ascii="Times New Roman" w:hAnsi="Times New Roman" w:cs="Times New Roman"/>
          <w:sz w:val="24"/>
          <w:szCs w:val="24"/>
        </w:rPr>
        <w:t>As explained in more detail in response to comments received on section 60.4</w:t>
      </w:r>
      <w:r w:rsidR="00EB3FFF">
        <w:rPr>
          <w:rFonts w:ascii="Times New Roman" w:hAnsi="Times New Roman" w:cs="Times New Roman"/>
          <w:sz w:val="24"/>
          <w:szCs w:val="24"/>
        </w:rPr>
        <w:t xml:space="preserve"> of the final guidance</w:t>
      </w:r>
      <w:r w:rsidR="00F52AC1">
        <w:rPr>
          <w:rFonts w:ascii="Times New Roman" w:hAnsi="Times New Roman" w:cs="Times New Roman"/>
          <w:sz w:val="24"/>
          <w:szCs w:val="24"/>
        </w:rPr>
        <w:t>,</w:t>
      </w:r>
      <w:r w:rsidRPr="00A34FC2" w:rsidR="00F52AC1">
        <w:rPr>
          <w:rFonts w:ascii="Times New Roman" w:hAnsi="Times New Roman" w:cs="Times New Roman"/>
          <w:sz w:val="24"/>
          <w:szCs w:val="24"/>
        </w:rPr>
        <w:t xml:space="preserve"> CMS is dedicated to making its electronic information technologies accessible to people with disabilities. CMS</w:t>
      </w:r>
      <w:r w:rsidR="00F52AC1">
        <w:rPr>
          <w:rFonts w:ascii="Times New Roman" w:hAnsi="Times New Roman" w:cs="Times New Roman"/>
          <w:sz w:val="24"/>
          <w:szCs w:val="24"/>
        </w:rPr>
        <w:t xml:space="preserve"> is subject to, and</w:t>
      </w:r>
      <w:r w:rsidRPr="00A34FC2" w:rsidR="00F52AC1">
        <w:rPr>
          <w:rFonts w:ascii="Times New Roman" w:hAnsi="Times New Roman" w:cs="Times New Roman"/>
          <w:sz w:val="24"/>
          <w:szCs w:val="24"/>
        </w:rPr>
        <w:t xml:space="preserve"> strives to exceed</w:t>
      </w:r>
      <w:r w:rsidR="00F52AC1">
        <w:rPr>
          <w:rFonts w:ascii="Times New Roman" w:hAnsi="Times New Roman" w:cs="Times New Roman"/>
          <w:sz w:val="24"/>
          <w:szCs w:val="24"/>
        </w:rPr>
        <w:t>,</w:t>
      </w:r>
      <w:r w:rsidRPr="00A34FC2" w:rsidR="00F52AC1">
        <w:rPr>
          <w:rFonts w:ascii="Times New Roman" w:hAnsi="Times New Roman" w:cs="Times New Roman"/>
          <w:sz w:val="24"/>
          <w:szCs w:val="24"/>
        </w:rPr>
        <w:t xml:space="preserve"> the requirements of Section 508 of the Rehabilitation Act (29 U.S.C. 794d)</w:t>
      </w:r>
      <w:r w:rsidR="00F52AC1">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D53B1D" w:rsidRPr="00D53B1D" w:rsidP="00D53B1D" w14:paraId="59924F6F" w14:textId="77777777"/>
    <w:p w:rsidR="0D354F92" w14:paraId="39CBC0A3" w14:textId="4D20DCB3">
      <w:pPr>
        <w:pStyle w:val="Heading2"/>
        <w:rPr>
          <w:rFonts w:ascii="Times New Roman" w:eastAsia="Times New Roman" w:hAnsi="Times New Roman" w:cs="Times New Roman"/>
          <w:b/>
          <w:bCs/>
          <w:color w:val="auto"/>
          <w:sz w:val="24"/>
          <w:szCs w:val="24"/>
        </w:rPr>
      </w:pPr>
      <w:r w:rsidRPr="0073326A">
        <w:rPr>
          <w:rFonts w:ascii="Times New Roman" w:eastAsia="Times New Roman" w:hAnsi="Times New Roman" w:cs="Times New Roman"/>
          <w:b/>
          <w:bCs/>
          <w:color w:val="auto"/>
          <w:sz w:val="24"/>
          <w:szCs w:val="24"/>
        </w:rPr>
        <w:t>Deadline to Submit Information</w:t>
      </w:r>
      <w:r w:rsidRPr="0073326A" w:rsidR="51AC8F8C">
        <w:rPr>
          <w:rFonts w:ascii="Times New Roman" w:eastAsia="Times New Roman" w:hAnsi="Times New Roman" w:cs="Times New Roman"/>
          <w:b/>
          <w:bCs/>
          <w:color w:val="auto"/>
          <w:sz w:val="24"/>
          <w:szCs w:val="24"/>
        </w:rPr>
        <w:t xml:space="preserve"> and Engagement with Interested Parties</w:t>
      </w:r>
    </w:p>
    <w:p w:rsidR="00D44ECA" w:rsidRPr="006D4076" w:rsidP="00D44ECA" w14:paraId="4066AAD3" w14:textId="41F0CAB0">
      <w:pPr>
        <w:rPr>
          <w:rFonts w:ascii="Times New Roman" w:hAnsi="Times New Roman" w:cs="Times New Roman"/>
          <w:sz w:val="24"/>
          <w:szCs w:val="24"/>
        </w:rPr>
      </w:pPr>
      <w:r>
        <w:rPr>
          <w:rFonts w:ascii="Times New Roman" w:hAnsi="Times New Roman" w:cs="Times New Roman"/>
          <w:b/>
          <w:bCs/>
          <w:sz w:val="24"/>
          <w:szCs w:val="24"/>
        </w:rPr>
        <w:br/>
      </w:r>
      <w:r w:rsidRPr="006D4076" w:rsidR="006D4076">
        <w:rPr>
          <w:rFonts w:ascii="Times New Roman" w:hAnsi="Times New Roman" w:cs="Times New Roman"/>
          <w:b/>
          <w:bCs/>
          <w:sz w:val="24"/>
          <w:szCs w:val="24"/>
        </w:rPr>
        <w:t>Comment:</w:t>
      </w:r>
      <w:r w:rsidRPr="006D4076" w:rsidR="006D4076">
        <w:rPr>
          <w:rFonts w:ascii="Times New Roman" w:hAnsi="Times New Roman" w:cs="Times New Roman"/>
          <w:sz w:val="24"/>
          <w:szCs w:val="24"/>
        </w:rPr>
        <w:t xml:space="preserve"> </w:t>
      </w:r>
      <w:r w:rsidR="00D145E1">
        <w:rPr>
          <w:rFonts w:ascii="Times New Roman" w:hAnsi="Times New Roman" w:cs="Times New Roman"/>
          <w:sz w:val="24"/>
          <w:szCs w:val="24"/>
        </w:rPr>
        <w:t>A few commenters requested that CMS increase the time provided for respondents to answer the questions included in Section I</w:t>
      </w:r>
      <w:r w:rsidR="00FD387D">
        <w:rPr>
          <w:rFonts w:ascii="Times New Roman" w:hAnsi="Times New Roman" w:cs="Times New Roman"/>
          <w:sz w:val="24"/>
          <w:szCs w:val="24"/>
        </w:rPr>
        <w:t xml:space="preserve"> either by moving up the submission opening date or extending the submission closing date</w:t>
      </w:r>
      <w:r w:rsidR="00D145E1">
        <w:rPr>
          <w:rFonts w:ascii="Times New Roman" w:hAnsi="Times New Roman" w:cs="Times New Roman"/>
          <w:sz w:val="24"/>
          <w:szCs w:val="24"/>
        </w:rPr>
        <w:t xml:space="preserve">. </w:t>
      </w:r>
      <w:r w:rsidR="00AC3D64">
        <w:rPr>
          <w:rFonts w:ascii="Times New Roman" w:hAnsi="Times New Roman" w:cs="Times New Roman"/>
          <w:sz w:val="24"/>
          <w:szCs w:val="24"/>
        </w:rPr>
        <w:t>A couple of commenters suggested separating the public submission of information from the manufacturer submission since the statute provide</w:t>
      </w:r>
      <w:r w:rsidR="00814BE1">
        <w:rPr>
          <w:rFonts w:ascii="Times New Roman" w:hAnsi="Times New Roman" w:cs="Times New Roman"/>
          <w:sz w:val="24"/>
          <w:szCs w:val="24"/>
        </w:rPr>
        <w:t>s</w:t>
      </w:r>
      <w:r w:rsidR="00AC3D64">
        <w:rPr>
          <w:rFonts w:ascii="Times New Roman" w:hAnsi="Times New Roman" w:cs="Times New Roman"/>
          <w:sz w:val="24"/>
          <w:szCs w:val="24"/>
        </w:rPr>
        <w:t xml:space="preserve"> a deadline only for the manufacturer-required data. </w:t>
      </w:r>
      <w:r w:rsidR="00D145E1">
        <w:rPr>
          <w:rFonts w:ascii="Times New Roman" w:hAnsi="Times New Roman" w:cs="Times New Roman"/>
          <w:sz w:val="24"/>
          <w:szCs w:val="24"/>
        </w:rPr>
        <w:t>One comment</w:t>
      </w:r>
      <w:r w:rsidR="008454BF">
        <w:rPr>
          <w:rFonts w:ascii="Times New Roman" w:hAnsi="Times New Roman" w:cs="Times New Roman"/>
          <w:sz w:val="24"/>
          <w:szCs w:val="24"/>
        </w:rPr>
        <w:t>er</w:t>
      </w:r>
      <w:r w:rsidR="00D145E1">
        <w:rPr>
          <w:rFonts w:ascii="Times New Roman" w:hAnsi="Times New Roman" w:cs="Times New Roman"/>
          <w:sz w:val="24"/>
          <w:szCs w:val="24"/>
        </w:rPr>
        <w:t xml:space="preserve"> requested a 60-day </w:t>
      </w:r>
      <w:r w:rsidR="00A02CA2">
        <w:rPr>
          <w:rFonts w:ascii="Times New Roman" w:hAnsi="Times New Roman" w:cs="Times New Roman"/>
          <w:sz w:val="24"/>
          <w:szCs w:val="24"/>
        </w:rPr>
        <w:t xml:space="preserve">submission </w:t>
      </w:r>
      <w:r w:rsidR="00D145E1">
        <w:rPr>
          <w:rFonts w:ascii="Times New Roman" w:hAnsi="Times New Roman" w:cs="Times New Roman"/>
          <w:sz w:val="24"/>
          <w:szCs w:val="24"/>
        </w:rPr>
        <w:t>period</w:t>
      </w:r>
      <w:r w:rsidR="00A02CA2">
        <w:rPr>
          <w:rFonts w:ascii="Times New Roman" w:hAnsi="Times New Roman" w:cs="Times New Roman"/>
          <w:sz w:val="24"/>
          <w:szCs w:val="24"/>
        </w:rPr>
        <w:t xml:space="preserve"> for the public to respond to Section I</w:t>
      </w:r>
      <w:r w:rsidR="00D145E1">
        <w:rPr>
          <w:rFonts w:ascii="Times New Roman" w:hAnsi="Times New Roman" w:cs="Times New Roman"/>
          <w:sz w:val="24"/>
          <w:szCs w:val="24"/>
        </w:rPr>
        <w:t xml:space="preserve">. </w:t>
      </w:r>
      <w:r w:rsidR="008454BF">
        <w:rPr>
          <w:rFonts w:ascii="Times New Roman" w:hAnsi="Times New Roman" w:cs="Times New Roman"/>
          <w:sz w:val="24"/>
          <w:szCs w:val="24"/>
        </w:rPr>
        <w:t xml:space="preserve">A couple of </w:t>
      </w:r>
      <w:r w:rsidR="00D145E1">
        <w:rPr>
          <w:rFonts w:ascii="Times New Roman" w:hAnsi="Times New Roman" w:cs="Times New Roman"/>
          <w:sz w:val="24"/>
          <w:szCs w:val="24"/>
        </w:rPr>
        <w:t>commenter</w:t>
      </w:r>
      <w:r w:rsidR="008454BF">
        <w:rPr>
          <w:rFonts w:ascii="Times New Roman" w:hAnsi="Times New Roman" w:cs="Times New Roman"/>
          <w:sz w:val="24"/>
          <w:szCs w:val="24"/>
        </w:rPr>
        <w:t>s</w:t>
      </w:r>
      <w:r w:rsidR="00D145E1">
        <w:rPr>
          <w:rFonts w:ascii="Times New Roman" w:hAnsi="Times New Roman" w:cs="Times New Roman"/>
          <w:sz w:val="24"/>
          <w:szCs w:val="24"/>
        </w:rPr>
        <w:t xml:space="preserve"> raised concerns about how the submission time </w:t>
      </w:r>
      <w:r w:rsidR="008454BF">
        <w:rPr>
          <w:rFonts w:ascii="Times New Roman" w:hAnsi="Times New Roman" w:cs="Times New Roman"/>
          <w:sz w:val="24"/>
          <w:szCs w:val="24"/>
        </w:rPr>
        <w:t xml:space="preserve">and burden </w:t>
      </w:r>
      <w:r w:rsidR="00D145E1">
        <w:rPr>
          <w:rFonts w:ascii="Times New Roman" w:hAnsi="Times New Roman" w:cs="Times New Roman"/>
          <w:sz w:val="24"/>
          <w:szCs w:val="24"/>
        </w:rPr>
        <w:t>may</w:t>
      </w:r>
      <w:r w:rsidR="008454BF">
        <w:rPr>
          <w:rFonts w:ascii="Times New Roman" w:hAnsi="Times New Roman" w:cs="Times New Roman"/>
          <w:sz w:val="24"/>
          <w:szCs w:val="24"/>
        </w:rPr>
        <w:t xml:space="preserve"> negatively impact the volume of </w:t>
      </w:r>
      <w:r w:rsidR="00D145E1">
        <w:rPr>
          <w:rFonts w:ascii="Times New Roman" w:hAnsi="Times New Roman" w:cs="Times New Roman"/>
          <w:sz w:val="24"/>
          <w:szCs w:val="24"/>
        </w:rPr>
        <w:t xml:space="preserve">responses provided by patients </w:t>
      </w:r>
      <w:r w:rsidR="008454BF">
        <w:rPr>
          <w:rFonts w:ascii="Times New Roman" w:hAnsi="Times New Roman" w:cs="Times New Roman"/>
          <w:sz w:val="24"/>
          <w:szCs w:val="24"/>
        </w:rPr>
        <w:t>and caregivers</w:t>
      </w:r>
      <w:r w:rsidR="00B64F69">
        <w:rPr>
          <w:rFonts w:ascii="Times New Roman" w:hAnsi="Times New Roman" w:cs="Times New Roman"/>
          <w:sz w:val="24"/>
          <w:szCs w:val="24"/>
        </w:rPr>
        <w:t>; for example, smaller organizations and under-resourced communities may not have sufficient resources to respond within 30 days.</w:t>
      </w:r>
      <w:r w:rsidR="00D145E1">
        <w:rPr>
          <w:rFonts w:ascii="Times New Roman" w:hAnsi="Times New Roman" w:cs="Times New Roman"/>
          <w:sz w:val="24"/>
          <w:szCs w:val="24"/>
        </w:rPr>
        <w:t xml:space="preserve"> </w:t>
      </w:r>
      <w:r w:rsidR="00FE4F74">
        <w:rPr>
          <w:rFonts w:ascii="Times New Roman" w:hAnsi="Times New Roman" w:cs="Times New Roman"/>
          <w:sz w:val="24"/>
          <w:szCs w:val="24"/>
        </w:rPr>
        <w:t>Finally, one commenter requested that respondents be permitted to supplement data submissions beyond the dates of public listening sessions.</w:t>
      </w:r>
    </w:p>
    <w:p w:rsidR="00C34B99" w:rsidP="008454BF" w14:paraId="19882870" w14:textId="54EA67B3">
      <w:pPr>
        <w:rPr>
          <w:rFonts w:ascii="Times New Roman" w:hAnsi="Times New Roman" w:cs="Times New Roman"/>
          <w:sz w:val="24"/>
          <w:szCs w:val="24"/>
        </w:rPr>
      </w:pPr>
      <w:r w:rsidRPr="006D4076">
        <w:rPr>
          <w:rFonts w:ascii="Times New Roman" w:hAnsi="Times New Roman" w:cs="Times New Roman"/>
          <w:b/>
          <w:bCs/>
          <w:sz w:val="24"/>
          <w:szCs w:val="24"/>
        </w:rPr>
        <w:t xml:space="preserve">Response: </w:t>
      </w:r>
      <w:r w:rsidRPr="008454BF" w:rsidR="00ED3B49">
        <w:rPr>
          <w:rFonts w:ascii="Times New Roman" w:hAnsi="Times New Roman" w:cs="Times New Roman"/>
          <w:sz w:val="24"/>
          <w:szCs w:val="24"/>
        </w:rPr>
        <w:t xml:space="preserve">CMS appreciates the time and resources </w:t>
      </w:r>
      <w:r w:rsidR="00B56F07">
        <w:rPr>
          <w:rFonts w:ascii="Times New Roman" w:hAnsi="Times New Roman" w:cs="Times New Roman"/>
          <w:sz w:val="24"/>
          <w:szCs w:val="24"/>
        </w:rPr>
        <w:t>likely to be spent</w:t>
      </w:r>
      <w:r w:rsidRPr="008454BF" w:rsidR="00B56F07">
        <w:rPr>
          <w:rFonts w:ascii="Times New Roman" w:hAnsi="Times New Roman" w:cs="Times New Roman"/>
          <w:sz w:val="24"/>
          <w:szCs w:val="24"/>
        </w:rPr>
        <w:t> </w:t>
      </w:r>
      <w:r w:rsidRPr="008454BF" w:rsidR="00ED3B49">
        <w:rPr>
          <w:rFonts w:ascii="Times New Roman" w:hAnsi="Times New Roman" w:cs="Times New Roman"/>
          <w:sz w:val="24"/>
          <w:szCs w:val="24"/>
        </w:rPr>
        <w:t xml:space="preserve">by interested parties to identify and compile the relevant information and draft the responses necessary to respond to this ICR. </w:t>
      </w:r>
      <w:r w:rsidRPr="008454BF" w:rsidR="009E7528">
        <w:rPr>
          <w:rFonts w:ascii="Times New Roman" w:hAnsi="Times New Roman" w:cs="Times New Roman"/>
          <w:sz w:val="24"/>
          <w:szCs w:val="24"/>
        </w:rPr>
        <w:t xml:space="preserve">As described in the </w:t>
      </w:r>
      <w:r w:rsidR="00871AE9">
        <w:rPr>
          <w:rFonts w:ascii="Times New Roman" w:hAnsi="Times New Roman" w:cs="Times New Roman"/>
          <w:sz w:val="24"/>
          <w:szCs w:val="24"/>
        </w:rPr>
        <w:t>final</w:t>
      </w:r>
      <w:r w:rsidRPr="008454BF" w:rsidR="009E7528">
        <w:rPr>
          <w:rFonts w:ascii="Times New Roman" w:hAnsi="Times New Roman" w:cs="Times New Roman"/>
          <w:sz w:val="24"/>
          <w:szCs w:val="24"/>
        </w:rPr>
        <w:t xml:space="preserve"> guidance, CMS will use information submitted by the Primary Manufacturer and other interested parties when developing the initial offer for a selected</w:t>
      </w:r>
      <w:r w:rsidR="009E7528">
        <w:rPr>
          <w:rFonts w:ascii="Times New Roman" w:hAnsi="Times New Roman" w:cs="Times New Roman"/>
          <w:sz w:val="24"/>
          <w:szCs w:val="24"/>
        </w:rPr>
        <w:t xml:space="preserve"> </w:t>
      </w:r>
      <w:r w:rsidRPr="008454BF" w:rsidR="009E7528">
        <w:rPr>
          <w:rFonts w:ascii="Times New Roman" w:hAnsi="Times New Roman" w:cs="Times New Roman"/>
          <w:sz w:val="24"/>
          <w:szCs w:val="24"/>
        </w:rPr>
        <w:t>drug.</w:t>
      </w:r>
      <w:r w:rsidR="009E7528">
        <w:rPr>
          <w:rFonts w:ascii="Times New Roman" w:hAnsi="Times New Roman" w:cs="Times New Roman"/>
          <w:sz w:val="24"/>
          <w:szCs w:val="24"/>
        </w:rPr>
        <w:t xml:space="preserve"> </w:t>
      </w:r>
      <w:r w:rsidR="008454BF">
        <w:rPr>
          <w:rFonts w:ascii="Times New Roman" w:hAnsi="Times New Roman" w:cs="Times New Roman"/>
          <w:sz w:val="24"/>
          <w:szCs w:val="24"/>
        </w:rPr>
        <w:t>D</w:t>
      </w:r>
      <w:r w:rsidRPr="008454BF" w:rsidR="008454BF">
        <w:rPr>
          <w:rFonts w:ascii="Times New Roman" w:hAnsi="Times New Roman" w:cs="Times New Roman"/>
          <w:sz w:val="24"/>
          <w:szCs w:val="24"/>
        </w:rPr>
        <w:t>ue to the statutorily defined negotiation period timing</w:t>
      </w:r>
      <w:r w:rsidR="00B56F07">
        <w:rPr>
          <w:rFonts w:ascii="Times New Roman" w:hAnsi="Times New Roman" w:cs="Times New Roman"/>
          <w:sz w:val="24"/>
          <w:szCs w:val="24"/>
        </w:rPr>
        <w:t>, particularly the time necessary for CMS to develop an initial offer</w:t>
      </w:r>
      <w:r w:rsidRPr="008454BF" w:rsidR="008454BF">
        <w:rPr>
          <w:rFonts w:ascii="Times New Roman" w:hAnsi="Times New Roman" w:cs="Times New Roman"/>
          <w:sz w:val="24"/>
          <w:szCs w:val="24"/>
        </w:rPr>
        <w:t xml:space="preserve">, it is not feasible to extend the timeframe for </w:t>
      </w:r>
      <w:r w:rsidR="00B56F07">
        <w:rPr>
          <w:rFonts w:ascii="Times New Roman" w:hAnsi="Times New Roman" w:cs="Times New Roman"/>
          <w:sz w:val="24"/>
          <w:szCs w:val="24"/>
        </w:rPr>
        <w:t>Section I submission</w:t>
      </w:r>
      <w:r w:rsidRPr="008454BF" w:rsidR="008454BF">
        <w:rPr>
          <w:rFonts w:ascii="Times New Roman" w:hAnsi="Times New Roman" w:cs="Times New Roman"/>
          <w:sz w:val="24"/>
          <w:szCs w:val="24"/>
        </w:rPr>
        <w:t>. </w:t>
      </w:r>
      <w:r>
        <w:rPr>
          <w:rFonts w:ascii="Times New Roman" w:hAnsi="Times New Roman" w:cs="Times New Roman"/>
          <w:sz w:val="24"/>
          <w:szCs w:val="24"/>
        </w:rPr>
        <w:t xml:space="preserve"> </w:t>
      </w:r>
    </w:p>
    <w:p w:rsidR="008454BF" w:rsidRPr="008454BF" w:rsidP="008454BF" w14:paraId="64C621CB" w14:textId="26A94A0C">
      <w:pPr>
        <w:rPr>
          <w:rFonts w:ascii="Times New Roman" w:hAnsi="Times New Roman" w:cs="Times New Roman"/>
          <w:sz w:val="24"/>
          <w:szCs w:val="24"/>
        </w:rPr>
      </w:pPr>
      <w:r w:rsidRPr="008454BF">
        <w:rPr>
          <w:rFonts w:ascii="Times New Roman" w:hAnsi="Times New Roman" w:cs="Times New Roman"/>
          <w:sz w:val="24"/>
          <w:szCs w:val="24"/>
        </w:rPr>
        <w:t>In addition, as described in section 60.4</w:t>
      </w:r>
      <w:r w:rsidR="00ED3B49">
        <w:rPr>
          <w:rFonts w:ascii="Times New Roman" w:hAnsi="Times New Roman" w:cs="Times New Roman"/>
          <w:sz w:val="24"/>
          <w:szCs w:val="24"/>
        </w:rPr>
        <w:t>, of the final</w:t>
      </w:r>
      <w:r w:rsidRPr="008454BF">
        <w:rPr>
          <w:rFonts w:ascii="Times New Roman" w:hAnsi="Times New Roman" w:cs="Times New Roman"/>
          <w:sz w:val="24"/>
          <w:szCs w:val="24"/>
        </w:rPr>
        <w:t xml:space="preserve"> guidance, CMS </w:t>
      </w:r>
      <w:r w:rsidR="000661F2">
        <w:rPr>
          <w:rFonts w:ascii="Times New Roman" w:hAnsi="Times New Roman" w:cs="Times New Roman"/>
          <w:sz w:val="24"/>
          <w:szCs w:val="24"/>
        </w:rPr>
        <w:t>intends to host up to 15</w:t>
      </w:r>
      <w:r w:rsidRPr="008454BF">
        <w:rPr>
          <w:rFonts w:ascii="Times New Roman" w:hAnsi="Times New Roman" w:cs="Times New Roman"/>
          <w:sz w:val="24"/>
          <w:szCs w:val="24"/>
        </w:rPr>
        <w:t xml:space="preserve"> patient-focused </w:t>
      </w:r>
      <w:r w:rsidR="000661F2">
        <w:rPr>
          <w:rFonts w:ascii="Times New Roman" w:hAnsi="Times New Roman" w:cs="Times New Roman"/>
          <w:sz w:val="24"/>
          <w:szCs w:val="24"/>
        </w:rPr>
        <w:t xml:space="preserve">roundtable events, which </w:t>
      </w:r>
      <w:r w:rsidRPr="008454BF">
        <w:rPr>
          <w:rFonts w:ascii="Times New Roman" w:hAnsi="Times New Roman" w:cs="Times New Roman"/>
          <w:sz w:val="24"/>
          <w:szCs w:val="24"/>
        </w:rPr>
        <w:t xml:space="preserve">will be open to the public, including patients, </w:t>
      </w:r>
      <w:r w:rsidR="000661F2">
        <w:rPr>
          <w:rFonts w:ascii="Times New Roman" w:hAnsi="Times New Roman" w:cs="Times New Roman"/>
          <w:sz w:val="24"/>
          <w:szCs w:val="24"/>
        </w:rPr>
        <w:t xml:space="preserve">patient advocacy organizations, and caregivers, and will allow for discussion among speakers, to </w:t>
      </w:r>
      <w:r w:rsidRPr="008454BF">
        <w:rPr>
          <w:rFonts w:ascii="Times New Roman" w:hAnsi="Times New Roman" w:cs="Times New Roman"/>
          <w:sz w:val="24"/>
          <w:szCs w:val="24"/>
        </w:rPr>
        <w:t xml:space="preserve">share patient-focused input on therapeutic alternatives and other information regarding selected drugs related to the factors in section 1194(e)(2) of the Act. </w:t>
      </w:r>
      <w:r w:rsidR="000661F2">
        <w:rPr>
          <w:rFonts w:ascii="Times New Roman" w:hAnsi="Times New Roman" w:cs="Times New Roman"/>
          <w:sz w:val="24"/>
          <w:szCs w:val="24"/>
        </w:rPr>
        <w:t xml:space="preserve"> CMS will </w:t>
      </w:r>
      <w:r w:rsidR="00B07E7D">
        <w:rPr>
          <w:rFonts w:ascii="Times New Roman" w:hAnsi="Times New Roman" w:cs="Times New Roman"/>
          <w:sz w:val="24"/>
          <w:szCs w:val="24"/>
        </w:rPr>
        <w:t xml:space="preserve">also </w:t>
      </w:r>
      <w:r w:rsidR="000661F2">
        <w:rPr>
          <w:rFonts w:ascii="Times New Roman" w:hAnsi="Times New Roman" w:cs="Times New Roman"/>
          <w:sz w:val="24"/>
          <w:szCs w:val="24"/>
        </w:rPr>
        <w:t>host one town hall meeting, focused on clinical considerations related to the selected drugs</w:t>
      </w:r>
      <w:r w:rsidR="00CE6B40">
        <w:rPr>
          <w:rFonts w:ascii="Times New Roman" w:hAnsi="Times New Roman" w:cs="Times New Roman"/>
          <w:sz w:val="24"/>
          <w:szCs w:val="24"/>
        </w:rPr>
        <w:t>.</w:t>
      </w:r>
      <w:r w:rsidRPr="000661F2" w:rsidR="000661F2">
        <w:rPr>
          <w:rFonts w:ascii="Times New Roman" w:hAnsi="Times New Roman" w:cs="Times New Roman"/>
          <w:sz w:val="24"/>
          <w:szCs w:val="24"/>
        </w:rPr>
        <w:t xml:space="preserve"> </w:t>
      </w:r>
      <w:r w:rsidRPr="00E0005A" w:rsidR="000661F2">
        <w:rPr>
          <w:rFonts w:ascii="Times New Roman" w:hAnsi="Times New Roman" w:cs="Times New Roman"/>
          <w:sz w:val="24"/>
          <w:szCs w:val="24"/>
        </w:rPr>
        <w:t xml:space="preserve">These events will be held in Spring 2025. </w:t>
      </w:r>
      <w:r w:rsidRPr="00A34FC2" w:rsidR="00CE6B40">
        <w:rPr>
          <w:rFonts w:ascii="Times New Roman" w:hAnsi="Times New Roman" w:cs="Times New Roman"/>
          <w:sz w:val="24"/>
          <w:szCs w:val="24"/>
        </w:rPr>
        <w:t>Additional information about these events will be shared in the future.</w:t>
      </w:r>
      <w:r w:rsidR="00CE6B40">
        <w:rPr>
          <w:rFonts w:ascii="Times New Roman" w:hAnsi="Times New Roman" w:cs="Times New Roman"/>
          <w:sz w:val="24"/>
          <w:szCs w:val="24"/>
        </w:rPr>
        <w:t xml:space="preserve"> </w:t>
      </w:r>
      <w:r w:rsidRPr="008454BF">
        <w:rPr>
          <w:rFonts w:ascii="Times New Roman" w:hAnsi="Times New Roman" w:cs="Times New Roman"/>
          <w:sz w:val="24"/>
          <w:szCs w:val="24"/>
        </w:rPr>
        <w:t xml:space="preserve">Primary </w:t>
      </w:r>
      <w:r w:rsidR="00BB092C">
        <w:rPr>
          <w:rFonts w:ascii="Times New Roman" w:hAnsi="Times New Roman" w:cs="Times New Roman"/>
          <w:sz w:val="24"/>
          <w:szCs w:val="24"/>
        </w:rPr>
        <w:t>M</w:t>
      </w:r>
      <w:r w:rsidRPr="008454BF">
        <w:rPr>
          <w:rFonts w:ascii="Times New Roman" w:hAnsi="Times New Roman" w:cs="Times New Roman"/>
          <w:sz w:val="24"/>
          <w:szCs w:val="24"/>
        </w:rPr>
        <w:t>anufacturers may also submit additional information with their </w:t>
      </w:r>
      <w:r w:rsidR="00724FAC">
        <w:rPr>
          <w:rFonts w:ascii="Times New Roman" w:hAnsi="Times New Roman" w:cs="Times New Roman"/>
          <w:sz w:val="24"/>
          <w:szCs w:val="24"/>
        </w:rPr>
        <w:t xml:space="preserve">statutory written </w:t>
      </w:r>
      <w:r w:rsidRPr="008454BF">
        <w:rPr>
          <w:rFonts w:ascii="Times New Roman" w:hAnsi="Times New Roman" w:cs="Times New Roman"/>
          <w:sz w:val="24"/>
          <w:szCs w:val="24"/>
        </w:rPr>
        <w:t>counteroffers. </w:t>
      </w:r>
    </w:p>
    <w:p w:rsidR="31E98CC6" w:rsidRPr="00F71DCA" w14:paraId="2662DC72" w14:textId="11D0029B">
      <w:pPr>
        <w:pStyle w:val="Heading2"/>
        <w:rPr>
          <w:rFonts w:ascii="Times New Roman" w:eastAsia="Times New Roman" w:hAnsi="Times New Roman" w:cs="Times New Roman"/>
          <w:b/>
          <w:bCs/>
          <w:color w:val="auto"/>
          <w:sz w:val="24"/>
          <w:szCs w:val="24"/>
        </w:rPr>
      </w:pPr>
      <w:r w:rsidRPr="0073326A">
        <w:rPr>
          <w:rFonts w:ascii="Times New Roman" w:eastAsia="Times New Roman" w:hAnsi="Times New Roman" w:cs="Times New Roman"/>
          <w:b/>
          <w:bCs/>
          <w:color w:val="auto"/>
          <w:sz w:val="24"/>
          <w:szCs w:val="24"/>
        </w:rPr>
        <w:t>Confidentiality of Information Submitted Under This ICR and Its Storage by CMS</w:t>
      </w:r>
    </w:p>
    <w:p w:rsidR="00D44ECA" w:rsidRPr="003C5F9F" w:rsidP="00D44ECA" w14:paraId="5A8258EF" w14:textId="26D1AF2B">
      <w:pPr>
        <w:rPr>
          <w:rFonts w:ascii="Times New Roman" w:eastAsia="Times New Roman" w:hAnsi="Times New Roman" w:cs="Times New Roman"/>
          <w:sz w:val="24"/>
          <w:szCs w:val="24"/>
        </w:rPr>
      </w:pPr>
      <w:r>
        <w:rPr>
          <w:b/>
          <w:bCs/>
        </w:rPr>
        <w:br/>
      </w:r>
      <w:r w:rsidRPr="005E361A">
        <w:rPr>
          <w:rFonts w:ascii="Times New Roman" w:hAnsi="Times New Roman" w:cs="Times New Roman"/>
          <w:b/>
          <w:sz w:val="24"/>
          <w:szCs w:val="24"/>
        </w:rPr>
        <w:t>Comment:</w:t>
      </w:r>
      <w:r w:rsidRPr="005E361A">
        <w:rPr>
          <w:rFonts w:ascii="Times New Roman" w:eastAsia="Times New Roman" w:hAnsi="Times New Roman" w:cs="Times New Roman"/>
          <w:b/>
          <w:sz w:val="24"/>
          <w:szCs w:val="24"/>
        </w:rPr>
        <w:t xml:space="preserve"> </w:t>
      </w:r>
      <w:r w:rsidRPr="005E361A" w:rsidR="00741DA1">
        <w:rPr>
          <w:rFonts w:ascii="Times New Roman" w:eastAsia="Times New Roman" w:hAnsi="Times New Roman" w:cs="Times New Roman"/>
          <w:sz w:val="24"/>
          <w:szCs w:val="24"/>
        </w:rPr>
        <w:t>A few</w:t>
      </w:r>
      <w:r w:rsidRPr="005E361A">
        <w:rPr>
          <w:rFonts w:ascii="Times New Roman" w:eastAsia="Times New Roman" w:hAnsi="Times New Roman" w:cs="Times New Roman"/>
          <w:sz w:val="24"/>
          <w:szCs w:val="24"/>
        </w:rPr>
        <w:t xml:space="preserve"> commenters expressed support for the inclusion of Questions </w:t>
      </w:r>
      <w:r w:rsidRPr="005E361A" w:rsidR="00A51D99">
        <w:rPr>
          <w:rFonts w:ascii="Times New Roman" w:eastAsia="Times New Roman" w:hAnsi="Times New Roman" w:cs="Times New Roman"/>
          <w:sz w:val="24"/>
          <w:szCs w:val="24"/>
        </w:rPr>
        <w:t>2</w:t>
      </w:r>
      <w:r w:rsidR="003A5D90">
        <w:rPr>
          <w:rFonts w:ascii="Times New Roman" w:eastAsia="Times New Roman" w:hAnsi="Times New Roman" w:cs="Times New Roman"/>
          <w:sz w:val="24"/>
          <w:szCs w:val="24"/>
        </w:rPr>
        <w:t>8</w:t>
      </w:r>
      <w:r w:rsidRPr="005E361A" w:rsidR="00A51D99">
        <w:rPr>
          <w:rFonts w:ascii="Times New Roman" w:eastAsia="Times New Roman" w:hAnsi="Times New Roman" w:cs="Times New Roman"/>
          <w:sz w:val="24"/>
          <w:szCs w:val="24"/>
        </w:rPr>
        <w:t xml:space="preserve"> and 6</w:t>
      </w:r>
      <w:r w:rsidR="003A5D90">
        <w:rPr>
          <w:rFonts w:ascii="Times New Roman" w:eastAsia="Times New Roman" w:hAnsi="Times New Roman" w:cs="Times New Roman"/>
          <w:sz w:val="24"/>
          <w:szCs w:val="24"/>
        </w:rPr>
        <w:t>4</w:t>
      </w:r>
      <w:r w:rsidRPr="005E361A">
        <w:rPr>
          <w:rFonts w:ascii="Times New Roman" w:eastAsia="Times New Roman" w:hAnsi="Times New Roman" w:cs="Times New Roman"/>
          <w:sz w:val="24"/>
          <w:szCs w:val="24"/>
        </w:rPr>
        <w:t xml:space="preserve"> </w:t>
      </w:r>
      <w:r w:rsidR="0009107F">
        <w:rPr>
          <w:rFonts w:ascii="Times New Roman" w:hAnsi="Times New Roman" w:cs="Times New Roman"/>
          <w:sz w:val="24"/>
          <w:szCs w:val="24"/>
        </w:rPr>
        <w:t xml:space="preserve">of the </w:t>
      </w:r>
      <w:r w:rsidR="0009107F">
        <w:rPr>
          <w:rFonts w:ascii="Times New Roman" w:hAnsi="Times New Roman" w:cs="Times New Roman"/>
          <w:sz w:val="24"/>
          <w:szCs w:val="24"/>
        </w:rPr>
        <w:t xml:space="preserve">60-day ICR </w:t>
      </w:r>
      <w:r w:rsidRPr="005E361A">
        <w:rPr>
          <w:rFonts w:ascii="Times New Roman" w:eastAsia="Times New Roman" w:hAnsi="Times New Roman" w:cs="Times New Roman"/>
          <w:sz w:val="24"/>
          <w:szCs w:val="24"/>
        </w:rPr>
        <w:t xml:space="preserve">permitting the respondent to identify </w:t>
      </w:r>
      <w:r w:rsidRPr="005E361A" w:rsidR="00A51D99">
        <w:rPr>
          <w:rFonts w:ascii="Times New Roman" w:eastAsia="Times New Roman" w:hAnsi="Times New Roman" w:cs="Times New Roman"/>
          <w:sz w:val="24"/>
          <w:szCs w:val="24"/>
        </w:rPr>
        <w:t>information that the respondent believes should be protected from public disclosure based on the Freedom of Information Act</w:t>
      </w:r>
      <w:r w:rsidR="00F52AC1">
        <w:rPr>
          <w:rFonts w:ascii="Times New Roman" w:eastAsia="Times New Roman" w:hAnsi="Times New Roman" w:cs="Times New Roman"/>
          <w:sz w:val="24"/>
          <w:szCs w:val="24"/>
        </w:rPr>
        <w:t xml:space="preserve"> (FOIA)</w:t>
      </w:r>
      <w:r>
        <w:rPr>
          <w:rFonts w:ascii="Times New Roman" w:eastAsia="Times New Roman" w:hAnsi="Times New Roman" w:cs="Times New Roman"/>
          <w:sz w:val="24"/>
          <w:szCs w:val="24"/>
        </w:rPr>
        <w:t xml:space="preserve">. </w:t>
      </w:r>
      <w:r w:rsidRPr="005E361A">
        <w:rPr>
          <w:rFonts w:ascii="Times New Roman" w:eastAsia="Times New Roman" w:hAnsi="Times New Roman" w:cs="Times New Roman"/>
          <w:sz w:val="24"/>
          <w:szCs w:val="24"/>
        </w:rPr>
        <w:t xml:space="preserve">Another commenter </w:t>
      </w:r>
      <w:r w:rsidR="00D42FCC">
        <w:rPr>
          <w:rFonts w:ascii="Times New Roman" w:eastAsia="Times New Roman" w:hAnsi="Times New Roman" w:cs="Times New Roman"/>
          <w:sz w:val="24"/>
          <w:szCs w:val="24"/>
        </w:rPr>
        <w:t xml:space="preserve">suggested CMS explain </w:t>
      </w:r>
      <w:r w:rsidR="005707A5">
        <w:rPr>
          <w:rFonts w:ascii="Times New Roman" w:eastAsia="Times New Roman" w:hAnsi="Times New Roman" w:cs="Times New Roman"/>
          <w:sz w:val="24"/>
          <w:szCs w:val="24"/>
        </w:rPr>
        <w:t>its plan to</w:t>
      </w:r>
      <w:r w:rsidR="00841ECF">
        <w:rPr>
          <w:rFonts w:ascii="Times New Roman" w:eastAsia="Times New Roman" w:hAnsi="Times New Roman" w:cs="Times New Roman"/>
          <w:sz w:val="24"/>
          <w:szCs w:val="24"/>
        </w:rPr>
        <w:t xml:space="preserve"> </w:t>
      </w:r>
      <w:r w:rsidR="00D42FCC">
        <w:rPr>
          <w:rFonts w:ascii="Times New Roman" w:eastAsia="Times New Roman" w:hAnsi="Times New Roman" w:cs="Times New Roman"/>
          <w:sz w:val="24"/>
          <w:szCs w:val="24"/>
        </w:rPr>
        <w:t>ensure</w:t>
      </w:r>
      <w:r w:rsidR="009A45FF">
        <w:rPr>
          <w:rFonts w:ascii="Times New Roman" w:eastAsia="Times New Roman" w:hAnsi="Times New Roman" w:cs="Times New Roman"/>
          <w:sz w:val="24"/>
          <w:szCs w:val="24"/>
        </w:rPr>
        <w:t xml:space="preserve"> </w:t>
      </w:r>
      <w:r w:rsidR="00A36A90">
        <w:rPr>
          <w:rFonts w:ascii="Times New Roman" w:eastAsia="Times New Roman" w:hAnsi="Times New Roman" w:cs="Times New Roman"/>
          <w:sz w:val="24"/>
          <w:szCs w:val="24"/>
        </w:rPr>
        <w:t xml:space="preserve">its </w:t>
      </w:r>
      <w:r w:rsidR="00D42FCC">
        <w:rPr>
          <w:rFonts w:ascii="Times New Roman" w:eastAsia="Times New Roman" w:hAnsi="Times New Roman" w:cs="Times New Roman"/>
          <w:sz w:val="24"/>
          <w:szCs w:val="24"/>
        </w:rPr>
        <w:t xml:space="preserve">use of confidential information </w:t>
      </w:r>
      <w:r w:rsidR="00A36A90">
        <w:rPr>
          <w:rFonts w:ascii="Times New Roman" w:eastAsia="Times New Roman" w:hAnsi="Times New Roman" w:cs="Times New Roman"/>
          <w:sz w:val="24"/>
          <w:szCs w:val="24"/>
        </w:rPr>
        <w:t xml:space="preserve">will comply with </w:t>
      </w:r>
      <w:r w:rsidR="00D42FCC">
        <w:rPr>
          <w:rFonts w:ascii="Times New Roman" w:eastAsia="Times New Roman" w:hAnsi="Times New Roman" w:cs="Times New Roman"/>
          <w:sz w:val="24"/>
          <w:szCs w:val="24"/>
        </w:rPr>
        <w:t xml:space="preserve">section </w:t>
      </w:r>
      <w:r w:rsidR="00DD54B0">
        <w:rPr>
          <w:rFonts w:ascii="Times New Roman" w:eastAsia="Times New Roman" w:hAnsi="Times New Roman" w:cs="Times New Roman"/>
          <w:sz w:val="24"/>
          <w:szCs w:val="24"/>
        </w:rPr>
        <w:t>1193(c)</w:t>
      </w:r>
      <w:r w:rsidR="00D42FCC">
        <w:rPr>
          <w:rFonts w:ascii="Times New Roman" w:eastAsia="Times New Roman" w:hAnsi="Times New Roman" w:cs="Times New Roman"/>
          <w:sz w:val="24"/>
          <w:szCs w:val="24"/>
        </w:rPr>
        <w:t xml:space="preserve"> of the Act</w:t>
      </w:r>
      <w:r>
        <w:rPr>
          <w:rFonts w:ascii="Times New Roman" w:eastAsia="Times New Roman" w:hAnsi="Times New Roman" w:cs="Times New Roman"/>
          <w:sz w:val="24"/>
          <w:szCs w:val="24"/>
        </w:rPr>
        <w:t xml:space="preserve">. </w:t>
      </w:r>
      <w:r w:rsidR="009810E2">
        <w:rPr>
          <w:rFonts w:ascii="Times New Roman" w:eastAsia="Times New Roman" w:hAnsi="Times New Roman" w:cs="Times New Roman"/>
          <w:sz w:val="24"/>
          <w:szCs w:val="24"/>
        </w:rPr>
        <w:t>A</w:t>
      </w:r>
      <w:r w:rsidR="00D42FCC">
        <w:rPr>
          <w:rFonts w:ascii="Times New Roman" w:eastAsia="Times New Roman" w:hAnsi="Times New Roman" w:cs="Times New Roman"/>
          <w:sz w:val="24"/>
          <w:szCs w:val="24"/>
        </w:rPr>
        <w:t xml:space="preserve"> couple of commenters </w:t>
      </w:r>
      <w:r>
        <w:rPr>
          <w:rFonts w:ascii="Times New Roman" w:eastAsia="Times New Roman" w:hAnsi="Times New Roman" w:cs="Times New Roman"/>
          <w:sz w:val="24"/>
          <w:szCs w:val="24"/>
        </w:rPr>
        <w:t>suggeste</w:t>
      </w:r>
      <w:r w:rsidR="00A51D99">
        <w:rPr>
          <w:rFonts w:ascii="Times New Roman" w:eastAsia="Times New Roman" w:hAnsi="Times New Roman" w:cs="Times New Roman"/>
          <w:sz w:val="24"/>
          <w:szCs w:val="24"/>
        </w:rPr>
        <w:t>d that CMS provide manufacturers with notice of potential disclosure and the opportunity to object to such disclosure</w:t>
      </w:r>
      <w:r w:rsidR="003E4412">
        <w:rPr>
          <w:rFonts w:ascii="Times New Roman" w:eastAsia="Times New Roman" w:hAnsi="Times New Roman" w:cs="Times New Roman"/>
          <w:sz w:val="24"/>
          <w:szCs w:val="24"/>
        </w:rPr>
        <w:t xml:space="preserve">. </w:t>
      </w:r>
      <w:r w:rsidR="00EC040A">
        <w:rPr>
          <w:rFonts w:ascii="Times New Roman" w:eastAsia="Times New Roman" w:hAnsi="Times New Roman" w:cs="Times New Roman"/>
          <w:sz w:val="24"/>
          <w:szCs w:val="24"/>
        </w:rPr>
        <w:t>O</w:t>
      </w:r>
      <w:r w:rsidR="009810E2">
        <w:rPr>
          <w:rFonts w:ascii="Times New Roman" w:eastAsia="Times New Roman" w:hAnsi="Times New Roman" w:cs="Times New Roman"/>
          <w:sz w:val="24"/>
          <w:szCs w:val="24"/>
        </w:rPr>
        <w:t>ne commenter requested CMS revise</w:t>
      </w:r>
      <w:r w:rsidR="00521BEE">
        <w:rPr>
          <w:rFonts w:ascii="Times New Roman" w:eastAsia="Times New Roman" w:hAnsi="Times New Roman" w:cs="Times New Roman"/>
          <w:sz w:val="24"/>
          <w:szCs w:val="24"/>
        </w:rPr>
        <w:t xml:space="preserve"> </w:t>
      </w:r>
      <w:r w:rsidR="009810E2">
        <w:rPr>
          <w:rFonts w:ascii="Times New Roman" w:eastAsia="Times New Roman" w:hAnsi="Times New Roman" w:cs="Times New Roman"/>
          <w:sz w:val="24"/>
          <w:szCs w:val="24"/>
        </w:rPr>
        <w:t>Question</w:t>
      </w:r>
      <w:r w:rsidR="00521BEE">
        <w:rPr>
          <w:rFonts w:ascii="Times New Roman" w:eastAsia="Times New Roman" w:hAnsi="Times New Roman" w:cs="Times New Roman"/>
          <w:sz w:val="24"/>
          <w:szCs w:val="24"/>
        </w:rPr>
        <w:t>s 2</w:t>
      </w:r>
      <w:r w:rsidR="003A5D90">
        <w:rPr>
          <w:rFonts w:ascii="Times New Roman" w:eastAsia="Times New Roman" w:hAnsi="Times New Roman" w:cs="Times New Roman"/>
          <w:sz w:val="24"/>
          <w:szCs w:val="24"/>
        </w:rPr>
        <w:t>8</w:t>
      </w:r>
      <w:r w:rsidR="00521BEE">
        <w:rPr>
          <w:rFonts w:ascii="Times New Roman" w:eastAsia="Times New Roman" w:hAnsi="Times New Roman" w:cs="Times New Roman"/>
          <w:sz w:val="24"/>
          <w:szCs w:val="24"/>
        </w:rPr>
        <w:t xml:space="preserve"> and 6</w:t>
      </w:r>
      <w:r w:rsidR="003A5D90">
        <w:rPr>
          <w:rFonts w:ascii="Times New Roman" w:eastAsia="Times New Roman" w:hAnsi="Times New Roman" w:cs="Times New Roman"/>
          <w:sz w:val="24"/>
          <w:szCs w:val="24"/>
        </w:rPr>
        <w:t>4</w:t>
      </w:r>
      <w:r w:rsidR="009810E2">
        <w:rPr>
          <w:rFonts w:ascii="Times New Roman" w:eastAsia="Times New Roman" w:hAnsi="Times New Roman" w:cs="Times New Roman"/>
          <w:sz w:val="24"/>
          <w:szCs w:val="24"/>
        </w:rPr>
        <w:t xml:space="preserve"> to clarify that CMS is also bound by the </w:t>
      </w:r>
      <w:r w:rsidR="00BE7C3F">
        <w:rPr>
          <w:rFonts w:ascii="Times New Roman" w:eastAsia="Times New Roman" w:hAnsi="Times New Roman" w:cs="Times New Roman"/>
          <w:sz w:val="24"/>
          <w:szCs w:val="24"/>
        </w:rPr>
        <w:t xml:space="preserve">FOIA-related </w:t>
      </w:r>
      <w:r w:rsidR="009810E2">
        <w:rPr>
          <w:rFonts w:ascii="Times New Roman" w:eastAsia="Times New Roman" w:hAnsi="Times New Roman" w:cs="Times New Roman"/>
          <w:sz w:val="24"/>
          <w:szCs w:val="24"/>
        </w:rPr>
        <w:t xml:space="preserve">regulations at 45 CFR Part 5, </w:t>
      </w:r>
      <w:r w:rsidR="00327DFE">
        <w:rPr>
          <w:rFonts w:ascii="Times New Roman" w:eastAsia="Times New Roman" w:hAnsi="Times New Roman" w:cs="Times New Roman"/>
          <w:sz w:val="24"/>
          <w:szCs w:val="24"/>
        </w:rPr>
        <w:t xml:space="preserve">including </w:t>
      </w:r>
      <w:r w:rsidR="00AC3D64">
        <w:rPr>
          <w:rFonts w:ascii="Times New Roman" w:eastAsia="Times New Roman" w:hAnsi="Times New Roman" w:cs="Times New Roman"/>
          <w:sz w:val="24"/>
          <w:szCs w:val="24"/>
        </w:rPr>
        <w:t>requirements regarding permitting submitters to self-designate information as confidential</w:t>
      </w:r>
      <w:r>
        <w:rPr>
          <w:rFonts w:ascii="Times New Roman" w:eastAsia="Times New Roman" w:hAnsi="Times New Roman" w:cs="Times New Roman"/>
          <w:sz w:val="24"/>
          <w:szCs w:val="24"/>
        </w:rPr>
        <w:t>.</w:t>
      </w:r>
      <w:r w:rsidR="00D42FCC">
        <w:rPr>
          <w:rFonts w:ascii="Times New Roman" w:eastAsia="Times New Roman" w:hAnsi="Times New Roman" w:cs="Times New Roman"/>
          <w:sz w:val="24"/>
          <w:szCs w:val="24"/>
        </w:rPr>
        <w:t xml:space="preserve"> Finally, one commenter requested the removal of character limits for Question 2</w:t>
      </w:r>
      <w:r w:rsidR="003A5D90">
        <w:rPr>
          <w:rFonts w:ascii="Times New Roman" w:eastAsia="Times New Roman" w:hAnsi="Times New Roman" w:cs="Times New Roman"/>
          <w:sz w:val="24"/>
          <w:szCs w:val="24"/>
        </w:rPr>
        <w:t>8</w:t>
      </w:r>
      <w:r w:rsidR="00D42FCC">
        <w:rPr>
          <w:rFonts w:ascii="Times New Roman" w:eastAsia="Times New Roman" w:hAnsi="Times New Roman" w:cs="Times New Roman"/>
          <w:sz w:val="24"/>
          <w:szCs w:val="24"/>
        </w:rPr>
        <w:t xml:space="preserve"> and 6</w:t>
      </w:r>
      <w:r w:rsidR="003A5D90">
        <w:rPr>
          <w:rFonts w:ascii="Times New Roman" w:eastAsia="Times New Roman" w:hAnsi="Times New Roman" w:cs="Times New Roman"/>
          <w:sz w:val="24"/>
          <w:szCs w:val="24"/>
        </w:rPr>
        <w:t>4</w:t>
      </w:r>
      <w:r w:rsidR="00D42FCC">
        <w:rPr>
          <w:rFonts w:ascii="Times New Roman" w:eastAsia="Times New Roman" w:hAnsi="Times New Roman" w:cs="Times New Roman"/>
          <w:sz w:val="24"/>
          <w:szCs w:val="24"/>
        </w:rPr>
        <w:t xml:space="preserve"> explanations so that entities are not limited in describing the confidential or proprietary information submitted.</w:t>
      </w:r>
    </w:p>
    <w:p w:rsidR="00B92EDD" w:rsidRPr="00B92EDD" w:rsidP="00B92EDD" w14:paraId="38BE45F4" w14:textId="638DF827">
      <w:pPr>
        <w:rPr>
          <w:rFonts w:ascii="Times New Roman" w:hAnsi="Times New Roman" w:cs="Times New Roman"/>
          <w:sz w:val="24"/>
          <w:szCs w:val="24"/>
        </w:rPr>
      </w:pPr>
      <w:r w:rsidRPr="00D44ECA">
        <w:rPr>
          <w:rFonts w:ascii="Times New Roman" w:hAnsi="Times New Roman" w:cs="Times New Roman"/>
          <w:b/>
          <w:bCs/>
          <w:sz w:val="24"/>
          <w:szCs w:val="24"/>
        </w:rPr>
        <w:t xml:space="preserve">Response: </w:t>
      </w:r>
      <w:r w:rsidRPr="00B92EDD">
        <w:rPr>
          <w:rFonts w:ascii="Times New Roman" w:hAnsi="Times New Roman" w:cs="Times New Roman"/>
          <w:sz w:val="24"/>
          <w:szCs w:val="24"/>
        </w:rPr>
        <w:t xml:space="preserve">CMS thanks the commenters for their feedback. </w:t>
      </w:r>
      <w:r w:rsidR="007C775E">
        <w:rPr>
          <w:rFonts w:ascii="Times New Roman" w:hAnsi="Times New Roman" w:cs="Times New Roman"/>
          <w:sz w:val="24"/>
          <w:szCs w:val="24"/>
        </w:rPr>
        <w:t>CMS refers interested parties to section 40.2.1 of the final guidance regarding the policy for handling of confidential information under the Negotiation Program.</w:t>
      </w:r>
      <w:r w:rsidR="00521BEE">
        <w:rPr>
          <w:rFonts w:ascii="Times New Roman" w:hAnsi="Times New Roman" w:cs="Times New Roman"/>
          <w:sz w:val="24"/>
          <w:szCs w:val="24"/>
        </w:rPr>
        <w:t xml:space="preserve"> </w:t>
      </w:r>
      <w:r w:rsidR="004C1394">
        <w:rPr>
          <w:rFonts w:ascii="Times New Roman" w:hAnsi="Times New Roman" w:cs="Times New Roman"/>
          <w:sz w:val="24"/>
          <w:szCs w:val="24"/>
        </w:rPr>
        <w:t xml:space="preserve">As described in the final guidance, the confidentiality policy is consistent with existing federal requirements for protecting proprietary information, including Exemptions 3 and/or 4 of the FOIA. </w:t>
      </w:r>
      <w:r w:rsidR="00AC3D64">
        <w:rPr>
          <w:rFonts w:ascii="Times New Roman" w:hAnsi="Times New Roman" w:cs="Times New Roman"/>
          <w:sz w:val="24"/>
          <w:szCs w:val="24"/>
        </w:rPr>
        <w:t>Question 2</w:t>
      </w:r>
      <w:r w:rsidR="006E480E">
        <w:rPr>
          <w:rFonts w:ascii="Times New Roman" w:hAnsi="Times New Roman" w:cs="Times New Roman"/>
          <w:sz w:val="24"/>
          <w:szCs w:val="24"/>
        </w:rPr>
        <w:t>7</w:t>
      </w:r>
      <w:r w:rsidR="00AC3D64">
        <w:rPr>
          <w:rFonts w:ascii="Times New Roman" w:hAnsi="Times New Roman" w:cs="Times New Roman"/>
          <w:sz w:val="24"/>
          <w:szCs w:val="24"/>
        </w:rPr>
        <w:t xml:space="preserve"> </w:t>
      </w:r>
      <w:r w:rsidR="003A5D90">
        <w:rPr>
          <w:rFonts w:ascii="Times New Roman" w:hAnsi="Times New Roman" w:cs="Times New Roman"/>
          <w:sz w:val="24"/>
          <w:szCs w:val="24"/>
        </w:rPr>
        <w:t xml:space="preserve">(previously Question 28) </w:t>
      </w:r>
      <w:r w:rsidR="00AC3D64">
        <w:rPr>
          <w:rFonts w:ascii="Times New Roman" w:hAnsi="Times New Roman" w:cs="Times New Roman"/>
          <w:sz w:val="24"/>
          <w:szCs w:val="24"/>
        </w:rPr>
        <w:t xml:space="preserve">and </w:t>
      </w:r>
      <w:r w:rsidR="003A5D90">
        <w:rPr>
          <w:rFonts w:ascii="Times New Roman" w:hAnsi="Times New Roman" w:cs="Times New Roman"/>
          <w:sz w:val="24"/>
          <w:szCs w:val="24"/>
        </w:rPr>
        <w:t xml:space="preserve">Question </w:t>
      </w:r>
      <w:r w:rsidR="00AC3D64">
        <w:rPr>
          <w:rFonts w:ascii="Times New Roman" w:hAnsi="Times New Roman" w:cs="Times New Roman"/>
          <w:sz w:val="24"/>
          <w:szCs w:val="24"/>
        </w:rPr>
        <w:t>6</w:t>
      </w:r>
      <w:r w:rsidR="006E480E">
        <w:rPr>
          <w:rFonts w:ascii="Times New Roman" w:hAnsi="Times New Roman" w:cs="Times New Roman"/>
          <w:sz w:val="24"/>
          <w:szCs w:val="24"/>
        </w:rPr>
        <w:t>2</w:t>
      </w:r>
      <w:r w:rsidR="00AC3D64">
        <w:rPr>
          <w:rFonts w:ascii="Times New Roman" w:hAnsi="Times New Roman" w:cs="Times New Roman"/>
          <w:sz w:val="24"/>
          <w:szCs w:val="24"/>
        </w:rPr>
        <w:t xml:space="preserve"> </w:t>
      </w:r>
      <w:r w:rsidR="003A5D90">
        <w:rPr>
          <w:rFonts w:ascii="Times New Roman" w:hAnsi="Times New Roman" w:cs="Times New Roman"/>
          <w:sz w:val="24"/>
          <w:szCs w:val="24"/>
        </w:rPr>
        <w:t xml:space="preserve">(previously Question 64) </w:t>
      </w:r>
      <w:r w:rsidR="00AC3D64">
        <w:rPr>
          <w:rFonts w:ascii="Times New Roman" w:hAnsi="Times New Roman" w:cs="Times New Roman"/>
          <w:sz w:val="24"/>
          <w:szCs w:val="24"/>
        </w:rPr>
        <w:t>were included in the ICR for initial price applicability year 2027 to provide a mechanism to collect a submitter’s self-designation of information as confidential and/or pr</w:t>
      </w:r>
      <w:r w:rsidR="004D1352">
        <w:rPr>
          <w:rFonts w:ascii="Times New Roman" w:hAnsi="Times New Roman" w:cs="Times New Roman"/>
          <w:sz w:val="24"/>
          <w:szCs w:val="24"/>
        </w:rPr>
        <w:t>oprietary</w:t>
      </w:r>
      <w:r w:rsidR="00AC3D64">
        <w:rPr>
          <w:rFonts w:ascii="Times New Roman" w:hAnsi="Times New Roman" w:cs="Times New Roman"/>
          <w:sz w:val="24"/>
          <w:szCs w:val="24"/>
        </w:rPr>
        <w:t xml:space="preserve"> </w:t>
      </w:r>
      <w:r w:rsidR="004C1394">
        <w:rPr>
          <w:rFonts w:ascii="Times New Roman" w:hAnsi="Times New Roman" w:cs="Times New Roman"/>
          <w:sz w:val="24"/>
          <w:szCs w:val="24"/>
        </w:rPr>
        <w:t xml:space="preserve">consistent with existing federal requirements for protecting proprietary information, including Exemptions 3 and/or 4 the </w:t>
      </w:r>
      <w:r w:rsidR="00AC3D64">
        <w:rPr>
          <w:rFonts w:ascii="Times New Roman" w:hAnsi="Times New Roman" w:cs="Times New Roman"/>
          <w:sz w:val="24"/>
          <w:szCs w:val="24"/>
        </w:rPr>
        <w:t xml:space="preserve">FOIA. </w:t>
      </w:r>
      <w:r w:rsidR="004C1394">
        <w:rPr>
          <w:rFonts w:ascii="Times New Roman" w:hAnsi="Times New Roman" w:cs="Times New Roman"/>
          <w:sz w:val="24"/>
          <w:szCs w:val="24"/>
        </w:rPr>
        <w:t>CMS has revised the text of these questions for clarity regarding application of section 40.2.1 of the final guidance.</w:t>
      </w:r>
    </w:p>
    <w:p w:rsidR="00D44ECA" w:rsidRPr="00B92EDD" w:rsidP="00D44ECA" w14:paraId="2770902A" w14:textId="28AC1BCF">
      <w:pPr>
        <w:rPr>
          <w:rFonts w:ascii="Times New Roman" w:hAnsi="Times New Roman" w:cs="Times New Roman"/>
          <w:sz w:val="24"/>
          <w:szCs w:val="24"/>
        </w:rPr>
      </w:pPr>
      <w:r>
        <w:rPr>
          <w:rFonts w:ascii="Times New Roman" w:hAnsi="Times New Roman" w:cs="Times New Roman"/>
          <w:sz w:val="24"/>
          <w:szCs w:val="24"/>
        </w:rPr>
        <w:t xml:space="preserve">CMS </w:t>
      </w:r>
      <w:r w:rsidR="006E480E">
        <w:rPr>
          <w:rFonts w:ascii="Times New Roman" w:hAnsi="Times New Roman" w:cs="Times New Roman"/>
          <w:sz w:val="24"/>
          <w:szCs w:val="24"/>
        </w:rPr>
        <w:t xml:space="preserve">has increased </w:t>
      </w:r>
      <w:r>
        <w:rPr>
          <w:rFonts w:ascii="Times New Roman" w:hAnsi="Times New Roman" w:cs="Times New Roman"/>
          <w:sz w:val="24"/>
          <w:szCs w:val="24"/>
        </w:rPr>
        <w:t xml:space="preserve">the character limits </w:t>
      </w:r>
      <w:r w:rsidR="001A6E51">
        <w:rPr>
          <w:rFonts w:ascii="Times New Roman" w:hAnsi="Times New Roman" w:cs="Times New Roman"/>
          <w:sz w:val="24"/>
          <w:szCs w:val="24"/>
        </w:rPr>
        <w:t xml:space="preserve">from 6,000 characters (approximately 500 words) to 60,000 characters (approximately 5,000 words) </w:t>
      </w:r>
      <w:r>
        <w:rPr>
          <w:rFonts w:ascii="Times New Roman" w:hAnsi="Times New Roman" w:cs="Times New Roman"/>
          <w:sz w:val="24"/>
          <w:szCs w:val="24"/>
        </w:rPr>
        <w:t>included for Question</w:t>
      </w:r>
      <w:r w:rsidR="00F652E5">
        <w:rPr>
          <w:rFonts w:ascii="Times New Roman" w:hAnsi="Times New Roman" w:cs="Times New Roman"/>
          <w:sz w:val="24"/>
          <w:szCs w:val="24"/>
        </w:rPr>
        <w:t>s</w:t>
      </w:r>
      <w:r>
        <w:rPr>
          <w:rFonts w:ascii="Times New Roman" w:hAnsi="Times New Roman" w:cs="Times New Roman"/>
          <w:sz w:val="24"/>
          <w:szCs w:val="24"/>
        </w:rPr>
        <w:t xml:space="preserve"> 2</w:t>
      </w:r>
      <w:r w:rsidR="006E480E">
        <w:rPr>
          <w:rFonts w:ascii="Times New Roman" w:hAnsi="Times New Roman" w:cs="Times New Roman"/>
          <w:sz w:val="24"/>
          <w:szCs w:val="24"/>
        </w:rPr>
        <w:t>7</w:t>
      </w:r>
      <w:r>
        <w:rPr>
          <w:rFonts w:ascii="Times New Roman" w:hAnsi="Times New Roman" w:cs="Times New Roman"/>
          <w:sz w:val="24"/>
          <w:szCs w:val="24"/>
        </w:rPr>
        <w:t xml:space="preserve"> and 6</w:t>
      </w:r>
      <w:r w:rsidR="006E480E">
        <w:rPr>
          <w:rFonts w:ascii="Times New Roman" w:hAnsi="Times New Roman" w:cs="Times New Roman"/>
          <w:sz w:val="24"/>
          <w:szCs w:val="24"/>
        </w:rPr>
        <w:t>2</w:t>
      </w:r>
      <w:r>
        <w:rPr>
          <w:rFonts w:ascii="Times New Roman" w:hAnsi="Times New Roman" w:cs="Times New Roman"/>
          <w:sz w:val="24"/>
          <w:szCs w:val="24"/>
        </w:rPr>
        <w:t xml:space="preserve"> </w:t>
      </w:r>
      <w:r w:rsidR="006E480E">
        <w:rPr>
          <w:rFonts w:ascii="Times New Roman" w:hAnsi="Times New Roman" w:cs="Times New Roman"/>
          <w:sz w:val="24"/>
          <w:szCs w:val="24"/>
        </w:rPr>
        <w:t>as requested in comment</w:t>
      </w:r>
      <w:r w:rsidR="000403BE">
        <w:rPr>
          <w:rFonts w:ascii="Times New Roman" w:hAnsi="Times New Roman" w:cs="Times New Roman"/>
          <w:sz w:val="24"/>
          <w:szCs w:val="24"/>
        </w:rPr>
        <w:t>s</w:t>
      </w:r>
      <w:r w:rsidR="006E480E">
        <w:rPr>
          <w:rFonts w:ascii="Times New Roman" w:hAnsi="Times New Roman" w:cs="Times New Roman"/>
          <w:sz w:val="24"/>
          <w:szCs w:val="24"/>
        </w:rPr>
        <w:t xml:space="preserve"> </w:t>
      </w:r>
      <w:r w:rsidR="00250CD9">
        <w:rPr>
          <w:rFonts w:ascii="Times New Roman" w:hAnsi="Times New Roman" w:cs="Times New Roman"/>
          <w:sz w:val="24"/>
          <w:szCs w:val="24"/>
        </w:rPr>
        <w:t xml:space="preserve">because CMS recognizes that more space may be needed to fully </w:t>
      </w:r>
      <w:r>
        <w:rPr>
          <w:rFonts w:ascii="Times New Roman" w:hAnsi="Times New Roman" w:cs="Times New Roman"/>
          <w:sz w:val="24"/>
          <w:szCs w:val="24"/>
        </w:rPr>
        <w:t xml:space="preserve">describe </w:t>
      </w:r>
      <w:r w:rsidR="00250CD9">
        <w:rPr>
          <w:rFonts w:ascii="Times New Roman" w:hAnsi="Times New Roman" w:cs="Times New Roman"/>
          <w:sz w:val="24"/>
          <w:szCs w:val="24"/>
        </w:rPr>
        <w:t>any relevant</w:t>
      </w:r>
      <w:r>
        <w:rPr>
          <w:rFonts w:ascii="Times New Roman" w:hAnsi="Times New Roman" w:cs="Times New Roman"/>
          <w:sz w:val="24"/>
          <w:szCs w:val="24"/>
        </w:rPr>
        <w:t xml:space="preserve"> information in the response. </w:t>
      </w:r>
      <w:r w:rsidR="0041787F">
        <w:rPr>
          <w:rFonts w:ascii="Times New Roman" w:hAnsi="Times New Roman" w:cs="Times New Roman"/>
          <w:sz w:val="24"/>
          <w:szCs w:val="24"/>
        </w:rPr>
        <w:t xml:space="preserve">We do not expect the full character limit will typically be </w:t>
      </w:r>
      <w:r w:rsidR="00250CD9">
        <w:rPr>
          <w:rFonts w:ascii="Times New Roman" w:hAnsi="Times New Roman" w:cs="Times New Roman"/>
          <w:sz w:val="24"/>
          <w:szCs w:val="24"/>
        </w:rPr>
        <w:t>us</w:t>
      </w:r>
      <w:r w:rsidR="0041787F">
        <w:rPr>
          <w:rFonts w:ascii="Times New Roman" w:hAnsi="Times New Roman" w:cs="Times New Roman"/>
          <w:sz w:val="24"/>
          <w:szCs w:val="24"/>
        </w:rPr>
        <w:t>ed by respondents.</w:t>
      </w:r>
    </w:p>
    <w:p w:rsidR="006D4076" w:rsidRPr="006D4076" w:rsidP="00D44ECA" w14:paraId="7EE4C600" w14:textId="3A471DF5">
      <w:pPr>
        <w:rPr>
          <w:rFonts w:ascii="Times New Roman" w:hAnsi="Times New Roman" w:cs="Times New Roman"/>
          <w:sz w:val="24"/>
          <w:szCs w:val="24"/>
        </w:rPr>
      </w:pPr>
      <w:r>
        <w:rPr>
          <w:rFonts w:ascii="Times New Roman" w:hAnsi="Times New Roman" w:cs="Times New Roman"/>
          <w:b/>
          <w:bCs/>
          <w:sz w:val="24"/>
          <w:szCs w:val="24"/>
        </w:rPr>
        <w:t xml:space="preserve">Comment: </w:t>
      </w:r>
      <w:r w:rsidR="00D42FCC">
        <w:rPr>
          <w:rFonts w:ascii="Times New Roman" w:hAnsi="Times New Roman" w:cs="Times New Roman"/>
          <w:sz w:val="24"/>
          <w:szCs w:val="24"/>
        </w:rPr>
        <w:t>A couple of</w:t>
      </w:r>
      <w:r w:rsidR="00741DA1">
        <w:rPr>
          <w:rFonts w:ascii="Times New Roman" w:hAnsi="Times New Roman" w:cs="Times New Roman"/>
          <w:sz w:val="24"/>
          <w:szCs w:val="24"/>
        </w:rPr>
        <w:t xml:space="preserve"> commenter</w:t>
      </w:r>
      <w:r w:rsidR="00D42FCC">
        <w:rPr>
          <w:rFonts w:ascii="Times New Roman" w:hAnsi="Times New Roman" w:cs="Times New Roman"/>
          <w:sz w:val="24"/>
          <w:szCs w:val="24"/>
        </w:rPr>
        <w:t>s</w:t>
      </w:r>
      <w:r w:rsidR="00741DA1">
        <w:rPr>
          <w:rFonts w:ascii="Times New Roman" w:hAnsi="Times New Roman" w:cs="Times New Roman"/>
          <w:sz w:val="24"/>
          <w:szCs w:val="24"/>
        </w:rPr>
        <w:t xml:space="preserve"> requested that CMS provide </w:t>
      </w:r>
      <w:r w:rsidR="00D42FCC">
        <w:rPr>
          <w:rFonts w:ascii="Times New Roman" w:hAnsi="Times New Roman" w:cs="Times New Roman"/>
          <w:sz w:val="24"/>
          <w:szCs w:val="24"/>
        </w:rPr>
        <w:t xml:space="preserve">additional information about the security of and safeguards around the </w:t>
      </w:r>
      <w:r w:rsidR="00741DA1">
        <w:rPr>
          <w:rFonts w:ascii="Times New Roman" w:hAnsi="Times New Roman" w:cs="Times New Roman"/>
          <w:sz w:val="24"/>
          <w:szCs w:val="24"/>
        </w:rPr>
        <w:t xml:space="preserve">data submitted. </w:t>
      </w:r>
    </w:p>
    <w:p w:rsidR="006D4076" w:rsidRPr="005A2838" w:rsidP="00D44ECA" w14:paraId="3CEEB913" w14:textId="43D0FB9A">
      <w:pPr>
        <w:rPr>
          <w:rFonts w:ascii="Times New Roman" w:hAnsi="Times New Roman" w:cs="Times New Roman"/>
          <w:sz w:val="24"/>
          <w:szCs w:val="24"/>
        </w:rPr>
      </w:pPr>
      <w:r>
        <w:rPr>
          <w:rFonts w:ascii="Times New Roman" w:hAnsi="Times New Roman" w:cs="Times New Roman"/>
          <w:b/>
          <w:bCs/>
          <w:sz w:val="24"/>
          <w:szCs w:val="24"/>
        </w:rPr>
        <w:t xml:space="preserve">Response: </w:t>
      </w:r>
      <w:r w:rsidRPr="00B92EDD" w:rsidR="00A7156E">
        <w:rPr>
          <w:rFonts w:ascii="Times New Roman" w:hAnsi="Times New Roman" w:cs="Times New Roman"/>
          <w:sz w:val="24"/>
          <w:szCs w:val="24"/>
        </w:rPr>
        <w:t xml:space="preserve">CMS thanks the commenters for their feedback. </w:t>
      </w:r>
      <w:r w:rsidR="00250CD9">
        <w:rPr>
          <w:rFonts w:ascii="Times New Roman" w:hAnsi="Times New Roman" w:cs="Times New Roman"/>
          <w:sz w:val="24"/>
          <w:szCs w:val="24"/>
        </w:rPr>
        <w:t>As explained in the</w:t>
      </w:r>
      <w:r w:rsidR="005A2838">
        <w:rPr>
          <w:rFonts w:ascii="Times New Roman" w:hAnsi="Times New Roman" w:cs="Times New Roman"/>
          <w:sz w:val="24"/>
          <w:szCs w:val="24"/>
        </w:rPr>
        <w:t xml:space="preserve"> response to this ICR for initial price applicability year 2026, </w:t>
      </w:r>
      <w:r w:rsidR="00F652E5">
        <w:rPr>
          <w:rFonts w:ascii="Times New Roman" w:hAnsi="Times New Roman" w:cs="Times New Roman"/>
          <w:sz w:val="24"/>
          <w:szCs w:val="24"/>
        </w:rPr>
        <w:t xml:space="preserve">the </w:t>
      </w:r>
      <w:r w:rsidRPr="005A2838" w:rsidR="005A2838">
        <w:rPr>
          <w:rFonts w:ascii="Times New Roman" w:hAnsi="Times New Roman" w:cs="Times New Roman"/>
          <w:sz w:val="24"/>
          <w:szCs w:val="24"/>
        </w:rPr>
        <w:t>CMS HPMS adheres to Department of Health and Human Services (HHS)/CMS policies, procedures, controls, and standards for information security and privacy. </w:t>
      </w:r>
      <w:r w:rsidR="00B253D6">
        <w:rPr>
          <w:rFonts w:ascii="Times New Roman" w:hAnsi="Times New Roman" w:cs="Times New Roman"/>
          <w:sz w:val="24"/>
          <w:szCs w:val="24"/>
        </w:rPr>
        <w:t>Among other safeguards,</w:t>
      </w:r>
      <w:r w:rsidR="00CF4B35">
        <w:rPr>
          <w:rFonts w:ascii="Times New Roman" w:hAnsi="Times New Roman" w:cs="Times New Roman"/>
          <w:sz w:val="24"/>
          <w:szCs w:val="24"/>
        </w:rPr>
        <w:t xml:space="preserve"> the</w:t>
      </w:r>
      <w:r w:rsidR="00B253D6">
        <w:rPr>
          <w:rFonts w:ascii="Times New Roman" w:hAnsi="Times New Roman" w:cs="Times New Roman"/>
          <w:sz w:val="24"/>
          <w:szCs w:val="24"/>
        </w:rPr>
        <w:t xml:space="preserve"> </w:t>
      </w:r>
      <w:r w:rsidRPr="005A2838" w:rsidR="005A2838">
        <w:rPr>
          <w:rFonts w:ascii="Times New Roman" w:hAnsi="Times New Roman" w:cs="Times New Roman"/>
          <w:sz w:val="24"/>
          <w:szCs w:val="24"/>
        </w:rPr>
        <w:t xml:space="preserve">CMS HPMS requires a CMS-issued user ID and password, with multi-factor </w:t>
      </w:r>
      <w:r w:rsidR="00F314FF">
        <w:rPr>
          <w:rFonts w:ascii="Times New Roman" w:hAnsi="Times New Roman" w:cs="Times New Roman"/>
          <w:sz w:val="24"/>
          <w:szCs w:val="24"/>
        </w:rPr>
        <w:t>authentication</w:t>
      </w:r>
      <w:r w:rsidRPr="005A2838" w:rsidR="005A2838">
        <w:rPr>
          <w:rFonts w:ascii="Times New Roman" w:hAnsi="Times New Roman" w:cs="Times New Roman"/>
          <w:sz w:val="24"/>
          <w:szCs w:val="24"/>
        </w:rPr>
        <w:t>. </w:t>
      </w:r>
      <w:r w:rsidR="00F652E5">
        <w:rPr>
          <w:rFonts w:ascii="Times New Roman" w:hAnsi="Times New Roman" w:cs="Times New Roman"/>
          <w:sz w:val="24"/>
          <w:szCs w:val="24"/>
        </w:rPr>
        <w:t xml:space="preserve">The </w:t>
      </w:r>
      <w:r w:rsidRPr="005A2838" w:rsidR="005A2838">
        <w:rPr>
          <w:rFonts w:ascii="Times New Roman" w:hAnsi="Times New Roman" w:cs="Times New Roman"/>
          <w:sz w:val="24"/>
          <w:szCs w:val="24"/>
        </w:rPr>
        <w:t>CMS HPMS adheres to CMS Information Security Incident Handling Procedures. CMS staff and contractors are subject to all applicable policies, procedures, controls, and standards required of HHS/CMS information security and privacy programs and nondisclosure requirements.</w:t>
      </w:r>
      <w:r w:rsidR="005144EF">
        <w:rPr>
          <w:rFonts w:ascii="Times New Roman" w:hAnsi="Times New Roman" w:cs="Times New Roman"/>
          <w:sz w:val="24"/>
          <w:szCs w:val="24"/>
        </w:rPr>
        <w:t xml:space="preserve"> </w:t>
      </w:r>
      <w:r w:rsidR="00B253D6">
        <w:rPr>
          <w:rFonts w:ascii="Times New Roman" w:hAnsi="Times New Roman" w:cs="Times New Roman"/>
          <w:sz w:val="24"/>
          <w:szCs w:val="24"/>
        </w:rPr>
        <w:t xml:space="preserve">For further information, </w:t>
      </w:r>
      <w:r w:rsidR="005144EF">
        <w:rPr>
          <w:rFonts w:ascii="Times New Roman" w:hAnsi="Times New Roman" w:cs="Times New Roman"/>
          <w:sz w:val="24"/>
          <w:szCs w:val="24"/>
        </w:rPr>
        <w:t>CMS refers interested parties to section 40.2.1 of the final guidance and CMS responses to related comments received about section 40.2.1 of the final guidance.</w:t>
      </w:r>
    </w:p>
    <w:p w:rsidR="00D44ECA" w:rsidRPr="00D44ECA" w:rsidP="00D44ECA" w14:paraId="51AB30CF" w14:textId="5E3D5AD8">
      <w:pPr>
        <w:pStyle w:val="Heading2"/>
        <w:rPr>
          <w:rFonts w:ascii="Times New Roman" w:eastAsia="Times New Roman" w:hAnsi="Times New Roman" w:cs="Times New Roman"/>
          <w:b/>
          <w:bCs/>
          <w:color w:val="auto"/>
          <w:sz w:val="24"/>
          <w:szCs w:val="24"/>
        </w:rPr>
      </w:pPr>
      <w:r w:rsidRPr="0073326A">
        <w:rPr>
          <w:rFonts w:ascii="Times New Roman" w:eastAsia="Times New Roman" w:hAnsi="Times New Roman" w:cs="Times New Roman"/>
          <w:b/>
          <w:bCs/>
          <w:color w:val="auto"/>
          <w:sz w:val="24"/>
          <w:szCs w:val="24"/>
        </w:rPr>
        <w:t xml:space="preserve">Process of </w:t>
      </w:r>
      <w:r w:rsidRPr="0073326A" w:rsidR="003756FA">
        <w:rPr>
          <w:rFonts w:ascii="Times New Roman" w:eastAsia="Times New Roman" w:hAnsi="Times New Roman" w:cs="Times New Roman"/>
          <w:b/>
          <w:bCs/>
          <w:color w:val="auto"/>
          <w:sz w:val="24"/>
          <w:szCs w:val="24"/>
        </w:rPr>
        <w:t xml:space="preserve">and Formats for </w:t>
      </w:r>
      <w:r w:rsidRPr="0073326A">
        <w:rPr>
          <w:rFonts w:ascii="Times New Roman" w:eastAsia="Times New Roman" w:hAnsi="Times New Roman" w:cs="Times New Roman"/>
          <w:b/>
          <w:bCs/>
          <w:color w:val="auto"/>
          <w:sz w:val="24"/>
          <w:szCs w:val="24"/>
        </w:rPr>
        <w:t xml:space="preserve">Submitting the Information </w:t>
      </w:r>
    </w:p>
    <w:p w:rsidR="008F1D09" w:rsidRPr="00D44ECA" w:rsidP="00D44ECA" w14:paraId="7A3632CF" w14:textId="63BB15A7">
      <w:pPr>
        <w:rPr>
          <w:rFonts w:ascii="Times New Roman" w:hAnsi="Times New Roman" w:cs="Times New Roman"/>
          <w:sz w:val="24"/>
          <w:szCs w:val="24"/>
        </w:rPr>
      </w:pPr>
      <w:r>
        <w:rPr>
          <w:rFonts w:ascii="Times New Roman" w:hAnsi="Times New Roman" w:cs="Times New Roman"/>
          <w:b/>
          <w:bCs/>
          <w:sz w:val="24"/>
          <w:szCs w:val="24"/>
        </w:rPr>
        <w:br/>
      </w:r>
      <w:r>
        <w:rPr>
          <w:rFonts w:ascii="Times New Roman" w:hAnsi="Times New Roman" w:cs="Times New Roman"/>
          <w:b/>
          <w:bCs/>
          <w:sz w:val="24"/>
          <w:szCs w:val="24"/>
        </w:rPr>
        <w:t xml:space="preserve">Comment: </w:t>
      </w:r>
      <w:r>
        <w:rPr>
          <w:rFonts w:ascii="Times New Roman" w:hAnsi="Times New Roman" w:cs="Times New Roman"/>
          <w:sz w:val="24"/>
          <w:szCs w:val="24"/>
        </w:rPr>
        <w:t xml:space="preserve">A few commenters provided suggestions on ways to make the information collection </w:t>
      </w:r>
      <w:r>
        <w:rPr>
          <w:rFonts w:ascii="Times New Roman" w:hAnsi="Times New Roman" w:cs="Times New Roman"/>
          <w:sz w:val="24"/>
          <w:szCs w:val="24"/>
        </w:rPr>
        <w:t xml:space="preserve">process more user-friendly for patients, caregivers, and other interested parties. Suggestions included using a separate, more easily navigable portal (i.e., not </w:t>
      </w:r>
      <w:r w:rsidR="006142CC">
        <w:rPr>
          <w:rFonts w:ascii="Times New Roman" w:hAnsi="Times New Roman" w:cs="Times New Roman"/>
          <w:sz w:val="24"/>
          <w:szCs w:val="24"/>
        </w:rPr>
        <w:t xml:space="preserve">the CMS </w:t>
      </w:r>
      <w:r>
        <w:rPr>
          <w:rFonts w:ascii="Times New Roman" w:hAnsi="Times New Roman" w:cs="Times New Roman"/>
          <w:sz w:val="24"/>
          <w:szCs w:val="24"/>
        </w:rPr>
        <w:t xml:space="preserve">HPMS) for public submissions; establishing a process separate from the ICR process for public submissions; providing a glossary of terms or using technology to provide definitions when a respondent hovers their mouse over a defined term; establishing a process by which a respondent can provide input in a way that is most suited to their needs; and leveraging best practices for patient engagement established by groups such as the National Pharmaceutical Council and </w:t>
      </w:r>
      <w:r w:rsidR="000E706B">
        <w:rPr>
          <w:rFonts w:ascii="Times New Roman" w:hAnsi="Times New Roman" w:cs="Times New Roman"/>
          <w:sz w:val="24"/>
          <w:szCs w:val="24"/>
        </w:rPr>
        <w:t>the Professional Society for Health Economics and Outcomes Research (</w:t>
      </w:r>
      <w:r>
        <w:rPr>
          <w:rFonts w:ascii="Times New Roman" w:hAnsi="Times New Roman" w:cs="Times New Roman"/>
          <w:sz w:val="24"/>
          <w:szCs w:val="24"/>
        </w:rPr>
        <w:t>ISPOR</w:t>
      </w:r>
      <w:r w:rsidR="000E706B">
        <w:rPr>
          <w:rFonts w:ascii="Times New Roman" w:hAnsi="Times New Roman" w:cs="Times New Roman"/>
          <w:sz w:val="24"/>
          <w:szCs w:val="24"/>
        </w:rPr>
        <w:t>)</w:t>
      </w:r>
      <w:r>
        <w:rPr>
          <w:rFonts w:ascii="Times New Roman" w:hAnsi="Times New Roman" w:cs="Times New Roman"/>
          <w:sz w:val="24"/>
          <w:szCs w:val="24"/>
        </w:rPr>
        <w:t xml:space="preserve">. One commenter referenced the “publicly available web link” mentioned in section 50 of the </w:t>
      </w:r>
      <w:r w:rsidR="008E3A5D">
        <w:rPr>
          <w:rFonts w:ascii="Times New Roman" w:hAnsi="Times New Roman" w:cs="Times New Roman"/>
          <w:sz w:val="24"/>
          <w:szCs w:val="24"/>
        </w:rPr>
        <w:t xml:space="preserve">initial price applicability year </w:t>
      </w:r>
      <w:r w:rsidR="00F51B6B">
        <w:rPr>
          <w:rFonts w:ascii="Times New Roman" w:hAnsi="Times New Roman" w:cs="Times New Roman"/>
          <w:sz w:val="24"/>
          <w:szCs w:val="24"/>
        </w:rPr>
        <w:t xml:space="preserve">2027 </w:t>
      </w:r>
      <w:r w:rsidR="005748CE">
        <w:rPr>
          <w:rFonts w:ascii="Times New Roman" w:hAnsi="Times New Roman" w:cs="Times New Roman"/>
          <w:sz w:val="24"/>
          <w:szCs w:val="24"/>
        </w:rPr>
        <w:t>draft guidance</w:t>
      </w:r>
      <w:r>
        <w:rPr>
          <w:rFonts w:ascii="Times New Roman" w:hAnsi="Times New Roman" w:cs="Times New Roman"/>
          <w:sz w:val="24"/>
          <w:szCs w:val="24"/>
        </w:rPr>
        <w:t xml:space="preserve"> and requested the link be available as soon as possible. A couple of commenters requested CMS ensure the technology is accessible to individuals with disabilities and ensure that familiarity with technology or survey formats does not impede contributions unnecessarily.</w:t>
      </w:r>
    </w:p>
    <w:p w:rsidR="004916C0" w:rsidRPr="00D44ECA" w:rsidP="00D44ECA" w14:paraId="1ED0F7CC" w14:textId="435A842A">
      <w:pPr>
        <w:rPr>
          <w:rFonts w:ascii="Times New Roman" w:hAnsi="Times New Roman" w:cs="Times New Roman"/>
          <w:sz w:val="24"/>
          <w:szCs w:val="24"/>
        </w:rPr>
      </w:pPr>
      <w:r>
        <w:rPr>
          <w:rFonts w:ascii="Times New Roman" w:hAnsi="Times New Roman" w:cs="Times New Roman"/>
          <w:sz w:val="24"/>
          <w:szCs w:val="24"/>
        </w:rPr>
        <w:t xml:space="preserve">(30-day additional comment) One commenter suggested implementing a feature wherein </w:t>
      </w:r>
      <w:r w:rsidRPr="004916C0">
        <w:rPr>
          <w:rFonts w:ascii="Times New Roman" w:hAnsi="Times New Roman" w:cs="Times New Roman"/>
          <w:sz w:val="24"/>
          <w:szCs w:val="24"/>
        </w:rPr>
        <w:t xml:space="preserve">the user </w:t>
      </w:r>
      <w:r>
        <w:rPr>
          <w:rFonts w:ascii="Times New Roman" w:hAnsi="Times New Roman" w:cs="Times New Roman"/>
          <w:sz w:val="24"/>
          <w:szCs w:val="24"/>
        </w:rPr>
        <w:t>indicates the respondent description that is most relevant to them in Q</w:t>
      </w:r>
      <w:r w:rsidRPr="004916C0">
        <w:rPr>
          <w:rFonts w:ascii="Times New Roman" w:hAnsi="Times New Roman" w:cs="Times New Roman"/>
          <w:sz w:val="24"/>
          <w:szCs w:val="24"/>
        </w:rPr>
        <w:t>uestion 28</w:t>
      </w:r>
      <w:r>
        <w:rPr>
          <w:rFonts w:ascii="Times New Roman" w:hAnsi="Times New Roman" w:cs="Times New Roman"/>
          <w:sz w:val="24"/>
          <w:szCs w:val="24"/>
        </w:rPr>
        <w:t xml:space="preserve"> and </w:t>
      </w:r>
      <w:r w:rsidR="00063F96">
        <w:rPr>
          <w:rFonts w:ascii="Times New Roman" w:hAnsi="Times New Roman" w:cs="Times New Roman"/>
          <w:sz w:val="24"/>
          <w:szCs w:val="24"/>
        </w:rPr>
        <w:t>then</w:t>
      </w:r>
      <w:r>
        <w:rPr>
          <w:rFonts w:ascii="Times New Roman" w:hAnsi="Times New Roman" w:cs="Times New Roman"/>
          <w:sz w:val="24"/>
          <w:szCs w:val="24"/>
        </w:rPr>
        <w:t xml:space="preserve"> the portal </w:t>
      </w:r>
      <w:r w:rsidR="00063F96">
        <w:rPr>
          <w:rFonts w:ascii="Times New Roman" w:hAnsi="Times New Roman" w:cs="Times New Roman"/>
          <w:sz w:val="24"/>
          <w:szCs w:val="24"/>
        </w:rPr>
        <w:t xml:space="preserve">would </w:t>
      </w:r>
      <w:r>
        <w:rPr>
          <w:rFonts w:ascii="Times New Roman" w:hAnsi="Times New Roman" w:cs="Times New Roman"/>
          <w:sz w:val="24"/>
          <w:szCs w:val="24"/>
        </w:rPr>
        <w:t>jump directly</w:t>
      </w:r>
      <w:r w:rsidRPr="004916C0">
        <w:rPr>
          <w:rFonts w:ascii="Times New Roman" w:hAnsi="Times New Roman" w:cs="Times New Roman"/>
          <w:sz w:val="24"/>
          <w:szCs w:val="24"/>
        </w:rPr>
        <w:t xml:space="preserve"> to the set of questions </w:t>
      </w:r>
      <w:r>
        <w:rPr>
          <w:rFonts w:ascii="Times New Roman" w:hAnsi="Times New Roman" w:cs="Times New Roman"/>
          <w:sz w:val="24"/>
          <w:szCs w:val="24"/>
        </w:rPr>
        <w:t>relevant to that respondent</w:t>
      </w:r>
      <w:r w:rsidRPr="004916C0">
        <w:rPr>
          <w:rFonts w:ascii="Times New Roman" w:hAnsi="Times New Roman" w:cs="Times New Roman"/>
          <w:sz w:val="24"/>
          <w:szCs w:val="24"/>
        </w:rPr>
        <w:t xml:space="preserve"> descript</w:t>
      </w:r>
      <w:r>
        <w:rPr>
          <w:rFonts w:ascii="Times New Roman" w:hAnsi="Times New Roman" w:cs="Times New Roman"/>
          <w:sz w:val="24"/>
          <w:szCs w:val="24"/>
        </w:rPr>
        <w:t>ion.</w:t>
      </w:r>
      <w:r w:rsidRPr="004916C0">
        <w:rPr>
          <w:rFonts w:ascii="Times New Roman" w:hAnsi="Times New Roman" w:cs="Times New Roman"/>
          <w:sz w:val="24"/>
          <w:szCs w:val="24"/>
        </w:rPr>
        <w:t> </w:t>
      </w:r>
    </w:p>
    <w:p w:rsidR="00D44ECA" w:rsidP="00D44ECA" w14:paraId="5523F106" w14:textId="05545F54">
      <w:pPr>
        <w:rPr>
          <w:rFonts w:ascii="Times New Roman" w:hAnsi="Times New Roman" w:cs="Times New Roman"/>
          <w:sz w:val="24"/>
          <w:szCs w:val="24"/>
        </w:rPr>
      </w:pPr>
      <w:r w:rsidRPr="00D44ECA">
        <w:rPr>
          <w:rFonts w:ascii="Times New Roman" w:hAnsi="Times New Roman" w:cs="Times New Roman"/>
          <w:b/>
          <w:bCs/>
          <w:sz w:val="24"/>
          <w:szCs w:val="24"/>
        </w:rPr>
        <w:t xml:space="preserve">Response: </w:t>
      </w:r>
      <w:r w:rsidRPr="00B92EDD" w:rsidR="00A7156E">
        <w:rPr>
          <w:rFonts w:ascii="Times New Roman" w:hAnsi="Times New Roman" w:cs="Times New Roman"/>
          <w:sz w:val="24"/>
          <w:szCs w:val="24"/>
        </w:rPr>
        <w:t xml:space="preserve">CMS thanks the commenters for their </w:t>
      </w:r>
      <w:r w:rsidR="00A7156E">
        <w:rPr>
          <w:rFonts w:ascii="Times New Roman" w:hAnsi="Times New Roman" w:cs="Times New Roman"/>
          <w:sz w:val="24"/>
          <w:szCs w:val="24"/>
        </w:rPr>
        <w:t>comments</w:t>
      </w:r>
      <w:r w:rsidRPr="00B92EDD" w:rsidR="00A7156E">
        <w:rPr>
          <w:rFonts w:ascii="Times New Roman" w:hAnsi="Times New Roman" w:cs="Times New Roman"/>
          <w:sz w:val="24"/>
          <w:szCs w:val="24"/>
        </w:rPr>
        <w:t xml:space="preserve">. </w:t>
      </w:r>
      <w:r w:rsidR="00A00B94">
        <w:rPr>
          <w:rFonts w:ascii="Times New Roman" w:hAnsi="Times New Roman" w:cs="Times New Roman"/>
          <w:sz w:val="24"/>
          <w:szCs w:val="24"/>
        </w:rPr>
        <w:t xml:space="preserve">Consistent with the submission process for initial price applicability year 2026, CMS will use a web-based application for initial price applicability year 2027 to maintain standardization of submissions and minimize the risk of incomplete submissions. Further, CMS </w:t>
      </w:r>
      <w:r w:rsidRPr="00A00B94" w:rsidR="00A00B94">
        <w:rPr>
          <w:rFonts w:ascii="Times New Roman" w:hAnsi="Times New Roman" w:cs="Times New Roman"/>
          <w:sz w:val="24"/>
          <w:szCs w:val="24"/>
        </w:rPr>
        <w:t xml:space="preserve">web-based platforms and </w:t>
      </w:r>
      <w:r w:rsidR="006142CC">
        <w:rPr>
          <w:rFonts w:ascii="Times New Roman" w:hAnsi="Times New Roman" w:cs="Times New Roman"/>
          <w:sz w:val="24"/>
          <w:szCs w:val="24"/>
        </w:rPr>
        <w:t xml:space="preserve">the </w:t>
      </w:r>
      <w:r w:rsidRPr="00A00B94" w:rsidR="00A00B94">
        <w:rPr>
          <w:rFonts w:ascii="Times New Roman" w:hAnsi="Times New Roman" w:cs="Times New Roman"/>
          <w:sz w:val="24"/>
          <w:szCs w:val="24"/>
        </w:rPr>
        <w:t xml:space="preserve">CMS HPMS </w:t>
      </w:r>
      <w:r w:rsidR="00166AB5">
        <w:rPr>
          <w:rFonts w:ascii="Times New Roman" w:hAnsi="Times New Roman" w:cs="Times New Roman"/>
          <w:sz w:val="24"/>
          <w:szCs w:val="24"/>
        </w:rPr>
        <w:t>ad</w:t>
      </w:r>
      <w:r w:rsidR="00947F41">
        <w:rPr>
          <w:rFonts w:ascii="Times New Roman" w:hAnsi="Times New Roman" w:cs="Times New Roman"/>
          <w:sz w:val="24"/>
          <w:szCs w:val="24"/>
        </w:rPr>
        <w:t>here</w:t>
      </w:r>
      <w:r w:rsidRPr="00A00B94" w:rsidR="00A00B94">
        <w:rPr>
          <w:rFonts w:ascii="Times New Roman" w:hAnsi="Times New Roman" w:cs="Times New Roman"/>
          <w:sz w:val="24"/>
          <w:szCs w:val="24"/>
        </w:rPr>
        <w:t xml:space="preserve"> to all applicable policies, procedures, controls, and standards required by HHS and CMS information security and privacy programs.</w:t>
      </w:r>
    </w:p>
    <w:p w:rsidR="00A00B94" w:rsidRPr="00A00B94" w:rsidP="00D44ECA" w14:paraId="4CF8357E" w14:textId="167CB924">
      <w:pPr>
        <w:rPr>
          <w:rFonts w:ascii="Times New Roman" w:hAnsi="Times New Roman" w:cs="Times New Roman"/>
          <w:sz w:val="24"/>
          <w:szCs w:val="24"/>
        </w:rPr>
      </w:pPr>
      <w:r>
        <w:rPr>
          <w:rFonts w:ascii="Times New Roman" w:hAnsi="Times New Roman" w:cs="Times New Roman"/>
          <w:sz w:val="24"/>
          <w:szCs w:val="24"/>
        </w:rPr>
        <w:t xml:space="preserve">Specifically, the submission platform for public submissions will remain a </w:t>
      </w:r>
      <w:r>
        <w:rPr>
          <w:rFonts w:ascii="Times New Roman" w:hAnsi="Times New Roman" w:cs="Times New Roman"/>
          <w:sz w:val="24"/>
          <w:szCs w:val="24"/>
        </w:rPr>
        <w:t>publicly-accessible</w:t>
      </w:r>
      <w:r>
        <w:rPr>
          <w:rFonts w:ascii="Times New Roman" w:hAnsi="Times New Roman" w:cs="Times New Roman"/>
          <w:sz w:val="24"/>
          <w:szCs w:val="24"/>
        </w:rPr>
        <w:t xml:space="preserve"> web application that is accessible from the CMS.gov and the CMS HPMS landing page (</w:t>
      </w:r>
      <w:hyperlink r:id="rId13" w:history="1">
        <w:r w:rsidRPr="00487C74">
          <w:rPr>
            <w:rStyle w:val="Hyperlink"/>
            <w:rFonts w:ascii="Times New Roman" w:hAnsi="Times New Roman" w:cs="Times New Roman"/>
            <w:sz w:val="24"/>
            <w:szCs w:val="24"/>
          </w:rPr>
          <w:t>www.https://hpms.cms.gov</w:t>
        </w:r>
      </w:hyperlink>
      <w:r>
        <w:rPr>
          <w:rFonts w:ascii="Times New Roman" w:hAnsi="Times New Roman" w:cs="Times New Roman"/>
          <w:sz w:val="24"/>
          <w:szCs w:val="24"/>
        </w:rPr>
        <w:t>). Th</w:t>
      </w:r>
      <w:r w:rsidR="00891B5E">
        <w:rPr>
          <w:rFonts w:ascii="Times New Roman" w:hAnsi="Times New Roman" w:cs="Times New Roman"/>
          <w:sz w:val="24"/>
          <w:szCs w:val="24"/>
        </w:rPr>
        <w:t xml:space="preserve">e questions for initial price applicability </w:t>
      </w:r>
      <w:r w:rsidR="00CA214D">
        <w:rPr>
          <w:rFonts w:ascii="Times New Roman" w:hAnsi="Times New Roman" w:cs="Times New Roman"/>
          <w:sz w:val="24"/>
          <w:szCs w:val="24"/>
        </w:rPr>
        <w:t xml:space="preserve">year </w:t>
      </w:r>
      <w:r w:rsidR="00891B5E">
        <w:rPr>
          <w:rFonts w:ascii="Times New Roman" w:hAnsi="Times New Roman" w:cs="Times New Roman"/>
          <w:sz w:val="24"/>
          <w:szCs w:val="24"/>
        </w:rPr>
        <w:t>2027 will be open to view and respond to via this</w:t>
      </w:r>
      <w:r>
        <w:rPr>
          <w:rFonts w:ascii="Times New Roman" w:hAnsi="Times New Roman" w:cs="Times New Roman"/>
          <w:sz w:val="24"/>
          <w:szCs w:val="24"/>
        </w:rPr>
        <w:t xml:space="preserve"> web application once the submission period for the data elements opens.</w:t>
      </w:r>
    </w:p>
    <w:p w:rsidR="00217221" w:rsidP="00217221" w14:paraId="09A142AE" w14:textId="38D43F7B">
      <w:pPr>
        <w:rPr>
          <w:rFonts w:ascii="Times New Roman" w:hAnsi="Times New Roman" w:cs="Times New Roman"/>
          <w:sz w:val="24"/>
          <w:szCs w:val="24"/>
        </w:rPr>
      </w:pPr>
      <w:r>
        <w:rPr>
          <w:rFonts w:ascii="Times New Roman" w:hAnsi="Times New Roman" w:cs="Times New Roman"/>
          <w:sz w:val="24"/>
          <w:szCs w:val="24"/>
        </w:rPr>
        <w:t xml:space="preserve">As already stated in these responses to public comments, </w:t>
      </w:r>
      <w:r w:rsidRPr="00A34FC2" w:rsidR="00F52AC1">
        <w:rPr>
          <w:rFonts w:ascii="Times New Roman" w:hAnsi="Times New Roman" w:cs="Times New Roman"/>
          <w:sz w:val="24"/>
          <w:szCs w:val="24"/>
        </w:rPr>
        <w:t>CMS is dedicated to making its electronic information technologies accessible to people with disabilities</w:t>
      </w:r>
      <w:r w:rsidR="001B20CB">
        <w:rPr>
          <w:rFonts w:ascii="Times New Roman" w:hAnsi="Times New Roman" w:cs="Times New Roman"/>
          <w:sz w:val="24"/>
          <w:szCs w:val="24"/>
        </w:rPr>
        <w:t xml:space="preserve">, including through compliance with </w:t>
      </w:r>
      <w:r w:rsidR="00537268">
        <w:rPr>
          <w:rFonts w:ascii="Times New Roman" w:hAnsi="Times New Roman" w:cs="Times New Roman"/>
          <w:sz w:val="24"/>
          <w:szCs w:val="24"/>
        </w:rPr>
        <w:t>s</w:t>
      </w:r>
      <w:r w:rsidRPr="00A34FC2" w:rsidR="00F52AC1">
        <w:rPr>
          <w:rFonts w:ascii="Times New Roman" w:hAnsi="Times New Roman" w:cs="Times New Roman"/>
          <w:sz w:val="24"/>
          <w:szCs w:val="24"/>
        </w:rPr>
        <w:t>ection 508 of the Rehabilitation Act</w:t>
      </w:r>
      <w:r w:rsidR="00F52AC1">
        <w:rPr>
          <w:rFonts w:ascii="Times New Roman" w:hAnsi="Times New Roman" w:cs="Times New Roman"/>
          <w:sz w:val="24"/>
          <w:szCs w:val="24"/>
        </w:rPr>
        <w:t>.</w:t>
      </w:r>
    </w:p>
    <w:p w:rsidR="004916C0" w:rsidP="00217221" w14:paraId="1C700401" w14:textId="19B1E732">
      <w:pPr>
        <w:rPr>
          <w:rFonts w:ascii="Times New Roman" w:hAnsi="Times New Roman" w:cs="Times New Roman"/>
          <w:sz w:val="24"/>
          <w:szCs w:val="24"/>
        </w:rPr>
      </w:pPr>
      <w:r>
        <w:rPr>
          <w:rFonts w:ascii="Times New Roman" w:hAnsi="Times New Roman" w:cs="Times New Roman"/>
          <w:sz w:val="24"/>
          <w:szCs w:val="24"/>
        </w:rPr>
        <w:t>(Response to additional 30-day comment) CMS appreciates this commenter’s additional suggestion to improve the user-friendliness of the questionnaire. CMS is exploring options within HPMS to improve the user interface for respondents.</w:t>
      </w:r>
      <w:r w:rsidR="00FF4D50">
        <w:rPr>
          <w:rFonts w:ascii="Times New Roman" w:hAnsi="Times New Roman" w:cs="Times New Roman"/>
          <w:sz w:val="24"/>
          <w:szCs w:val="24"/>
        </w:rPr>
        <w:t xml:space="preserve"> Given tim</w:t>
      </w:r>
      <w:r w:rsidR="00A07AAF">
        <w:rPr>
          <w:rFonts w:ascii="Times New Roman" w:hAnsi="Times New Roman" w:cs="Times New Roman"/>
          <w:sz w:val="24"/>
          <w:szCs w:val="24"/>
        </w:rPr>
        <w:t>ing</w:t>
      </w:r>
      <w:r w:rsidR="00FF4D50">
        <w:rPr>
          <w:rFonts w:ascii="Times New Roman" w:hAnsi="Times New Roman" w:cs="Times New Roman"/>
          <w:sz w:val="24"/>
          <w:szCs w:val="24"/>
        </w:rPr>
        <w:t xml:space="preserve"> constraints for </w:t>
      </w:r>
      <w:r w:rsidR="00A07AAF">
        <w:rPr>
          <w:rFonts w:ascii="Times New Roman" w:hAnsi="Times New Roman" w:cs="Times New Roman"/>
          <w:sz w:val="24"/>
          <w:szCs w:val="24"/>
        </w:rPr>
        <w:t xml:space="preserve">upcoming </w:t>
      </w:r>
      <w:r w:rsidR="00FF4D50">
        <w:rPr>
          <w:rFonts w:ascii="Times New Roman" w:hAnsi="Times New Roman" w:cs="Times New Roman"/>
          <w:sz w:val="24"/>
          <w:szCs w:val="24"/>
        </w:rPr>
        <w:t>submission</w:t>
      </w:r>
      <w:r w:rsidR="00A07AAF">
        <w:rPr>
          <w:rFonts w:ascii="Times New Roman" w:hAnsi="Times New Roman" w:cs="Times New Roman"/>
          <w:sz w:val="24"/>
          <w:szCs w:val="24"/>
        </w:rPr>
        <w:t>s</w:t>
      </w:r>
      <w:r w:rsidR="00FF4D50">
        <w:rPr>
          <w:rFonts w:ascii="Times New Roman" w:hAnsi="Times New Roman" w:cs="Times New Roman"/>
          <w:sz w:val="24"/>
          <w:szCs w:val="24"/>
        </w:rPr>
        <w:t xml:space="preserve"> for initial price applicability year 2027, CMS anticipates that this is an area that CMS will continue to work on for future initial price applicability years as well.</w:t>
      </w:r>
    </w:p>
    <w:p w:rsidR="008F1D09" w:rsidRPr="00163D24" w:rsidP="008F1D09" w14:paraId="39D98CF9" w14:textId="719A7271">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To ensure robust responses and responses that represent Medicare beneficiaries, a few commenters suggested that CMS conduct targeted outreach to Medicare beneficiaries that have experience with the selected drug and/or its therapeutic alternative(s). One of these commenters specifically recommended that CMS conduct outreach to underrepresented groups. A couple of commenters also suggested that CMS develop user-friendly materials such as print </w:t>
      </w:r>
      <w:r>
        <w:rPr>
          <w:rFonts w:ascii="Times New Roman" w:hAnsi="Times New Roman" w:cs="Times New Roman"/>
          <w:sz w:val="24"/>
          <w:szCs w:val="24"/>
        </w:rPr>
        <w:t xml:space="preserve">or video instructions to aid respondents in answering the ICR questions and clarifying what type of information CMS seeks. </w:t>
      </w:r>
    </w:p>
    <w:p w:rsidR="008F1D09" w:rsidP="004F4B14" w14:paraId="49F4D5B0" w14:textId="7D6738BD">
      <w:pPr>
        <w:rPr>
          <w:rFonts w:ascii="Times New Roman" w:hAnsi="Times New Roman" w:cs="Times New Roman"/>
          <w:b/>
          <w:bCs/>
          <w:sz w:val="24"/>
          <w:szCs w:val="24"/>
        </w:rPr>
      </w:pPr>
      <w:r w:rsidRPr="00A40CE0">
        <w:rPr>
          <w:rFonts w:ascii="Times New Roman" w:hAnsi="Times New Roman" w:cs="Times New Roman"/>
          <w:b/>
          <w:sz w:val="24"/>
          <w:szCs w:val="24"/>
        </w:rPr>
        <w:t>Response</w:t>
      </w:r>
      <w:r w:rsidRPr="00A40CE0">
        <w:rPr>
          <w:rFonts w:ascii="Times New Roman" w:hAnsi="Times New Roman" w:cs="Times New Roman"/>
          <w:b/>
          <w:bCs/>
          <w:sz w:val="24"/>
          <w:szCs w:val="24"/>
        </w:rPr>
        <w:t xml:space="preserve">: </w:t>
      </w:r>
      <w:r w:rsidRPr="00B92EDD" w:rsidR="00A7156E">
        <w:rPr>
          <w:rFonts w:ascii="Times New Roman" w:hAnsi="Times New Roman" w:cs="Times New Roman"/>
          <w:sz w:val="24"/>
          <w:szCs w:val="24"/>
        </w:rPr>
        <w:t xml:space="preserve">CMS thanks the commenters for their feedback. </w:t>
      </w:r>
      <w:r w:rsidRPr="00A40CE0" w:rsidR="00044B71">
        <w:rPr>
          <w:rFonts w:ascii="Times New Roman" w:hAnsi="Times New Roman" w:cs="Times New Roman"/>
          <w:sz w:val="24"/>
          <w:szCs w:val="24"/>
        </w:rPr>
        <w:t>CM</w:t>
      </w:r>
      <w:r w:rsidRPr="00A34FC2" w:rsidR="00044B71">
        <w:rPr>
          <w:rFonts w:ascii="Times New Roman" w:hAnsi="Times New Roman" w:cs="Times New Roman"/>
          <w:sz w:val="24"/>
          <w:szCs w:val="24"/>
        </w:rPr>
        <w:t xml:space="preserve">S agrees with commenters that increased participation generally and among underrepresented populations and </w:t>
      </w:r>
      <w:r w:rsidRPr="009450F4" w:rsidR="00044B71">
        <w:rPr>
          <w:rFonts w:ascii="Times New Roman" w:hAnsi="Times New Roman" w:cs="Times New Roman"/>
          <w:sz w:val="24"/>
          <w:szCs w:val="24"/>
        </w:rPr>
        <w:t xml:space="preserve">people with </w:t>
      </w:r>
      <w:r w:rsidRPr="00A34FC2" w:rsidR="00044B71">
        <w:rPr>
          <w:rFonts w:ascii="Times New Roman" w:hAnsi="Times New Roman" w:cs="Times New Roman"/>
          <w:sz w:val="24"/>
          <w:szCs w:val="24"/>
        </w:rPr>
        <w:t>Medicare specifically would help ensure diverse perspectives are communicated and heard</w:t>
      </w:r>
      <w:r w:rsidR="00044B71">
        <w:rPr>
          <w:rFonts w:ascii="Times New Roman" w:hAnsi="Times New Roman" w:cs="Times New Roman"/>
          <w:sz w:val="24"/>
          <w:szCs w:val="24"/>
        </w:rPr>
        <w:t xml:space="preserve">. </w:t>
      </w:r>
      <w:r w:rsidRPr="009450F4" w:rsidR="00044B71">
        <w:rPr>
          <w:rFonts w:ascii="Times New Roman" w:hAnsi="Times New Roman" w:cs="Times New Roman"/>
          <w:sz w:val="24"/>
          <w:szCs w:val="24"/>
        </w:rPr>
        <w:t xml:space="preserve">CMS </w:t>
      </w:r>
      <w:r w:rsidR="00044B71">
        <w:rPr>
          <w:rFonts w:ascii="Times New Roman" w:hAnsi="Times New Roman" w:cs="Times New Roman"/>
          <w:sz w:val="24"/>
          <w:szCs w:val="24"/>
        </w:rPr>
        <w:t xml:space="preserve">will conduct </w:t>
      </w:r>
      <w:r w:rsidRPr="009450F4" w:rsidR="00044B71">
        <w:rPr>
          <w:rFonts w:ascii="Times New Roman" w:hAnsi="Times New Roman" w:cs="Times New Roman"/>
          <w:sz w:val="24"/>
          <w:szCs w:val="24"/>
        </w:rPr>
        <w:t>outreach</w:t>
      </w:r>
      <w:r w:rsidRPr="00A34FC2" w:rsidR="00044B71">
        <w:rPr>
          <w:rFonts w:ascii="Times New Roman" w:hAnsi="Times New Roman" w:cs="Times New Roman"/>
          <w:sz w:val="24"/>
          <w:szCs w:val="24"/>
        </w:rPr>
        <w:t xml:space="preserve"> </w:t>
      </w:r>
      <w:r w:rsidRPr="009450F4" w:rsidR="00044B71">
        <w:rPr>
          <w:rFonts w:ascii="Times New Roman" w:hAnsi="Times New Roman" w:cs="Times New Roman"/>
          <w:sz w:val="24"/>
          <w:szCs w:val="24"/>
        </w:rPr>
        <w:t xml:space="preserve">to </w:t>
      </w:r>
      <w:r w:rsidRPr="00A34FC2" w:rsidR="00044B71">
        <w:rPr>
          <w:rFonts w:ascii="Times New Roman" w:hAnsi="Times New Roman" w:cs="Times New Roman"/>
          <w:sz w:val="24"/>
          <w:szCs w:val="24"/>
        </w:rPr>
        <w:t xml:space="preserve">patient advocacy organizations, disease groups, and other consumer associations </w:t>
      </w:r>
      <w:r w:rsidRPr="009450F4" w:rsidR="00044B71">
        <w:rPr>
          <w:rFonts w:ascii="Times New Roman" w:hAnsi="Times New Roman" w:cs="Times New Roman"/>
          <w:sz w:val="24"/>
          <w:szCs w:val="24"/>
        </w:rPr>
        <w:t xml:space="preserve">regarding </w:t>
      </w:r>
      <w:r w:rsidR="00044B71">
        <w:rPr>
          <w:rFonts w:ascii="Times New Roman" w:hAnsi="Times New Roman" w:cs="Times New Roman"/>
          <w:sz w:val="24"/>
          <w:szCs w:val="24"/>
        </w:rPr>
        <w:t>public engagement opportunities, including the section 1194(e)(2) data submission</w:t>
      </w:r>
      <w:r w:rsidRPr="009450F4" w:rsidR="00044B71">
        <w:rPr>
          <w:rFonts w:ascii="Times New Roman" w:hAnsi="Times New Roman" w:cs="Times New Roman"/>
          <w:sz w:val="24"/>
          <w:szCs w:val="24"/>
        </w:rPr>
        <w:t>.</w:t>
      </w:r>
      <w:r w:rsidRPr="00A34FC2" w:rsidR="00044B71">
        <w:rPr>
          <w:rFonts w:ascii="Times New Roman" w:hAnsi="Times New Roman" w:cs="Times New Roman"/>
          <w:sz w:val="24"/>
          <w:szCs w:val="24"/>
        </w:rPr>
        <w:t xml:space="preserve"> Additionally, CMS </w:t>
      </w:r>
      <w:r w:rsidR="00044B71">
        <w:rPr>
          <w:rFonts w:ascii="Times New Roman" w:hAnsi="Times New Roman" w:cs="Times New Roman"/>
          <w:sz w:val="24"/>
          <w:szCs w:val="24"/>
        </w:rPr>
        <w:t>is working</w:t>
      </w:r>
      <w:r w:rsidRPr="00A34FC2" w:rsidR="00044B71">
        <w:rPr>
          <w:rFonts w:ascii="Times New Roman" w:hAnsi="Times New Roman" w:cs="Times New Roman"/>
          <w:sz w:val="24"/>
          <w:szCs w:val="24"/>
        </w:rPr>
        <w:t xml:space="preserve"> with the </w:t>
      </w:r>
      <w:r w:rsidRPr="009450F4" w:rsidR="00044B71">
        <w:rPr>
          <w:rFonts w:ascii="Times New Roman" w:hAnsi="Times New Roman" w:cs="Times New Roman"/>
          <w:sz w:val="24"/>
          <w:szCs w:val="24"/>
        </w:rPr>
        <w:t xml:space="preserve">CMS </w:t>
      </w:r>
      <w:r w:rsidRPr="00A34FC2" w:rsidR="00044B71">
        <w:rPr>
          <w:rFonts w:ascii="Times New Roman" w:hAnsi="Times New Roman" w:cs="Times New Roman"/>
          <w:sz w:val="24"/>
          <w:szCs w:val="24"/>
        </w:rPr>
        <w:t xml:space="preserve">Office of Minority Health </w:t>
      </w:r>
      <w:r w:rsidR="00044B71">
        <w:rPr>
          <w:rFonts w:ascii="Times New Roman" w:hAnsi="Times New Roman" w:cs="Times New Roman"/>
          <w:sz w:val="24"/>
          <w:szCs w:val="24"/>
        </w:rPr>
        <w:t>for initial price applicability year 2027</w:t>
      </w:r>
      <w:r w:rsidRPr="00A34FC2" w:rsidR="00044B71">
        <w:rPr>
          <w:rFonts w:ascii="Times New Roman" w:hAnsi="Times New Roman" w:cs="Times New Roman"/>
          <w:sz w:val="24"/>
          <w:szCs w:val="24"/>
        </w:rPr>
        <w:t xml:space="preserve"> to help increase participation among underrepresented populations.</w:t>
      </w:r>
      <w:r w:rsidR="00044B71">
        <w:rPr>
          <w:rFonts w:ascii="Times New Roman" w:hAnsi="Times New Roman" w:cs="Times New Roman"/>
          <w:sz w:val="24"/>
          <w:szCs w:val="24"/>
        </w:rPr>
        <w:t xml:space="preserve"> CMS will consider developing </w:t>
      </w:r>
      <w:r w:rsidR="00164BC9">
        <w:rPr>
          <w:rFonts w:ascii="Times New Roman" w:hAnsi="Times New Roman" w:cs="Times New Roman"/>
          <w:sz w:val="24"/>
          <w:szCs w:val="24"/>
        </w:rPr>
        <w:t>plain language</w:t>
      </w:r>
      <w:r w:rsidR="00044B71">
        <w:rPr>
          <w:rFonts w:ascii="Times New Roman" w:hAnsi="Times New Roman" w:cs="Times New Roman"/>
          <w:sz w:val="24"/>
          <w:szCs w:val="24"/>
        </w:rPr>
        <w:t xml:space="preserve"> materials and other preparation materials to aid with the public data submission.</w:t>
      </w:r>
    </w:p>
    <w:p w:rsidR="00121DE4" w:rsidRPr="00121DE4" w:rsidP="004F4B14" w14:paraId="7B19F9CA" w14:textId="7A3ECDE7">
      <w:pPr>
        <w:rPr>
          <w:rFonts w:ascii="Times New Roman" w:hAnsi="Times New Roman" w:cs="Times New Roman"/>
          <w:b/>
          <w:bCs/>
          <w:sz w:val="24"/>
          <w:szCs w:val="24"/>
          <w:u w:val="single"/>
        </w:rPr>
      </w:pPr>
      <w:r>
        <w:rPr>
          <w:rFonts w:ascii="Times New Roman" w:hAnsi="Times New Roman" w:cs="Times New Roman"/>
          <w:b/>
          <w:bCs/>
          <w:sz w:val="24"/>
          <w:szCs w:val="24"/>
          <w:u w:val="single"/>
        </w:rPr>
        <w:t>Negotiation Data Elements Form</w:t>
      </w:r>
    </w:p>
    <w:p w:rsidR="00217221" w:rsidP="00217221" w14:paraId="1DE5ACC2" w14:textId="0BB719A3">
      <w:pPr>
        <w:pStyle w:val="Heading2"/>
        <w:rPr>
          <w:rFonts w:ascii="Times New Roman" w:eastAsia="Times New Roman" w:hAnsi="Times New Roman" w:cs="Times New Roman"/>
          <w:b/>
          <w:bCs/>
          <w:color w:val="auto"/>
          <w:sz w:val="24"/>
          <w:szCs w:val="24"/>
        </w:rPr>
      </w:pPr>
      <w:bookmarkStart w:id="0" w:name="_Hlk177639261"/>
      <w:r>
        <w:rPr>
          <w:rFonts w:ascii="Times New Roman" w:eastAsia="Times New Roman" w:hAnsi="Times New Roman" w:cs="Times New Roman"/>
          <w:b/>
          <w:bCs/>
          <w:color w:val="auto"/>
          <w:sz w:val="24"/>
          <w:szCs w:val="24"/>
        </w:rPr>
        <w:t xml:space="preserve">General Instructions and </w:t>
      </w:r>
      <w:r>
        <w:rPr>
          <w:rFonts w:ascii="Times New Roman" w:eastAsia="Times New Roman" w:hAnsi="Times New Roman" w:cs="Times New Roman"/>
          <w:b/>
          <w:bCs/>
          <w:color w:val="auto"/>
          <w:sz w:val="24"/>
          <w:szCs w:val="24"/>
        </w:rPr>
        <w:t>Instructions for Reporting Monetary Amounts</w:t>
      </w:r>
    </w:p>
    <w:bookmarkEnd w:id="0"/>
    <w:p w:rsidR="00217221" w:rsidRPr="003F4C41" w:rsidP="00217221" w14:paraId="13B60019" w14:textId="754AC67F">
      <w:pPr>
        <w:rPr>
          <w:rFonts w:ascii="Times New Roman" w:hAnsi="Times New Roman" w:cs="Times New Roman"/>
          <w:sz w:val="24"/>
          <w:szCs w:val="24"/>
        </w:rPr>
      </w:pPr>
      <w:r>
        <w:rPr>
          <w:rFonts w:ascii="Times New Roman" w:hAnsi="Times New Roman" w:cs="Times New Roman"/>
          <w:b/>
          <w:bCs/>
          <w:sz w:val="24"/>
          <w:szCs w:val="24"/>
        </w:rPr>
        <w:br/>
      </w:r>
      <w:r w:rsidRPr="003F4C41" w:rsidR="003F4C41">
        <w:rPr>
          <w:rFonts w:ascii="Times New Roman" w:hAnsi="Times New Roman" w:cs="Times New Roman"/>
          <w:b/>
          <w:bCs/>
          <w:sz w:val="24"/>
          <w:szCs w:val="24"/>
        </w:rPr>
        <w:t>Comment:</w:t>
      </w:r>
      <w:r w:rsidR="003F4C41">
        <w:rPr>
          <w:rFonts w:ascii="Times New Roman" w:hAnsi="Times New Roman" w:cs="Times New Roman"/>
          <w:sz w:val="24"/>
          <w:szCs w:val="24"/>
        </w:rPr>
        <w:t xml:space="preserve"> </w:t>
      </w:r>
      <w:r w:rsidR="00116B68">
        <w:rPr>
          <w:rFonts w:ascii="Times New Roman" w:hAnsi="Times New Roman" w:cs="Times New Roman"/>
          <w:sz w:val="24"/>
          <w:szCs w:val="24"/>
        </w:rPr>
        <w:t>One commenter requested CMS clarify whether certain data elements pertaining to manufacturers and Medicare (e.g., manufacturer commercial net price, Medicare Part D average net unit price) include data from United States (U.S.) territories.</w:t>
      </w:r>
      <w:r w:rsidR="001C3378">
        <w:rPr>
          <w:rFonts w:ascii="Times New Roman" w:hAnsi="Times New Roman" w:cs="Times New Roman"/>
          <w:sz w:val="24"/>
          <w:szCs w:val="24"/>
        </w:rPr>
        <w:t xml:space="preserve"> </w:t>
      </w:r>
    </w:p>
    <w:p w:rsidR="00D44ECA" w:rsidRPr="005E27A6" w:rsidP="00217221" w14:paraId="37CBCAFC" w14:textId="38C819A9">
      <w:pPr>
        <w:rPr>
          <w:rFonts w:ascii="Times New Roman" w:hAnsi="Times New Roman" w:cs="Times New Roman"/>
          <w:sz w:val="24"/>
          <w:szCs w:val="24"/>
        </w:rPr>
      </w:pPr>
      <w:r w:rsidRPr="00116B68">
        <w:rPr>
          <w:rFonts w:ascii="Times New Roman" w:hAnsi="Times New Roman" w:cs="Times New Roman"/>
          <w:b/>
          <w:bCs/>
          <w:sz w:val="24"/>
          <w:szCs w:val="24"/>
        </w:rPr>
        <w:t xml:space="preserve">Response: </w:t>
      </w:r>
      <w:r w:rsidRPr="00B92EDD" w:rsidR="00A7156E">
        <w:rPr>
          <w:rFonts w:ascii="Times New Roman" w:hAnsi="Times New Roman" w:cs="Times New Roman"/>
          <w:sz w:val="24"/>
          <w:szCs w:val="24"/>
        </w:rPr>
        <w:t>CMS thanks the commente</w:t>
      </w:r>
      <w:r w:rsidR="00CF4B35">
        <w:rPr>
          <w:rFonts w:ascii="Times New Roman" w:hAnsi="Times New Roman" w:cs="Times New Roman"/>
          <w:sz w:val="24"/>
          <w:szCs w:val="24"/>
        </w:rPr>
        <w:t>r</w:t>
      </w:r>
      <w:r w:rsidRPr="00B92EDD" w:rsidR="00A7156E">
        <w:rPr>
          <w:rFonts w:ascii="Times New Roman" w:hAnsi="Times New Roman" w:cs="Times New Roman"/>
          <w:sz w:val="24"/>
          <w:szCs w:val="24"/>
        </w:rPr>
        <w:t xml:space="preserve"> for their </w:t>
      </w:r>
      <w:r w:rsidR="00A7156E">
        <w:rPr>
          <w:rFonts w:ascii="Times New Roman" w:hAnsi="Times New Roman" w:cs="Times New Roman"/>
          <w:sz w:val="24"/>
          <w:szCs w:val="24"/>
        </w:rPr>
        <w:t>suggestions</w:t>
      </w:r>
      <w:r w:rsidRPr="00B92EDD" w:rsidR="00A7156E">
        <w:rPr>
          <w:rFonts w:ascii="Times New Roman" w:hAnsi="Times New Roman" w:cs="Times New Roman"/>
          <w:sz w:val="24"/>
          <w:szCs w:val="24"/>
        </w:rPr>
        <w:t xml:space="preserve">. </w:t>
      </w:r>
      <w:r w:rsidRPr="00116B68" w:rsidR="005E27A6">
        <w:rPr>
          <w:rFonts w:ascii="Times New Roman" w:hAnsi="Times New Roman" w:cs="Times New Roman"/>
          <w:sz w:val="24"/>
          <w:szCs w:val="24"/>
        </w:rPr>
        <w:t xml:space="preserve">CMS </w:t>
      </w:r>
      <w:r w:rsidRPr="00116B68" w:rsidR="00116B68">
        <w:rPr>
          <w:rFonts w:ascii="Times New Roman" w:hAnsi="Times New Roman" w:cs="Times New Roman"/>
          <w:sz w:val="24"/>
          <w:szCs w:val="24"/>
        </w:rPr>
        <w:t xml:space="preserve">has revised the Instructions for Reporting Monetary amounts to specify that </w:t>
      </w:r>
      <w:r w:rsidR="00116B68">
        <w:rPr>
          <w:rFonts w:ascii="Times New Roman" w:hAnsi="Times New Roman" w:cs="Times New Roman"/>
          <w:sz w:val="24"/>
          <w:szCs w:val="24"/>
        </w:rPr>
        <w:t>t</w:t>
      </w:r>
      <w:r w:rsidRPr="00116B68" w:rsidR="00116B68">
        <w:rPr>
          <w:rFonts w:ascii="Times New Roman" w:hAnsi="Times New Roman" w:cs="Times New Roman"/>
          <w:sz w:val="24"/>
          <w:szCs w:val="24"/>
        </w:rPr>
        <w:t xml:space="preserve">he geographic area for data on U.S. </w:t>
      </w:r>
      <w:r w:rsidR="00116B68">
        <w:rPr>
          <w:rFonts w:ascii="Times New Roman" w:hAnsi="Times New Roman" w:cs="Times New Roman"/>
          <w:sz w:val="24"/>
          <w:szCs w:val="24"/>
        </w:rPr>
        <w:t>c</w:t>
      </w:r>
      <w:r w:rsidRPr="00116B68" w:rsidR="00116B68">
        <w:rPr>
          <w:rFonts w:ascii="Times New Roman" w:hAnsi="Times New Roman" w:cs="Times New Roman"/>
          <w:sz w:val="24"/>
          <w:szCs w:val="24"/>
        </w:rPr>
        <w:t xml:space="preserve">ommercial markets, Medicare markets, and Medicaid markets are defined by the definition of the </w:t>
      </w:r>
      <w:r w:rsidR="00116B68">
        <w:rPr>
          <w:rFonts w:ascii="Times New Roman" w:hAnsi="Times New Roman" w:cs="Times New Roman"/>
          <w:sz w:val="24"/>
          <w:szCs w:val="24"/>
        </w:rPr>
        <w:t>“</w:t>
      </w:r>
      <w:r w:rsidRPr="00116B68" w:rsidR="00116B68">
        <w:rPr>
          <w:rFonts w:ascii="Times New Roman" w:hAnsi="Times New Roman" w:cs="Times New Roman"/>
          <w:sz w:val="24"/>
          <w:szCs w:val="24"/>
        </w:rPr>
        <w:t>United States</w:t>
      </w:r>
      <w:r w:rsidR="00116B68">
        <w:rPr>
          <w:rFonts w:ascii="Times New Roman" w:hAnsi="Times New Roman" w:cs="Times New Roman"/>
          <w:sz w:val="24"/>
          <w:szCs w:val="24"/>
        </w:rPr>
        <w:t>”</w:t>
      </w:r>
      <w:r w:rsidRPr="00116B68" w:rsidR="00116B68">
        <w:rPr>
          <w:rFonts w:ascii="Times New Roman" w:hAnsi="Times New Roman" w:cs="Times New Roman"/>
          <w:sz w:val="24"/>
          <w:szCs w:val="24"/>
        </w:rPr>
        <w:t xml:space="preserve"> in 42 C</w:t>
      </w:r>
      <w:r w:rsidR="00263A46">
        <w:rPr>
          <w:rFonts w:ascii="Times New Roman" w:hAnsi="Times New Roman" w:cs="Times New Roman"/>
          <w:sz w:val="24"/>
          <w:szCs w:val="24"/>
        </w:rPr>
        <w:t>.</w:t>
      </w:r>
      <w:r w:rsidRPr="00116B68" w:rsidR="00116B68">
        <w:rPr>
          <w:rFonts w:ascii="Times New Roman" w:hAnsi="Times New Roman" w:cs="Times New Roman"/>
          <w:sz w:val="24"/>
          <w:szCs w:val="24"/>
        </w:rPr>
        <w:t>F</w:t>
      </w:r>
      <w:r w:rsidR="00263A46">
        <w:rPr>
          <w:rFonts w:ascii="Times New Roman" w:hAnsi="Times New Roman" w:cs="Times New Roman"/>
          <w:sz w:val="24"/>
          <w:szCs w:val="24"/>
        </w:rPr>
        <w:t>.</w:t>
      </w:r>
      <w:r w:rsidRPr="00116B68" w:rsidR="00116B68">
        <w:rPr>
          <w:rFonts w:ascii="Times New Roman" w:hAnsi="Times New Roman" w:cs="Times New Roman"/>
          <w:sz w:val="24"/>
          <w:szCs w:val="24"/>
        </w:rPr>
        <w:t xml:space="preserve">R </w:t>
      </w:r>
      <w:r w:rsidRPr="009450F4" w:rsidR="00263A46">
        <w:rPr>
          <w:rFonts w:ascii="Times New Roman" w:hAnsi="Times New Roman" w:cs="Times New Roman"/>
          <w:bCs/>
          <w:sz w:val="24"/>
          <w:szCs w:val="24"/>
        </w:rPr>
        <w:t>§</w:t>
      </w:r>
      <w:r w:rsidRPr="00116B68" w:rsidR="00116B68">
        <w:rPr>
          <w:rFonts w:ascii="Times New Roman" w:hAnsi="Times New Roman" w:cs="Times New Roman"/>
          <w:sz w:val="24"/>
          <w:szCs w:val="24"/>
        </w:rPr>
        <w:t xml:space="preserve"> 400.200, unless the geographic area is specified in the authority for the </w:t>
      </w:r>
      <w:r w:rsidR="00116B68">
        <w:rPr>
          <w:rFonts w:ascii="Times New Roman" w:hAnsi="Times New Roman" w:cs="Times New Roman"/>
          <w:sz w:val="24"/>
          <w:szCs w:val="24"/>
        </w:rPr>
        <w:t xml:space="preserve">underlying </w:t>
      </w:r>
      <w:r w:rsidRPr="00116B68" w:rsidR="00116B68">
        <w:rPr>
          <w:rFonts w:ascii="Times New Roman" w:hAnsi="Times New Roman" w:cs="Times New Roman"/>
          <w:sz w:val="24"/>
          <w:szCs w:val="24"/>
        </w:rPr>
        <w:t>data source (e.g., F</w:t>
      </w:r>
      <w:r w:rsidR="0067178A">
        <w:rPr>
          <w:rFonts w:ascii="Times New Roman" w:hAnsi="Times New Roman" w:cs="Times New Roman"/>
          <w:sz w:val="24"/>
          <w:szCs w:val="24"/>
        </w:rPr>
        <w:t>ederal Supply Schedule (FSS)</w:t>
      </w:r>
      <w:r w:rsidRPr="00116B68" w:rsidR="00116B68">
        <w:rPr>
          <w:rFonts w:ascii="Times New Roman" w:hAnsi="Times New Roman" w:cs="Times New Roman"/>
          <w:sz w:val="24"/>
          <w:szCs w:val="24"/>
        </w:rPr>
        <w:t xml:space="preserve"> and Big Four prices)</w:t>
      </w:r>
      <w:r w:rsidR="009C2ABB">
        <w:rPr>
          <w:rFonts w:ascii="Times New Roman" w:hAnsi="Times New Roman" w:cs="Times New Roman"/>
          <w:sz w:val="24"/>
          <w:szCs w:val="24"/>
        </w:rPr>
        <w:t>.</w:t>
      </w:r>
      <w:r w:rsidR="001C3378">
        <w:rPr>
          <w:rFonts w:ascii="Times New Roman" w:hAnsi="Times New Roman" w:cs="Times New Roman"/>
          <w:sz w:val="24"/>
          <w:szCs w:val="24"/>
        </w:rPr>
        <w:t xml:space="preserve"> </w:t>
      </w:r>
    </w:p>
    <w:p w:rsidR="00D44ECA" w:rsidRPr="00D44ECA" w:rsidP="00217221" w14:paraId="5BF40BD4" w14:textId="5539C895">
      <w:pPr>
        <w:rPr>
          <w:rFonts w:ascii="Times New Roman" w:hAnsi="Times New Roman" w:cs="Times New Roman"/>
          <w:sz w:val="24"/>
          <w:szCs w:val="24"/>
        </w:rPr>
      </w:pPr>
      <w:r w:rsidRPr="001C3378">
        <w:rPr>
          <w:rFonts w:ascii="Times New Roman" w:hAnsi="Times New Roman" w:cs="Times New Roman"/>
          <w:b/>
          <w:bCs/>
          <w:sz w:val="24"/>
          <w:szCs w:val="24"/>
        </w:rPr>
        <w:t xml:space="preserve">Comment: </w:t>
      </w:r>
      <w:r w:rsidRPr="001C3378" w:rsidR="008A3C6E">
        <w:rPr>
          <w:rFonts w:ascii="Times New Roman" w:hAnsi="Times New Roman" w:cs="Times New Roman"/>
          <w:sz w:val="24"/>
          <w:szCs w:val="24"/>
        </w:rPr>
        <w:t>A few commenters expressed concerns with the limitation of characters.</w:t>
      </w:r>
      <w:r w:rsidRPr="001C3378" w:rsidR="000433DB">
        <w:rPr>
          <w:rFonts w:ascii="Times New Roman" w:hAnsi="Times New Roman" w:cs="Times New Roman"/>
          <w:sz w:val="24"/>
          <w:szCs w:val="24"/>
        </w:rPr>
        <w:t xml:space="preserve"> A couple of these commenters requested that CMS expand or remove the limitations </w:t>
      </w:r>
      <w:r w:rsidRPr="001C3378" w:rsidR="000433DB">
        <w:rPr>
          <w:rFonts w:ascii="Times New Roman" w:hAnsi="Times New Roman" w:cs="Times New Roman"/>
          <w:sz w:val="24"/>
          <w:szCs w:val="24"/>
        </w:rPr>
        <w:t>in order to</w:t>
      </w:r>
      <w:r w:rsidRPr="001C3378" w:rsidR="000433DB">
        <w:rPr>
          <w:rFonts w:ascii="Times New Roman" w:hAnsi="Times New Roman" w:cs="Times New Roman"/>
          <w:sz w:val="24"/>
          <w:szCs w:val="24"/>
        </w:rPr>
        <w:t xml:space="preserve"> permit the respondent to fully address the question. </w:t>
      </w:r>
      <w:r w:rsidRPr="001C3378" w:rsidR="00B64F69">
        <w:rPr>
          <w:rFonts w:ascii="Times New Roman" w:hAnsi="Times New Roman" w:cs="Times New Roman"/>
          <w:sz w:val="24"/>
          <w:szCs w:val="24"/>
        </w:rPr>
        <w:t>A few</w:t>
      </w:r>
      <w:r w:rsidRPr="001C3378" w:rsidR="000433DB">
        <w:rPr>
          <w:rFonts w:ascii="Times New Roman" w:hAnsi="Times New Roman" w:cs="Times New Roman"/>
          <w:sz w:val="24"/>
          <w:szCs w:val="24"/>
        </w:rPr>
        <w:t xml:space="preserve"> commenter</w:t>
      </w:r>
      <w:r w:rsidRPr="001C3378" w:rsidR="00B64F69">
        <w:rPr>
          <w:rFonts w:ascii="Times New Roman" w:hAnsi="Times New Roman" w:cs="Times New Roman"/>
          <w:sz w:val="24"/>
          <w:szCs w:val="24"/>
        </w:rPr>
        <w:t>s</w:t>
      </w:r>
      <w:r w:rsidRPr="001C3378" w:rsidR="000433DB">
        <w:rPr>
          <w:rFonts w:ascii="Times New Roman" w:hAnsi="Times New Roman" w:cs="Times New Roman"/>
          <w:sz w:val="24"/>
          <w:szCs w:val="24"/>
        </w:rPr>
        <w:t xml:space="preserve"> requested </w:t>
      </w:r>
      <w:r w:rsidRPr="001C3378" w:rsidR="00E6673C">
        <w:rPr>
          <w:rFonts w:ascii="Times New Roman" w:hAnsi="Times New Roman" w:cs="Times New Roman"/>
          <w:sz w:val="24"/>
          <w:szCs w:val="24"/>
        </w:rPr>
        <w:t>that CMS maintain word-based limits instead of character-limits because the commenter stated that word limits are more user friendly and intuitive for tracking submission length</w:t>
      </w:r>
      <w:r w:rsidRPr="001C3378" w:rsidR="000433DB">
        <w:rPr>
          <w:rFonts w:ascii="Times New Roman" w:hAnsi="Times New Roman" w:cs="Times New Roman"/>
          <w:sz w:val="24"/>
          <w:szCs w:val="24"/>
        </w:rPr>
        <w:t xml:space="preserve">. One commenter noted that CMS reduced word limits </w:t>
      </w:r>
      <w:r w:rsidRPr="001C3378" w:rsidR="00E6673C">
        <w:rPr>
          <w:rFonts w:ascii="Times New Roman" w:hAnsi="Times New Roman" w:cs="Times New Roman"/>
          <w:sz w:val="24"/>
          <w:szCs w:val="24"/>
        </w:rPr>
        <w:t xml:space="preserve">for certain questions in the </w:t>
      </w:r>
      <w:r w:rsidR="008C319E">
        <w:rPr>
          <w:rFonts w:ascii="Times New Roman" w:hAnsi="Times New Roman" w:cs="Times New Roman"/>
          <w:sz w:val="24"/>
          <w:szCs w:val="24"/>
        </w:rPr>
        <w:t xml:space="preserve">ICR for </w:t>
      </w:r>
      <w:r w:rsidRPr="001C3378" w:rsidR="00E6673C">
        <w:rPr>
          <w:rFonts w:ascii="Times New Roman" w:hAnsi="Times New Roman" w:cs="Times New Roman"/>
          <w:sz w:val="24"/>
          <w:szCs w:val="24"/>
        </w:rPr>
        <w:t xml:space="preserve">initial price applicability year 2027 compared to the </w:t>
      </w:r>
      <w:r w:rsidR="008C319E">
        <w:rPr>
          <w:rFonts w:ascii="Times New Roman" w:hAnsi="Times New Roman" w:cs="Times New Roman"/>
          <w:sz w:val="24"/>
          <w:szCs w:val="24"/>
        </w:rPr>
        <w:t>ICR</w:t>
      </w:r>
      <w:r w:rsidRPr="001C3378" w:rsidR="008C319E">
        <w:rPr>
          <w:rFonts w:ascii="Times New Roman" w:hAnsi="Times New Roman" w:cs="Times New Roman"/>
          <w:sz w:val="24"/>
          <w:szCs w:val="24"/>
        </w:rPr>
        <w:t xml:space="preserve"> </w:t>
      </w:r>
      <w:r w:rsidRPr="001C3378" w:rsidR="00E6673C">
        <w:rPr>
          <w:rFonts w:ascii="Times New Roman" w:hAnsi="Times New Roman" w:cs="Times New Roman"/>
          <w:sz w:val="24"/>
          <w:szCs w:val="24"/>
        </w:rPr>
        <w:t xml:space="preserve">for initial price applicability year 2026 (e.g., </w:t>
      </w:r>
      <w:r w:rsidR="002C1BFD">
        <w:rPr>
          <w:rFonts w:ascii="Times New Roman" w:hAnsi="Times New Roman" w:cs="Times New Roman"/>
          <w:sz w:val="24"/>
          <w:szCs w:val="24"/>
        </w:rPr>
        <w:t>S</w:t>
      </w:r>
      <w:r w:rsidRPr="001C3378" w:rsidR="00E6673C">
        <w:rPr>
          <w:rFonts w:ascii="Times New Roman" w:hAnsi="Times New Roman" w:cs="Times New Roman"/>
          <w:sz w:val="24"/>
          <w:szCs w:val="24"/>
        </w:rPr>
        <w:t>ection C)</w:t>
      </w:r>
      <w:r w:rsidRPr="001C3378" w:rsidR="000433DB">
        <w:rPr>
          <w:rFonts w:ascii="Times New Roman" w:hAnsi="Times New Roman" w:cs="Times New Roman"/>
          <w:sz w:val="24"/>
          <w:szCs w:val="24"/>
        </w:rPr>
        <w:t>.</w:t>
      </w:r>
      <w:r w:rsidRPr="001C3378" w:rsidR="001C3378">
        <w:rPr>
          <w:rFonts w:ascii="Times New Roman" w:hAnsi="Times New Roman" w:cs="Times New Roman"/>
          <w:sz w:val="24"/>
          <w:szCs w:val="24"/>
        </w:rPr>
        <w:t xml:space="preserve"> </w:t>
      </w:r>
      <w:r w:rsidR="001C3378">
        <w:rPr>
          <w:rFonts w:ascii="Times New Roman" w:hAnsi="Times New Roman" w:cs="Times New Roman"/>
          <w:sz w:val="24"/>
          <w:szCs w:val="24"/>
        </w:rPr>
        <w:t xml:space="preserve">One commenter suggested increasing </w:t>
      </w:r>
      <w:r w:rsidRPr="001C3378" w:rsidR="001C3378">
        <w:rPr>
          <w:rFonts w:ascii="Times New Roman" w:hAnsi="Times New Roman" w:cs="Times New Roman"/>
          <w:sz w:val="24"/>
          <w:szCs w:val="24"/>
        </w:rPr>
        <w:t xml:space="preserve">the word count on </w:t>
      </w:r>
      <w:r w:rsidR="004C04B9">
        <w:rPr>
          <w:rFonts w:ascii="Times New Roman" w:hAnsi="Times New Roman" w:cs="Times New Roman"/>
          <w:sz w:val="24"/>
          <w:szCs w:val="24"/>
        </w:rPr>
        <w:t>Q</w:t>
      </w:r>
      <w:r w:rsidRPr="001C3378" w:rsidR="001C3378">
        <w:rPr>
          <w:rFonts w:ascii="Times New Roman" w:hAnsi="Times New Roman" w:cs="Times New Roman"/>
          <w:sz w:val="24"/>
          <w:szCs w:val="24"/>
        </w:rPr>
        <w:t xml:space="preserve">uestion </w:t>
      </w:r>
      <w:r w:rsidR="003A5D90">
        <w:rPr>
          <w:rFonts w:ascii="Times New Roman" w:hAnsi="Times New Roman" w:cs="Times New Roman"/>
          <w:sz w:val="24"/>
          <w:szCs w:val="24"/>
        </w:rPr>
        <w:t>31</w:t>
      </w:r>
      <w:r w:rsidRPr="001C3378" w:rsidR="001C3378">
        <w:rPr>
          <w:rFonts w:ascii="Times New Roman" w:hAnsi="Times New Roman" w:cs="Times New Roman"/>
          <w:sz w:val="24"/>
          <w:szCs w:val="24"/>
        </w:rPr>
        <w:t xml:space="preserve"> </w:t>
      </w:r>
      <w:r w:rsidR="0009107F">
        <w:rPr>
          <w:rFonts w:ascii="Times New Roman" w:hAnsi="Times New Roman" w:cs="Times New Roman"/>
          <w:sz w:val="24"/>
          <w:szCs w:val="24"/>
        </w:rPr>
        <w:t xml:space="preserve">of the 60-day ICR </w:t>
      </w:r>
      <w:r w:rsidRPr="001C3378" w:rsidR="001C3378">
        <w:rPr>
          <w:rFonts w:ascii="Times New Roman" w:hAnsi="Times New Roman" w:cs="Times New Roman"/>
          <w:sz w:val="24"/>
          <w:szCs w:val="24"/>
        </w:rPr>
        <w:t>and allow</w:t>
      </w:r>
      <w:r w:rsidR="002E6AD2">
        <w:rPr>
          <w:rFonts w:ascii="Times New Roman" w:hAnsi="Times New Roman" w:cs="Times New Roman"/>
          <w:sz w:val="24"/>
          <w:szCs w:val="24"/>
        </w:rPr>
        <w:t>ing</w:t>
      </w:r>
      <w:r w:rsidRPr="001C3378" w:rsidR="001C3378">
        <w:rPr>
          <w:rFonts w:ascii="Times New Roman" w:hAnsi="Times New Roman" w:cs="Times New Roman"/>
          <w:sz w:val="24"/>
          <w:szCs w:val="24"/>
        </w:rPr>
        <w:t xml:space="preserve"> manufacturers to submit a rationale for therapeutic alternatives listed. </w:t>
      </w:r>
    </w:p>
    <w:p w:rsidR="000F40D2" w:rsidP="00217221" w14:paraId="32D12FB4" w14:textId="168153BD">
      <w:pPr>
        <w:rPr>
          <w:rFonts w:ascii="Times New Roman" w:hAnsi="Times New Roman" w:cs="Times New Roman"/>
          <w:sz w:val="24"/>
          <w:szCs w:val="24"/>
        </w:rPr>
      </w:pPr>
      <w:r>
        <w:rPr>
          <w:rFonts w:ascii="Times New Roman" w:hAnsi="Times New Roman" w:cs="Times New Roman"/>
          <w:b/>
          <w:bCs/>
          <w:sz w:val="24"/>
          <w:szCs w:val="24"/>
        </w:rPr>
        <w:t xml:space="preserve">Response: </w:t>
      </w:r>
      <w:r w:rsidR="0094393B">
        <w:rPr>
          <w:rFonts w:ascii="Times New Roman" w:hAnsi="Times New Roman" w:cs="Times New Roman"/>
          <w:sz w:val="24"/>
          <w:szCs w:val="24"/>
        </w:rPr>
        <w:t>CMS thanks commenters for their suggestions. In the 60-day proposed revisions</w:t>
      </w:r>
      <w:r w:rsidR="0047243D">
        <w:rPr>
          <w:rFonts w:ascii="Times New Roman" w:hAnsi="Times New Roman" w:cs="Times New Roman"/>
          <w:sz w:val="24"/>
          <w:szCs w:val="24"/>
        </w:rPr>
        <w:t xml:space="preserve"> to update this ICR </w:t>
      </w:r>
      <w:r w:rsidR="00211C44">
        <w:rPr>
          <w:rFonts w:ascii="Times New Roman" w:hAnsi="Times New Roman" w:cs="Times New Roman"/>
          <w:sz w:val="24"/>
          <w:szCs w:val="24"/>
        </w:rPr>
        <w:t xml:space="preserve">form </w:t>
      </w:r>
      <w:r w:rsidR="0047243D">
        <w:rPr>
          <w:rFonts w:ascii="Times New Roman" w:hAnsi="Times New Roman" w:cs="Times New Roman"/>
          <w:sz w:val="24"/>
          <w:szCs w:val="24"/>
        </w:rPr>
        <w:t xml:space="preserve">from the </w:t>
      </w:r>
      <w:r w:rsidR="00B65FB5">
        <w:rPr>
          <w:rFonts w:ascii="Times New Roman" w:hAnsi="Times New Roman" w:cs="Times New Roman"/>
          <w:sz w:val="24"/>
          <w:szCs w:val="24"/>
        </w:rPr>
        <w:t>ICR for</w:t>
      </w:r>
      <w:r w:rsidR="0047243D">
        <w:rPr>
          <w:rFonts w:ascii="Times New Roman" w:hAnsi="Times New Roman" w:cs="Times New Roman"/>
          <w:sz w:val="24"/>
          <w:szCs w:val="24"/>
        </w:rPr>
        <w:t xml:space="preserve"> initial price applicability year 2026</w:t>
      </w:r>
      <w:r w:rsidR="0094393B">
        <w:rPr>
          <w:rFonts w:ascii="Times New Roman" w:hAnsi="Times New Roman" w:cs="Times New Roman"/>
          <w:sz w:val="24"/>
          <w:szCs w:val="24"/>
        </w:rPr>
        <w:t xml:space="preserve">, CMS revised word limits to character limits </w:t>
      </w:r>
      <w:r>
        <w:rPr>
          <w:rFonts w:ascii="Times New Roman" w:hAnsi="Times New Roman" w:cs="Times New Roman"/>
          <w:sz w:val="24"/>
          <w:szCs w:val="24"/>
        </w:rPr>
        <w:t>to align with the standard formatting use</w:t>
      </w:r>
      <w:r w:rsidR="00D20A4A">
        <w:rPr>
          <w:rFonts w:ascii="Times New Roman" w:hAnsi="Times New Roman" w:cs="Times New Roman"/>
          <w:sz w:val="24"/>
          <w:szCs w:val="24"/>
        </w:rPr>
        <w:t>d</w:t>
      </w:r>
      <w:r>
        <w:rPr>
          <w:rFonts w:ascii="Times New Roman" w:hAnsi="Times New Roman" w:cs="Times New Roman"/>
          <w:sz w:val="24"/>
          <w:szCs w:val="24"/>
        </w:rPr>
        <w:t xml:space="preserve"> for counting in the CMS HPMS</w:t>
      </w:r>
      <w:r w:rsidR="0094393B">
        <w:rPr>
          <w:rFonts w:ascii="Times New Roman" w:hAnsi="Times New Roman" w:cs="Times New Roman"/>
          <w:sz w:val="24"/>
          <w:szCs w:val="24"/>
        </w:rPr>
        <w:t xml:space="preserve">. </w:t>
      </w:r>
      <w:r>
        <w:rPr>
          <w:rFonts w:ascii="Times New Roman" w:hAnsi="Times New Roman" w:cs="Times New Roman"/>
          <w:sz w:val="24"/>
          <w:szCs w:val="24"/>
        </w:rPr>
        <w:t xml:space="preserve">Therefore, this approach </w:t>
      </w:r>
      <w:r w:rsidR="00250CD9">
        <w:rPr>
          <w:rFonts w:ascii="Times New Roman" w:hAnsi="Times New Roman" w:cs="Times New Roman"/>
          <w:sz w:val="24"/>
          <w:szCs w:val="24"/>
        </w:rPr>
        <w:t xml:space="preserve">may </w:t>
      </w:r>
      <w:r>
        <w:rPr>
          <w:rFonts w:ascii="Times New Roman" w:hAnsi="Times New Roman" w:cs="Times New Roman"/>
          <w:sz w:val="24"/>
          <w:szCs w:val="24"/>
        </w:rPr>
        <w:t>be familiar to manufacturers</w:t>
      </w:r>
      <w:r w:rsidR="00250CD9">
        <w:rPr>
          <w:rFonts w:ascii="Times New Roman" w:hAnsi="Times New Roman" w:cs="Times New Roman"/>
          <w:sz w:val="24"/>
          <w:szCs w:val="24"/>
        </w:rPr>
        <w:t xml:space="preserve"> that use the CMS HPMS in connection to other CMS programs, such as the Manufacturer Discount Program</w:t>
      </w:r>
      <w:r>
        <w:rPr>
          <w:rFonts w:ascii="Times New Roman" w:hAnsi="Times New Roman" w:cs="Times New Roman"/>
          <w:sz w:val="24"/>
          <w:szCs w:val="24"/>
        </w:rPr>
        <w:t xml:space="preserve">. </w:t>
      </w:r>
      <w:r w:rsidR="008B49BD">
        <w:rPr>
          <w:rFonts w:ascii="Times New Roman" w:hAnsi="Times New Roman" w:cs="Times New Roman"/>
          <w:sz w:val="24"/>
          <w:szCs w:val="24"/>
        </w:rPr>
        <w:t>CMS believe</w:t>
      </w:r>
      <w:r w:rsidR="00285C81">
        <w:rPr>
          <w:rFonts w:ascii="Times New Roman" w:hAnsi="Times New Roman" w:cs="Times New Roman"/>
          <w:sz w:val="24"/>
          <w:szCs w:val="24"/>
        </w:rPr>
        <w:t>s</w:t>
      </w:r>
      <w:r w:rsidR="008B49BD">
        <w:rPr>
          <w:rFonts w:ascii="Times New Roman" w:hAnsi="Times New Roman" w:cs="Times New Roman"/>
          <w:sz w:val="24"/>
          <w:szCs w:val="24"/>
        </w:rPr>
        <w:t xml:space="preserve"> that generally available typing programs provide word and character counts to the user.</w:t>
      </w:r>
    </w:p>
    <w:p w:rsidR="0094393B" w:rsidP="00217221" w14:paraId="19A658B0" w14:textId="3B2AAE50">
      <w:pPr>
        <w:rPr>
          <w:rFonts w:ascii="Times New Roman" w:hAnsi="Times New Roman" w:cs="Times New Roman"/>
          <w:sz w:val="24"/>
          <w:szCs w:val="24"/>
        </w:rPr>
      </w:pPr>
      <w:r>
        <w:rPr>
          <w:rFonts w:ascii="Times New Roman" w:hAnsi="Times New Roman" w:cs="Times New Roman"/>
          <w:sz w:val="24"/>
          <w:szCs w:val="24"/>
        </w:rPr>
        <w:t xml:space="preserve">Additionally, </w:t>
      </w:r>
      <w:r w:rsidR="00211C44">
        <w:rPr>
          <w:rFonts w:ascii="Times New Roman" w:hAnsi="Times New Roman" w:cs="Times New Roman"/>
          <w:sz w:val="24"/>
          <w:szCs w:val="24"/>
        </w:rPr>
        <w:t xml:space="preserve">in the 60-day update to this ICR form, </w:t>
      </w:r>
      <w:r w:rsidR="000F40D2">
        <w:rPr>
          <w:rFonts w:ascii="Times New Roman" w:hAnsi="Times New Roman" w:cs="Times New Roman"/>
          <w:sz w:val="24"/>
          <w:szCs w:val="24"/>
        </w:rPr>
        <w:t xml:space="preserve">CMS revised the character limits for questions where </w:t>
      </w:r>
      <w:r>
        <w:rPr>
          <w:rFonts w:ascii="Times New Roman" w:hAnsi="Times New Roman" w:cs="Times New Roman"/>
          <w:sz w:val="24"/>
          <w:szCs w:val="24"/>
        </w:rPr>
        <w:t xml:space="preserve">CMS revised the formatting </w:t>
      </w:r>
      <w:r w:rsidR="004D4874">
        <w:rPr>
          <w:rFonts w:ascii="Times New Roman" w:hAnsi="Times New Roman" w:cs="Times New Roman"/>
          <w:sz w:val="24"/>
          <w:szCs w:val="24"/>
        </w:rPr>
        <w:t xml:space="preserve">of </w:t>
      </w:r>
      <w:r w:rsidR="000F40D2">
        <w:rPr>
          <w:rFonts w:ascii="Times New Roman" w:hAnsi="Times New Roman" w:cs="Times New Roman"/>
          <w:sz w:val="24"/>
          <w:szCs w:val="24"/>
        </w:rPr>
        <w:t>a</w:t>
      </w:r>
      <w:r>
        <w:rPr>
          <w:rFonts w:ascii="Times New Roman" w:hAnsi="Times New Roman" w:cs="Times New Roman"/>
          <w:sz w:val="24"/>
          <w:szCs w:val="24"/>
        </w:rPr>
        <w:t xml:space="preserve"> question</w:t>
      </w:r>
      <w:r w:rsidR="000F40D2">
        <w:rPr>
          <w:rFonts w:ascii="Times New Roman" w:hAnsi="Times New Roman" w:cs="Times New Roman"/>
          <w:sz w:val="24"/>
          <w:szCs w:val="24"/>
        </w:rPr>
        <w:t xml:space="preserve"> from the </w:t>
      </w:r>
      <w:r w:rsidR="00B65FB5">
        <w:rPr>
          <w:rFonts w:ascii="Times New Roman" w:hAnsi="Times New Roman" w:cs="Times New Roman"/>
          <w:sz w:val="24"/>
          <w:szCs w:val="24"/>
        </w:rPr>
        <w:t xml:space="preserve">ICR for </w:t>
      </w:r>
      <w:r w:rsidR="000F40D2">
        <w:rPr>
          <w:rFonts w:ascii="Times New Roman" w:hAnsi="Times New Roman" w:cs="Times New Roman"/>
          <w:sz w:val="24"/>
          <w:szCs w:val="24"/>
        </w:rPr>
        <w:t xml:space="preserve">initial price </w:t>
      </w:r>
      <w:r w:rsidR="000F40D2">
        <w:rPr>
          <w:rFonts w:ascii="Times New Roman" w:hAnsi="Times New Roman" w:cs="Times New Roman"/>
          <w:sz w:val="24"/>
          <w:szCs w:val="24"/>
        </w:rPr>
        <w:t xml:space="preserve">applicability year 2026 </w:t>
      </w:r>
      <w:r>
        <w:rPr>
          <w:rFonts w:ascii="Times New Roman" w:hAnsi="Times New Roman" w:cs="Times New Roman"/>
          <w:sz w:val="24"/>
          <w:szCs w:val="24"/>
        </w:rPr>
        <w:t>to break out a single question that included many subparts into multiple separate questions</w:t>
      </w:r>
      <w:r w:rsidR="000F40D2">
        <w:rPr>
          <w:rFonts w:ascii="Times New Roman" w:hAnsi="Times New Roman" w:cs="Times New Roman"/>
          <w:sz w:val="24"/>
          <w:szCs w:val="24"/>
        </w:rPr>
        <w:t xml:space="preserve"> for the 60-day proposed in</w:t>
      </w:r>
      <w:r w:rsidR="00A13154">
        <w:rPr>
          <w:rFonts w:ascii="Times New Roman" w:hAnsi="Times New Roman" w:cs="Times New Roman"/>
          <w:sz w:val="24"/>
          <w:szCs w:val="24"/>
        </w:rPr>
        <w:t>itial</w:t>
      </w:r>
      <w:r w:rsidR="000F40D2">
        <w:rPr>
          <w:rFonts w:ascii="Times New Roman" w:hAnsi="Times New Roman" w:cs="Times New Roman"/>
          <w:sz w:val="24"/>
          <w:szCs w:val="24"/>
        </w:rPr>
        <w:t xml:space="preserve"> price applicability year 2027 version</w:t>
      </w:r>
      <w:r>
        <w:rPr>
          <w:rFonts w:ascii="Times New Roman" w:hAnsi="Times New Roman" w:cs="Times New Roman"/>
          <w:sz w:val="24"/>
          <w:szCs w:val="24"/>
        </w:rPr>
        <w:t xml:space="preserve">. CMS revised character limits downward when one question became multiple questions, but CMS did not reduce the overall limit (e.g., </w:t>
      </w:r>
      <w:r w:rsidR="002C1BFD">
        <w:rPr>
          <w:rFonts w:ascii="Times New Roman" w:hAnsi="Times New Roman" w:cs="Times New Roman"/>
          <w:sz w:val="24"/>
          <w:szCs w:val="24"/>
        </w:rPr>
        <w:t>S</w:t>
      </w:r>
      <w:r>
        <w:rPr>
          <w:rFonts w:ascii="Times New Roman" w:hAnsi="Times New Roman" w:cs="Times New Roman"/>
          <w:sz w:val="24"/>
          <w:szCs w:val="24"/>
        </w:rPr>
        <w:t xml:space="preserve">ection C). </w:t>
      </w:r>
      <w:r w:rsidR="000F40D2">
        <w:rPr>
          <w:rFonts w:ascii="Times New Roman" w:hAnsi="Times New Roman" w:cs="Times New Roman"/>
          <w:sz w:val="24"/>
          <w:szCs w:val="24"/>
        </w:rPr>
        <w:t xml:space="preserve">CMS also added opportunities for respondents to explain the information submitted (e.g., </w:t>
      </w:r>
      <w:r w:rsidR="00221AE5">
        <w:rPr>
          <w:rFonts w:ascii="Times New Roman" w:hAnsi="Times New Roman" w:cs="Times New Roman"/>
          <w:sz w:val="24"/>
          <w:szCs w:val="24"/>
        </w:rPr>
        <w:t>S</w:t>
      </w:r>
      <w:r w:rsidR="000F40D2">
        <w:rPr>
          <w:rFonts w:ascii="Times New Roman" w:hAnsi="Times New Roman" w:cs="Times New Roman"/>
          <w:sz w:val="24"/>
          <w:szCs w:val="24"/>
        </w:rPr>
        <w:t>ection G).</w:t>
      </w:r>
    </w:p>
    <w:p w:rsidR="00D44ECA" w:rsidRPr="00C53E0E" w:rsidP="00217221" w14:paraId="3248FD53" w14:textId="51A39953">
      <w:pPr>
        <w:rPr>
          <w:rFonts w:ascii="Times New Roman" w:hAnsi="Times New Roman" w:cs="Times New Roman"/>
          <w:sz w:val="24"/>
          <w:szCs w:val="24"/>
        </w:rPr>
      </w:pPr>
      <w:r>
        <w:rPr>
          <w:rFonts w:ascii="Times New Roman" w:hAnsi="Times New Roman" w:cs="Times New Roman"/>
          <w:sz w:val="24"/>
          <w:szCs w:val="24"/>
        </w:rPr>
        <w:t>In the 30-day revised version</w:t>
      </w:r>
      <w:r w:rsidR="00A40D51">
        <w:rPr>
          <w:rFonts w:ascii="Times New Roman" w:hAnsi="Times New Roman" w:cs="Times New Roman"/>
          <w:sz w:val="24"/>
          <w:szCs w:val="24"/>
        </w:rPr>
        <w:t xml:space="preserve"> of this ICR</w:t>
      </w:r>
      <w:r w:rsidR="0044140F">
        <w:rPr>
          <w:rFonts w:ascii="Times New Roman" w:hAnsi="Times New Roman" w:cs="Times New Roman"/>
          <w:sz w:val="24"/>
          <w:szCs w:val="24"/>
        </w:rPr>
        <w:t xml:space="preserve"> for initial price applicability year 2027</w:t>
      </w:r>
      <w:r>
        <w:rPr>
          <w:rFonts w:ascii="Times New Roman" w:hAnsi="Times New Roman" w:cs="Times New Roman"/>
          <w:sz w:val="24"/>
          <w:szCs w:val="24"/>
        </w:rPr>
        <w:t xml:space="preserve">, CMS revised character limits to correspond with the proposed revisions to collection of patent information in </w:t>
      </w:r>
      <w:r w:rsidR="00537268">
        <w:rPr>
          <w:rFonts w:ascii="Times New Roman" w:hAnsi="Times New Roman" w:cs="Times New Roman"/>
          <w:sz w:val="24"/>
          <w:szCs w:val="24"/>
        </w:rPr>
        <w:t>S</w:t>
      </w:r>
      <w:r>
        <w:rPr>
          <w:rFonts w:ascii="Times New Roman" w:hAnsi="Times New Roman" w:cs="Times New Roman"/>
          <w:sz w:val="24"/>
          <w:szCs w:val="24"/>
        </w:rPr>
        <w:t>ection F</w:t>
      </w:r>
      <w:r w:rsidR="000217DA">
        <w:rPr>
          <w:rFonts w:ascii="Times New Roman" w:hAnsi="Times New Roman" w:cs="Times New Roman"/>
          <w:sz w:val="24"/>
          <w:szCs w:val="24"/>
        </w:rPr>
        <w:t xml:space="preserve"> and in response to comments pertaining to Question</w:t>
      </w:r>
      <w:r w:rsidR="001E28AA">
        <w:rPr>
          <w:rFonts w:ascii="Times New Roman" w:hAnsi="Times New Roman" w:cs="Times New Roman"/>
          <w:sz w:val="24"/>
          <w:szCs w:val="24"/>
        </w:rPr>
        <w:t>s</w:t>
      </w:r>
      <w:r w:rsidR="000217DA">
        <w:rPr>
          <w:rFonts w:ascii="Times New Roman" w:hAnsi="Times New Roman" w:cs="Times New Roman"/>
          <w:sz w:val="24"/>
          <w:szCs w:val="24"/>
        </w:rPr>
        <w:t xml:space="preserve"> 27 and 62</w:t>
      </w:r>
      <w:r w:rsidR="0009107F">
        <w:rPr>
          <w:rFonts w:ascii="Times New Roman" w:hAnsi="Times New Roman" w:cs="Times New Roman"/>
          <w:sz w:val="24"/>
          <w:szCs w:val="24"/>
        </w:rPr>
        <w:t xml:space="preserve"> (Questions 28 and 64 in the 60-day ICR)</w:t>
      </w:r>
      <w:r>
        <w:rPr>
          <w:rFonts w:ascii="Times New Roman" w:hAnsi="Times New Roman" w:cs="Times New Roman"/>
          <w:sz w:val="24"/>
          <w:szCs w:val="24"/>
        </w:rPr>
        <w:t xml:space="preserve">. </w:t>
      </w:r>
      <w:r w:rsidR="000217DA">
        <w:rPr>
          <w:rFonts w:ascii="Times New Roman" w:hAnsi="Times New Roman" w:cs="Times New Roman"/>
          <w:sz w:val="24"/>
          <w:szCs w:val="24"/>
        </w:rPr>
        <w:t>Additionally, CMS revised the character limits in Section C, Question 2c upwards to provide consist</w:t>
      </w:r>
      <w:r w:rsidR="009C748C">
        <w:rPr>
          <w:rFonts w:ascii="Times New Roman" w:hAnsi="Times New Roman" w:cs="Times New Roman"/>
          <w:sz w:val="24"/>
          <w:szCs w:val="24"/>
        </w:rPr>
        <w:t>ent</w:t>
      </w:r>
      <w:r w:rsidR="000217DA">
        <w:rPr>
          <w:rFonts w:ascii="Times New Roman" w:hAnsi="Times New Roman" w:cs="Times New Roman"/>
          <w:sz w:val="24"/>
          <w:szCs w:val="24"/>
        </w:rPr>
        <w:t xml:space="preserve"> limits across the multiple questions separated in the 60-day version of this ICR and to maintain a higher character limit for each of these question subparts. </w:t>
      </w:r>
      <w:r>
        <w:rPr>
          <w:rFonts w:ascii="Times New Roman" w:hAnsi="Times New Roman" w:cs="Times New Roman"/>
          <w:sz w:val="24"/>
          <w:szCs w:val="24"/>
        </w:rPr>
        <w:t xml:space="preserve">Otherwise, </w:t>
      </w:r>
      <w:r w:rsidRPr="0094393B" w:rsidR="0094393B">
        <w:rPr>
          <w:rFonts w:ascii="Times New Roman" w:hAnsi="Times New Roman" w:cs="Times New Roman"/>
          <w:sz w:val="24"/>
          <w:szCs w:val="24"/>
        </w:rPr>
        <w:t>CMS is maintaining the text and citations limits</w:t>
      </w:r>
      <w:r w:rsidR="0094393B">
        <w:rPr>
          <w:rFonts w:ascii="Times New Roman" w:hAnsi="Times New Roman" w:cs="Times New Roman"/>
          <w:sz w:val="24"/>
          <w:szCs w:val="24"/>
        </w:rPr>
        <w:t xml:space="preserve"> in the 30-day version</w:t>
      </w:r>
      <w:r w:rsidRPr="0094393B" w:rsidR="0094393B">
        <w:rPr>
          <w:rFonts w:ascii="Times New Roman" w:hAnsi="Times New Roman" w:cs="Times New Roman"/>
          <w:sz w:val="24"/>
          <w:szCs w:val="24"/>
        </w:rPr>
        <w:t>. </w:t>
      </w:r>
      <w:r w:rsidRPr="0094393B" w:rsidR="004C1394">
        <w:rPr>
          <w:rFonts w:ascii="Times New Roman" w:hAnsi="Times New Roman" w:cs="Times New Roman"/>
          <w:sz w:val="24"/>
          <w:szCs w:val="24"/>
        </w:rPr>
        <w:t xml:space="preserve"> </w:t>
      </w:r>
      <w:r w:rsidRPr="0094393B" w:rsidR="0094393B">
        <w:rPr>
          <w:rFonts w:ascii="Times New Roman" w:hAnsi="Times New Roman" w:cs="Times New Roman"/>
          <w:sz w:val="24"/>
          <w:szCs w:val="24"/>
        </w:rPr>
        <w:t xml:space="preserve">Please see section 60.4 of the </w:t>
      </w:r>
      <w:r w:rsidR="0094393B">
        <w:rPr>
          <w:rFonts w:ascii="Times New Roman" w:hAnsi="Times New Roman" w:cs="Times New Roman"/>
          <w:sz w:val="24"/>
          <w:szCs w:val="24"/>
        </w:rPr>
        <w:t>final</w:t>
      </w:r>
      <w:r w:rsidRPr="0094393B" w:rsidR="0094393B">
        <w:rPr>
          <w:rFonts w:ascii="Times New Roman" w:hAnsi="Times New Roman" w:cs="Times New Roman"/>
          <w:sz w:val="24"/>
          <w:szCs w:val="24"/>
        </w:rPr>
        <w:t xml:space="preserve"> guidance, which describes additional opportunities for information sharing.</w:t>
      </w:r>
      <w:r w:rsidRPr="0094393B" w:rsidR="0094393B">
        <w:rPr>
          <w:rFonts w:ascii="Times New Roman" w:hAnsi="Times New Roman" w:cs="Times New Roman"/>
          <w:b/>
          <w:bCs/>
          <w:sz w:val="24"/>
          <w:szCs w:val="24"/>
        </w:rPr>
        <w:t> </w:t>
      </w:r>
    </w:p>
    <w:p w:rsidR="00806BAA" w:rsidP="00217221" w14:paraId="55E38042" w14:textId="77777777">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One commenter expressed concern with the cost of capital methodology</w:t>
      </w:r>
      <w:r w:rsidR="007B38BE">
        <w:rPr>
          <w:rFonts w:ascii="Times New Roman" w:hAnsi="Times New Roman" w:cs="Times New Roman"/>
          <w:sz w:val="24"/>
          <w:szCs w:val="24"/>
        </w:rPr>
        <w:t>. Specifically, the commenter stated that the cap specified of 8.1 percent is arbitrary and uni</w:t>
      </w:r>
      <w:r w:rsidR="007A1A28">
        <w:rPr>
          <w:rFonts w:ascii="Times New Roman" w:hAnsi="Times New Roman" w:cs="Times New Roman"/>
          <w:sz w:val="24"/>
          <w:szCs w:val="24"/>
        </w:rPr>
        <w:t>n</w:t>
      </w:r>
      <w:r w:rsidR="007B38BE">
        <w:rPr>
          <w:rFonts w:ascii="Times New Roman" w:hAnsi="Times New Roman" w:cs="Times New Roman"/>
          <w:sz w:val="24"/>
          <w:szCs w:val="24"/>
        </w:rPr>
        <w:t xml:space="preserve">formed. The commenter noted that the cap does not adequately consider a manufacturer’s capital costs and penalizes a manufacturer because the cap does not appear to allow for adjustments due to future interest or inflation rate changes. The commenter suggested that CMS remove the cap or, at a minimum, permit manufacturers to adjust the cap based on interest and inflation rate levels for a given year. Finally, the commenter requested clarification regarding whether CMS will apply </w:t>
      </w:r>
      <w:r w:rsidR="006142CC">
        <w:rPr>
          <w:rFonts w:ascii="Times New Roman" w:hAnsi="Times New Roman" w:cs="Times New Roman"/>
          <w:sz w:val="24"/>
          <w:szCs w:val="24"/>
        </w:rPr>
        <w:t xml:space="preserve">an </w:t>
      </w:r>
      <w:r w:rsidR="007B38BE">
        <w:rPr>
          <w:rFonts w:ascii="Times New Roman" w:hAnsi="Times New Roman" w:cs="Times New Roman"/>
          <w:sz w:val="24"/>
          <w:szCs w:val="24"/>
        </w:rPr>
        <w:t>inflation adjustment on its own and, if so, at what level of inflation.</w:t>
      </w:r>
      <w:r w:rsidR="00C31948">
        <w:rPr>
          <w:rFonts w:ascii="Times New Roman" w:hAnsi="Times New Roman" w:cs="Times New Roman"/>
          <w:sz w:val="24"/>
          <w:szCs w:val="24"/>
        </w:rPr>
        <w:t xml:space="preserve"> </w:t>
      </w:r>
    </w:p>
    <w:p w:rsidR="007B38BE" w:rsidRPr="006E1156" w:rsidP="00217221" w14:paraId="1E90E2E1" w14:textId="3AE748E0">
      <w:pPr>
        <w:rPr>
          <w:rFonts w:ascii="Times New Roman" w:hAnsi="Times New Roman" w:cs="Times New Roman"/>
          <w:sz w:val="24"/>
          <w:szCs w:val="24"/>
        </w:rPr>
      </w:pPr>
      <w:r w:rsidRPr="00741DA1">
        <w:rPr>
          <w:rFonts w:ascii="Times New Roman" w:hAnsi="Times New Roman" w:cs="Times New Roman"/>
          <w:b/>
          <w:bCs/>
          <w:sz w:val="24"/>
          <w:szCs w:val="24"/>
        </w:rPr>
        <w:t>Response:</w:t>
      </w:r>
      <w:r w:rsidR="006E1156">
        <w:rPr>
          <w:rFonts w:ascii="Times New Roman" w:hAnsi="Times New Roman" w:cs="Times New Roman"/>
          <w:sz w:val="24"/>
          <w:szCs w:val="24"/>
        </w:rPr>
        <w:t xml:space="preserve"> CMS thanks the commenter for their feedback. CMS maintains the instruction regarding the cost of capital adjustment in the 30-day proposed materials. CMS continues to rely on the value provided by the Congressional Budget Office as referenced </w:t>
      </w:r>
      <w:r w:rsidR="0095671B">
        <w:rPr>
          <w:rFonts w:ascii="Times New Roman" w:hAnsi="Times New Roman" w:cs="Times New Roman"/>
          <w:sz w:val="24"/>
          <w:szCs w:val="24"/>
        </w:rPr>
        <w:t>in</w:t>
      </w:r>
      <w:r w:rsidR="006E1156">
        <w:rPr>
          <w:rFonts w:ascii="Times New Roman" w:hAnsi="Times New Roman" w:cs="Times New Roman"/>
          <w:sz w:val="24"/>
          <w:szCs w:val="24"/>
        </w:rPr>
        <w:t xml:space="preserve"> the ICR.</w:t>
      </w:r>
      <w:r>
        <w:rPr>
          <w:rStyle w:val="FootnoteReference"/>
          <w:rFonts w:ascii="Times New Roman" w:hAnsi="Times New Roman" w:cs="Times New Roman"/>
          <w:sz w:val="24"/>
          <w:szCs w:val="24"/>
        </w:rPr>
        <w:footnoteReference w:id="5"/>
      </w:r>
      <w:r w:rsidR="006E1156">
        <w:rPr>
          <w:rFonts w:ascii="Times New Roman" w:hAnsi="Times New Roman" w:cs="Times New Roman"/>
          <w:sz w:val="24"/>
          <w:szCs w:val="24"/>
        </w:rPr>
        <w:t xml:space="preserve"> </w:t>
      </w:r>
    </w:p>
    <w:p w:rsidR="00806BAA" w:rsidP="00121DE4" w14:paraId="22BFF15B" w14:textId="77777777">
      <w:pPr>
        <w:rPr>
          <w:rFonts w:ascii="Times New Roman" w:hAnsi="Times New Roman" w:cs="Times New Roman"/>
          <w:sz w:val="24"/>
          <w:szCs w:val="24"/>
        </w:rPr>
      </w:pPr>
      <w:r>
        <w:rPr>
          <w:rFonts w:ascii="Times New Roman" w:hAnsi="Times New Roman" w:cs="Times New Roman"/>
          <w:sz w:val="24"/>
          <w:szCs w:val="24"/>
        </w:rPr>
        <w:t xml:space="preserve">Based on the commenter request for clarification of the instruction regarding the application of inflation adjustment, CMS has revised the general instruction </w:t>
      </w:r>
      <w:r w:rsidR="003428E4">
        <w:rPr>
          <w:rFonts w:ascii="Times New Roman" w:hAnsi="Times New Roman" w:cs="Times New Roman"/>
          <w:sz w:val="24"/>
          <w:szCs w:val="24"/>
        </w:rPr>
        <w:t>about</w:t>
      </w:r>
      <w:r>
        <w:rPr>
          <w:rFonts w:ascii="Times New Roman" w:hAnsi="Times New Roman" w:cs="Times New Roman"/>
          <w:sz w:val="24"/>
          <w:szCs w:val="24"/>
        </w:rPr>
        <w:t xml:space="preserve"> inflation adjustment in the “Instructions for Reporting Monetary Amounts” to specify that a Primary Manufacturer should not adjust for inflation unless specifically included in an instruction for a question within the ICR. </w:t>
      </w:r>
      <w:r w:rsidR="003428E4">
        <w:rPr>
          <w:rFonts w:ascii="Times New Roman" w:hAnsi="Times New Roman" w:cs="Times New Roman"/>
          <w:sz w:val="24"/>
          <w:szCs w:val="24"/>
        </w:rPr>
        <w:t xml:space="preserve">CMS has removed the language in this instruction that CMS will make the relevant trending adjustment, as appropriate. </w:t>
      </w:r>
      <w:r>
        <w:rPr>
          <w:rFonts w:ascii="Times New Roman" w:hAnsi="Times New Roman" w:cs="Times New Roman"/>
          <w:sz w:val="24"/>
          <w:szCs w:val="24"/>
        </w:rPr>
        <w:t xml:space="preserve">Additionally, CMS has modified instructions for Questions 6a, 6b, </w:t>
      </w:r>
      <w:r w:rsidR="00A02C17">
        <w:rPr>
          <w:rFonts w:ascii="Times New Roman" w:hAnsi="Times New Roman" w:cs="Times New Roman"/>
          <w:sz w:val="24"/>
          <w:szCs w:val="24"/>
        </w:rPr>
        <w:t xml:space="preserve">9 </w:t>
      </w:r>
      <w:r>
        <w:rPr>
          <w:rFonts w:ascii="Times New Roman" w:hAnsi="Times New Roman" w:cs="Times New Roman"/>
          <w:sz w:val="24"/>
          <w:szCs w:val="24"/>
        </w:rPr>
        <w:t>and 10</w:t>
      </w:r>
      <w:r w:rsidR="003428E4">
        <w:rPr>
          <w:rFonts w:ascii="Times New Roman" w:hAnsi="Times New Roman" w:cs="Times New Roman"/>
          <w:sz w:val="24"/>
          <w:szCs w:val="24"/>
        </w:rPr>
        <w:t xml:space="preserve">. Specifically, CMS requests that the Primary Manufacturer include </w:t>
      </w:r>
      <w:r w:rsidRPr="003428E4" w:rsidR="003428E4">
        <w:rPr>
          <w:rFonts w:ascii="Times New Roman" w:hAnsi="Times New Roman" w:cs="Times New Roman"/>
          <w:sz w:val="24"/>
          <w:szCs w:val="24"/>
        </w:rPr>
        <w:t xml:space="preserve">adjustments for inflation </w:t>
      </w:r>
      <w:r w:rsidR="003428E4">
        <w:rPr>
          <w:rFonts w:ascii="Times New Roman" w:hAnsi="Times New Roman" w:cs="Times New Roman"/>
          <w:sz w:val="24"/>
          <w:szCs w:val="24"/>
        </w:rPr>
        <w:t xml:space="preserve">for U.S. and </w:t>
      </w:r>
      <w:r w:rsidRPr="003428E4" w:rsidR="003428E4">
        <w:rPr>
          <w:rFonts w:ascii="Times New Roman" w:hAnsi="Times New Roman" w:cs="Times New Roman"/>
          <w:sz w:val="24"/>
          <w:szCs w:val="24"/>
        </w:rPr>
        <w:t xml:space="preserve">global, total lifetime net revenue </w:t>
      </w:r>
      <w:r w:rsidR="003428E4">
        <w:rPr>
          <w:rFonts w:ascii="Times New Roman" w:hAnsi="Times New Roman" w:cs="Times New Roman"/>
          <w:sz w:val="24"/>
          <w:szCs w:val="24"/>
        </w:rPr>
        <w:t xml:space="preserve">(Question 6) and Federal financial support (Question 10) </w:t>
      </w:r>
      <w:r w:rsidRPr="003428E4" w:rsidR="003428E4">
        <w:rPr>
          <w:rFonts w:ascii="Times New Roman" w:hAnsi="Times New Roman" w:cs="Times New Roman"/>
          <w:sz w:val="24"/>
          <w:szCs w:val="24"/>
        </w:rPr>
        <w:t>and explain the methodology used to make such adjustments for inflation.</w:t>
      </w:r>
      <w:r>
        <w:rPr>
          <w:rFonts w:ascii="Times New Roman" w:hAnsi="Times New Roman" w:cs="Times New Roman"/>
          <w:sz w:val="24"/>
          <w:szCs w:val="24"/>
        </w:rPr>
        <w:t xml:space="preserve"> </w:t>
      </w:r>
      <w:r w:rsidR="003428E4">
        <w:rPr>
          <w:rFonts w:ascii="Times New Roman" w:hAnsi="Times New Roman" w:cs="Times New Roman"/>
          <w:sz w:val="24"/>
          <w:szCs w:val="24"/>
        </w:rPr>
        <w:t xml:space="preserve">CMS believes these are the data elements where an inflation adjustment is appropriate.  </w:t>
      </w:r>
    </w:p>
    <w:p w:rsidR="001C4ADE" w:rsidP="00121DE4" w14:paraId="6189AC16" w14:textId="7A7983BD">
      <w:pPr>
        <w:rPr>
          <w:rFonts w:ascii="Times New Roman" w:hAnsi="Times New Roman" w:cs="Times New Roman"/>
          <w:sz w:val="24"/>
          <w:szCs w:val="24"/>
        </w:rPr>
      </w:pPr>
      <w:r w:rsidRPr="001C4ADE">
        <w:rPr>
          <w:rFonts w:ascii="Times New Roman" w:hAnsi="Times New Roman" w:cs="Times New Roman"/>
          <w:b/>
          <w:bCs/>
          <w:sz w:val="24"/>
          <w:szCs w:val="24"/>
        </w:rPr>
        <w:t>Comment:</w:t>
      </w:r>
      <w:r>
        <w:rPr>
          <w:rFonts w:ascii="Times New Roman" w:hAnsi="Times New Roman" w:cs="Times New Roman"/>
          <w:sz w:val="24"/>
          <w:szCs w:val="24"/>
        </w:rPr>
        <w:t xml:space="preserve"> One commenter asked if the monetary reporting instructions apply to Section I.</w:t>
      </w:r>
    </w:p>
    <w:p w:rsidR="00D44ECA" w:rsidRPr="00121DE4" w:rsidP="00121DE4" w14:paraId="2598053A" w14:textId="008E144D">
      <w:pPr>
        <w:rPr>
          <w:rFonts w:ascii="Times New Roman" w:hAnsi="Times New Roman" w:cs="Times New Roman"/>
          <w:sz w:val="24"/>
          <w:szCs w:val="24"/>
        </w:rPr>
      </w:pPr>
      <w:r w:rsidRPr="001C4ADE">
        <w:rPr>
          <w:rFonts w:ascii="Times New Roman" w:hAnsi="Times New Roman" w:cs="Times New Roman"/>
          <w:b/>
          <w:bCs/>
          <w:sz w:val="24"/>
          <w:szCs w:val="24"/>
        </w:rPr>
        <w:t xml:space="preserve">Response: </w:t>
      </w:r>
      <w:r w:rsidR="007B38BE">
        <w:rPr>
          <w:rFonts w:ascii="Times New Roman" w:hAnsi="Times New Roman" w:cs="Times New Roman"/>
          <w:sz w:val="24"/>
          <w:szCs w:val="24"/>
        </w:rPr>
        <w:t>The Instructions for Reporting Monetary Amounts apply to all sections of the ICR. However, the instructions include specific steps when certain actions are applicable only. For example, when reporting a monetary amount, the respondent should provide the amount in U</w:t>
      </w:r>
      <w:r w:rsidR="00D20A4A">
        <w:rPr>
          <w:rFonts w:ascii="Times New Roman" w:hAnsi="Times New Roman" w:cs="Times New Roman"/>
          <w:sz w:val="24"/>
          <w:szCs w:val="24"/>
        </w:rPr>
        <w:t>.</w:t>
      </w:r>
      <w:r w:rsidR="007B38BE">
        <w:rPr>
          <w:rFonts w:ascii="Times New Roman" w:hAnsi="Times New Roman" w:cs="Times New Roman"/>
          <w:sz w:val="24"/>
          <w:szCs w:val="24"/>
        </w:rPr>
        <w:t>S</w:t>
      </w:r>
      <w:r w:rsidR="00D20A4A">
        <w:rPr>
          <w:rFonts w:ascii="Times New Roman" w:hAnsi="Times New Roman" w:cs="Times New Roman"/>
          <w:sz w:val="24"/>
          <w:szCs w:val="24"/>
        </w:rPr>
        <w:t>.</w:t>
      </w:r>
      <w:r w:rsidR="007B38BE">
        <w:rPr>
          <w:rFonts w:ascii="Times New Roman" w:hAnsi="Times New Roman" w:cs="Times New Roman"/>
          <w:sz w:val="24"/>
          <w:szCs w:val="24"/>
        </w:rPr>
        <w:t xml:space="preserve"> dollars and include two decimal places unless otherwise specified in Section</w:t>
      </w:r>
      <w:r w:rsidR="00D20A4A">
        <w:rPr>
          <w:rFonts w:ascii="Times New Roman" w:hAnsi="Times New Roman" w:cs="Times New Roman"/>
          <w:sz w:val="24"/>
          <w:szCs w:val="24"/>
        </w:rPr>
        <w:t>s</w:t>
      </w:r>
      <w:r w:rsidR="007B38BE">
        <w:rPr>
          <w:rFonts w:ascii="Times New Roman" w:hAnsi="Times New Roman" w:cs="Times New Roman"/>
          <w:sz w:val="24"/>
          <w:szCs w:val="24"/>
        </w:rPr>
        <w:t xml:space="preserve"> D or G. CMS has revised the General Instructions for Section I to clarify that </w:t>
      </w:r>
      <w:bookmarkStart w:id="1" w:name="_Hlk177565974"/>
      <w:r w:rsidR="006142CC">
        <w:rPr>
          <w:rFonts w:ascii="Times New Roman" w:hAnsi="Times New Roman" w:cs="Times New Roman"/>
          <w:sz w:val="24"/>
          <w:szCs w:val="24"/>
        </w:rPr>
        <w:t>t</w:t>
      </w:r>
      <w:r w:rsidR="007B38BE">
        <w:rPr>
          <w:rFonts w:ascii="Times New Roman" w:hAnsi="Times New Roman" w:cs="Times New Roman"/>
          <w:sz w:val="24"/>
          <w:szCs w:val="24"/>
        </w:rPr>
        <w:t>he Additional Instructions and the Instructions for Reporting Monetary Amounts apply to Section I.</w:t>
      </w:r>
      <w:bookmarkEnd w:id="1"/>
      <w:r w:rsidR="008F2261">
        <w:rPr>
          <w:rFonts w:ascii="Times New Roman" w:hAnsi="Times New Roman" w:cs="Times New Roman"/>
          <w:sz w:val="24"/>
          <w:szCs w:val="24"/>
        </w:rPr>
        <w:t xml:space="preserve"> These instructions pertain to original data provided by respondents and are not appliable to citations that a respondent may provide with existing published data.</w:t>
      </w:r>
    </w:p>
    <w:p w:rsidR="00856501" w:rsidRPr="0085001F" w:rsidP="0085001F" w14:paraId="6CEE6D5A" w14:textId="1D72189E">
      <w:pPr>
        <w:pStyle w:val="Heading2"/>
        <w:rPr>
          <w:rFonts w:ascii="Times New Roman" w:eastAsia="Times New Roman" w:hAnsi="Times New Roman" w:cs="Times New Roman"/>
          <w:b/>
          <w:color w:val="auto"/>
          <w:sz w:val="24"/>
          <w:szCs w:val="24"/>
        </w:rPr>
      </w:pPr>
      <w:r w:rsidRPr="0073326A">
        <w:rPr>
          <w:rFonts w:ascii="Times New Roman" w:eastAsia="Times New Roman" w:hAnsi="Times New Roman" w:cs="Times New Roman"/>
          <w:b/>
          <w:bCs/>
          <w:color w:val="auto"/>
          <w:sz w:val="24"/>
          <w:szCs w:val="24"/>
        </w:rPr>
        <w:t>Section C</w:t>
      </w:r>
      <w:r w:rsidRPr="0073326A" w:rsidR="00307B82">
        <w:rPr>
          <w:rFonts w:ascii="Times New Roman" w:eastAsia="Times New Roman" w:hAnsi="Times New Roman" w:cs="Times New Roman"/>
          <w:b/>
          <w:bCs/>
          <w:color w:val="auto"/>
          <w:sz w:val="24"/>
          <w:szCs w:val="24"/>
        </w:rPr>
        <w:t>: R</w:t>
      </w:r>
      <w:r w:rsidRPr="0073326A" w:rsidR="003967FC">
        <w:rPr>
          <w:rFonts w:ascii="Times New Roman" w:eastAsia="Times New Roman" w:hAnsi="Times New Roman" w:cs="Times New Roman"/>
          <w:b/>
          <w:bCs/>
          <w:color w:val="auto"/>
          <w:sz w:val="24"/>
          <w:szCs w:val="24"/>
        </w:rPr>
        <w:t xml:space="preserve">esearch and </w:t>
      </w:r>
      <w:r w:rsidRPr="0073326A" w:rsidR="00307B82">
        <w:rPr>
          <w:rFonts w:ascii="Times New Roman" w:eastAsia="Times New Roman" w:hAnsi="Times New Roman" w:cs="Times New Roman"/>
          <w:b/>
          <w:bCs/>
          <w:color w:val="auto"/>
          <w:sz w:val="24"/>
          <w:szCs w:val="24"/>
        </w:rPr>
        <w:t>D</w:t>
      </w:r>
      <w:r w:rsidRPr="0073326A" w:rsidR="003967FC">
        <w:rPr>
          <w:rFonts w:ascii="Times New Roman" w:eastAsia="Times New Roman" w:hAnsi="Times New Roman" w:cs="Times New Roman"/>
          <w:b/>
          <w:bCs/>
          <w:color w:val="auto"/>
          <w:sz w:val="24"/>
          <w:szCs w:val="24"/>
        </w:rPr>
        <w:t>evelopment (R&amp;D)</w:t>
      </w:r>
      <w:r w:rsidRPr="0073326A" w:rsidR="00307B82">
        <w:rPr>
          <w:rFonts w:ascii="Times New Roman" w:eastAsia="Times New Roman" w:hAnsi="Times New Roman" w:cs="Times New Roman"/>
          <w:b/>
          <w:bCs/>
          <w:color w:val="auto"/>
          <w:sz w:val="24"/>
          <w:szCs w:val="24"/>
        </w:rPr>
        <w:t xml:space="preserve"> Costs and Recoupment</w:t>
      </w:r>
    </w:p>
    <w:p w:rsidR="00217221" w:rsidRPr="00856501" w:rsidP="00856501" w14:paraId="496D526C" w14:textId="47E8633F">
      <w:pPr>
        <w:rPr>
          <w:rFonts w:ascii="Times New Roman" w:hAnsi="Times New Roman" w:cs="Times New Roman"/>
          <w:sz w:val="24"/>
          <w:szCs w:val="24"/>
        </w:rPr>
      </w:pPr>
      <w:r>
        <w:rPr>
          <w:rFonts w:ascii="Times New Roman" w:hAnsi="Times New Roman" w:cs="Times New Roman"/>
          <w:b/>
          <w:bCs/>
          <w:sz w:val="24"/>
          <w:szCs w:val="24"/>
        </w:rPr>
        <w:br/>
      </w:r>
      <w:r w:rsidRPr="00856501" w:rsidR="00856501">
        <w:rPr>
          <w:rFonts w:ascii="Times New Roman" w:hAnsi="Times New Roman" w:cs="Times New Roman"/>
          <w:b/>
          <w:bCs/>
          <w:sz w:val="24"/>
          <w:szCs w:val="24"/>
        </w:rPr>
        <w:t>Comment:</w:t>
      </w:r>
      <w:r w:rsidR="00856501">
        <w:rPr>
          <w:rFonts w:ascii="Times New Roman" w:hAnsi="Times New Roman" w:cs="Times New Roman"/>
          <w:sz w:val="24"/>
          <w:szCs w:val="24"/>
        </w:rPr>
        <w:t xml:space="preserve"> </w:t>
      </w:r>
      <w:r w:rsidR="001607EC">
        <w:rPr>
          <w:rFonts w:ascii="Times New Roman" w:hAnsi="Times New Roman" w:cs="Times New Roman"/>
          <w:sz w:val="24"/>
          <w:szCs w:val="24"/>
        </w:rPr>
        <w:t>A couple of commenters asserted that the r</w:t>
      </w:r>
      <w:r w:rsidRPr="00856501" w:rsidR="001607EC">
        <w:rPr>
          <w:rFonts w:ascii="Times New Roman" w:hAnsi="Times New Roman" w:cs="Times New Roman"/>
          <w:sz w:val="24"/>
          <w:szCs w:val="24"/>
        </w:rPr>
        <w:t>evised format</w:t>
      </w:r>
      <w:r w:rsidR="001607EC">
        <w:rPr>
          <w:rFonts w:ascii="Times New Roman" w:hAnsi="Times New Roman" w:cs="Times New Roman"/>
          <w:sz w:val="24"/>
          <w:szCs w:val="24"/>
        </w:rPr>
        <w:t xml:space="preserve"> of the </w:t>
      </w:r>
      <w:r w:rsidR="001C284F">
        <w:rPr>
          <w:rFonts w:ascii="Times New Roman" w:hAnsi="Times New Roman" w:cs="Times New Roman"/>
          <w:sz w:val="24"/>
          <w:szCs w:val="24"/>
        </w:rPr>
        <w:t xml:space="preserve">ICR for </w:t>
      </w:r>
      <w:r w:rsidR="001607EC">
        <w:rPr>
          <w:rFonts w:ascii="Times New Roman" w:hAnsi="Times New Roman" w:cs="Times New Roman"/>
          <w:sz w:val="24"/>
          <w:szCs w:val="24"/>
        </w:rPr>
        <w:t xml:space="preserve">initial price applicability year 2027 </w:t>
      </w:r>
      <w:r w:rsidRPr="00856501" w:rsidR="001607EC">
        <w:rPr>
          <w:rFonts w:ascii="Times New Roman" w:hAnsi="Times New Roman" w:cs="Times New Roman"/>
          <w:sz w:val="24"/>
          <w:szCs w:val="24"/>
        </w:rPr>
        <w:t xml:space="preserve">increases reporting burden beyond </w:t>
      </w:r>
      <w:r w:rsidR="00704B46">
        <w:rPr>
          <w:rFonts w:ascii="Times New Roman" w:hAnsi="Times New Roman" w:cs="Times New Roman"/>
          <w:sz w:val="24"/>
          <w:szCs w:val="24"/>
        </w:rPr>
        <w:t xml:space="preserve">that of the ICR for </w:t>
      </w:r>
      <w:r w:rsidRPr="00856501" w:rsidR="001607EC">
        <w:rPr>
          <w:rFonts w:ascii="Times New Roman" w:hAnsi="Times New Roman" w:cs="Times New Roman"/>
          <w:sz w:val="24"/>
          <w:szCs w:val="24"/>
        </w:rPr>
        <w:t xml:space="preserve">the </w:t>
      </w:r>
      <w:r w:rsidR="001607EC">
        <w:rPr>
          <w:rFonts w:ascii="Times New Roman" w:hAnsi="Times New Roman" w:cs="Times New Roman"/>
          <w:sz w:val="24"/>
          <w:szCs w:val="24"/>
        </w:rPr>
        <w:t>initial price applicability year</w:t>
      </w:r>
      <w:r w:rsidRPr="00856501" w:rsidR="001607EC">
        <w:rPr>
          <w:rFonts w:ascii="Times New Roman" w:hAnsi="Times New Roman" w:cs="Times New Roman"/>
          <w:sz w:val="24"/>
          <w:szCs w:val="24"/>
        </w:rPr>
        <w:t xml:space="preserve"> 2026</w:t>
      </w:r>
      <w:r w:rsidR="0004440D">
        <w:rPr>
          <w:rFonts w:ascii="Times New Roman" w:hAnsi="Times New Roman" w:cs="Times New Roman"/>
          <w:sz w:val="24"/>
          <w:szCs w:val="24"/>
        </w:rPr>
        <w:t>,</w:t>
      </w:r>
      <w:r w:rsidRPr="00856501" w:rsidR="001607EC">
        <w:rPr>
          <w:rFonts w:ascii="Times New Roman" w:hAnsi="Times New Roman" w:cs="Times New Roman"/>
          <w:sz w:val="24"/>
          <w:szCs w:val="24"/>
        </w:rPr>
        <w:t xml:space="preserve"> </w:t>
      </w:r>
      <w:r w:rsidR="001607EC">
        <w:rPr>
          <w:rFonts w:ascii="Times New Roman" w:hAnsi="Times New Roman" w:cs="Times New Roman"/>
          <w:sz w:val="24"/>
          <w:szCs w:val="24"/>
        </w:rPr>
        <w:t>due to the addition of new questions and word limits</w:t>
      </w:r>
      <w:r w:rsidR="002A0BEC">
        <w:rPr>
          <w:rFonts w:ascii="Times New Roman" w:hAnsi="Times New Roman" w:cs="Times New Roman"/>
          <w:sz w:val="24"/>
          <w:szCs w:val="24"/>
        </w:rPr>
        <w:t xml:space="preserve"> with respect to R&amp;D costs</w:t>
      </w:r>
      <w:r w:rsidRPr="00856501" w:rsidR="001607EC">
        <w:rPr>
          <w:rFonts w:ascii="Times New Roman" w:hAnsi="Times New Roman" w:cs="Times New Roman"/>
          <w:sz w:val="24"/>
          <w:szCs w:val="24"/>
        </w:rPr>
        <w:t xml:space="preserve">. </w:t>
      </w:r>
      <w:r w:rsidR="00301E20">
        <w:rPr>
          <w:rFonts w:ascii="Times New Roman" w:hAnsi="Times New Roman" w:cs="Times New Roman"/>
          <w:sz w:val="24"/>
          <w:szCs w:val="24"/>
        </w:rPr>
        <w:t xml:space="preserve">To address this increased reporting burden, one commenter suggested CMS combine </w:t>
      </w:r>
      <w:r w:rsidR="004C04B9">
        <w:rPr>
          <w:rFonts w:ascii="Times New Roman" w:hAnsi="Times New Roman" w:cs="Times New Roman"/>
          <w:sz w:val="24"/>
          <w:szCs w:val="24"/>
        </w:rPr>
        <w:t>Q</w:t>
      </w:r>
      <w:r w:rsidR="00301E20">
        <w:rPr>
          <w:rFonts w:ascii="Times New Roman" w:hAnsi="Times New Roman" w:cs="Times New Roman"/>
          <w:sz w:val="24"/>
          <w:szCs w:val="24"/>
        </w:rPr>
        <w:t>uestion 2b, which</w:t>
      </w:r>
      <w:r w:rsidR="002A0BEC">
        <w:rPr>
          <w:rFonts w:ascii="Times New Roman" w:hAnsi="Times New Roman" w:cs="Times New Roman"/>
          <w:sz w:val="24"/>
          <w:szCs w:val="24"/>
        </w:rPr>
        <w:t xml:space="preserve"> instructs the Primary Manufacturer to </w:t>
      </w:r>
      <w:r w:rsidRPr="00301E20" w:rsidR="00301E20">
        <w:rPr>
          <w:rFonts w:ascii="Times New Roman" w:hAnsi="Times New Roman" w:cs="Times New Roman"/>
          <w:sz w:val="24"/>
          <w:szCs w:val="24"/>
        </w:rPr>
        <w:t xml:space="preserve">list the direct and indirect research expenses for the selected drug, </w:t>
      </w:r>
      <w:r w:rsidR="00301E20">
        <w:rPr>
          <w:rFonts w:ascii="Times New Roman" w:hAnsi="Times New Roman" w:cs="Times New Roman"/>
          <w:sz w:val="24"/>
          <w:szCs w:val="24"/>
        </w:rPr>
        <w:t xml:space="preserve">with </w:t>
      </w:r>
      <w:r w:rsidR="004C04B9">
        <w:rPr>
          <w:rFonts w:ascii="Times New Roman" w:hAnsi="Times New Roman" w:cs="Times New Roman"/>
          <w:sz w:val="24"/>
          <w:szCs w:val="24"/>
        </w:rPr>
        <w:t>Q</w:t>
      </w:r>
      <w:r w:rsidR="00301E20">
        <w:rPr>
          <w:rFonts w:ascii="Times New Roman" w:hAnsi="Times New Roman" w:cs="Times New Roman"/>
          <w:sz w:val="24"/>
          <w:szCs w:val="24"/>
        </w:rPr>
        <w:t>uestion 2c</w:t>
      </w:r>
      <w:r w:rsidR="002A0BEC">
        <w:rPr>
          <w:rFonts w:ascii="Times New Roman" w:hAnsi="Times New Roman" w:cs="Times New Roman"/>
          <w:sz w:val="24"/>
          <w:szCs w:val="24"/>
        </w:rPr>
        <w:t>, which instructs the Primary Manufacturer to</w:t>
      </w:r>
      <w:r w:rsidR="00301E20">
        <w:rPr>
          <w:rFonts w:ascii="Times New Roman" w:hAnsi="Times New Roman" w:cs="Times New Roman"/>
          <w:sz w:val="24"/>
          <w:szCs w:val="24"/>
        </w:rPr>
        <w:t xml:space="preserve"> </w:t>
      </w:r>
      <w:r w:rsidR="002A0BEC">
        <w:rPr>
          <w:rFonts w:ascii="Times New Roman" w:hAnsi="Times New Roman" w:cs="Times New Roman"/>
          <w:sz w:val="24"/>
          <w:szCs w:val="24"/>
        </w:rPr>
        <w:t xml:space="preserve">explain </w:t>
      </w:r>
      <w:r w:rsidRPr="00301E20" w:rsidR="00301E20">
        <w:rPr>
          <w:rFonts w:ascii="Times New Roman" w:hAnsi="Times New Roman" w:cs="Times New Roman"/>
          <w:sz w:val="24"/>
          <w:szCs w:val="24"/>
        </w:rPr>
        <w:t>the values used in the direct and indirect cost calculation</w:t>
      </w:r>
      <w:r w:rsidR="00301E20">
        <w:rPr>
          <w:rFonts w:ascii="Times New Roman" w:hAnsi="Times New Roman" w:cs="Times New Roman"/>
          <w:sz w:val="24"/>
          <w:szCs w:val="24"/>
        </w:rPr>
        <w:t xml:space="preserve">. </w:t>
      </w:r>
      <w:r w:rsidR="002F43D0">
        <w:rPr>
          <w:rFonts w:ascii="Times New Roman" w:hAnsi="Times New Roman" w:cs="Times New Roman"/>
          <w:sz w:val="24"/>
          <w:szCs w:val="24"/>
        </w:rPr>
        <w:t>One commenter asserted that g</w:t>
      </w:r>
      <w:r w:rsidRPr="002F43D0" w:rsidR="002F43D0">
        <w:rPr>
          <w:rFonts w:ascii="Times New Roman" w:hAnsi="Times New Roman" w:cs="Times New Roman"/>
          <w:sz w:val="24"/>
          <w:szCs w:val="24"/>
        </w:rPr>
        <w:t>athering data in the</w:t>
      </w:r>
      <w:r w:rsidR="002F43D0">
        <w:rPr>
          <w:rFonts w:ascii="Times New Roman" w:hAnsi="Times New Roman" w:cs="Times New Roman"/>
          <w:sz w:val="24"/>
          <w:szCs w:val="24"/>
        </w:rPr>
        <w:t xml:space="preserve"> five R&amp;D cost</w:t>
      </w:r>
      <w:r w:rsidRPr="002F43D0" w:rsidR="002F43D0">
        <w:rPr>
          <w:rFonts w:ascii="Times New Roman" w:hAnsi="Times New Roman" w:cs="Times New Roman"/>
          <w:sz w:val="24"/>
          <w:szCs w:val="24"/>
        </w:rPr>
        <w:t xml:space="preserve"> categories will require extensive effort from manufacturers, </w:t>
      </w:r>
      <w:r w:rsidR="002F43D0">
        <w:rPr>
          <w:rFonts w:ascii="Times New Roman" w:hAnsi="Times New Roman" w:cs="Times New Roman"/>
          <w:sz w:val="24"/>
          <w:szCs w:val="24"/>
        </w:rPr>
        <w:t>that</w:t>
      </w:r>
      <w:r w:rsidRPr="002F43D0" w:rsidR="002F43D0">
        <w:rPr>
          <w:rFonts w:ascii="Times New Roman" w:hAnsi="Times New Roman" w:cs="Times New Roman"/>
          <w:sz w:val="24"/>
          <w:szCs w:val="24"/>
        </w:rPr>
        <w:t xml:space="preserve"> historic data may not be ac</w:t>
      </w:r>
      <w:r w:rsidR="002F43D0">
        <w:rPr>
          <w:rFonts w:ascii="Times New Roman" w:hAnsi="Times New Roman" w:cs="Times New Roman"/>
          <w:sz w:val="24"/>
          <w:szCs w:val="24"/>
        </w:rPr>
        <w:t>c</w:t>
      </w:r>
      <w:r w:rsidRPr="002F43D0" w:rsidR="002F43D0">
        <w:rPr>
          <w:rFonts w:ascii="Times New Roman" w:hAnsi="Times New Roman" w:cs="Times New Roman"/>
          <w:sz w:val="24"/>
          <w:szCs w:val="24"/>
        </w:rPr>
        <w:t>essible at all</w:t>
      </w:r>
      <w:r w:rsidR="002F43D0">
        <w:rPr>
          <w:rFonts w:ascii="Times New Roman" w:hAnsi="Times New Roman" w:cs="Times New Roman"/>
          <w:sz w:val="24"/>
          <w:szCs w:val="24"/>
        </w:rPr>
        <w:t xml:space="preserve">, and that allocating </w:t>
      </w:r>
      <w:r w:rsidRPr="002F43D0" w:rsidR="002F43D0">
        <w:rPr>
          <w:rFonts w:ascii="Times New Roman" w:hAnsi="Times New Roman" w:cs="Times New Roman"/>
          <w:sz w:val="24"/>
          <w:szCs w:val="24"/>
        </w:rPr>
        <w:t xml:space="preserve">costs </w:t>
      </w:r>
      <w:r w:rsidR="002F43D0">
        <w:rPr>
          <w:rFonts w:ascii="Times New Roman" w:hAnsi="Times New Roman" w:cs="Times New Roman"/>
          <w:sz w:val="24"/>
          <w:szCs w:val="24"/>
        </w:rPr>
        <w:t>at</w:t>
      </w:r>
      <w:r w:rsidRPr="002F43D0" w:rsidR="002F43D0">
        <w:rPr>
          <w:rFonts w:ascii="Times New Roman" w:hAnsi="Times New Roman" w:cs="Times New Roman"/>
          <w:sz w:val="24"/>
          <w:szCs w:val="24"/>
        </w:rPr>
        <w:t xml:space="preserve"> the level of granularity </w:t>
      </w:r>
      <w:r w:rsidR="002F43D0">
        <w:rPr>
          <w:rFonts w:ascii="Times New Roman" w:hAnsi="Times New Roman" w:cs="Times New Roman"/>
          <w:sz w:val="24"/>
          <w:szCs w:val="24"/>
        </w:rPr>
        <w:t>required</w:t>
      </w:r>
      <w:r w:rsidRPr="002F43D0" w:rsidR="002F43D0">
        <w:rPr>
          <w:rFonts w:ascii="Times New Roman" w:hAnsi="Times New Roman" w:cs="Times New Roman"/>
          <w:sz w:val="24"/>
          <w:szCs w:val="24"/>
        </w:rPr>
        <w:t xml:space="preserve"> may not be</w:t>
      </w:r>
      <w:r w:rsidR="002F43D0">
        <w:rPr>
          <w:rFonts w:ascii="Times New Roman" w:hAnsi="Times New Roman" w:cs="Times New Roman"/>
          <w:sz w:val="24"/>
          <w:szCs w:val="24"/>
        </w:rPr>
        <w:t xml:space="preserve"> </w:t>
      </w:r>
      <w:r w:rsidRPr="002F43D0" w:rsidR="002F43D0">
        <w:rPr>
          <w:rFonts w:ascii="Times New Roman" w:hAnsi="Times New Roman" w:cs="Times New Roman"/>
          <w:sz w:val="24"/>
          <w:szCs w:val="24"/>
        </w:rPr>
        <w:t xml:space="preserve">feasible, as costs may be shared across a disease area or across multiple projects. </w:t>
      </w:r>
      <w:r w:rsidR="00856501">
        <w:rPr>
          <w:rFonts w:ascii="Times New Roman" w:hAnsi="Times New Roman" w:cs="Times New Roman"/>
          <w:sz w:val="24"/>
          <w:szCs w:val="24"/>
        </w:rPr>
        <w:t xml:space="preserve">A couple of </w:t>
      </w:r>
      <w:r w:rsidRPr="00856501" w:rsidR="00856501">
        <w:rPr>
          <w:rFonts w:ascii="Times New Roman" w:hAnsi="Times New Roman" w:cs="Times New Roman"/>
          <w:sz w:val="24"/>
          <w:szCs w:val="24"/>
        </w:rPr>
        <w:t>commenters recommended alternative approaches for CMS collection of R&amp;D costs and recoupment, for example, allow</w:t>
      </w:r>
      <w:r w:rsidR="002A0BEC">
        <w:rPr>
          <w:rFonts w:ascii="Times New Roman" w:hAnsi="Times New Roman" w:cs="Times New Roman"/>
          <w:sz w:val="24"/>
          <w:szCs w:val="24"/>
        </w:rPr>
        <w:t>ing</w:t>
      </w:r>
      <w:r w:rsidRPr="00856501" w:rsidR="00856501">
        <w:rPr>
          <w:rFonts w:ascii="Times New Roman" w:hAnsi="Times New Roman" w:cs="Times New Roman"/>
          <w:sz w:val="24"/>
          <w:szCs w:val="24"/>
        </w:rPr>
        <w:t xml:space="preserve"> </w:t>
      </w:r>
      <w:r w:rsidR="00856501">
        <w:rPr>
          <w:rFonts w:ascii="Times New Roman" w:hAnsi="Times New Roman" w:cs="Times New Roman"/>
          <w:sz w:val="24"/>
          <w:szCs w:val="24"/>
        </w:rPr>
        <w:t>Primary M</w:t>
      </w:r>
      <w:r w:rsidRPr="00856501" w:rsidR="00856501">
        <w:rPr>
          <w:rFonts w:ascii="Times New Roman" w:hAnsi="Times New Roman" w:cs="Times New Roman"/>
          <w:sz w:val="24"/>
          <w:szCs w:val="24"/>
        </w:rPr>
        <w:t xml:space="preserve">anufacturers to </w:t>
      </w:r>
      <w:r w:rsidR="00856501">
        <w:rPr>
          <w:rFonts w:ascii="Times New Roman" w:hAnsi="Times New Roman" w:cs="Times New Roman"/>
          <w:sz w:val="24"/>
          <w:szCs w:val="24"/>
        </w:rPr>
        <w:t>attest that R&amp;D costs have been recouped or streamlin</w:t>
      </w:r>
      <w:r w:rsidR="002A0BEC">
        <w:rPr>
          <w:rFonts w:ascii="Times New Roman" w:hAnsi="Times New Roman" w:cs="Times New Roman"/>
          <w:sz w:val="24"/>
          <w:szCs w:val="24"/>
        </w:rPr>
        <w:t>ing R&amp;D cost reporting to</w:t>
      </w:r>
      <w:r w:rsidR="00856501">
        <w:rPr>
          <w:rFonts w:ascii="Times New Roman" w:hAnsi="Times New Roman" w:cs="Times New Roman"/>
          <w:sz w:val="24"/>
          <w:szCs w:val="24"/>
        </w:rPr>
        <w:t xml:space="preserve"> two categories</w:t>
      </w:r>
      <w:r w:rsidR="002A0BEC">
        <w:rPr>
          <w:rFonts w:ascii="Times New Roman" w:hAnsi="Times New Roman" w:cs="Times New Roman"/>
          <w:sz w:val="24"/>
          <w:szCs w:val="24"/>
        </w:rPr>
        <w:t xml:space="preserve"> (e.g.,</w:t>
      </w:r>
      <w:r w:rsidR="00856501">
        <w:rPr>
          <w:rFonts w:ascii="Times New Roman" w:hAnsi="Times New Roman" w:cs="Times New Roman"/>
          <w:sz w:val="24"/>
          <w:szCs w:val="24"/>
        </w:rPr>
        <w:t xml:space="preserve"> R&amp;D costs before and after FDA approval</w:t>
      </w:r>
      <w:r w:rsidR="002A0BEC">
        <w:rPr>
          <w:rFonts w:ascii="Times New Roman" w:hAnsi="Times New Roman" w:cs="Times New Roman"/>
          <w:sz w:val="24"/>
          <w:szCs w:val="24"/>
        </w:rPr>
        <w:t>)</w:t>
      </w:r>
      <w:r w:rsidR="00856501">
        <w:rPr>
          <w:rFonts w:ascii="Times New Roman" w:hAnsi="Times New Roman" w:cs="Times New Roman"/>
          <w:sz w:val="24"/>
          <w:szCs w:val="24"/>
        </w:rPr>
        <w:t xml:space="preserve">. One commenter stated </w:t>
      </w:r>
      <w:r w:rsidRPr="00856501" w:rsidR="00856501">
        <w:rPr>
          <w:rFonts w:ascii="Times New Roman" w:hAnsi="Times New Roman" w:cs="Times New Roman"/>
          <w:sz w:val="24"/>
          <w:szCs w:val="24"/>
        </w:rPr>
        <w:t xml:space="preserve">CMS should not require </w:t>
      </w:r>
      <w:r w:rsidR="00856501">
        <w:rPr>
          <w:rFonts w:ascii="Times New Roman" w:hAnsi="Times New Roman" w:cs="Times New Roman"/>
          <w:sz w:val="24"/>
          <w:szCs w:val="24"/>
        </w:rPr>
        <w:t>Primary Manufacturers to</w:t>
      </w:r>
      <w:r w:rsidRPr="00856501" w:rsidR="00856501">
        <w:rPr>
          <w:rFonts w:ascii="Times New Roman" w:hAnsi="Times New Roman" w:cs="Times New Roman"/>
          <w:sz w:val="24"/>
          <w:szCs w:val="24"/>
        </w:rPr>
        <w:t xml:space="preserve"> deduct </w:t>
      </w:r>
      <w:r w:rsidR="00856501">
        <w:rPr>
          <w:rFonts w:ascii="Times New Roman" w:hAnsi="Times New Roman" w:cs="Times New Roman"/>
          <w:sz w:val="24"/>
          <w:szCs w:val="24"/>
        </w:rPr>
        <w:t>prior Federal financial support</w:t>
      </w:r>
      <w:r w:rsidRPr="00856501" w:rsidR="00856501">
        <w:rPr>
          <w:rFonts w:ascii="Times New Roman" w:hAnsi="Times New Roman" w:cs="Times New Roman"/>
          <w:sz w:val="24"/>
          <w:szCs w:val="24"/>
        </w:rPr>
        <w:t xml:space="preserve"> from the final calculated amount</w:t>
      </w:r>
      <w:r w:rsidR="002A0BEC">
        <w:rPr>
          <w:rFonts w:ascii="Times New Roman" w:hAnsi="Times New Roman" w:cs="Times New Roman"/>
          <w:sz w:val="24"/>
          <w:szCs w:val="24"/>
        </w:rPr>
        <w:t>s</w:t>
      </w:r>
      <w:r w:rsidRPr="00856501" w:rsidR="00856501">
        <w:rPr>
          <w:rFonts w:ascii="Times New Roman" w:hAnsi="Times New Roman" w:cs="Times New Roman"/>
          <w:sz w:val="24"/>
          <w:szCs w:val="24"/>
        </w:rPr>
        <w:t xml:space="preserve"> in </w:t>
      </w:r>
      <w:r w:rsidR="004C04B9">
        <w:rPr>
          <w:rFonts w:ascii="Times New Roman" w:hAnsi="Times New Roman" w:cs="Times New Roman"/>
          <w:sz w:val="24"/>
          <w:szCs w:val="24"/>
        </w:rPr>
        <w:t>Q</w:t>
      </w:r>
      <w:r w:rsidR="00856501">
        <w:rPr>
          <w:rFonts w:ascii="Times New Roman" w:hAnsi="Times New Roman" w:cs="Times New Roman"/>
          <w:sz w:val="24"/>
          <w:szCs w:val="24"/>
        </w:rPr>
        <w:t>uestions 2 through 5</w:t>
      </w:r>
      <w:r w:rsidRPr="00856501" w:rsidR="00856501">
        <w:rPr>
          <w:rFonts w:ascii="Times New Roman" w:hAnsi="Times New Roman" w:cs="Times New Roman"/>
          <w:sz w:val="24"/>
          <w:szCs w:val="24"/>
        </w:rPr>
        <w:t>, which</w:t>
      </w:r>
      <w:r w:rsidR="00856501">
        <w:rPr>
          <w:rFonts w:ascii="Times New Roman" w:hAnsi="Times New Roman" w:cs="Times New Roman"/>
          <w:sz w:val="24"/>
          <w:szCs w:val="24"/>
        </w:rPr>
        <w:t xml:space="preserve"> they assert</w:t>
      </w:r>
      <w:r w:rsidRPr="00856501" w:rsidR="00856501">
        <w:rPr>
          <w:rFonts w:ascii="Times New Roman" w:hAnsi="Times New Roman" w:cs="Times New Roman"/>
          <w:sz w:val="24"/>
          <w:szCs w:val="24"/>
        </w:rPr>
        <w:t xml:space="preserve"> is burdensome, inconsistent with U.S. </w:t>
      </w:r>
      <w:r w:rsidRPr="00D20A4A" w:rsidR="00287D4D">
        <w:rPr>
          <w:rFonts w:ascii="Times New Roman" w:hAnsi="Times New Roman" w:cs="Times New Roman"/>
          <w:bCs/>
          <w:sz w:val="24"/>
          <w:szCs w:val="24"/>
        </w:rPr>
        <w:t xml:space="preserve">Generally Accepted Accounting Principles </w:t>
      </w:r>
      <w:r w:rsidR="00287D4D">
        <w:rPr>
          <w:rFonts w:ascii="Times New Roman" w:hAnsi="Times New Roman" w:cs="Times New Roman"/>
          <w:bCs/>
          <w:sz w:val="24"/>
          <w:szCs w:val="24"/>
        </w:rPr>
        <w:t>(</w:t>
      </w:r>
      <w:r w:rsidRPr="00856501" w:rsidR="00856501">
        <w:rPr>
          <w:rFonts w:ascii="Times New Roman" w:hAnsi="Times New Roman" w:cs="Times New Roman"/>
          <w:sz w:val="24"/>
          <w:szCs w:val="24"/>
        </w:rPr>
        <w:t>GAAP</w:t>
      </w:r>
      <w:r w:rsidR="00287D4D">
        <w:rPr>
          <w:rFonts w:ascii="Times New Roman" w:hAnsi="Times New Roman" w:cs="Times New Roman"/>
          <w:sz w:val="24"/>
          <w:szCs w:val="24"/>
        </w:rPr>
        <w:t>)</w:t>
      </w:r>
      <w:r w:rsidRPr="00856501" w:rsidR="00856501">
        <w:rPr>
          <w:rFonts w:ascii="Times New Roman" w:hAnsi="Times New Roman" w:cs="Times New Roman"/>
          <w:sz w:val="24"/>
          <w:szCs w:val="24"/>
        </w:rPr>
        <w:t>, and duplicative</w:t>
      </w:r>
      <w:r w:rsidR="002A0BEC">
        <w:rPr>
          <w:rFonts w:ascii="Times New Roman" w:hAnsi="Times New Roman" w:cs="Times New Roman"/>
          <w:sz w:val="24"/>
          <w:szCs w:val="24"/>
        </w:rPr>
        <w:t xml:space="preserve"> of</w:t>
      </w:r>
      <w:r w:rsidRPr="00856501" w:rsidR="00856501">
        <w:rPr>
          <w:rFonts w:ascii="Times New Roman" w:hAnsi="Times New Roman" w:cs="Times New Roman"/>
          <w:sz w:val="24"/>
          <w:szCs w:val="24"/>
        </w:rPr>
        <w:t xml:space="preserve"> another CMS reporting requirement</w:t>
      </w:r>
      <w:r w:rsidR="00856501">
        <w:rPr>
          <w:rFonts w:ascii="Times New Roman" w:hAnsi="Times New Roman" w:cs="Times New Roman"/>
          <w:sz w:val="24"/>
          <w:szCs w:val="24"/>
        </w:rPr>
        <w:t xml:space="preserve">. One commenter suggested that </w:t>
      </w:r>
      <w:r w:rsidRPr="00856501" w:rsidR="00856501">
        <w:rPr>
          <w:rFonts w:ascii="Times New Roman" w:hAnsi="Times New Roman" w:cs="Times New Roman"/>
          <w:sz w:val="24"/>
          <w:szCs w:val="24"/>
        </w:rPr>
        <w:t>to reduce reporting burden, CMS should</w:t>
      </w:r>
      <w:r w:rsidR="00856501">
        <w:rPr>
          <w:rFonts w:ascii="Times New Roman" w:hAnsi="Times New Roman" w:cs="Times New Roman"/>
          <w:sz w:val="24"/>
          <w:szCs w:val="24"/>
        </w:rPr>
        <w:t xml:space="preserve"> either</w:t>
      </w:r>
      <w:r w:rsidRPr="00856501" w:rsidR="00856501">
        <w:rPr>
          <w:rFonts w:ascii="Times New Roman" w:hAnsi="Times New Roman" w:cs="Times New Roman"/>
          <w:sz w:val="24"/>
          <w:szCs w:val="24"/>
        </w:rPr>
        <w:t xml:space="preserve"> allow all relevant pre-clinical expenses to be reported, regardless of whether those expenses are tied to an FDA-approved indication</w:t>
      </w:r>
      <w:r w:rsidR="00856501">
        <w:rPr>
          <w:rFonts w:ascii="Times New Roman" w:hAnsi="Times New Roman" w:cs="Times New Roman"/>
          <w:sz w:val="24"/>
          <w:szCs w:val="24"/>
        </w:rPr>
        <w:t xml:space="preserve">, or CMS should </w:t>
      </w:r>
      <w:r w:rsidRPr="00856501" w:rsidR="00856501">
        <w:rPr>
          <w:rFonts w:ascii="Times New Roman" w:hAnsi="Times New Roman" w:cs="Times New Roman"/>
          <w:sz w:val="24"/>
          <w:szCs w:val="24"/>
        </w:rPr>
        <w:t xml:space="preserve">explicitly acknowledge that pre-clinical research costs are presumed to be for an FDA-approved indication, as </w:t>
      </w:r>
      <w:r w:rsidR="002A0BEC">
        <w:rPr>
          <w:rFonts w:ascii="Times New Roman" w:hAnsi="Times New Roman" w:cs="Times New Roman"/>
          <w:sz w:val="24"/>
          <w:szCs w:val="24"/>
        </w:rPr>
        <w:t xml:space="preserve">the FDA-approved label is not known </w:t>
      </w:r>
      <w:r w:rsidRPr="00856501" w:rsidR="00856501">
        <w:rPr>
          <w:rFonts w:ascii="Times New Roman" w:hAnsi="Times New Roman" w:cs="Times New Roman"/>
          <w:sz w:val="24"/>
          <w:szCs w:val="24"/>
        </w:rPr>
        <w:t>until the end of the R&amp;D cycle</w:t>
      </w:r>
      <w:r w:rsidR="00856501">
        <w:rPr>
          <w:rFonts w:ascii="Times New Roman" w:hAnsi="Times New Roman" w:cs="Times New Roman"/>
          <w:sz w:val="24"/>
          <w:szCs w:val="24"/>
        </w:rPr>
        <w:t xml:space="preserve">. </w:t>
      </w:r>
    </w:p>
    <w:p w:rsidR="00C8270B" w:rsidP="002F6FD5" w14:paraId="5C5A228A" w14:textId="420D8D08">
      <w:pPr>
        <w:rPr>
          <w:rFonts w:ascii="Times New Roman" w:hAnsi="Times New Roman" w:cs="Times New Roman"/>
          <w:sz w:val="24"/>
          <w:szCs w:val="24"/>
        </w:rPr>
      </w:pPr>
      <w:r w:rsidRPr="00C606EE">
        <w:rPr>
          <w:rFonts w:ascii="Times New Roman" w:hAnsi="Times New Roman" w:cs="Times New Roman"/>
          <w:b/>
          <w:bCs/>
          <w:sz w:val="24"/>
          <w:szCs w:val="24"/>
        </w:rPr>
        <w:t xml:space="preserve">Response: </w:t>
      </w:r>
      <w:r w:rsidRPr="002F43D0" w:rsidR="002F43D0">
        <w:rPr>
          <w:rFonts w:ascii="Times New Roman" w:hAnsi="Times New Roman" w:cs="Times New Roman"/>
          <w:sz w:val="24"/>
          <w:szCs w:val="24"/>
        </w:rPr>
        <w:t xml:space="preserve">CMS appreciates commenters’ feedback but disagrees that the </w:t>
      </w:r>
      <w:r w:rsidR="002F43D0">
        <w:rPr>
          <w:rFonts w:ascii="Times New Roman" w:hAnsi="Times New Roman" w:cs="Times New Roman"/>
          <w:sz w:val="24"/>
          <w:szCs w:val="24"/>
        </w:rPr>
        <w:t xml:space="preserve">revisions to the </w:t>
      </w:r>
      <w:r w:rsidRPr="002F43D0" w:rsidR="002F43D0">
        <w:rPr>
          <w:rFonts w:ascii="Times New Roman" w:hAnsi="Times New Roman" w:cs="Times New Roman"/>
          <w:sz w:val="24"/>
          <w:szCs w:val="24"/>
        </w:rPr>
        <w:t>R&amp;D data submission</w:t>
      </w:r>
      <w:r w:rsidR="002F43D0">
        <w:rPr>
          <w:rFonts w:ascii="Times New Roman" w:hAnsi="Times New Roman" w:cs="Times New Roman"/>
          <w:sz w:val="24"/>
          <w:szCs w:val="24"/>
        </w:rPr>
        <w:t xml:space="preserve"> requirements for purposes of initial price applicability year 2027 increase manufacturer burden compared to initial price applicability year 2026. In response to lessons learned</w:t>
      </w:r>
      <w:r w:rsidRPr="002F43D0" w:rsidR="002F43D0">
        <w:rPr>
          <w:rFonts w:ascii="Times New Roman" w:hAnsi="Times New Roman" w:cs="Times New Roman"/>
          <w:sz w:val="24"/>
          <w:szCs w:val="24"/>
        </w:rPr>
        <w:t xml:space="preserve"> to date from implementing the Negotiation Program for initial price applicability year 2026</w:t>
      </w:r>
      <w:r w:rsidR="002F43D0">
        <w:rPr>
          <w:rFonts w:ascii="Times New Roman" w:hAnsi="Times New Roman" w:cs="Times New Roman"/>
          <w:sz w:val="24"/>
          <w:szCs w:val="24"/>
        </w:rPr>
        <w:t xml:space="preserve">, including </w:t>
      </w:r>
      <w:r w:rsidR="00A0653B">
        <w:rPr>
          <w:rFonts w:ascii="Times New Roman" w:hAnsi="Times New Roman" w:cs="Times New Roman"/>
          <w:sz w:val="24"/>
          <w:szCs w:val="24"/>
        </w:rPr>
        <w:t>Primary M</w:t>
      </w:r>
      <w:r w:rsidR="002F43D0">
        <w:rPr>
          <w:rFonts w:ascii="Times New Roman" w:hAnsi="Times New Roman" w:cs="Times New Roman"/>
          <w:sz w:val="24"/>
          <w:szCs w:val="24"/>
        </w:rPr>
        <w:t xml:space="preserve">anufacturer data submission, CMS revised the ICR for initial price applicability year 2027 to </w:t>
      </w:r>
      <w:r w:rsidRPr="002F43D0" w:rsidR="002F43D0">
        <w:rPr>
          <w:rFonts w:ascii="Times New Roman" w:hAnsi="Times New Roman" w:cs="Times New Roman"/>
          <w:sz w:val="24"/>
          <w:szCs w:val="24"/>
        </w:rPr>
        <w:t xml:space="preserve">improve the precision of the information requested to reduce </w:t>
      </w:r>
      <w:r w:rsidR="008B28C6">
        <w:rPr>
          <w:rFonts w:ascii="Times New Roman" w:hAnsi="Times New Roman" w:cs="Times New Roman"/>
          <w:sz w:val="24"/>
          <w:szCs w:val="24"/>
        </w:rPr>
        <w:t>the</w:t>
      </w:r>
      <w:r w:rsidRPr="002F43D0" w:rsidR="002F43D0">
        <w:rPr>
          <w:rFonts w:ascii="Times New Roman" w:hAnsi="Times New Roman" w:cs="Times New Roman"/>
          <w:sz w:val="24"/>
          <w:szCs w:val="24"/>
        </w:rPr>
        <w:t xml:space="preserve"> </w:t>
      </w:r>
      <w:r w:rsidR="008B28C6">
        <w:rPr>
          <w:rFonts w:ascii="Times New Roman" w:hAnsi="Times New Roman" w:cs="Times New Roman"/>
          <w:sz w:val="24"/>
          <w:szCs w:val="24"/>
        </w:rPr>
        <w:t>burden encountered by</w:t>
      </w:r>
      <w:r w:rsidRPr="002F43D0" w:rsidR="002F43D0">
        <w:rPr>
          <w:rFonts w:ascii="Times New Roman" w:hAnsi="Times New Roman" w:cs="Times New Roman"/>
          <w:sz w:val="24"/>
          <w:szCs w:val="24"/>
        </w:rPr>
        <w:t xml:space="preserve"> </w:t>
      </w:r>
      <w:r w:rsidR="002F43D0">
        <w:rPr>
          <w:rFonts w:ascii="Times New Roman" w:hAnsi="Times New Roman" w:cs="Times New Roman"/>
          <w:sz w:val="24"/>
          <w:szCs w:val="24"/>
        </w:rPr>
        <w:t xml:space="preserve">Primary Manufacturers </w:t>
      </w:r>
      <w:r w:rsidR="008B28C6">
        <w:rPr>
          <w:rFonts w:ascii="Times New Roman" w:hAnsi="Times New Roman" w:cs="Times New Roman"/>
          <w:sz w:val="24"/>
          <w:szCs w:val="24"/>
        </w:rPr>
        <w:t>having to supplement and correct their initial submissions and</w:t>
      </w:r>
      <w:r>
        <w:rPr>
          <w:rFonts w:ascii="Times New Roman" w:hAnsi="Times New Roman" w:cs="Times New Roman"/>
          <w:sz w:val="24"/>
          <w:szCs w:val="24"/>
        </w:rPr>
        <w:t xml:space="preserve"> </w:t>
      </w:r>
      <w:r w:rsidR="00A0653B">
        <w:rPr>
          <w:rFonts w:ascii="Times New Roman" w:hAnsi="Times New Roman" w:cs="Times New Roman"/>
          <w:sz w:val="24"/>
          <w:szCs w:val="24"/>
        </w:rPr>
        <w:t xml:space="preserve">to </w:t>
      </w:r>
      <w:r w:rsidR="005668D3">
        <w:rPr>
          <w:rFonts w:ascii="Times New Roman" w:hAnsi="Times New Roman" w:cs="Times New Roman"/>
          <w:sz w:val="24"/>
          <w:szCs w:val="24"/>
        </w:rPr>
        <w:t xml:space="preserve">promote </w:t>
      </w:r>
      <w:r>
        <w:rPr>
          <w:rFonts w:ascii="Times New Roman" w:hAnsi="Times New Roman" w:cs="Times New Roman"/>
          <w:sz w:val="24"/>
          <w:szCs w:val="24"/>
        </w:rPr>
        <w:t>consistency across submissions</w:t>
      </w:r>
      <w:r w:rsidR="004D2A76">
        <w:rPr>
          <w:rFonts w:ascii="Times New Roman" w:hAnsi="Times New Roman" w:cs="Times New Roman"/>
          <w:sz w:val="24"/>
          <w:szCs w:val="24"/>
        </w:rPr>
        <w:t xml:space="preserve">. For example, in the ICR for initial price applicability year 2027, CMS separated </w:t>
      </w:r>
      <w:r w:rsidRPr="004D2A76" w:rsidR="004D2A76">
        <w:rPr>
          <w:rFonts w:ascii="Times New Roman" w:hAnsi="Times New Roman" w:cs="Times New Roman"/>
          <w:sz w:val="24"/>
          <w:szCs w:val="24"/>
        </w:rPr>
        <w:t xml:space="preserve">instructions and questions for each R&amp;D </w:t>
      </w:r>
      <w:r w:rsidR="004D2A76">
        <w:rPr>
          <w:rFonts w:ascii="Times New Roman" w:hAnsi="Times New Roman" w:cs="Times New Roman"/>
          <w:sz w:val="24"/>
          <w:szCs w:val="24"/>
        </w:rPr>
        <w:t xml:space="preserve">cost </w:t>
      </w:r>
      <w:r w:rsidRPr="004D2A76" w:rsidR="004D2A76">
        <w:rPr>
          <w:rFonts w:ascii="Times New Roman" w:hAnsi="Times New Roman" w:cs="Times New Roman"/>
          <w:sz w:val="24"/>
          <w:szCs w:val="24"/>
        </w:rPr>
        <w:t xml:space="preserve">category such that the numerical response is a distinct question from the free </w:t>
      </w:r>
      <w:r w:rsidR="008E08C2">
        <w:rPr>
          <w:rFonts w:ascii="Times New Roman" w:hAnsi="Times New Roman" w:cs="Times New Roman"/>
          <w:sz w:val="24"/>
          <w:szCs w:val="24"/>
        </w:rPr>
        <w:t xml:space="preserve">text </w:t>
      </w:r>
      <w:r w:rsidRPr="004D2A76" w:rsidR="004D2A76">
        <w:rPr>
          <w:rFonts w:ascii="Times New Roman" w:hAnsi="Times New Roman" w:cs="Times New Roman"/>
          <w:sz w:val="24"/>
          <w:szCs w:val="24"/>
        </w:rPr>
        <w:t>response</w:t>
      </w:r>
      <w:r w:rsidR="004D2A76">
        <w:rPr>
          <w:rFonts w:ascii="Times New Roman" w:hAnsi="Times New Roman" w:cs="Times New Roman"/>
          <w:sz w:val="24"/>
          <w:szCs w:val="24"/>
        </w:rPr>
        <w:t xml:space="preserve">. </w:t>
      </w:r>
      <w:r w:rsidR="00B50B6F">
        <w:rPr>
          <w:rFonts w:ascii="Times New Roman" w:hAnsi="Times New Roman" w:cs="Times New Roman"/>
          <w:sz w:val="24"/>
          <w:szCs w:val="24"/>
        </w:rPr>
        <w:t xml:space="preserve">To </w:t>
      </w:r>
      <w:r w:rsidR="00B50B6F">
        <w:rPr>
          <w:rFonts w:ascii="Times New Roman" w:hAnsi="Times New Roman" w:cs="Times New Roman"/>
          <w:sz w:val="24"/>
          <w:szCs w:val="24"/>
        </w:rPr>
        <w:t>ensure Primary Manufacturers provide a response for each component of a question, CMS further separated some of the</w:t>
      </w:r>
      <w:r w:rsidR="004F1325">
        <w:rPr>
          <w:rFonts w:ascii="Times New Roman" w:hAnsi="Times New Roman" w:cs="Times New Roman"/>
          <w:sz w:val="24"/>
          <w:szCs w:val="24"/>
        </w:rPr>
        <w:t>se</w:t>
      </w:r>
      <w:r w:rsidR="00B50B6F">
        <w:rPr>
          <w:rFonts w:ascii="Times New Roman" w:hAnsi="Times New Roman" w:cs="Times New Roman"/>
          <w:sz w:val="24"/>
          <w:szCs w:val="24"/>
        </w:rPr>
        <w:t xml:space="preserve"> free </w:t>
      </w:r>
      <w:r w:rsidR="000B339E">
        <w:rPr>
          <w:rFonts w:ascii="Times New Roman" w:hAnsi="Times New Roman" w:cs="Times New Roman"/>
          <w:sz w:val="24"/>
          <w:szCs w:val="24"/>
        </w:rPr>
        <w:t xml:space="preserve">text </w:t>
      </w:r>
      <w:r w:rsidR="00B50B6F">
        <w:rPr>
          <w:rFonts w:ascii="Times New Roman" w:hAnsi="Times New Roman" w:cs="Times New Roman"/>
          <w:sz w:val="24"/>
          <w:szCs w:val="24"/>
        </w:rPr>
        <w:t xml:space="preserve">response fields into individual questions (for example, </w:t>
      </w:r>
      <w:r w:rsidR="004C04B9">
        <w:rPr>
          <w:rFonts w:ascii="Times New Roman" w:hAnsi="Times New Roman" w:cs="Times New Roman"/>
          <w:sz w:val="24"/>
          <w:szCs w:val="24"/>
        </w:rPr>
        <w:t>Q</w:t>
      </w:r>
      <w:r w:rsidR="00B50B6F">
        <w:rPr>
          <w:rFonts w:ascii="Times New Roman" w:hAnsi="Times New Roman" w:cs="Times New Roman"/>
          <w:sz w:val="24"/>
          <w:szCs w:val="24"/>
        </w:rPr>
        <w:t>uestions 2b and 2c)</w:t>
      </w:r>
      <w:r w:rsidR="004D2A76">
        <w:rPr>
          <w:rFonts w:ascii="Times New Roman" w:hAnsi="Times New Roman" w:cs="Times New Roman"/>
          <w:sz w:val="24"/>
          <w:szCs w:val="24"/>
        </w:rPr>
        <w:t xml:space="preserve">. </w:t>
      </w:r>
      <w:r w:rsidR="00B50B6F">
        <w:rPr>
          <w:rFonts w:ascii="Times New Roman" w:hAnsi="Times New Roman" w:cs="Times New Roman"/>
          <w:sz w:val="24"/>
          <w:szCs w:val="24"/>
        </w:rPr>
        <w:t xml:space="preserve">CMS understands commenters’ concerns about reporting burden and revised </w:t>
      </w:r>
      <w:r w:rsidR="004C04B9">
        <w:rPr>
          <w:rFonts w:ascii="Times New Roman" w:hAnsi="Times New Roman" w:cs="Times New Roman"/>
          <w:sz w:val="24"/>
          <w:szCs w:val="24"/>
        </w:rPr>
        <w:t>Q</w:t>
      </w:r>
      <w:r w:rsidR="00B50B6F">
        <w:rPr>
          <w:rFonts w:ascii="Times New Roman" w:hAnsi="Times New Roman" w:cs="Times New Roman"/>
          <w:sz w:val="24"/>
          <w:szCs w:val="24"/>
        </w:rPr>
        <w:t xml:space="preserve">uestion 2c to reduce duplication with information requested in </w:t>
      </w:r>
      <w:r w:rsidR="004C04B9">
        <w:rPr>
          <w:rFonts w:ascii="Times New Roman" w:hAnsi="Times New Roman" w:cs="Times New Roman"/>
          <w:sz w:val="24"/>
          <w:szCs w:val="24"/>
        </w:rPr>
        <w:t>Q</w:t>
      </w:r>
      <w:r w:rsidR="00B50B6F">
        <w:rPr>
          <w:rFonts w:ascii="Times New Roman" w:hAnsi="Times New Roman" w:cs="Times New Roman"/>
          <w:sz w:val="24"/>
          <w:szCs w:val="24"/>
        </w:rPr>
        <w:t xml:space="preserve">uestion 2b. </w:t>
      </w:r>
      <w:r w:rsidR="004D2A76">
        <w:rPr>
          <w:rFonts w:ascii="Times New Roman" w:hAnsi="Times New Roman" w:cs="Times New Roman"/>
          <w:sz w:val="24"/>
          <w:szCs w:val="24"/>
        </w:rPr>
        <w:t>CMS also r</w:t>
      </w:r>
      <w:r w:rsidRPr="004D2A76" w:rsidR="004D2A76">
        <w:rPr>
          <w:rFonts w:ascii="Times New Roman" w:hAnsi="Times New Roman" w:cs="Times New Roman"/>
          <w:sz w:val="24"/>
          <w:szCs w:val="24"/>
        </w:rPr>
        <w:t xml:space="preserve">evised </w:t>
      </w:r>
      <w:r w:rsidR="00027F4F">
        <w:rPr>
          <w:rFonts w:ascii="Times New Roman" w:hAnsi="Times New Roman" w:cs="Times New Roman"/>
          <w:sz w:val="24"/>
          <w:szCs w:val="24"/>
        </w:rPr>
        <w:t>character count</w:t>
      </w:r>
      <w:r w:rsidR="004D2A76">
        <w:rPr>
          <w:rFonts w:ascii="Times New Roman" w:hAnsi="Times New Roman" w:cs="Times New Roman"/>
          <w:sz w:val="24"/>
          <w:szCs w:val="24"/>
        </w:rPr>
        <w:t xml:space="preserve"> limits for individual questions</w:t>
      </w:r>
      <w:r w:rsidRPr="004D2A76" w:rsidR="004D2A76">
        <w:rPr>
          <w:rFonts w:ascii="Times New Roman" w:hAnsi="Times New Roman" w:cs="Times New Roman"/>
          <w:sz w:val="24"/>
          <w:szCs w:val="24"/>
        </w:rPr>
        <w:t xml:space="preserve"> to </w:t>
      </w:r>
      <w:r w:rsidR="004D2A76">
        <w:rPr>
          <w:rFonts w:ascii="Times New Roman" w:hAnsi="Times New Roman" w:cs="Times New Roman"/>
          <w:sz w:val="24"/>
          <w:szCs w:val="24"/>
        </w:rPr>
        <w:t xml:space="preserve">better </w:t>
      </w:r>
      <w:r w:rsidRPr="004D2A76" w:rsidR="004D2A76">
        <w:rPr>
          <w:rFonts w:ascii="Times New Roman" w:hAnsi="Times New Roman" w:cs="Times New Roman"/>
          <w:sz w:val="24"/>
          <w:szCs w:val="24"/>
        </w:rPr>
        <w:t xml:space="preserve">reflect </w:t>
      </w:r>
      <w:r w:rsidR="004D2A76">
        <w:rPr>
          <w:rFonts w:ascii="Times New Roman" w:hAnsi="Times New Roman" w:cs="Times New Roman"/>
          <w:sz w:val="24"/>
          <w:szCs w:val="24"/>
        </w:rPr>
        <w:t xml:space="preserve">the </w:t>
      </w:r>
      <w:r w:rsidRPr="004D2A76" w:rsidR="004D2A76">
        <w:rPr>
          <w:rFonts w:ascii="Times New Roman" w:hAnsi="Times New Roman" w:cs="Times New Roman"/>
          <w:sz w:val="24"/>
          <w:szCs w:val="24"/>
        </w:rPr>
        <w:t xml:space="preserve">estimated amount of information </w:t>
      </w:r>
      <w:r w:rsidR="004D2A76">
        <w:rPr>
          <w:rFonts w:ascii="Times New Roman" w:hAnsi="Times New Roman" w:cs="Times New Roman"/>
          <w:sz w:val="24"/>
          <w:szCs w:val="24"/>
        </w:rPr>
        <w:t>CMS believes is necessary</w:t>
      </w:r>
      <w:r w:rsidRPr="004D2A76" w:rsidR="004D2A76">
        <w:rPr>
          <w:rFonts w:ascii="Times New Roman" w:hAnsi="Times New Roman" w:cs="Times New Roman"/>
          <w:sz w:val="24"/>
          <w:szCs w:val="24"/>
        </w:rPr>
        <w:t xml:space="preserve"> to provide a sufficient answer</w:t>
      </w:r>
      <w:r w:rsidR="00B50B6F">
        <w:rPr>
          <w:rFonts w:ascii="Times New Roman" w:hAnsi="Times New Roman" w:cs="Times New Roman"/>
          <w:sz w:val="24"/>
          <w:szCs w:val="24"/>
        </w:rPr>
        <w:t xml:space="preserve">, including by increasing the </w:t>
      </w:r>
      <w:r w:rsidR="00027F4F">
        <w:rPr>
          <w:rFonts w:ascii="Times New Roman" w:hAnsi="Times New Roman" w:cs="Times New Roman"/>
          <w:sz w:val="24"/>
          <w:szCs w:val="24"/>
        </w:rPr>
        <w:t xml:space="preserve">character </w:t>
      </w:r>
      <w:r w:rsidR="00B50B6F">
        <w:rPr>
          <w:rFonts w:ascii="Times New Roman" w:hAnsi="Times New Roman" w:cs="Times New Roman"/>
          <w:sz w:val="24"/>
          <w:szCs w:val="24"/>
        </w:rPr>
        <w:t>count</w:t>
      </w:r>
      <w:r w:rsidR="00027F4F">
        <w:rPr>
          <w:rFonts w:ascii="Times New Roman" w:hAnsi="Times New Roman" w:cs="Times New Roman"/>
          <w:sz w:val="24"/>
          <w:szCs w:val="24"/>
        </w:rPr>
        <w:t xml:space="preserve"> limit</w:t>
      </w:r>
      <w:r w:rsidR="00B50B6F">
        <w:rPr>
          <w:rFonts w:ascii="Times New Roman" w:hAnsi="Times New Roman" w:cs="Times New Roman"/>
          <w:sz w:val="24"/>
          <w:szCs w:val="24"/>
        </w:rPr>
        <w:t xml:space="preserve"> in </w:t>
      </w:r>
      <w:r w:rsidR="004C04B9">
        <w:rPr>
          <w:rFonts w:ascii="Times New Roman" w:hAnsi="Times New Roman" w:cs="Times New Roman"/>
          <w:sz w:val="24"/>
          <w:szCs w:val="24"/>
        </w:rPr>
        <w:t>Q</w:t>
      </w:r>
      <w:r w:rsidR="00B50B6F">
        <w:rPr>
          <w:rFonts w:ascii="Times New Roman" w:hAnsi="Times New Roman" w:cs="Times New Roman"/>
          <w:sz w:val="24"/>
          <w:szCs w:val="24"/>
        </w:rPr>
        <w:t>uestion 2c in response to commenters’ concerns</w:t>
      </w:r>
      <w:r w:rsidR="004D2A76">
        <w:rPr>
          <w:rFonts w:ascii="Times New Roman" w:hAnsi="Times New Roman" w:cs="Times New Roman"/>
          <w:sz w:val="24"/>
          <w:szCs w:val="24"/>
        </w:rPr>
        <w:t>.</w:t>
      </w:r>
      <w:r w:rsidR="00B50B6F">
        <w:rPr>
          <w:rFonts w:ascii="Times New Roman" w:hAnsi="Times New Roman" w:cs="Times New Roman"/>
          <w:sz w:val="24"/>
          <w:szCs w:val="24"/>
        </w:rPr>
        <w:t xml:space="preserve"> </w:t>
      </w:r>
      <w:r w:rsidR="002F6FD5">
        <w:rPr>
          <w:rFonts w:ascii="Times New Roman" w:hAnsi="Times New Roman" w:cs="Times New Roman"/>
          <w:sz w:val="24"/>
          <w:szCs w:val="24"/>
        </w:rPr>
        <w:t xml:space="preserve"> </w:t>
      </w:r>
    </w:p>
    <w:p w:rsidR="002F43D0" w:rsidRPr="002F43D0" w:rsidP="00856501" w14:paraId="092538B5" w14:textId="7442CC75">
      <w:pPr>
        <w:rPr>
          <w:rFonts w:ascii="Times New Roman" w:hAnsi="Times New Roman" w:cs="Times New Roman"/>
          <w:bCs/>
          <w:sz w:val="24"/>
          <w:szCs w:val="24"/>
        </w:rPr>
      </w:pPr>
      <w:r>
        <w:rPr>
          <w:rFonts w:ascii="Times New Roman" w:hAnsi="Times New Roman" w:cs="Times New Roman"/>
          <w:sz w:val="24"/>
          <w:szCs w:val="24"/>
        </w:rPr>
        <w:t xml:space="preserve">CMS </w:t>
      </w:r>
      <w:r w:rsidRPr="002F43D0">
        <w:rPr>
          <w:rFonts w:ascii="Times New Roman" w:hAnsi="Times New Roman" w:cs="Times New Roman"/>
          <w:bCs/>
          <w:sz w:val="24"/>
          <w:szCs w:val="24"/>
        </w:rPr>
        <w:t xml:space="preserve">generally expects a </w:t>
      </w:r>
      <w:r w:rsidR="00B42159">
        <w:rPr>
          <w:rFonts w:ascii="Times New Roman" w:hAnsi="Times New Roman" w:cs="Times New Roman"/>
          <w:bCs/>
          <w:sz w:val="24"/>
          <w:szCs w:val="24"/>
        </w:rPr>
        <w:t>Primary M</w:t>
      </w:r>
      <w:r w:rsidRPr="002F43D0">
        <w:rPr>
          <w:rFonts w:ascii="Times New Roman" w:hAnsi="Times New Roman" w:cs="Times New Roman"/>
          <w:bCs/>
          <w:sz w:val="24"/>
          <w:szCs w:val="24"/>
        </w:rPr>
        <w:t>anufacturer to be able to report R&amp;D costs incurred for a drug to which they hold the rights.</w:t>
      </w:r>
      <w:r>
        <w:rPr>
          <w:rFonts w:ascii="Times New Roman" w:hAnsi="Times New Roman" w:cs="Times New Roman"/>
          <w:bCs/>
          <w:sz w:val="24"/>
          <w:szCs w:val="24"/>
        </w:rPr>
        <w:t xml:space="preserve"> </w:t>
      </w:r>
      <w:r w:rsidR="00C8270B">
        <w:rPr>
          <w:rFonts w:ascii="Times New Roman" w:hAnsi="Times New Roman" w:cs="Times New Roman"/>
          <w:bCs/>
          <w:sz w:val="24"/>
          <w:szCs w:val="24"/>
        </w:rPr>
        <w:t xml:space="preserve">CMS understands that </w:t>
      </w:r>
      <w:r w:rsidR="00B42159">
        <w:rPr>
          <w:rFonts w:ascii="Times New Roman" w:hAnsi="Times New Roman" w:cs="Times New Roman"/>
          <w:bCs/>
          <w:sz w:val="24"/>
          <w:szCs w:val="24"/>
        </w:rPr>
        <w:t>Primary M</w:t>
      </w:r>
      <w:r w:rsidRPr="002F43D0" w:rsidR="00C8270B">
        <w:rPr>
          <w:rFonts w:ascii="Times New Roman" w:hAnsi="Times New Roman" w:cs="Times New Roman"/>
          <w:bCs/>
          <w:sz w:val="24"/>
          <w:szCs w:val="24"/>
        </w:rPr>
        <w:t xml:space="preserve">anufacturers may not be able to access certain </w:t>
      </w:r>
      <w:r w:rsidR="00C8270B">
        <w:rPr>
          <w:rFonts w:ascii="Times New Roman" w:hAnsi="Times New Roman" w:cs="Times New Roman"/>
          <w:bCs/>
          <w:sz w:val="24"/>
          <w:szCs w:val="24"/>
        </w:rPr>
        <w:t xml:space="preserve">historical </w:t>
      </w:r>
      <w:r w:rsidRPr="002F43D0" w:rsidR="00C8270B">
        <w:rPr>
          <w:rFonts w:ascii="Times New Roman" w:hAnsi="Times New Roman" w:cs="Times New Roman"/>
          <w:bCs/>
          <w:sz w:val="24"/>
          <w:szCs w:val="24"/>
        </w:rPr>
        <w:t>R&amp;D data, particularly in cases where the selected drug was acquired from another manufacturer</w:t>
      </w:r>
      <w:r w:rsidR="00C8270B">
        <w:rPr>
          <w:rFonts w:ascii="Times New Roman" w:hAnsi="Times New Roman" w:cs="Times New Roman"/>
          <w:bCs/>
          <w:sz w:val="24"/>
          <w:szCs w:val="24"/>
        </w:rPr>
        <w:t xml:space="preserve"> and thus specifies in</w:t>
      </w:r>
      <w:r>
        <w:rPr>
          <w:rFonts w:ascii="Times New Roman" w:hAnsi="Times New Roman" w:cs="Times New Roman"/>
          <w:bCs/>
          <w:sz w:val="24"/>
          <w:szCs w:val="24"/>
        </w:rPr>
        <w:t xml:space="preserve"> the instructions </w:t>
      </w:r>
      <w:r w:rsidRPr="002F43D0">
        <w:rPr>
          <w:rFonts w:ascii="Times New Roman" w:hAnsi="Times New Roman" w:cs="Times New Roman"/>
          <w:bCs/>
          <w:sz w:val="24"/>
          <w:szCs w:val="24"/>
        </w:rPr>
        <w:t xml:space="preserve">in </w:t>
      </w:r>
      <w:r w:rsidR="002C1BFD">
        <w:rPr>
          <w:rFonts w:ascii="Times New Roman" w:hAnsi="Times New Roman" w:cs="Times New Roman"/>
          <w:bCs/>
          <w:sz w:val="24"/>
          <w:szCs w:val="24"/>
        </w:rPr>
        <w:t>Q</w:t>
      </w:r>
      <w:r w:rsidRPr="002F43D0">
        <w:rPr>
          <w:rFonts w:ascii="Times New Roman" w:hAnsi="Times New Roman" w:cs="Times New Roman"/>
          <w:bCs/>
          <w:sz w:val="24"/>
          <w:szCs w:val="24"/>
        </w:rPr>
        <w:t>uestion</w:t>
      </w:r>
      <w:r>
        <w:rPr>
          <w:rFonts w:ascii="Times New Roman" w:hAnsi="Times New Roman" w:cs="Times New Roman"/>
          <w:bCs/>
          <w:sz w:val="24"/>
          <w:szCs w:val="24"/>
        </w:rPr>
        <w:t>s</w:t>
      </w:r>
      <w:r w:rsidRPr="002F43D0">
        <w:rPr>
          <w:rFonts w:ascii="Times New Roman" w:hAnsi="Times New Roman" w:cs="Times New Roman"/>
          <w:bCs/>
          <w:sz w:val="24"/>
          <w:szCs w:val="24"/>
        </w:rPr>
        <w:t xml:space="preserve"> 2</w:t>
      </w:r>
      <w:r>
        <w:rPr>
          <w:rFonts w:ascii="Times New Roman" w:hAnsi="Times New Roman" w:cs="Times New Roman"/>
          <w:bCs/>
          <w:sz w:val="24"/>
          <w:szCs w:val="24"/>
        </w:rPr>
        <w:t xml:space="preserve"> and 3</w:t>
      </w:r>
      <w:r w:rsidRPr="002F43D0">
        <w:rPr>
          <w:rFonts w:ascii="Times New Roman" w:hAnsi="Times New Roman" w:cs="Times New Roman"/>
          <w:bCs/>
          <w:sz w:val="24"/>
          <w:szCs w:val="24"/>
        </w:rPr>
        <w:t xml:space="preserve"> for reporting basic pre-clinical research costs </w:t>
      </w:r>
      <w:r>
        <w:rPr>
          <w:rFonts w:ascii="Times New Roman" w:hAnsi="Times New Roman" w:cs="Times New Roman"/>
          <w:bCs/>
          <w:sz w:val="24"/>
          <w:szCs w:val="24"/>
        </w:rPr>
        <w:t xml:space="preserve">and </w:t>
      </w:r>
      <w:r w:rsidR="007008C0">
        <w:rPr>
          <w:rFonts w:ascii="Times New Roman" w:hAnsi="Times New Roman" w:cs="Times New Roman"/>
          <w:bCs/>
          <w:sz w:val="24"/>
          <w:szCs w:val="24"/>
        </w:rPr>
        <w:t>p</w:t>
      </w:r>
      <w:r w:rsidRPr="007008C0" w:rsidR="007008C0">
        <w:rPr>
          <w:rFonts w:ascii="Times New Roman" w:hAnsi="Times New Roman" w:cs="Times New Roman"/>
          <w:bCs/>
          <w:sz w:val="24"/>
          <w:szCs w:val="24"/>
        </w:rPr>
        <w:t>ost-</w:t>
      </w:r>
      <w:r w:rsidR="007008C0">
        <w:rPr>
          <w:rFonts w:ascii="Times New Roman" w:hAnsi="Times New Roman" w:cs="Times New Roman"/>
          <w:bCs/>
          <w:sz w:val="24"/>
          <w:szCs w:val="24"/>
        </w:rPr>
        <w:t>i</w:t>
      </w:r>
      <w:r w:rsidRPr="007008C0" w:rsidR="007008C0">
        <w:rPr>
          <w:rFonts w:ascii="Times New Roman" w:hAnsi="Times New Roman" w:cs="Times New Roman"/>
          <w:bCs/>
          <w:sz w:val="24"/>
          <w:szCs w:val="24"/>
        </w:rPr>
        <w:t xml:space="preserve">nvestigational New Drug Application </w:t>
      </w:r>
      <w:r w:rsidR="007008C0">
        <w:rPr>
          <w:rFonts w:ascii="Times New Roman" w:hAnsi="Times New Roman" w:cs="Times New Roman"/>
          <w:bCs/>
          <w:sz w:val="24"/>
          <w:szCs w:val="24"/>
        </w:rPr>
        <w:t>(</w:t>
      </w:r>
      <w:r>
        <w:rPr>
          <w:rFonts w:ascii="Times New Roman" w:hAnsi="Times New Roman" w:cs="Times New Roman"/>
          <w:bCs/>
          <w:sz w:val="24"/>
          <w:szCs w:val="24"/>
        </w:rPr>
        <w:t>post-IND costs</w:t>
      </w:r>
      <w:r w:rsidR="007008C0">
        <w:rPr>
          <w:rFonts w:ascii="Times New Roman" w:hAnsi="Times New Roman" w:cs="Times New Roman"/>
          <w:bCs/>
          <w:sz w:val="24"/>
          <w:szCs w:val="24"/>
        </w:rPr>
        <w:t>)</w:t>
      </w:r>
      <w:r>
        <w:rPr>
          <w:rFonts w:ascii="Times New Roman" w:hAnsi="Times New Roman" w:cs="Times New Roman"/>
          <w:bCs/>
          <w:sz w:val="24"/>
          <w:szCs w:val="24"/>
        </w:rPr>
        <w:t xml:space="preserve">, respectively, </w:t>
      </w:r>
      <w:r w:rsidRPr="002F43D0">
        <w:rPr>
          <w:rFonts w:ascii="Times New Roman" w:hAnsi="Times New Roman" w:cs="Times New Roman"/>
          <w:bCs/>
          <w:sz w:val="24"/>
          <w:szCs w:val="24"/>
        </w:rPr>
        <w:t xml:space="preserve">that </w:t>
      </w:r>
      <w:r>
        <w:rPr>
          <w:rFonts w:ascii="Times New Roman" w:hAnsi="Times New Roman" w:cs="Times New Roman"/>
          <w:bCs/>
          <w:sz w:val="24"/>
          <w:szCs w:val="24"/>
        </w:rPr>
        <w:t xml:space="preserve">Primary Manufacturers are not required to report such costs for </w:t>
      </w:r>
      <w:r w:rsidRPr="002F43D0">
        <w:rPr>
          <w:rFonts w:ascii="Times New Roman" w:hAnsi="Times New Roman" w:cs="Times New Roman"/>
          <w:bCs/>
          <w:sz w:val="24"/>
          <w:szCs w:val="24"/>
        </w:rPr>
        <w:t xml:space="preserve">the time period </w:t>
      </w:r>
      <w:r>
        <w:rPr>
          <w:rFonts w:ascii="Times New Roman" w:hAnsi="Times New Roman" w:cs="Times New Roman"/>
          <w:bCs/>
          <w:sz w:val="24"/>
          <w:szCs w:val="24"/>
        </w:rPr>
        <w:t>prior to their acquisition of the drug</w:t>
      </w:r>
      <w:r w:rsidRPr="002F43D0">
        <w:rPr>
          <w:rFonts w:ascii="Times New Roman" w:hAnsi="Times New Roman" w:cs="Times New Roman"/>
          <w:bCs/>
          <w:sz w:val="24"/>
          <w:szCs w:val="24"/>
        </w:rPr>
        <w:t xml:space="preserve">. </w:t>
      </w:r>
      <w:r w:rsidRPr="00C8270B" w:rsidR="00C8270B">
        <w:rPr>
          <w:rFonts w:ascii="Times New Roman" w:hAnsi="Times New Roman" w:cs="Times New Roman"/>
          <w:bCs/>
          <w:sz w:val="24"/>
          <w:szCs w:val="24"/>
        </w:rPr>
        <w:t xml:space="preserve">CMS </w:t>
      </w:r>
      <w:r w:rsidR="00C8270B">
        <w:rPr>
          <w:rFonts w:ascii="Times New Roman" w:hAnsi="Times New Roman" w:cs="Times New Roman"/>
          <w:bCs/>
          <w:sz w:val="24"/>
          <w:szCs w:val="24"/>
        </w:rPr>
        <w:t>acknowledges</w:t>
      </w:r>
      <w:r w:rsidRPr="00C8270B" w:rsidR="00C8270B">
        <w:rPr>
          <w:rFonts w:ascii="Times New Roman" w:hAnsi="Times New Roman" w:cs="Times New Roman"/>
          <w:bCs/>
          <w:sz w:val="24"/>
          <w:szCs w:val="24"/>
        </w:rPr>
        <w:t xml:space="preserve"> that </w:t>
      </w:r>
      <w:r w:rsidR="00C8270B">
        <w:rPr>
          <w:rFonts w:ascii="Times New Roman" w:hAnsi="Times New Roman" w:cs="Times New Roman"/>
          <w:bCs/>
          <w:sz w:val="24"/>
          <w:szCs w:val="24"/>
        </w:rPr>
        <w:t xml:space="preserve">certain R&amp;D cost reporting requirements, such as </w:t>
      </w:r>
      <w:r w:rsidRPr="00C8270B" w:rsidR="00C8270B">
        <w:rPr>
          <w:rFonts w:ascii="Times New Roman" w:hAnsi="Times New Roman" w:cs="Times New Roman"/>
          <w:bCs/>
          <w:sz w:val="24"/>
          <w:szCs w:val="24"/>
        </w:rPr>
        <w:t xml:space="preserve">requiring </w:t>
      </w:r>
      <w:r w:rsidR="00531EE2">
        <w:rPr>
          <w:rFonts w:ascii="Times New Roman" w:hAnsi="Times New Roman" w:cs="Times New Roman"/>
          <w:bCs/>
          <w:sz w:val="24"/>
          <w:szCs w:val="24"/>
        </w:rPr>
        <w:t>Primary M</w:t>
      </w:r>
      <w:r w:rsidRPr="00C8270B" w:rsidR="00C8270B">
        <w:rPr>
          <w:rFonts w:ascii="Times New Roman" w:hAnsi="Times New Roman" w:cs="Times New Roman"/>
          <w:bCs/>
          <w:sz w:val="24"/>
          <w:szCs w:val="24"/>
        </w:rPr>
        <w:t>anufacturers to report R&amp;D costs at the product-specific level</w:t>
      </w:r>
      <w:r w:rsidR="00C8270B">
        <w:rPr>
          <w:rFonts w:ascii="Times New Roman" w:hAnsi="Times New Roman" w:cs="Times New Roman"/>
          <w:bCs/>
          <w:sz w:val="24"/>
          <w:szCs w:val="24"/>
        </w:rPr>
        <w:t xml:space="preserve"> or instructing </w:t>
      </w:r>
      <w:r w:rsidR="009554E7">
        <w:rPr>
          <w:rFonts w:ascii="Times New Roman" w:hAnsi="Times New Roman" w:cs="Times New Roman"/>
          <w:bCs/>
          <w:sz w:val="24"/>
          <w:szCs w:val="24"/>
        </w:rPr>
        <w:t xml:space="preserve">these </w:t>
      </w:r>
      <w:r w:rsidR="00C8270B">
        <w:rPr>
          <w:rFonts w:ascii="Times New Roman" w:hAnsi="Times New Roman" w:cs="Times New Roman"/>
          <w:bCs/>
          <w:sz w:val="24"/>
          <w:szCs w:val="24"/>
        </w:rPr>
        <w:t>manufacturers to subtract prior Federal financial support</w:t>
      </w:r>
      <w:r w:rsidR="00A0653B">
        <w:rPr>
          <w:rFonts w:ascii="Times New Roman" w:hAnsi="Times New Roman" w:cs="Times New Roman"/>
          <w:bCs/>
          <w:sz w:val="24"/>
          <w:szCs w:val="24"/>
        </w:rPr>
        <w:t xml:space="preserve"> from R&amp;D costs</w:t>
      </w:r>
      <w:r w:rsidR="00C8270B">
        <w:rPr>
          <w:rFonts w:ascii="Times New Roman" w:hAnsi="Times New Roman" w:cs="Times New Roman"/>
          <w:bCs/>
          <w:sz w:val="24"/>
          <w:szCs w:val="24"/>
        </w:rPr>
        <w:t>,</w:t>
      </w:r>
      <w:r w:rsidRPr="00C8270B" w:rsidR="00C8270B">
        <w:rPr>
          <w:rFonts w:ascii="Times New Roman" w:hAnsi="Times New Roman" w:cs="Times New Roman"/>
          <w:bCs/>
          <w:sz w:val="24"/>
          <w:szCs w:val="24"/>
        </w:rPr>
        <w:t xml:space="preserve"> may be inconsistent with </w:t>
      </w:r>
      <w:r w:rsidR="00C8270B">
        <w:rPr>
          <w:rFonts w:ascii="Times New Roman" w:hAnsi="Times New Roman" w:cs="Times New Roman"/>
          <w:bCs/>
          <w:sz w:val="24"/>
          <w:szCs w:val="24"/>
        </w:rPr>
        <w:t xml:space="preserve">U.S. </w:t>
      </w:r>
      <w:r w:rsidRPr="00C8270B" w:rsidR="00C8270B">
        <w:rPr>
          <w:rFonts w:ascii="Times New Roman" w:hAnsi="Times New Roman" w:cs="Times New Roman"/>
          <w:bCs/>
          <w:sz w:val="24"/>
          <w:szCs w:val="24"/>
        </w:rPr>
        <w:t>GAAP</w:t>
      </w:r>
      <w:r w:rsidR="00C8270B">
        <w:rPr>
          <w:rFonts w:ascii="Times New Roman" w:hAnsi="Times New Roman" w:cs="Times New Roman"/>
          <w:bCs/>
          <w:sz w:val="24"/>
          <w:szCs w:val="24"/>
        </w:rPr>
        <w:t xml:space="preserve"> standards or Primary Manufacturer</w:t>
      </w:r>
      <w:r w:rsidR="00A0653B">
        <w:rPr>
          <w:rFonts w:ascii="Times New Roman" w:hAnsi="Times New Roman" w:cs="Times New Roman"/>
          <w:bCs/>
          <w:sz w:val="24"/>
          <w:szCs w:val="24"/>
        </w:rPr>
        <w:t>’s existing</w:t>
      </w:r>
      <w:r w:rsidR="00C8270B">
        <w:rPr>
          <w:rFonts w:ascii="Times New Roman" w:hAnsi="Times New Roman" w:cs="Times New Roman"/>
          <w:bCs/>
          <w:sz w:val="24"/>
          <w:szCs w:val="24"/>
        </w:rPr>
        <w:t xml:space="preserve"> accounting practices. However, </w:t>
      </w:r>
      <w:r w:rsidRPr="00C8270B" w:rsidR="00C8270B">
        <w:rPr>
          <w:rFonts w:ascii="Times New Roman" w:hAnsi="Times New Roman" w:cs="Times New Roman"/>
          <w:bCs/>
          <w:sz w:val="24"/>
          <w:szCs w:val="24"/>
        </w:rPr>
        <w:t>section 1194(e)(1) of the Act requires that the Primary Manufacturer reports R&amp;D costs “for the drug</w:t>
      </w:r>
      <w:r w:rsidR="00C8270B">
        <w:rPr>
          <w:rFonts w:ascii="Times New Roman" w:hAnsi="Times New Roman" w:cs="Times New Roman"/>
          <w:bCs/>
          <w:sz w:val="24"/>
          <w:szCs w:val="24"/>
        </w:rPr>
        <w:t>”</w:t>
      </w:r>
      <w:r w:rsidR="00FC30F4">
        <w:rPr>
          <w:rFonts w:ascii="Times New Roman" w:hAnsi="Times New Roman" w:cs="Times New Roman"/>
          <w:bCs/>
          <w:sz w:val="24"/>
          <w:szCs w:val="24"/>
        </w:rPr>
        <w:t xml:space="preserve"> and inclusion of prior Federal financial support in the R&amp;D cost amounts would result in an inflated figure that does not accurately reflect the Primary Manufacturer’s research expenses. Finally, w</w:t>
      </w:r>
      <w:r w:rsidRPr="002F43D0">
        <w:rPr>
          <w:rFonts w:ascii="Times New Roman" w:hAnsi="Times New Roman" w:cs="Times New Roman"/>
          <w:bCs/>
          <w:sz w:val="24"/>
          <w:szCs w:val="24"/>
        </w:rPr>
        <w:t>hile CMS understands that allowing manufacturers to attest to R&amp;D costs may reduce reporting burden, section 1194(e)(1) of the Act requires the Primary Manufacturer to submit data on the R&amp;D costs incurred by the manufacturer for the selected drug and the extent to which the manufacturer has recouped R&amp;D costs. CMS believes that submission of an attestation alone would not be consistent with the statutory requirement that the manufacturer submit information described in section 1194(e)(1)</w:t>
      </w:r>
      <w:r w:rsidR="00D20A4A">
        <w:rPr>
          <w:rFonts w:ascii="Times New Roman" w:hAnsi="Times New Roman" w:cs="Times New Roman"/>
          <w:bCs/>
          <w:sz w:val="24"/>
          <w:szCs w:val="24"/>
        </w:rPr>
        <w:t xml:space="preserve"> of the Act</w:t>
      </w:r>
      <w:r w:rsidRPr="002F43D0">
        <w:rPr>
          <w:rFonts w:ascii="Times New Roman" w:hAnsi="Times New Roman" w:cs="Times New Roman"/>
          <w:bCs/>
          <w:sz w:val="24"/>
          <w:szCs w:val="24"/>
        </w:rPr>
        <w:t>.</w:t>
      </w:r>
      <w:r w:rsidR="00AE1589">
        <w:rPr>
          <w:rFonts w:ascii="Times New Roman" w:hAnsi="Times New Roman" w:cs="Times New Roman"/>
          <w:bCs/>
          <w:sz w:val="24"/>
          <w:szCs w:val="24"/>
        </w:rPr>
        <w:t xml:space="preserve"> </w:t>
      </w:r>
      <w:r w:rsidR="005668D3">
        <w:rPr>
          <w:rFonts w:ascii="Times New Roman" w:hAnsi="Times New Roman" w:cs="Times New Roman"/>
          <w:bCs/>
          <w:sz w:val="24"/>
          <w:szCs w:val="24"/>
        </w:rPr>
        <w:t>Lastly, c</w:t>
      </w:r>
      <w:r w:rsidR="00AE1589">
        <w:rPr>
          <w:rFonts w:ascii="Times New Roman" w:hAnsi="Times New Roman" w:cs="Times New Roman"/>
          <w:bCs/>
          <w:sz w:val="24"/>
          <w:szCs w:val="24"/>
        </w:rPr>
        <w:t xml:space="preserve">onsistent with the definition of pre-clinical basic research costs and instructions for reporting such costs, </w:t>
      </w:r>
      <w:r w:rsidRPr="00AE1589" w:rsidR="00AE1589">
        <w:rPr>
          <w:rFonts w:ascii="Times New Roman" w:hAnsi="Times New Roman" w:cs="Times New Roman"/>
          <w:bCs/>
          <w:sz w:val="24"/>
          <w:szCs w:val="24"/>
        </w:rPr>
        <w:t>basic pre-clinical research</w:t>
      </w:r>
      <w:r w:rsidR="00AE1589">
        <w:rPr>
          <w:rFonts w:ascii="Times New Roman" w:hAnsi="Times New Roman" w:cs="Times New Roman"/>
          <w:bCs/>
          <w:sz w:val="24"/>
          <w:szCs w:val="24"/>
        </w:rPr>
        <w:t xml:space="preserve"> costs should reflect the </w:t>
      </w:r>
      <w:r w:rsidRPr="00AE1589" w:rsidR="00AE1589">
        <w:rPr>
          <w:rFonts w:ascii="Times New Roman" w:hAnsi="Times New Roman" w:cs="Times New Roman"/>
          <w:bCs/>
          <w:sz w:val="24"/>
          <w:szCs w:val="24"/>
        </w:rPr>
        <w:t xml:space="preserve">total R&amp;D </w:t>
      </w:r>
      <w:r w:rsidR="00A0653B">
        <w:rPr>
          <w:rFonts w:ascii="Times New Roman" w:hAnsi="Times New Roman" w:cs="Times New Roman"/>
          <w:bCs/>
          <w:sz w:val="24"/>
          <w:szCs w:val="24"/>
        </w:rPr>
        <w:t>expenses</w:t>
      </w:r>
      <w:r w:rsidRPr="00AE1589" w:rsidR="00AE1589">
        <w:rPr>
          <w:rFonts w:ascii="Times New Roman" w:hAnsi="Times New Roman" w:cs="Times New Roman"/>
          <w:bCs/>
          <w:sz w:val="24"/>
          <w:szCs w:val="24"/>
        </w:rPr>
        <w:t xml:space="preserve"> incurred by the Primary Manufacturer for all FDA-approved indications for the selected drug related to</w:t>
      </w:r>
      <w:r w:rsidR="00AE1589">
        <w:rPr>
          <w:rFonts w:ascii="Times New Roman" w:hAnsi="Times New Roman" w:cs="Times New Roman"/>
          <w:bCs/>
          <w:sz w:val="24"/>
          <w:szCs w:val="24"/>
        </w:rPr>
        <w:t xml:space="preserve"> basic pre-clinical research</w:t>
      </w:r>
      <w:r w:rsidR="00187DD4">
        <w:rPr>
          <w:rFonts w:ascii="Times New Roman" w:hAnsi="Times New Roman" w:cs="Times New Roman"/>
          <w:bCs/>
          <w:sz w:val="24"/>
          <w:szCs w:val="24"/>
        </w:rPr>
        <w:t xml:space="preserve"> and must not include expenses associated with ongoing basic pre-clinical research or expenses associated with </w:t>
      </w:r>
      <w:r w:rsidRPr="00187DD4" w:rsidR="00187DD4">
        <w:rPr>
          <w:rFonts w:ascii="Times New Roman" w:hAnsi="Times New Roman" w:cs="Times New Roman"/>
          <w:bCs/>
          <w:sz w:val="24"/>
          <w:szCs w:val="24"/>
        </w:rPr>
        <w:t>basic pre-clinical research</w:t>
      </w:r>
      <w:r w:rsidR="00187DD4">
        <w:rPr>
          <w:rFonts w:ascii="Times New Roman" w:hAnsi="Times New Roman" w:cs="Times New Roman"/>
          <w:bCs/>
          <w:sz w:val="24"/>
          <w:szCs w:val="24"/>
        </w:rPr>
        <w:t xml:space="preserve"> for indications that have not received FDA approval</w:t>
      </w:r>
      <w:r w:rsidR="00AE1589">
        <w:rPr>
          <w:rFonts w:ascii="Times New Roman" w:hAnsi="Times New Roman" w:cs="Times New Roman"/>
          <w:bCs/>
          <w:sz w:val="24"/>
          <w:szCs w:val="24"/>
        </w:rPr>
        <w:t>.</w:t>
      </w:r>
    </w:p>
    <w:p w:rsidR="00217221" w:rsidRPr="0085001F" w:rsidP="0085001F" w14:paraId="4CADA475" w14:textId="6B03E91F">
      <w:pPr>
        <w:pStyle w:val="Heading2"/>
        <w:rPr>
          <w:rFonts w:ascii="Times New Roman" w:eastAsia="Times New Roman" w:hAnsi="Times New Roman" w:cs="Times New Roman"/>
          <w:b/>
          <w:color w:val="auto"/>
          <w:sz w:val="24"/>
          <w:szCs w:val="24"/>
        </w:rPr>
      </w:pPr>
      <w:r w:rsidRPr="0073326A">
        <w:rPr>
          <w:rFonts w:ascii="Times New Roman" w:eastAsia="Times New Roman" w:hAnsi="Times New Roman" w:cs="Times New Roman"/>
          <w:b/>
          <w:bCs/>
          <w:color w:val="auto"/>
          <w:sz w:val="24"/>
          <w:szCs w:val="24"/>
        </w:rPr>
        <w:t>Section D</w:t>
      </w:r>
      <w:r w:rsidRPr="0073326A" w:rsidR="00307B82">
        <w:rPr>
          <w:rFonts w:ascii="Times New Roman" w:eastAsia="Times New Roman" w:hAnsi="Times New Roman" w:cs="Times New Roman"/>
          <w:b/>
          <w:bCs/>
          <w:color w:val="auto"/>
          <w:sz w:val="24"/>
          <w:szCs w:val="24"/>
        </w:rPr>
        <w:t>: Current Unit Costs of Production and Distribution</w:t>
      </w:r>
    </w:p>
    <w:p w:rsidR="00593C5D" w:rsidP="00217221" w14:paraId="3FA8C5A7" w14:textId="61083A70">
      <w:pPr>
        <w:rPr>
          <w:rFonts w:ascii="Times New Roman" w:hAnsi="Times New Roman" w:cs="Times New Roman"/>
          <w:sz w:val="24"/>
          <w:szCs w:val="24"/>
        </w:rPr>
      </w:pPr>
      <w:r>
        <w:rPr>
          <w:rFonts w:ascii="Times New Roman" w:hAnsi="Times New Roman" w:cs="Times New Roman"/>
          <w:b/>
          <w:bCs/>
          <w:sz w:val="24"/>
          <w:szCs w:val="24"/>
        </w:rPr>
        <w:br/>
      </w:r>
      <w:r w:rsidRPr="00593C5D">
        <w:rPr>
          <w:rFonts w:ascii="Times New Roman" w:hAnsi="Times New Roman" w:cs="Times New Roman"/>
          <w:b/>
          <w:bCs/>
          <w:sz w:val="24"/>
          <w:szCs w:val="24"/>
        </w:rPr>
        <w:t>Comment</w:t>
      </w:r>
      <w:r>
        <w:rPr>
          <w:rFonts w:ascii="Times New Roman" w:hAnsi="Times New Roman" w:cs="Times New Roman"/>
          <w:b/>
          <w:bCs/>
          <w:sz w:val="24"/>
          <w:szCs w:val="24"/>
        </w:rPr>
        <w:t>:</w:t>
      </w:r>
      <w:r>
        <w:rPr>
          <w:rFonts w:ascii="Times New Roman" w:hAnsi="Times New Roman" w:cs="Times New Roman"/>
          <w:sz w:val="24"/>
          <w:szCs w:val="24"/>
        </w:rPr>
        <w:t xml:space="preserve"> One commenter </w:t>
      </w:r>
      <w:r w:rsidR="00263A46">
        <w:rPr>
          <w:rFonts w:ascii="Times New Roman" w:hAnsi="Times New Roman" w:cs="Times New Roman"/>
          <w:sz w:val="24"/>
          <w:szCs w:val="24"/>
        </w:rPr>
        <w:t>recommended that</w:t>
      </w:r>
      <w:r>
        <w:rPr>
          <w:rFonts w:ascii="Times New Roman" w:hAnsi="Times New Roman" w:cs="Times New Roman"/>
          <w:sz w:val="24"/>
          <w:szCs w:val="24"/>
        </w:rPr>
        <w:t xml:space="preserve"> CMS </w:t>
      </w:r>
      <w:r w:rsidR="00263A46">
        <w:rPr>
          <w:rFonts w:ascii="Times New Roman" w:hAnsi="Times New Roman" w:cs="Times New Roman"/>
          <w:sz w:val="24"/>
          <w:szCs w:val="24"/>
        </w:rPr>
        <w:t>change the reporting period for the</w:t>
      </w:r>
      <w:r>
        <w:rPr>
          <w:rFonts w:ascii="Times New Roman" w:hAnsi="Times New Roman" w:cs="Times New Roman"/>
          <w:sz w:val="24"/>
          <w:szCs w:val="24"/>
        </w:rPr>
        <w:t xml:space="preserve"> average unit cost during </w:t>
      </w:r>
      <w:r w:rsidR="00523A1D">
        <w:rPr>
          <w:rFonts w:ascii="Times New Roman" w:hAnsi="Times New Roman" w:cs="Times New Roman"/>
          <w:sz w:val="24"/>
          <w:szCs w:val="24"/>
        </w:rPr>
        <w:t xml:space="preserve">the </w:t>
      </w:r>
      <w:r>
        <w:rPr>
          <w:rFonts w:ascii="Times New Roman" w:hAnsi="Times New Roman" w:cs="Times New Roman"/>
          <w:sz w:val="24"/>
          <w:szCs w:val="24"/>
        </w:rPr>
        <w:t>12-month period ending October 31, 2024 (for selected drugs for initial price applicability year)</w:t>
      </w:r>
      <w:r w:rsidR="00523A1D">
        <w:rPr>
          <w:rFonts w:ascii="Times New Roman" w:hAnsi="Times New Roman" w:cs="Times New Roman"/>
          <w:sz w:val="24"/>
          <w:szCs w:val="24"/>
        </w:rPr>
        <w:t xml:space="preserve">, </w:t>
      </w:r>
      <w:r w:rsidR="00263A46">
        <w:rPr>
          <w:rFonts w:ascii="Times New Roman" w:hAnsi="Times New Roman" w:cs="Times New Roman"/>
          <w:sz w:val="24"/>
          <w:szCs w:val="24"/>
        </w:rPr>
        <w:t xml:space="preserve">to a reporting period that </w:t>
      </w:r>
      <w:r w:rsidR="00523A1D">
        <w:rPr>
          <w:rFonts w:ascii="Times New Roman" w:hAnsi="Times New Roman" w:cs="Times New Roman"/>
          <w:sz w:val="24"/>
          <w:szCs w:val="24"/>
        </w:rPr>
        <w:t xml:space="preserve">is </w:t>
      </w:r>
      <w:r w:rsidR="00263A46">
        <w:rPr>
          <w:rFonts w:ascii="Times New Roman" w:hAnsi="Times New Roman" w:cs="Times New Roman"/>
          <w:sz w:val="24"/>
          <w:szCs w:val="24"/>
        </w:rPr>
        <w:t>quarterly to align</w:t>
      </w:r>
      <w:r w:rsidR="00523A1D">
        <w:rPr>
          <w:rFonts w:ascii="Times New Roman" w:hAnsi="Times New Roman" w:cs="Times New Roman"/>
          <w:sz w:val="24"/>
          <w:szCs w:val="24"/>
        </w:rPr>
        <w:t xml:space="preserve"> with SEC reporting periods. The commenter stated that manufacturers would need to implement additional controls to assess the completeness and accuracy of production and distribution cost data on an off-cycle basis as the one proposed.</w:t>
      </w:r>
      <w:r>
        <w:rPr>
          <w:rFonts w:ascii="Times New Roman" w:hAnsi="Times New Roman" w:cs="Times New Roman"/>
          <w:sz w:val="24"/>
          <w:szCs w:val="24"/>
        </w:rPr>
        <w:t xml:space="preserve"> The commenter recommended that CMS request production and distribution data as of the close of a company’s most recent fiscal year to align with the company’s external </w:t>
      </w:r>
      <w:r>
        <w:rPr>
          <w:rFonts w:ascii="Times New Roman" w:hAnsi="Times New Roman" w:cs="Times New Roman"/>
          <w:sz w:val="24"/>
          <w:szCs w:val="24"/>
        </w:rPr>
        <w:t>financial reporting</w:t>
      </w:r>
      <w:r w:rsidR="00523A1D">
        <w:rPr>
          <w:rFonts w:ascii="Times New Roman" w:hAnsi="Times New Roman" w:cs="Times New Roman"/>
          <w:sz w:val="24"/>
          <w:szCs w:val="24"/>
        </w:rPr>
        <w:t xml:space="preserve"> or alternatively that CMS align its request date to a quarter close, e.g., September 30, </w:t>
      </w:r>
      <w:r w:rsidR="00523A1D">
        <w:rPr>
          <w:rFonts w:ascii="Times New Roman" w:hAnsi="Times New Roman" w:cs="Times New Roman"/>
          <w:sz w:val="24"/>
          <w:szCs w:val="24"/>
        </w:rPr>
        <w:t>2024</w:t>
      </w:r>
      <w:r w:rsidR="00523A1D">
        <w:rPr>
          <w:rFonts w:ascii="Times New Roman" w:hAnsi="Times New Roman" w:cs="Times New Roman"/>
          <w:sz w:val="24"/>
          <w:szCs w:val="24"/>
        </w:rPr>
        <w:t xml:space="preserve"> or December 31, 2024.</w:t>
      </w:r>
    </w:p>
    <w:p w:rsidR="00593C5D" w:rsidRPr="00593C5D" w:rsidP="00217221" w14:paraId="4D50CC03" w14:textId="774229E7">
      <w:pPr>
        <w:rPr>
          <w:rFonts w:ascii="Times New Roman" w:hAnsi="Times New Roman" w:cs="Times New Roman"/>
          <w:sz w:val="24"/>
          <w:szCs w:val="24"/>
        </w:rPr>
      </w:pPr>
      <w:r>
        <w:rPr>
          <w:rFonts w:ascii="Times New Roman" w:hAnsi="Times New Roman" w:cs="Times New Roman"/>
          <w:b/>
          <w:bCs/>
          <w:sz w:val="24"/>
          <w:szCs w:val="24"/>
        </w:rPr>
        <w:t>Response:</w:t>
      </w:r>
      <w:r>
        <w:rPr>
          <w:rFonts w:ascii="Times New Roman" w:hAnsi="Times New Roman" w:cs="Times New Roman"/>
          <w:sz w:val="24"/>
          <w:szCs w:val="24"/>
        </w:rPr>
        <w:t xml:space="preserve"> </w:t>
      </w:r>
      <w:r w:rsidR="00523A1D">
        <w:rPr>
          <w:rFonts w:ascii="Times New Roman" w:hAnsi="Times New Roman" w:cs="Times New Roman"/>
          <w:sz w:val="24"/>
          <w:szCs w:val="24"/>
        </w:rPr>
        <w:t>CMS thanks the commenter for providing feedback on the average unit cost</w:t>
      </w:r>
      <w:r w:rsidR="0037731A">
        <w:rPr>
          <w:rFonts w:ascii="Times New Roman" w:hAnsi="Times New Roman" w:cs="Times New Roman"/>
          <w:sz w:val="24"/>
          <w:szCs w:val="24"/>
        </w:rPr>
        <w:t xml:space="preserve"> (for production and distribution)</w:t>
      </w:r>
      <w:r w:rsidR="00523A1D">
        <w:rPr>
          <w:rFonts w:ascii="Times New Roman" w:hAnsi="Times New Roman" w:cs="Times New Roman"/>
          <w:sz w:val="24"/>
          <w:szCs w:val="24"/>
        </w:rPr>
        <w:t xml:space="preserve"> during the 12-month period ending date found in Section D. In response to these comments received during the 60-day public comment period for this ICR</w:t>
      </w:r>
      <w:r w:rsidRPr="0054325C" w:rsidR="0054325C">
        <w:rPr>
          <w:rFonts w:ascii="Times New Roman" w:hAnsi="Times New Roman" w:cs="Times New Roman"/>
          <w:sz w:val="24"/>
          <w:szCs w:val="24"/>
        </w:rPr>
        <w:t xml:space="preserve"> </w:t>
      </w:r>
      <w:r w:rsidR="0054325C">
        <w:rPr>
          <w:rFonts w:ascii="Times New Roman" w:hAnsi="Times New Roman" w:cs="Times New Roman"/>
          <w:sz w:val="24"/>
          <w:szCs w:val="24"/>
        </w:rPr>
        <w:t xml:space="preserve">and the draft </w:t>
      </w:r>
      <w:r w:rsidR="00113D1A">
        <w:rPr>
          <w:rFonts w:ascii="Times New Roman" w:hAnsi="Times New Roman" w:cs="Times New Roman"/>
          <w:sz w:val="24"/>
          <w:szCs w:val="24"/>
        </w:rPr>
        <w:t>guidance</w:t>
      </w:r>
      <w:r w:rsidR="00523A1D">
        <w:rPr>
          <w:rFonts w:ascii="Times New Roman" w:hAnsi="Times New Roman" w:cs="Times New Roman"/>
          <w:sz w:val="24"/>
          <w:szCs w:val="24"/>
        </w:rPr>
        <w:t xml:space="preserve">, CMS revised the date of October 31, </w:t>
      </w:r>
      <w:r w:rsidR="00523A1D">
        <w:rPr>
          <w:rFonts w:ascii="Times New Roman" w:hAnsi="Times New Roman" w:cs="Times New Roman"/>
          <w:sz w:val="24"/>
          <w:szCs w:val="24"/>
        </w:rPr>
        <w:t>2024</w:t>
      </w:r>
      <w:r w:rsidR="00523A1D">
        <w:rPr>
          <w:rFonts w:ascii="Times New Roman" w:hAnsi="Times New Roman" w:cs="Times New Roman"/>
          <w:sz w:val="24"/>
          <w:szCs w:val="24"/>
        </w:rPr>
        <w:t xml:space="preserve"> to be December 31, 2024 to better align with</w:t>
      </w:r>
      <w:r w:rsidR="0037731A">
        <w:rPr>
          <w:rFonts w:ascii="Times New Roman" w:hAnsi="Times New Roman" w:cs="Times New Roman"/>
          <w:sz w:val="24"/>
          <w:szCs w:val="24"/>
        </w:rPr>
        <w:t xml:space="preserve"> the dates that </w:t>
      </w:r>
      <w:r w:rsidR="00BE4C8D">
        <w:rPr>
          <w:rFonts w:ascii="Times New Roman" w:hAnsi="Times New Roman" w:cs="Times New Roman"/>
          <w:sz w:val="24"/>
          <w:szCs w:val="24"/>
        </w:rPr>
        <w:t>Primary M</w:t>
      </w:r>
      <w:r w:rsidR="0037731A">
        <w:rPr>
          <w:rFonts w:ascii="Times New Roman" w:hAnsi="Times New Roman" w:cs="Times New Roman"/>
          <w:sz w:val="24"/>
          <w:szCs w:val="24"/>
        </w:rPr>
        <w:t xml:space="preserve">anufacturers </w:t>
      </w:r>
      <w:r w:rsidR="000D6C8A">
        <w:rPr>
          <w:rFonts w:ascii="Times New Roman" w:hAnsi="Times New Roman" w:cs="Times New Roman"/>
          <w:sz w:val="24"/>
          <w:szCs w:val="24"/>
        </w:rPr>
        <w:t>use</w:t>
      </w:r>
      <w:r w:rsidR="0037731A">
        <w:rPr>
          <w:rFonts w:ascii="Times New Roman" w:hAnsi="Times New Roman" w:cs="Times New Roman"/>
          <w:sz w:val="24"/>
          <w:szCs w:val="24"/>
        </w:rPr>
        <w:t xml:space="preserve"> for providing </w:t>
      </w:r>
      <w:r w:rsidR="00DF0284">
        <w:rPr>
          <w:rFonts w:ascii="Times New Roman" w:hAnsi="Times New Roman" w:cs="Times New Roman"/>
          <w:sz w:val="24"/>
          <w:szCs w:val="24"/>
        </w:rPr>
        <w:t xml:space="preserve">similar </w:t>
      </w:r>
      <w:r w:rsidR="0037731A">
        <w:rPr>
          <w:rFonts w:ascii="Times New Roman" w:hAnsi="Times New Roman" w:cs="Times New Roman"/>
          <w:sz w:val="24"/>
          <w:szCs w:val="24"/>
        </w:rPr>
        <w:t>data to other entities.</w:t>
      </w:r>
    </w:p>
    <w:p w:rsidR="00BF253C" w:rsidP="00217221" w14:paraId="2288A4B2" w14:textId="548D5709">
      <w:pPr>
        <w:rPr>
          <w:rFonts w:ascii="Times New Roman" w:hAnsi="Times New Roman" w:cs="Times New Roman"/>
          <w:sz w:val="24"/>
          <w:szCs w:val="24"/>
        </w:rPr>
      </w:pPr>
      <w:r w:rsidRPr="0073326A">
        <w:rPr>
          <w:rFonts w:ascii="Times New Roman" w:eastAsia="Times New Roman" w:hAnsi="Times New Roman" w:cs="Times New Roman"/>
          <w:b/>
          <w:sz w:val="24"/>
          <w:szCs w:val="24"/>
        </w:rPr>
        <w:t>Section E</w:t>
      </w:r>
      <w:r w:rsidRPr="0073326A" w:rsidR="00307B82">
        <w:rPr>
          <w:rFonts w:ascii="Times New Roman" w:eastAsia="Times New Roman" w:hAnsi="Times New Roman" w:cs="Times New Roman"/>
          <w:b/>
          <w:sz w:val="24"/>
          <w:szCs w:val="24"/>
        </w:rPr>
        <w:t>: Prior Federal Financial Support</w:t>
      </w:r>
    </w:p>
    <w:p w:rsidR="00217221" w:rsidP="00217221" w14:paraId="38368C5F" w14:textId="28E83212">
      <w:pPr>
        <w:rPr>
          <w:rFonts w:ascii="Times New Roman" w:hAnsi="Times New Roman" w:cs="Times New Roman"/>
          <w:sz w:val="24"/>
          <w:szCs w:val="24"/>
        </w:rPr>
      </w:pPr>
      <w:r w:rsidRPr="00B67154">
        <w:rPr>
          <w:rFonts w:ascii="Times New Roman" w:hAnsi="Times New Roman" w:cs="Times New Roman"/>
          <w:b/>
          <w:bCs/>
          <w:sz w:val="24"/>
          <w:szCs w:val="24"/>
        </w:rPr>
        <w:t>Comment:</w:t>
      </w:r>
      <w:r>
        <w:rPr>
          <w:rFonts w:ascii="Times New Roman" w:hAnsi="Times New Roman" w:cs="Times New Roman"/>
          <w:sz w:val="24"/>
          <w:szCs w:val="24"/>
        </w:rPr>
        <w:t xml:space="preserve"> One commenter </w:t>
      </w:r>
      <w:r w:rsidR="00227B3D">
        <w:rPr>
          <w:rFonts w:ascii="Times New Roman" w:hAnsi="Times New Roman" w:cs="Times New Roman"/>
          <w:sz w:val="24"/>
          <w:szCs w:val="24"/>
        </w:rPr>
        <w:t xml:space="preserve">recommended that CMS </w:t>
      </w:r>
      <w:r w:rsidRPr="00BF253C" w:rsidR="00227B3D">
        <w:rPr>
          <w:rFonts w:ascii="Times New Roman" w:hAnsi="Times New Roman" w:cs="Times New Roman"/>
          <w:sz w:val="24"/>
          <w:szCs w:val="24"/>
        </w:rPr>
        <w:t>reduce reporting burden</w:t>
      </w:r>
      <w:r w:rsidR="00227B3D">
        <w:rPr>
          <w:rFonts w:ascii="Times New Roman" w:hAnsi="Times New Roman" w:cs="Times New Roman"/>
          <w:sz w:val="24"/>
          <w:szCs w:val="24"/>
        </w:rPr>
        <w:t xml:space="preserve"> by allowing manufacturers to submit a single number for prior Federal financial support </w:t>
      </w:r>
      <w:r w:rsidRPr="00BF253C" w:rsidR="00227B3D">
        <w:rPr>
          <w:rFonts w:ascii="Times New Roman" w:hAnsi="Times New Roman" w:cs="Times New Roman"/>
          <w:sz w:val="24"/>
          <w:szCs w:val="24"/>
        </w:rPr>
        <w:t>along with an explanation detailing the support included</w:t>
      </w:r>
      <w:r w:rsidR="00227B3D">
        <w:rPr>
          <w:rFonts w:ascii="Times New Roman" w:hAnsi="Times New Roman" w:cs="Times New Roman"/>
          <w:sz w:val="24"/>
          <w:szCs w:val="24"/>
        </w:rPr>
        <w:t xml:space="preserve"> in the amount. This commenter also </w:t>
      </w:r>
      <w:r>
        <w:rPr>
          <w:rFonts w:ascii="Times New Roman" w:hAnsi="Times New Roman" w:cs="Times New Roman"/>
          <w:sz w:val="24"/>
          <w:szCs w:val="24"/>
        </w:rPr>
        <w:t xml:space="preserve">recommended CMS streamline reporting </w:t>
      </w:r>
      <w:r w:rsidR="00227B3D">
        <w:rPr>
          <w:rFonts w:ascii="Times New Roman" w:hAnsi="Times New Roman" w:cs="Times New Roman"/>
          <w:sz w:val="24"/>
          <w:szCs w:val="24"/>
        </w:rPr>
        <w:t xml:space="preserve">of prior Federal Financial support </w:t>
      </w:r>
      <w:r>
        <w:rPr>
          <w:rFonts w:ascii="Times New Roman" w:hAnsi="Times New Roman" w:cs="Times New Roman"/>
          <w:sz w:val="24"/>
          <w:szCs w:val="24"/>
        </w:rPr>
        <w:t>by leveraging data available from other sources, such as data directly available through government grant programs that provide financial support to drug manufacturers.</w:t>
      </w:r>
    </w:p>
    <w:p w:rsidR="00BF253C" w:rsidP="00217221" w14:paraId="757A8F98" w14:textId="3914163E">
      <w:pPr>
        <w:rPr>
          <w:rFonts w:ascii="Times New Roman" w:hAnsi="Times New Roman" w:cs="Times New Roman"/>
          <w:sz w:val="24"/>
          <w:szCs w:val="24"/>
        </w:rPr>
      </w:pPr>
      <w:r w:rsidRPr="00B67154">
        <w:rPr>
          <w:rFonts w:ascii="Times New Roman" w:hAnsi="Times New Roman" w:cs="Times New Roman"/>
          <w:b/>
          <w:bCs/>
          <w:sz w:val="24"/>
          <w:szCs w:val="24"/>
        </w:rPr>
        <w:t xml:space="preserve">Response: </w:t>
      </w:r>
      <w:r w:rsidR="00F5420E">
        <w:rPr>
          <w:rFonts w:ascii="Times New Roman" w:hAnsi="Times New Roman" w:cs="Times New Roman"/>
          <w:sz w:val="24"/>
          <w:szCs w:val="24"/>
        </w:rPr>
        <w:t xml:space="preserve">CMS thanks the commenter for their feedback. </w:t>
      </w:r>
      <w:r w:rsidRPr="00227B3D" w:rsidR="00227B3D">
        <w:rPr>
          <w:rFonts w:ascii="Times New Roman" w:hAnsi="Times New Roman" w:cs="Times New Roman"/>
          <w:sz w:val="24"/>
          <w:szCs w:val="24"/>
        </w:rPr>
        <w:t xml:space="preserve">Primary Manufacturers </w:t>
      </w:r>
      <w:r w:rsidR="00227B3D">
        <w:rPr>
          <w:rFonts w:ascii="Times New Roman" w:hAnsi="Times New Roman" w:cs="Times New Roman"/>
          <w:sz w:val="24"/>
          <w:szCs w:val="24"/>
        </w:rPr>
        <w:t xml:space="preserve">must </w:t>
      </w:r>
      <w:r w:rsidRPr="00227B3D" w:rsidR="00227B3D">
        <w:rPr>
          <w:rFonts w:ascii="Times New Roman" w:hAnsi="Times New Roman" w:cs="Times New Roman"/>
          <w:sz w:val="24"/>
          <w:szCs w:val="24"/>
        </w:rPr>
        <w:t xml:space="preserve">report one total number for prior Federal financial support and then disaggregate this number into amounts by source in a subsequent question. The Primary Manufacturer </w:t>
      </w:r>
      <w:r w:rsidR="00C1128C">
        <w:rPr>
          <w:rFonts w:ascii="Times New Roman" w:hAnsi="Times New Roman" w:cs="Times New Roman"/>
          <w:sz w:val="24"/>
          <w:szCs w:val="24"/>
        </w:rPr>
        <w:t>is</w:t>
      </w:r>
      <w:r w:rsidRPr="00227B3D" w:rsidR="00227B3D">
        <w:rPr>
          <w:rFonts w:ascii="Times New Roman" w:hAnsi="Times New Roman" w:cs="Times New Roman"/>
          <w:sz w:val="24"/>
          <w:szCs w:val="24"/>
        </w:rPr>
        <w:t xml:space="preserve"> required to describe the various sources these funds derived from when explaining this one number so that CMS can have a more complete understanding of federal support to inform negotiations. Although some of this information may be </w:t>
      </w:r>
      <w:r w:rsidR="00227B3D">
        <w:rPr>
          <w:rFonts w:ascii="Times New Roman" w:hAnsi="Times New Roman" w:cs="Times New Roman"/>
          <w:sz w:val="24"/>
          <w:szCs w:val="24"/>
        </w:rPr>
        <w:t>available through other sources</w:t>
      </w:r>
      <w:r w:rsidR="004E0D4B">
        <w:rPr>
          <w:rFonts w:ascii="Times New Roman" w:hAnsi="Times New Roman" w:cs="Times New Roman"/>
          <w:sz w:val="24"/>
          <w:szCs w:val="24"/>
        </w:rPr>
        <w:t>,</w:t>
      </w:r>
      <w:r w:rsidR="00227B3D">
        <w:rPr>
          <w:rFonts w:ascii="Times New Roman" w:hAnsi="Times New Roman" w:cs="Times New Roman"/>
          <w:sz w:val="24"/>
          <w:szCs w:val="24"/>
        </w:rPr>
        <w:t xml:space="preserve"> such as the agencies that administer government grant programs that</w:t>
      </w:r>
      <w:r w:rsidRPr="00227B3D" w:rsidR="00227B3D">
        <w:rPr>
          <w:rFonts w:ascii="Times New Roman" w:hAnsi="Times New Roman" w:cs="Times New Roman"/>
          <w:sz w:val="24"/>
          <w:szCs w:val="24"/>
        </w:rPr>
        <w:t xml:space="preserve"> </w:t>
      </w:r>
      <w:r w:rsidR="00227B3D">
        <w:rPr>
          <w:rFonts w:ascii="Times New Roman" w:hAnsi="Times New Roman" w:cs="Times New Roman"/>
          <w:sz w:val="24"/>
          <w:szCs w:val="24"/>
        </w:rPr>
        <w:t>provide financial support to drug manufacturers and publicly available documents</w:t>
      </w:r>
      <w:r w:rsidRPr="00227B3D" w:rsidR="00227B3D">
        <w:rPr>
          <w:rFonts w:ascii="Times New Roman" w:hAnsi="Times New Roman" w:cs="Times New Roman"/>
          <w:sz w:val="24"/>
          <w:szCs w:val="24"/>
        </w:rPr>
        <w:t xml:space="preserve">, section 1194(e)(1) of the Act requires that manufacturers submit </w:t>
      </w:r>
      <w:r w:rsidR="00227B3D">
        <w:rPr>
          <w:rFonts w:ascii="Times New Roman" w:hAnsi="Times New Roman" w:cs="Times New Roman"/>
          <w:sz w:val="24"/>
          <w:szCs w:val="24"/>
        </w:rPr>
        <w:t xml:space="preserve">information about prior Federal financial support </w:t>
      </w:r>
      <w:r w:rsidRPr="00227B3D" w:rsidR="00227B3D">
        <w:rPr>
          <w:rFonts w:ascii="Times New Roman" w:hAnsi="Times New Roman" w:cs="Times New Roman"/>
          <w:sz w:val="24"/>
          <w:szCs w:val="24"/>
        </w:rPr>
        <w:t xml:space="preserve">to CMS. </w:t>
      </w:r>
      <w:r w:rsidR="00227B3D">
        <w:rPr>
          <w:rFonts w:ascii="Times New Roman" w:hAnsi="Times New Roman" w:cs="Times New Roman"/>
          <w:sz w:val="24"/>
          <w:szCs w:val="24"/>
        </w:rPr>
        <w:t>Furthermore</w:t>
      </w:r>
      <w:r w:rsidRPr="00227B3D" w:rsidR="00227B3D">
        <w:rPr>
          <w:rFonts w:ascii="Times New Roman" w:hAnsi="Times New Roman" w:cs="Times New Roman"/>
          <w:sz w:val="24"/>
          <w:szCs w:val="24"/>
        </w:rPr>
        <w:t xml:space="preserve">, CMS may not be able to ensure that such data are complete or </w:t>
      </w:r>
      <w:r w:rsidRPr="00227B3D" w:rsidR="002A0BEC">
        <w:rPr>
          <w:rFonts w:ascii="Times New Roman" w:hAnsi="Times New Roman" w:cs="Times New Roman"/>
          <w:sz w:val="24"/>
          <w:szCs w:val="24"/>
        </w:rPr>
        <w:t>up to date</w:t>
      </w:r>
      <w:r w:rsidRPr="00227B3D" w:rsidR="00227B3D">
        <w:rPr>
          <w:rFonts w:ascii="Times New Roman" w:hAnsi="Times New Roman" w:cs="Times New Roman"/>
          <w:sz w:val="24"/>
          <w:szCs w:val="24"/>
        </w:rPr>
        <w:t xml:space="preserve">. CMS believes that the Primary Manufacturer </w:t>
      </w:r>
      <w:r w:rsidR="00D40C44">
        <w:rPr>
          <w:rFonts w:ascii="Times New Roman" w:hAnsi="Times New Roman" w:cs="Times New Roman"/>
          <w:sz w:val="24"/>
          <w:szCs w:val="24"/>
        </w:rPr>
        <w:t>is</w:t>
      </w:r>
      <w:r w:rsidRPr="00227B3D" w:rsidR="00227B3D">
        <w:rPr>
          <w:rFonts w:ascii="Times New Roman" w:hAnsi="Times New Roman" w:cs="Times New Roman"/>
          <w:sz w:val="24"/>
          <w:szCs w:val="24"/>
        </w:rPr>
        <w:t xml:space="preserve"> best positioned to provide the requested data.</w:t>
      </w:r>
    </w:p>
    <w:p w:rsidR="00932639" w:rsidRPr="0085001F" w:rsidP="00217221" w14:paraId="72D38E0D" w14:textId="6EB33AD4">
      <w:pPr>
        <w:rPr>
          <w:rFonts w:ascii="Times New Roman" w:hAnsi="Times New Roman" w:cs="Times New Roman"/>
          <w:b/>
          <w:sz w:val="24"/>
          <w:szCs w:val="24"/>
        </w:rPr>
      </w:pPr>
      <w:r w:rsidRPr="0073326A">
        <w:rPr>
          <w:rFonts w:ascii="Times New Roman" w:eastAsia="Times New Roman" w:hAnsi="Times New Roman" w:cs="Times New Roman"/>
          <w:b/>
          <w:sz w:val="24"/>
          <w:szCs w:val="24"/>
        </w:rPr>
        <w:t>Section F: Patents, Exclusivities, and Approvals</w:t>
      </w:r>
    </w:p>
    <w:p w:rsidR="00932639" w:rsidP="00217221" w14:paraId="443A0C58" w14:textId="02DC64C1">
      <w:pPr>
        <w:rPr>
          <w:rFonts w:ascii="Times New Roman" w:hAnsi="Times New Roman" w:cs="Times New Roman"/>
          <w:sz w:val="24"/>
          <w:szCs w:val="24"/>
        </w:rPr>
      </w:pPr>
      <w:r w:rsidRPr="00932639">
        <w:rPr>
          <w:rFonts w:ascii="Times New Roman" w:hAnsi="Times New Roman" w:cs="Times New Roman"/>
          <w:b/>
          <w:bCs/>
          <w:sz w:val="24"/>
          <w:szCs w:val="24"/>
        </w:rPr>
        <w:t>Comment:</w:t>
      </w:r>
      <w:r>
        <w:rPr>
          <w:rFonts w:ascii="Times New Roman" w:hAnsi="Times New Roman" w:cs="Times New Roman"/>
          <w:sz w:val="24"/>
          <w:szCs w:val="24"/>
        </w:rPr>
        <w:t xml:space="preserve"> One commenter stated the request for patent information related to the selected drug is overbroad and ambiguous. A couple of commenters opposed the 300-word limit on the explanation of patents in </w:t>
      </w:r>
      <w:r w:rsidR="002C1BFD">
        <w:rPr>
          <w:rFonts w:ascii="Times New Roman" w:hAnsi="Times New Roman" w:cs="Times New Roman"/>
          <w:sz w:val="24"/>
          <w:szCs w:val="24"/>
        </w:rPr>
        <w:t>Q</w:t>
      </w:r>
      <w:r>
        <w:rPr>
          <w:rFonts w:ascii="Times New Roman" w:hAnsi="Times New Roman" w:cs="Times New Roman"/>
          <w:sz w:val="24"/>
          <w:szCs w:val="24"/>
        </w:rPr>
        <w:t>uestion 13</w:t>
      </w:r>
      <w:r w:rsidR="0009107F">
        <w:rPr>
          <w:rFonts w:ascii="Times New Roman" w:hAnsi="Times New Roman" w:cs="Times New Roman"/>
          <w:sz w:val="24"/>
          <w:szCs w:val="24"/>
        </w:rPr>
        <w:t xml:space="preserve"> of the 60-day ICR</w:t>
      </w:r>
      <w:r>
        <w:rPr>
          <w:rFonts w:ascii="Times New Roman" w:hAnsi="Times New Roman" w:cs="Times New Roman"/>
          <w:sz w:val="24"/>
          <w:szCs w:val="24"/>
        </w:rPr>
        <w:t xml:space="preserve">, which is a significant decrease from </w:t>
      </w:r>
      <w:r w:rsidR="00254D1B">
        <w:rPr>
          <w:rFonts w:ascii="Times New Roman" w:hAnsi="Times New Roman" w:cs="Times New Roman"/>
          <w:sz w:val="24"/>
          <w:szCs w:val="24"/>
        </w:rPr>
        <w:t xml:space="preserve">the ICR for </w:t>
      </w:r>
      <w:r>
        <w:rPr>
          <w:rFonts w:ascii="Times New Roman" w:hAnsi="Times New Roman" w:cs="Times New Roman"/>
          <w:sz w:val="24"/>
          <w:szCs w:val="24"/>
        </w:rPr>
        <w:t xml:space="preserve">initial price applicability year 2026 according to one of these commenters. One commenter suggested CMS remove </w:t>
      </w:r>
      <w:r w:rsidR="002C1BFD">
        <w:rPr>
          <w:rFonts w:ascii="Times New Roman" w:hAnsi="Times New Roman" w:cs="Times New Roman"/>
          <w:sz w:val="24"/>
          <w:szCs w:val="24"/>
        </w:rPr>
        <w:t>Q</w:t>
      </w:r>
      <w:r>
        <w:rPr>
          <w:rFonts w:ascii="Times New Roman" w:hAnsi="Times New Roman" w:cs="Times New Roman"/>
          <w:sz w:val="24"/>
          <w:szCs w:val="24"/>
        </w:rPr>
        <w:t xml:space="preserve">uestions 12 and 14 </w:t>
      </w:r>
      <w:r w:rsidR="0009107F">
        <w:rPr>
          <w:rFonts w:ascii="Times New Roman" w:hAnsi="Times New Roman" w:cs="Times New Roman"/>
          <w:sz w:val="24"/>
          <w:szCs w:val="24"/>
        </w:rPr>
        <w:t xml:space="preserve">of the 60-day ICR </w:t>
      </w:r>
      <w:r>
        <w:rPr>
          <w:rFonts w:ascii="Times New Roman" w:hAnsi="Times New Roman" w:cs="Times New Roman"/>
          <w:sz w:val="24"/>
          <w:szCs w:val="24"/>
        </w:rPr>
        <w:t xml:space="preserve">on expired patents and regulatory exclusivities, which they assert is overly burdensome, particularly given CMS’ definition of a qualifying single source drug. This commenter also questioned the utility of such information to negotiation. </w:t>
      </w:r>
    </w:p>
    <w:p w:rsidR="00932639" w:rsidRPr="00BB1A87" w:rsidP="00217221" w14:paraId="59AA4C23" w14:textId="79BF1EE0">
      <w:pPr>
        <w:rPr>
          <w:rFonts w:ascii="Times New Roman" w:hAnsi="Times New Roman" w:cs="Times New Roman"/>
          <w:sz w:val="24"/>
          <w:szCs w:val="24"/>
        </w:rPr>
      </w:pPr>
      <w:r w:rsidRPr="00932639">
        <w:rPr>
          <w:rFonts w:ascii="Times New Roman" w:hAnsi="Times New Roman" w:cs="Times New Roman"/>
          <w:b/>
          <w:bCs/>
          <w:sz w:val="24"/>
          <w:szCs w:val="24"/>
        </w:rPr>
        <w:t xml:space="preserve">Response: </w:t>
      </w:r>
      <w:r w:rsidR="00BB1A87">
        <w:rPr>
          <w:rFonts w:ascii="Times New Roman" w:hAnsi="Times New Roman" w:cs="Times New Roman"/>
          <w:sz w:val="24"/>
          <w:szCs w:val="24"/>
        </w:rPr>
        <w:t xml:space="preserve">CMS appreciates these commenters sharing their concerns. In response to comments received during the 60-day public comment period for this ICR </w:t>
      </w:r>
      <w:r w:rsidR="004F5972">
        <w:rPr>
          <w:rFonts w:ascii="Times New Roman" w:hAnsi="Times New Roman" w:cs="Times New Roman"/>
          <w:sz w:val="24"/>
          <w:szCs w:val="24"/>
        </w:rPr>
        <w:t>for initial pric</w:t>
      </w:r>
      <w:r w:rsidR="00FD6F18">
        <w:rPr>
          <w:rFonts w:ascii="Times New Roman" w:hAnsi="Times New Roman" w:cs="Times New Roman"/>
          <w:sz w:val="24"/>
          <w:szCs w:val="24"/>
        </w:rPr>
        <w:t>e a</w:t>
      </w:r>
      <w:r w:rsidR="00DC5631">
        <w:rPr>
          <w:rFonts w:ascii="Times New Roman" w:hAnsi="Times New Roman" w:cs="Times New Roman"/>
          <w:sz w:val="24"/>
          <w:szCs w:val="24"/>
        </w:rPr>
        <w:t xml:space="preserve">pplicability year 2027 </w:t>
      </w:r>
      <w:r w:rsidR="00BB1A87">
        <w:rPr>
          <w:rFonts w:ascii="Times New Roman" w:hAnsi="Times New Roman" w:cs="Times New Roman"/>
          <w:sz w:val="24"/>
          <w:szCs w:val="24"/>
        </w:rPr>
        <w:t>and the draft Negotiation Guidance</w:t>
      </w:r>
      <w:r w:rsidR="00DC5631">
        <w:rPr>
          <w:rFonts w:ascii="Times New Roman" w:hAnsi="Times New Roman" w:cs="Times New Roman"/>
          <w:sz w:val="24"/>
          <w:szCs w:val="24"/>
        </w:rPr>
        <w:t xml:space="preserve"> for initial price applicability year 2027</w:t>
      </w:r>
      <w:r w:rsidR="00BB1A87">
        <w:rPr>
          <w:rFonts w:ascii="Times New Roman" w:hAnsi="Times New Roman" w:cs="Times New Roman"/>
          <w:sz w:val="24"/>
          <w:szCs w:val="24"/>
        </w:rPr>
        <w:t xml:space="preserve">, as well as based on lessons learned from Primary Manufacturer data submissions for initial price applicability year 2026, CMS has removed </w:t>
      </w:r>
      <w:r w:rsidR="003A5D90">
        <w:rPr>
          <w:rFonts w:ascii="Times New Roman" w:hAnsi="Times New Roman" w:cs="Times New Roman"/>
          <w:sz w:val="24"/>
          <w:szCs w:val="24"/>
        </w:rPr>
        <w:t xml:space="preserve">the </w:t>
      </w:r>
      <w:r w:rsidR="002C1BFD">
        <w:rPr>
          <w:rFonts w:ascii="Times New Roman" w:hAnsi="Times New Roman" w:cs="Times New Roman"/>
          <w:sz w:val="24"/>
          <w:szCs w:val="24"/>
        </w:rPr>
        <w:t>Q</w:t>
      </w:r>
      <w:r w:rsidR="00BB1A87">
        <w:rPr>
          <w:rFonts w:ascii="Times New Roman" w:hAnsi="Times New Roman" w:cs="Times New Roman"/>
          <w:sz w:val="24"/>
          <w:szCs w:val="24"/>
        </w:rPr>
        <w:t xml:space="preserve">uestion 13 </w:t>
      </w:r>
      <w:r w:rsidR="003A5D90">
        <w:rPr>
          <w:rFonts w:ascii="Times New Roman" w:hAnsi="Times New Roman" w:cs="Times New Roman"/>
          <w:sz w:val="24"/>
          <w:szCs w:val="24"/>
        </w:rPr>
        <w:t xml:space="preserve">included in the 30-day notice </w:t>
      </w:r>
      <w:r w:rsidR="00BB1A87">
        <w:rPr>
          <w:rFonts w:ascii="Times New Roman" w:hAnsi="Times New Roman" w:cs="Times New Roman"/>
          <w:sz w:val="24"/>
          <w:szCs w:val="24"/>
        </w:rPr>
        <w:t xml:space="preserve">and revised </w:t>
      </w:r>
      <w:r w:rsidR="002C1BFD">
        <w:rPr>
          <w:rFonts w:ascii="Times New Roman" w:hAnsi="Times New Roman" w:cs="Times New Roman"/>
          <w:sz w:val="24"/>
          <w:szCs w:val="24"/>
        </w:rPr>
        <w:t>Q</w:t>
      </w:r>
      <w:r w:rsidR="00BB1A87">
        <w:rPr>
          <w:rFonts w:ascii="Times New Roman" w:hAnsi="Times New Roman" w:cs="Times New Roman"/>
          <w:sz w:val="24"/>
          <w:szCs w:val="24"/>
        </w:rPr>
        <w:t>uestion 12 to streamline the patent reporting requirements while also providing Primary Manufacturers with additional opportunity to describe the patent</w:t>
      </w:r>
      <w:r w:rsidR="00227B3D">
        <w:rPr>
          <w:rFonts w:ascii="Times New Roman" w:hAnsi="Times New Roman" w:cs="Times New Roman"/>
          <w:sz w:val="24"/>
          <w:szCs w:val="24"/>
        </w:rPr>
        <w:t>s relevant to the selected drug</w:t>
      </w:r>
      <w:r w:rsidR="00BB1A87">
        <w:rPr>
          <w:rFonts w:ascii="Times New Roman" w:hAnsi="Times New Roman" w:cs="Times New Roman"/>
          <w:sz w:val="24"/>
          <w:szCs w:val="24"/>
        </w:rPr>
        <w:t xml:space="preserve">. </w:t>
      </w:r>
      <w:r w:rsidR="00D40C44">
        <w:rPr>
          <w:rFonts w:ascii="Times New Roman" w:hAnsi="Times New Roman" w:cs="Times New Roman"/>
          <w:sz w:val="24"/>
          <w:szCs w:val="24"/>
        </w:rPr>
        <w:t>Specifically</w:t>
      </w:r>
      <w:r w:rsidR="00D66F7D">
        <w:rPr>
          <w:rFonts w:ascii="Times New Roman" w:hAnsi="Times New Roman" w:cs="Times New Roman"/>
          <w:sz w:val="24"/>
          <w:szCs w:val="24"/>
        </w:rPr>
        <w:t xml:space="preserve">, CMS has separated </w:t>
      </w:r>
      <w:r w:rsidR="002C1BFD">
        <w:rPr>
          <w:rFonts w:ascii="Times New Roman" w:hAnsi="Times New Roman" w:cs="Times New Roman"/>
          <w:sz w:val="24"/>
          <w:szCs w:val="24"/>
        </w:rPr>
        <w:t>Q</w:t>
      </w:r>
      <w:r w:rsidR="00D66F7D">
        <w:rPr>
          <w:rFonts w:ascii="Times New Roman" w:hAnsi="Times New Roman" w:cs="Times New Roman"/>
          <w:sz w:val="24"/>
          <w:szCs w:val="24"/>
        </w:rPr>
        <w:t xml:space="preserve">uestion 12 into two </w:t>
      </w:r>
      <w:r w:rsidR="003A5D90">
        <w:rPr>
          <w:rFonts w:ascii="Times New Roman" w:hAnsi="Times New Roman" w:cs="Times New Roman"/>
          <w:sz w:val="24"/>
          <w:szCs w:val="24"/>
        </w:rPr>
        <w:t xml:space="preserve">Questions 12A and 12B </w:t>
      </w:r>
      <w:r w:rsidR="00D66F7D">
        <w:rPr>
          <w:rFonts w:ascii="Times New Roman" w:hAnsi="Times New Roman" w:cs="Times New Roman"/>
          <w:sz w:val="24"/>
          <w:szCs w:val="24"/>
        </w:rPr>
        <w:t xml:space="preserve">and has provided a </w:t>
      </w:r>
      <w:r w:rsidR="00941022">
        <w:rPr>
          <w:rFonts w:ascii="Times New Roman" w:hAnsi="Times New Roman" w:cs="Times New Roman"/>
          <w:sz w:val="24"/>
          <w:szCs w:val="24"/>
        </w:rPr>
        <w:t>3,600 character</w:t>
      </w:r>
      <w:r w:rsidR="003C2403">
        <w:rPr>
          <w:rFonts w:ascii="Times New Roman" w:hAnsi="Times New Roman" w:cs="Times New Roman"/>
          <w:sz w:val="24"/>
          <w:szCs w:val="24"/>
        </w:rPr>
        <w:t xml:space="preserve"> count limit</w:t>
      </w:r>
      <w:r w:rsidR="00941022">
        <w:rPr>
          <w:rFonts w:ascii="Times New Roman" w:hAnsi="Times New Roman" w:cs="Times New Roman"/>
          <w:sz w:val="24"/>
          <w:szCs w:val="24"/>
        </w:rPr>
        <w:t xml:space="preserve"> per</w:t>
      </w:r>
      <w:r w:rsidR="00D66F7D">
        <w:rPr>
          <w:rFonts w:ascii="Times New Roman" w:hAnsi="Times New Roman" w:cs="Times New Roman"/>
          <w:sz w:val="24"/>
          <w:szCs w:val="24"/>
        </w:rPr>
        <w:t xml:space="preserve"> patent </w:t>
      </w:r>
      <w:r w:rsidR="00941022">
        <w:rPr>
          <w:rFonts w:ascii="Times New Roman" w:hAnsi="Times New Roman" w:cs="Times New Roman"/>
          <w:sz w:val="24"/>
          <w:szCs w:val="24"/>
        </w:rPr>
        <w:t xml:space="preserve">and patent application </w:t>
      </w:r>
      <w:r w:rsidR="00D66F7D">
        <w:rPr>
          <w:rFonts w:ascii="Times New Roman" w:hAnsi="Times New Roman" w:cs="Times New Roman"/>
          <w:sz w:val="24"/>
          <w:szCs w:val="24"/>
        </w:rPr>
        <w:t xml:space="preserve">explanation, replacing the </w:t>
      </w:r>
      <w:r w:rsidRPr="00D66F7D" w:rsidR="00D66F7D">
        <w:rPr>
          <w:rFonts w:ascii="Times New Roman" w:hAnsi="Times New Roman" w:cs="Times New Roman"/>
          <w:sz w:val="24"/>
          <w:szCs w:val="24"/>
        </w:rPr>
        <w:t>3</w:t>
      </w:r>
      <w:r w:rsidR="006C4C9E">
        <w:rPr>
          <w:rFonts w:ascii="Times New Roman" w:hAnsi="Times New Roman" w:cs="Times New Roman"/>
          <w:sz w:val="24"/>
          <w:szCs w:val="24"/>
        </w:rPr>
        <w:t>,6</w:t>
      </w:r>
      <w:r w:rsidRPr="00D66F7D" w:rsidR="00D66F7D">
        <w:rPr>
          <w:rFonts w:ascii="Times New Roman" w:hAnsi="Times New Roman" w:cs="Times New Roman"/>
          <w:sz w:val="24"/>
          <w:szCs w:val="24"/>
        </w:rPr>
        <w:t>00-</w:t>
      </w:r>
      <w:r w:rsidR="006C4C9E">
        <w:rPr>
          <w:rFonts w:ascii="Times New Roman" w:hAnsi="Times New Roman" w:cs="Times New Roman"/>
          <w:sz w:val="24"/>
          <w:szCs w:val="24"/>
        </w:rPr>
        <w:t>character count</w:t>
      </w:r>
      <w:r w:rsidRPr="00D66F7D" w:rsidR="00D66F7D">
        <w:rPr>
          <w:rFonts w:ascii="Times New Roman" w:hAnsi="Times New Roman" w:cs="Times New Roman"/>
          <w:sz w:val="24"/>
          <w:szCs w:val="24"/>
        </w:rPr>
        <w:t xml:space="preserve"> limit on the explanation of </w:t>
      </w:r>
      <w:r w:rsidR="00D66F7D">
        <w:rPr>
          <w:rFonts w:ascii="Times New Roman" w:hAnsi="Times New Roman" w:cs="Times New Roman"/>
          <w:sz w:val="24"/>
          <w:szCs w:val="24"/>
        </w:rPr>
        <w:t xml:space="preserve">all </w:t>
      </w:r>
      <w:r w:rsidRPr="00D66F7D" w:rsidR="00D66F7D">
        <w:rPr>
          <w:rFonts w:ascii="Times New Roman" w:hAnsi="Times New Roman" w:cs="Times New Roman"/>
          <w:sz w:val="24"/>
          <w:szCs w:val="24"/>
        </w:rPr>
        <w:t xml:space="preserve">patents </w:t>
      </w:r>
      <w:r w:rsidR="00984BEC">
        <w:rPr>
          <w:rFonts w:ascii="Times New Roman" w:hAnsi="Times New Roman" w:cs="Times New Roman"/>
          <w:sz w:val="24"/>
          <w:szCs w:val="24"/>
        </w:rPr>
        <w:t xml:space="preserve">and patent applications </w:t>
      </w:r>
      <w:r w:rsidRPr="00D66F7D" w:rsidR="00D66F7D">
        <w:rPr>
          <w:rFonts w:ascii="Times New Roman" w:hAnsi="Times New Roman" w:cs="Times New Roman"/>
          <w:sz w:val="24"/>
          <w:szCs w:val="24"/>
        </w:rPr>
        <w:t xml:space="preserve">in </w:t>
      </w:r>
      <w:r w:rsidR="002C1BFD">
        <w:rPr>
          <w:rFonts w:ascii="Times New Roman" w:hAnsi="Times New Roman" w:cs="Times New Roman"/>
          <w:sz w:val="24"/>
          <w:szCs w:val="24"/>
        </w:rPr>
        <w:t>Q</w:t>
      </w:r>
      <w:r w:rsidRPr="00D66F7D" w:rsidR="00D66F7D">
        <w:rPr>
          <w:rFonts w:ascii="Times New Roman" w:hAnsi="Times New Roman" w:cs="Times New Roman"/>
          <w:sz w:val="24"/>
          <w:szCs w:val="24"/>
        </w:rPr>
        <w:t>uestion 13</w:t>
      </w:r>
      <w:r w:rsidR="00D40C44">
        <w:rPr>
          <w:rFonts w:ascii="Times New Roman" w:hAnsi="Times New Roman" w:cs="Times New Roman"/>
          <w:sz w:val="24"/>
          <w:szCs w:val="24"/>
        </w:rPr>
        <w:t xml:space="preserve"> in the </w:t>
      </w:r>
      <w:r w:rsidR="006C4C9E">
        <w:rPr>
          <w:rFonts w:ascii="Times New Roman" w:hAnsi="Times New Roman" w:cs="Times New Roman"/>
          <w:sz w:val="24"/>
          <w:szCs w:val="24"/>
        </w:rPr>
        <w:t xml:space="preserve">ICR for </w:t>
      </w:r>
      <w:r w:rsidRPr="003C2403" w:rsidR="003C2403">
        <w:rPr>
          <w:rFonts w:ascii="Times New Roman" w:hAnsi="Times New Roman" w:cs="Times New Roman"/>
          <w:sz w:val="24"/>
          <w:szCs w:val="24"/>
        </w:rPr>
        <w:t>initial price applicability year</w:t>
      </w:r>
      <w:r w:rsidR="006C6C58">
        <w:rPr>
          <w:rFonts w:ascii="Times New Roman" w:hAnsi="Times New Roman" w:cs="Times New Roman"/>
          <w:sz w:val="24"/>
          <w:szCs w:val="24"/>
        </w:rPr>
        <w:t xml:space="preserve"> 2026</w:t>
      </w:r>
      <w:r w:rsidR="00D66F7D">
        <w:rPr>
          <w:rFonts w:ascii="Times New Roman" w:hAnsi="Times New Roman" w:cs="Times New Roman"/>
          <w:sz w:val="24"/>
          <w:szCs w:val="24"/>
        </w:rPr>
        <w:t xml:space="preserve">. </w:t>
      </w:r>
      <w:r w:rsidR="00BB1A87">
        <w:rPr>
          <w:rFonts w:ascii="Times New Roman" w:hAnsi="Times New Roman" w:cs="Times New Roman"/>
          <w:sz w:val="24"/>
          <w:szCs w:val="24"/>
        </w:rPr>
        <w:t xml:space="preserve">CMS has also made optional the requirement that a manufacturer upload the USPTO application for patents that have been granted, </w:t>
      </w:r>
      <w:r w:rsidR="0008463A">
        <w:rPr>
          <w:rFonts w:ascii="Times New Roman" w:hAnsi="Times New Roman" w:cs="Times New Roman"/>
          <w:sz w:val="24"/>
          <w:szCs w:val="24"/>
        </w:rPr>
        <w:t xml:space="preserve">such that </w:t>
      </w:r>
      <w:r w:rsidR="00BB1A87">
        <w:rPr>
          <w:rFonts w:ascii="Times New Roman" w:hAnsi="Times New Roman" w:cs="Times New Roman"/>
          <w:sz w:val="24"/>
          <w:szCs w:val="24"/>
        </w:rPr>
        <w:t xml:space="preserve">submission of this information </w:t>
      </w:r>
      <w:r w:rsidR="0008463A">
        <w:rPr>
          <w:rFonts w:ascii="Times New Roman" w:hAnsi="Times New Roman" w:cs="Times New Roman"/>
          <w:sz w:val="24"/>
          <w:szCs w:val="24"/>
        </w:rPr>
        <w:t>is mandatory</w:t>
      </w:r>
      <w:r w:rsidR="00BB1A87">
        <w:rPr>
          <w:rFonts w:ascii="Times New Roman" w:hAnsi="Times New Roman" w:cs="Times New Roman"/>
          <w:sz w:val="24"/>
          <w:szCs w:val="24"/>
        </w:rPr>
        <w:t xml:space="preserve"> only </w:t>
      </w:r>
      <w:r w:rsidR="0008463A">
        <w:rPr>
          <w:rFonts w:ascii="Times New Roman" w:hAnsi="Times New Roman" w:cs="Times New Roman"/>
          <w:sz w:val="24"/>
          <w:szCs w:val="24"/>
        </w:rPr>
        <w:t xml:space="preserve">for </w:t>
      </w:r>
      <w:r w:rsidR="00BB1A87">
        <w:rPr>
          <w:rFonts w:ascii="Times New Roman" w:hAnsi="Times New Roman" w:cs="Times New Roman"/>
          <w:sz w:val="24"/>
          <w:szCs w:val="24"/>
        </w:rPr>
        <w:t>patent application</w:t>
      </w:r>
      <w:r w:rsidR="00227B3D">
        <w:rPr>
          <w:rFonts w:ascii="Times New Roman" w:hAnsi="Times New Roman" w:cs="Times New Roman"/>
          <w:sz w:val="24"/>
          <w:szCs w:val="24"/>
        </w:rPr>
        <w:t>s</w:t>
      </w:r>
      <w:r w:rsidR="00BB1A87">
        <w:rPr>
          <w:rFonts w:ascii="Times New Roman" w:hAnsi="Times New Roman" w:cs="Times New Roman"/>
          <w:sz w:val="24"/>
          <w:szCs w:val="24"/>
        </w:rPr>
        <w:t xml:space="preserve"> that are pending with USPTO. Finally, as explained in the final </w:t>
      </w:r>
      <w:r w:rsidR="00984BEC">
        <w:rPr>
          <w:rFonts w:ascii="Times New Roman" w:hAnsi="Times New Roman" w:cs="Times New Roman"/>
          <w:sz w:val="24"/>
          <w:szCs w:val="24"/>
        </w:rPr>
        <w:t>g</w:t>
      </w:r>
      <w:r w:rsidR="00BB1A87">
        <w:rPr>
          <w:rFonts w:ascii="Times New Roman" w:hAnsi="Times New Roman" w:cs="Times New Roman"/>
          <w:sz w:val="24"/>
          <w:szCs w:val="24"/>
        </w:rPr>
        <w:t>uidance</w:t>
      </w:r>
      <w:r w:rsidR="009C51AC">
        <w:rPr>
          <w:rFonts w:ascii="Times New Roman" w:hAnsi="Times New Roman" w:cs="Times New Roman"/>
          <w:sz w:val="24"/>
          <w:szCs w:val="24"/>
        </w:rPr>
        <w:t xml:space="preserve"> for initial price applicability year 2027</w:t>
      </w:r>
      <w:r w:rsidR="00BB1A87">
        <w:rPr>
          <w:rFonts w:ascii="Times New Roman" w:hAnsi="Times New Roman" w:cs="Times New Roman"/>
          <w:sz w:val="24"/>
          <w:szCs w:val="24"/>
        </w:rPr>
        <w:t xml:space="preserve">, CMS has revised the </w:t>
      </w:r>
      <w:r w:rsidR="00F95BBF">
        <w:rPr>
          <w:rFonts w:ascii="Times New Roman" w:hAnsi="Times New Roman" w:cs="Times New Roman"/>
          <w:sz w:val="24"/>
          <w:szCs w:val="24"/>
        </w:rPr>
        <w:t xml:space="preserve">definition of patents </w:t>
      </w:r>
      <w:r w:rsidR="00BB1A87">
        <w:rPr>
          <w:rFonts w:ascii="Times New Roman" w:hAnsi="Times New Roman" w:cs="Times New Roman"/>
          <w:sz w:val="24"/>
          <w:szCs w:val="24"/>
        </w:rPr>
        <w:t xml:space="preserve">to clarify </w:t>
      </w:r>
      <w:r w:rsidR="00012873">
        <w:rPr>
          <w:rFonts w:ascii="Times New Roman" w:hAnsi="Times New Roman" w:cs="Times New Roman"/>
          <w:sz w:val="24"/>
          <w:szCs w:val="24"/>
        </w:rPr>
        <w:t xml:space="preserve">and provide examples of </w:t>
      </w:r>
      <w:r w:rsidR="00BB1A87">
        <w:rPr>
          <w:rFonts w:ascii="Times New Roman" w:hAnsi="Times New Roman" w:cs="Times New Roman"/>
          <w:sz w:val="24"/>
          <w:szCs w:val="24"/>
        </w:rPr>
        <w:t xml:space="preserve">the patents and patent applications CMS considers to be relevant for purposes of </w:t>
      </w:r>
      <w:r w:rsidR="00224A98">
        <w:rPr>
          <w:rFonts w:ascii="Times New Roman" w:hAnsi="Times New Roman" w:cs="Times New Roman"/>
          <w:sz w:val="24"/>
          <w:szCs w:val="24"/>
        </w:rPr>
        <w:t xml:space="preserve">this </w:t>
      </w:r>
      <w:r w:rsidR="00BB1A87">
        <w:rPr>
          <w:rFonts w:ascii="Times New Roman" w:hAnsi="Times New Roman" w:cs="Times New Roman"/>
          <w:sz w:val="24"/>
          <w:szCs w:val="24"/>
        </w:rPr>
        <w:t xml:space="preserve">data submission. </w:t>
      </w:r>
    </w:p>
    <w:p w:rsidR="003756FA" w:rsidRPr="00D32EB5" w14:paraId="73BDD556" w14:textId="54F81271">
      <w:pPr>
        <w:pStyle w:val="Heading2"/>
        <w:rPr>
          <w:rFonts w:ascii="Times New Roman" w:eastAsia="Times New Roman" w:hAnsi="Times New Roman" w:cs="Times New Roman"/>
          <w:b/>
          <w:bCs/>
          <w:color w:val="auto"/>
          <w:sz w:val="24"/>
          <w:szCs w:val="24"/>
        </w:rPr>
      </w:pPr>
      <w:r w:rsidRPr="0073326A">
        <w:rPr>
          <w:rFonts w:ascii="Times New Roman" w:eastAsia="Times New Roman" w:hAnsi="Times New Roman" w:cs="Times New Roman"/>
          <w:b/>
          <w:bCs/>
          <w:color w:val="auto"/>
          <w:sz w:val="24"/>
          <w:szCs w:val="24"/>
        </w:rPr>
        <w:t>Section G</w:t>
      </w:r>
      <w:r w:rsidRPr="0073326A" w:rsidR="00307B82">
        <w:rPr>
          <w:rFonts w:ascii="Times New Roman" w:eastAsia="Times New Roman" w:hAnsi="Times New Roman" w:cs="Times New Roman"/>
          <w:b/>
          <w:bCs/>
          <w:color w:val="auto"/>
          <w:sz w:val="24"/>
          <w:szCs w:val="24"/>
        </w:rPr>
        <w:t>: Market Data</w:t>
      </w:r>
      <w:r w:rsidRPr="0073326A" w:rsidR="00D42A96">
        <w:rPr>
          <w:rFonts w:ascii="Times New Roman" w:eastAsia="Times New Roman" w:hAnsi="Times New Roman" w:cs="Times New Roman"/>
          <w:b/>
          <w:bCs/>
          <w:color w:val="auto"/>
          <w:sz w:val="24"/>
          <w:szCs w:val="24"/>
        </w:rPr>
        <w:t xml:space="preserve"> and</w:t>
      </w:r>
      <w:r w:rsidRPr="0073326A" w:rsidR="00307B82">
        <w:rPr>
          <w:rFonts w:ascii="Times New Roman" w:eastAsia="Times New Roman" w:hAnsi="Times New Roman" w:cs="Times New Roman"/>
          <w:b/>
          <w:bCs/>
          <w:color w:val="auto"/>
          <w:sz w:val="24"/>
          <w:szCs w:val="24"/>
        </w:rPr>
        <w:t xml:space="preserve"> Revenue and </w:t>
      </w:r>
      <w:r w:rsidRPr="0073326A" w:rsidR="00D42A96">
        <w:rPr>
          <w:rFonts w:ascii="Times New Roman" w:eastAsia="Times New Roman" w:hAnsi="Times New Roman" w:cs="Times New Roman"/>
          <w:b/>
          <w:bCs/>
          <w:color w:val="auto"/>
          <w:sz w:val="24"/>
          <w:szCs w:val="24"/>
        </w:rPr>
        <w:t xml:space="preserve">Sales </w:t>
      </w:r>
      <w:r w:rsidRPr="0073326A" w:rsidR="00307B82">
        <w:rPr>
          <w:rFonts w:ascii="Times New Roman" w:eastAsia="Times New Roman" w:hAnsi="Times New Roman" w:cs="Times New Roman"/>
          <w:b/>
          <w:bCs/>
          <w:color w:val="auto"/>
          <w:sz w:val="24"/>
          <w:szCs w:val="24"/>
        </w:rPr>
        <w:t>Volume</w:t>
      </w:r>
      <w:r w:rsidRPr="0073326A" w:rsidR="00D42A96">
        <w:rPr>
          <w:rFonts w:ascii="Times New Roman" w:eastAsia="Times New Roman" w:hAnsi="Times New Roman" w:cs="Times New Roman"/>
          <w:b/>
          <w:bCs/>
          <w:color w:val="auto"/>
          <w:sz w:val="24"/>
          <w:szCs w:val="24"/>
        </w:rPr>
        <w:t xml:space="preserve"> Data</w:t>
      </w:r>
    </w:p>
    <w:p w:rsidR="00177CF9" w:rsidRPr="00D3684D" w:rsidP="00177CF9" w14:paraId="40BB1351" w14:textId="38A38F0E">
      <w:pPr>
        <w:rPr>
          <w:rFonts w:ascii="Times New Roman" w:hAnsi="Times New Roman" w:cs="Times New Roman"/>
          <w:sz w:val="24"/>
          <w:szCs w:val="24"/>
        </w:rPr>
      </w:pPr>
      <w:r>
        <w:rPr>
          <w:rFonts w:ascii="Times New Roman" w:eastAsia="Times New Roman" w:hAnsi="Times New Roman" w:cs="Times New Roman"/>
          <w:sz w:val="24"/>
          <w:szCs w:val="24"/>
        </w:rPr>
        <w:br/>
      </w:r>
      <w:r w:rsidRPr="006D4076">
        <w:rPr>
          <w:rFonts w:ascii="Times New Roman" w:hAnsi="Times New Roman" w:cs="Times New Roman"/>
          <w:b/>
          <w:bCs/>
          <w:sz w:val="24"/>
          <w:szCs w:val="24"/>
        </w:rPr>
        <w:t>Comment</w:t>
      </w:r>
      <w:r w:rsidR="00D3684D">
        <w:rPr>
          <w:rFonts w:ascii="Times New Roman" w:hAnsi="Times New Roman" w:cs="Times New Roman"/>
          <w:b/>
          <w:bCs/>
          <w:sz w:val="24"/>
          <w:szCs w:val="24"/>
        </w:rPr>
        <w:t>:</w:t>
      </w:r>
      <w:r w:rsidR="00D3684D">
        <w:rPr>
          <w:rFonts w:ascii="Times New Roman" w:hAnsi="Times New Roman" w:cs="Times New Roman"/>
          <w:sz w:val="24"/>
          <w:szCs w:val="24"/>
        </w:rPr>
        <w:t xml:space="preserve"> A couple of commenters recommended that CMS change the timeline to report metrics using the most recent three years ending with the fourth quarter of 2024 rather than most recent five years in </w:t>
      </w:r>
      <w:r w:rsidR="002C1BFD">
        <w:rPr>
          <w:rFonts w:ascii="Times New Roman" w:hAnsi="Times New Roman" w:cs="Times New Roman"/>
          <w:sz w:val="24"/>
          <w:szCs w:val="24"/>
        </w:rPr>
        <w:t>Q</w:t>
      </w:r>
      <w:r w:rsidR="00D3684D">
        <w:rPr>
          <w:rFonts w:ascii="Times New Roman" w:hAnsi="Times New Roman" w:cs="Times New Roman"/>
          <w:sz w:val="24"/>
          <w:szCs w:val="24"/>
        </w:rPr>
        <w:t>uestion 1</w:t>
      </w:r>
      <w:r w:rsidR="003A5D90">
        <w:rPr>
          <w:rFonts w:ascii="Times New Roman" w:hAnsi="Times New Roman" w:cs="Times New Roman"/>
          <w:sz w:val="24"/>
          <w:szCs w:val="24"/>
        </w:rPr>
        <w:t>8</w:t>
      </w:r>
      <w:r w:rsidR="00D3684D">
        <w:rPr>
          <w:rFonts w:ascii="Times New Roman" w:hAnsi="Times New Roman" w:cs="Times New Roman"/>
          <w:sz w:val="24"/>
          <w:szCs w:val="24"/>
        </w:rPr>
        <w:t xml:space="preserve"> (</w:t>
      </w:r>
      <w:r w:rsidR="00DE0330">
        <w:rPr>
          <w:rFonts w:ascii="Times New Roman" w:hAnsi="Times New Roman" w:cs="Times New Roman"/>
          <w:sz w:val="24"/>
          <w:szCs w:val="24"/>
        </w:rPr>
        <w:t>Medicaid Best</w:t>
      </w:r>
      <w:r w:rsidR="00D3684D">
        <w:rPr>
          <w:rFonts w:ascii="Times New Roman" w:hAnsi="Times New Roman" w:cs="Times New Roman"/>
          <w:sz w:val="24"/>
          <w:szCs w:val="24"/>
        </w:rPr>
        <w:t xml:space="preserve"> Price)</w:t>
      </w:r>
      <w:r w:rsidR="0009107F">
        <w:rPr>
          <w:rFonts w:ascii="Times New Roman" w:hAnsi="Times New Roman" w:cs="Times New Roman"/>
          <w:sz w:val="24"/>
          <w:szCs w:val="24"/>
        </w:rPr>
        <w:t xml:space="preserve"> of the 60-day ICR</w:t>
      </w:r>
      <w:r w:rsidR="00D3684D">
        <w:rPr>
          <w:rFonts w:ascii="Times New Roman" w:hAnsi="Times New Roman" w:cs="Times New Roman"/>
          <w:sz w:val="24"/>
          <w:szCs w:val="24"/>
        </w:rPr>
        <w:t xml:space="preserve">. One of the commenters stated that a three-year timeline aligns with the timelines specified in other parts / questions of Section G (Wholesale Acquisition Cost Unit Price, </w:t>
      </w:r>
      <w:r w:rsidR="00DE0330">
        <w:rPr>
          <w:rFonts w:ascii="Times New Roman" w:hAnsi="Times New Roman" w:cs="Times New Roman"/>
          <w:sz w:val="24"/>
          <w:szCs w:val="24"/>
        </w:rPr>
        <w:t xml:space="preserve">Federal Supply Schedule Price, and Big </w:t>
      </w:r>
      <w:r w:rsidR="006A7413">
        <w:rPr>
          <w:rFonts w:ascii="Times New Roman" w:hAnsi="Times New Roman" w:cs="Times New Roman"/>
          <w:sz w:val="24"/>
          <w:szCs w:val="24"/>
        </w:rPr>
        <w:t xml:space="preserve">Four </w:t>
      </w:r>
      <w:r w:rsidR="00DE0330">
        <w:rPr>
          <w:rFonts w:ascii="Times New Roman" w:hAnsi="Times New Roman" w:cs="Times New Roman"/>
          <w:sz w:val="24"/>
          <w:szCs w:val="24"/>
        </w:rPr>
        <w:t>Price)</w:t>
      </w:r>
      <w:r w:rsidR="00D3684D">
        <w:rPr>
          <w:rFonts w:ascii="Times New Roman" w:hAnsi="Times New Roman" w:cs="Times New Roman"/>
          <w:sz w:val="24"/>
          <w:szCs w:val="24"/>
        </w:rPr>
        <w:t xml:space="preserve"> and</w:t>
      </w:r>
      <w:r w:rsidR="003A5D90">
        <w:rPr>
          <w:rFonts w:ascii="Times New Roman" w:hAnsi="Times New Roman" w:cs="Times New Roman"/>
          <w:sz w:val="24"/>
          <w:szCs w:val="24"/>
        </w:rPr>
        <w:t>,</w:t>
      </w:r>
      <w:r w:rsidR="00D3684D">
        <w:rPr>
          <w:rFonts w:ascii="Times New Roman" w:hAnsi="Times New Roman" w:cs="Times New Roman"/>
          <w:sz w:val="24"/>
          <w:szCs w:val="24"/>
        </w:rPr>
        <w:t xml:space="preserve"> therefore</w:t>
      </w:r>
      <w:r w:rsidR="003A5D90">
        <w:rPr>
          <w:rFonts w:ascii="Times New Roman" w:hAnsi="Times New Roman" w:cs="Times New Roman"/>
          <w:sz w:val="24"/>
          <w:szCs w:val="24"/>
        </w:rPr>
        <w:t>,</w:t>
      </w:r>
      <w:r w:rsidR="00D3684D">
        <w:rPr>
          <w:rFonts w:ascii="Times New Roman" w:hAnsi="Times New Roman" w:cs="Times New Roman"/>
          <w:sz w:val="24"/>
          <w:szCs w:val="24"/>
        </w:rPr>
        <w:t xml:space="preserve"> makes the most sense in terms of consistency and simplicity.</w:t>
      </w:r>
    </w:p>
    <w:p w:rsidR="00177CF9" w:rsidRPr="00D3684D" w:rsidP="00177CF9" w14:paraId="63E0D4E7" w14:textId="0DB959FF">
      <w:pPr>
        <w:rPr>
          <w:rFonts w:ascii="Times New Roman" w:hAnsi="Times New Roman" w:cs="Times New Roman"/>
          <w:sz w:val="24"/>
          <w:szCs w:val="24"/>
        </w:rPr>
      </w:pPr>
      <w:r w:rsidRPr="006D4076">
        <w:rPr>
          <w:rFonts w:ascii="Times New Roman" w:hAnsi="Times New Roman" w:cs="Times New Roman"/>
          <w:b/>
          <w:bCs/>
          <w:sz w:val="24"/>
          <w:szCs w:val="24"/>
        </w:rPr>
        <w:t>Response:</w:t>
      </w:r>
      <w:r w:rsidR="00D3684D">
        <w:rPr>
          <w:rFonts w:ascii="Times New Roman" w:hAnsi="Times New Roman" w:cs="Times New Roman"/>
          <w:sz w:val="24"/>
          <w:szCs w:val="24"/>
        </w:rPr>
        <w:t xml:space="preserve"> </w:t>
      </w:r>
      <w:r w:rsidR="00DE0330">
        <w:rPr>
          <w:rFonts w:ascii="Times New Roman" w:hAnsi="Times New Roman" w:cs="Times New Roman"/>
          <w:sz w:val="24"/>
          <w:szCs w:val="24"/>
        </w:rPr>
        <w:t xml:space="preserve">CMS thanks the commenters for providing feedback on the timeline referenced in </w:t>
      </w:r>
      <w:r w:rsidR="002C1BFD">
        <w:rPr>
          <w:rFonts w:ascii="Times New Roman" w:hAnsi="Times New Roman" w:cs="Times New Roman"/>
          <w:sz w:val="24"/>
          <w:szCs w:val="24"/>
        </w:rPr>
        <w:t>Q</w:t>
      </w:r>
      <w:r w:rsidR="00DE0330">
        <w:rPr>
          <w:rFonts w:ascii="Times New Roman" w:hAnsi="Times New Roman" w:cs="Times New Roman"/>
          <w:sz w:val="24"/>
          <w:szCs w:val="24"/>
        </w:rPr>
        <w:t>uestion 1</w:t>
      </w:r>
      <w:r w:rsidR="00917AB1">
        <w:rPr>
          <w:rFonts w:ascii="Times New Roman" w:hAnsi="Times New Roman" w:cs="Times New Roman"/>
          <w:sz w:val="24"/>
          <w:szCs w:val="24"/>
        </w:rPr>
        <w:t>7</w:t>
      </w:r>
      <w:r w:rsidR="00DE0330">
        <w:rPr>
          <w:rFonts w:ascii="Times New Roman" w:hAnsi="Times New Roman" w:cs="Times New Roman"/>
          <w:sz w:val="24"/>
          <w:szCs w:val="24"/>
        </w:rPr>
        <w:t xml:space="preserve"> (Medicaid Best Price</w:t>
      </w:r>
      <w:r w:rsidR="003A5D90">
        <w:rPr>
          <w:rFonts w:ascii="Times New Roman" w:hAnsi="Times New Roman" w:cs="Times New Roman"/>
          <w:sz w:val="24"/>
          <w:szCs w:val="24"/>
        </w:rPr>
        <w:t>, previously Question 18</w:t>
      </w:r>
      <w:r w:rsidR="00DE0330">
        <w:rPr>
          <w:rFonts w:ascii="Times New Roman" w:hAnsi="Times New Roman" w:cs="Times New Roman"/>
          <w:sz w:val="24"/>
          <w:szCs w:val="24"/>
        </w:rPr>
        <w:t xml:space="preserve">). CMS revised </w:t>
      </w:r>
      <w:r w:rsidR="004C04B9">
        <w:rPr>
          <w:rFonts w:ascii="Times New Roman" w:hAnsi="Times New Roman" w:cs="Times New Roman"/>
          <w:sz w:val="24"/>
          <w:szCs w:val="24"/>
        </w:rPr>
        <w:t>Q</w:t>
      </w:r>
      <w:r w:rsidR="00DE0330">
        <w:rPr>
          <w:rFonts w:ascii="Times New Roman" w:hAnsi="Times New Roman" w:cs="Times New Roman"/>
          <w:sz w:val="24"/>
          <w:szCs w:val="24"/>
        </w:rPr>
        <w:t>uestion 1</w:t>
      </w:r>
      <w:r w:rsidR="00917AB1">
        <w:rPr>
          <w:rFonts w:ascii="Times New Roman" w:hAnsi="Times New Roman" w:cs="Times New Roman"/>
          <w:sz w:val="24"/>
          <w:szCs w:val="24"/>
        </w:rPr>
        <w:t>7</w:t>
      </w:r>
      <w:r w:rsidR="00DE0330">
        <w:rPr>
          <w:rFonts w:ascii="Times New Roman" w:hAnsi="Times New Roman" w:cs="Times New Roman"/>
          <w:sz w:val="24"/>
          <w:szCs w:val="24"/>
        </w:rPr>
        <w:t xml:space="preserve"> to request the Medicaid best price for the most recent three years as opposed to five years. CMS also revised </w:t>
      </w:r>
      <w:r w:rsidR="002C1BFD">
        <w:rPr>
          <w:rFonts w:ascii="Times New Roman" w:hAnsi="Times New Roman" w:cs="Times New Roman"/>
          <w:sz w:val="24"/>
          <w:szCs w:val="24"/>
        </w:rPr>
        <w:t>Q</w:t>
      </w:r>
      <w:r w:rsidR="00DE0330">
        <w:rPr>
          <w:rFonts w:ascii="Times New Roman" w:hAnsi="Times New Roman" w:cs="Times New Roman"/>
          <w:sz w:val="24"/>
          <w:szCs w:val="24"/>
        </w:rPr>
        <w:t xml:space="preserve">uestion </w:t>
      </w:r>
      <w:r w:rsidR="00263A46">
        <w:rPr>
          <w:rFonts w:ascii="Times New Roman" w:hAnsi="Times New Roman" w:cs="Times New Roman"/>
          <w:sz w:val="24"/>
          <w:szCs w:val="24"/>
        </w:rPr>
        <w:t>2</w:t>
      </w:r>
      <w:r w:rsidR="00917AB1">
        <w:rPr>
          <w:rFonts w:ascii="Times New Roman" w:hAnsi="Times New Roman" w:cs="Times New Roman"/>
          <w:sz w:val="24"/>
          <w:szCs w:val="24"/>
        </w:rPr>
        <w:t>3</w:t>
      </w:r>
      <w:r w:rsidR="00263A46">
        <w:rPr>
          <w:rFonts w:ascii="Times New Roman" w:hAnsi="Times New Roman" w:cs="Times New Roman"/>
          <w:sz w:val="24"/>
          <w:szCs w:val="24"/>
        </w:rPr>
        <w:t xml:space="preserve"> (Manufacturer U.S. Commercial Average Net Unit Price</w:t>
      </w:r>
      <w:r w:rsidR="003A5D90">
        <w:rPr>
          <w:rFonts w:ascii="Times New Roman" w:hAnsi="Times New Roman" w:cs="Times New Roman"/>
          <w:sz w:val="24"/>
          <w:szCs w:val="24"/>
        </w:rPr>
        <w:t>, previously Question 24</w:t>
      </w:r>
      <w:r w:rsidR="00263A46">
        <w:rPr>
          <w:rFonts w:ascii="Times New Roman" w:hAnsi="Times New Roman" w:cs="Times New Roman"/>
          <w:sz w:val="24"/>
          <w:szCs w:val="24"/>
        </w:rPr>
        <w:t xml:space="preserve">) and </w:t>
      </w:r>
      <w:r w:rsidR="002C1BFD">
        <w:rPr>
          <w:rFonts w:ascii="Times New Roman" w:hAnsi="Times New Roman" w:cs="Times New Roman"/>
          <w:sz w:val="24"/>
          <w:szCs w:val="24"/>
        </w:rPr>
        <w:t>Q</w:t>
      </w:r>
      <w:r w:rsidR="00263A46">
        <w:rPr>
          <w:rFonts w:ascii="Times New Roman" w:hAnsi="Times New Roman" w:cs="Times New Roman"/>
          <w:sz w:val="24"/>
          <w:szCs w:val="24"/>
        </w:rPr>
        <w:t>uestion</w:t>
      </w:r>
      <w:r w:rsidR="00DE0330">
        <w:rPr>
          <w:rFonts w:ascii="Times New Roman" w:hAnsi="Times New Roman" w:cs="Times New Roman"/>
          <w:sz w:val="24"/>
          <w:szCs w:val="24"/>
        </w:rPr>
        <w:t xml:space="preserve"> 2</w:t>
      </w:r>
      <w:r w:rsidR="00917AB1">
        <w:rPr>
          <w:rFonts w:ascii="Times New Roman" w:hAnsi="Times New Roman" w:cs="Times New Roman"/>
          <w:sz w:val="24"/>
          <w:szCs w:val="24"/>
        </w:rPr>
        <w:t>5</w:t>
      </w:r>
      <w:r w:rsidR="00DE0330">
        <w:rPr>
          <w:rFonts w:ascii="Times New Roman" w:hAnsi="Times New Roman" w:cs="Times New Roman"/>
          <w:sz w:val="24"/>
          <w:szCs w:val="24"/>
        </w:rPr>
        <w:t xml:space="preserve"> (Manufacturer Net Medicare Part D Price</w:t>
      </w:r>
      <w:r w:rsidR="003A5D90">
        <w:rPr>
          <w:rFonts w:ascii="Times New Roman" w:hAnsi="Times New Roman" w:cs="Times New Roman"/>
          <w:sz w:val="24"/>
          <w:szCs w:val="24"/>
        </w:rPr>
        <w:t>, previously Question 26</w:t>
      </w:r>
      <w:r w:rsidR="00DE0330">
        <w:rPr>
          <w:rFonts w:ascii="Times New Roman" w:hAnsi="Times New Roman" w:cs="Times New Roman"/>
          <w:sz w:val="24"/>
          <w:szCs w:val="24"/>
        </w:rPr>
        <w:t xml:space="preserve">) to </w:t>
      </w:r>
      <w:r w:rsidR="00A93F1F">
        <w:rPr>
          <w:rFonts w:ascii="Times New Roman" w:hAnsi="Times New Roman" w:cs="Times New Roman"/>
          <w:sz w:val="24"/>
          <w:szCs w:val="24"/>
        </w:rPr>
        <w:t>reflect data submission is for</w:t>
      </w:r>
      <w:r w:rsidR="00DE0330">
        <w:rPr>
          <w:rFonts w:ascii="Times New Roman" w:hAnsi="Times New Roman" w:cs="Times New Roman"/>
          <w:sz w:val="24"/>
          <w:szCs w:val="24"/>
        </w:rPr>
        <w:t xml:space="preserve"> a three</w:t>
      </w:r>
      <w:r w:rsidR="00FC5834">
        <w:rPr>
          <w:rFonts w:ascii="Times New Roman" w:hAnsi="Times New Roman" w:cs="Times New Roman"/>
          <w:sz w:val="24"/>
          <w:szCs w:val="24"/>
        </w:rPr>
        <w:t>-</w:t>
      </w:r>
      <w:r w:rsidR="00DE0330">
        <w:rPr>
          <w:rFonts w:ascii="Times New Roman" w:hAnsi="Times New Roman" w:cs="Times New Roman"/>
          <w:sz w:val="24"/>
          <w:szCs w:val="24"/>
        </w:rPr>
        <w:t xml:space="preserve">year timeframe ending with the calendar year ending </w:t>
      </w:r>
      <w:r w:rsidR="008908DB">
        <w:rPr>
          <w:rFonts w:ascii="Times New Roman" w:hAnsi="Times New Roman" w:cs="Times New Roman"/>
          <w:sz w:val="24"/>
          <w:szCs w:val="24"/>
        </w:rPr>
        <w:t>December 31, 2024.</w:t>
      </w:r>
    </w:p>
    <w:p w:rsidR="00D3684D" w:rsidRPr="00D3684D" w:rsidP="00D3684D" w14:paraId="7A0E2FFA" w14:textId="75B3E193">
      <w:pPr>
        <w:rPr>
          <w:rFonts w:ascii="Times New Roman" w:hAnsi="Times New Roman" w:cs="Times New Roman"/>
          <w:sz w:val="24"/>
          <w:szCs w:val="24"/>
        </w:rPr>
      </w:pPr>
      <w:r w:rsidRPr="006D4076">
        <w:rPr>
          <w:rFonts w:ascii="Times New Roman" w:hAnsi="Times New Roman" w:cs="Times New Roman"/>
          <w:b/>
          <w:bCs/>
          <w:sz w:val="24"/>
          <w:szCs w:val="24"/>
        </w:rPr>
        <w:t>Comment</w:t>
      </w:r>
      <w:r>
        <w:rPr>
          <w:rFonts w:ascii="Times New Roman" w:hAnsi="Times New Roman" w:cs="Times New Roman"/>
          <w:b/>
          <w:bCs/>
          <w:sz w:val="24"/>
          <w:szCs w:val="24"/>
        </w:rPr>
        <w:t>:</w:t>
      </w:r>
      <w:r>
        <w:rPr>
          <w:rFonts w:ascii="Times New Roman" w:hAnsi="Times New Roman" w:cs="Times New Roman"/>
          <w:sz w:val="24"/>
          <w:szCs w:val="24"/>
        </w:rPr>
        <w:t xml:space="preserve"> One commenter</w:t>
      </w:r>
      <w:r w:rsidR="00FF76FB">
        <w:rPr>
          <w:rFonts w:ascii="Times New Roman" w:hAnsi="Times New Roman" w:cs="Times New Roman"/>
          <w:sz w:val="24"/>
          <w:szCs w:val="24"/>
        </w:rPr>
        <w:t xml:space="preserve"> </w:t>
      </w:r>
      <w:r w:rsidR="002C1BFD">
        <w:rPr>
          <w:rFonts w:ascii="Times New Roman" w:hAnsi="Times New Roman" w:cs="Times New Roman"/>
          <w:sz w:val="24"/>
          <w:szCs w:val="24"/>
        </w:rPr>
        <w:t xml:space="preserve">stated that </w:t>
      </w:r>
      <w:r w:rsidR="00FF76FB">
        <w:rPr>
          <w:rFonts w:ascii="Times New Roman" w:hAnsi="Times New Roman" w:cs="Times New Roman"/>
          <w:sz w:val="24"/>
          <w:szCs w:val="24"/>
        </w:rPr>
        <w:t xml:space="preserve">in </w:t>
      </w:r>
      <w:r w:rsidR="002C1BFD">
        <w:rPr>
          <w:rFonts w:ascii="Times New Roman" w:hAnsi="Times New Roman" w:cs="Times New Roman"/>
          <w:sz w:val="24"/>
          <w:szCs w:val="24"/>
        </w:rPr>
        <w:t>Q</w:t>
      </w:r>
      <w:r w:rsidR="00FF76FB">
        <w:rPr>
          <w:rFonts w:ascii="Times New Roman" w:hAnsi="Times New Roman" w:cs="Times New Roman"/>
          <w:sz w:val="24"/>
          <w:szCs w:val="24"/>
        </w:rPr>
        <w:t>uestion 2</w:t>
      </w:r>
      <w:r w:rsidR="003A5D90">
        <w:rPr>
          <w:rFonts w:ascii="Times New Roman" w:hAnsi="Times New Roman" w:cs="Times New Roman"/>
          <w:sz w:val="24"/>
          <w:szCs w:val="24"/>
        </w:rPr>
        <w:t>4</w:t>
      </w:r>
      <w:r w:rsidR="00FF76FB">
        <w:rPr>
          <w:rFonts w:ascii="Times New Roman" w:hAnsi="Times New Roman" w:cs="Times New Roman"/>
          <w:sz w:val="24"/>
          <w:szCs w:val="24"/>
        </w:rPr>
        <w:t xml:space="preserve"> </w:t>
      </w:r>
      <w:r w:rsidR="0009107F">
        <w:rPr>
          <w:rFonts w:ascii="Times New Roman" w:hAnsi="Times New Roman" w:cs="Times New Roman"/>
          <w:sz w:val="24"/>
          <w:szCs w:val="24"/>
        </w:rPr>
        <w:t xml:space="preserve">of the 60-day ICR </w:t>
      </w:r>
      <w:r w:rsidR="002C1BFD">
        <w:rPr>
          <w:rFonts w:ascii="Times New Roman" w:hAnsi="Times New Roman" w:cs="Times New Roman"/>
          <w:sz w:val="24"/>
          <w:szCs w:val="24"/>
        </w:rPr>
        <w:t>the</w:t>
      </w:r>
      <w:r w:rsidR="00FF76FB">
        <w:rPr>
          <w:rFonts w:ascii="Times New Roman" w:hAnsi="Times New Roman" w:cs="Times New Roman"/>
          <w:sz w:val="24"/>
          <w:szCs w:val="24"/>
        </w:rPr>
        <w:t xml:space="preserve"> total unit volume </w:t>
      </w:r>
      <w:r w:rsidR="004C04B9">
        <w:rPr>
          <w:rFonts w:ascii="Times New Roman" w:hAnsi="Times New Roman" w:cs="Times New Roman"/>
          <w:sz w:val="24"/>
          <w:szCs w:val="24"/>
        </w:rPr>
        <w:t>for</w:t>
      </w:r>
      <w:r w:rsidR="00FF76FB">
        <w:rPr>
          <w:rFonts w:ascii="Times New Roman" w:hAnsi="Times New Roman" w:cs="Times New Roman"/>
          <w:sz w:val="24"/>
          <w:szCs w:val="24"/>
        </w:rPr>
        <w:t xml:space="preserve"> </w:t>
      </w:r>
      <w:r w:rsidR="002C1BFD">
        <w:rPr>
          <w:rFonts w:ascii="Times New Roman" w:hAnsi="Times New Roman" w:cs="Times New Roman"/>
          <w:sz w:val="24"/>
          <w:szCs w:val="24"/>
        </w:rPr>
        <w:t>“</w:t>
      </w:r>
      <w:r w:rsidR="00FF76FB">
        <w:rPr>
          <w:rFonts w:ascii="Times New Roman" w:hAnsi="Times New Roman" w:cs="Times New Roman"/>
          <w:sz w:val="24"/>
          <w:szCs w:val="24"/>
        </w:rPr>
        <w:t xml:space="preserve">U.S. </w:t>
      </w:r>
      <w:r w:rsidR="002C1BFD">
        <w:rPr>
          <w:rFonts w:ascii="Times New Roman" w:hAnsi="Times New Roman" w:cs="Times New Roman"/>
          <w:sz w:val="24"/>
          <w:szCs w:val="24"/>
        </w:rPr>
        <w:t>c</w:t>
      </w:r>
      <w:r w:rsidR="00FF76FB">
        <w:rPr>
          <w:rFonts w:ascii="Times New Roman" w:hAnsi="Times New Roman" w:cs="Times New Roman"/>
          <w:sz w:val="24"/>
          <w:szCs w:val="24"/>
        </w:rPr>
        <w:t xml:space="preserve">ommercial </w:t>
      </w:r>
      <w:r w:rsidR="002C1BFD">
        <w:rPr>
          <w:rFonts w:ascii="Times New Roman" w:hAnsi="Times New Roman" w:cs="Times New Roman"/>
          <w:sz w:val="24"/>
          <w:szCs w:val="24"/>
        </w:rPr>
        <w:t>a</w:t>
      </w:r>
      <w:r w:rsidR="00FF76FB">
        <w:rPr>
          <w:rFonts w:ascii="Times New Roman" w:hAnsi="Times New Roman" w:cs="Times New Roman"/>
          <w:sz w:val="24"/>
          <w:szCs w:val="24"/>
        </w:rPr>
        <w:t xml:space="preserve">verage </w:t>
      </w:r>
      <w:r w:rsidR="002C1BFD">
        <w:rPr>
          <w:rFonts w:ascii="Times New Roman" w:hAnsi="Times New Roman" w:cs="Times New Roman"/>
          <w:sz w:val="24"/>
          <w:szCs w:val="24"/>
        </w:rPr>
        <w:t>n</w:t>
      </w:r>
      <w:r w:rsidR="00FF76FB">
        <w:rPr>
          <w:rFonts w:ascii="Times New Roman" w:hAnsi="Times New Roman" w:cs="Times New Roman"/>
          <w:sz w:val="24"/>
          <w:szCs w:val="24"/>
        </w:rPr>
        <w:t xml:space="preserve">et </w:t>
      </w:r>
      <w:r w:rsidR="002C1BFD">
        <w:rPr>
          <w:rFonts w:ascii="Times New Roman" w:hAnsi="Times New Roman" w:cs="Times New Roman"/>
          <w:sz w:val="24"/>
          <w:szCs w:val="24"/>
        </w:rPr>
        <w:t>u</w:t>
      </w:r>
      <w:r w:rsidR="00FF76FB">
        <w:rPr>
          <w:rFonts w:ascii="Times New Roman" w:hAnsi="Times New Roman" w:cs="Times New Roman"/>
          <w:sz w:val="24"/>
          <w:szCs w:val="24"/>
        </w:rPr>
        <w:t xml:space="preserve">nit </w:t>
      </w:r>
      <w:r w:rsidR="002C1BFD">
        <w:rPr>
          <w:rFonts w:ascii="Times New Roman" w:hAnsi="Times New Roman" w:cs="Times New Roman"/>
          <w:sz w:val="24"/>
          <w:szCs w:val="24"/>
        </w:rPr>
        <w:t>p</w:t>
      </w:r>
      <w:r w:rsidR="00FF76FB">
        <w:rPr>
          <w:rFonts w:ascii="Times New Roman" w:hAnsi="Times New Roman" w:cs="Times New Roman"/>
          <w:sz w:val="24"/>
          <w:szCs w:val="24"/>
        </w:rPr>
        <w:t>rice</w:t>
      </w:r>
      <w:r w:rsidR="002C1BFD">
        <w:rPr>
          <w:rFonts w:ascii="Times New Roman" w:hAnsi="Times New Roman" w:cs="Times New Roman"/>
          <w:sz w:val="24"/>
          <w:szCs w:val="24"/>
        </w:rPr>
        <w:t>”</w:t>
      </w:r>
      <w:r w:rsidR="00FF76FB">
        <w:rPr>
          <w:rFonts w:ascii="Times New Roman" w:hAnsi="Times New Roman" w:cs="Times New Roman"/>
          <w:sz w:val="24"/>
          <w:szCs w:val="24"/>
        </w:rPr>
        <w:t xml:space="preserve"> and the </w:t>
      </w:r>
      <w:r w:rsidR="002C1BFD">
        <w:rPr>
          <w:rFonts w:ascii="Times New Roman" w:hAnsi="Times New Roman" w:cs="Times New Roman"/>
          <w:sz w:val="24"/>
          <w:szCs w:val="24"/>
        </w:rPr>
        <w:t>“</w:t>
      </w:r>
      <w:r w:rsidR="00FF76FB">
        <w:rPr>
          <w:rFonts w:ascii="Times New Roman" w:hAnsi="Times New Roman" w:cs="Times New Roman"/>
          <w:sz w:val="24"/>
          <w:szCs w:val="24"/>
        </w:rPr>
        <w:t xml:space="preserve">Manufacturer U.S. </w:t>
      </w:r>
      <w:r w:rsidR="002C1BFD">
        <w:rPr>
          <w:rFonts w:ascii="Times New Roman" w:hAnsi="Times New Roman" w:cs="Times New Roman"/>
          <w:sz w:val="24"/>
          <w:szCs w:val="24"/>
        </w:rPr>
        <w:t>c</w:t>
      </w:r>
      <w:r w:rsidR="00FF76FB">
        <w:rPr>
          <w:rFonts w:ascii="Times New Roman" w:hAnsi="Times New Roman" w:cs="Times New Roman"/>
          <w:sz w:val="24"/>
          <w:szCs w:val="24"/>
        </w:rPr>
        <w:t xml:space="preserve">ommercial </w:t>
      </w:r>
      <w:r w:rsidR="002C1BFD">
        <w:rPr>
          <w:rFonts w:ascii="Times New Roman" w:hAnsi="Times New Roman" w:cs="Times New Roman"/>
          <w:sz w:val="24"/>
          <w:szCs w:val="24"/>
        </w:rPr>
        <w:t>a</w:t>
      </w:r>
      <w:r w:rsidR="00FF76FB">
        <w:rPr>
          <w:rFonts w:ascii="Times New Roman" w:hAnsi="Times New Roman" w:cs="Times New Roman"/>
          <w:sz w:val="24"/>
          <w:szCs w:val="24"/>
        </w:rPr>
        <w:t xml:space="preserve">verage </w:t>
      </w:r>
      <w:r w:rsidR="002C1BFD">
        <w:rPr>
          <w:rFonts w:ascii="Times New Roman" w:hAnsi="Times New Roman" w:cs="Times New Roman"/>
          <w:sz w:val="24"/>
          <w:szCs w:val="24"/>
        </w:rPr>
        <w:t>n</w:t>
      </w:r>
      <w:r w:rsidR="00FF76FB">
        <w:rPr>
          <w:rFonts w:ascii="Times New Roman" w:hAnsi="Times New Roman" w:cs="Times New Roman"/>
          <w:sz w:val="24"/>
          <w:szCs w:val="24"/>
        </w:rPr>
        <w:t xml:space="preserve">et </w:t>
      </w:r>
      <w:r w:rsidR="002C1BFD">
        <w:rPr>
          <w:rFonts w:ascii="Times New Roman" w:hAnsi="Times New Roman" w:cs="Times New Roman"/>
          <w:sz w:val="24"/>
          <w:szCs w:val="24"/>
        </w:rPr>
        <w:t>u</w:t>
      </w:r>
      <w:r w:rsidR="00FF76FB">
        <w:rPr>
          <w:rFonts w:ascii="Times New Roman" w:hAnsi="Times New Roman" w:cs="Times New Roman"/>
          <w:sz w:val="24"/>
          <w:szCs w:val="24"/>
        </w:rPr>
        <w:t xml:space="preserve">nit </w:t>
      </w:r>
      <w:r w:rsidR="002C1BFD">
        <w:rPr>
          <w:rFonts w:ascii="Times New Roman" w:hAnsi="Times New Roman" w:cs="Times New Roman"/>
          <w:sz w:val="24"/>
          <w:szCs w:val="24"/>
        </w:rPr>
        <w:t>p</w:t>
      </w:r>
      <w:r w:rsidR="00FF76FB">
        <w:rPr>
          <w:rFonts w:ascii="Times New Roman" w:hAnsi="Times New Roman" w:cs="Times New Roman"/>
          <w:sz w:val="24"/>
          <w:szCs w:val="24"/>
        </w:rPr>
        <w:t>rice-</w:t>
      </w:r>
      <w:r w:rsidR="002C1BFD">
        <w:rPr>
          <w:rFonts w:ascii="Times New Roman" w:hAnsi="Times New Roman" w:cs="Times New Roman"/>
          <w:sz w:val="24"/>
          <w:szCs w:val="24"/>
        </w:rPr>
        <w:t>b</w:t>
      </w:r>
      <w:r w:rsidR="00FF76FB">
        <w:rPr>
          <w:rFonts w:ascii="Times New Roman" w:hAnsi="Times New Roman" w:cs="Times New Roman"/>
          <w:sz w:val="24"/>
          <w:szCs w:val="24"/>
        </w:rPr>
        <w:t>est</w:t>
      </w:r>
      <w:r w:rsidR="002C1BFD">
        <w:rPr>
          <w:rFonts w:ascii="Times New Roman" w:hAnsi="Times New Roman" w:cs="Times New Roman"/>
          <w:sz w:val="24"/>
          <w:szCs w:val="24"/>
        </w:rPr>
        <w:t>”</w:t>
      </w:r>
      <w:r w:rsidR="00FF76FB">
        <w:rPr>
          <w:rFonts w:ascii="Times New Roman" w:hAnsi="Times New Roman" w:cs="Times New Roman"/>
          <w:sz w:val="24"/>
          <w:szCs w:val="24"/>
        </w:rPr>
        <w:t xml:space="preserve"> does not accurately represent market dynamics</w:t>
      </w:r>
      <w:r w:rsidR="002C1BFD">
        <w:rPr>
          <w:rFonts w:ascii="Times New Roman" w:hAnsi="Times New Roman" w:cs="Times New Roman"/>
          <w:sz w:val="24"/>
          <w:szCs w:val="24"/>
        </w:rPr>
        <w:t xml:space="preserve"> because t</w:t>
      </w:r>
      <w:r w:rsidR="00FF76FB">
        <w:rPr>
          <w:rFonts w:ascii="Times New Roman" w:hAnsi="Times New Roman" w:cs="Times New Roman"/>
          <w:sz w:val="24"/>
          <w:szCs w:val="24"/>
        </w:rPr>
        <w:t xml:space="preserve">he commenter stated that the two price points </w:t>
      </w:r>
      <w:r w:rsidR="002C1BFD">
        <w:rPr>
          <w:rFonts w:ascii="Times New Roman" w:hAnsi="Times New Roman" w:cs="Times New Roman"/>
          <w:sz w:val="24"/>
          <w:szCs w:val="24"/>
        </w:rPr>
        <w:t xml:space="preserve">may be </w:t>
      </w:r>
      <w:r w:rsidR="00FF76FB">
        <w:rPr>
          <w:rFonts w:ascii="Times New Roman" w:hAnsi="Times New Roman" w:cs="Times New Roman"/>
          <w:sz w:val="24"/>
          <w:szCs w:val="24"/>
        </w:rPr>
        <w:t>offered on different sets of unit volume</w:t>
      </w:r>
      <w:r w:rsidR="002C1BFD">
        <w:rPr>
          <w:rFonts w:ascii="Times New Roman" w:hAnsi="Times New Roman" w:cs="Times New Roman"/>
          <w:sz w:val="24"/>
          <w:szCs w:val="24"/>
        </w:rPr>
        <w:t xml:space="preserve">. The commenter stated that a limited set of customers may receive </w:t>
      </w:r>
      <w:r w:rsidR="00FF76FB">
        <w:rPr>
          <w:rFonts w:ascii="Times New Roman" w:hAnsi="Times New Roman" w:cs="Times New Roman"/>
          <w:sz w:val="24"/>
          <w:szCs w:val="24"/>
        </w:rPr>
        <w:t xml:space="preserve">the </w:t>
      </w:r>
      <w:r w:rsidR="002C1BFD">
        <w:rPr>
          <w:rFonts w:ascii="Times New Roman" w:hAnsi="Times New Roman" w:cs="Times New Roman"/>
          <w:sz w:val="24"/>
          <w:szCs w:val="24"/>
        </w:rPr>
        <w:t>m</w:t>
      </w:r>
      <w:r w:rsidR="00FF76FB">
        <w:rPr>
          <w:rFonts w:ascii="Times New Roman" w:hAnsi="Times New Roman" w:cs="Times New Roman"/>
          <w:sz w:val="24"/>
          <w:szCs w:val="24"/>
        </w:rPr>
        <w:t xml:space="preserve">anufacturer U.S. </w:t>
      </w:r>
      <w:r w:rsidR="002C1BFD">
        <w:rPr>
          <w:rFonts w:ascii="Times New Roman" w:hAnsi="Times New Roman" w:cs="Times New Roman"/>
          <w:sz w:val="24"/>
          <w:szCs w:val="24"/>
        </w:rPr>
        <w:t>c</w:t>
      </w:r>
      <w:r w:rsidR="00FF76FB">
        <w:rPr>
          <w:rFonts w:ascii="Times New Roman" w:hAnsi="Times New Roman" w:cs="Times New Roman"/>
          <w:sz w:val="24"/>
          <w:szCs w:val="24"/>
        </w:rPr>
        <w:t xml:space="preserve">ommercial </w:t>
      </w:r>
      <w:r w:rsidR="002C1BFD">
        <w:rPr>
          <w:rFonts w:ascii="Times New Roman" w:hAnsi="Times New Roman" w:cs="Times New Roman"/>
          <w:sz w:val="24"/>
          <w:szCs w:val="24"/>
        </w:rPr>
        <w:t>a</w:t>
      </w:r>
      <w:r w:rsidR="00FF76FB">
        <w:rPr>
          <w:rFonts w:ascii="Times New Roman" w:hAnsi="Times New Roman" w:cs="Times New Roman"/>
          <w:sz w:val="24"/>
          <w:szCs w:val="24"/>
        </w:rPr>
        <w:t xml:space="preserve">verage </w:t>
      </w:r>
      <w:r w:rsidR="002C1BFD">
        <w:rPr>
          <w:rFonts w:ascii="Times New Roman" w:hAnsi="Times New Roman" w:cs="Times New Roman"/>
          <w:sz w:val="24"/>
          <w:szCs w:val="24"/>
        </w:rPr>
        <w:t>n</w:t>
      </w:r>
      <w:r w:rsidR="00FF76FB">
        <w:rPr>
          <w:rFonts w:ascii="Times New Roman" w:hAnsi="Times New Roman" w:cs="Times New Roman"/>
          <w:sz w:val="24"/>
          <w:szCs w:val="24"/>
        </w:rPr>
        <w:t xml:space="preserve">et </w:t>
      </w:r>
      <w:r w:rsidR="002C1BFD">
        <w:rPr>
          <w:rFonts w:ascii="Times New Roman" w:hAnsi="Times New Roman" w:cs="Times New Roman"/>
          <w:sz w:val="24"/>
          <w:szCs w:val="24"/>
        </w:rPr>
        <w:t>u</w:t>
      </w:r>
      <w:r w:rsidR="00FF76FB">
        <w:rPr>
          <w:rFonts w:ascii="Times New Roman" w:hAnsi="Times New Roman" w:cs="Times New Roman"/>
          <w:sz w:val="24"/>
          <w:szCs w:val="24"/>
        </w:rPr>
        <w:t xml:space="preserve">nit </w:t>
      </w:r>
      <w:r w:rsidR="002C1BFD">
        <w:rPr>
          <w:rFonts w:ascii="Times New Roman" w:hAnsi="Times New Roman" w:cs="Times New Roman"/>
          <w:sz w:val="24"/>
          <w:szCs w:val="24"/>
        </w:rPr>
        <w:t>p</w:t>
      </w:r>
      <w:r w:rsidR="00FF76FB">
        <w:rPr>
          <w:rFonts w:ascii="Times New Roman" w:hAnsi="Times New Roman" w:cs="Times New Roman"/>
          <w:sz w:val="24"/>
          <w:szCs w:val="24"/>
        </w:rPr>
        <w:t>rice-</w:t>
      </w:r>
      <w:r w:rsidR="002C1BFD">
        <w:rPr>
          <w:rFonts w:ascii="Times New Roman" w:hAnsi="Times New Roman" w:cs="Times New Roman"/>
          <w:sz w:val="24"/>
          <w:szCs w:val="24"/>
        </w:rPr>
        <w:t>b</w:t>
      </w:r>
      <w:r w:rsidR="00FF76FB">
        <w:rPr>
          <w:rFonts w:ascii="Times New Roman" w:hAnsi="Times New Roman" w:cs="Times New Roman"/>
          <w:sz w:val="24"/>
          <w:szCs w:val="24"/>
        </w:rPr>
        <w:t>est</w:t>
      </w:r>
      <w:r w:rsidR="002C1BFD">
        <w:rPr>
          <w:rFonts w:ascii="Times New Roman" w:hAnsi="Times New Roman" w:cs="Times New Roman"/>
          <w:sz w:val="24"/>
          <w:szCs w:val="24"/>
        </w:rPr>
        <w:t>, which in turn means a total of limited units</w:t>
      </w:r>
      <w:r w:rsidR="00FF76FB">
        <w:rPr>
          <w:rFonts w:ascii="Times New Roman" w:hAnsi="Times New Roman" w:cs="Times New Roman"/>
          <w:sz w:val="24"/>
          <w:szCs w:val="24"/>
        </w:rPr>
        <w:t xml:space="preserve">. The commenter recommended that CMS exclude the commercial-best price for the MFP </w:t>
      </w:r>
      <w:r w:rsidR="00FF76FB">
        <w:rPr>
          <w:rFonts w:ascii="Times New Roman" w:hAnsi="Times New Roman" w:cs="Times New Roman"/>
          <w:sz w:val="24"/>
          <w:szCs w:val="24"/>
        </w:rPr>
        <w:t>determination</w:t>
      </w:r>
      <w:r w:rsidR="00FF76FB">
        <w:rPr>
          <w:rFonts w:ascii="Times New Roman" w:hAnsi="Times New Roman" w:cs="Times New Roman"/>
          <w:sz w:val="24"/>
          <w:szCs w:val="24"/>
        </w:rPr>
        <w:t xml:space="preserve"> or, at a minimum, CMS should separate the total unit volumes between the </w:t>
      </w:r>
      <w:r w:rsidR="00CA4B53">
        <w:rPr>
          <w:rFonts w:ascii="Times New Roman" w:hAnsi="Times New Roman" w:cs="Times New Roman"/>
          <w:sz w:val="24"/>
          <w:szCs w:val="24"/>
        </w:rPr>
        <w:t>M</w:t>
      </w:r>
      <w:r w:rsidR="00FF76FB">
        <w:rPr>
          <w:rFonts w:ascii="Times New Roman" w:hAnsi="Times New Roman" w:cs="Times New Roman"/>
          <w:sz w:val="24"/>
          <w:szCs w:val="24"/>
        </w:rPr>
        <w:t xml:space="preserve">anufacturer U.S. </w:t>
      </w:r>
      <w:r w:rsidR="00CA4B53">
        <w:rPr>
          <w:rFonts w:ascii="Times New Roman" w:hAnsi="Times New Roman" w:cs="Times New Roman"/>
          <w:sz w:val="24"/>
          <w:szCs w:val="24"/>
        </w:rPr>
        <w:t>c</w:t>
      </w:r>
      <w:r w:rsidR="00FF76FB">
        <w:rPr>
          <w:rFonts w:ascii="Times New Roman" w:hAnsi="Times New Roman" w:cs="Times New Roman"/>
          <w:sz w:val="24"/>
          <w:szCs w:val="24"/>
        </w:rPr>
        <w:t xml:space="preserve">ommercial </w:t>
      </w:r>
      <w:r w:rsidR="00CA4B53">
        <w:rPr>
          <w:rFonts w:ascii="Times New Roman" w:hAnsi="Times New Roman" w:cs="Times New Roman"/>
          <w:sz w:val="24"/>
          <w:szCs w:val="24"/>
        </w:rPr>
        <w:t>a</w:t>
      </w:r>
      <w:r w:rsidR="00FF76FB">
        <w:rPr>
          <w:rFonts w:ascii="Times New Roman" w:hAnsi="Times New Roman" w:cs="Times New Roman"/>
          <w:sz w:val="24"/>
          <w:szCs w:val="24"/>
        </w:rPr>
        <w:t xml:space="preserve">verage </w:t>
      </w:r>
      <w:r w:rsidR="00CA4B53">
        <w:rPr>
          <w:rFonts w:ascii="Times New Roman" w:hAnsi="Times New Roman" w:cs="Times New Roman"/>
          <w:sz w:val="24"/>
          <w:szCs w:val="24"/>
        </w:rPr>
        <w:t>n</w:t>
      </w:r>
      <w:r w:rsidR="00FF76FB">
        <w:rPr>
          <w:rFonts w:ascii="Times New Roman" w:hAnsi="Times New Roman" w:cs="Times New Roman"/>
          <w:sz w:val="24"/>
          <w:szCs w:val="24"/>
        </w:rPr>
        <w:t xml:space="preserve">et </w:t>
      </w:r>
      <w:r w:rsidR="00CA4B53">
        <w:rPr>
          <w:rFonts w:ascii="Times New Roman" w:hAnsi="Times New Roman" w:cs="Times New Roman"/>
          <w:sz w:val="24"/>
          <w:szCs w:val="24"/>
        </w:rPr>
        <w:t>u</w:t>
      </w:r>
      <w:r w:rsidR="00FF76FB">
        <w:rPr>
          <w:rFonts w:ascii="Times New Roman" w:hAnsi="Times New Roman" w:cs="Times New Roman"/>
          <w:sz w:val="24"/>
          <w:szCs w:val="24"/>
        </w:rPr>
        <w:t xml:space="preserve">nit </w:t>
      </w:r>
      <w:r w:rsidR="00CA4B53">
        <w:rPr>
          <w:rFonts w:ascii="Times New Roman" w:hAnsi="Times New Roman" w:cs="Times New Roman"/>
          <w:sz w:val="24"/>
          <w:szCs w:val="24"/>
        </w:rPr>
        <w:t>p</w:t>
      </w:r>
      <w:r w:rsidR="00FF76FB">
        <w:rPr>
          <w:rFonts w:ascii="Times New Roman" w:hAnsi="Times New Roman" w:cs="Times New Roman"/>
          <w:sz w:val="24"/>
          <w:szCs w:val="24"/>
        </w:rPr>
        <w:t xml:space="preserve">rice and the </w:t>
      </w:r>
      <w:r w:rsidR="00CA4B53">
        <w:rPr>
          <w:rFonts w:ascii="Times New Roman" w:hAnsi="Times New Roman" w:cs="Times New Roman"/>
          <w:sz w:val="24"/>
          <w:szCs w:val="24"/>
        </w:rPr>
        <w:t>M</w:t>
      </w:r>
      <w:r w:rsidR="00FF76FB">
        <w:rPr>
          <w:rFonts w:ascii="Times New Roman" w:hAnsi="Times New Roman" w:cs="Times New Roman"/>
          <w:sz w:val="24"/>
          <w:szCs w:val="24"/>
        </w:rPr>
        <w:t xml:space="preserve">anufacturer U.S. </w:t>
      </w:r>
      <w:r w:rsidR="00CA4B53">
        <w:rPr>
          <w:rFonts w:ascii="Times New Roman" w:hAnsi="Times New Roman" w:cs="Times New Roman"/>
          <w:sz w:val="24"/>
          <w:szCs w:val="24"/>
        </w:rPr>
        <w:t>c</w:t>
      </w:r>
      <w:r w:rsidR="00FF76FB">
        <w:rPr>
          <w:rFonts w:ascii="Times New Roman" w:hAnsi="Times New Roman" w:cs="Times New Roman"/>
          <w:sz w:val="24"/>
          <w:szCs w:val="24"/>
        </w:rPr>
        <w:t xml:space="preserve">ommercial </w:t>
      </w:r>
      <w:r w:rsidR="00CA4B53">
        <w:rPr>
          <w:rFonts w:ascii="Times New Roman" w:hAnsi="Times New Roman" w:cs="Times New Roman"/>
          <w:sz w:val="24"/>
          <w:szCs w:val="24"/>
        </w:rPr>
        <w:t>a</w:t>
      </w:r>
      <w:r w:rsidR="00FF76FB">
        <w:rPr>
          <w:rFonts w:ascii="Times New Roman" w:hAnsi="Times New Roman" w:cs="Times New Roman"/>
          <w:sz w:val="24"/>
          <w:szCs w:val="24"/>
        </w:rPr>
        <w:t xml:space="preserve">verage </w:t>
      </w:r>
      <w:r w:rsidR="00CA4B53">
        <w:rPr>
          <w:rFonts w:ascii="Times New Roman" w:hAnsi="Times New Roman" w:cs="Times New Roman"/>
          <w:sz w:val="24"/>
          <w:szCs w:val="24"/>
        </w:rPr>
        <w:t>n</w:t>
      </w:r>
      <w:r w:rsidR="00FF76FB">
        <w:rPr>
          <w:rFonts w:ascii="Times New Roman" w:hAnsi="Times New Roman" w:cs="Times New Roman"/>
          <w:sz w:val="24"/>
          <w:szCs w:val="24"/>
        </w:rPr>
        <w:t xml:space="preserve">et </w:t>
      </w:r>
      <w:r w:rsidR="00CA4B53">
        <w:rPr>
          <w:rFonts w:ascii="Times New Roman" w:hAnsi="Times New Roman" w:cs="Times New Roman"/>
          <w:sz w:val="24"/>
          <w:szCs w:val="24"/>
        </w:rPr>
        <w:t>u</w:t>
      </w:r>
      <w:r w:rsidR="00FF76FB">
        <w:rPr>
          <w:rFonts w:ascii="Times New Roman" w:hAnsi="Times New Roman" w:cs="Times New Roman"/>
          <w:sz w:val="24"/>
          <w:szCs w:val="24"/>
        </w:rPr>
        <w:t xml:space="preserve">nit </w:t>
      </w:r>
      <w:r w:rsidR="00CA4B53">
        <w:rPr>
          <w:rFonts w:ascii="Times New Roman" w:hAnsi="Times New Roman" w:cs="Times New Roman"/>
          <w:sz w:val="24"/>
          <w:szCs w:val="24"/>
        </w:rPr>
        <w:t>p</w:t>
      </w:r>
      <w:r w:rsidR="00FF76FB">
        <w:rPr>
          <w:rFonts w:ascii="Times New Roman" w:hAnsi="Times New Roman" w:cs="Times New Roman"/>
          <w:sz w:val="24"/>
          <w:szCs w:val="24"/>
        </w:rPr>
        <w:t>rice</w:t>
      </w:r>
      <w:r w:rsidR="00CA4B53">
        <w:rPr>
          <w:rFonts w:ascii="Times New Roman" w:hAnsi="Times New Roman" w:cs="Times New Roman"/>
          <w:sz w:val="24"/>
          <w:szCs w:val="24"/>
        </w:rPr>
        <w:t xml:space="preserve"> – b</w:t>
      </w:r>
      <w:r w:rsidR="00FF76FB">
        <w:rPr>
          <w:rFonts w:ascii="Times New Roman" w:hAnsi="Times New Roman" w:cs="Times New Roman"/>
          <w:sz w:val="24"/>
          <w:szCs w:val="24"/>
        </w:rPr>
        <w:t>est.</w:t>
      </w:r>
    </w:p>
    <w:p w:rsidR="00D3684D" w:rsidRPr="00D3684D" w:rsidP="00D3684D" w14:paraId="0D5382FC" w14:textId="661C8A5C">
      <w:pPr>
        <w:rPr>
          <w:rFonts w:ascii="Times New Roman" w:hAnsi="Times New Roman" w:cs="Times New Roman"/>
          <w:sz w:val="24"/>
          <w:szCs w:val="24"/>
        </w:rPr>
      </w:pPr>
      <w:r w:rsidRPr="006D4076">
        <w:rPr>
          <w:rFonts w:ascii="Times New Roman" w:hAnsi="Times New Roman" w:cs="Times New Roman"/>
          <w:b/>
          <w:bCs/>
          <w:sz w:val="24"/>
          <w:szCs w:val="24"/>
        </w:rPr>
        <w:t>Response:</w:t>
      </w:r>
      <w:r>
        <w:rPr>
          <w:rFonts w:ascii="Times New Roman" w:hAnsi="Times New Roman" w:cs="Times New Roman"/>
          <w:sz w:val="24"/>
          <w:szCs w:val="24"/>
        </w:rPr>
        <w:t xml:space="preserve"> </w:t>
      </w:r>
      <w:r w:rsidR="006519B7">
        <w:rPr>
          <w:rFonts w:ascii="Times New Roman" w:hAnsi="Times New Roman" w:cs="Times New Roman"/>
          <w:sz w:val="24"/>
          <w:szCs w:val="24"/>
        </w:rPr>
        <w:t xml:space="preserve">CMS thanks the commenters for providing feedback on the units requested in </w:t>
      </w:r>
      <w:r w:rsidR="00BD33F6">
        <w:rPr>
          <w:rFonts w:ascii="Times New Roman" w:hAnsi="Times New Roman" w:cs="Times New Roman"/>
          <w:sz w:val="24"/>
          <w:szCs w:val="24"/>
        </w:rPr>
        <w:t>Q</w:t>
      </w:r>
      <w:r w:rsidR="006519B7">
        <w:rPr>
          <w:rFonts w:ascii="Times New Roman" w:hAnsi="Times New Roman" w:cs="Times New Roman"/>
          <w:sz w:val="24"/>
          <w:szCs w:val="24"/>
        </w:rPr>
        <w:t>uestion 2</w:t>
      </w:r>
      <w:r w:rsidR="00917AB1">
        <w:rPr>
          <w:rFonts w:ascii="Times New Roman" w:hAnsi="Times New Roman" w:cs="Times New Roman"/>
          <w:sz w:val="24"/>
          <w:szCs w:val="24"/>
        </w:rPr>
        <w:t>3</w:t>
      </w:r>
      <w:r w:rsidR="006519B7">
        <w:rPr>
          <w:rFonts w:ascii="Times New Roman" w:hAnsi="Times New Roman" w:cs="Times New Roman"/>
          <w:sz w:val="24"/>
          <w:szCs w:val="24"/>
        </w:rPr>
        <w:t xml:space="preserve"> (Manufacturer U.S. </w:t>
      </w:r>
      <w:r w:rsidR="00474A7D">
        <w:rPr>
          <w:rFonts w:ascii="Times New Roman" w:hAnsi="Times New Roman" w:cs="Times New Roman"/>
          <w:sz w:val="24"/>
          <w:szCs w:val="24"/>
        </w:rPr>
        <w:t>C</w:t>
      </w:r>
      <w:r w:rsidR="006519B7">
        <w:rPr>
          <w:rFonts w:ascii="Times New Roman" w:hAnsi="Times New Roman" w:cs="Times New Roman"/>
          <w:sz w:val="24"/>
          <w:szCs w:val="24"/>
        </w:rPr>
        <w:t xml:space="preserve">ommercial </w:t>
      </w:r>
      <w:r w:rsidR="00474A7D">
        <w:rPr>
          <w:rFonts w:ascii="Times New Roman" w:hAnsi="Times New Roman" w:cs="Times New Roman"/>
          <w:sz w:val="24"/>
          <w:szCs w:val="24"/>
        </w:rPr>
        <w:t>A</w:t>
      </w:r>
      <w:r w:rsidR="006519B7">
        <w:rPr>
          <w:rFonts w:ascii="Times New Roman" w:hAnsi="Times New Roman" w:cs="Times New Roman"/>
          <w:sz w:val="24"/>
          <w:szCs w:val="24"/>
        </w:rPr>
        <w:t xml:space="preserve">verage </w:t>
      </w:r>
      <w:r w:rsidR="00474A7D">
        <w:rPr>
          <w:rFonts w:ascii="Times New Roman" w:hAnsi="Times New Roman" w:cs="Times New Roman"/>
          <w:sz w:val="24"/>
          <w:szCs w:val="24"/>
        </w:rPr>
        <w:t>N</w:t>
      </w:r>
      <w:r w:rsidR="006519B7">
        <w:rPr>
          <w:rFonts w:ascii="Times New Roman" w:hAnsi="Times New Roman" w:cs="Times New Roman"/>
          <w:sz w:val="24"/>
          <w:szCs w:val="24"/>
        </w:rPr>
        <w:t xml:space="preserve">et </w:t>
      </w:r>
      <w:r w:rsidR="00474A7D">
        <w:rPr>
          <w:rFonts w:ascii="Times New Roman" w:hAnsi="Times New Roman" w:cs="Times New Roman"/>
          <w:sz w:val="24"/>
          <w:szCs w:val="24"/>
        </w:rPr>
        <w:t>U</w:t>
      </w:r>
      <w:r w:rsidR="006519B7">
        <w:rPr>
          <w:rFonts w:ascii="Times New Roman" w:hAnsi="Times New Roman" w:cs="Times New Roman"/>
          <w:sz w:val="24"/>
          <w:szCs w:val="24"/>
        </w:rPr>
        <w:t>nit</w:t>
      </w:r>
      <w:r w:rsidR="00BD33F6">
        <w:rPr>
          <w:rFonts w:ascii="Times New Roman" w:hAnsi="Times New Roman" w:cs="Times New Roman"/>
          <w:sz w:val="24"/>
          <w:szCs w:val="24"/>
        </w:rPr>
        <w:t xml:space="preserve"> </w:t>
      </w:r>
      <w:r w:rsidR="00474A7D">
        <w:rPr>
          <w:rFonts w:ascii="Times New Roman" w:hAnsi="Times New Roman" w:cs="Times New Roman"/>
          <w:sz w:val="24"/>
          <w:szCs w:val="24"/>
        </w:rPr>
        <w:t>P</w:t>
      </w:r>
      <w:r w:rsidR="006519B7">
        <w:rPr>
          <w:rFonts w:ascii="Times New Roman" w:hAnsi="Times New Roman" w:cs="Times New Roman"/>
          <w:sz w:val="24"/>
          <w:szCs w:val="24"/>
        </w:rPr>
        <w:t>rice</w:t>
      </w:r>
      <w:r w:rsidR="003A5D90">
        <w:rPr>
          <w:rFonts w:ascii="Times New Roman" w:hAnsi="Times New Roman" w:cs="Times New Roman"/>
          <w:sz w:val="24"/>
          <w:szCs w:val="24"/>
        </w:rPr>
        <w:t>, previously Question 24</w:t>
      </w:r>
      <w:r w:rsidR="006519B7">
        <w:rPr>
          <w:rFonts w:ascii="Times New Roman" w:hAnsi="Times New Roman" w:cs="Times New Roman"/>
          <w:sz w:val="24"/>
          <w:szCs w:val="24"/>
        </w:rPr>
        <w:t xml:space="preserve">). CMS revised the data requested in </w:t>
      </w:r>
      <w:r w:rsidR="00BD33F6">
        <w:rPr>
          <w:rFonts w:ascii="Times New Roman" w:hAnsi="Times New Roman" w:cs="Times New Roman"/>
          <w:sz w:val="24"/>
          <w:szCs w:val="24"/>
        </w:rPr>
        <w:t>Q</w:t>
      </w:r>
      <w:r w:rsidR="006519B7">
        <w:rPr>
          <w:rFonts w:ascii="Times New Roman" w:hAnsi="Times New Roman" w:cs="Times New Roman"/>
          <w:sz w:val="24"/>
          <w:szCs w:val="24"/>
        </w:rPr>
        <w:t>uestion 2</w:t>
      </w:r>
      <w:r w:rsidR="00917AB1">
        <w:rPr>
          <w:rFonts w:ascii="Times New Roman" w:hAnsi="Times New Roman" w:cs="Times New Roman"/>
          <w:sz w:val="24"/>
          <w:szCs w:val="24"/>
        </w:rPr>
        <w:t>3</w:t>
      </w:r>
      <w:r w:rsidR="006519B7">
        <w:rPr>
          <w:rFonts w:ascii="Times New Roman" w:hAnsi="Times New Roman" w:cs="Times New Roman"/>
          <w:sz w:val="24"/>
          <w:szCs w:val="24"/>
        </w:rPr>
        <w:t xml:space="preserve"> to add a column requesting “Total </w:t>
      </w:r>
      <w:r w:rsidR="0016173A">
        <w:rPr>
          <w:rFonts w:ascii="Times New Roman" w:hAnsi="Times New Roman" w:cs="Times New Roman"/>
          <w:sz w:val="24"/>
          <w:szCs w:val="24"/>
        </w:rPr>
        <w:t>U</w:t>
      </w:r>
      <w:r w:rsidR="006519B7">
        <w:rPr>
          <w:rFonts w:ascii="Times New Roman" w:hAnsi="Times New Roman" w:cs="Times New Roman"/>
          <w:sz w:val="24"/>
          <w:szCs w:val="24"/>
        </w:rPr>
        <w:t xml:space="preserve">nit </w:t>
      </w:r>
      <w:r w:rsidR="0016173A">
        <w:rPr>
          <w:rFonts w:ascii="Times New Roman" w:hAnsi="Times New Roman" w:cs="Times New Roman"/>
          <w:sz w:val="24"/>
          <w:szCs w:val="24"/>
        </w:rPr>
        <w:t>V</w:t>
      </w:r>
      <w:r w:rsidR="006519B7">
        <w:rPr>
          <w:rFonts w:ascii="Times New Roman" w:hAnsi="Times New Roman" w:cs="Times New Roman"/>
          <w:sz w:val="24"/>
          <w:szCs w:val="24"/>
        </w:rPr>
        <w:t xml:space="preserve">olume for U.S. </w:t>
      </w:r>
      <w:r w:rsidR="0016173A">
        <w:rPr>
          <w:rFonts w:ascii="Times New Roman" w:hAnsi="Times New Roman" w:cs="Times New Roman"/>
          <w:sz w:val="24"/>
          <w:szCs w:val="24"/>
        </w:rPr>
        <w:t>C</w:t>
      </w:r>
      <w:r w:rsidR="006519B7">
        <w:rPr>
          <w:rFonts w:ascii="Times New Roman" w:hAnsi="Times New Roman" w:cs="Times New Roman"/>
          <w:sz w:val="24"/>
          <w:szCs w:val="24"/>
        </w:rPr>
        <w:t xml:space="preserve">ommercial </w:t>
      </w:r>
      <w:r w:rsidR="0016173A">
        <w:rPr>
          <w:rFonts w:ascii="Times New Roman" w:hAnsi="Times New Roman" w:cs="Times New Roman"/>
          <w:sz w:val="24"/>
          <w:szCs w:val="24"/>
        </w:rPr>
        <w:t>A</w:t>
      </w:r>
      <w:r w:rsidR="006519B7">
        <w:rPr>
          <w:rFonts w:ascii="Times New Roman" w:hAnsi="Times New Roman" w:cs="Times New Roman"/>
          <w:sz w:val="24"/>
          <w:szCs w:val="24"/>
        </w:rPr>
        <w:t xml:space="preserve">verage </w:t>
      </w:r>
      <w:r w:rsidR="0016173A">
        <w:rPr>
          <w:rFonts w:ascii="Times New Roman" w:hAnsi="Times New Roman" w:cs="Times New Roman"/>
          <w:sz w:val="24"/>
          <w:szCs w:val="24"/>
        </w:rPr>
        <w:t>N</w:t>
      </w:r>
      <w:r w:rsidR="006519B7">
        <w:rPr>
          <w:rFonts w:ascii="Times New Roman" w:hAnsi="Times New Roman" w:cs="Times New Roman"/>
          <w:sz w:val="24"/>
          <w:szCs w:val="24"/>
        </w:rPr>
        <w:t xml:space="preserve">et </w:t>
      </w:r>
      <w:r w:rsidR="0016173A">
        <w:rPr>
          <w:rFonts w:ascii="Times New Roman" w:hAnsi="Times New Roman" w:cs="Times New Roman"/>
          <w:sz w:val="24"/>
          <w:szCs w:val="24"/>
        </w:rPr>
        <w:t>U</w:t>
      </w:r>
      <w:r w:rsidR="006519B7">
        <w:rPr>
          <w:rFonts w:ascii="Times New Roman" w:hAnsi="Times New Roman" w:cs="Times New Roman"/>
          <w:sz w:val="24"/>
          <w:szCs w:val="24"/>
        </w:rPr>
        <w:t xml:space="preserve">nit </w:t>
      </w:r>
      <w:r w:rsidR="0016173A">
        <w:rPr>
          <w:rFonts w:ascii="Times New Roman" w:hAnsi="Times New Roman" w:cs="Times New Roman"/>
          <w:sz w:val="24"/>
          <w:szCs w:val="24"/>
        </w:rPr>
        <w:t>P</w:t>
      </w:r>
      <w:r w:rsidR="006519B7">
        <w:rPr>
          <w:rFonts w:ascii="Times New Roman" w:hAnsi="Times New Roman" w:cs="Times New Roman"/>
          <w:sz w:val="24"/>
          <w:szCs w:val="24"/>
        </w:rPr>
        <w:t>rice</w:t>
      </w:r>
      <w:r w:rsidR="0016173A">
        <w:rPr>
          <w:rFonts w:ascii="Times New Roman" w:hAnsi="Times New Roman" w:cs="Times New Roman"/>
          <w:sz w:val="24"/>
          <w:szCs w:val="24"/>
        </w:rPr>
        <w:t xml:space="preserve"> </w:t>
      </w:r>
      <w:r w:rsidR="006519B7">
        <w:rPr>
          <w:rFonts w:ascii="Times New Roman" w:hAnsi="Times New Roman" w:cs="Times New Roman"/>
          <w:sz w:val="24"/>
          <w:szCs w:val="24"/>
        </w:rPr>
        <w:t>-</w:t>
      </w:r>
      <w:r w:rsidR="0016173A">
        <w:rPr>
          <w:rFonts w:ascii="Times New Roman" w:hAnsi="Times New Roman" w:cs="Times New Roman"/>
          <w:sz w:val="24"/>
          <w:szCs w:val="24"/>
        </w:rPr>
        <w:t xml:space="preserve"> B</w:t>
      </w:r>
      <w:r w:rsidR="006519B7">
        <w:rPr>
          <w:rFonts w:ascii="Times New Roman" w:hAnsi="Times New Roman" w:cs="Times New Roman"/>
          <w:sz w:val="24"/>
          <w:szCs w:val="24"/>
        </w:rPr>
        <w:t xml:space="preserve">est” </w:t>
      </w:r>
      <w:r w:rsidR="00263A46">
        <w:rPr>
          <w:rFonts w:ascii="Times New Roman" w:hAnsi="Times New Roman" w:cs="Times New Roman"/>
          <w:sz w:val="24"/>
          <w:szCs w:val="24"/>
        </w:rPr>
        <w:t xml:space="preserve">and in </w:t>
      </w:r>
      <w:r w:rsidR="002C1BFD">
        <w:rPr>
          <w:rFonts w:ascii="Times New Roman" w:hAnsi="Times New Roman" w:cs="Times New Roman"/>
          <w:sz w:val="24"/>
          <w:szCs w:val="24"/>
        </w:rPr>
        <w:t>Q</w:t>
      </w:r>
      <w:r w:rsidR="00263A46">
        <w:rPr>
          <w:rFonts w:ascii="Times New Roman" w:hAnsi="Times New Roman" w:cs="Times New Roman"/>
          <w:sz w:val="24"/>
          <w:szCs w:val="24"/>
        </w:rPr>
        <w:t>uestion 2</w:t>
      </w:r>
      <w:r w:rsidR="00917AB1">
        <w:rPr>
          <w:rFonts w:ascii="Times New Roman" w:hAnsi="Times New Roman" w:cs="Times New Roman"/>
          <w:sz w:val="24"/>
          <w:szCs w:val="24"/>
        </w:rPr>
        <w:t>5</w:t>
      </w:r>
      <w:r w:rsidR="00263A46">
        <w:rPr>
          <w:rFonts w:ascii="Times New Roman" w:hAnsi="Times New Roman" w:cs="Times New Roman"/>
          <w:sz w:val="24"/>
          <w:szCs w:val="24"/>
        </w:rPr>
        <w:t xml:space="preserve"> to add a column requesting “</w:t>
      </w:r>
      <w:r w:rsidR="00BD33F6">
        <w:rPr>
          <w:rFonts w:ascii="Times New Roman" w:hAnsi="Times New Roman" w:cs="Times New Roman"/>
          <w:sz w:val="24"/>
          <w:szCs w:val="24"/>
        </w:rPr>
        <w:t xml:space="preserve">Total </w:t>
      </w:r>
      <w:r w:rsidR="00E23222">
        <w:rPr>
          <w:rFonts w:ascii="Times New Roman" w:hAnsi="Times New Roman" w:cs="Times New Roman"/>
          <w:sz w:val="24"/>
          <w:szCs w:val="24"/>
        </w:rPr>
        <w:t>U</w:t>
      </w:r>
      <w:r w:rsidR="00263A46">
        <w:rPr>
          <w:rFonts w:ascii="Times New Roman" w:hAnsi="Times New Roman" w:cs="Times New Roman"/>
          <w:sz w:val="24"/>
          <w:szCs w:val="24"/>
        </w:rPr>
        <w:t xml:space="preserve">nit </w:t>
      </w:r>
      <w:r w:rsidR="00E23222">
        <w:rPr>
          <w:rFonts w:ascii="Times New Roman" w:hAnsi="Times New Roman" w:cs="Times New Roman"/>
          <w:sz w:val="24"/>
          <w:szCs w:val="24"/>
        </w:rPr>
        <w:t>V</w:t>
      </w:r>
      <w:r w:rsidR="00263A46">
        <w:rPr>
          <w:rFonts w:ascii="Times New Roman" w:hAnsi="Times New Roman" w:cs="Times New Roman"/>
          <w:sz w:val="24"/>
          <w:szCs w:val="24"/>
        </w:rPr>
        <w:t xml:space="preserve">olume for </w:t>
      </w:r>
      <w:r w:rsidR="00AC1498">
        <w:rPr>
          <w:rFonts w:ascii="Times New Roman" w:hAnsi="Times New Roman" w:cs="Times New Roman"/>
          <w:sz w:val="24"/>
          <w:szCs w:val="24"/>
        </w:rPr>
        <w:t>Net</w:t>
      </w:r>
      <w:r w:rsidR="000A649B">
        <w:rPr>
          <w:rFonts w:ascii="Times New Roman" w:hAnsi="Times New Roman" w:cs="Times New Roman"/>
          <w:sz w:val="24"/>
          <w:szCs w:val="24"/>
        </w:rPr>
        <w:t xml:space="preserve"> </w:t>
      </w:r>
      <w:r w:rsidR="00F45254">
        <w:rPr>
          <w:rFonts w:ascii="Times New Roman" w:hAnsi="Times New Roman" w:cs="Times New Roman"/>
          <w:sz w:val="24"/>
          <w:szCs w:val="24"/>
        </w:rPr>
        <w:t>Medicare</w:t>
      </w:r>
      <w:r w:rsidR="0021301A">
        <w:rPr>
          <w:rFonts w:ascii="Times New Roman" w:hAnsi="Times New Roman" w:cs="Times New Roman"/>
          <w:sz w:val="24"/>
          <w:szCs w:val="24"/>
        </w:rPr>
        <w:t xml:space="preserve"> </w:t>
      </w:r>
      <w:r w:rsidR="005D5B57">
        <w:rPr>
          <w:rFonts w:ascii="Times New Roman" w:hAnsi="Times New Roman" w:cs="Times New Roman"/>
          <w:sz w:val="24"/>
          <w:szCs w:val="24"/>
        </w:rPr>
        <w:t xml:space="preserve">Part D </w:t>
      </w:r>
      <w:r w:rsidR="00E2702B">
        <w:rPr>
          <w:rFonts w:ascii="Times New Roman" w:hAnsi="Times New Roman" w:cs="Times New Roman"/>
          <w:sz w:val="24"/>
          <w:szCs w:val="24"/>
        </w:rPr>
        <w:t>A</w:t>
      </w:r>
      <w:r w:rsidR="00263A46">
        <w:rPr>
          <w:rFonts w:ascii="Times New Roman" w:hAnsi="Times New Roman" w:cs="Times New Roman"/>
          <w:sz w:val="24"/>
          <w:szCs w:val="24"/>
        </w:rPr>
        <w:t xml:space="preserve">verage </w:t>
      </w:r>
      <w:r w:rsidR="008755AF">
        <w:rPr>
          <w:rFonts w:ascii="Times New Roman" w:hAnsi="Times New Roman" w:cs="Times New Roman"/>
          <w:sz w:val="24"/>
          <w:szCs w:val="24"/>
        </w:rPr>
        <w:t>U</w:t>
      </w:r>
      <w:r w:rsidR="00263A46">
        <w:rPr>
          <w:rFonts w:ascii="Times New Roman" w:hAnsi="Times New Roman" w:cs="Times New Roman"/>
          <w:sz w:val="24"/>
          <w:szCs w:val="24"/>
        </w:rPr>
        <w:t xml:space="preserve">nit </w:t>
      </w:r>
      <w:r w:rsidR="008755AF">
        <w:rPr>
          <w:rFonts w:ascii="Times New Roman" w:hAnsi="Times New Roman" w:cs="Times New Roman"/>
          <w:sz w:val="24"/>
          <w:szCs w:val="24"/>
        </w:rPr>
        <w:t>P</w:t>
      </w:r>
      <w:r w:rsidR="00263A46">
        <w:rPr>
          <w:rFonts w:ascii="Times New Roman" w:hAnsi="Times New Roman" w:cs="Times New Roman"/>
          <w:sz w:val="24"/>
          <w:szCs w:val="24"/>
        </w:rPr>
        <w:t xml:space="preserve">rice  – </w:t>
      </w:r>
      <w:r w:rsidR="00200E6C">
        <w:rPr>
          <w:rFonts w:ascii="Times New Roman" w:hAnsi="Times New Roman" w:cs="Times New Roman"/>
          <w:sz w:val="24"/>
          <w:szCs w:val="24"/>
        </w:rPr>
        <w:t>B</w:t>
      </w:r>
      <w:r w:rsidR="00263A46">
        <w:rPr>
          <w:rFonts w:ascii="Times New Roman" w:hAnsi="Times New Roman" w:cs="Times New Roman"/>
          <w:sz w:val="24"/>
          <w:szCs w:val="24"/>
        </w:rPr>
        <w:t xml:space="preserve">est” </w:t>
      </w:r>
      <w:r w:rsidR="006519B7">
        <w:rPr>
          <w:rFonts w:ascii="Times New Roman" w:hAnsi="Times New Roman" w:cs="Times New Roman"/>
          <w:sz w:val="24"/>
          <w:szCs w:val="24"/>
        </w:rPr>
        <w:t xml:space="preserve">in order to differentiate the total unit volumes of the </w:t>
      </w:r>
      <w:r w:rsidR="002C1BFD">
        <w:rPr>
          <w:rFonts w:ascii="Times New Roman" w:hAnsi="Times New Roman" w:cs="Times New Roman"/>
          <w:sz w:val="24"/>
          <w:szCs w:val="24"/>
        </w:rPr>
        <w:t>“</w:t>
      </w:r>
      <w:r w:rsidR="000C0390">
        <w:rPr>
          <w:rFonts w:ascii="Times New Roman" w:hAnsi="Times New Roman" w:cs="Times New Roman"/>
          <w:sz w:val="24"/>
          <w:szCs w:val="24"/>
        </w:rPr>
        <w:t>M</w:t>
      </w:r>
      <w:r w:rsidR="006519B7">
        <w:rPr>
          <w:rFonts w:ascii="Times New Roman" w:hAnsi="Times New Roman" w:cs="Times New Roman"/>
          <w:sz w:val="24"/>
          <w:szCs w:val="24"/>
        </w:rPr>
        <w:t xml:space="preserve">anufacturer U.S. </w:t>
      </w:r>
      <w:r w:rsidR="003F3D0E">
        <w:rPr>
          <w:rFonts w:ascii="Times New Roman" w:hAnsi="Times New Roman" w:cs="Times New Roman"/>
          <w:sz w:val="24"/>
          <w:szCs w:val="24"/>
        </w:rPr>
        <w:t>C</w:t>
      </w:r>
      <w:r w:rsidR="006519B7">
        <w:rPr>
          <w:rFonts w:ascii="Times New Roman" w:hAnsi="Times New Roman" w:cs="Times New Roman"/>
          <w:sz w:val="24"/>
          <w:szCs w:val="24"/>
        </w:rPr>
        <w:t xml:space="preserve">ommercial </w:t>
      </w:r>
      <w:r w:rsidR="00F64D23">
        <w:rPr>
          <w:rFonts w:ascii="Times New Roman" w:hAnsi="Times New Roman" w:cs="Times New Roman"/>
          <w:sz w:val="24"/>
          <w:szCs w:val="24"/>
        </w:rPr>
        <w:t>A</w:t>
      </w:r>
      <w:r w:rsidR="006519B7">
        <w:rPr>
          <w:rFonts w:ascii="Times New Roman" w:hAnsi="Times New Roman" w:cs="Times New Roman"/>
          <w:sz w:val="24"/>
          <w:szCs w:val="24"/>
        </w:rPr>
        <w:t xml:space="preserve">verage </w:t>
      </w:r>
      <w:r w:rsidR="00F64D23">
        <w:rPr>
          <w:rFonts w:ascii="Times New Roman" w:hAnsi="Times New Roman" w:cs="Times New Roman"/>
          <w:sz w:val="24"/>
          <w:szCs w:val="24"/>
        </w:rPr>
        <w:t>N</w:t>
      </w:r>
      <w:r w:rsidR="006519B7">
        <w:rPr>
          <w:rFonts w:ascii="Times New Roman" w:hAnsi="Times New Roman" w:cs="Times New Roman"/>
          <w:sz w:val="24"/>
          <w:szCs w:val="24"/>
        </w:rPr>
        <w:t xml:space="preserve">et </w:t>
      </w:r>
      <w:r w:rsidR="00F64D23">
        <w:rPr>
          <w:rFonts w:ascii="Times New Roman" w:hAnsi="Times New Roman" w:cs="Times New Roman"/>
          <w:sz w:val="24"/>
          <w:szCs w:val="24"/>
        </w:rPr>
        <w:t>U</w:t>
      </w:r>
      <w:r w:rsidR="006519B7">
        <w:rPr>
          <w:rFonts w:ascii="Times New Roman" w:hAnsi="Times New Roman" w:cs="Times New Roman"/>
          <w:sz w:val="24"/>
          <w:szCs w:val="24"/>
        </w:rPr>
        <w:t xml:space="preserve">nit </w:t>
      </w:r>
      <w:r w:rsidR="00F64D23">
        <w:rPr>
          <w:rFonts w:ascii="Times New Roman" w:hAnsi="Times New Roman" w:cs="Times New Roman"/>
          <w:sz w:val="24"/>
          <w:szCs w:val="24"/>
        </w:rPr>
        <w:t>P</w:t>
      </w:r>
      <w:r w:rsidR="006519B7">
        <w:rPr>
          <w:rFonts w:ascii="Times New Roman" w:hAnsi="Times New Roman" w:cs="Times New Roman"/>
          <w:sz w:val="24"/>
          <w:szCs w:val="24"/>
        </w:rPr>
        <w:t>rice</w:t>
      </w:r>
      <w:r w:rsidR="00BD33F6">
        <w:rPr>
          <w:rFonts w:ascii="Times New Roman" w:hAnsi="Times New Roman" w:cs="Times New Roman"/>
          <w:sz w:val="24"/>
          <w:szCs w:val="24"/>
        </w:rPr>
        <w:t xml:space="preserve"> – </w:t>
      </w:r>
      <w:r w:rsidR="00B31C7F">
        <w:rPr>
          <w:rFonts w:ascii="Times New Roman" w:hAnsi="Times New Roman" w:cs="Times New Roman"/>
          <w:sz w:val="24"/>
          <w:szCs w:val="24"/>
        </w:rPr>
        <w:t>B</w:t>
      </w:r>
      <w:r w:rsidR="006519B7">
        <w:rPr>
          <w:rFonts w:ascii="Times New Roman" w:hAnsi="Times New Roman" w:cs="Times New Roman"/>
          <w:sz w:val="24"/>
          <w:szCs w:val="24"/>
        </w:rPr>
        <w:t>est</w:t>
      </w:r>
      <w:r w:rsidR="002C1BFD">
        <w:rPr>
          <w:rFonts w:ascii="Times New Roman" w:hAnsi="Times New Roman" w:cs="Times New Roman"/>
          <w:sz w:val="24"/>
          <w:szCs w:val="24"/>
        </w:rPr>
        <w:t>”</w:t>
      </w:r>
      <w:r w:rsidR="006519B7">
        <w:rPr>
          <w:rFonts w:ascii="Times New Roman" w:hAnsi="Times New Roman" w:cs="Times New Roman"/>
          <w:sz w:val="24"/>
          <w:szCs w:val="24"/>
        </w:rPr>
        <w:t xml:space="preserve"> </w:t>
      </w:r>
      <w:r w:rsidR="00B31C7F">
        <w:rPr>
          <w:rFonts w:ascii="Times New Roman" w:hAnsi="Times New Roman" w:cs="Times New Roman"/>
          <w:sz w:val="24"/>
          <w:szCs w:val="24"/>
        </w:rPr>
        <w:t xml:space="preserve">and </w:t>
      </w:r>
      <w:r w:rsidR="0092560E">
        <w:rPr>
          <w:rFonts w:ascii="Times New Roman" w:hAnsi="Times New Roman" w:cs="Times New Roman"/>
          <w:sz w:val="24"/>
          <w:szCs w:val="24"/>
        </w:rPr>
        <w:t>“Manufacturer Net</w:t>
      </w:r>
      <w:r w:rsidR="00CD1C37">
        <w:rPr>
          <w:rFonts w:ascii="Times New Roman" w:hAnsi="Times New Roman" w:cs="Times New Roman"/>
          <w:sz w:val="24"/>
          <w:szCs w:val="24"/>
        </w:rPr>
        <w:t xml:space="preserve"> Medicare Part D Average Unit Price – Best” </w:t>
      </w:r>
      <w:r w:rsidR="006519B7">
        <w:rPr>
          <w:rFonts w:ascii="Times New Roman" w:hAnsi="Times New Roman" w:cs="Times New Roman"/>
          <w:sz w:val="24"/>
          <w:szCs w:val="24"/>
        </w:rPr>
        <w:t>from the total unit volume</w:t>
      </w:r>
      <w:r w:rsidR="006A08E5">
        <w:rPr>
          <w:rFonts w:ascii="Times New Roman" w:hAnsi="Times New Roman" w:cs="Times New Roman"/>
          <w:sz w:val="24"/>
          <w:szCs w:val="24"/>
        </w:rPr>
        <w:t>s</w:t>
      </w:r>
      <w:r w:rsidR="006519B7">
        <w:rPr>
          <w:rFonts w:ascii="Times New Roman" w:hAnsi="Times New Roman" w:cs="Times New Roman"/>
          <w:sz w:val="24"/>
          <w:szCs w:val="24"/>
        </w:rPr>
        <w:t>.</w:t>
      </w:r>
    </w:p>
    <w:p w:rsidR="00D3684D" w:rsidRPr="00D3684D" w:rsidP="00D3684D" w14:paraId="57D4A615" w14:textId="0D5EB579">
      <w:pPr>
        <w:rPr>
          <w:rFonts w:ascii="Times New Roman" w:hAnsi="Times New Roman" w:cs="Times New Roman"/>
          <w:sz w:val="24"/>
          <w:szCs w:val="24"/>
        </w:rPr>
      </w:pPr>
      <w:r w:rsidRPr="006D4076">
        <w:rPr>
          <w:rFonts w:ascii="Times New Roman" w:hAnsi="Times New Roman" w:cs="Times New Roman"/>
          <w:b/>
          <w:bCs/>
          <w:sz w:val="24"/>
          <w:szCs w:val="24"/>
        </w:rPr>
        <w:t>Comment</w:t>
      </w:r>
      <w:r>
        <w:rPr>
          <w:rFonts w:ascii="Times New Roman" w:hAnsi="Times New Roman" w:cs="Times New Roman"/>
          <w:b/>
          <w:bCs/>
          <w:sz w:val="24"/>
          <w:szCs w:val="24"/>
        </w:rPr>
        <w:t>:</w:t>
      </w:r>
      <w:r>
        <w:rPr>
          <w:rFonts w:ascii="Times New Roman" w:hAnsi="Times New Roman" w:cs="Times New Roman"/>
          <w:sz w:val="24"/>
          <w:szCs w:val="24"/>
        </w:rPr>
        <w:t xml:space="preserve"> </w:t>
      </w:r>
      <w:r w:rsidR="002C1BFD">
        <w:rPr>
          <w:rFonts w:ascii="Times New Roman" w:hAnsi="Times New Roman" w:cs="Times New Roman"/>
          <w:sz w:val="24"/>
          <w:szCs w:val="24"/>
        </w:rPr>
        <w:t xml:space="preserve">One commenter supported CMS’ proposed collection of the “U.S. commercial average net unit price” and its distinction from the “U.S. commercial average net unit price–net of patient assistance program.” </w:t>
      </w:r>
      <w:r>
        <w:rPr>
          <w:rFonts w:ascii="Times New Roman" w:hAnsi="Times New Roman" w:cs="Times New Roman"/>
          <w:sz w:val="24"/>
          <w:szCs w:val="24"/>
        </w:rPr>
        <w:t>One commenter</w:t>
      </w:r>
      <w:r w:rsidR="006519B7">
        <w:rPr>
          <w:rFonts w:ascii="Times New Roman" w:hAnsi="Times New Roman" w:cs="Times New Roman"/>
          <w:sz w:val="24"/>
          <w:szCs w:val="24"/>
        </w:rPr>
        <w:t xml:space="preserve"> urged CMS to remove </w:t>
      </w:r>
      <w:r w:rsidR="002C1BFD">
        <w:rPr>
          <w:rFonts w:ascii="Times New Roman" w:hAnsi="Times New Roman" w:cs="Times New Roman"/>
          <w:sz w:val="24"/>
          <w:szCs w:val="24"/>
        </w:rPr>
        <w:t>Q</w:t>
      </w:r>
      <w:r w:rsidR="006519B7">
        <w:rPr>
          <w:rFonts w:ascii="Times New Roman" w:hAnsi="Times New Roman" w:cs="Times New Roman"/>
          <w:sz w:val="24"/>
          <w:szCs w:val="24"/>
        </w:rPr>
        <w:t>uestion 2</w:t>
      </w:r>
      <w:r w:rsidR="00657420">
        <w:rPr>
          <w:rFonts w:ascii="Times New Roman" w:hAnsi="Times New Roman" w:cs="Times New Roman"/>
          <w:sz w:val="24"/>
          <w:szCs w:val="24"/>
        </w:rPr>
        <w:t>6</w:t>
      </w:r>
      <w:r w:rsidR="006519B7">
        <w:rPr>
          <w:rFonts w:ascii="Times New Roman" w:hAnsi="Times New Roman" w:cs="Times New Roman"/>
          <w:sz w:val="24"/>
          <w:szCs w:val="24"/>
        </w:rPr>
        <w:t xml:space="preserve"> (Manufacturer Net Medicare Part D Price) </w:t>
      </w:r>
      <w:r w:rsidR="0009107F">
        <w:rPr>
          <w:rFonts w:ascii="Times New Roman" w:hAnsi="Times New Roman" w:cs="Times New Roman"/>
          <w:sz w:val="24"/>
          <w:szCs w:val="24"/>
        </w:rPr>
        <w:t xml:space="preserve">of the 60-day ICR </w:t>
      </w:r>
      <w:r w:rsidR="006519B7">
        <w:rPr>
          <w:rFonts w:ascii="Times New Roman" w:hAnsi="Times New Roman" w:cs="Times New Roman"/>
          <w:sz w:val="24"/>
          <w:szCs w:val="24"/>
        </w:rPr>
        <w:t xml:space="preserve">and </w:t>
      </w:r>
      <w:r w:rsidR="002C1BFD">
        <w:rPr>
          <w:rFonts w:ascii="Times New Roman" w:hAnsi="Times New Roman" w:cs="Times New Roman"/>
          <w:sz w:val="24"/>
          <w:szCs w:val="24"/>
        </w:rPr>
        <w:t>Q</w:t>
      </w:r>
      <w:r w:rsidR="006519B7">
        <w:rPr>
          <w:rFonts w:ascii="Times New Roman" w:hAnsi="Times New Roman" w:cs="Times New Roman"/>
          <w:sz w:val="24"/>
          <w:szCs w:val="24"/>
        </w:rPr>
        <w:t>uestion 2</w:t>
      </w:r>
      <w:r w:rsidR="00657420">
        <w:rPr>
          <w:rFonts w:ascii="Times New Roman" w:hAnsi="Times New Roman" w:cs="Times New Roman"/>
          <w:sz w:val="24"/>
          <w:szCs w:val="24"/>
        </w:rPr>
        <w:t>7</w:t>
      </w:r>
      <w:r w:rsidR="006519B7">
        <w:rPr>
          <w:rFonts w:ascii="Times New Roman" w:hAnsi="Times New Roman" w:cs="Times New Roman"/>
          <w:sz w:val="24"/>
          <w:szCs w:val="24"/>
        </w:rPr>
        <w:t xml:space="preserve"> (Explanation of Information Reported in Response to Question 2</w:t>
      </w:r>
      <w:r w:rsidR="00657420">
        <w:rPr>
          <w:rFonts w:ascii="Times New Roman" w:hAnsi="Times New Roman" w:cs="Times New Roman"/>
          <w:sz w:val="24"/>
          <w:szCs w:val="24"/>
        </w:rPr>
        <w:t>6</w:t>
      </w:r>
      <w:r w:rsidR="006519B7">
        <w:rPr>
          <w:rFonts w:ascii="Times New Roman" w:hAnsi="Times New Roman" w:cs="Times New Roman"/>
          <w:sz w:val="24"/>
          <w:szCs w:val="24"/>
        </w:rPr>
        <w:t>: Manufacturer net Medicare Part D price)</w:t>
      </w:r>
      <w:r w:rsidR="0009107F">
        <w:rPr>
          <w:rFonts w:ascii="Times New Roman" w:hAnsi="Times New Roman" w:cs="Times New Roman"/>
          <w:sz w:val="24"/>
          <w:szCs w:val="24"/>
        </w:rPr>
        <w:t xml:space="preserve"> of the 60-day ICR</w:t>
      </w:r>
      <w:r w:rsidR="006519B7">
        <w:rPr>
          <w:rFonts w:ascii="Times New Roman" w:hAnsi="Times New Roman" w:cs="Times New Roman"/>
          <w:sz w:val="24"/>
          <w:szCs w:val="24"/>
        </w:rPr>
        <w:t xml:space="preserve">. The commenter noted that CMS removed Net Medicare Part D Price from the required data for </w:t>
      </w:r>
      <w:r w:rsidR="00891681">
        <w:rPr>
          <w:rFonts w:ascii="Times New Roman" w:hAnsi="Times New Roman" w:cs="Times New Roman"/>
          <w:sz w:val="24"/>
          <w:szCs w:val="24"/>
        </w:rPr>
        <w:t xml:space="preserve">initial price applicability year </w:t>
      </w:r>
      <w:r w:rsidR="004D2649">
        <w:rPr>
          <w:rFonts w:ascii="Times New Roman" w:hAnsi="Times New Roman" w:cs="Times New Roman"/>
          <w:sz w:val="24"/>
          <w:szCs w:val="24"/>
        </w:rPr>
        <w:t xml:space="preserve">2026 and they are opposed to CMS’ re-introduction of </w:t>
      </w:r>
      <w:r w:rsidR="00891681">
        <w:rPr>
          <w:rFonts w:ascii="Times New Roman" w:hAnsi="Times New Roman" w:cs="Times New Roman"/>
          <w:sz w:val="24"/>
          <w:szCs w:val="24"/>
        </w:rPr>
        <w:t xml:space="preserve">the element </w:t>
      </w:r>
      <w:r w:rsidR="004D2649">
        <w:rPr>
          <w:rFonts w:ascii="Times New Roman" w:hAnsi="Times New Roman" w:cs="Times New Roman"/>
          <w:sz w:val="24"/>
          <w:szCs w:val="24"/>
        </w:rPr>
        <w:t xml:space="preserve">for </w:t>
      </w:r>
      <w:r w:rsidR="00891681">
        <w:rPr>
          <w:rFonts w:ascii="Times New Roman" w:hAnsi="Times New Roman" w:cs="Times New Roman"/>
          <w:sz w:val="24"/>
          <w:szCs w:val="24"/>
        </w:rPr>
        <w:t xml:space="preserve">initial price applicability year </w:t>
      </w:r>
      <w:r w:rsidR="004D2649">
        <w:rPr>
          <w:rFonts w:ascii="Times New Roman" w:hAnsi="Times New Roman" w:cs="Times New Roman"/>
          <w:sz w:val="24"/>
          <w:szCs w:val="24"/>
        </w:rPr>
        <w:t xml:space="preserve">2027. The commenter stated that these data </w:t>
      </w:r>
      <w:r w:rsidR="00891681">
        <w:rPr>
          <w:rFonts w:ascii="Times New Roman" w:hAnsi="Times New Roman" w:cs="Times New Roman"/>
          <w:sz w:val="24"/>
          <w:szCs w:val="24"/>
        </w:rPr>
        <w:t>elements</w:t>
      </w:r>
      <w:r w:rsidR="004D2649">
        <w:rPr>
          <w:rFonts w:ascii="Times New Roman" w:hAnsi="Times New Roman" w:cs="Times New Roman"/>
          <w:sz w:val="24"/>
          <w:szCs w:val="24"/>
        </w:rPr>
        <w:t xml:space="preserve"> are not contemplated as information for submission in the statute and would impose a significant organizational burden on manufacturers, as they do not align with existing reporting requirements or accounting procedures.</w:t>
      </w:r>
    </w:p>
    <w:p w:rsidR="00177CF9" w:rsidRPr="00B732DA" w:rsidP="00B732DA" w14:paraId="32225B1D" w14:textId="433C9154">
      <w:pPr>
        <w:rPr>
          <w:rFonts w:ascii="Times New Roman" w:hAnsi="Times New Roman" w:cs="Times New Roman"/>
          <w:sz w:val="24"/>
          <w:szCs w:val="24"/>
        </w:rPr>
      </w:pPr>
      <w:r w:rsidRPr="006D4076">
        <w:rPr>
          <w:rFonts w:ascii="Times New Roman" w:hAnsi="Times New Roman" w:cs="Times New Roman"/>
          <w:b/>
          <w:bCs/>
          <w:sz w:val="24"/>
          <w:szCs w:val="24"/>
        </w:rPr>
        <w:t>Response:</w:t>
      </w:r>
      <w:r>
        <w:rPr>
          <w:rFonts w:ascii="Times New Roman" w:hAnsi="Times New Roman" w:cs="Times New Roman"/>
          <w:sz w:val="24"/>
          <w:szCs w:val="24"/>
        </w:rPr>
        <w:t xml:space="preserve"> </w:t>
      </w:r>
      <w:r w:rsidR="004D2649">
        <w:rPr>
          <w:rFonts w:ascii="Times New Roman" w:hAnsi="Times New Roman" w:cs="Times New Roman"/>
          <w:sz w:val="24"/>
          <w:szCs w:val="24"/>
        </w:rPr>
        <w:t xml:space="preserve">CMS thanks the commenter for the feedback. </w:t>
      </w:r>
      <w:r w:rsidRPr="00F614B8" w:rsidR="00F614B8">
        <w:rPr>
          <w:rFonts w:ascii="Times New Roman" w:hAnsi="Times New Roman" w:cs="Times New Roman"/>
          <w:sz w:val="24"/>
          <w:szCs w:val="24"/>
        </w:rPr>
        <w:t>As stated in CMS’ response to similar public comments provided on the initial price applicability year 2027 draft guidance about the inclusion of the metric “manufacturer net Medicare Part D average unit price”, by requiring Primary Manufacturers to submit the manufacturer net Medicare Part D average unit price as part of their section 1194(e)(1) data submissions, CMS could consider this metric in the development of the initial offer. Additionally, CMS believes that the Primary Manufacturer has access to the specific data required to calculate this and the related data elements included in this information collection. CMS has provided defined these terms to clarify which specific data should be included in this set of metrics.</w:t>
      </w:r>
    </w:p>
    <w:p w:rsidR="00177CF9" w:rsidRPr="00B732DA" w:rsidP="00B732DA" w14:paraId="29B17F12" w14:textId="3FB6478F">
      <w:pPr>
        <w:pStyle w:val="Heading2"/>
        <w:rPr>
          <w:rFonts w:ascii="Times New Roman" w:eastAsia="Times New Roman" w:hAnsi="Times New Roman" w:cs="Times New Roman"/>
          <w:b/>
          <w:bCs/>
          <w:color w:val="auto"/>
          <w:sz w:val="24"/>
          <w:szCs w:val="24"/>
        </w:rPr>
      </w:pPr>
      <w:r w:rsidRPr="0073326A">
        <w:rPr>
          <w:rFonts w:ascii="Times New Roman" w:eastAsia="Times New Roman" w:hAnsi="Times New Roman" w:cs="Times New Roman"/>
          <w:b/>
          <w:bCs/>
          <w:color w:val="auto"/>
          <w:sz w:val="24"/>
          <w:szCs w:val="24"/>
        </w:rPr>
        <w:t>Section H</w:t>
      </w:r>
      <w:r w:rsidRPr="0073326A" w:rsidR="00307B82">
        <w:rPr>
          <w:rFonts w:ascii="Times New Roman" w:eastAsia="Times New Roman" w:hAnsi="Times New Roman" w:cs="Times New Roman"/>
          <w:b/>
          <w:bCs/>
          <w:color w:val="auto"/>
          <w:sz w:val="24"/>
          <w:szCs w:val="24"/>
        </w:rPr>
        <w:t xml:space="preserve">: </w:t>
      </w:r>
      <w:r w:rsidRPr="0073326A" w:rsidR="002A5461">
        <w:rPr>
          <w:rFonts w:ascii="Times New Roman" w:eastAsia="Times New Roman" w:hAnsi="Times New Roman" w:cs="Times New Roman"/>
          <w:b/>
          <w:bCs/>
          <w:color w:val="auto"/>
          <w:sz w:val="24"/>
          <w:szCs w:val="24"/>
        </w:rPr>
        <w:t xml:space="preserve">Certification </w:t>
      </w:r>
      <w:r w:rsidR="002A5461">
        <w:rPr>
          <w:rFonts w:ascii="Times New Roman" w:eastAsia="Times New Roman" w:hAnsi="Times New Roman" w:cs="Times New Roman"/>
          <w:b/>
          <w:bCs/>
          <w:color w:val="auto"/>
          <w:sz w:val="24"/>
          <w:szCs w:val="24"/>
        </w:rPr>
        <w:t>of Submission of Sections A through G for Primary Manufacturers</w:t>
      </w:r>
      <w:r w:rsidR="00B732DA">
        <w:rPr>
          <w:rFonts w:ascii="Times New Roman" w:eastAsia="Times New Roman" w:hAnsi="Times New Roman" w:cs="Times New Roman"/>
          <w:b/>
          <w:bCs/>
          <w:color w:val="auto"/>
          <w:sz w:val="24"/>
          <w:szCs w:val="24"/>
        </w:rPr>
        <w:br/>
      </w:r>
    </w:p>
    <w:p w:rsidR="00217221" w:rsidRPr="006D4076" w:rsidP="00217221" w14:paraId="4EF47EF6" w14:textId="275F97F7">
      <w:pPr>
        <w:rPr>
          <w:rFonts w:ascii="Times New Roman" w:hAnsi="Times New Roman" w:cs="Times New Roman"/>
          <w:sz w:val="24"/>
          <w:szCs w:val="24"/>
        </w:rPr>
      </w:pPr>
      <w:r w:rsidRPr="006D4076">
        <w:rPr>
          <w:rFonts w:ascii="Times New Roman" w:hAnsi="Times New Roman" w:cs="Times New Roman"/>
          <w:b/>
          <w:bCs/>
          <w:sz w:val="24"/>
          <w:szCs w:val="24"/>
        </w:rPr>
        <w:t xml:space="preserve">Comment: </w:t>
      </w:r>
      <w:r w:rsidRPr="00384851" w:rsidR="00384851">
        <w:rPr>
          <w:rFonts w:ascii="Times New Roman" w:hAnsi="Times New Roman" w:cs="Times New Roman"/>
          <w:sz w:val="24"/>
          <w:szCs w:val="24"/>
        </w:rPr>
        <w:t xml:space="preserve">A </w:t>
      </w:r>
      <w:r w:rsidR="009C40F9">
        <w:rPr>
          <w:rFonts w:ascii="Times New Roman" w:hAnsi="Times New Roman" w:cs="Times New Roman"/>
          <w:sz w:val="24"/>
          <w:szCs w:val="24"/>
        </w:rPr>
        <w:t>couple of</w:t>
      </w:r>
      <w:r w:rsidRPr="00384851" w:rsidR="00384851">
        <w:rPr>
          <w:rFonts w:ascii="Times New Roman" w:hAnsi="Times New Roman" w:cs="Times New Roman"/>
          <w:sz w:val="24"/>
          <w:szCs w:val="24"/>
        </w:rPr>
        <w:t xml:space="preserve"> commenters expressed concern around the certification language requiring data submitters to affirm the data is complete and accurate when word limits</w:t>
      </w:r>
      <w:r w:rsidR="00AE14CC">
        <w:rPr>
          <w:rFonts w:ascii="Times New Roman" w:hAnsi="Times New Roman" w:cs="Times New Roman"/>
          <w:sz w:val="24"/>
          <w:szCs w:val="24"/>
        </w:rPr>
        <w:t>,</w:t>
      </w:r>
      <w:r w:rsidRPr="00384851" w:rsidR="00384851">
        <w:rPr>
          <w:rFonts w:ascii="Times New Roman" w:hAnsi="Times New Roman" w:cs="Times New Roman"/>
          <w:sz w:val="24"/>
          <w:szCs w:val="24"/>
        </w:rPr>
        <w:t xml:space="preserve"> preexisting data retention policies</w:t>
      </w:r>
      <w:r w:rsidR="00AE14CC">
        <w:rPr>
          <w:rFonts w:ascii="Times New Roman" w:hAnsi="Times New Roman" w:cs="Times New Roman"/>
          <w:sz w:val="24"/>
          <w:szCs w:val="24"/>
        </w:rPr>
        <w:t>, or the requirement to submit data on behalf of a Secondary Manufacturer</w:t>
      </w:r>
      <w:r w:rsidRPr="00384851" w:rsidR="00384851">
        <w:rPr>
          <w:rFonts w:ascii="Times New Roman" w:hAnsi="Times New Roman" w:cs="Times New Roman"/>
          <w:sz w:val="24"/>
          <w:szCs w:val="24"/>
        </w:rPr>
        <w:t xml:space="preserve"> may prevent a data submitter from having access to all relevant records and therefore being able to share all information. </w:t>
      </w:r>
      <w:r w:rsidR="009C40F9">
        <w:rPr>
          <w:rFonts w:ascii="Times New Roman" w:hAnsi="Times New Roman" w:cs="Times New Roman"/>
          <w:sz w:val="24"/>
          <w:szCs w:val="24"/>
        </w:rPr>
        <w:t xml:space="preserve">One commenter requested </w:t>
      </w:r>
      <w:r w:rsidR="00D27F5F">
        <w:rPr>
          <w:rFonts w:ascii="Times New Roman" w:hAnsi="Times New Roman" w:cs="Times New Roman"/>
          <w:sz w:val="24"/>
          <w:szCs w:val="24"/>
        </w:rPr>
        <w:t xml:space="preserve">that CMS </w:t>
      </w:r>
      <w:r w:rsidR="009C40F9">
        <w:rPr>
          <w:rFonts w:ascii="Times New Roman" w:hAnsi="Times New Roman" w:cs="Times New Roman"/>
          <w:sz w:val="24"/>
          <w:szCs w:val="24"/>
        </w:rPr>
        <w:t>remove both the requirement to timely notify CMS of changed information and the liability clause. One commenter suggested CMS include language that states that a manufacturer will have made reasonable assumptions in responding to the data elements due to differences in ICR and manufacturer and industry accounting practices and based on the manufacturer’s interpretation of the ICR requirements.</w:t>
      </w:r>
      <w:r w:rsidRPr="00384851" w:rsidR="00384851">
        <w:rPr>
          <w:rFonts w:ascii="Times New Roman" w:hAnsi="Times New Roman" w:cs="Times New Roman"/>
          <w:sz w:val="24"/>
          <w:szCs w:val="24"/>
        </w:rPr>
        <w:t> </w:t>
      </w:r>
    </w:p>
    <w:p w:rsidR="006D4076" w:rsidP="00217221" w14:paraId="5695A9D6" w14:textId="25A026AB">
      <w:pPr>
        <w:rPr>
          <w:rFonts w:ascii="Times New Roman" w:hAnsi="Times New Roman" w:cs="Times New Roman"/>
          <w:b/>
          <w:bCs/>
          <w:sz w:val="24"/>
          <w:szCs w:val="24"/>
        </w:rPr>
      </w:pPr>
      <w:r w:rsidRPr="006D4076">
        <w:rPr>
          <w:rFonts w:ascii="Times New Roman" w:hAnsi="Times New Roman" w:cs="Times New Roman"/>
          <w:b/>
          <w:bCs/>
          <w:sz w:val="24"/>
          <w:szCs w:val="24"/>
        </w:rPr>
        <w:t xml:space="preserve">Response: </w:t>
      </w:r>
      <w:r w:rsidRPr="009C40F9" w:rsidR="009C40F9">
        <w:rPr>
          <w:rFonts w:ascii="Times New Roman" w:hAnsi="Times New Roman" w:cs="Times New Roman"/>
          <w:sz w:val="24"/>
          <w:szCs w:val="24"/>
        </w:rPr>
        <w:t xml:space="preserve">CMS thanks commenters for their feedback. CMS maintains the language in Section H. </w:t>
      </w:r>
      <w:r w:rsidR="009C40F9">
        <w:rPr>
          <w:rFonts w:ascii="Times New Roman" w:hAnsi="Times New Roman" w:cs="Times New Roman"/>
          <w:sz w:val="24"/>
          <w:szCs w:val="24"/>
        </w:rPr>
        <w:t>Consistent with the CMS response to similar public comments received in response to the</w:t>
      </w:r>
      <w:r w:rsidR="00254D1B">
        <w:rPr>
          <w:rFonts w:ascii="Times New Roman" w:hAnsi="Times New Roman" w:cs="Times New Roman"/>
          <w:sz w:val="24"/>
          <w:szCs w:val="24"/>
        </w:rPr>
        <w:t xml:space="preserve"> ICR for</w:t>
      </w:r>
      <w:r w:rsidR="009C40F9">
        <w:rPr>
          <w:rFonts w:ascii="Times New Roman" w:hAnsi="Times New Roman" w:cs="Times New Roman"/>
          <w:sz w:val="24"/>
          <w:szCs w:val="24"/>
        </w:rPr>
        <w:t xml:space="preserve"> initial price applicability year 2026, </w:t>
      </w:r>
      <w:r w:rsidRPr="009C40F9" w:rsidR="009C40F9">
        <w:rPr>
          <w:rFonts w:ascii="Times New Roman" w:hAnsi="Times New Roman" w:cs="Times New Roman"/>
          <w:sz w:val="24"/>
          <w:szCs w:val="24"/>
        </w:rPr>
        <w:t xml:space="preserve">CMS </w:t>
      </w:r>
      <w:r w:rsidR="009C40F9">
        <w:rPr>
          <w:rFonts w:ascii="Times New Roman" w:hAnsi="Times New Roman" w:cs="Times New Roman"/>
          <w:sz w:val="24"/>
          <w:szCs w:val="24"/>
        </w:rPr>
        <w:t xml:space="preserve">reiterates that CMS </w:t>
      </w:r>
      <w:r w:rsidRPr="009C40F9" w:rsidR="009C40F9">
        <w:rPr>
          <w:rFonts w:ascii="Times New Roman" w:hAnsi="Times New Roman" w:cs="Times New Roman"/>
          <w:sz w:val="24"/>
          <w:szCs w:val="24"/>
        </w:rPr>
        <w:t xml:space="preserve">will rely on this data </w:t>
      </w:r>
      <w:r w:rsidR="007D420F">
        <w:rPr>
          <w:rFonts w:ascii="Times New Roman" w:hAnsi="Times New Roman" w:cs="Times New Roman"/>
          <w:sz w:val="24"/>
          <w:szCs w:val="24"/>
        </w:rPr>
        <w:t xml:space="preserve">from the negotiation data elements in Sections A through G </w:t>
      </w:r>
      <w:r w:rsidRPr="009C40F9" w:rsidR="009C40F9">
        <w:rPr>
          <w:rFonts w:ascii="Times New Roman" w:hAnsi="Times New Roman" w:cs="Times New Roman"/>
          <w:sz w:val="24"/>
          <w:szCs w:val="24"/>
        </w:rPr>
        <w:t xml:space="preserve">to develop its initial offer of the MFP. Complete and accurate data is required to ensure CMS has a full understanding of the selected drug’s profile, its therapeutic alternatives, and the Primary Manufacturer’s investment in the drug when negotiating an MFP. </w:t>
      </w:r>
    </w:p>
    <w:p w:rsidR="003756FA" w14:paraId="1E50F34A" w14:textId="162C6CDD">
      <w:pPr>
        <w:pStyle w:val="Heading2"/>
        <w:rPr>
          <w:rFonts w:ascii="Times New Roman" w:eastAsia="Times New Roman" w:hAnsi="Times New Roman" w:cs="Times New Roman"/>
          <w:b/>
          <w:bCs/>
          <w:color w:val="auto"/>
          <w:sz w:val="24"/>
          <w:szCs w:val="24"/>
        </w:rPr>
      </w:pPr>
      <w:r w:rsidRPr="0073326A">
        <w:rPr>
          <w:rFonts w:ascii="Times New Roman" w:eastAsia="Times New Roman" w:hAnsi="Times New Roman" w:cs="Times New Roman"/>
          <w:b/>
          <w:bCs/>
          <w:color w:val="auto"/>
          <w:sz w:val="24"/>
          <w:szCs w:val="24"/>
        </w:rPr>
        <w:t xml:space="preserve">Section </w:t>
      </w:r>
      <w:r w:rsidRPr="0073326A" w:rsidR="002A5461">
        <w:rPr>
          <w:rFonts w:ascii="Times New Roman" w:eastAsia="Times New Roman" w:hAnsi="Times New Roman" w:cs="Times New Roman"/>
          <w:b/>
          <w:bCs/>
          <w:color w:val="auto"/>
          <w:sz w:val="24"/>
          <w:szCs w:val="24"/>
        </w:rPr>
        <w:t>I</w:t>
      </w:r>
      <w:r w:rsidRPr="0073326A" w:rsidR="00307B82">
        <w:rPr>
          <w:rFonts w:ascii="Times New Roman" w:eastAsia="Times New Roman" w:hAnsi="Times New Roman" w:cs="Times New Roman"/>
          <w:b/>
          <w:bCs/>
          <w:color w:val="auto"/>
          <w:sz w:val="24"/>
          <w:szCs w:val="24"/>
        </w:rPr>
        <w:t>: Evidence about Alternative Treatments</w:t>
      </w:r>
    </w:p>
    <w:p w:rsidR="002A43A8" w:rsidRPr="007F0787" w:rsidP="002A43A8" w14:paraId="1341C613" w14:textId="34FFA036">
      <w:pPr>
        <w:rPr>
          <w:rFonts w:ascii="Times New Roman" w:hAnsi="Times New Roman" w:cs="Times New Roman"/>
          <w:sz w:val="24"/>
          <w:szCs w:val="24"/>
        </w:rPr>
      </w:pPr>
      <w:r>
        <w:rPr>
          <w:rFonts w:ascii="Times New Roman" w:hAnsi="Times New Roman" w:cs="Times New Roman"/>
          <w:b/>
          <w:bCs/>
          <w:sz w:val="24"/>
          <w:szCs w:val="24"/>
        </w:rPr>
        <w:br/>
      </w:r>
      <w:r w:rsidRPr="004F306D" w:rsidR="004F306D">
        <w:rPr>
          <w:rFonts w:ascii="Times New Roman" w:hAnsi="Times New Roman" w:cs="Times New Roman"/>
          <w:b/>
          <w:bCs/>
          <w:sz w:val="24"/>
          <w:szCs w:val="24"/>
        </w:rPr>
        <w:t>Comment:</w:t>
      </w:r>
      <w:r w:rsidRPr="004F306D" w:rsidR="004F306D">
        <w:rPr>
          <w:rFonts w:ascii="Times New Roman" w:hAnsi="Times New Roman" w:cs="Times New Roman"/>
          <w:sz w:val="24"/>
          <w:szCs w:val="24"/>
        </w:rPr>
        <w:t xml:space="preserve"> </w:t>
      </w:r>
      <w:r w:rsidR="007F0787">
        <w:rPr>
          <w:rFonts w:ascii="Times New Roman" w:hAnsi="Times New Roman" w:cs="Times New Roman"/>
          <w:sz w:val="24"/>
          <w:szCs w:val="24"/>
        </w:rPr>
        <w:t>Some commenters</w:t>
      </w:r>
      <w:r w:rsidRPr="004F306D" w:rsidR="004F306D">
        <w:rPr>
          <w:rFonts w:ascii="Times New Roman" w:hAnsi="Times New Roman" w:cs="Times New Roman"/>
          <w:sz w:val="24"/>
          <w:szCs w:val="24"/>
        </w:rPr>
        <w:t xml:space="preserve"> expressed support for the revisions to questions directed at pat</w:t>
      </w:r>
      <w:r w:rsidR="008D554C">
        <w:rPr>
          <w:rFonts w:ascii="Times New Roman" w:hAnsi="Times New Roman" w:cs="Times New Roman"/>
          <w:sz w:val="24"/>
          <w:szCs w:val="24"/>
        </w:rPr>
        <w:t>i</w:t>
      </w:r>
      <w:r w:rsidRPr="004F306D" w:rsidR="004F306D">
        <w:rPr>
          <w:rFonts w:ascii="Times New Roman" w:hAnsi="Times New Roman" w:cs="Times New Roman"/>
          <w:sz w:val="24"/>
          <w:szCs w:val="24"/>
        </w:rPr>
        <w:t xml:space="preserve">ents and caregivers. One commenter cautioned CMS against oversimplifying patient experience. </w:t>
      </w:r>
      <w:r w:rsidRPr="00D145E1">
        <w:rPr>
          <w:rFonts w:ascii="Times New Roman" w:hAnsi="Times New Roman" w:cs="Times New Roman"/>
          <w:sz w:val="24"/>
          <w:szCs w:val="24"/>
        </w:rPr>
        <w:t xml:space="preserve">One commenter requested that CMS publish the types of respondents that answer Section </w:t>
      </w:r>
      <w:r w:rsidRPr="00D145E1">
        <w:rPr>
          <w:rFonts w:ascii="Times New Roman" w:hAnsi="Times New Roman" w:cs="Times New Roman"/>
          <w:sz w:val="24"/>
          <w:szCs w:val="24"/>
        </w:rPr>
        <w:t>I</w:t>
      </w:r>
      <w:r w:rsidRPr="00D145E1">
        <w:rPr>
          <w:rFonts w:ascii="Times New Roman" w:hAnsi="Times New Roman" w:cs="Times New Roman"/>
          <w:sz w:val="24"/>
          <w:szCs w:val="24"/>
        </w:rPr>
        <w:t xml:space="preserve"> and that CMS stratify the respondents across types.</w:t>
      </w:r>
      <w:r>
        <w:rPr>
          <w:rFonts w:ascii="Times New Roman" w:hAnsi="Times New Roman" w:cs="Times New Roman"/>
          <w:sz w:val="24"/>
          <w:szCs w:val="24"/>
        </w:rPr>
        <w:t xml:space="preserve"> One commenter requested that CMS monitor responses to Section I to determine if the questions provided are precise enough to request the necessary information. </w:t>
      </w:r>
    </w:p>
    <w:p w:rsidR="002A43A8" w:rsidRPr="007F0787" w:rsidP="002A43A8" w14:paraId="5D587296" w14:textId="31163E71">
      <w:pPr>
        <w:rPr>
          <w:rFonts w:ascii="Times New Roman" w:hAnsi="Times New Roman" w:cs="Times New Roman"/>
          <w:sz w:val="24"/>
          <w:szCs w:val="24"/>
        </w:rPr>
      </w:pPr>
      <w:r>
        <w:rPr>
          <w:rFonts w:ascii="Times New Roman" w:hAnsi="Times New Roman" w:cs="Times New Roman"/>
          <w:b/>
          <w:bCs/>
          <w:sz w:val="24"/>
          <w:szCs w:val="24"/>
        </w:rPr>
        <w:t>Response:</w:t>
      </w:r>
      <w:r w:rsidR="007F0787">
        <w:rPr>
          <w:rFonts w:ascii="Times New Roman" w:hAnsi="Times New Roman" w:cs="Times New Roman"/>
          <w:b/>
          <w:bCs/>
          <w:sz w:val="24"/>
          <w:szCs w:val="24"/>
        </w:rPr>
        <w:t xml:space="preserve"> </w:t>
      </w:r>
      <w:r w:rsidR="007F0787">
        <w:rPr>
          <w:rFonts w:ascii="Times New Roman" w:hAnsi="Times New Roman" w:cs="Times New Roman"/>
          <w:sz w:val="24"/>
          <w:szCs w:val="24"/>
        </w:rPr>
        <w:t xml:space="preserve">CMS thanks commenters for their feedback. </w:t>
      </w:r>
      <w:r w:rsidRPr="00D27F5F" w:rsidR="00D27F5F">
        <w:rPr>
          <w:rFonts w:ascii="Times New Roman" w:hAnsi="Times New Roman" w:cs="Times New Roman"/>
          <w:sz w:val="24"/>
          <w:szCs w:val="24"/>
        </w:rPr>
        <w:t>CMS will consider sharing the respondent types as part of the materials published with the MFP explanation.</w:t>
      </w:r>
      <w:r w:rsidR="00805539">
        <w:rPr>
          <w:rFonts w:ascii="Times New Roman" w:hAnsi="Times New Roman" w:cs="Times New Roman"/>
          <w:sz w:val="24"/>
          <w:szCs w:val="24"/>
        </w:rPr>
        <w:t xml:space="preserve"> More information on the </w:t>
      </w:r>
      <w:r w:rsidR="00D27F5F">
        <w:rPr>
          <w:rFonts w:ascii="Times New Roman" w:hAnsi="Times New Roman" w:cs="Times New Roman"/>
          <w:sz w:val="24"/>
          <w:szCs w:val="24"/>
        </w:rPr>
        <w:t>MFP explanation</w:t>
      </w:r>
      <w:r w:rsidR="00805539">
        <w:rPr>
          <w:rFonts w:ascii="Times New Roman" w:hAnsi="Times New Roman" w:cs="Times New Roman"/>
          <w:sz w:val="24"/>
          <w:szCs w:val="24"/>
        </w:rPr>
        <w:t xml:space="preserve"> is available in section 60.</w:t>
      </w:r>
      <w:r w:rsidR="004D6F64">
        <w:rPr>
          <w:rFonts w:ascii="Times New Roman" w:hAnsi="Times New Roman" w:cs="Times New Roman"/>
          <w:sz w:val="24"/>
          <w:szCs w:val="24"/>
        </w:rPr>
        <w:t>6</w:t>
      </w:r>
      <w:r w:rsidR="00D27F5F">
        <w:rPr>
          <w:rFonts w:ascii="Times New Roman" w:hAnsi="Times New Roman" w:cs="Times New Roman"/>
          <w:sz w:val="24"/>
          <w:szCs w:val="24"/>
        </w:rPr>
        <w:t>.1</w:t>
      </w:r>
      <w:r w:rsidR="00805539">
        <w:rPr>
          <w:rFonts w:ascii="Times New Roman" w:hAnsi="Times New Roman" w:cs="Times New Roman"/>
          <w:sz w:val="24"/>
          <w:szCs w:val="24"/>
        </w:rPr>
        <w:t xml:space="preserve"> of the final guidance</w:t>
      </w:r>
      <w:r w:rsidR="008136CD">
        <w:rPr>
          <w:rFonts w:ascii="Times New Roman" w:hAnsi="Times New Roman" w:cs="Times New Roman"/>
          <w:sz w:val="24"/>
          <w:szCs w:val="24"/>
        </w:rPr>
        <w:t xml:space="preserve">. </w:t>
      </w:r>
    </w:p>
    <w:p w:rsidR="00371AC0" w:rsidP="002A43A8" w14:paraId="7BDA5BF6" w14:textId="0C01213B">
      <w:pPr>
        <w:rPr>
          <w:rFonts w:ascii="Times New Roman" w:hAnsi="Times New Roman" w:cs="Times New Roman"/>
          <w:sz w:val="24"/>
          <w:szCs w:val="24"/>
        </w:rPr>
      </w:pPr>
      <w:r>
        <w:rPr>
          <w:rFonts w:ascii="Times New Roman" w:hAnsi="Times New Roman" w:cs="Times New Roman"/>
          <w:b/>
          <w:bCs/>
          <w:sz w:val="24"/>
          <w:szCs w:val="24"/>
        </w:rPr>
        <w:t xml:space="preserve">Comment: </w:t>
      </w:r>
      <w:r w:rsidRPr="00FE4F74">
        <w:rPr>
          <w:rFonts w:ascii="Times New Roman" w:hAnsi="Times New Roman" w:cs="Times New Roman"/>
          <w:sz w:val="24"/>
          <w:szCs w:val="24"/>
        </w:rPr>
        <w:t>One commenter expressed concern that the request to identify a respondent’s relationship with a manufacturer may chill manufacturers’ ability to support outreach to patient and caregiver populations to provide responses to Section I.</w:t>
      </w:r>
      <w:r w:rsidR="00485EF0">
        <w:rPr>
          <w:rFonts w:ascii="Times New Roman" w:hAnsi="Times New Roman" w:cs="Times New Roman"/>
          <w:sz w:val="24"/>
          <w:szCs w:val="24"/>
        </w:rPr>
        <w:t xml:space="preserve"> Another commenter suggested that CMS clarify that a respondent’s affiliation with a manufacturer will not detract from CMS’ review of patient-centered information. </w:t>
      </w:r>
    </w:p>
    <w:p w:rsidR="00371AC0" w:rsidRPr="001C3378" w:rsidP="002A43A8" w14:paraId="396B700A" w14:textId="1C447D74">
      <w:pPr>
        <w:rPr>
          <w:rFonts w:ascii="Times New Roman" w:hAnsi="Times New Roman" w:cs="Times New Roman"/>
          <w:sz w:val="24"/>
          <w:szCs w:val="24"/>
        </w:rPr>
      </w:pPr>
      <w:r w:rsidRPr="001C3378">
        <w:rPr>
          <w:rFonts w:ascii="Times New Roman" w:hAnsi="Times New Roman" w:cs="Times New Roman"/>
          <w:b/>
          <w:bCs/>
          <w:sz w:val="24"/>
          <w:szCs w:val="24"/>
        </w:rPr>
        <w:t>Response:</w:t>
      </w:r>
      <w:r>
        <w:rPr>
          <w:rFonts w:ascii="Times New Roman" w:hAnsi="Times New Roman" w:cs="Times New Roman"/>
          <w:b/>
          <w:bCs/>
          <w:sz w:val="24"/>
          <w:szCs w:val="24"/>
        </w:rPr>
        <w:t xml:space="preserve"> </w:t>
      </w:r>
      <w:r w:rsidR="001C3378">
        <w:rPr>
          <w:rFonts w:ascii="Times New Roman" w:hAnsi="Times New Roman" w:cs="Times New Roman"/>
          <w:sz w:val="24"/>
          <w:szCs w:val="24"/>
        </w:rPr>
        <w:t>CMS thanks the commenters for their feedback.</w:t>
      </w:r>
      <w:r w:rsidR="00B6210D">
        <w:rPr>
          <w:rFonts w:ascii="Times New Roman" w:hAnsi="Times New Roman" w:cs="Times New Roman"/>
          <w:sz w:val="24"/>
          <w:szCs w:val="24"/>
        </w:rPr>
        <w:t xml:space="preserve"> CMS will review all submitted information. CMS</w:t>
      </w:r>
      <w:r w:rsidRPr="00B6210D" w:rsidR="00B6210D">
        <w:rPr>
          <w:rFonts w:ascii="Times New Roman" w:hAnsi="Times New Roman" w:cs="Times New Roman"/>
          <w:sz w:val="24"/>
          <w:szCs w:val="24"/>
        </w:rPr>
        <w:t xml:space="preserve"> believe</w:t>
      </w:r>
      <w:r w:rsidR="00B6210D">
        <w:rPr>
          <w:rFonts w:ascii="Times New Roman" w:hAnsi="Times New Roman" w:cs="Times New Roman"/>
          <w:sz w:val="24"/>
          <w:szCs w:val="24"/>
        </w:rPr>
        <w:t>s</w:t>
      </w:r>
      <w:r w:rsidRPr="00B6210D" w:rsidR="00B6210D">
        <w:rPr>
          <w:rFonts w:ascii="Times New Roman" w:hAnsi="Times New Roman" w:cs="Times New Roman"/>
          <w:sz w:val="24"/>
          <w:szCs w:val="24"/>
        </w:rPr>
        <w:t xml:space="preserve"> information </w:t>
      </w:r>
      <w:r w:rsidR="00B6210D">
        <w:rPr>
          <w:rFonts w:ascii="Times New Roman" w:hAnsi="Times New Roman" w:cs="Times New Roman"/>
          <w:sz w:val="24"/>
          <w:szCs w:val="24"/>
        </w:rPr>
        <w:t xml:space="preserve">regarding relationships with manufacturers </w:t>
      </w:r>
      <w:r w:rsidRPr="00B6210D" w:rsidR="00B6210D">
        <w:rPr>
          <w:rFonts w:ascii="Times New Roman" w:hAnsi="Times New Roman" w:cs="Times New Roman"/>
          <w:sz w:val="24"/>
          <w:szCs w:val="24"/>
        </w:rPr>
        <w:t xml:space="preserve">is important to promote transparency </w:t>
      </w:r>
      <w:r w:rsidR="00B6210D">
        <w:rPr>
          <w:rFonts w:ascii="Times New Roman" w:hAnsi="Times New Roman" w:cs="Times New Roman"/>
          <w:sz w:val="24"/>
          <w:szCs w:val="24"/>
        </w:rPr>
        <w:t>in the negotiation process.</w:t>
      </w:r>
      <w:r w:rsidR="001C3378">
        <w:rPr>
          <w:rFonts w:ascii="Times New Roman" w:hAnsi="Times New Roman" w:cs="Times New Roman"/>
          <w:sz w:val="24"/>
          <w:szCs w:val="24"/>
        </w:rPr>
        <w:t xml:space="preserve"> CMS refers interested parties to section 60.4</w:t>
      </w:r>
      <w:r w:rsidR="005C33DD">
        <w:rPr>
          <w:rFonts w:ascii="Times New Roman" w:hAnsi="Times New Roman" w:cs="Times New Roman"/>
          <w:sz w:val="24"/>
          <w:szCs w:val="24"/>
        </w:rPr>
        <w:t>.2</w:t>
      </w:r>
      <w:r w:rsidR="001C3378">
        <w:rPr>
          <w:rFonts w:ascii="Times New Roman" w:hAnsi="Times New Roman" w:cs="Times New Roman"/>
          <w:sz w:val="24"/>
          <w:szCs w:val="24"/>
        </w:rPr>
        <w:t xml:space="preserve"> </w:t>
      </w:r>
      <w:r w:rsidR="001C3378">
        <w:rPr>
          <w:rFonts w:ascii="Times New Roman" w:hAnsi="Times New Roman" w:cs="Times New Roman"/>
          <w:sz w:val="24"/>
          <w:szCs w:val="24"/>
        </w:rPr>
        <w:t>of</w:t>
      </w:r>
      <w:r w:rsidR="001C3378">
        <w:rPr>
          <w:rFonts w:ascii="Times New Roman" w:hAnsi="Times New Roman" w:cs="Times New Roman"/>
          <w:sz w:val="24"/>
          <w:szCs w:val="24"/>
        </w:rPr>
        <w:t xml:space="preserve"> the final guidance regarding how CMS uses information provided in response to </w:t>
      </w:r>
      <w:r w:rsidR="00537268">
        <w:rPr>
          <w:rFonts w:ascii="Times New Roman" w:hAnsi="Times New Roman" w:cs="Times New Roman"/>
          <w:sz w:val="24"/>
          <w:szCs w:val="24"/>
        </w:rPr>
        <w:t>S</w:t>
      </w:r>
      <w:r w:rsidR="001C3378">
        <w:rPr>
          <w:rFonts w:ascii="Times New Roman" w:hAnsi="Times New Roman" w:cs="Times New Roman"/>
          <w:sz w:val="24"/>
          <w:szCs w:val="24"/>
        </w:rPr>
        <w:t xml:space="preserve">ection I </w:t>
      </w:r>
      <w:r w:rsidR="009610BF">
        <w:rPr>
          <w:rFonts w:ascii="Times New Roman" w:hAnsi="Times New Roman" w:cs="Times New Roman"/>
          <w:sz w:val="24"/>
          <w:szCs w:val="24"/>
        </w:rPr>
        <w:t xml:space="preserve">in the development of </w:t>
      </w:r>
      <w:r w:rsidR="005C33DD">
        <w:rPr>
          <w:rFonts w:ascii="Times New Roman" w:hAnsi="Times New Roman" w:cs="Times New Roman"/>
          <w:sz w:val="24"/>
          <w:szCs w:val="24"/>
        </w:rPr>
        <w:t xml:space="preserve">CMS’ initial offer and concise justification within </w:t>
      </w:r>
      <w:r w:rsidR="001C3378">
        <w:rPr>
          <w:rFonts w:ascii="Times New Roman" w:hAnsi="Times New Roman" w:cs="Times New Roman"/>
          <w:sz w:val="24"/>
          <w:szCs w:val="24"/>
        </w:rPr>
        <w:t xml:space="preserve">the Negotiation Program. </w:t>
      </w:r>
    </w:p>
    <w:p w:rsidR="00FE4F74" w:rsidP="002A43A8" w14:paraId="16916CF7" w14:textId="0345AD28">
      <w:pPr>
        <w:rPr>
          <w:rFonts w:ascii="Times New Roman" w:hAnsi="Times New Roman" w:cs="Times New Roman"/>
          <w:b/>
          <w:bCs/>
          <w:sz w:val="24"/>
          <w:szCs w:val="24"/>
        </w:rPr>
      </w:pPr>
      <w:r>
        <w:rPr>
          <w:rFonts w:ascii="Times New Roman" w:hAnsi="Times New Roman" w:cs="Times New Roman"/>
          <w:b/>
          <w:bCs/>
          <w:sz w:val="24"/>
          <w:szCs w:val="24"/>
        </w:rPr>
        <w:t xml:space="preserve">Comment: </w:t>
      </w:r>
      <w:r w:rsidR="00485EF0">
        <w:rPr>
          <w:rFonts w:ascii="Times New Roman" w:hAnsi="Times New Roman" w:cs="Times New Roman"/>
          <w:sz w:val="24"/>
          <w:szCs w:val="24"/>
        </w:rPr>
        <w:t xml:space="preserve">One commenter </w:t>
      </w:r>
      <w:r>
        <w:rPr>
          <w:rFonts w:ascii="Times New Roman" w:hAnsi="Times New Roman" w:cs="Times New Roman"/>
          <w:sz w:val="24"/>
          <w:szCs w:val="24"/>
        </w:rPr>
        <w:t>stated</w:t>
      </w:r>
      <w:r w:rsidR="00485EF0">
        <w:rPr>
          <w:rFonts w:ascii="Times New Roman" w:hAnsi="Times New Roman" w:cs="Times New Roman"/>
          <w:sz w:val="24"/>
          <w:szCs w:val="24"/>
        </w:rPr>
        <w:t xml:space="preserve"> that CMS does not require a </w:t>
      </w:r>
      <w:r w:rsidR="0013709C">
        <w:rPr>
          <w:rFonts w:ascii="Times New Roman" w:hAnsi="Times New Roman" w:cs="Times New Roman"/>
          <w:sz w:val="24"/>
          <w:szCs w:val="24"/>
        </w:rPr>
        <w:t>conflict-of-interest</w:t>
      </w:r>
      <w:r w:rsidR="00485EF0">
        <w:rPr>
          <w:rFonts w:ascii="Times New Roman" w:hAnsi="Times New Roman" w:cs="Times New Roman"/>
          <w:sz w:val="24"/>
          <w:szCs w:val="24"/>
        </w:rPr>
        <w:t xml:space="preserve"> </w:t>
      </w:r>
      <w:r w:rsidR="00037C39">
        <w:rPr>
          <w:rFonts w:ascii="Times New Roman" w:hAnsi="Times New Roman" w:cs="Times New Roman"/>
          <w:sz w:val="24"/>
          <w:szCs w:val="24"/>
        </w:rPr>
        <w:t xml:space="preserve">(COI) </w:t>
      </w:r>
      <w:r w:rsidR="00485EF0">
        <w:rPr>
          <w:rFonts w:ascii="Times New Roman" w:hAnsi="Times New Roman" w:cs="Times New Roman"/>
          <w:sz w:val="24"/>
          <w:szCs w:val="24"/>
        </w:rPr>
        <w:t>disclosure from entities such as pharmacy benefit managers</w:t>
      </w:r>
      <w:r>
        <w:rPr>
          <w:rFonts w:ascii="Times New Roman" w:hAnsi="Times New Roman" w:cs="Times New Roman"/>
          <w:sz w:val="24"/>
          <w:szCs w:val="24"/>
        </w:rPr>
        <w:t xml:space="preserve"> (PBMs)</w:t>
      </w:r>
      <w:r w:rsidR="00485EF0">
        <w:rPr>
          <w:rFonts w:ascii="Times New Roman" w:hAnsi="Times New Roman" w:cs="Times New Roman"/>
          <w:sz w:val="24"/>
          <w:szCs w:val="24"/>
        </w:rPr>
        <w:t xml:space="preserve"> or payers that may profit from high drug prices but not support continued development of new medicines for patients.  </w:t>
      </w:r>
    </w:p>
    <w:p w:rsidR="00FE4F74" w:rsidRPr="00371AC0" w:rsidP="002A43A8" w14:paraId="280AFCDB" w14:textId="4F0262C2">
      <w:pPr>
        <w:rPr>
          <w:rFonts w:ascii="Times New Roman" w:hAnsi="Times New Roman" w:cs="Times New Roman"/>
          <w:sz w:val="24"/>
          <w:szCs w:val="24"/>
        </w:rPr>
      </w:pPr>
      <w:r>
        <w:rPr>
          <w:rFonts w:ascii="Times New Roman" w:hAnsi="Times New Roman" w:cs="Times New Roman"/>
          <w:b/>
          <w:bCs/>
          <w:sz w:val="24"/>
          <w:szCs w:val="24"/>
        </w:rPr>
        <w:t xml:space="preserve">Response: </w:t>
      </w:r>
      <w:r w:rsidR="00371AC0">
        <w:rPr>
          <w:rFonts w:ascii="Times New Roman" w:hAnsi="Times New Roman" w:cs="Times New Roman"/>
          <w:sz w:val="24"/>
          <w:szCs w:val="24"/>
        </w:rPr>
        <w:t xml:space="preserve">CMS is aware of potential </w:t>
      </w:r>
      <w:r w:rsidR="00037C39">
        <w:rPr>
          <w:rFonts w:ascii="Times New Roman" w:hAnsi="Times New Roman" w:cs="Times New Roman"/>
          <w:sz w:val="24"/>
          <w:szCs w:val="24"/>
        </w:rPr>
        <w:t>COIs</w:t>
      </w:r>
      <w:r w:rsidR="00371AC0">
        <w:rPr>
          <w:rFonts w:ascii="Times New Roman" w:hAnsi="Times New Roman" w:cs="Times New Roman"/>
          <w:sz w:val="24"/>
          <w:szCs w:val="24"/>
        </w:rPr>
        <w:t xml:space="preserve"> across industry entities such as health insurance plans and PBMs. </w:t>
      </w:r>
      <w:r w:rsidR="00B6210D">
        <w:rPr>
          <w:rFonts w:ascii="Times New Roman" w:hAnsi="Times New Roman" w:cs="Times New Roman"/>
          <w:sz w:val="24"/>
          <w:szCs w:val="24"/>
        </w:rPr>
        <w:t xml:space="preserve">CMS will review all submitted information. </w:t>
      </w:r>
      <w:r w:rsidR="00037C39">
        <w:rPr>
          <w:rFonts w:ascii="Times New Roman" w:hAnsi="Times New Roman" w:cs="Times New Roman"/>
          <w:sz w:val="24"/>
          <w:szCs w:val="24"/>
        </w:rPr>
        <w:t xml:space="preserve">CMS </w:t>
      </w:r>
      <w:r w:rsidR="00B6210D">
        <w:rPr>
          <w:rFonts w:ascii="Times New Roman" w:hAnsi="Times New Roman" w:cs="Times New Roman"/>
          <w:sz w:val="24"/>
          <w:szCs w:val="24"/>
        </w:rPr>
        <w:t xml:space="preserve">refers </w:t>
      </w:r>
      <w:r w:rsidR="00037C39">
        <w:rPr>
          <w:rFonts w:ascii="Times New Roman" w:hAnsi="Times New Roman" w:cs="Times New Roman"/>
          <w:sz w:val="24"/>
          <w:szCs w:val="24"/>
        </w:rPr>
        <w:t>interested parties to section 60.4</w:t>
      </w:r>
      <w:r w:rsidR="005C33DD">
        <w:rPr>
          <w:rFonts w:ascii="Times New Roman" w:hAnsi="Times New Roman" w:cs="Times New Roman"/>
          <w:sz w:val="24"/>
          <w:szCs w:val="24"/>
        </w:rPr>
        <w:t>.</w:t>
      </w:r>
      <w:r w:rsidR="00720880">
        <w:rPr>
          <w:rFonts w:ascii="Times New Roman" w:hAnsi="Times New Roman" w:cs="Times New Roman"/>
          <w:sz w:val="24"/>
          <w:szCs w:val="24"/>
        </w:rPr>
        <w:t>2</w:t>
      </w:r>
      <w:r w:rsidR="00037C39">
        <w:rPr>
          <w:rFonts w:ascii="Times New Roman" w:hAnsi="Times New Roman" w:cs="Times New Roman"/>
          <w:sz w:val="24"/>
          <w:szCs w:val="24"/>
        </w:rPr>
        <w:t xml:space="preserve"> of the final guidance</w:t>
      </w:r>
      <w:r w:rsidR="00B6210D">
        <w:rPr>
          <w:rFonts w:ascii="Times New Roman" w:hAnsi="Times New Roman" w:cs="Times New Roman"/>
          <w:sz w:val="24"/>
          <w:szCs w:val="24"/>
        </w:rPr>
        <w:t xml:space="preserve"> regarding how CMS uses information provided in response to </w:t>
      </w:r>
      <w:r w:rsidR="00537268">
        <w:rPr>
          <w:rFonts w:ascii="Times New Roman" w:hAnsi="Times New Roman" w:cs="Times New Roman"/>
          <w:sz w:val="24"/>
          <w:szCs w:val="24"/>
        </w:rPr>
        <w:t>S</w:t>
      </w:r>
      <w:r w:rsidR="00B6210D">
        <w:rPr>
          <w:rFonts w:ascii="Times New Roman" w:hAnsi="Times New Roman" w:cs="Times New Roman"/>
          <w:sz w:val="24"/>
          <w:szCs w:val="24"/>
        </w:rPr>
        <w:t>ection I for the Negotiation Program</w:t>
      </w:r>
      <w:r w:rsidR="00037C39">
        <w:rPr>
          <w:rFonts w:ascii="Times New Roman" w:hAnsi="Times New Roman" w:cs="Times New Roman"/>
          <w:sz w:val="24"/>
          <w:szCs w:val="24"/>
        </w:rPr>
        <w:t>.</w:t>
      </w:r>
    </w:p>
    <w:p w:rsidR="00237FFB" w:rsidP="00237FFB" w14:paraId="64CB436E" w14:textId="7E76EE6F">
      <w:pPr>
        <w:rPr>
          <w:rFonts w:ascii="Times New Roman" w:hAnsi="Times New Roman" w:cs="Times New Roman"/>
          <w:b/>
          <w:bCs/>
          <w:sz w:val="24"/>
          <w:szCs w:val="24"/>
        </w:rPr>
      </w:pPr>
      <w:r>
        <w:rPr>
          <w:rFonts w:ascii="Times New Roman" w:hAnsi="Times New Roman" w:cs="Times New Roman"/>
          <w:b/>
          <w:bCs/>
          <w:sz w:val="24"/>
          <w:szCs w:val="24"/>
        </w:rPr>
        <w:t xml:space="preserve">Comment: </w:t>
      </w:r>
      <w:r w:rsidRPr="004F306D">
        <w:rPr>
          <w:rFonts w:ascii="Times New Roman" w:hAnsi="Times New Roman" w:cs="Times New Roman"/>
          <w:sz w:val="24"/>
          <w:szCs w:val="24"/>
        </w:rPr>
        <w:t>A couple of commenters requested that CMS test the questions through a pilot.</w:t>
      </w:r>
      <w:r>
        <w:rPr>
          <w:rFonts w:ascii="Times New Roman" w:hAnsi="Times New Roman" w:cs="Times New Roman"/>
          <w:sz w:val="24"/>
          <w:szCs w:val="24"/>
        </w:rPr>
        <w:t xml:space="preserve"> One of these commenters also shared concerns about whether the collection resulted in standardized collection methods and data</w:t>
      </w:r>
      <w:r w:rsidR="005746F3">
        <w:rPr>
          <w:rFonts w:ascii="Times New Roman" w:hAnsi="Times New Roman" w:cs="Times New Roman"/>
          <w:sz w:val="24"/>
          <w:szCs w:val="24"/>
        </w:rPr>
        <w:t xml:space="preserve">, citing FDA’s processes as a model that CMS can adopt to increase methodological rigor and move toward a more </w:t>
      </w:r>
      <w:r w:rsidR="008136CD">
        <w:rPr>
          <w:rFonts w:ascii="Times New Roman" w:hAnsi="Times New Roman" w:cs="Times New Roman"/>
          <w:sz w:val="24"/>
          <w:szCs w:val="24"/>
        </w:rPr>
        <w:t>“</w:t>
      </w:r>
      <w:r w:rsidR="005746F3">
        <w:rPr>
          <w:rFonts w:ascii="Times New Roman" w:hAnsi="Times New Roman" w:cs="Times New Roman"/>
          <w:sz w:val="24"/>
          <w:szCs w:val="24"/>
        </w:rPr>
        <w:t>representative sample</w:t>
      </w:r>
      <w:r w:rsidR="008136CD">
        <w:rPr>
          <w:rFonts w:ascii="Times New Roman" w:hAnsi="Times New Roman" w:cs="Times New Roman"/>
          <w:sz w:val="24"/>
          <w:szCs w:val="24"/>
        </w:rPr>
        <w:t>”</w:t>
      </w:r>
      <w:r w:rsidR="005746F3">
        <w:rPr>
          <w:rFonts w:ascii="Times New Roman" w:hAnsi="Times New Roman" w:cs="Times New Roman"/>
          <w:sz w:val="24"/>
          <w:szCs w:val="24"/>
        </w:rPr>
        <w:t xml:space="preserve"> of responses</w:t>
      </w:r>
      <w:r w:rsidR="008136CD">
        <w:rPr>
          <w:rFonts w:ascii="Times New Roman" w:hAnsi="Times New Roman" w:cs="Times New Roman"/>
          <w:sz w:val="24"/>
          <w:szCs w:val="24"/>
        </w:rPr>
        <w:t xml:space="preserve"> from interested parties</w:t>
      </w:r>
      <w:r w:rsidR="005746F3">
        <w:rPr>
          <w:rFonts w:ascii="Times New Roman" w:hAnsi="Times New Roman" w:cs="Times New Roman"/>
          <w:sz w:val="24"/>
          <w:szCs w:val="24"/>
        </w:rPr>
        <w:t xml:space="preserve">. </w:t>
      </w:r>
    </w:p>
    <w:p w:rsidR="00237FFB" w:rsidP="00237FFB" w14:paraId="4D26CE75" w14:textId="1FA73DF8">
      <w:pPr>
        <w:rPr>
          <w:rFonts w:ascii="Times New Roman" w:hAnsi="Times New Roman" w:cs="Times New Roman"/>
          <w:sz w:val="24"/>
          <w:szCs w:val="24"/>
        </w:rPr>
      </w:pPr>
      <w:r w:rsidRPr="00C32EB9">
        <w:rPr>
          <w:rFonts w:ascii="Times New Roman" w:hAnsi="Times New Roman" w:cs="Times New Roman"/>
          <w:b/>
          <w:bCs/>
          <w:sz w:val="24"/>
          <w:szCs w:val="24"/>
        </w:rPr>
        <w:t>Response:</w:t>
      </w:r>
      <w:r w:rsidR="001C3378">
        <w:rPr>
          <w:rFonts w:ascii="Times New Roman" w:hAnsi="Times New Roman" w:cs="Times New Roman"/>
          <w:sz w:val="24"/>
          <w:szCs w:val="24"/>
        </w:rPr>
        <w:t xml:space="preserve"> CMS thanks the commenters for their feedback</w:t>
      </w:r>
      <w:r w:rsidR="004B5612">
        <w:rPr>
          <w:rFonts w:ascii="Times New Roman" w:hAnsi="Times New Roman" w:cs="Times New Roman"/>
          <w:sz w:val="24"/>
          <w:szCs w:val="24"/>
        </w:rPr>
        <w:t xml:space="preserve"> and declines to accept the request to test the questions through a pilot</w:t>
      </w:r>
      <w:r w:rsidR="001C3378">
        <w:rPr>
          <w:rFonts w:ascii="Times New Roman" w:hAnsi="Times New Roman" w:cs="Times New Roman"/>
          <w:sz w:val="24"/>
          <w:szCs w:val="24"/>
        </w:rPr>
        <w:t xml:space="preserve">. </w:t>
      </w:r>
      <w:r w:rsidR="002001E2">
        <w:rPr>
          <w:rFonts w:ascii="Times New Roman" w:hAnsi="Times New Roman" w:cs="Times New Roman"/>
          <w:sz w:val="24"/>
          <w:szCs w:val="24"/>
        </w:rPr>
        <w:t xml:space="preserve">CMS has consulted with the FDA regarding FDA processes to gather public information. </w:t>
      </w:r>
      <w:r w:rsidR="001C3378">
        <w:rPr>
          <w:rFonts w:ascii="Times New Roman" w:hAnsi="Times New Roman" w:cs="Times New Roman"/>
          <w:sz w:val="24"/>
          <w:szCs w:val="24"/>
        </w:rPr>
        <w:t xml:space="preserve">CMS has revised questions in </w:t>
      </w:r>
      <w:r w:rsidR="00C32EB9">
        <w:rPr>
          <w:rFonts w:ascii="Times New Roman" w:hAnsi="Times New Roman" w:cs="Times New Roman"/>
          <w:sz w:val="24"/>
          <w:szCs w:val="24"/>
        </w:rPr>
        <w:t>S</w:t>
      </w:r>
      <w:r w:rsidR="001C3378">
        <w:rPr>
          <w:rFonts w:ascii="Times New Roman" w:hAnsi="Times New Roman" w:cs="Times New Roman"/>
          <w:sz w:val="24"/>
          <w:szCs w:val="24"/>
        </w:rPr>
        <w:t xml:space="preserve">ection I based on public feedback </w:t>
      </w:r>
      <w:r w:rsidR="00C32EB9">
        <w:rPr>
          <w:rFonts w:ascii="Times New Roman" w:hAnsi="Times New Roman" w:cs="Times New Roman"/>
          <w:sz w:val="24"/>
          <w:szCs w:val="24"/>
        </w:rPr>
        <w:t xml:space="preserve">received in response to the Negotiation Data Elements ICR </w:t>
      </w:r>
      <w:r w:rsidR="007D420F">
        <w:rPr>
          <w:rFonts w:ascii="Times New Roman" w:hAnsi="Times New Roman" w:cs="Times New Roman"/>
          <w:sz w:val="24"/>
          <w:szCs w:val="24"/>
        </w:rPr>
        <w:t xml:space="preserve">for initial price applicability year 2026 </w:t>
      </w:r>
      <w:r w:rsidR="00C32EB9">
        <w:rPr>
          <w:rFonts w:ascii="Times New Roman" w:hAnsi="Times New Roman" w:cs="Times New Roman"/>
          <w:sz w:val="24"/>
          <w:szCs w:val="24"/>
        </w:rPr>
        <w:t xml:space="preserve">and </w:t>
      </w:r>
      <w:r w:rsidR="00A84135">
        <w:rPr>
          <w:rFonts w:ascii="Times New Roman" w:hAnsi="Times New Roman" w:cs="Times New Roman"/>
          <w:sz w:val="24"/>
          <w:szCs w:val="24"/>
        </w:rPr>
        <w:t xml:space="preserve">initial </w:t>
      </w:r>
      <w:r w:rsidR="00D15ADD">
        <w:rPr>
          <w:rFonts w:ascii="Times New Roman" w:hAnsi="Times New Roman" w:cs="Times New Roman"/>
          <w:sz w:val="24"/>
          <w:szCs w:val="24"/>
        </w:rPr>
        <w:t xml:space="preserve">and </w:t>
      </w:r>
      <w:r w:rsidR="00A84135">
        <w:rPr>
          <w:rFonts w:ascii="Times New Roman" w:hAnsi="Times New Roman" w:cs="Times New Roman"/>
          <w:sz w:val="24"/>
          <w:szCs w:val="24"/>
        </w:rPr>
        <w:t>revised</w:t>
      </w:r>
      <w:r w:rsidR="00D15ADD">
        <w:rPr>
          <w:rFonts w:ascii="Times New Roman" w:hAnsi="Times New Roman" w:cs="Times New Roman"/>
          <w:sz w:val="24"/>
          <w:szCs w:val="24"/>
        </w:rPr>
        <w:t xml:space="preserve"> </w:t>
      </w:r>
      <w:r w:rsidR="00C32EB9">
        <w:rPr>
          <w:rFonts w:ascii="Times New Roman" w:hAnsi="Times New Roman" w:cs="Times New Roman"/>
          <w:sz w:val="24"/>
          <w:szCs w:val="24"/>
        </w:rPr>
        <w:t xml:space="preserve">guidance for initial price applicability year 2026. CMS will consider </w:t>
      </w:r>
      <w:r w:rsidR="00C32EB9">
        <w:rPr>
          <w:rFonts w:ascii="Times New Roman" w:hAnsi="Times New Roman" w:cs="Times New Roman"/>
          <w:sz w:val="24"/>
          <w:szCs w:val="24"/>
        </w:rPr>
        <w:t>this feedback in the future as well.</w:t>
      </w:r>
      <w:r w:rsidR="008136CD">
        <w:rPr>
          <w:rFonts w:ascii="Times New Roman" w:hAnsi="Times New Roman" w:cs="Times New Roman"/>
          <w:sz w:val="24"/>
          <w:szCs w:val="24"/>
        </w:rPr>
        <w:t xml:space="preserve"> Any interested party may respond to the ICR</w:t>
      </w:r>
      <w:r w:rsidR="00255A0E">
        <w:rPr>
          <w:rFonts w:ascii="Times New Roman" w:hAnsi="Times New Roman" w:cs="Times New Roman"/>
          <w:sz w:val="24"/>
          <w:szCs w:val="24"/>
        </w:rPr>
        <w:t>.</w:t>
      </w:r>
      <w:r w:rsidR="008136CD">
        <w:rPr>
          <w:rFonts w:ascii="Times New Roman" w:hAnsi="Times New Roman" w:cs="Times New Roman"/>
          <w:sz w:val="24"/>
          <w:szCs w:val="24"/>
        </w:rPr>
        <w:t xml:space="preserve"> CMS has revised questions in Section I for initial price applicability year 2027</w:t>
      </w:r>
      <w:r w:rsidR="00255A0E">
        <w:rPr>
          <w:rFonts w:ascii="Times New Roman" w:hAnsi="Times New Roman" w:cs="Times New Roman"/>
          <w:sz w:val="24"/>
          <w:szCs w:val="24"/>
        </w:rPr>
        <w:t xml:space="preserve"> to be grouped by categories that may be appropriate to a particular interested party</w:t>
      </w:r>
      <w:r w:rsidRPr="00255A0E" w:rsidR="00255A0E">
        <w:rPr>
          <w:rFonts w:ascii="Times New Roman" w:hAnsi="Times New Roman" w:cs="Times New Roman"/>
          <w:sz w:val="24"/>
          <w:szCs w:val="24"/>
        </w:rPr>
        <w:t xml:space="preserve"> based on th</w:t>
      </w:r>
      <w:r w:rsidR="00255A0E">
        <w:rPr>
          <w:rFonts w:ascii="Times New Roman" w:hAnsi="Times New Roman" w:cs="Times New Roman"/>
          <w:sz w:val="24"/>
          <w:szCs w:val="24"/>
        </w:rPr>
        <w:t>at</w:t>
      </w:r>
      <w:r w:rsidRPr="00255A0E" w:rsidR="00255A0E">
        <w:rPr>
          <w:rFonts w:ascii="Times New Roman" w:hAnsi="Times New Roman" w:cs="Times New Roman"/>
          <w:sz w:val="24"/>
          <w:szCs w:val="24"/>
        </w:rPr>
        <w:t xml:space="preserve"> individual’s or organization’s insight and/or experience</w:t>
      </w:r>
      <w:r w:rsidR="00255A0E">
        <w:rPr>
          <w:rFonts w:ascii="Times New Roman" w:hAnsi="Times New Roman" w:cs="Times New Roman"/>
          <w:sz w:val="24"/>
          <w:szCs w:val="24"/>
        </w:rPr>
        <w:t xml:space="preserve"> (e.g</w:t>
      </w:r>
      <w:r w:rsidR="006C243E">
        <w:rPr>
          <w:rFonts w:ascii="Times New Roman" w:hAnsi="Times New Roman" w:cs="Times New Roman"/>
          <w:sz w:val="24"/>
          <w:szCs w:val="24"/>
        </w:rPr>
        <w:t>.</w:t>
      </w:r>
      <w:r w:rsidR="00255A0E">
        <w:rPr>
          <w:rFonts w:ascii="Times New Roman" w:hAnsi="Times New Roman" w:cs="Times New Roman"/>
          <w:sz w:val="24"/>
          <w:szCs w:val="24"/>
        </w:rPr>
        <w:t>, patient-focused, clinical-focused, manufacturer-focused) in order to improve the ease with which an interested party may navigate the questions and, in turn, potentially increase the volume of responses to CMS</w:t>
      </w:r>
      <w:r w:rsidRPr="00255A0E" w:rsidR="00255A0E">
        <w:rPr>
          <w:rFonts w:ascii="Times New Roman" w:hAnsi="Times New Roman" w:cs="Times New Roman"/>
          <w:sz w:val="24"/>
          <w:szCs w:val="24"/>
        </w:rPr>
        <w:t>.</w:t>
      </w:r>
    </w:p>
    <w:p w:rsidR="006C243E" w:rsidP="00237FFB" w14:paraId="46A0371A" w14:textId="33A60C17">
      <w:pPr>
        <w:rPr>
          <w:rFonts w:ascii="Times New Roman" w:hAnsi="Times New Roman" w:cs="Times New Roman"/>
          <w:sz w:val="24"/>
          <w:szCs w:val="24"/>
        </w:rPr>
      </w:pPr>
      <w:r w:rsidRPr="006C243E">
        <w:rPr>
          <w:rFonts w:ascii="Times New Roman" w:hAnsi="Times New Roman" w:cs="Times New Roman"/>
          <w:b/>
          <w:bCs/>
          <w:sz w:val="24"/>
          <w:szCs w:val="24"/>
        </w:rPr>
        <w:t>Comment:</w:t>
      </w:r>
      <w:r>
        <w:rPr>
          <w:rFonts w:ascii="Times New Roman" w:hAnsi="Times New Roman" w:cs="Times New Roman"/>
          <w:sz w:val="24"/>
          <w:szCs w:val="24"/>
        </w:rPr>
        <w:t xml:space="preserve"> One commenter suggested that data may not be available to respond to the questions for rare diseases.</w:t>
      </w:r>
    </w:p>
    <w:p w:rsidR="00780DAB" w:rsidP="00237FFB" w14:paraId="72918118" w14:textId="28E48EDD">
      <w:pPr>
        <w:rPr>
          <w:rFonts w:ascii="Times New Roman" w:hAnsi="Times New Roman" w:cs="Times New Roman"/>
          <w:sz w:val="24"/>
          <w:szCs w:val="24"/>
        </w:rPr>
      </w:pPr>
      <w:r>
        <w:rPr>
          <w:rFonts w:ascii="Times New Roman" w:hAnsi="Times New Roman" w:cs="Times New Roman"/>
          <w:sz w:val="24"/>
          <w:szCs w:val="24"/>
        </w:rPr>
        <w:t xml:space="preserve">(30-day </w:t>
      </w:r>
      <w:r w:rsidR="00E065E3">
        <w:rPr>
          <w:rFonts w:ascii="Times New Roman" w:hAnsi="Times New Roman" w:cs="Times New Roman"/>
          <w:sz w:val="24"/>
          <w:szCs w:val="24"/>
        </w:rPr>
        <w:t xml:space="preserve">additional </w:t>
      </w:r>
      <w:r>
        <w:rPr>
          <w:rFonts w:ascii="Times New Roman" w:hAnsi="Times New Roman" w:cs="Times New Roman"/>
          <w:sz w:val="24"/>
          <w:szCs w:val="24"/>
        </w:rPr>
        <w:t xml:space="preserve">comment) One commenter noted their appreciation for the inclusion of clinical-focused questions in the patient and caregiver-focused questions but indicated that the phrasing of the questions may not be as relevant for patients with rare diseases. The commenter suggested tailoring the </w:t>
      </w:r>
      <w:r w:rsidRPr="00B15FF3">
        <w:rPr>
          <w:rFonts w:ascii="Times New Roman" w:hAnsi="Times New Roman" w:cs="Times New Roman"/>
          <w:sz w:val="24"/>
          <w:szCs w:val="24"/>
        </w:rPr>
        <w:t>questions to account for patients with rare diseases to include therapies beyond pharmaceuticals</w:t>
      </w:r>
      <w:r>
        <w:rPr>
          <w:rFonts w:ascii="Times New Roman" w:hAnsi="Times New Roman" w:cs="Times New Roman"/>
          <w:sz w:val="24"/>
          <w:szCs w:val="24"/>
        </w:rPr>
        <w:t xml:space="preserve"> (e.g., surgery, etc.).</w:t>
      </w:r>
    </w:p>
    <w:p w:rsidR="006C243E" w:rsidP="00237FFB" w14:paraId="08EE51B8" w14:textId="41944AF0">
      <w:pPr>
        <w:rPr>
          <w:rFonts w:ascii="Times New Roman" w:hAnsi="Times New Roman" w:cs="Times New Roman"/>
          <w:sz w:val="24"/>
          <w:szCs w:val="24"/>
        </w:rPr>
      </w:pPr>
      <w:r w:rsidRPr="006C243E">
        <w:rPr>
          <w:rFonts w:ascii="Times New Roman" w:hAnsi="Times New Roman" w:cs="Times New Roman"/>
          <w:b/>
          <w:bCs/>
          <w:sz w:val="24"/>
          <w:szCs w:val="24"/>
        </w:rPr>
        <w:t>Response:</w:t>
      </w:r>
      <w:r>
        <w:rPr>
          <w:rFonts w:ascii="Times New Roman" w:hAnsi="Times New Roman" w:cs="Times New Roman"/>
          <w:sz w:val="24"/>
          <w:szCs w:val="24"/>
        </w:rPr>
        <w:t xml:space="preserve"> CMS thanks the commenter for their feedback. </w:t>
      </w:r>
      <w:r w:rsidR="00FD4571">
        <w:rPr>
          <w:rFonts w:ascii="Times New Roman" w:hAnsi="Times New Roman" w:cs="Times New Roman"/>
          <w:sz w:val="24"/>
          <w:szCs w:val="24"/>
        </w:rPr>
        <w:t xml:space="preserve">To capture information that may </w:t>
      </w:r>
      <w:r w:rsidR="00470450">
        <w:rPr>
          <w:rFonts w:ascii="Times New Roman" w:hAnsi="Times New Roman" w:cs="Times New Roman"/>
          <w:sz w:val="24"/>
          <w:szCs w:val="24"/>
        </w:rPr>
        <w:t xml:space="preserve">not </w:t>
      </w:r>
      <w:r w:rsidR="00FD4571">
        <w:rPr>
          <w:rFonts w:ascii="Times New Roman" w:hAnsi="Times New Roman" w:cs="Times New Roman"/>
          <w:sz w:val="24"/>
          <w:szCs w:val="24"/>
        </w:rPr>
        <w:t xml:space="preserve">directly fit under a specific question regarding data and other research, </w:t>
      </w:r>
      <w:r>
        <w:rPr>
          <w:rFonts w:ascii="Times New Roman" w:hAnsi="Times New Roman" w:cs="Times New Roman"/>
          <w:sz w:val="24"/>
          <w:szCs w:val="24"/>
        </w:rPr>
        <w:t xml:space="preserve">CMS has </w:t>
      </w:r>
      <w:r w:rsidR="00FD4571">
        <w:rPr>
          <w:rFonts w:ascii="Times New Roman" w:hAnsi="Times New Roman" w:cs="Times New Roman"/>
          <w:sz w:val="24"/>
          <w:szCs w:val="24"/>
        </w:rPr>
        <w:t xml:space="preserve">also </w:t>
      </w:r>
      <w:r>
        <w:rPr>
          <w:rFonts w:ascii="Times New Roman" w:hAnsi="Times New Roman" w:cs="Times New Roman"/>
          <w:sz w:val="24"/>
          <w:szCs w:val="24"/>
        </w:rPr>
        <w:t xml:space="preserve">included questions in Section I </w:t>
      </w:r>
      <w:r w:rsidR="00FD4571">
        <w:rPr>
          <w:rFonts w:ascii="Times New Roman" w:hAnsi="Times New Roman" w:cs="Times New Roman"/>
          <w:sz w:val="24"/>
          <w:szCs w:val="24"/>
        </w:rPr>
        <w:t>that provide open-ended opportunities for any interested party to provide any information that the respondent thinks CMS should be aware of as CMS evaluates a selected drug for each indication(s) (see e.g., Question 59).</w:t>
      </w:r>
    </w:p>
    <w:p w:rsidR="00780DAB" w:rsidRPr="001C3378" w:rsidP="00237FFB" w14:paraId="37500CC6" w14:textId="0BAECB9C">
      <w:pPr>
        <w:rPr>
          <w:rFonts w:ascii="Times New Roman" w:hAnsi="Times New Roman" w:cs="Times New Roman"/>
          <w:sz w:val="24"/>
          <w:szCs w:val="24"/>
        </w:rPr>
      </w:pPr>
      <w:r>
        <w:rPr>
          <w:rFonts w:ascii="Times New Roman" w:hAnsi="Times New Roman" w:cs="Times New Roman"/>
          <w:sz w:val="24"/>
          <w:szCs w:val="24"/>
        </w:rPr>
        <w:t>(30-day</w:t>
      </w:r>
      <w:r w:rsidR="00E065E3">
        <w:rPr>
          <w:rFonts w:ascii="Times New Roman" w:hAnsi="Times New Roman" w:cs="Times New Roman"/>
          <w:sz w:val="24"/>
          <w:szCs w:val="24"/>
        </w:rPr>
        <w:t xml:space="preserve"> additional</w:t>
      </w:r>
      <w:r>
        <w:rPr>
          <w:rFonts w:ascii="Times New Roman" w:hAnsi="Times New Roman" w:cs="Times New Roman"/>
          <w:sz w:val="24"/>
          <w:szCs w:val="24"/>
        </w:rPr>
        <w:t xml:space="preserve"> response) CMS appreciates the commenter</w:t>
      </w:r>
      <w:r w:rsidR="007D73AD">
        <w:rPr>
          <w:rFonts w:ascii="Times New Roman" w:hAnsi="Times New Roman" w:cs="Times New Roman"/>
          <w:sz w:val="24"/>
          <w:szCs w:val="24"/>
        </w:rPr>
        <w:t>’</w:t>
      </w:r>
      <w:r>
        <w:rPr>
          <w:rFonts w:ascii="Times New Roman" w:hAnsi="Times New Roman" w:cs="Times New Roman"/>
          <w:sz w:val="24"/>
          <w:szCs w:val="24"/>
        </w:rPr>
        <w:t>s feedback and encourages input from patients with rare diseases. The questions in this ICR do not include specific inquiries about non-pharmaceutical interventions because CMS indicated in section 60.3.1 of guidance that non-pharmaceutical therapeutic alternatives would not be considered for purposes of the Negotiation Program</w:t>
      </w:r>
      <w:r w:rsidR="00063F96">
        <w:rPr>
          <w:rFonts w:ascii="Times New Roman" w:hAnsi="Times New Roman" w:cs="Times New Roman"/>
          <w:sz w:val="24"/>
          <w:szCs w:val="24"/>
        </w:rPr>
        <w:t xml:space="preserve"> for initial price applicability year 2027</w:t>
      </w:r>
      <w:r>
        <w:rPr>
          <w:rFonts w:ascii="Times New Roman" w:hAnsi="Times New Roman" w:cs="Times New Roman"/>
          <w:sz w:val="24"/>
          <w:szCs w:val="24"/>
        </w:rPr>
        <w:t>.</w:t>
      </w:r>
    </w:p>
    <w:p w:rsidR="005746F3" w:rsidP="003B75D6" w14:paraId="16A39184" w14:textId="256063EF">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A couple of commenters supported CMS’ revision of Section I to group questions based on expertise. </w:t>
      </w:r>
    </w:p>
    <w:p w:rsidR="005746F3" w:rsidRPr="005746F3" w:rsidP="003B75D6" w14:paraId="1287576F" w14:textId="07F576DA">
      <w:pPr>
        <w:rPr>
          <w:rFonts w:ascii="Times New Roman" w:hAnsi="Times New Roman" w:cs="Times New Roman"/>
          <w:sz w:val="24"/>
          <w:szCs w:val="24"/>
        </w:rPr>
      </w:pPr>
      <w:r>
        <w:rPr>
          <w:rFonts w:ascii="Times New Roman" w:hAnsi="Times New Roman" w:cs="Times New Roman"/>
          <w:b/>
          <w:bCs/>
          <w:sz w:val="24"/>
          <w:szCs w:val="24"/>
        </w:rPr>
        <w:t xml:space="preserve">Response: </w:t>
      </w:r>
      <w:r>
        <w:rPr>
          <w:rFonts w:ascii="Times New Roman" w:hAnsi="Times New Roman" w:cs="Times New Roman"/>
          <w:sz w:val="24"/>
          <w:szCs w:val="24"/>
        </w:rPr>
        <w:t xml:space="preserve">CMS thanks these commenters for their input. </w:t>
      </w:r>
    </w:p>
    <w:p w:rsidR="005746F3" w:rsidP="003B75D6" w14:paraId="747F7A1B" w14:textId="056494CA">
      <w:pPr>
        <w:rPr>
          <w:rFonts w:ascii="Times New Roman" w:hAnsi="Times New Roman" w:cs="Times New Roman"/>
          <w:sz w:val="24"/>
          <w:szCs w:val="24"/>
        </w:rPr>
      </w:pPr>
      <w:r w:rsidRPr="005746F3">
        <w:rPr>
          <w:rFonts w:ascii="Times New Roman" w:hAnsi="Times New Roman" w:cs="Times New Roman"/>
          <w:b/>
          <w:bCs/>
          <w:sz w:val="24"/>
          <w:szCs w:val="24"/>
        </w:rPr>
        <w:t>Comment:</w:t>
      </w:r>
      <w:r>
        <w:rPr>
          <w:rFonts w:ascii="Times New Roman" w:hAnsi="Times New Roman" w:cs="Times New Roman"/>
          <w:sz w:val="24"/>
          <w:szCs w:val="24"/>
        </w:rPr>
        <w:t xml:space="preserve"> One commenter supported </w:t>
      </w:r>
      <w:r w:rsidR="002001E2">
        <w:rPr>
          <w:rFonts w:ascii="Times New Roman" w:hAnsi="Times New Roman" w:cs="Times New Roman"/>
          <w:sz w:val="24"/>
          <w:szCs w:val="24"/>
        </w:rPr>
        <w:t>the use of logic within Section I to present a follow-up question as appropriate based on the respondent’s answer to the preceding</w:t>
      </w:r>
      <w:r w:rsidR="00B016A2">
        <w:rPr>
          <w:rFonts w:ascii="Times New Roman" w:hAnsi="Times New Roman" w:cs="Times New Roman"/>
          <w:sz w:val="24"/>
          <w:szCs w:val="24"/>
        </w:rPr>
        <w:t xml:space="preserve"> question </w:t>
      </w:r>
      <w:r w:rsidR="000E180B">
        <w:rPr>
          <w:rFonts w:ascii="Times New Roman" w:hAnsi="Times New Roman" w:cs="Times New Roman"/>
          <w:sz w:val="24"/>
          <w:szCs w:val="24"/>
        </w:rPr>
        <w:t xml:space="preserve">(e.g., if the response to Question </w:t>
      </w:r>
      <w:r w:rsidR="00470450">
        <w:rPr>
          <w:rFonts w:ascii="Times New Roman" w:hAnsi="Times New Roman" w:cs="Times New Roman"/>
          <w:sz w:val="24"/>
          <w:szCs w:val="24"/>
        </w:rPr>
        <w:t>40</w:t>
      </w:r>
      <w:r w:rsidR="000E180B">
        <w:rPr>
          <w:rFonts w:ascii="Times New Roman" w:hAnsi="Times New Roman" w:cs="Times New Roman"/>
          <w:sz w:val="24"/>
          <w:szCs w:val="24"/>
        </w:rPr>
        <w:t xml:space="preserve"> </w:t>
      </w:r>
      <w:r w:rsidR="0009107F">
        <w:rPr>
          <w:rFonts w:ascii="Times New Roman" w:hAnsi="Times New Roman" w:cs="Times New Roman"/>
          <w:sz w:val="24"/>
          <w:szCs w:val="24"/>
        </w:rPr>
        <w:t xml:space="preserve">of the 60-day ICR </w:t>
      </w:r>
      <w:r w:rsidR="000E180B">
        <w:rPr>
          <w:rFonts w:ascii="Times New Roman" w:hAnsi="Times New Roman" w:cs="Times New Roman"/>
          <w:sz w:val="24"/>
          <w:szCs w:val="24"/>
        </w:rPr>
        <w:t xml:space="preserve">is Yes, Questions </w:t>
      </w:r>
      <w:r w:rsidR="00470450">
        <w:rPr>
          <w:rFonts w:ascii="Times New Roman" w:hAnsi="Times New Roman" w:cs="Times New Roman"/>
          <w:sz w:val="24"/>
          <w:szCs w:val="24"/>
        </w:rPr>
        <w:t>40</w:t>
      </w:r>
      <w:r w:rsidR="000E180B">
        <w:rPr>
          <w:rFonts w:ascii="Times New Roman" w:hAnsi="Times New Roman" w:cs="Times New Roman"/>
          <w:sz w:val="24"/>
          <w:szCs w:val="24"/>
        </w:rPr>
        <w:t>a1 through 4 will be populated for the respondent)</w:t>
      </w:r>
      <w:r>
        <w:rPr>
          <w:rFonts w:ascii="Times New Roman" w:hAnsi="Times New Roman" w:cs="Times New Roman"/>
          <w:sz w:val="24"/>
          <w:szCs w:val="24"/>
        </w:rPr>
        <w:t xml:space="preserve">. </w:t>
      </w:r>
    </w:p>
    <w:p w:rsidR="005746F3" w:rsidP="003B75D6" w14:paraId="2A291735" w14:textId="5AFD1632">
      <w:pPr>
        <w:rPr>
          <w:rFonts w:ascii="Times New Roman" w:hAnsi="Times New Roman" w:cs="Times New Roman"/>
          <w:sz w:val="24"/>
          <w:szCs w:val="24"/>
        </w:rPr>
      </w:pPr>
      <w:r w:rsidRPr="005746F3">
        <w:rPr>
          <w:rFonts w:ascii="Times New Roman" w:hAnsi="Times New Roman" w:cs="Times New Roman"/>
          <w:b/>
          <w:bCs/>
          <w:sz w:val="24"/>
          <w:szCs w:val="24"/>
        </w:rPr>
        <w:t>Response:</w:t>
      </w:r>
      <w:r>
        <w:rPr>
          <w:rFonts w:ascii="Times New Roman" w:hAnsi="Times New Roman" w:cs="Times New Roman"/>
          <w:sz w:val="24"/>
          <w:szCs w:val="24"/>
        </w:rPr>
        <w:t xml:space="preserve"> CMS appreciates this commenter’s feedback. </w:t>
      </w:r>
    </w:p>
    <w:p w:rsidR="005746F3" w:rsidP="003B75D6" w14:paraId="364B3CBB" w14:textId="4252E9EA">
      <w:pPr>
        <w:rPr>
          <w:rFonts w:ascii="Times New Roman" w:hAnsi="Times New Roman" w:cs="Times New Roman"/>
          <w:sz w:val="24"/>
          <w:szCs w:val="24"/>
        </w:rPr>
      </w:pPr>
      <w:r w:rsidRPr="00FD427F">
        <w:rPr>
          <w:rFonts w:ascii="Times New Roman" w:hAnsi="Times New Roman" w:cs="Times New Roman"/>
          <w:b/>
          <w:bCs/>
          <w:sz w:val="24"/>
          <w:szCs w:val="24"/>
        </w:rPr>
        <w:t>Comment:</w:t>
      </w:r>
      <w:r>
        <w:rPr>
          <w:rFonts w:ascii="Times New Roman" w:hAnsi="Times New Roman" w:cs="Times New Roman"/>
          <w:sz w:val="24"/>
          <w:szCs w:val="24"/>
        </w:rPr>
        <w:t xml:space="preserve"> </w:t>
      </w:r>
      <w:r w:rsidR="00FD427F">
        <w:rPr>
          <w:rFonts w:ascii="Times New Roman" w:hAnsi="Times New Roman" w:cs="Times New Roman"/>
          <w:sz w:val="24"/>
          <w:szCs w:val="24"/>
        </w:rPr>
        <w:t xml:space="preserve">One commenter noted that </w:t>
      </w:r>
      <w:r w:rsidRPr="00FD427F" w:rsidR="00FD427F">
        <w:rPr>
          <w:rFonts w:ascii="Times New Roman" w:hAnsi="Times New Roman" w:cs="Times New Roman"/>
          <w:sz w:val="24"/>
          <w:szCs w:val="24"/>
        </w:rPr>
        <w:t xml:space="preserve">manufacturers may have limited evidence of off-label use due to </w:t>
      </w:r>
      <w:r w:rsidR="00FD427F">
        <w:rPr>
          <w:rFonts w:ascii="Times New Roman" w:hAnsi="Times New Roman" w:cs="Times New Roman"/>
          <w:sz w:val="24"/>
          <w:szCs w:val="24"/>
        </w:rPr>
        <w:t>limitations on</w:t>
      </w:r>
      <w:r w:rsidRPr="00FD427F" w:rsidR="00FD427F">
        <w:rPr>
          <w:rFonts w:ascii="Times New Roman" w:hAnsi="Times New Roman" w:cs="Times New Roman"/>
          <w:sz w:val="24"/>
          <w:szCs w:val="24"/>
        </w:rPr>
        <w:t xml:space="preserve"> studying </w:t>
      </w:r>
      <w:r w:rsidR="00FD427F">
        <w:rPr>
          <w:rFonts w:ascii="Times New Roman" w:hAnsi="Times New Roman" w:cs="Times New Roman"/>
          <w:sz w:val="24"/>
          <w:szCs w:val="24"/>
        </w:rPr>
        <w:t>and</w:t>
      </w:r>
      <w:r w:rsidRPr="00FD427F" w:rsidR="00FD427F">
        <w:rPr>
          <w:rFonts w:ascii="Times New Roman" w:hAnsi="Times New Roman" w:cs="Times New Roman"/>
          <w:sz w:val="24"/>
          <w:szCs w:val="24"/>
        </w:rPr>
        <w:t xml:space="preserve"> promoting off-label use</w:t>
      </w:r>
      <w:r w:rsidR="00FD427F">
        <w:rPr>
          <w:rFonts w:ascii="Times New Roman" w:hAnsi="Times New Roman" w:cs="Times New Roman"/>
          <w:sz w:val="24"/>
          <w:szCs w:val="24"/>
        </w:rPr>
        <w:t xml:space="preserve"> and suggested that CMS </w:t>
      </w:r>
      <w:r w:rsidR="00062FF6">
        <w:rPr>
          <w:rFonts w:ascii="Times New Roman" w:hAnsi="Times New Roman" w:cs="Times New Roman"/>
          <w:sz w:val="24"/>
          <w:szCs w:val="24"/>
        </w:rPr>
        <w:t>re</w:t>
      </w:r>
      <w:r w:rsidR="00FD427F">
        <w:rPr>
          <w:rFonts w:ascii="Times New Roman" w:hAnsi="Times New Roman" w:cs="Times New Roman"/>
          <w:sz w:val="24"/>
          <w:szCs w:val="24"/>
        </w:rPr>
        <w:t xml:space="preserve">consider whether to request off-label use information from manufacturers. </w:t>
      </w:r>
    </w:p>
    <w:p w:rsidR="00D6565D" w:rsidRPr="00F814D7" w:rsidP="003B75D6" w14:paraId="60C62C8E" w14:textId="1C1CDA7E">
      <w:pPr>
        <w:rPr>
          <w:rFonts w:ascii="Times New Roman" w:hAnsi="Times New Roman" w:cs="Times New Roman"/>
          <w:sz w:val="24"/>
          <w:szCs w:val="24"/>
        </w:rPr>
      </w:pPr>
      <w:r w:rsidRPr="00FD427F">
        <w:rPr>
          <w:rFonts w:ascii="Times New Roman" w:hAnsi="Times New Roman" w:cs="Times New Roman"/>
          <w:b/>
          <w:bCs/>
          <w:sz w:val="24"/>
          <w:szCs w:val="24"/>
        </w:rPr>
        <w:t>Response:</w:t>
      </w:r>
      <w:r w:rsidR="00F814D7">
        <w:rPr>
          <w:rFonts w:ascii="Times New Roman" w:hAnsi="Times New Roman" w:cs="Times New Roman"/>
          <w:b/>
          <w:bCs/>
          <w:sz w:val="24"/>
          <w:szCs w:val="24"/>
        </w:rPr>
        <w:t xml:space="preserve"> </w:t>
      </w:r>
      <w:r w:rsidR="00F814D7">
        <w:rPr>
          <w:rFonts w:ascii="Times New Roman" w:hAnsi="Times New Roman" w:cs="Times New Roman"/>
          <w:sz w:val="24"/>
          <w:szCs w:val="24"/>
        </w:rPr>
        <w:t xml:space="preserve">CMS appreciates this commenter’s input and has removed the </w:t>
      </w:r>
      <w:r w:rsidR="00264DA9">
        <w:rPr>
          <w:rFonts w:ascii="Times New Roman" w:hAnsi="Times New Roman" w:cs="Times New Roman"/>
          <w:sz w:val="24"/>
          <w:szCs w:val="24"/>
        </w:rPr>
        <w:t xml:space="preserve">question </w:t>
      </w:r>
      <w:r w:rsidR="00F814D7">
        <w:rPr>
          <w:rFonts w:ascii="Times New Roman" w:hAnsi="Times New Roman" w:cs="Times New Roman"/>
          <w:sz w:val="24"/>
          <w:szCs w:val="24"/>
        </w:rPr>
        <w:t xml:space="preserve">regarding off-label use from the </w:t>
      </w:r>
      <w:r w:rsidR="00517AC5">
        <w:rPr>
          <w:rFonts w:ascii="Times New Roman" w:hAnsi="Times New Roman" w:cs="Times New Roman"/>
          <w:sz w:val="24"/>
          <w:szCs w:val="24"/>
        </w:rPr>
        <w:t>m</w:t>
      </w:r>
      <w:r w:rsidR="00F814D7">
        <w:rPr>
          <w:rFonts w:ascii="Times New Roman" w:hAnsi="Times New Roman" w:cs="Times New Roman"/>
          <w:sz w:val="24"/>
          <w:szCs w:val="24"/>
        </w:rPr>
        <w:t xml:space="preserve">anufacturer-focused section of this ICR. </w:t>
      </w:r>
      <w:r w:rsidR="00564647">
        <w:rPr>
          <w:rFonts w:ascii="Times New Roman" w:hAnsi="Times New Roman" w:cs="Times New Roman"/>
          <w:sz w:val="24"/>
          <w:szCs w:val="24"/>
        </w:rPr>
        <w:t xml:space="preserve">CMS does request information on off-label use in various questions included in the research-focused section, the patient and caregiver-focused section, and the clinical-focused section. </w:t>
      </w:r>
    </w:p>
    <w:p w:rsidR="00D6565D" w:rsidP="003B75D6" w14:paraId="2031417B" w14:textId="087681BC">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A couple of commenters supported CMS’ confirmation that CMS would not use cost-effectiveness measures that </w:t>
      </w:r>
      <w:r w:rsidRPr="00583881">
        <w:rPr>
          <w:rFonts w:ascii="Times New Roman" w:hAnsi="Times New Roman" w:cs="Times New Roman"/>
          <w:sz w:val="24"/>
          <w:szCs w:val="24"/>
        </w:rPr>
        <w:t>treat extending the life of an elderly, disabled, or terminally ill individual as of lower value than extending the life of an individual who is younger, nondisabled, or not terminally ill</w:t>
      </w:r>
      <w:r>
        <w:rPr>
          <w:rFonts w:ascii="Times New Roman" w:hAnsi="Times New Roman" w:cs="Times New Roman"/>
          <w:sz w:val="24"/>
          <w:szCs w:val="24"/>
        </w:rPr>
        <w:t xml:space="preserve">, including Quality-Adjusted Life-Years (QALYs). </w:t>
      </w:r>
      <w:r w:rsidR="00E0635E">
        <w:rPr>
          <w:rFonts w:ascii="Times New Roman" w:hAnsi="Times New Roman" w:cs="Times New Roman"/>
          <w:sz w:val="24"/>
          <w:szCs w:val="24"/>
        </w:rPr>
        <w:t>One commenter recommended that a</w:t>
      </w:r>
      <w:r w:rsidRPr="00E0635E" w:rsidR="00E0635E">
        <w:rPr>
          <w:rFonts w:ascii="Times New Roman" w:hAnsi="Times New Roman" w:cs="Times New Roman"/>
          <w:sz w:val="24"/>
          <w:szCs w:val="24"/>
        </w:rPr>
        <w:t xml:space="preserve">ny time that </w:t>
      </w:r>
      <w:r w:rsidR="00E0635E">
        <w:rPr>
          <w:rFonts w:ascii="Times New Roman" w:hAnsi="Times New Roman" w:cs="Times New Roman"/>
          <w:sz w:val="24"/>
          <w:szCs w:val="24"/>
        </w:rPr>
        <w:t>any</w:t>
      </w:r>
      <w:r w:rsidRPr="00E0635E" w:rsidR="00E0635E">
        <w:rPr>
          <w:rFonts w:ascii="Times New Roman" w:hAnsi="Times New Roman" w:cs="Times New Roman"/>
          <w:sz w:val="24"/>
          <w:szCs w:val="24"/>
        </w:rPr>
        <w:t xml:space="preserve"> question in which the respondent could respond with evidence generated via a QALY or other similar cost-effectiveness measures</w:t>
      </w:r>
      <w:r w:rsidR="00E0635E">
        <w:rPr>
          <w:rFonts w:ascii="Times New Roman" w:hAnsi="Times New Roman" w:cs="Times New Roman"/>
          <w:sz w:val="24"/>
          <w:szCs w:val="24"/>
        </w:rPr>
        <w:t xml:space="preserve"> should</w:t>
      </w:r>
      <w:r w:rsidRPr="00E0635E" w:rsidR="00E0635E">
        <w:rPr>
          <w:rFonts w:ascii="Times New Roman" w:hAnsi="Times New Roman" w:cs="Times New Roman"/>
          <w:sz w:val="24"/>
          <w:szCs w:val="24"/>
        </w:rPr>
        <w:t xml:space="preserve"> contain a reminder that respondents should not submit </w:t>
      </w:r>
      <w:r w:rsidR="00E0635E">
        <w:rPr>
          <w:rFonts w:ascii="Times New Roman" w:hAnsi="Times New Roman" w:cs="Times New Roman"/>
          <w:sz w:val="24"/>
          <w:szCs w:val="24"/>
        </w:rPr>
        <w:t>such</w:t>
      </w:r>
      <w:r w:rsidRPr="00E0635E" w:rsidR="00E0635E">
        <w:rPr>
          <w:rFonts w:ascii="Times New Roman" w:hAnsi="Times New Roman" w:cs="Times New Roman"/>
          <w:sz w:val="24"/>
          <w:szCs w:val="24"/>
        </w:rPr>
        <w:t xml:space="preserve"> evidence as CMS will not consider it or use it in its decision-making.</w:t>
      </w:r>
    </w:p>
    <w:p w:rsidR="00583881" w:rsidP="003B75D6" w14:paraId="7637F53E" w14:textId="5E8C56D2">
      <w:pPr>
        <w:rPr>
          <w:rFonts w:ascii="Times New Roman" w:hAnsi="Times New Roman" w:cs="Times New Roman"/>
          <w:sz w:val="24"/>
          <w:szCs w:val="24"/>
        </w:rPr>
      </w:pPr>
      <w:r>
        <w:rPr>
          <w:rFonts w:ascii="Times New Roman" w:hAnsi="Times New Roman" w:cs="Times New Roman"/>
          <w:b/>
          <w:bCs/>
          <w:sz w:val="24"/>
          <w:szCs w:val="24"/>
        </w:rPr>
        <w:t xml:space="preserve">Response: </w:t>
      </w:r>
      <w:r>
        <w:rPr>
          <w:rFonts w:ascii="Times New Roman" w:hAnsi="Times New Roman" w:cs="Times New Roman"/>
          <w:sz w:val="24"/>
          <w:szCs w:val="24"/>
        </w:rPr>
        <w:t xml:space="preserve">CMS appreciates </w:t>
      </w:r>
      <w:r w:rsidR="00E0635E">
        <w:rPr>
          <w:rFonts w:ascii="Times New Roman" w:hAnsi="Times New Roman" w:cs="Times New Roman"/>
          <w:sz w:val="24"/>
          <w:szCs w:val="24"/>
        </w:rPr>
        <w:t>these commenters’ support. CMS notes that the General Instructions for Section I include information on CM</w:t>
      </w:r>
      <w:r w:rsidRPr="00E0635E" w:rsidR="00E0635E">
        <w:rPr>
          <w:rFonts w:ascii="Times New Roman" w:hAnsi="Times New Roman" w:cs="Times New Roman"/>
          <w:sz w:val="24"/>
          <w:szCs w:val="24"/>
        </w:rPr>
        <w:t xml:space="preserve">S’ approach to cost-effectiveness measures and directions for respondents to indicate </w:t>
      </w:r>
      <w:r w:rsidRPr="00E0635E" w:rsidR="00E0635E">
        <w:rPr>
          <w:rFonts w:ascii="Times New Roman" w:hAnsi="Times New Roman" w:cs="Times New Roman"/>
          <w:sz w:val="24"/>
        </w:rPr>
        <w:t xml:space="preserve">clearly in the in-text citation if the evidence provided </w:t>
      </w:r>
      <w:bookmarkStart w:id="2" w:name="_Hlk177649337"/>
      <w:r w:rsidRPr="00E0635E" w:rsidR="00E0635E">
        <w:rPr>
          <w:rFonts w:ascii="Times New Roman" w:hAnsi="Times New Roman" w:cs="Times New Roman"/>
          <w:sz w:val="24"/>
        </w:rPr>
        <w:t xml:space="preserve">treats extending the life of an elderly, disabled, or terminally ill individual as of lower value than extending the life of an individual who is younger, nondisabled, or not terminally ill </w:t>
      </w:r>
      <w:bookmarkEnd w:id="2"/>
      <w:r w:rsidRPr="00E0635E" w:rsidR="00E0635E">
        <w:rPr>
          <w:rFonts w:ascii="Times New Roman" w:hAnsi="Times New Roman" w:cs="Times New Roman"/>
          <w:sz w:val="24"/>
        </w:rPr>
        <w:t xml:space="preserve">and clearly indicate </w:t>
      </w:r>
      <w:r w:rsidR="004E5078">
        <w:rPr>
          <w:rFonts w:ascii="Times New Roman" w:hAnsi="Times New Roman" w:cs="Times New Roman"/>
          <w:sz w:val="24"/>
        </w:rPr>
        <w:t>what</w:t>
      </w:r>
      <w:r w:rsidRPr="00E0635E" w:rsidR="00E0635E">
        <w:rPr>
          <w:rFonts w:ascii="Times New Roman" w:hAnsi="Times New Roman" w:cs="Times New Roman"/>
          <w:sz w:val="24"/>
        </w:rPr>
        <w:t xml:space="preserve"> separate evidence </w:t>
      </w:r>
      <w:r w:rsidR="00D0091D">
        <w:rPr>
          <w:rFonts w:ascii="Times New Roman" w:hAnsi="Times New Roman" w:cs="Times New Roman"/>
          <w:sz w:val="24"/>
        </w:rPr>
        <w:t>within the cited research</w:t>
      </w:r>
      <w:r w:rsidRPr="00E0635E" w:rsidR="00E0635E">
        <w:rPr>
          <w:rFonts w:ascii="Times New Roman" w:hAnsi="Times New Roman" w:cs="Times New Roman"/>
          <w:sz w:val="24"/>
        </w:rPr>
        <w:t xml:space="preserve"> CMS might consider.</w:t>
      </w:r>
    </w:p>
    <w:p w:rsidR="00583881" w:rsidP="003B75D6" w14:paraId="0C821D28" w14:textId="3D065B3D">
      <w:pPr>
        <w:rPr>
          <w:rFonts w:ascii="Times New Roman" w:hAnsi="Times New Roman" w:cs="Times New Roman"/>
          <w:sz w:val="24"/>
          <w:szCs w:val="24"/>
        </w:rPr>
      </w:pPr>
      <w:r w:rsidRPr="00583881">
        <w:rPr>
          <w:rFonts w:ascii="Times New Roman" w:hAnsi="Times New Roman" w:cs="Times New Roman"/>
          <w:b/>
          <w:bCs/>
          <w:sz w:val="24"/>
          <w:szCs w:val="24"/>
        </w:rPr>
        <w:t xml:space="preserve">Comment: </w:t>
      </w:r>
      <w:r w:rsidR="008E5CAF">
        <w:rPr>
          <w:rFonts w:ascii="Times New Roman" w:hAnsi="Times New Roman" w:cs="Times New Roman"/>
          <w:sz w:val="24"/>
          <w:szCs w:val="24"/>
        </w:rPr>
        <w:t xml:space="preserve">A couple of commenters supported CMS’ decision to allow manufacturers to submit a dossier for the selected drug through this ICR. One commenter requested that CMS clarify dossier submission is optional. One commenter stated that CMS’ request for an outline of relevant dossier information increases manufacturer burden and requested that CMS clarify whether CMS will review visuals (tables, charts, etc.) in question responses or only if included in a dossier. One commenter suggested CMS provide guidelines on the format and content of the dossier through a template or additional guidance. </w:t>
      </w:r>
    </w:p>
    <w:p w:rsidR="008E5CAF" w:rsidP="003B75D6" w14:paraId="361B6879" w14:textId="0DC74DAB">
      <w:pPr>
        <w:rPr>
          <w:rFonts w:ascii="Times New Roman" w:hAnsi="Times New Roman" w:cs="Times New Roman"/>
          <w:sz w:val="24"/>
          <w:szCs w:val="24"/>
        </w:rPr>
      </w:pPr>
      <w:r>
        <w:rPr>
          <w:rFonts w:ascii="Times New Roman" w:hAnsi="Times New Roman" w:cs="Times New Roman"/>
          <w:b/>
          <w:bCs/>
          <w:sz w:val="24"/>
          <w:szCs w:val="24"/>
        </w:rPr>
        <w:t xml:space="preserve">Response: </w:t>
      </w:r>
      <w:r>
        <w:rPr>
          <w:rFonts w:ascii="Times New Roman" w:hAnsi="Times New Roman" w:cs="Times New Roman"/>
          <w:sz w:val="24"/>
          <w:szCs w:val="24"/>
        </w:rPr>
        <w:t xml:space="preserve">CMS thanks commenters for their feedback. </w:t>
      </w:r>
      <w:r w:rsidR="00794E3E">
        <w:rPr>
          <w:rFonts w:ascii="Times New Roman" w:hAnsi="Times New Roman" w:cs="Times New Roman"/>
          <w:sz w:val="24"/>
          <w:szCs w:val="24"/>
        </w:rPr>
        <w:t xml:space="preserve">CMS provided additional clarification in the instructions for Questions </w:t>
      </w:r>
      <w:r w:rsidR="00FB10B8">
        <w:rPr>
          <w:rFonts w:ascii="Times New Roman" w:hAnsi="Times New Roman" w:cs="Times New Roman"/>
          <w:sz w:val="24"/>
          <w:szCs w:val="24"/>
        </w:rPr>
        <w:t>29</w:t>
      </w:r>
      <w:r w:rsidR="00794E3E">
        <w:rPr>
          <w:rFonts w:ascii="Times New Roman" w:hAnsi="Times New Roman" w:cs="Times New Roman"/>
          <w:sz w:val="24"/>
          <w:szCs w:val="24"/>
        </w:rPr>
        <w:t>-</w:t>
      </w:r>
      <w:r w:rsidR="00FB10B8">
        <w:rPr>
          <w:rFonts w:ascii="Times New Roman" w:hAnsi="Times New Roman" w:cs="Times New Roman"/>
          <w:sz w:val="24"/>
          <w:szCs w:val="24"/>
        </w:rPr>
        <w:t>35</w:t>
      </w:r>
      <w:r w:rsidR="00794E3E">
        <w:rPr>
          <w:rFonts w:ascii="Times New Roman" w:hAnsi="Times New Roman" w:cs="Times New Roman"/>
          <w:sz w:val="24"/>
          <w:szCs w:val="24"/>
        </w:rPr>
        <w:t xml:space="preserve"> to clarify that dossier submission is optional. CMS also notes that the request for an outline of relevant information included in a submitted dossier is also optional and may not be applicable in all cases. Regarding the comment on whether CMS will review visuals submitted in response to ICR questions or only those included in a dossier, CMS notes that Question </w:t>
      </w:r>
      <w:r w:rsidR="00FB10B8">
        <w:rPr>
          <w:rFonts w:ascii="Times New Roman" w:hAnsi="Times New Roman" w:cs="Times New Roman"/>
          <w:sz w:val="24"/>
          <w:szCs w:val="24"/>
        </w:rPr>
        <w:t xml:space="preserve">35 </w:t>
      </w:r>
      <w:r w:rsidR="00794E3E">
        <w:rPr>
          <w:rFonts w:ascii="Times New Roman" w:hAnsi="Times New Roman" w:cs="Times New Roman"/>
          <w:sz w:val="24"/>
          <w:szCs w:val="24"/>
        </w:rPr>
        <w:t xml:space="preserve">provides manufacturers with an opportunity to submit additional visuals to support responses to Questions </w:t>
      </w:r>
      <w:r w:rsidR="00FB10B8">
        <w:rPr>
          <w:rFonts w:ascii="Times New Roman" w:hAnsi="Times New Roman" w:cs="Times New Roman"/>
          <w:sz w:val="24"/>
          <w:szCs w:val="24"/>
        </w:rPr>
        <w:t>29-3</w:t>
      </w:r>
      <w:r w:rsidR="00470450">
        <w:rPr>
          <w:rFonts w:ascii="Times New Roman" w:hAnsi="Times New Roman" w:cs="Times New Roman"/>
          <w:sz w:val="24"/>
          <w:szCs w:val="24"/>
        </w:rPr>
        <w:t>3</w:t>
      </w:r>
      <w:r w:rsidR="00794E3E">
        <w:rPr>
          <w:rFonts w:ascii="Times New Roman" w:hAnsi="Times New Roman" w:cs="Times New Roman"/>
          <w:sz w:val="24"/>
          <w:szCs w:val="24"/>
        </w:rPr>
        <w:t>, which have response fields that are text-only. CMS will review material submitted in Question 3</w:t>
      </w:r>
      <w:r w:rsidR="00FB10B8">
        <w:rPr>
          <w:rFonts w:ascii="Times New Roman" w:hAnsi="Times New Roman" w:cs="Times New Roman"/>
          <w:sz w:val="24"/>
          <w:szCs w:val="24"/>
        </w:rPr>
        <w:t>5</w:t>
      </w:r>
      <w:r w:rsidR="00794E3E">
        <w:rPr>
          <w:rFonts w:ascii="Times New Roman" w:hAnsi="Times New Roman" w:cs="Times New Roman"/>
          <w:sz w:val="24"/>
          <w:szCs w:val="24"/>
        </w:rPr>
        <w:t xml:space="preserve"> as well as information provided via a dossier, if submitted. Finally, CMS notes that Question 3</w:t>
      </w:r>
      <w:r w:rsidR="00FB10B8">
        <w:rPr>
          <w:rFonts w:ascii="Times New Roman" w:hAnsi="Times New Roman" w:cs="Times New Roman"/>
          <w:sz w:val="24"/>
          <w:szCs w:val="24"/>
        </w:rPr>
        <w:t>4</w:t>
      </w:r>
      <w:r w:rsidR="00794E3E">
        <w:rPr>
          <w:rFonts w:ascii="Times New Roman" w:hAnsi="Times New Roman" w:cs="Times New Roman"/>
          <w:sz w:val="24"/>
          <w:szCs w:val="24"/>
        </w:rPr>
        <w:t xml:space="preserve"> indicates that CMS prefers dossiers to adhere to an industry-standard format, such as the </w:t>
      </w:r>
      <w:r w:rsidRPr="00794E3E" w:rsidR="00794E3E">
        <w:rPr>
          <w:rFonts w:ascii="Times New Roman" w:hAnsi="Times New Roman" w:cs="Times New Roman"/>
          <w:sz w:val="24"/>
          <w:szCs w:val="24"/>
        </w:rPr>
        <w:t>most current AMCP Format (version 5.0) for Formulary Submissions</w:t>
      </w:r>
      <w:r w:rsidR="00794E3E">
        <w:rPr>
          <w:rFonts w:ascii="Times New Roman" w:hAnsi="Times New Roman" w:cs="Times New Roman"/>
          <w:sz w:val="24"/>
          <w:szCs w:val="24"/>
        </w:rPr>
        <w:t xml:space="preserve"> and will not be issuing additional instruction on dossier formatting or content for initial price applicability year 2027. </w:t>
      </w:r>
    </w:p>
    <w:p w:rsidR="0025490B" w:rsidP="003B75D6" w14:paraId="3478FA95" w14:textId="48EB97B2">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One commenter asked CMS to limit the number of</w:t>
      </w:r>
      <w:r w:rsidRPr="0025490B">
        <w:rPr>
          <w:rFonts w:ascii="Times New Roman" w:hAnsi="Times New Roman" w:cs="Times New Roman"/>
          <w:sz w:val="24"/>
          <w:szCs w:val="24"/>
        </w:rPr>
        <w:t xml:space="preserve"> questions requesting </w:t>
      </w:r>
      <w:r w:rsidR="00974038">
        <w:rPr>
          <w:rFonts w:ascii="Times New Roman" w:hAnsi="Times New Roman" w:cs="Times New Roman"/>
          <w:sz w:val="24"/>
          <w:szCs w:val="24"/>
        </w:rPr>
        <w:t xml:space="preserve">protected </w:t>
      </w:r>
      <w:r w:rsidRPr="0025490B">
        <w:rPr>
          <w:rFonts w:ascii="Times New Roman" w:hAnsi="Times New Roman" w:cs="Times New Roman"/>
          <w:sz w:val="24"/>
          <w:szCs w:val="24"/>
        </w:rPr>
        <w:t>health information (PHI)</w:t>
      </w:r>
      <w:r>
        <w:rPr>
          <w:rFonts w:ascii="Times New Roman" w:hAnsi="Times New Roman" w:cs="Times New Roman"/>
          <w:sz w:val="24"/>
          <w:szCs w:val="24"/>
        </w:rPr>
        <w:t xml:space="preserve">, stating that requests to provide PHI </w:t>
      </w:r>
      <w:r w:rsidRPr="0025490B">
        <w:rPr>
          <w:rFonts w:ascii="Times New Roman" w:hAnsi="Times New Roman" w:cs="Times New Roman"/>
          <w:sz w:val="24"/>
          <w:szCs w:val="24"/>
        </w:rPr>
        <w:t xml:space="preserve">could deter patients and caregivers from </w:t>
      </w:r>
      <w:r>
        <w:rPr>
          <w:rFonts w:ascii="Times New Roman" w:hAnsi="Times New Roman" w:cs="Times New Roman"/>
          <w:sz w:val="24"/>
          <w:szCs w:val="24"/>
        </w:rPr>
        <w:t xml:space="preserve">responding. </w:t>
      </w:r>
    </w:p>
    <w:p w:rsidR="0025490B" w:rsidRPr="00084243" w:rsidP="003B75D6" w14:paraId="236AD64E" w14:textId="450F051B">
      <w:pPr>
        <w:rPr>
          <w:rFonts w:ascii="Times New Roman" w:hAnsi="Times New Roman" w:cs="Times New Roman"/>
          <w:sz w:val="24"/>
          <w:szCs w:val="24"/>
        </w:rPr>
      </w:pPr>
      <w:r>
        <w:rPr>
          <w:rFonts w:ascii="Times New Roman" w:hAnsi="Times New Roman" w:cs="Times New Roman"/>
          <w:b/>
          <w:bCs/>
          <w:sz w:val="24"/>
          <w:szCs w:val="24"/>
        </w:rPr>
        <w:t xml:space="preserve">Response: </w:t>
      </w:r>
      <w:r w:rsidR="00084243">
        <w:rPr>
          <w:rFonts w:ascii="Times New Roman" w:hAnsi="Times New Roman" w:cs="Times New Roman"/>
          <w:sz w:val="24"/>
          <w:szCs w:val="24"/>
        </w:rPr>
        <w:t xml:space="preserve">CMS appreciates this commenter’s feedback and directs the commenter to the optional Section I where CMS </w:t>
      </w:r>
      <w:r w:rsidR="00A02C17">
        <w:rPr>
          <w:rFonts w:ascii="Times New Roman" w:hAnsi="Times New Roman" w:cs="Times New Roman"/>
          <w:sz w:val="24"/>
          <w:szCs w:val="24"/>
        </w:rPr>
        <w:t xml:space="preserve">states that </w:t>
      </w:r>
      <w:r w:rsidR="00084243">
        <w:rPr>
          <w:rFonts w:ascii="Times New Roman" w:hAnsi="Times New Roman" w:cs="Times New Roman"/>
          <w:sz w:val="24"/>
          <w:szCs w:val="24"/>
        </w:rPr>
        <w:t>respondents</w:t>
      </w:r>
      <w:r w:rsidRPr="00084243" w:rsidR="004633A6">
        <w:rPr>
          <w:rFonts w:ascii="Times New Roman" w:hAnsi="Times New Roman" w:cs="Times New Roman"/>
          <w:sz w:val="24"/>
          <w:szCs w:val="24"/>
        </w:rPr>
        <w:t xml:space="preserve"> </w:t>
      </w:r>
      <w:r w:rsidR="00A02C17">
        <w:rPr>
          <w:rFonts w:ascii="Times New Roman" w:hAnsi="Times New Roman" w:cs="Times New Roman"/>
          <w:sz w:val="24"/>
          <w:szCs w:val="24"/>
        </w:rPr>
        <w:t xml:space="preserve">are not required </w:t>
      </w:r>
      <w:r w:rsidR="00DC72FE">
        <w:rPr>
          <w:rFonts w:ascii="Times New Roman" w:hAnsi="Times New Roman" w:cs="Times New Roman"/>
          <w:sz w:val="24"/>
          <w:szCs w:val="24"/>
        </w:rPr>
        <w:t xml:space="preserve">to </w:t>
      </w:r>
      <w:r w:rsidRPr="00084243" w:rsidR="00084243">
        <w:rPr>
          <w:rFonts w:ascii="Times New Roman" w:hAnsi="Times New Roman" w:cs="Times New Roman"/>
          <w:sz w:val="24"/>
          <w:szCs w:val="24"/>
        </w:rPr>
        <w:t xml:space="preserve">include personally identifiable information (PII) or PHI. </w:t>
      </w:r>
      <w:r w:rsidR="00084243">
        <w:rPr>
          <w:rFonts w:ascii="Times New Roman" w:hAnsi="Times New Roman" w:cs="Times New Roman"/>
          <w:sz w:val="24"/>
          <w:szCs w:val="24"/>
        </w:rPr>
        <w:t xml:space="preserve">CMS also notes that </w:t>
      </w:r>
      <w:r w:rsidRPr="00084243" w:rsidR="00084243">
        <w:rPr>
          <w:rFonts w:ascii="Times New Roman" w:hAnsi="Times New Roman" w:cs="Times New Roman"/>
          <w:sz w:val="24"/>
          <w:szCs w:val="24"/>
        </w:rPr>
        <w:t xml:space="preserve">CMS seeks to collect only the </w:t>
      </w:r>
      <w:r w:rsidRPr="00084243" w:rsidR="00084243">
        <w:rPr>
          <w:rFonts w:ascii="Times New Roman" w:hAnsi="Times New Roman" w:cs="Times New Roman"/>
          <w:sz w:val="24"/>
          <w:szCs w:val="24"/>
        </w:rPr>
        <w:t xml:space="preserve">minimum necessary information related to the selected drug and its therapeutic alternatives for the purpose of implementing and operating the Negotiation Program. </w:t>
      </w:r>
    </w:p>
    <w:p w:rsidR="0025490B" w:rsidP="003B75D6" w14:paraId="33016CFB" w14:textId="001BEE83">
      <w:pPr>
        <w:rPr>
          <w:rFonts w:ascii="Times New Roman" w:hAnsi="Times New Roman" w:cs="Times New Roman"/>
          <w:sz w:val="24"/>
          <w:szCs w:val="24"/>
        </w:rPr>
      </w:pPr>
      <w:r>
        <w:rPr>
          <w:rFonts w:ascii="Times New Roman" w:hAnsi="Times New Roman" w:cs="Times New Roman"/>
          <w:b/>
          <w:bCs/>
          <w:sz w:val="24"/>
          <w:szCs w:val="24"/>
        </w:rPr>
        <w:t xml:space="preserve">Comment: </w:t>
      </w:r>
      <w:r w:rsidR="00AB39EB">
        <w:rPr>
          <w:rFonts w:ascii="Times New Roman" w:hAnsi="Times New Roman" w:cs="Times New Roman"/>
          <w:sz w:val="24"/>
          <w:szCs w:val="24"/>
        </w:rPr>
        <w:t xml:space="preserve">One commenter requested that CMS allow manufacturers to submit an executive summary of the information provided through the ICR. </w:t>
      </w:r>
    </w:p>
    <w:p w:rsidR="00AB39EB" w:rsidP="003B75D6" w14:paraId="06ABD866" w14:textId="0EF576B4">
      <w:pPr>
        <w:rPr>
          <w:rFonts w:ascii="Times New Roman" w:hAnsi="Times New Roman" w:cs="Times New Roman"/>
          <w:sz w:val="24"/>
          <w:szCs w:val="24"/>
        </w:rPr>
      </w:pPr>
      <w:r>
        <w:rPr>
          <w:rFonts w:ascii="Times New Roman" w:hAnsi="Times New Roman" w:cs="Times New Roman"/>
          <w:b/>
          <w:bCs/>
          <w:sz w:val="24"/>
          <w:szCs w:val="24"/>
        </w:rPr>
        <w:t xml:space="preserve">Response: </w:t>
      </w:r>
      <w:r>
        <w:rPr>
          <w:rFonts w:ascii="Times New Roman" w:hAnsi="Times New Roman" w:cs="Times New Roman"/>
          <w:sz w:val="24"/>
          <w:szCs w:val="24"/>
        </w:rPr>
        <w:t xml:space="preserve">CMS has standardized this information collection request to the extent practicable and included the opportunity for manufacturers to optionally submit a dossier. CMS believes this is sufficient for collecting the information necessary for the Negotiation Program. </w:t>
      </w:r>
    </w:p>
    <w:p w:rsidR="00AB39EB" w:rsidP="003B75D6" w14:paraId="5E4D48EE" w14:textId="42EBEAD5">
      <w:pPr>
        <w:rPr>
          <w:rFonts w:ascii="Times New Roman" w:hAnsi="Times New Roman" w:cs="Times New Roman"/>
          <w:sz w:val="24"/>
          <w:szCs w:val="24"/>
        </w:rPr>
      </w:pPr>
      <w:r w:rsidRPr="00AB39EB">
        <w:rPr>
          <w:rFonts w:ascii="Times New Roman" w:hAnsi="Times New Roman" w:cs="Times New Roman"/>
          <w:b/>
          <w:bCs/>
          <w:sz w:val="24"/>
          <w:szCs w:val="24"/>
        </w:rPr>
        <w:t>Comment:</w:t>
      </w:r>
      <w:r>
        <w:rPr>
          <w:rFonts w:ascii="Times New Roman" w:hAnsi="Times New Roman" w:cs="Times New Roman"/>
          <w:sz w:val="24"/>
          <w:szCs w:val="24"/>
        </w:rPr>
        <w:t xml:space="preserve"> A </w:t>
      </w:r>
      <w:r w:rsidR="00052E36">
        <w:rPr>
          <w:rFonts w:ascii="Times New Roman" w:hAnsi="Times New Roman" w:cs="Times New Roman"/>
          <w:sz w:val="24"/>
          <w:szCs w:val="24"/>
        </w:rPr>
        <w:t>few</w:t>
      </w:r>
      <w:r>
        <w:rPr>
          <w:rFonts w:ascii="Times New Roman" w:hAnsi="Times New Roman" w:cs="Times New Roman"/>
          <w:sz w:val="24"/>
          <w:szCs w:val="24"/>
        </w:rPr>
        <w:t xml:space="preserve"> commenters suggested that CMS </w:t>
      </w:r>
      <w:r w:rsidR="004E5078">
        <w:rPr>
          <w:rFonts w:ascii="Times New Roman" w:hAnsi="Times New Roman" w:cs="Times New Roman"/>
          <w:sz w:val="24"/>
          <w:szCs w:val="24"/>
        </w:rPr>
        <w:t xml:space="preserve">requesting more identifying information from individuals responding </w:t>
      </w:r>
      <w:r w:rsidRPr="00AB39EB">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4D62D5">
        <w:rPr>
          <w:rFonts w:ascii="Times New Roman" w:hAnsi="Times New Roman" w:cs="Times New Roman"/>
          <w:sz w:val="24"/>
          <w:szCs w:val="24"/>
        </w:rPr>
        <w:t>clinical</w:t>
      </w:r>
      <w:r>
        <w:rPr>
          <w:rFonts w:ascii="Times New Roman" w:hAnsi="Times New Roman" w:cs="Times New Roman"/>
          <w:sz w:val="24"/>
          <w:szCs w:val="24"/>
        </w:rPr>
        <w:t xml:space="preserve">-focused questions to better </w:t>
      </w:r>
      <w:r w:rsidRPr="00AB39EB">
        <w:rPr>
          <w:rFonts w:ascii="Times New Roman" w:hAnsi="Times New Roman" w:cs="Times New Roman"/>
          <w:sz w:val="24"/>
          <w:szCs w:val="24"/>
        </w:rPr>
        <w:t>understand the respondent's clinical experience</w:t>
      </w:r>
      <w:r>
        <w:rPr>
          <w:rFonts w:ascii="Times New Roman" w:hAnsi="Times New Roman" w:cs="Times New Roman"/>
          <w:sz w:val="24"/>
          <w:szCs w:val="24"/>
        </w:rPr>
        <w:t xml:space="preserve">, stating that this would aid CMS in determining </w:t>
      </w:r>
      <w:r w:rsidRPr="00AB39EB">
        <w:rPr>
          <w:rFonts w:ascii="Times New Roman" w:hAnsi="Times New Roman" w:cs="Times New Roman"/>
          <w:sz w:val="24"/>
          <w:szCs w:val="24"/>
        </w:rPr>
        <w:t>if it is appropriate to include responses in the selected drug’s evaluation</w:t>
      </w:r>
      <w:r>
        <w:rPr>
          <w:rFonts w:ascii="Times New Roman" w:hAnsi="Times New Roman" w:cs="Times New Roman"/>
          <w:sz w:val="24"/>
          <w:szCs w:val="24"/>
        </w:rPr>
        <w:t xml:space="preserve">. Examples of additional information to collect </w:t>
      </w:r>
      <w:r>
        <w:rPr>
          <w:rFonts w:ascii="Times New Roman" w:hAnsi="Times New Roman" w:cs="Times New Roman"/>
          <w:sz w:val="24"/>
          <w:szCs w:val="24"/>
        </w:rPr>
        <w:t>include:</w:t>
      </w:r>
      <w:r>
        <w:rPr>
          <w:rFonts w:ascii="Times New Roman" w:hAnsi="Times New Roman" w:cs="Times New Roman"/>
          <w:sz w:val="24"/>
          <w:szCs w:val="24"/>
        </w:rPr>
        <w:t xml:space="preserve"> </w:t>
      </w:r>
      <w:r w:rsidRPr="00AB39EB">
        <w:rPr>
          <w:rFonts w:ascii="Times New Roman" w:hAnsi="Times New Roman" w:cs="Times New Roman"/>
          <w:sz w:val="24"/>
          <w:szCs w:val="24"/>
        </w:rPr>
        <w:t>years of experience, number of patients treated, specialized training in the disease area where the selected drug is indicated</w:t>
      </w:r>
      <w:r>
        <w:rPr>
          <w:rFonts w:ascii="Times New Roman" w:hAnsi="Times New Roman" w:cs="Times New Roman"/>
          <w:sz w:val="24"/>
          <w:szCs w:val="24"/>
        </w:rPr>
        <w:t xml:space="preserve">, </w:t>
      </w:r>
      <w:r w:rsidRPr="00AB39EB">
        <w:rPr>
          <w:rFonts w:ascii="Times New Roman" w:hAnsi="Times New Roman" w:cs="Times New Roman"/>
          <w:sz w:val="24"/>
          <w:szCs w:val="24"/>
        </w:rPr>
        <w:t>percent of patients treated taking the selected drug,</w:t>
      </w:r>
      <w:r>
        <w:rPr>
          <w:rFonts w:ascii="Times New Roman" w:hAnsi="Times New Roman" w:cs="Times New Roman"/>
          <w:sz w:val="24"/>
          <w:szCs w:val="24"/>
        </w:rPr>
        <w:t xml:space="preserve"> and</w:t>
      </w:r>
      <w:r w:rsidRPr="00AB39EB">
        <w:rPr>
          <w:rFonts w:ascii="Times New Roman" w:hAnsi="Times New Roman" w:cs="Times New Roman"/>
          <w:sz w:val="24"/>
          <w:szCs w:val="24"/>
        </w:rPr>
        <w:t xml:space="preserve"> practice zip code</w:t>
      </w:r>
      <w:r>
        <w:rPr>
          <w:rFonts w:ascii="Times New Roman" w:hAnsi="Times New Roman" w:cs="Times New Roman"/>
          <w:sz w:val="24"/>
          <w:szCs w:val="24"/>
        </w:rPr>
        <w:t xml:space="preserve">. </w:t>
      </w:r>
    </w:p>
    <w:p w:rsidR="00AB39EB" w:rsidP="003B75D6" w14:paraId="3CC296C1" w14:textId="03740020">
      <w:pPr>
        <w:rPr>
          <w:rFonts w:ascii="Times New Roman" w:hAnsi="Times New Roman" w:cs="Times New Roman"/>
          <w:sz w:val="24"/>
          <w:szCs w:val="24"/>
        </w:rPr>
      </w:pPr>
      <w:r>
        <w:rPr>
          <w:rFonts w:ascii="Times New Roman" w:hAnsi="Times New Roman" w:cs="Times New Roman"/>
          <w:b/>
          <w:bCs/>
          <w:sz w:val="24"/>
          <w:szCs w:val="24"/>
        </w:rPr>
        <w:t>Response:</w:t>
      </w:r>
      <w:r>
        <w:rPr>
          <w:rFonts w:ascii="Times New Roman" w:hAnsi="Times New Roman" w:cs="Times New Roman"/>
          <w:sz w:val="24"/>
          <w:szCs w:val="24"/>
        </w:rPr>
        <w:t xml:space="preserve"> </w:t>
      </w:r>
      <w:r w:rsidR="004D62D5">
        <w:rPr>
          <w:rFonts w:ascii="Times New Roman" w:hAnsi="Times New Roman" w:cs="Times New Roman"/>
          <w:sz w:val="24"/>
          <w:szCs w:val="24"/>
        </w:rPr>
        <w:t>CMS appreciates these commenters’ suggestion to gather additional information on respondents answering the clinical-focused questions</w:t>
      </w:r>
      <w:r w:rsidR="00F87E88">
        <w:rPr>
          <w:rFonts w:ascii="Times New Roman" w:hAnsi="Times New Roman" w:cs="Times New Roman"/>
          <w:sz w:val="24"/>
          <w:szCs w:val="24"/>
        </w:rPr>
        <w:t xml:space="preserve">. CMS does not intend to request additional information on such respondents beyond the background information requested in Question </w:t>
      </w:r>
      <w:r w:rsidR="00FB10B8">
        <w:rPr>
          <w:rFonts w:ascii="Times New Roman" w:hAnsi="Times New Roman" w:cs="Times New Roman"/>
          <w:sz w:val="24"/>
          <w:szCs w:val="24"/>
        </w:rPr>
        <w:t>43</w:t>
      </w:r>
      <w:r w:rsidR="00F87E88">
        <w:rPr>
          <w:rFonts w:ascii="Times New Roman" w:hAnsi="Times New Roman" w:cs="Times New Roman"/>
          <w:sz w:val="24"/>
          <w:szCs w:val="24"/>
        </w:rPr>
        <w:t xml:space="preserve">. CMS does not believe the examples of additional information suggested by commenters would necessarily allow for CMS to determine relative expertise across respondents. </w:t>
      </w:r>
    </w:p>
    <w:p w:rsidR="00052E36" w:rsidP="003B75D6" w14:paraId="5C024929" w14:textId="7BC25C80">
      <w:pPr>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A few commenters recommended that </w:t>
      </w:r>
      <w:r w:rsidRPr="00052E36">
        <w:rPr>
          <w:rFonts w:ascii="Times New Roman" w:hAnsi="Times New Roman" w:cs="Times New Roman"/>
          <w:sz w:val="24"/>
          <w:szCs w:val="24"/>
        </w:rPr>
        <w:t xml:space="preserve">CMS allow patients and caregivers to </w:t>
      </w:r>
      <w:r>
        <w:rPr>
          <w:rFonts w:ascii="Times New Roman" w:hAnsi="Times New Roman" w:cs="Times New Roman"/>
          <w:sz w:val="24"/>
          <w:szCs w:val="24"/>
        </w:rPr>
        <w:t xml:space="preserve">optionally provide additional </w:t>
      </w:r>
      <w:r w:rsidRPr="00052E36">
        <w:rPr>
          <w:rFonts w:ascii="Times New Roman" w:hAnsi="Times New Roman" w:cs="Times New Roman"/>
          <w:sz w:val="24"/>
          <w:szCs w:val="24"/>
        </w:rPr>
        <w:t>demographic and socioeconomic data,</w:t>
      </w:r>
      <w:r>
        <w:rPr>
          <w:rFonts w:ascii="Times New Roman" w:hAnsi="Times New Roman" w:cs="Times New Roman"/>
          <w:sz w:val="24"/>
          <w:szCs w:val="24"/>
        </w:rPr>
        <w:t xml:space="preserve"> including but not limited to gender identity, rurality, education level, socioeconomic status, and preferred language. One of these commenters also suggested that CMS expand the race and ethnicity categories to align with </w:t>
      </w:r>
      <w:r w:rsidRPr="00052E36">
        <w:rPr>
          <w:rFonts w:ascii="Times New Roman" w:hAnsi="Times New Roman" w:cs="Times New Roman"/>
          <w:sz w:val="24"/>
          <w:szCs w:val="24"/>
        </w:rPr>
        <w:t>standards used by the Office of Management and Budget (OMB)</w:t>
      </w:r>
      <w:r>
        <w:rPr>
          <w:rFonts w:ascii="Times New Roman" w:hAnsi="Times New Roman" w:cs="Times New Roman"/>
          <w:sz w:val="24"/>
          <w:szCs w:val="24"/>
        </w:rPr>
        <w:t>.</w:t>
      </w:r>
    </w:p>
    <w:p w:rsidR="009B5EC6" w:rsidP="007C29C5" w14:paraId="4A605101" w14:textId="56CA2F37">
      <w:pPr>
        <w:rPr>
          <w:rFonts w:ascii="Times New Roman" w:hAnsi="Times New Roman" w:cs="Times New Roman"/>
          <w:sz w:val="24"/>
          <w:szCs w:val="24"/>
        </w:rPr>
      </w:pPr>
      <w:r>
        <w:rPr>
          <w:rFonts w:ascii="Times New Roman" w:hAnsi="Times New Roman" w:cs="Times New Roman"/>
          <w:b/>
          <w:bCs/>
          <w:sz w:val="24"/>
          <w:szCs w:val="24"/>
        </w:rPr>
        <w:t>Response:</w:t>
      </w:r>
      <w:r>
        <w:rPr>
          <w:rFonts w:ascii="Times New Roman" w:hAnsi="Times New Roman" w:cs="Times New Roman"/>
          <w:sz w:val="24"/>
          <w:szCs w:val="24"/>
        </w:rPr>
        <w:t xml:space="preserve"> </w:t>
      </w:r>
      <w:r w:rsidR="00B85730">
        <w:rPr>
          <w:rFonts w:ascii="Times New Roman" w:hAnsi="Times New Roman" w:cs="Times New Roman"/>
          <w:sz w:val="24"/>
          <w:szCs w:val="24"/>
        </w:rPr>
        <w:t xml:space="preserve">CMS </w:t>
      </w:r>
      <w:r w:rsidR="00564647">
        <w:rPr>
          <w:rFonts w:ascii="Times New Roman" w:hAnsi="Times New Roman" w:cs="Times New Roman"/>
          <w:sz w:val="24"/>
          <w:szCs w:val="24"/>
        </w:rPr>
        <w:t>intends to</w:t>
      </w:r>
      <w:r w:rsidR="00B85730">
        <w:rPr>
          <w:rFonts w:ascii="Times New Roman" w:hAnsi="Times New Roman" w:cs="Times New Roman"/>
          <w:sz w:val="24"/>
          <w:szCs w:val="24"/>
        </w:rPr>
        <w:t xml:space="preserve"> request the minimum necessary demographic information from patient and caregiver respondents to balance the benefit of receiving this information for use in the Negotiation Program with respondent burden. The race and ethnicity information requested in Question </w:t>
      </w:r>
      <w:r w:rsidR="00FB10B8">
        <w:rPr>
          <w:rFonts w:ascii="Times New Roman" w:hAnsi="Times New Roman" w:cs="Times New Roman"/>
          <w:sz w:val="24"/>
          <w:szCs w:val="24"/>
        </w:rPr>
        <w:t xml:space="preserve">42 </w:t>
      </w:r>
      <w:r w:rsidR="00B85730">
        <w:rPr>
          <w:rFonts w:ascii="Times New Roman" w:hAnsi="Times New Roman" w:cs="Times New Roman"/>
          <w:sz w:val="24"/>
          <w:szCs w:val="24"/>
        </w:rPr>
        <w:t xml:space="preserve">is formatted to conform with the OMB minimum standard for 2024, specifically the categories listed in Figure 3 on page 22194 of the </w:t>
      </w:r>
      <w:r w:rsidRPr="00B85730" w:rsidR="00B85730">
        <w:rPr>
          <w:rFonts w:ascii="Times New Roman" w:hAnsi="Times New Roman" w:cs="Times New Roman"/>
          <w:sz w:val="24"/>
          <w:szCs w:val="24"/>
        </w:rPr>
        <w:t>Revisions to OMB’s Statistical Policy Directive No. 15: Standards for Maintaining, Collecting, and Presenting Federal Data on Race and Ethnicity</w:t>
      </w:r>
      <w:r w:rsidR="00B85730">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00B85730">
        <w:rPr>
          <w:rFonts w:ascii="Times New Roman" w:hAnsi="Times New Roman" w:cs="Times New Roman"/>
          <w:sz w:val="24"/>
          <w:szCs w:val="24"/>
        </w:rPr>
        <w:t xml:space="preserve"> </w:t>
      </w:r>
      <w:r w:rsidR="00307BEA">
        <w:rPr>
          <w:rFonts w:ascii="Times New Roman" w:hAnsi="Times New Roman" w:cs="Times New Roman"/>
          <w:sz w:val="24"/>
          <w:szCs w:val="24"/>
        </w:rPr>
        <w:t>CMS also notes that all questions in Section I are optional unless otherwise noted, including the question on demographic information</w:t>
      </w:r>
      <w:r w:rsidR="0013709C">
        <w:rPr>
          <w:rFonts w:ascii="Times New Roman" w:hAnsi="Times New Roman" w:cs="Times New Roman"/>
          <w:sz w:val="24"/>
          <w:szCs w:val="24"/>
        </w:rPr>
        <w:t>, as indicated in the General Instructions for Section I</w:t>
      </w:r>
      <w:r w:rsidR="00307BEA">
        <w:rPr>
          <w:rFonts w:ascii="Times New Roman" w:hAnsi="Times New Roman" w:cs="Times New Roman"/>
          <w:sz w:val="24"/>
          <w:szCs w:val="24"/>
        </w:rPr>
        <w:t xml:space="preserve">. </w:t>
      </w:r>
    </w:p>
    <w:p w:rsidR="009B5EC6" w:rsidP="002263C2" w14:paraId="4EEC4209" w14:textId="2D330F6F">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One commenter expressed concern about how CMS is considering metrics related to equity because CMS grouped research-related questions together, including questions </w:t>
      </w:r>
      <w:r w:rsidRPr="009B5EC6">
        <w:rPr>
          <w:rFonts w:ascii="Times New Roman" w:hAnsi="Times New Roman" w:cs="Times New Roman"/>
          <w:sz w:val="24"/>
          <w:szCs w:val="24"/>
        </w:rPr>
        <w:t>seeking input on research metrics</w:t>
      </w:r>
      <w:r>
        <w:rPr>
          <w:rFonts w:ascii="Times New Roman" w:hAnsi="Times New Roman" w:cs="Times New Roman"/>
          <w:sz w:val="24"/>
          <w:szCs w:val="24"/>
        </w:rPr>
        <w:t xml:space="preserve"> and methodologies</w:t>
      </w:r>
      <w:r w:rsidRPr="009B5EC6">
        <w:rPr>
          <w:rFonts w:ascii="Times New Roman" w:hAnsi="Times New Roman" w:cs="Times New Roman"/>
          <w:sz w:val="24"/>
          <w:szCs w:val="24"/>
        </w:rPr>
        <w:t xml:space="preserve">. </w:t>
      </w:r>
      <w:r>
        <w:rPr>
          <w:rFonts w:ascii="Times New Roman" w:hAnsi="Times New Roman" w:cs="Times New Roman"/>
          <w:sz w:val="24"/>
          <w:szCs w:val="24"/>
        </w:rPr>
        <w:t xml:space="preserve">The commenter was also concerned that CMS’ willingness to review </w:t>
      </w:r>
      <w:r w:rsidRPr="009B5EC6">
        <w:rPr>
          <w:rFonts w:ascii="Times New Roman" w:hAnsi="Times New Roman" w:cs="Times New Roman"/>
          <w:sz w:val="24"/>
          <w:szCs w:val="24"/>
        </w:rPr>
        <w:t>cost-effectiveness measures</w:t>
      </w:r>
      <w:r>
        <w:rPr>
          <w:rFonts w:ascii="Times New Roman" w:hAnsi="Times New Roman" w:cs="Times New Roman"/>
          <w:sz w:val="24"/>
          <w:szCs w:val="24"/>
        </w:rPr>
        <w:t xml:space="preserve"> to determine whether those measures </w:t>
      </w:r>
      <w:r w:rsidRPr="009B5EC6">
        <w:rPr>
          <w:rFonts w:ascii="Times New Roman" w:hAnsi="Times New Roman" w:cs="Times New Roman"/>
          <w:sz w:val="24"/>
          <w:szCs w:val="24"/>
        </w:rPr>
        <w:t xml:space="preserve">discriminate against someone “who is elderly, disabled, or terminally ill” </w:t>
      </w:r>
      <w:r>
        <w:rPr>
          <w:rFonts w:ascii="Times New Roman" w:hAnsi="Times New Roman" w:cs="Times New Roman"/>
          <w:sz w:val="24"/>
          <w:szCs w:val="24"/>
        </w:rPr>
        <w:t>could result in</w:t>
      </w:r>
      <w:r w:rsidRPr="009B5EC6">
        <w:rPr>
          <w:rFonts w:ascii="Times New Roman" w:hAnsi="Times New Roman" w:cs="Times New Roman"/>
          <w:sz w:val="24"/>
          <w:szCs w:val="24"/>
        </w:rPr>
        <w:t xml:space="preserve"> CMS </w:t>
      </w:r>
      <w:r>
        <w:rPr>
          <w:rFonts w:ascii="Times New Roman" w:hAnsi="Times New Roman" w:cs="Times New Roman"/>
          <w:sz w:val="24"/>
          <w:szCs w:val="24"/>
        </w:rPr>
        <w:t>considering</w:t>
      </w:r>
      <w:r w:rsidRPr="009B5EC6">
        <w:rPr>
          <w:rFonts w:ascii="Times New Roman" w:hAnsi="Times New Roman" w:cs="Times New Roman"/>
          <w:sz w:val="24"/>
          <w:szCs w:val="24"/>
        </w:rPr>
        <w:t xml:space="preserve"> metrics </w:t>
      </w:r>
      <w:r>
        <w:rPr>
          <w:rFonts w:ascii="Times New Roman" w:hAnsi="Times New Roman" w:cs="Times New Roman"/>
          <w:sz w:val="24"/>
          <w:szCs w:val="24"/>
        </w:rPr>
        <w:t>that</w:t>
      </w:r>
      <w:r w:rsidRPr="009B5EC6">
        <w:rPr>
          <w:rFonts w:ascii="Times New Roman" w:hAnsi="Times New Roman" w:cs="Times New Roman"/>
          <w:sz w:val="24"/>
          <w:szCs w:val="24"/>
        </w:rPr>
        <w:t xml:space="preserve"> undervalue communities of color.</w:t>
      </w:r>
      <w:r>
        <w:rPr>
          <w:rFonts w:ascii="Times New Roman" w:hAnsi="Times New Roman" w:cs="Times New Roman"/>
          <w:sz w:val="24"/>
          <w:szCs w:val="24"/>
        </w:rPr>
        <w:t xml:space="preserve"> </w:t>
      </w:r>
    </w:p>
    <w:p w:rsidR="009B5EC6" w:rsidP="002263C2" w14:paraId="31B4B9F6" w14:textId="77777777">
      <w:pPr>
        <w:spacing w:after="0" w:line="240" w:lineRule="auto"/>
        <w:rPr>
          <w:rFonts w:ascii="Times New Roman" w:hAnsi="Times New Roman" w:cs="Times New Roman"/>
          <w:sz w:val="24"/>
          <w:szCs w:val="24"/>
        </w:rPr>
      </w:pPr>
    </w:p>
    <w:p w:rsidR="009B5EC6" w:rsidRPr="009B5EC6" w:rsidP="002263C2" w14:paraId="5735E585" w14:textId="096EF7B1">
      <w:pPr>
        <w:spacing w:after="0" w:line="240" w:lineRule="auto"/>
        <w:rPr>
          <w:rFonts w:ascii="Times New Roman" w:hAnsi="Times New Roman" w:cs="Times New Roman"/>
          <w:sz w:val="24"/>
          <w:szCs w:val="24"/>
        </w:rPr>
      </w:pPr>
      <w:r w:rsidRPr="003B08C0">
        <w:rPr>
          <w:rFonts w:ascii="Times New Roman" w:hAnsi="Times New Roman" w:cs="Times New Roman"/>
          <w:b/>
          <w:bCs/>
          <w:sz w:val="24"/>
          <w:szCs w:val="24"/>
        </w:rPr>
        <w:t>Response:</w:t>
      </w:r>
      <w:r>
        <w:rPr>
          <w:rFonts w:ascii="Times New Roman" w:hAnsi="Times New Roman" w:cs="Times New Roman"/>
          <w:sz w:val="24"/>
          <w:szCs w:val="24"/>
        </w:rPr>
        <w:t xml:space="preserve"> CMS thanks this commenter for their input. CMS notes that all questions in Section I are open to all respondents. That is, questions grouped as research-focused input are open to any respondent interested in providing input on those questions. CMS also reiterates</w:t>
      </w:r>
      <w:r w:rsidR="003B08C0">
        <w:rPr>
          <w:rFonts w:ascii="Times New Roman" w:hAnsi="Times New Roman" w:cs="Times New Roman"/>
          <w:sz w:val="24"/>
          <w:szCs w:val="24"/>
        </w:rPr>
        <w:t xml:space="preserve"> in the General Instructions for Section I, and a</w:t>
      </w:r>
      <w:r w:rsidRPr="003B08C0" w:rsidR="003B08C0">
        <w:rPr>
          <w:rFonts w:ascii="Times New Roman" w:hAnsi="Times New Roman" w:cs="Times New Roman"/>
          <w:sz w:val="24"/>
          <w:szCs w:val="24"/>
        </w:rPr>
        <w:t>s described in section 50.2 of the final guidance, CMS will not use comparative clinical effectiveness research in a manner that treats extending the life of an elderly, disabled, or terminally ill individual as of lower value than extending the life of an individual who is younger, nondisabled, or not terminally ill.  Information submitted that treats extending the life of individuals in the listed populations as of lower value will not be used in the Negotiation Program. Moreover, in accordance with section 1182(e) of Title XI of the Social Security Act</w:t>
      </w:r>
      <w:r w:rsidRPr="005C3C92" w:rsidR="005C3C92">
        <w:rPr>
          <w:rFonts w:ascii="Times New Roman" w:hAnsi="Times New Roman" w:cs="Times New Roman"/>
          <w:sz w:val="24"/>
          <w:szCs w:val="24"/>
        </w:rPr>
        <w:t xml:space="preserve"> </w:t>
      </w:r>
      <w:r w:rsidRPr="00703647" w:rsidR="005C3C92">
        <w:rPr>
          <w:rFonts w:ascii="Times New Roman" w:hAnsi="Times New Roman" w:cs="Times New Roman"/>
          <w:sz w:val="24"/>
          <w:szCs w:val="24"/>
        </w:rPr>
        <w:t>and other applicable law, including section 504 of the Rehabilitation Act</w:t>
      </w:r>
      <w:r w:rsidRPr="003B08C0" w:rsidR="003B08C0">
        <w:rPr>
          <w:rFonts w:ascii="Times New Roman" w:hAnsi="Times New Roman" w:cs="Times New Roman"/>
          <w:sz w:val="24"/>
          <w:szCs w:val="24"/>
        </w:rPr>
        <w:t>, CMS will not use QALYs.</w:t>
      </w:r>
      <w:r w:rsidR="00F971D4">
        <w:rPr>
          <w:rFonts w:ascii="Times New Roman" w:hAnsi="Times New Roman" w:cs="Times New Roman"/>
          <w:sz w:val="24"/>
          <w:szCs w:val="24"/>
        </w:rPr>
        <w:t xml:space="preserve"> </w:t>
      </w:r>
      <w:r w:rsidR="00D27F5F">
        <w:rPr>
          <w:rFonts w:ascii="Times New Roman" w:hAnsi="Times New Roman" w:cs="Times New Roman"/>
          <w:sz w:val="24"/>
          <w:szCs w:val="24"/>
        </w:rPr>
        <w:t>In keeping with the CMS Pillar related to health equity</w:t>
      </w:r>
      <w:r>
        <w:rPr>
          <w:rStyle w:val="FootnoteReference"/>
          <w:rFonts w:ascii="Times New Roman" w:hAnsi="Times New Roman" w:cs="Times New Roman"/>
          <w:sz w:val="24"/>
          <w:szCs w:val="24"/>
        </w:rPr>
        <w:footnoteReference w:id="7"/>
      </w:r>
      <w:r w:rsidR="00D27F5F">
        <w:rPr>
          <w:rFonts w:ascii="Times New Roman" w:hAnsi="Times New Roman" w:cs="Times New Roman"/>
          <w:sz w:val="24"/>
          <w:szCs w:val="24"/>
        </w:rPr>
        <w:t xml:space="preserve">, </w:t>
      </w:r>
      <w:r w:rsidR="00A018F7">
        <w:rPr>
          <w:rFonts w:ascii="Times New Roman" w:hAnsi="Times New Roman" w:cs="Times New Roman"/>
          <w:sz w:val="24"/>
          <w:szCs w:val="24"/>
        </w:rPr>
        <w:t xml:space="preserve">CMS understands that certain measures and studies may undervalue communities of color or other underrepresented groups and is committed to reviewing measures and studies through a health equity lens to mitigate unintended consequences of using such measures and studies in the Negotiation Program.  </w:t>
      </w:r>
    </w:p>
    <w:p w:rsidR="002263C2" w:rsidRPr="002263C2" w:rsidP="002263C2" w14:paraId="10333973" w14:textId="77777777">
      <w:pPr>
        <w:spacing w:after="0" w:line="240" w:lineRule="auto"/>
        <w:rPr>
          <w:rFonts w:ascii="Times New Roman" w:hAnsi="Times New Roman" w:cs="Times New Roman"/>
          <w:sz w:val="24"/>
          <w:szCs w:val="24"/>
        </w:rPr>
      </w:pPr>
    </w:p>
    <w:p w:rsidR="0072412C" w:rsidP="003B75D6" w14:paraId="231A3E2B" w14:textId="417C5D0C">
      <w:pPr>
        <w:rPr>
          <w:rFonts w:ascii="Times New Roman" w:hAnsi="Times New Roman" w:cs="Times New Roman"/>
          <w:sz w:val="24"/>
          <w:szCs w:val="24"/>
        </w:rPr>
      </w:pPr>
      <w:r>
        <w:rPr>
          <w:rFonts w:ascii="Times New Roman" w:hAnsi="Times New Roman" w:cs="Times New Roman"/>
          <w:b/>
          <w:bCs/>
          <w:sz w:val="24"/>
          <w:szCs w:val="24"/>
        </w:rPr>
        <w:t xml:space="preserve">Comment: </w:t>
      </w:r>
      <w:r w:rsidR="00307BEA">
        <w:rPr>
          <w:rFonts w:ascii="Times New Roman" w:hAnsi="Times New Roman" w:cs="Times New Roman"/>
          <w:sz w:val="24"/>
          <w:szCs w:val="24"/>
        </w:rPr>
        <w:t>One commenter indicated that s</w:t>
      </w:r>
      <w:r w:rsidRPr="00307BEA" w:rsidR="00307BEA">
        <w:rPr>
          <w:rFonts w:ascii="Times New Roman" w:hAnsi="Times New Roman" w:cs="Times New Roman"/>
          <w:sz w:val="24"/>
          <w:szCs w:val="24"/>
        </w:rPr>
        <w:t>ome questions (e.g., Questions 33A, 33B, 56A, 56B</w:t>
      </w:r>
      <w:r w:rsidR="00FB10B8">
        <w:rPr>
          <w:rFonts w:ascii="Times New Roman" w:hAnsi="Times New Roman" w:cs="Times New Roman"/>
          <w:sz w:val="24"/>
          <w:szCs w:val="24"/>
        </w:rPr>
        <w:t xml:space="preserve"> as numbered in the 60-day ICR</w:t>
      </w:r>
      <w:r w:rsidRPr="00307BEA" w:rsidR="00307BEA">
        <w:rPr>
          <w:rFonts w:ascii="Times New Roman" w:hAnsi="Times New Roman" w:cs="Times New Roman"/>
          <w:sz w:val="24"/>
          <w:szCs w:val="24"/>
        </w:rPr>
        <w:t>) seek information that CMS should be able to access.</w:t>
      </w:r>
    </w:p>
    <w:p w:rsidR="00307BEA" w:rsidP="003B75D6" w14:paraId="734D1327" w14:textId="0F9D15D9">
      <w:pPr>
        <w:rPr>
          <w:rFonts w:ascii="Times New Roman" w:hAnsi="Times New Roman" w:cs="Times New Roman"/>
          <w:sz w:val="24"/>
          <w:szCs w:val="24"/>
        </w:rPr>
      </w:pPr>
      <w:r>
        <w:rPr>
          <w:rFonts w:ascii="Times New Roman" w:hAnsi="Times New Roman" w:cs="Times New Roman"/>
          <w:b/>
          <w:bCs/>
          <w:sz w:val="24"/>
          <w:szCs w:val="24"/>
        </w:rPr>
        <w:t xml:space="preserve">Response: </w:t>
      </w:r>
      <w:r w:rsidRPr="00B92EDD" w:rsidR="00A7156E">
        <w:rPr>
          <w:rFonts w:ascii="Times New Roman" w:hAnsi="Times New Roman" w:cs="Times New Roman"/>
          <w:sz w:val="24"/>
          <w:szCs w:val="24"/>
        </w:rPr>
        <w:t xml:space="preserve">CMS thanks the commenter for their feedback. </w:t>
      </w:r>
      <w:r>
        <w:rPr>
          <w:rFonts w:ascii="Times New Roman" w:hAnsi="Times New Roman" w:cs="Times New Roman"/>
          <w:sz w:val="24"/>
          <w:szCs w:val="24"/>
        </w:rPr>
        <w:t xml:space="preserve">The questions cited as examples of information that CMS should have access to include estimates of Medicare prevalence and utilization for indications of the selected drug. While CMS has access to Prescription Drug Event (PDE) data and beneficiary counts, PDE data do not include information on diagnosis or indication. CMS is requesting that respondents who are aware of studies related to the use of a selected drug within the Medicare population provide this information, if applicable. </w:t>
      </w:r>
    </w:p>
    <w:p w:rsidR="00850C97" w:rsidP="003B75D6" w14:paraId="42635B7A" w14:textId="1A3BB461">
      <w:pPr>
        <w:rPr>
          <w:rFonts w:ascii="Times New Roman" w:hAnsi="Times New Roman" w:cs="Times New Roman"/>
          <w:sz w:val="24"/>
          <w:szCs w:val="24"/>
        </w:rPr>
      </w:pPr>
      <w:r>
        <w:rPr>
          <w:rFonts w:ascii="Times New Roman" w:hAnsi="Times New Roman" w:cs="Times New Roman"/>
          <w:b/>
          <w:bCs/>
          <w:sz w:val="24"/>
          <w:szCs w:val="24"/>
        </w:rPr>
        <w:t xml:space="preserve">Comment: </w:t>
      </w:r>
      <w:r w:rsidRPr="00D204A1" w:rsidR="00D204A1">
        <w:rPr>
          <w:rFonts w:ascii="Times New Roman" w:hAnsi="Times New Roman" w:cs="Times New Roman"/>
          <w:sz w:val="24"/>
          <w:szCs w:val="24"/>
        </w:rPr>
        <w:t>A few</w:t>
      </w:r>
      <w:r w:rsidRPr="00D204A1">
        <w:rPr>
          <w:rFonts w:ascii="Times New Roman" w:hAnsi="Times New Roman" w:cs="Times New Roman"/>
          <w:sz w:val="24"/>
          <w:szCs w:val="24"/>
        </w:rPr>
        <w:t xml:space="preserve"> commenters</w:t>
      </w:r>
      <w:r>
        <w:rPr>
          <w:rFonts w:ascii="Times New Roman" w:hAnsi="Times New Roman" w:cs="Times New Roman"/>
          <w:sz w:val="24"/>
          <w:szCs w:val="24"/>
        </w:rPr>
        <w:t xml:space="preserve"> noted that some questions are included in certain </w:t>
      </w:r>
      <w:r w:rsidR="00155F3E">
        <w:rPr>
          <w:rFonts w:ascii="Times New Roman" w:hAnsi="Times New Roman" w:cs="Times New Roman"/>
          <w:sz w:val="24"/>
          <w:szCs w:val="24"/>
        </w:rPr>
        <w:t xml:space="preserve">respondent-type groupings within Section I </w:t>
      </w:r>
      <w:r>
        <w:rPr>
          <w:rFonts w:ascii="Times New Roman" w:hAnsi="Times New Roman" w:cs="Times New Roman"/>
          <w:sz w:val="24"/>
          <w:szCs w:val="24"/>
        </w:rPr>
        <w:t xml:space="preserve">but </w:t>
      </w:r>
      <w:r>
        <w:rPr>
          <w:rFonts w:ascii="Times New Roman" w:hAnsi="Times New Roman" w:cs="Times New Roman"/>
          <w:sz w:val="24"/>
          <w:szCs w:val="24"/>
        </w:rPr>
        <w:t>not</w:t>
      </w:r>
      <w:r>
        <w:rPr>
          <w:rFonts w:ascii="Times New Roman" w:hAnsi="Times New Roman" w:cs="Times New Roman"/>
          <w:sz w:val="24"/>
          <w:szCs w:val="24"/>
        </w:rPr>
        <w:t xml:space="preserve"> other</w:t>
      </w:r>
      <w:r w:rsidR="00155F3E">
        <w:rPr>
          <w:rFonts w:ascii="Times New Roman" w:hAnsi="Times New Roman" w:cs="Times New Roman"/>
          <w:sz w:val="24"/>
          <w:szCs w:val="24"/>
        </w:rPr>
        <w:t xml:space="preserve"> question groupings for additional respondent-types</w:t>
      </w:r>
      <w:r>
        <w:rPr>
          <w:rFonts w:ascii="Times New Roman" w:hAnsi="Times New Roman" w:cs="Times New Roman"/>
          <w:sz w:val="24"/>
          <w:szCs w:val="24"/>
        </w:rPr>
        <w:t xml:space="preserve">. For example, a request to suggest therapeutic alternatives is not included in the </w:t>
      </w:r>
      <w:r w:rsidR="00E97547">
        <w:rPr>
          <w:rFonts w:ascii="Times New Roman" w:hAnsi="Times New Roman" w:cs="Times New Roman"/>
          <w:sz w:val="24"/>
          <w:szCs w:val="24"/>
        </w:rPr>
        <w:t>p</w:t>
      </w:r>
      <w:r>
        <w:rPr>
          <w:rFonts w:ascii="Times New Roman" w:hAnsi="Times New Roman" w:cs="Times New Roman"/>
          <w:sz w:val="24"/>
          <w:szCs w:val="24"/>
        </w:rPr>
        <w:t xml:space="preserve">atient-focused experience section but is included in others. </w:t>
      </w:r>
    </w:p>
    <w:p w:rsidR="00850C97" w:rsidRPr="00850C97" w:rsidP="003B75D6" w14:paraId="40A09016" w14:textId="030DAC2F">
      <w:pPr>
        <w:rPr>
          <w:rFonts w:ascii="Times New Roman" w:hAnsi="Times New Roman" w:cs="Times New Roman"/>
          <w:sz w:val="24"/>
          <w:szCs w:val="24"/>
        </w:rPr>
      </w:pPr>
      <w:r w:rsidRPr="00E51679">
        <w:rPr>
          <w:rFonts w:ascii="Times New Roman" w:hAnsi="Times New Roman" w:cs="Times New Roman"/>
          <w:b/>
          <w:bCs/>
          <w:sz w:val="24"/>
          <w:szCs w:val="24"/>
        </w:rPr>
        <w:t>Response:</w:t>
      </w:r>
      <w:r>
        <w:rPr>
          <w:rFonts w:ascii="Times New Roman" w:hAnsi="Times New Roman" w:cs="Times New Roman"/>
          <w:sz w:val="24"/>
          <w:szCs w:val="24"/>
        </w:rPr>
        <w:t xml:space="preserve"> </w:t>
      </w:r>
      <w:r w:rsidRPr="00B92EDD" w:rsidR="00A7156E">
        <w:rPr>
          <w:rFonts w:ascii="Times New Roman" w:hAnsi="Times New Roman" w:cs="Times New Roman"/>
          <w:sz w:val="24"/>
          <w:szCs w:val="24"/>
        </w:rPr>
        <w:t xml:space="preserve">CMS thanks the commenters for their feedback. </w:t>
      </w:r>
      <w:r>
        <w:rPr>
          <w:rFonts w:ascii="Times New Roman" w:hAnsi="Times New Roman" w:cs="Times New Roman"/>
          <w:sz w:val="24"/>
          <w:szCs w:val="24"/>
        </w:rPr>
        <w:t xml:space="preserve">CMS appreciates that respondents may want to submit information on questions that are not included in the group of questions that matches their self-identified “role.” As such, CMS notes that all questions in Section I are open to all respondents, regardless of the role they select. For example, respondents wishing to provide information on health disparities and social determinants of health may, for example, answer Question </w:t>
      </w:r>
      <w:r w:rsidR="00FB10B8">
        <w:rPr>
          <w:rFonts w:ascii="Times New Roman" w:hAnsi="Times New Roman" w:cs="Times New Roman"/>
          <w:sz w:val="24"/>
          <w:szCs w:val="24"/>
        </w:rPr>
        <w:t xml:space="preserve">46 </w:t>
      </w:r>
      <w:r>
        <w:rPr>
          <w:rFonts w:ascii="Times New Roman" w:hAnsi="Times New Roman" w:cs="Times New Roman"/>
          <w:sz w:val="24"/>
          <w:szCs w:val="24"/>
        </w:rPr>
        <w:t>regardless of whether the respondent has clinical-focused experience. CMS’ intent in grouping the questions by respondent type was to simplify the ICR form and indicate which sets of questions relate to specific topic areas</w:t>
      </w:r>
      <w:r w:rsidR="00E51679">
        <w:rPr>
          <w:rFonts w:ascii="Times New Roman" w:hAnsi="Times New Roman" w:cs="Times New Roman"/>
          <w:sz w:val="24"/>
          <w:szCs w:val="24"/>
        </w:rPr>
        <w:t xml:space="preserve">. This does not preclude any respondent from answering any question in Section I. </w:t>
      </w:r>
    </w:p>
    <w:p w:rsidR="00E51679" w:rsidP="003B75D6" w14:paraId="7D1E0998" w14:textId="42A2836F">
      <w:pPr>
        <w:rPr>
          <w:rFonts w:ascii="Times New Roman" w:hAnsi="Times New Roman" w:cs="Times New Roman"/>
          <w:b/>
          <w:bCs/>
          <w:sz w:val="24"/>
          <w:szCs w:val="24"/>
        </w:rPr>
      </w:pPr>
      <w:r>
        <w:rPr>
          <w:rFonts w:ascii="Times New Roman" w:hAnsi="Times New Roman" w:cs="Times New Roman"/>
          <w:b/>
          <w:bCs/>
          <w:sz w:val="24"/>
          <w:szCs w:val="24"/>
        </w:rPr>
        <w:t xml:space="preserve">Comment: </w:t>
      </w:r>
      <w:r w:rsidRPr="00A330F8" w:rsidR="00A330F8">
        <w:rPr>
          <w:rFonts w:ascii="Times New Roman" w:hAnsi="Times New Roman" w:cs="Times New Roman"/>
          <w:sz w:val="24"/>
          <w:szCs w:val="24"/>
        </w:rPr>
        <w:t>A couple of</w:t>
      </w:r>
      <w:r w:rsidRPr="00A330F8">
        <w:rPr>
          <w:rFonts w:ascii="Times New Roman" w:hAnsi="Times New Roman" w:cs="Times New Roman"/>
          <w:sz w:val="24"/>
          <w:szCs w:val="24"/>
        </w:rPr>
        <w:t xml:space="preserve"> commenters</w:t>
      </w:r>
      <w:r w:rsidRPr="00E51679">
        <w:rPr>
          <w:rFonts w:ascii="Times New Roman" w:hAnsi="Times New Roman" w:cs="Times New Roman"/>
          <w:sz w:val="24"/>
          <w:szCs w:val="24"/>
        </w:rPr>
        <w:t xml:space="preserve"> requested additional information on the submission </w:t>
      </w:r>
      <w:r w:rsidR="00B81429">
        <w:rPr>
          <w:rFonts w:ascii="Times New Roman" w:hAnsi="Times New Roman" w:cs="Times New Roman"/>
          <w:sz w:val="24"/>
          <w:szCs w:val="24"/>
        </w:rPr>
        <w:t xml:space="preserve">of </w:t>
      </w:r>
      <w:r w:rsidRPr="00E51679">
        <w:rPr>
          <w:rFonts w:ascii="Times New Roman" w:hAnsi="Times New Roman" w:cs="Times New Roman"/>
          <w:sz w:val="24"/>
          <w:szCs w:val="24"/>
        </w:rPr>
        <w:t xml:space="preserve">visuals via PDF files, such as in Question </w:t>
      </w:r>
      <w:r w:rsidR="00FB10B8">
        <w:rPr>
          <w:rFonts w:ascii="Times New Roman" w:hAnsi="Times New Roman" w:cs="Times New Roman"/>
          <w:sz w:val="24"/>
          <w:szCs w:val="24"/>
        </w:rPr>
        <w:t>3</w:t>
      </w:r>
      <w:r w:rsidR="00470450">
        <w:rPr>
          <w:rFonts w:ascii="Times New Roman" w:hAnsi="Times New Roman" w:cs="Times New Roman"/>
          <w:sz w:val="24"/>
          <w:szCs w:val="24"/>
        </w:rPr>
        <w:t>7</w:t>
      </w:r>
      <w:r w:rsidR="0009107F">
        <w:rPr>
          <w:rFonts w:ascii="Times New Roman" w:hAnsi="Times New Roman" w:cs="Times New Roman"/>
          <w:sz w:val="24"/>
          <w:szCs w:val="24"/>
        </w:rPr>
        <w:t xml:space="preserve"> of the 60-day ICR</w:t>
      </w:r>
      <w:r w:rsidRPr="00E51679">
        <w:rPr>
          <w:rFonts w:ascii="Times New Roman" w:hAnsi="Times New Roman" w:cs="Times New Roman"/>
          <w:sz w:val="24"/>
          <w:szCs w:val="24"/>
        </w:rPr>
        <w:t>. One commenter requested that CMS provide instructions on how to create these visuals.</w:t>
      </w:r>
      <w:r>
        <w:rPr>
          <w:rFonts w:ascii="Times New Roman" w:hAnsi="Times New Roman" w:cs="Times New Roman"/>
          <w:b/>
          <w:bCs/>
          <w:sz w:val="24"/>
          <w:szCs w:val="24"/>
        </w:rPr>
        <w:t xml:space="preserve"> </w:t>
      </w:r>
    </w:p>
    <w:p w:rsidR="00E51679" w:rsidRPr="00E51679" w:rsidP="003B75D6" w14:paraId="50B0363E" w14:textId="1C8CD1AC">
      <w:pPr>
        <w:rPr>
          <w:rFonts w:ascii="Times New Roman" w:hAnsi="Times New Roman" w:cs="Times New Roman"/>
          <w:b/>
          <w:bCs/>
          <w:sz w:val="24"/>
          <w:szCs w:val="24"/>
        </w:rPr>
      </w:pPr>
      <w:r w:rsidRPr="00E51679">
        <w:rPr>
          <w:rFonts w:ascii="Times New Roman" w:hAnsi="Times New Roman" w:cs="Times New Roman"/>
          <w:b/>
          <w:bCs/>
          <w:sz w:val="24"/>
          <w:szCs w:val="24"/>
        </w:rPr>
        <w:t xml:space="preserve">Response: </w:t>
      </w:r>
      <w:r w:rsidRPr="00B92EDD" w:rsidR="00A7156E">
        <w:rPr>
          <w:rFonts w:ascii="Times New Roman" w:hAnsi="Times New Roman" w:cs="Times New Roman"/>
          <w:sz w:val="24"/>
          <w:szCs w:val="24"/>
        </w:rPr>
        <w:t xml:space="preserve">CMS thanks the commenters for their feedback. </w:t>
      </w:r>
      <w:r w:rsidRPr="00A330F8">
        <w:rPr>
          <w:rFonts w:ascii="Times New Roman" w:hAnsi="Times New Roman" w:cs="Times New Roman"/>
          <w:sz w:val="24"/>
          <w:szCs w:val="24"/>
        </w:rPr>
        <w:t xml:space="preserve">Questions </w:t>
      </w:r>
      <w:r w:rsidRPr="00A330F8" w:rsidR="00A330F8">
        <w:rPr>
          <w:rFonts w:ascii="Times New Roman" w:hAnsi="Times New Roman" w:cs="Times New Roman"/>
          <w:sz w:val="24"/>
          <w:szCs w:val="24"/>
        </w:rPr>
        <w:t>3</w:t>
      </w:r>
      <w:r w:rsidR="00EE2E71">
        <w:rPr>
          <w:rFonts w:ascii="Times New Roman" w:hAnsi="Times New Roman" w:cs="Times New Roman"/>
          <w:sz w:val="24"/>
          <w:szCs w:val="24"/>
        </w:rPr>
        <w:t>5</w:t>
      </w:r>
      <w:r w:rsidR="00470450">
        <w:rPr>
          <w:rFonts w:ascii="Times New Roman" w:hAnsi="Times New Roman" w:cs="Times New Roman"/>
          <w:sz w:val="24"/>
          <w:szCs w:val="24"/>
        </w:rPr>
        <w:t xml:space="preserve"> (previously Question 27)</w:t>
      </w:r>
      <w:r w:rsidRPr="00A330F8" w:rsidR="00A330F8">
        <w:rPr>
          <w:rFonts w:ascii="Times New Roman" w:hAnsi="Times New Roman" w:cs="Times New Roman"/>
          <w:sz w:val="24"/>
          <w:szCs w:val="24"/>
        </w:rPr>
        <w:t>, 4</w:t>
      </w:r>
      <w:r w:rsidR="00EE2E71">
        <w:rPr>
          <w:rFonts w:ascii="Times New Roman" w:hAnsi="Times New Roman" w:cs="Times New Roman"/>
          <w:sz w:val="24"/>
          <w:szCs w:val="24"/>
        </w:rPr>
        <w:t>1</w:t>
      </w:r>
      <w:r w:rsidRPr="00A330F8" w:rsidR="00A330F8">
        <w:rPr>
          <w:rFonts w:ascii="Times New Roman" w:hAnsi="Times New Roman" w:cs="Times New Roman"/>
          <w:sz w:val="24"/>
          <w:szCs w:val="24"/>
        </w:rPr>
        <w:t xml:space="preserve">, </w:t>
      </w:r>
      <w:r w:rsidR="00EE2E71">
        <w:rPr>
          <w:rFonts w:ascii="Times New Roman" w:hAnsi="Times New Roman" w:cs="Times New Roman"/>
          <w:sz w:val="24"/>
          <w:szCs w:val="24"/>
        </w:rPr>
        <w:t>49</w:t>
      </w:r>
      <w:r w:rsidRPr="00A330F8" w:rsidR="00A330F8">
        <w:rPr>
          <w:rFonts w:ascii="Times New Roman" w:hAnsi="Times New Roman" w:cs="Times New Roman"/>
          <w:sz w:val="24"/>
          <w:szCs w:val="24"/>
        </w:rPr>
        <w:t>, 5</w:t>
      </w:r>
      <w:r w:rsidR="00EE2E71">
        <w:rPr>
          <w:rFonts w:ascii="Times New Roman" w:hAnsi="Times New Roman" w:cs="Times New Roman"/>
          <w:sz w:val="24"/>
          <w:szCs w:val="24"/>
        </w:rPr>
        <w:t>6</w:t>
      </w:r>
      <w:r w:rsidRPr="00A330F8" w:rsidR="00A330F8">
        <w:rPr>
          <w:rFonts w:ascii="Times New Roman" w:hAnsi="Times New Roman" w:cs="Times New Roman"/>
          <w:sz w:val="24"/>
          <w:szCs w:val="24"/>
        </w:rPr>
        <w:t>, and 6</w:t>
      </w:r>
      <w:r w:rsidR="00EE2E71">
        <w:rPr>
          <w:rFonts w:ascii="Times New Roman" w:hAnsi="Times New Roman" w:cs="Times New Roman"/>
          <w:sz w:val="24"/>
          <w:szCs w:val="24"/>
        </w:rPr>
        <w:t>0</w:t>
      </w:r>
      <w:r w:rsidRPr="00E51679">
        <w:rPr>
          <w:rFonts w:ascii="Times New Roman" w:hAnsi="Times New Roman" w:cs="Times New Roman"/>
          <w:sz w:val="24"/>
          <w:szCs w:val="24"/>
        </w:rPr>
        <w:t xml:space="preserve"> allow respondents to submit up to 10 </w:t>
      </w:r>
      <w:r w:rsidR="004633A6">
        <w:rPr>
          <w:rFonts w:ascii="Times New Roman" w:hAnsi="Times New Roman" w:cs="Times New Roman"/>
          <w:sz w:val="24"/>
          <w:szCs w:val="24"/>
        </w:rPr>
        <w:t xml:space="preserve">visuals </w:t>
      </w:r>
      <w:r w:rsidRPr="00E51679">
        <w:rPr>
          <w:rFonts w:ascii="Times New Roman" w:hAnsi="Times New Roman" w:cs="Times New Roman"/>
          <w:sz w:val="24"/>
          <w:szCs w:val="24"/>
        </w:rPr>
        <w:t xml:space="preserve">supporting a response in the related group of questions. </w:t>
      </w:r>
      <w:r w:rsidR="004633A6">
        <w:rPr>
          <w:rFonts w:ascii="Times New Roman" w:hAnsi="Times New Roman" w:cs="Times New Roman"/>
          <w:sz w:val="24"/>
          <w:szCs w:val="24"/>
        </w:rPr>
        <w:t>CMS allows for up to 10 PDF files within the HPMS file size limit to be submitted containing up to 10 visuals. CMS understands that a single PDF may contain more than one visual, but regardless of how many visuals are in each PDF file, respondents are still limited to 10 total visuals for each of these questions.</w:t>
      </w:r>
      <w:r w:rsidRPr="00E51679">
        <w:rPr>
          <w:rFonts w:ascii="Times New Roman" w:hAnsi="Times New Roman" w:cs="Times New Roman"/>
          <w:sz w:val="24"/>
          <w:szCs w:val="24"/>
        </w:rPr>
        <w:t xml:space="preserve"> Because these visuals may vary in type and content, CMS is not able to provide additional instructions to respondents on creating the visuals</w:t>
      </w:r>
      <w:r w:rsidR="00E0635E">
        <w:rPr>
          <w:rFonts w:ascii="Times New Roman" w:hAnsi="Times New Roman" w:cs="Times New Roman"/>
          <w:sz w:val="24"/>
          <w:szCs w:val="24"/>
        </w:rPr>
        <w:t xml:space="preserve"> beyond what is included in the General Instructions for Section I</w:t>
      </w:r>
      <w:r w:rsidR="00A018F7">
        <w:rPr>
          <w:rFonts w:ascii="Times New Roman" w:hAnsi="Times New Roman" w:cs="Times New Roman"/>
          <w:sz w:val="24"/>
          <w:szCs w:val="24"/>
        </w:rPr>
        <w:t>, however, CMS revised the instructions for these questions to provide additional clarification</w:t>
      </w:r>
      <w:r w:rsidRPr="00E51679">
        <w:rPr>
          <w:rFonts w:ascii="Times New Roman" w:hAnsi="Times New Roman" w:cs="Times New Roman"/>
          <w:sz w:val="24"/>
          <w:szCs w:val="24"/>
        </w:rPr>
        <w:t>.</w:t>
      </w:r>
      <w:r>
        <w:rPr>
          <w:rFonts w:ascii="Times New Roman" w:hAnsi="Times New Roman" w:cs="Times New Roman"/>
          <w:b/>
          <w:bCs/>
          <w:sz w:val="24"/>
          <w:szCs w:val="24"/>
        </w:rPr>
        <w:t xml:space="preserve"> </w:t>
      </w:r>
    </w:p>
    <w:p w:rsidR="005C75B1" w:rsidRPr="001500C7" w:rsidP="00D939A4" w14:paraId="068B4653" w14:textId="7F1E1F7F">
      <w:pPr>
        <w:rPr>
          <w:rFonts w:cs="Times New Roman"/>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A few commenters provided specific suggestions or requests for clarification on Questions </w:t>
      </w:r>
      <w:r w:rsidR="00FB10B8">
        <w:rPr>
          <w:rFonts w:ascii="Times New Roman" w:hAnsi="Times New Roman" w:cs="Times New Roman"/>
          <w:sz w:val="24"/>
          <w:szCs w:val="24"/>
        </w:rPr>
        <w:t>29-3</w:t>
      </w:r>
      <w:r w:rsidR="0009107F">
        <w:rPr>
          <w:rFonts w:ascii="Times New Roman" w:hAnsi="Times New Roman" w:cs="Times New Roman"/>
          <w:sz w:val="24"/>
          <w:szCs w:val="24"/>
        </w:rPr>
        <w:t>7 of the 60-day ICR</w:t>
      </w:r>
      <w:r>
        <w:rPr>
          <w:rFonts w:ascii="Times New Roman" w:hAnsi="Times New Roman" w:cs="Times New Roman"/>
          <w:sz w:val="24"/>
          <w:szCs w:val="24"/>
        </w:rPr>
        <w:t xml:space="preserve">, related to </w:t>
      </w:r>
      <w:r w:rsidR="000F55CA">
        <w:rPr>
          <w:rFonts w:ascii="Times New Roman" w:hAnsi="Times New Roman" w:cs="Times New Roman"/>
          <w:sz w:val="24"/>
          <w:szCs w:val="24"/>
        </w:rPr>
        <w:t>m</w:t>
      </w:r>
      <w:r>
        <w:rPr>
          <w:rFonts w:ascii="Times New Roman" w:hAnsi="Times New Roman" w:cs="Times New Roman"/>
          <w:sz w:val="24"/>
          <w:szCs w:val="24"/>
        </w:rPr>
        <w:t xml:space="preserve">anufacturer-focused </w:t>
      </w:r>
      <w:r w:rsidR="000F55CA">
        <w:rPr>
          <w:rFonts w:ascii="Times New Roman" w:hAnsi="Times New Roman" w:cs="Times New Roman"/>
          <w:sz w:val="24"/>
          <w:szCs w:val="24"/>
        </w:rPr>
        <w:t>experience</w:t>
      </w:r>
      <w:r>
        <w:rPr>
          <w:rFonts w:ascii="Times New Roman" w:hAnsi="Times New Roman" w:cs="Times New Roman"/>
          <w:sz w:val="24"/>
          <w:szCs w:val="24"/>
        </w:rPr>
        <w:t>. These included</w:t>
      </w:r>
      <w:r w:rsidRPr="001500C7">
        <w:rPr>
          <w:rFonts w:ascii="Times New Roman" w:hAnsi="Times New Roman" w:cs="Times New Roman"/>
          <w:sz w:val="24"/>
          <w:szCs w:val="24"/>
        </w:rPr>
        <w:t>:</w:t>
      </w:r>
      <w:r w:rsidRPr="001500C7" w:rsidR="001500C7">
        <w:rPr>
          <w:rFonts w:ascii="Times New Roman" w:hAnsi="Times New Roman" w:cs="Times New Roman"/>
          <w:sz w:val="24"/>
          <w:szCs w:val="24"/>
        </w:rPr>
        <w:t xml:space="preserve"> a</w:t>
      </w:r>
      <w:r w:rsidRPr="001500C7">
        <w:rPr>
          <w:rFonts w:ascii="Times New Roman" w:hAnsi="Times New Roman" w:cs="Times New Roman"/>
          <w:sz w:val="24"/>
          <w:szCs w:val="24"/>
        </w:rPr>
        <w:t xml:space="preserve"> request for CMS to clarify whether manufacturer</w:t>
      </w:r>
      <w:r w:rsidR="000B1C79">
        <w:rPr>
          <w:rFonts w:ascii="Times New Roman" w:hAnsi="Times New Roman" w:cs="Times New Roman"/>
          <w:sz w:val="24"/>
          <w:szCs w:val="24"/>
        </w:rPr>
        <w:t>s</w:t>
      </w:r>
      <w:r w:rsidRPr="001500C7">
        <w:rPr>
          <w:rFonts w:ascii="Times New Roman" w:hAnsi="Times New Roman" w:cs="Times New Roman"/>
          <w:sz w:val="24"/>
          <w:szCs w:val="24"/>
        </w:rPr>
        <w:t xml:space="preserve"> should submit patient reported outcome (PRO) data in Question </w:t>
      </w:r>
      <w:r w:rsidRPr="001500C7" w:rsidR="00FB10B8">
        <w:rPr>
          <w:rFonts w:ascii="Times New Roman" w:hAnsi="Times New Roman" w:cs="Times New Roman"/>
          <w:sz w:val="24"/>
          <w:szCs w:val="24"/>
        </w:rPr>
        <w:t xml:space="preserve">30 </w:t>
      </w:r>
      <w:r w:rsidRPr="001500C7">
        <w:rPr>
          <w:rFonts w:ascii="Times New Roman" w:hAnsi="Times New Roman" w:cs="Times New Roman"/>
          <w:sz w:val="24"/>
          <w:szCs w:val="24"/>
        </w:rPr>
        <w:t xml:space="preserve">or in Question </w:t>
      </w:r>
      <w:r w:rsidRPr="001500C7" w:rsidR="00FB10B8">
        <w:rPr>
          <w:rFonts w:ascii="Times New Roman" w:hAnsi="Times New Roman" w:cs="Times New Roman"/>
          <w:sz w:val="24"/>
          <w:szCs w:val="24"/>
        </w:rPr>
        <w:t>33</w:t>
      </w:r>
      <w:r w:rsidRPr="001500C7" w:rsidR="001500C7">
        <w:rPr>
          <w:rFonts w:ascii="Times New Roman" w:hAnsi="Times New Roman" w:cs="Times New Roman"/>
          <w:sz w:val="24"/>
          <w:szCs w:val="24"/>
        </w:rPr>
        <w:t>; a</w:t>
      </w:r>
      <w:r w:rsidRPr="001500C7">
        <w:rPr>
          <w:rFonts w:ascii="Times New Roman" w:hAnsi="Times New Roman" w:cs="Times New Roman"/>
          <w:sz w:val="24"/>
          <w:szCs w:val="24"/>
        </w:rPr>
        <w:t xml:space="preserve"> request for manufacturers to be able to provide input via Question </w:t>
      </w:r>
      <w:r w:rsidRPr="001500C7" w:rsidR="00FB10B8">
        <w:rPr>
          <w:rFonts w:ascii="Times New Roman" w:hAnsi="Times New Roman" w:cs="Times New Roman"/>
          <w:sz w:val="24"/>
          <w:szCs w:val="24"/>
        </w:rPr>
        <w:t xml:space="preserve">29 </w:t>
      </w:r>
      <w:r w:rsidRPr="001500C7">
        <w:rPr>
          <w:rFonts w:ascii="Times New Roman" w:hAnsi="Times New Roman" w:cs="Times New Roman"/>
          <w:sz w:val="24"/>
          <w:szCs w:val="24"/>
        </w:rPr>
        <w:t>on drugs that they believe are not appropriate therapeutic alternatives and why</w:t>
      </w:r>
      <w:r w:rsidRPr="001500C7" w:rsidR="001500C7">
        <w:rPr>
          <w:rFonts w:ascii="Times New Roman" w:hAnsi="Times New Roman" w:cs="Times New Roman"/>
          <w:sz w:val="24"/>
          <w:szCs w:val="24"/>
        </w:rPr>
        <w:t>; and a</w:t>
      </w:r>
      <w:r w:rsidRPr="001500C7">
        <w:rPr>
          <w:rFonts w:ascii="Times New Roman" w:hAnsi="Times New Roman" w:cs="Times New Roman"/>
          <w:sz w:val="24"/>
          <w:szCs w:val="24"/>
        </w:rPr>
        <w:t xml:space="preserve"> suggestion for Question </w:t>
      </w:r>
      <w:r w:rsidRPr="001500C7" w:rsidR="00FB10B8">
        <w:rPr>
          <w:rFonts w:ascii="Times New Roman" w:hAnsi="Times New Roman" w:cs="Times New Roman"/>
          <w:sz w:val="24"/>
          <w:szCs w:val="24"/>
        </w:rPr>
        <w:t xml:space="preserve">32 </w:t>
      </w:r>
      <w:r w:rsidRPr="001500C7">
        <w:rPr>
          <w:rFonts w:ascii="Times New Roman" w:hAnsi="Times New Roman" w:cs="Times New Roman"/>
          <w:sz w:val="24"/>
          <w:szCs w:val="24"/>
        </w:rPr>
        <w:t>to explicitly request data on relative improvement over existing therapies, specific metrics used to define “therapeutic advance,” and patient experience data demonstrating that unmet medical needs are based on outcomes that matter to the patient population.</w:t>
      </w:r>
    </w:p>
    <w:p w:rsidR="005F0C40" w:rsidP="005C75B1" w14:paraId="2ED007E4" w14:textId="0D357F03">
      <w:pPr>
        <w:rPr>
          <w:rFonts w:ascii="Times New Roman" w:hAnsi="Times New Roman" w:cs="Times New Roman"/>
          <w:sz w:val="24"/>
          <w:szCs w:val="24"/>
        </w:rPr>
      </w:pPr>
      <w:r w:rsidRPr="00E51679">
        <w:rPr>
          <w:rFonts w:ascii="Times New Roman" w:hAnsi="Times New Roman" w:cs="Times New Roman"/>
          <w:b/>
          <w:bCs/>
          <w:sz w:val="24"/>
          <w:szCs w:val="24"/>
        </w:rPr>
        <w:t>Response:</w:t>
      </w:r>
      <w:r w:rsidRPr="00350055">
        <w:rPr>
          <w:rFonts w:ascii="Times New Roman" w:hAnsi="Times New Roman" w:cs="Times New Roman"/>
          <w:sz w:val="24"/>
          <w:szCs w:val="24"/>
        </w:rPr>
        <w:t xml:space="preserve"> </w:t>
      </w:r>
      <w:r w:rsidR="00350055">
        <w:rPr>
          <w:rFonts w:ascii="Times New Roman" w:hAnsi="Times New Roman" w:cs="Times New Roman"/>
          <w:sz w:val="24"/>
          <w:szCs w:val="24"/>
        </w:rPr>
        <w:t xml:space="preserve">CMS appreciates these suggestions. CMS notes that Questions </w:t>
      </w:r>
      <w:r w:rsidR="00FB10B8">
        <w:rPr>
          <w:rFonts w:ascii="Times New Roman" w:hAnsi="Times New Roman" w:cs="Times New Roman"/>
          <w:sz w:val="24"/>
          <w:szCs w:val="24"/>
        </w:rPr>
        <w:t>30-33</w:t>
      </w:r>
      <w:r w:rsidR="00350055">
        <w:rPr>
          <w:rFonts w:ascii="Times New Roman" w:hAnsi="Times New Roman" w:cs="Times New Roman"/>
          <w:sz w:val="24"/>
          <w:szCs w:val="24"/>
        </w:rPr>
        <w:t xml:space="preserve"> </w:t>
      </w:r>
      <w:r w:rsidR="0009107F">
        <w:rPr>
          <w:rFonts w:ascii="Times New Roman" w:hAnsi="Times New Roman" w:cs="Times New Roman"/>
          <w:sz w:val="24"/>
          <w:szCs w:val="24"/>
        </w:rPr>
        <w:t xml:space="preserve">of the 30-day ICR all </w:t>
      </w:r>
      <w:r w:rsidR="00350055">
        <w:rPr>
          <w:rFonts w:ascii="Times New Roman" w:hAnsi="Times New Roman" w:cs="Times New Roman"/>
          <w:sz w:val="24"/>
          <w:szCs w:val="24"/>
        </w:rPr>
        <w:t>provide both a free text response field and submission of up to 50 citations. As such, manufacturers may submit PRO data via text response or citation in response to any question for which that data is applicable. Manufacturers may also submit information on therapeutic alternatives in a similar manner in the applicable questions</w:t>
      </w:r>
      <w:r w:rsidR="001500C7">
        <w:rPr>
          <w:rFonts w:ascii="Times New Roman" w:hAnsi="Times New Roman" w:cs="Times New Roman"/>
          <w:sz w:val="24"/>
          <w:szCs w:val="24"/>
        </w:rPr>
        <w:t>, including information on drugs that a manufacturer believes should not be considered a therapeutic alternative</w:t>
      </w:r>
      <w:r w:rsidR="00350055">
        <w:rPr>
          <w:rFonts w:ascii="Times New Roman" w:hAnsi="Times New Roman" w:cs="Times New Roman"/>
          <w:sz w:val="24"/>
          <w:szCs w:val="24"/>
        </w:rPr>
        <w:t xml:space="preserve">. </w:t>
      </w:r>
    </w:p>
    <w:p w:rsidR="005F0C40" w:rsidP="005C75B1" w14:paraId="05422593" w14:textId="4BBB7398">
      <w:pPr>
        <w:rPr>
          <w:rFonts w:ascii="Times New Roman" w:hAnsi="Times New Roman" w:cs="Times New Roman"/>
          <w:sz w:val="24"/>
          <w:szCs w:val="24"/>
        </w:rPr>
      </w:pPr>
      <w:r>
        <w:rPr>
          <w:rFonts w:ascii="Times New Roman" w:hAnsi="Times New Roman" w:cs="Times New Roman"/>
          <w:sz w:val="24"/>
          <w:szCs w:val="24"/>
        </w:rPr>
        <w:t xml:space="preserve">For Question </w:t>
      </w:r>
      <w:r w:rsidR="00FB10B8">
        <w:rPr>
          <w:rFonts w:ascii="Times New Roman" w:hAnsi="Times New Roman" w:cs="Times New Roman"/>
          <w:sz w:val="24"/>
          <w:szCs w:val="24"/>
        </w:rPr>
        <w:t>32</w:t>
      </w:r>
      <w:r>
        <w:rPr>
          <w:rFonts w:ascii="Times New Roman" w:hAnsi="Times New Roman" w:cs="Times New Roman"/>
          <w:sz w:val="24"/>
          <w:szCs w:val="24"/>
        </w:rPr>
        <w:t xml:space="preserve"> regarding the extent to which a drug represents a therapeutic advance and/or fills an unmet medical need, CMS has defined these terms in this ICR </w:t>
      </w:r>
      <w:r w:rsidR="001500C7">
        <w:rPr>
          <w:rFonts w:ascii="Times New Roman" w:hAnsi="Times New Roman" w:cs="Times New Roman"/>
          <w:sz w:val="24"/>
          <w:szCs w:val="24"/>
        </w:rPr>
        <w:t xml:space="preserve">in alignment with </w:t>
      </w:r>
      <w:r>
        <w:rPr>
          <w:rFonts w:ascii="Times New Roman" w:hAnsi="Times New Roman" w:cs="Times New Roman"/>
          <w:sz w:val="24"/>
          <w:szCs w:val="24"/>
        </w:rPr>
        <w:t xml:space="preserve">the </w:t>
      </w:r>
      <w:r w:rsidR="007B54CB">
        <w:rPr>
          <w:rFonts w:ascii="Times New Roman" w:hAnsi="Times New Roman" w:cs="Times New Roman"/>
          <w:sz w:val="24"/>
          <w:szCs w:val="24"/>
        </w:rPr>
        <w:t>final guidance</w:t>
      </w:r>
      <w:r>
        <w:rPr>
          <w:rFonts w:ascii="Times New Roman" w:hAnsi="Times New Roman" w:cs="Times New Roman"/>
          <w:sz w:val="24"/>
          <w:szCs w:val="24"/>
        </w:rPr>
        <w:t xml:space="preserve"> and declines to add further detail</w:t>
      </w:r>
      <w:r w:rsidR="0036319A">
        <w:rPr>
          <w:rFonts w:ascii="Times New Roman" w:hAnsi="Times New Roman" w:cs="Times New Roman"/>
          <w:sz w:val="24"/>
          <w:szCs w:val="24"/>
        </w:rPr>
        <w:t xml:space="preserve">. CMS notes that Question </w:t>
      </w:r>
      <w:r w:rsidR="00FB10B8">
        <w:rPr>
          <w:rFonts w:ascii="Times New Roman" w:hAnsi="Times New Roman" w:cs="Times New Roman"/>
          <w:sz w:val="24"/>
          <w:szCs w:val="24"/>
        </w:rPr>
        <w:t xml:space="preserve">33 </w:t>
      </w:r>
      <w:r w:rsidR="0036319A">
        <w:rPr>
          <w:rFonts w:ascii="Times New Roman" w:hAnsi="Times New Roman" w:cs="Times New Roman"/>
          <w:sz w:val="24"/>
          <w:szCs w:val="24"/>
        </w:rPr>
        <w:t xml:space="preserve">specifically requests information on patient preferences and priorities and welcomes such information in this ICR. </w:t>
      </w:r>
    </w:p>
    <w:p w:rsidR="000A3916" w:rsidP="005C75B1" w14:paraId="08BEE84E" w14:textId="77777777">
      <w:pPr>
        <w:rPr>
          <w:rFonts w:ascii="Times New Roman" w:hAnsi="Times New Roman" w:cs="Times New Roman"/>
          <w:sz w:val="24"/>
          <w:szCs w:val="24"/>
        </w:rPr>
      </w:pPr>
      <w:r>
        <w:rPr>
          <w:rFonts w:ascii="Times New Roman" w:hAnsi="Times New Roman" w:cs="Times New Roman"/>
          <w:b/>
          <w:bCs/>
          <w:sz w:val="24"/>
          <w:szCs w:val="24"/>
        </w:rPr>
        <w:t xml:space="preserve">Comment: </w:t>
      </w:r>
      <w:r w:rsidRPr="00850C97" w:rsidR="000B2888">
        <w:rPr>
          <w:rFonts w:ascii="Times New Roman" w:hAnsi="Times New Roman" w:cs="Times New Roman"/>
          <w:sz w:val="24"/>
          <w:szCs w:val="24"/>
        </w:rPr>
        <w:t xml:space="preserve">A few commenters provided specific suggestions or requests for clarification on Questions 38-44, </w:t>
      </w:r>
      <w:r w:rsidR="00FB10B8">
        <w:rPr>
          <w:rFonts w:ascii="Times New Roman" w:hAnsi="Times New Roman" w:cs="Times New Roman"/>
          <w:sz w:val="24"/>
          <w:szCs w:val="24"/>
        </w:rPr>
        <w:t>as numbered in the 60-day ICR,</w:t>
      </w:r>
      <w:r w:rsidRPr="00850C97" w:rsidR="000B2888">
        <w:rPr>
          <w:rFonts w:ascii="Times New Roman" w:hAnsi="Times New Roman" w:cs="Times New Roman"/>
          <w:sz w:val="24"/>
          <w:szCs w:val="24"/>
        </w:rPr>
        <w:t xml:space="preserve"> related to patient-focused </w:t>
      </w:r>
      <w:r w:rsidR="000F55CA">
        <w:rPr>
          <w:rFonts w:ascii="Times New Roman" w:hAnsi="Times New Roman" w:cs="Times New Roman"/>
          <w:sz w:val="24"/>
          <w:szCs w:val="24"/>
        </w:rPr>
        <w:t>experience</w:t>
      </w:r>
      <w:r w:rsidRPr="00850C97" w:rsidR="000B2888">
        <w:rPr>
          <w:rFonts w:ascii="Times New Roman" w:hAnsi="Times New Roman" w:cs="Times New Roman"/>
          <w:sz w:val="24"/>
          <w:szCs w:val="24"/>
        </w:rPr>
        <w:t xml:space="preserve">. </w:t>
      </w:r>
    </w:p>
    <w:p w:rsidR="005F0C40" w:rsidP="005C75B1" w14:paraId="3817AF31" w14:textId="714E6BCD">
      <w:pPr>
        <w:rPr>
          <w:rFonts w:ascii="Times New Roman" w:hAnsi="Times New Roman" w:cs="Times New Roman"/>
          <w:sz w:val="24"/>
          <w:szCs w:val="24"/>
        </w:rPr>
      </w:pPr>
      <w:r>
        <w:rPr>
          <w:rFonts w:ascii="Times New Roman" w:hAnsi="Times New Roman" w:cs="Times New Roman"/>
          <w:sz w:val="24"/>
          <w:szCs w:val="24"/>
        </w:rPr>
        <w:t xml:space="preserve">For Question 38, this included a suggestion </w:t>
      </w:r>
      <w:r w:rsidRPr="000A3916">
        <w:rPr>
          <w:rFonts w:ascii="Times New Roman" w:hAnsi="Times New Roman" w:cs="Times New Roman"/>
          <w:sz w:val="24"/>
          <w:szCs w:val="24"/>
        </w:rPr>
        <w:t>to allow respondents to elaborate on why the selected drug was chosen over another option initially, including the role of health care providers in that decision</w:t>
      </w:r>
      <w:r>
        <w:rPr>
          <w:rFonts w:ascii="Times New Roman" w:hAnsi="Times New Roman" w:cs="Times New Roman"/>
          <w:sz w:val="24"/>
          <w:szCs w:val="24"/>
        </w:rPr>
        <w:t xml:space="preserve">; </w:t>
      </w:r>
      <w:r w:rsidRPr="000A3916">
        <w:rPr>
          <w:rFonts w:ascii="Times New Roman" w:hAnsi="Times New Roman" w:cs="Times New Roman"/>
          <w:sz w:val="24"/>
          <w:szCs w:val="24"/>
        </w:rPr>
        <w:t>a suggestion to add a question about whether there are any symptoms that impact the patient’s daily life but are not adequately addressed by their current treatment</w:t>
      </w:r>
      <w:r>
        <w:rPr>
          <w:rFonts w:ascii="Times New Roman" w:hAnsi="Times New Roman" w:cs="Times New Roman"/>
          <w:sz w:val="24"/>
          <w:szCs w:val="24"/>
        </w:rPr>
        <w:t xml:space="preserve">; and a </w:t>
      </w:r>
      <w:r w:rsidRPr="000A3916">
        <w:rPr>
          <w:rFonts w:ascii="Times New Roman" w:hAnsi="Times New Roman" w:cs="Times New Roman"/>
          <w:sz w:val="24"/>
          <w:szCs w:val="24"/>
        </w:rPr>
        <w:t>request for clarification in Question 38a2 on what information CMS is seeking, including whether this question is looking to establish the time of diagnosis from the patient’s perspective</w:t>
      </w:r>
      <w:r>
        <w:rPr>
          <w:rFonts w:ascii="Times New Roman" w:hAnsi="Times New Roman" w:cs="Times New Roman"/>
          <w:sz w:val="24"/>
          <w:szCs w:val="24"/>
        </w:rPr>
        <w:t xml:space="preserve">. </w:t>
      </w:r>
    </w:p>
    <w:p w:rsidR="000A3916" w:rsidRPr="000A3916" w:rsidP="00D939A4" w14:paraId="6387052B" w14:textId="5E3715FA">
      <w:pPr>
        <w:rPr>
          <w:rFonts w:cs="Times New Roman"/>
          <w:szCs w:val="24"/>
        </w:rPr>
      </w:pPr>
      <w:r w:rsidRPr="000A3916">
        <w:rPr>
          <w:rFonts w:ascii="Times New Roman" w:hAnsi="Times New Roman" w:cs="Times New Roman"/>
          <w:sz w:val="24"/>
          <w:szCs w:val="24"/>
        </w:rPr>
        <w:t>One commenter provided a recommendation to solicit additional information in Question 39 on the impact on emotional and mental health when managing chronic conditions. A commenter suggested expanding Question 40 to explore access barriers more thoroughly and to include other types of pharmacies, such as home delivery services; and a commenter recommended that CMS expand the list of examples in Q</w:t>
      </w:r>
      <w:r w:rsidR="00BE3A2D">
        <w:rPr>
          <w:rFonts w:ascii="Times New Roman" w:hAnsi="Times New Roman" w:cs="Times New Roman"/>
          <w:sz w:val="24"/>
          <w:szCs w:val="24"/>
        </w:rPr>
        <w:t xml:space="preserve">uestion </w:t>
      </w:r>
      <w:r w:rsidRPr="000A3916">
        <w:rPr>
          <w:rFonts w:ascii="Times New Roman" w:hAnsi="Times New Roman" w:cs="Times New Roman"/>
          <w:sz w:val="24"/>
          <w:szCs w:val="24"/>
        </w:rPr>
        <w:t>40a2, to include insurance coverage, physician recommendations based on clinical guidelines, and physician recommendations based on clinical experience.</w:t>
      </w:r>
    </w:p>
    <w:p w:rsidR="000A3916" w:rsidRPr="000A3916" w:rsidP="00D939A4" w14:paraId="011D9D38" w14:textId="4DDE34BD">
      <w:pPr>
        <w:rPr>
          <w:rFonts w:cs="Times New Roman"/>
          <w:szCs w:val="24"/>
        </w:rPr>
      </w:pPr>
      <w:r w:rsidRPr="000A3916">
        <w:rPr>
          <w:rFonts w:ascii="Times New Roman" w:hAnsi="Times New Roman" w:cs="Times New Roman"/>
          <w:sz w:val="24"/>
          <w:szCs w:val="24"/>
        </w:rPr>
        <w:t xml:space="preserve">A commenter suggested collecting information in Question 41 about difficulties accessing past treatments due to prior authorization or step therapy protocols, including how these access challenges (prior authorizations, step therapy) were communicated and managed by health care providers. Similarly, a commenter suggested adding questions about medication cost, medication availability, and patient support resources. One commenter suggested providing clarification on the type of additional information that’d be most useful in Question 42. </w:t>
      </w:r>
    </w:p>
    <w:p w:rsidR="00E0635E" w:rsidRPr="000A3916" w:rsidP="00D939A4" w14:paraId="0F57F6A2" w14:textId="70E28880">
      <w:pPr>
        <w:rPr>
          <w:rFonts w:cs="Times New Roman"/>
          <w:szCs w:val="24"/>
        </w:rPr>
      </w:pPr>
      <w:r w:rsidRPr="000A3916">
        <w:rPr>
          <w:rFonts w:ascii="Times New Roman" w:hAnsi="Times New Roman" w:cs="Times New Roman"/>
          <w:sz w:val="24"/>
          <w:szCs w:val="24"/>
        </w:rPr>
        <w:t xml:space="preserve">Finally, </w:t>
      </w:r>
      <w:r w:rsidRPr="00D939A4">
        <w:rPr>
          <w:rFonts w:ascii="Times New Roman" w:hAnsi="Times New Roman" w:cs="Times New Roman"/>
          <w:sz w:val="24"/>
          <w:szCs w:val="24"/>
        </w:rPr>
        <w:t xml:space="preserve">a commenter </w:t>
      </w:r>
      <w:r w:rsidRPr="00D939A4" w:rsidR="000B2888">
        <w:rPr>
          <w:rFonts w:ascii="Times New Roman" w:hAnsi="Times New Roman" w:cs="Times New Roman"/>
          <w:sz w:val="24"/>
          <w:szCs w:val="24"/>
        </w:rPr>
        <w:t>request</w:t>
      </w:r>
      <w:r w:rsidRPr="00D939A4">
        <w:rPr>
          <w:rFonts w:ascii="Times New Roman" w:hAnsi="Times New Roman" w:cs="Times New Roman"/>
          <w:sz w:val="24"/>
          <w:szCs w:val="24"/>
        </w:rPr>
        <w:t>ed that</w:t>
      </w:r>
      <w:r w:rsidRPr="00D939A4" w:rsidR="000B2888">
        <w:rPr>
          <w:rFonts w:ascii="Times New Roman" w:hAnsi="Times New Roman" w:cs="Times New Roman"/>
          <w:sz w:val="24"/>
          <w:szCs w:val="24"/>
        </w:rPr>
        <w:t xml:space="preserve"> CMS allow submission of citations in Question 43</w:t>
      </w:r>
      <w:r w:rsidRPr="00D939A4">
        <w:rPr>
          <w:rFonts w:ascii="Times New Roman" w:hAnsi="Times New Roman" w:cs="Times New Roman"/>
          <w:sz w:val="24"/>
          <w:szCs w:val="24"/>
        </w:rPr>
        <w:t xml:space="preserve">; and one commenter requested that CMS </w:t>
      </w:r>
      <w:r w:rsidRPr="000A3916">
        <w:rPr>
          <w:rFonts w:ascii="Times New Roman" w:hAnsi="Times New Roman" w:cs="Times New Roman"/>
          <w:sz w:val="24"/>
          <w:szCs w:val="24"/>
        </w:rPr>
        <w:t>solicit patient information that reflects the whole patient, including quality of life impacts not quantified in clinical studies, and other information that is important to patients.</w:t>
      </w:r>
    </w:p>
    <w:p w:rsidR="00E97547" w:rsidP="005C75B1" w14:paraId="6C01CD49" w14:textId="43ED0E46">
      <w:pPr>
        <w:rPr>
          <w:rFonts w:ascii="Times New Roman" w:hAnsi="Times New Roman" w:cs="Times New Roman"/>
          <w:sz w:val="24"/>
          <w:szCs w:val="24"/>
        </w:rPr>
      </w:pPr>
      <w:r w:rsidRPr="00F53C64">
        <w:rPr>
          <w:rFonts w:ascii="Times New Roman" w:hAnsi="Times New Roman" w:cs="Times New Roman"/>
          <w:b/>
          <w:bCs/>
          <w:sz w:val="24"/>
          <w:szCs w:val="24"/>
        </w:rPr>
        <w:t>Response:</w:t>
      </w:r>
      <w:r>
        <w:rPr>
          <w:rFonts w:ascii="Times New Roman" w:hAnsi="Times New Roman" w:cs="Times New Roman"/>
          <w:sz w:val="24"/>
          <w:szCs w:val="24"/>
        </w:rPr>
        <w:t xml:space="preserve"> </w:t>
      </w:r>
      <w:r w:rsidRPr="00B92EDD" w:rsidR="00A7156E">
        <w:rPr>
          <w:rFonts w:ascii="Times New Roman" w:hAnsi="Times New Roman" w:cs="Times New Roman"/>
          <w:sz w:val="24"/>
          <w:szCs w:val="24"/>
        </w:rPr>
        <w:t xml:space="preserve">CMS thanks the commenters for their </w:t>
      </w:r>
      <w:r w:rsidR="00A7156E">
        <w:rPr>
          <w:rFonts w:ascii="Times New Roman" w:hAnsi="Times New Roman" w:cs="Times New Roman"/>
          <w:sz w:val="24"/>
          <w:szCs w:val="24"/>
        </w:rPr>
        <w:t>suggestions</w:t>
      </w:r>
      <w:r w:rsidRPr="00B92EDD" w:rsidR="00A7156E">
        <w:rPr>
          <w:rFonts w:ascii="Times New Roman" w:hAnsi="Times New Roman" w:cs="Times New Roman"/>
          <w:sz w:val="24"/>
          <w:szCs w:val="24"/>
        </w:rPr>
        <w:t xml:space="preserve">. </w:t>
      </w:r>
      <w:r>
        <w:rPr>
          <w:rFonts w:ascii="Times New Roman" w:hAnsi="Times New Roman" w:cs="Times New Roman"/>
          <w:sz w:val="24"/>
          <w:szCs w:val="24"/>
        </w:rPr>
        <w:t>Regarding Question 38a2</w:t>
      </w:r>
      <w:r w:rsidR="00FB10B8">
        <w:rPr>
          <w:rFonts w:ascii="Times New Roman" w:hAnsi="Times New Roman" w:cs="Times New Roman"/>
          <w:sz w:val="24"/>
          <w:szCs w:val="24"/>
        </w:rPr>
        <w:t xml:space="preserve"> of the 60-day ICR</w:t>
      </w:r>
      <w:r>
        <w:rPr>
          <w:rFonts w:ascii="Times New Roman" w:hAnsi="Times New Roman" w:cs="Times New Roman"/>
          <w:sz w:val="24"/>
          <w:szCs w:val="24"/>
        </w:rPr>
        <w:t xml:space="preserve">, as noted in the question, CMS is interested in understanding whether the respondent has been diagnosed with a condition for which the selected drug is indicated and how long the patient has lived with the diagnosis. Regarding the ability to submit citations, CMS notes that respondents answering questions in the patient-focused experience section may submit citations in Question </w:t>
      </w:r>
      <w:r w:rsidR="00FB10B8">
        <w:rPr>
          <w:rFonts w:ascii="Times New Roman" w:hAnsi="Times New Roman" w:cs="Times New Roman"/>
          <w:sz w:val="24"/>
          <w:szCs w:val="24"/>
        </w:rPr>
        <w:t>40</w:t>
      </w:r>
      <w:r>
        <w:rPr>
          <w:rFonts w:ascii="Times New Roman" w:hAnsi="Times New Roman" w:cs="Times New Roman"/>
          <w:sz w:val="24"/>
          <w:szCs w:val="24"/>
        </w:rPr>
        <w:t xml:space="preserve"> and may submit PDF files</w:t>
      </w:r>
      <w:r w:rsidR="00DA64AB">
        <w:rPr>
          <w:rFonts w:ascii="Times New Roman" w:hAnsi="Times New Roman" w:cs="Times New Roman"/>
          <w:sz w:val="24"/>
          <w:szCs w:val="24"/>
        </w:rPr>
        <w:t xml:space="preserve"> of visuals</w:t>
      </w:r>
      <w:r>
        <w:rPr>
          <w:rFonts w:ascii="Times New Roman" w:hAnsi="Times New Roman" w:cs="Times New Roman"/>
          <w:sz w:val="24"/>
          <w:szCs w:val="24"/>
        </w:rPr>
        <w:t xml:space="preserve"> in Question </w:t>
      </w:r>
      <w:r w:rsidR="00FB10B8">
        <w:rPr>
          <w:rFonts w:ascii="Times New Roman" w:hAnsi="Times New Roman" w:cs="Times New Roman"/>
          <w:sz w:val="24"/>
          <w:szCs w:val="24"/>
        </w:rPr>
        <w:t>41</w:t>
      </w:r>
      <w:r>
        <w:rPr>
          <w:rFonts w:ascii="Times New Roman" w:hAnsi="Times New Roman" w:cs="Times New Roman"/>
          <w:sz w:val="24"/>
          <w:szCs w:val="24"/>
        </w:rPr>
        <w:t xml:space="preserve">. </w:t>
      </w:r>
    </w:p>
    <w:p w:rsidR="000B2888" w:rsidP="005C75B1" w14:paraId="17373A8A" w14:textId="64043C9A">
      <w:pPr>
        <w:rPr>
          <w:rFonts w:ascii="Times New Roman" w:hAnsi="Times New Roman" w:cs="Times New Roman"/>
          <w:sz w:val="24"/>
          <w:szCs w:val="24"/>
        </w:rPr>
      </w:pPr>
      <w:r w:rsidRPr="00EE4077">
        <w:rPr>
          <w:rFonts w:ascii="Times New Roman" w:hAnsi="Times New Roman" w:cs="Times New Roman"/>
          <w:sz w:val="24"/>
          <w:szCs w:val="24"/>
        </w:rPr>
        <w:t xml:space="preserve">Regarding the suggestion for Question 38 </w:t>
      </w:r>
      <w:r w:rsidR="00FB10B8">
        <w:rPr>
          <w:rFonts w:ascii="Times New Roman" w:hAnsi="Times New Roman" w:cs="Times New Roman"/>
          <w:sz w:val="24"/>
          <w:szCs w:val="24"/>
        </w:rPr>
        <w:t>of the 60-day ICR</w:t>
      </w:r>
      <w:r w:rsidRPr="00EE4077">
        <w:rPr>
          <w:rFonts w:ascii="Times New Roman" w:hAnsi="Times New Roman" w:cs="Times New Roman"/>
          <w:sz w:val="24"/>
          <w:szCs w:val="24"/>
        </w:rPr>
        <w:t xml:space="preserve"> to allow respondents to elaborate on why the selected drug was chosen over another option initially, CMS </w:t>
      </w:r>
      <w:r w:rsidRPr="00EE4077" w:rsidR="00EE4077">
        <w:rPr>
          <w:rFonts w:ascii="Times New Roman" w:hAnsi="Times New Roman" w:cs="Times New Roman"/>
          <w:sz w:val="24"/>
          <w:szCs w:val="24"/>
        </w:rPr>
        <w:t>directs the commenter to</w:t>
      </w:r>
      <w:r w:rsidRPr="00EE4077">
        <w:rPr>
          <w:rFonts w:ascii="Times New Roman" w:hAnsi="Times New Roman" w:cs="Times New Roman"/>
          <w:sz w:val="24"/>
          <w:szCs w:val="24"/>
        </w:rPr>
        <w:t xml:space="preserve"> Question </w:t>
      </w:r>
      <w:r w:rsidR="00FB10B8">
        <w:rPr>
          <w:rFonts w:ascii="Times New Roman" w:hAnsi="Times New Roman" w:cs="Times New Roman"/>
          <w:sz w:val="24"/>
          <w:szCs w:val="24"/>
        </w:rPr>
        <w:t>38</w:t>
      </w:r>
      <w:r w:rsidRPr="00EE4077" w:rsidR="00FB10B8">
        <w:rPr>
          <w:rFonts w:ascii="Times New Roman" w:hAnsi="Times New Roman" w:cs="Times New Roman"/>
          <w:sz w:val="24"/>
          <w:szCs w:val="24"/>
        </w:rPr>
        <w:t xml:space="preserve">a2 </w:t>
      </w:r>
      <w:r w:rsidRPr="00EE4077" w:rsidR="00EE4077">
        <w:rPr>
          <w:rFonts w:ascii="Times New Roman" w:hAnsi="Times New Roman" w:cs="Times New Roman"/>
          <w:sz w:val="24"/>
          <w:szCs w:val="24"/>
        </w:rPr>
        <w:t xml:space="preserve">and </w:t>
      </w:r>
      <w:r w:rsidR="00FB10B8">
        <w:rPr>
          <w:rFonts w:ascii="Times New Roman" w:hAnsi="Times New Roman" w:cs="Times New Roman"/>
          <w:sz w:val="24"/>
          <w:szCs w:val="24"/>
        </w:rPr>
        <w:t>39</w:t>
      </w:r>
      <w:r w:rsidRPr="00EE4077" w:rsidR="00FB10B8">
        <w:rPr>
          <w:rFonts w:ascii="Times New Roman" w:hAnsi="Times New Roman" w:cs="Times New Roman"/>
          <w:sz w:val="24"/>
          <w:szCs w:val="24"/>
        </w:rPr>
        <w:t>b2</w:t>
      </w:r>
      <w:r w:rsidR="00FB10B8">
        <w:rPr>
          <w:rFonts w:ascii="Times New Roman" w:hAnsi="Times New Roman" w:cs="Times New Roman"/>
          <w:sz w:val="24"/>
          <w:szCs w:val="24"/>
        </w:rPr>
        <w:t xml:space="preserve"> of the 30-day ICR</w:t>
      </w:r>
      <w:r w:rsidRPr="00EE4077" w:rsidR="00EE4077">
        <w:rPr>
          <w:rFonts w:ascii="Times New Roman" w:hAnsi="Times New Roman" w:cs="Times New Roman"/>
          <w:sz w:val="24"/>
          <w:szCs w:val="24"/>
        </w:rPr>
        <w:t xml:space="preserve">, which includes this request for both current and past medications taken. </w:t>
      </w:r>
      <w:r w:rsidRPr="00EE4077">
        <w:rPr>
          <w:rFonts w:ascii="Times New Roman" w:hAnsi="Times New Roman" w:cs="Times New Roman"/>
          <w:sz w:val="24"/>
          <w:szCs w:val="24"/>
        </w:rPr>
        <w:t>CMS has</w:t>
      </w:r>
      <w:r w:rsidRPr="00EE4077" w:rsidR="00EE4077">
        <w:rPr>
          <w:rFonts w:ascii="Times New Roman" w:hAnsi="Times New Roman" w:cs="Times New Roman"/>
          <w:sz w:val="24"/>
          <w:szCs w:val="24"/>
        </w:rPr>
        <w:t xml:space="preserve"> also</w:t>
      </w:r>
      <w:r w:rsidRPr="00EE4077">
        <w:rPr>
          <w:rFonts w:ascii="Times New Roman" w:hAnsi="Times New Roman" w:cs="Times New Roman"/>
          <w:sz w:val="24"/>
          <w:szCs w:val="24"/>
        </w:rPr>
        <w:t xml:space="preserve"> added the examples</w:t>
      </w:r>
      <w:r>
        <w:rPr>
          <w:rFonts w:ascii="Times New Roman" w:hAnsi="Times New Roman" w:cs="Times New Roman"/>
          <w:sz w:val="24"/>
          <w:szCs w:val="24"/>
        </w:rPr>
        <w:t xml:space="preserve"> suggested by the commenter </w:t>
      </w:r>
      <w:r w:rsidR="0053660E">
        <w:rPr>
          <w:rFonts w:ascii="Times New Roman" w:hAnsi="Times New Roman" w:cs="Times New Roman"/>
          <w:sz w:val="24"/>
          <w:szCs w:val="24"/>
        </w:rPr>
        <w:t>including, but not limited to</w:t>
      </w:r>
      <w:r w:rsidR="00EE4077">
        <w:rPr>
          <w:rFonts w:ascii="Times New Roman" w:hAnsi="Times New Roman" w:cs="Times New Roman"/>
          <w:sz w:val="24"/>
          <w:szCs w:val="24"/>
        </w:rPr>
        <w:t xml:space="preserve"> mail-order pharmacy access </w:t>
      </w:r>
      <w:r>
        <w:rPr>
          <w:rFonts w:ascii="Times New Roman" w:hAnsi="Times New Roman" w:cs="Times New Roman"/>
          <w:sz w:val="24"/>
          <w:szCs w:val="24"/>
        </w:rPr>
        <w:t>to Question</w:t>
      </w:r>
      <w:r w:rsidR="00EE4077">
        <w:rPr>
          <w:rFonts w:ascii="Times New Roman" w:hAnsi="Times New Roman" w:cs="Times New Roman"/>
          <w:sz w:val="24"/>
          <w:szCs w:val="24"/>
        </w:rPr>
        <w:t>s</w:t>
      </w:r>
      <w:r>
        <w:rPr>
          <w:rFonts w:ascii="Times New Roman" w:hAnsi="Times New Roman" w:cs="Times New Roman"/>
          <w:sz w:val="24"/>
          <w:szCs w:val="24"/>
        </w:rPr>
        <w:t xml:space="preserve"> </w:t>
      </w:r>
      <w:r w:rsidR="00FB10B8">
        <w:rPr>
          <w:rFonts w:ascii="Times New Roman" w:hAnsi="Times New Roman" w:cs="Times New Roman"/>
          <w:sz w:val="24"/>
          <w:szCs w:val="24"/>
        </w:rPr>
        <w:t xml:space="preserve">38a2 </w:t>
      </w:r>
      <w:r w:rsidR="00EE4077">
        <w:rPr>
          <w:rFonts w:ascii="Times New Roman" w:hAnsi="Times New Roman" w:cs="Times New Roman"/>
          <w:sz w:val="24"/>
          <w:szCs w:val="24"/>
        </w:rPr>
        <w:t xml:space="preserve">and </w:t>
      </w:r>
      <w:r w:rsidR="00FB10B8">
        <w:rPr>
          <w:rFonts w:ascii="Times New Roman" w:hAnsi="Times New Roman" w:cs="Times New Roman"/>
          <w:sz w:val="24"/>
          <w:szCs w:val="24"/>
        </w:rPr>
        <w:t>39b2 of the 30-day ICR</w:t>
      </w:r>
      <w:r>
        <w:rPr>
          <w:rFonts w:ascii="Times New Roman" w:hAnsi="Times New Roman" w:cs="Times New Roman"/>
          <w:sz w:val="24"/>
          <w:szCs w:val="24"/>
        </w:rPr>
        <w:t>.</w:t>
      </w:r>
      <w:r w:rsidR="00EE4077">
        <w:rPr>
          <w:rFonts w:ascii="Times New Roman" w:hAnsi="Times New Roman" w:cs="Times New Roman"/>
          <w:sz w:val="24"/>
          <w:szCs w:val="24"/>
        </w:rPr>
        <w:t xml:space="preserve"> </w:t>
      </w:r>
    </w:p>
    <w:p w:rsidR="00EE4077" w:rsidP="005C75B1" w14:paraId="40D3BE96" w14:textId="3D9B828C">
      <w:pPr>
        <w:rPr>
          <w:rFonts w:ascii="Times New Roman" w:hAnsi="Times New Roman" w:cs="Times New Roman"/>
          <w:sz w:val="24"/>
          <w:szCs w:val="24"/>
        </w:rPr>
      </w:pPr>
      <w:r>
        <w:rPr>
          <w:rFonts w:ascii="Times New Roman" w:hAnsi="Times New Roman" w:cs="Times New Roman"/>
          <w:sz w:val="24"/>
          <w:szCs w:val="24"/>
        </w:rPr>
        <w:t xml:space="preserve">CMS added a prompt to Questions </w:t>
      </w:r>
      <w:r w:rsidR="00FB10B8">
        <w:rPr>
          <w:rFonts w:ascii="Times New Roman" w:hAnsi="Times New Roman" w:cs="Times New Roman"/>
          <w:sz w:val="24"/>
          <w:szCs w:val="24"/>
        </w:rPr>
        <w:t xml:space="preserve">38a3 </w:t>
      </w:r>
      <w:r>
        <w:rPr>
          <w:rFonts w:ascii="Times New Roman" w:hAnsi="Times New Roman" w:cs="Times New Roman"/>
          <w:sz w:val="24"/>
          <w:szCs w:val="24"/>
        </w:rPr>
        <w:t xml:space="preserve">and </w:t>
      </w:r>
      <w:r w:rsidR="00FB10B8">
        <w:rPr>
          <w:rFonts w:ascii="Times New Roman" w:hAnsi="Times New Roman" w:cs="Times New Roman"/>
          <w:sz w:val="24"/>
          <w:szCs w:val="24"/>
        </w:rPr>
        <w:t>39b3 of the 30-day ICR</w:t>
      </w:r>
      <w:r>
        <w:rPr>
          <w:rFonts w:ascii="Times New Roman" w:hAnsi="Times New Roman" w:cs="Times New Roman"/>
          <w:sz w:val="24"/>
          <w:szCs w:val="24"/>
        </w:rPr>
        <w:t xml:space="preserve"> to gather information on whether taking the selected drug has impacted the patient’s emotional or mental well-being. Finally, Question 42 </w:t>
      </w:r>
      <w:r w:rsidR="00FB10B8">
        <w:rPr>
          <w:rFonts w:ascii="Times New Roman" w:hAnsi="Times New Roman" w:cs="Times New Roman"/>
          <w:sz w:val="24"/>
          <w:szCs w:val="24"/>
        </w:rPr>
        <w:t>of the 60-day ICR (i.e., Question 40 of the 30-day ICR)</w:t>
      </w:r>
      <w:r>
        <w:rPr>
          <w:rFonts w:ascii="Times New Roman" w:hAnsi="Times New Roman" w:cs="Times New Roman"/>
          <w:sz w:val="24"/>
          <w:szCs w:val="24"/>
        </w:rPr>
        <w:t xml:space="preserve"> is intended to be an open-ended opportunity for the respondent to provide any additional information that they wish CMS to consider, and therefore CMS declines to make changes to this question. </w:t>
      </w:r>
      <w:r w:rsidR="00E0635E">
        <w:rPr>
          <w:rFonts w:ascii="Times New Roman" w:hAnsi="Times New Roman" w:cs="Times New Roman"/>
          <w:sz w:val="24"/>
          <w:szCs w:val="24"/>
        </w:rPr>
        <w:t xml:space="preserve">CMS also believes that taken cumulatively, the responses to this ICR and the </w:t>
      </w:r>
      <w:r w:rsidR="000A3916">
        <w:rPr>
          <w:rFonts w:ascii="Times New Roman" w:hAnsi="Times New Roman" w:cs="Times New Roman"/>
          <w:sz w:val="24"/>
          <w:szCs w:val="24"/>
        </w:rPr>
        <w:t>patient-focused roundtables</w:t>
      </w:r>
      <w:r w:rsidR="00E0635E">
        <w:rPr>
          <w:rFonts w:ascii="Times New Roman" w:hAnsi="Times New Roman" w:cs="Times New Roman"/>
          <w:sz w:val="24"/>
          <w:szCs w:val="24"/>
        </w:rPr>
        <w:t xml:space="preserve"> described in the Final Guidance will provide a “whole patient” perspective, to the extent possible. </w:t>
      </w:r>
    </w:p>
    <w:p w:rsidR="00BE1A05" w:rsidRPr="00D939A4" w:rsidP="00BE1A05" w14:paraId="51BDDB04" w14:textId="25CFF891">
      <w:pPr>
        <w:rPr>
          <w:rFonts w:ascii="Times New Roman" w:hAnsi="Times New Roman" w:cs="Times New Roman"/>
          <w:sz w:val="24"/>
          <w:szCs w:val="24"/>
        </w:rPr>
      </w:pPr>
      <w:r w:rsidRPr="000F55CA">
        <w:rPr>
          <w:rFonts w:ascii="Times New Roman" w:hAnsi="Times New Roman" w:cs="Times New Roman"/>
          <w:b/>
          <w:bCs/>
          <w:sz w:val="24"/>
          <w:szCs w:val="24"/>
        </w:rPr>
        <w:t>Comment:</w:t>
      </w:r>
      <w:r w:rsidRPr="00F53C64" w:rsidR="00F53C64">
        <w:rPr>
          <w:rFonts w:ascii="Times New Roman" w:hAnsi="Times New Roman" w:cs="Times New Roman"/>
          <w:sz w:val="24"/>
          <w:szCs w:val="24"/>
        </w:rPr>
        <w:t xml:space="preserve"> </w:t>
      </w:r>
      <w:r w:rsidR="00240DAA">
        <w:rPr>
          <w:rFonts w:ascii="Times New Roman" w:hAnsi="Times New Roman" w:cs="Times New Roman"/>
          <w:sz w:val="24"/>
          <w:szCs w:val="24"/>
        </w:rPr>
        <w:t>A couple of</w:t>
      </w:r>
      <w:r w:rsidR="000F55CA">
        <w:rPr>
          <w:rFonts w:ascii="Times New Roman" w:hAnsi="Times New Roman" w:cs="Times New Roman"/>
          <w:sz w:val="24"/>
          <w:szCs w:val="24"/>
        </w:rPr>
        <w:t xml:space="preserve"> </w:t>
      </w:r>
      <w:r w:rsidRPr="00850C97" w:rsidR="00F53C64">
        <w:rPr>
          <w:rFonts w:ascii="Times New Roman" w:hAnsi="Times New Roman" w:cs="Times New Roman"/>
          <w:sz w:val="24"/>
          <w:szCs w:val="24"/>
        </w:rPr>
        <w:t>commenter</w:t>
      </w:r>
      <w:r w:rsidR="00240DAA">
        <w:rPr>
          <w:rFonts w:ascii="Times New Roman" w:hAnsi="Times New Roman" w:cs="Times New Roman"/>
          <w:sz w:val="24"/>
          <w:szCs w:val="24"/>
        </w:rPr>
        <w:t>s</w:t>
      </w:r>
      <w:r w:rsidRPr="00850C97" w:rsidR="00F53C64">
        <w:rPr>
          <w:rFonts w:ascii="Times New Roman" w:hAnsi="Times New Roman" w:cs="Times New Roman"/>
          <w:sz w:val="24"/>
          <w:szCs w:val="24"/>
        </w:rPr>
        <w:t xml:space="preserve"> provided specific suggestions</w:t>
      </w:r>
      <w:r w:rsidR="00500765">
        <w:rPr>
          <w:rFonts w:ascii="Times New Roman" w:hAnsi="Times New Roman" w:cs="Times New Roman"/>
          <w:sz w:val="24"/>
          <w:szCs w:val="24"/>
        </w:rPr>
        <w:t xml:space="preserve"> and clarifications</w:t>
      </w:r>
      <w:r w:rsidRPr="00850C97" w:rsidR="00F53C64">
        <w:rPr>
          <w:rFonts w:ascii="Times New Roman" w:hAnsi="Times New Roman" w:cs="Times New Roman"/>
          <w:sz w:val="24"/>
          <w:szCs w:val="24"/>
        </w:rPr>
        <w:t xml:space="preserve"> on Questions </w:t>
      </w:r>
      <w:r w:rsidR="000F55CA">
        <w:rPr>
          <w:rFonts w:ascii="Times New Roman" w:hAnsi="Times New Roman" w:cs="Times New Roman"/>
          <w:sz w:val="24"/>
          <w:szCs w:val="24"/>
        </w:rPr>
        <w:t>45-51</w:t>
      </w:r>
      <w:r w:rsidR="00FB10B8">
        <w:rPr>
          <w:rFonts w:ascii="Times New Roman" w:hAnsi="Times New Roman" w:cs="Times New Roman"/>
          <w:sz w:val="24"/>
          <w:szCs w:val="24"/>
        </w:rPr>
        <w:t xml:space="preserve"> of the 60-day ICR</w:t>
      </w:r>
      <w:r w:rsidRPr="00850C97" w:rsidR="00F53C64">
        <w:rPr>
          <w:rFonts w:ascii="Times New Roman" w:hAnsi="Times New Roman" w:cs="Times New Roman"/>
          <w:sz w:val="24"/>
          <w:szCs w:val="24"/>
        </w:rPr>
        <w:t xml:space="preserve">, related to </w:t>
      </w:r>
      <w:r w:rsidR="000F55CA">
        <w:rPr>
          <w:rFonts w:ascii="Times New Roman" w:hAnsi="Times New Roman" w:cs="Times New Roman"/>
          <w:sz w:val="24"/>
          <w:szCs w:val="24"/>
        </w:rPr>
        <w:t>clinical</w:t>
      </w:r>
      <w:r w:rsidRPr="00850C97" w:rsidR="00F53C64">
        <w:rPr>
          <w:rFonts w:ascii="Times New Roman" w:hAnsi="Times New Roman" w:cs="Times New Roman"/>
          <w:sz w:val="24"/>
          <w:szCs w:val="24"/>
        </w:rPr>
        <w:t xml:space="preserve">-focused </w:t>
      </w:r>
      <w:r w:rsidR="000F55CA">
        <w:rPr>
          <w:rFonts w:ascii="Times New Roman" w:hAnsi="Times New Roman" w:cs="Times New Roman"/>
          <w:sz w:val="24"/>
          <w:szCs w:val="24"/>
        </w:rPr>
        <w:t>experience</w:t>
      </w:r>
      <w:r w:rsidRPr="00850C97" w:rsidR="00F53C64">
        <w:rPr>
          <w:rFonts w:ascii="Times New Roman" w:hAnsi="Times New Roman" w:cs="Times New Roman"/>
          <w:sz w:val="24"/>
          <w:szCs w:val="24"/>
        </w:rPr>
        <w:t xml:space="preserve">. </w:t>
      </w:r>
      <w:r w:rsidRPr="001A56A7">
        <w:rPr>
          <w:rFonts w:ascii="Times New Roman" w:hAnsi="Times New Roman" w:cs="Times New Roman"/>
          <w:sz w:val="24"/>
          <w:szCs w:val="24"/>
        </w:rPr>
        <w:t xml:space="preserve">Suggestions for Question 46 included: </w:t>
      </w:r>
      <w:r w:rsidRPr="001A56A7" w:rsidR="00500765">
        <w:rPr>
          <w:rFonts w:ascii="Times New Roman" w:hAnsi="Times New Roman" w:cs="Times New Roman"/>
          <w:sz w:val="24"/>
          <w:szCs w:val="24"/>
        </w:rPr>
        <w:t>specify</w:t>
      </w:r>
      <w:r w:rsidRPr="001A56A7">
        <w:rPr>
          <w:rFonts w:ascii="Times New Roman" w:hAnsi="Times New Roman" w:cs="Times New Roman"/>
          <w:sz w:val="24"/>
          <w:szCs w:val="24"/>
        </w:rPr>
        <w:t>ing</w:t>
      </w:r>
      <w:r w:rsidRPr="001A56A7" w:rsidR="00500765">
        <w:rPr>
          <w:rFonts w:ascii="Times New Roman" w:hAnsi="Times New Roman" w:cs="Times New Roman"/>
          <w:sz w:val="24"/>
          <w:szCs w:val="24"/>
        </w:rPr>
        <w:t xml:space="preserve"> whether treatment goals are remission, symptom management, or quality of life improvement</w:t>
      </w:r>
      <w:r w:rsidRPr="001A56A7">
        <w:rPr>
          <w:rFonts w:ascii="Times New Roman" w:hAnsi="Times New Roman" w:cs="Times New Roman"/>
          <w:sz w:val="24"/>
          <w:szCs w:val="24"/>
        </w:rPr>
        <w:t xml:space="preserve">; </w:t>
      </w:r>
      <w:r w:rsidRPr="001A56A7" w:rsidR="00500765">
        <w:rPr>
          <w:rFonts w:ascii="Times New Roman" w:hAnsi="Times New Roman" w:cs="Times New Roman"/>
          <w:sz w:val="24"/>
          <w:szCs w:val="24"/>
        </w:rPr>
        <w:t>clarify</w:t>
      </w:r>
      <w:r w:rsidRPr="001A56A7">
        <w:rPr>
          <w:rFonts w:ascii="Times New Roman" w:hAnsi="Times New Roman" w:cs="Times New Roman"/>
          <w:sz w:val="24"/>
          <w:szCs w:val="24"/>
        </w:rPr>
        <w:t>ing</w:t>
      </w:r>
      <w:r w:rsidRPr="001A56A7" w:rsidR="00500765">
        <w:rPr>
          <w:rFonts w:ascii="Times New Roman" w:hAnsi="Times New Roman" w:cs="Times New Roman"/>
          <w:sz w:val="24"/>
          <w:szCs w:val="24"/>
        </w:rPr>
        <w:t xml:space="preserve"> the type of outcomes CMS is referring to </w:t>
      </w:r>
      <w:r w:rsidRPr="001A56A7" w:rsidR="00915CC5">
        <w:rPr>
          <w:rFonts w:ascii="Times New Roman" w:hAnsi="Times New Roman" w:cs="Times New Roman"/>
          <w:sz w:val="24"/>
          <w:szCs w:val="24"/>
        </w:rPr>
        <w:t>as well as a</w:t>
      </w:r>
      <w:r w:rsidRPr="001A56A7" w:rsidR="00500765">
        <w:rPr>
          <w:rFonts w:ascii="Times New Roman" w:hAnsi="Times New Roman" w:cs="Times New Roman"/>
          <w:sz w:val="24"/>
          <w:szCs w:val="24"/>
        </w:rPr>
        <w:t xml:space="preserve"> </w:t>
      </w:r>
      <w:r w:rsidRPr="001A56A7" w:rsidR="00500765">
        <w:rPr>
          <w:rFonts w:ascii="Times New Roman" w:hAnsi="Times New Roman" w:cs="Times New Roman"/>
          <w:sz w:val="24"/>
          <w:szCs w:val="24"/>
        </w:rPr>
        <w:t xml:space="preserve">suggestion to ask respondents to specify a threshold for meaningful change </w:t>
      </w:r>
      <w:r w:rsidRPr="001A56A7" w:rsidR="00915CC5">
        <w:rPr>
          <w:rFonts w:ascii="Times New Roman" w:hAnsi="Times New Roman" w:cs="Times New Roman"/>
          <w:sz w:val="24"/>
          <w:szCs w:val="24"/>
        </w:rPr>
        <w:t>for those outcomes</w:t>
      </w:r>
      <w:r w:rsidRPr="001A56A7">
        <w:rPr>
          <w:rFonts w:ascii="Times New Roman" w:hAnsi="Times New Roman" w:cs="Times New Roman"/>
          <w:sz w:val="24"/>
          <w:szCs w:val="24"/>
        </w:rPr>
        <w:t>;</w:t>
      </w:r>
      <w:r w:rsidRPr="001A56A7" w:rsidR="00500765">
        <w:rPr>
          <w:rFonts w:ascii="Times New Roman" w:hAnsi="Times New Roman" w:cs="Times New Roman"/>
          <w:sz w:val="24"/>
          <w:szCs w:val="24"/>
        </w:rPr>
        <w:t xml:space="preserve"> </w:t>
      </w:r>
      <w:r w:rsidRPr="00D939A4" w:rsidR="00500765">
        <w:rPr>
          <w:rFonts w:ascii="Times New Roman" w:hAnsi="Times New Roman" w:cs="Times New Roman"/>
          <w:sz w:val="24"/>
          <w:szCs w:val="24"/>
        </w:rPr>
        <w:t>recommend</w:t>
      </w:r>
      <w:r w:rsidRPr="00D939A4">
        <w:rPr>
          <w:rFonts w:ascii="Times New Roman" w:hAnsi="Times New Roman" w:cs="Times New Roman"/>
          <w:sz w:val="24"/>
          <w:szCs w:val="24"/>
        </w:rPr>
        <w:t>ing that</w:t>
      </w:r>
      <w:r w:rsidRPr="00D939A4" w:rsidR="00500765">
        <w:rPr>
          <w:rFonts w:ascii="Times New Roman" w:hAnsi="Times New Roman" w:cs="Times New Roman"/>
          <w:sz w:val="24"/>
          <w:szCs w:val="24"/>
        </w:rPr>
        <w:t xml:space="preserve"> CMS provide examples of subpopulations that may experience different outcomes, such as those based on age, comorbidities, or genetic factors</w:t>
      </w:r>
      <w:r w:rsidRPr="00D939A4">
        <w:rPr>
          <w:rFonts w:ascii="Times New Roman" w:hAnsi="Times New Roman" w:cs="Times New Roman"/>
          <w:sz w:val="24"/>
          <w:szCs w:val="24"/>
        </w:rPr>
        <w:t>; asking respondents to provide citations for Question 46b and for CMS to request how much weight the respondent gives guidelines in treatment decisions and which specific guidelines they use; and requesting respondents explain in Question 46c how evidence-based clinical practice guidelines are applied in practice, particularly when there is divergence from standard recommendations or when guidelines lag behind current practice, including examples</w:t>
      </w:r>
      <w:r w:rsidRPr="00D939A4" w:rsidR="001A56A7">
        <w:rPr>
          <w:rFonts w:ascii="Times New Roman" w:hAnsi="Times New Roman" w:cs="Times New Roman"/>
          <w:sz w:val="24"/>
          <w:szCs w:val="24"/>
        </w:rPr>
        <w:t>.</w:t>
      </w:r>
    </w:p>
    <w:p w:rsidR="00500765" w:rsidRPr="001A56A7" w:rsidP="00D939A4" w14:paraId="0898E541" w14:textId="01DDB80B">
      <w:pPr>
        <w:rPr>
          <w:rFonts w:cs="Times New Roman"/>
          <w:szCs w:val="24"/>
        </w:rPr>
      </w:pPr>
      <w:r w:rsidRPr="001A56A7">
        <w:rPr>
          <w:rFonts w:ascii="Times New Roman" w:hAnsi="Times New Roman" w:cs="Times New Roman"/>
          <w:sz w:val="24"/>
          <w:szCs w:val="24"/>
        </w:rPr>
        <w:t>For Question 47, a commenter suggested including</w:t>
      </w:r>
      <w:r w:rsidRPr="001A56A7" w:rsidR="00847AA5">
        <w:rPr>
          <w:rFonts w:ascii="Times New Roman" w:hAnsi="Times New Roman" w:cs="Times New Roman"/>
          <w:sz w:val="24"/>
          <w:szCs w:val="24"/>
        </w:rPr>
        <w:t xml:space="preserve"> considerations of health disparities, genetic factors, and comorbidities when discussing patient subpopulations. </w:t>
      </w:r>
      <w:r w:rsidRPr="001A56A7">
        <w:rPr>
          <w:rFonts w:ascii="Times New Roman" w:hAnsi="Times New Roman" w:cs="Times New Roman"/>
          <w:sz w:val="24"/>
          <w:szCs w:val="24"/>
        </w:rPr>
        <w:t>One commenter recommended prompting respondents to provide scenarios or otherwise elaborate on situations when the selected drug is used, or not, including factors such as efficacy, safety, administration route, patient characteristics, and cost.</w:t>
      </w:r>
    </w:p>
    <w:p w:rsidR="00F53C64" w:rsidP="006223A9" w14:paraId="5AEE18C9" w14:textId="35416347">
      <w:pPr>
        <w:rPr>
          <w:rFonts w:ascii="Times New Roman" w:hAnsi="Times New Roman" w:cs="Times New Roman"/>
          <w:sz w:val="24"/>
          <w:szCs w:val="24"/>
        </w:rPr>
      </w:pPr>
      <w:r>
        <w:rPr>
          <w:rFonts w:ascii="Times New Roman" w:hAnsi="Times New Roman" w:cs="Times New Roman"/>
          <w:b/>
          <w:bCs/>
          <w:sz w:val="24"/>
          <w:szCs w:val="24"/>
        </w:rPr>
        <w:t xml:space="preserve">Response: </w:t>
      </w:r>
      <w:r w:rsidRPr="00AC1ECD" w:rsidR="00AC1ECD">
        <w:rPr>
          <w:rFonts w:ascii="Times New Roman" w:hAnsi="Times New Roman" w:cs="Times New Roman"/>
          <w:sz w:val="24"/>
          <w:szCs w:val="24"/>
        </w:rPr>
        <w:t>CMS appreciates the commenter’s suggestions. CMS added examples of treatment goals (</w:t>
      </w:r>
      <w:r w:rsidR="0076091B">
        <w:rPr>
          <w:rFonts w:ascii="Times New Roman" w:hAnsi="Times New Roman" w:cs="Times New Roman"/>
          <w:sz w:val="24"/>
          <w:szCs w:val="24"/>
        </w:rPr>
        <w:t xml:space="preserve">e.g., </w:t>
      </w:r>
      <w:r w:rsidRPr="00AC1ECD" w:rsidR="00AC1ECD">
        <w:rPr>
          <w:rFonts w:ascii="Times New Roman" w:hAnsi="Times New Roman" w:cs="Times New Roman"/>
          <w:sz w:val="24"/>
          <w:szCs w:val="24"/>
        </w:rPr>
        <w:t>remission, symptom management, quality of life improvement, or cure); and examples of types of outcomes (</w:t>
      </w:r>
      <w:r w:rsidR="0076091B">
        <w:rPr>
          <w:rFonts w:ascii="Times New Roman" w:hAnsi="Times New Roman" w:cs="Times New Roman"/>
          <w:sz w:val="24"/>
          <w:szCs w:val="24"/>
        </w:rPr>
        <w:t xml:space="preserve">e.g., </w:t>
      </w:r>
      <w:r w:rsidRPr="00AC1ECD" w:rsidR="00AC1ECD">
        <w:rPr>
          <w:rFonts w:ascii="Times New Roman" w:hAnsi="Times New Roman" w:cs="Times New Roman"/>
          <w:sz w:val="24"/>
          <w:szCs w:val="24"/>
        </w:rPr>
        <w:t>clinical, functional, or patient-reported)</w:t>
      </w:r>
      <w:r w:rsidR="00FB10B8">
        <w:rPr>
          <w:rFonts w:ascii="Times New Roman" w:hAnsi="Times New Roman" w:cs="Times New Roman"/>
          <w:sz w:val="24"/>
          <w:szCs w:val="24"/>
        </w:rPr>
        <w:t xml:space="preserve"> to Question 44 of the 30-day ICR (which corresponds to Question 46 of the 60-day ICR)</w:t>
      </w:r>
      <w:r w:rsidRPr="00AC1ECD" w:rsidR="00AC1ECD">
        <w:rPr>
          <w:rFonts w:ascii="Times New Roman" w:hAnsi="Times New Roman" w:cs="Times New Roman"/>
          <w:sz w:val="24"/>
          <w:szCs w:val="24"/>
        </w:rPr>
        <w:t xml:space="preserve">. </w:t>
      </w:r>
      <w:r w:rsidR="00847AA5">
        <w:rPr>
          <w:rFonts w:ascii="Times New Roman" w:hAnsi="Times New Roman" w:cs="Times New Roman"/>
          <w:sz w:val="24"/>
          <w:szCs w:val="24"/>
        </w:rPr>
        <w:t xml:space="preserve">CMS maintained the language in Questions </w:t>
      </w:r>
      <w:r w:rsidR="00FB10B8">
        <w:rPr>
          <w:rFonts w:ascii="Times New Roman" w:hAnsi="Times New Roman" w:cs="Times New Roman"/>
          <w:sz w:val="24"/>
          <w:szCs w:val="24"/>
        </w:rPr>
        <w:t xml:space="preserve">44 </w:t>
      </w:r>
      <w:r w:rsidR="00847AA5">
        <w:rPr>
          <w:rFonts w:ascii="Times New Roman" w:hAnsi="Times New Roman" w:cs="Times New Roman"/>
          <w:sz w:val="24"/>
          <w:szCs w:val="24"/>
        </w:rPr>
        <w:t xml:space="preserve">and </w:t>
      </w:r>
      <w:r w:rsidR="00FB10B8">
        <w:rPr>
          <w:rFonts w:ascii="Times New Roman" w:hAnsi="Times New Roman" w:cs="Times New Roman"/>
          <w:sz w:val="24"/>
          <w:szCs w:val="24"/>
        </w:rPr>
        <w:t>45 in the 30-day ICR (which correspond to Questions 46 and 47 of the 60-day ICR)</w:t>
      </w:r>
      <w:r w:rsidR="00847AA5">
        <w:rPr>
          <w:rFonts w:ascii="Times New Roman" w:hAnsi="Times New Roman" w:cs="Times New Roman"/>
          <w:sz w:val="24"/>
          <w:szCs w:val="24"/>
        </w:rPr>
        <w:t xml:space="preserve"> around patient subpopulations rather than specifying types of subpopulations as the response can vary based on the condition or indication being discussed. </w:t>
      </w:r>
      <w:r w:rsidR="00240DAA">
        <w:rPr>
          <w:rFonts w:ascii="Times New Roman" w:hAnsi="Times New Roman" w:cs="Times New Roman"/>
          <w:sz w:val="24"/>
          <w:szCs w:val="24"/>
        </w:rPr>
        <w:t xml:space="preserve">CMS notes that Question </w:t>
      </w:r>
      <w:r w:rsidR="00FB10B8">
        <w:rPr>
          <w:rFonts w:ascii="Times New Roman" w:hAnsi="Times New Roman" w:cs="Times New Roman"/>
          <w:sz w:val="24"/>
          <w:szCs w:val="24"/>
        </w:rPr>
        <w:t xml:space="preserve">44b of the 30-day ICR </w:t>
      </w:r>
      <w:r w:rsidR="00240DAA">
        <w:rPr>
          <w:rFonts w:ascii="Times New Roman" w:hAnsi="Times New Roman" w:cs="Times New Roman"/>
          <w:sz w:val="24"/>
          <w:szCs w:val="24"/>
        </w:rPr>
        <w:t xml:space="preserve">includes the ability to provide citations. </w:t>
      </w:r>
    </w:p>
    <w:p w:rsidR="00847AA5" w:rsidP="006223A9" w14:paraId="1691557A" w14:textId="2664CC17">
      <w:pPr>
        <w:rPr>
          <w:rFonts w:ascii="Times New Roman" w:hAnsi="Times New Roman" w:cs="Times New Roman"/>
          <w:sz w:val="24"/>
          <w:szCs w:val="24"/>
        </w:rPr>
      </w:pPr>
      <w:r>
        <w:rPr>
          <w:rFonts w:ascii="Times New Roman" w:hAnsi="Times New Roman" w:cs="Times New Roman"/>
          <w:sz w:val="24"/>
          <w:szCs w:val="24"/>
        </w:rPr>
        <w:t xml:space="preserve">CMS believes responses to Questions 46 and 47 </w:t>
      </w:r>
      <w:r w:rsidR="00FB10B8">
        <w:rPr>
          <w:rFonts w:ascii="Times New Roman" w:hAnsi="Times New Roman" w:cs="Times New Roman"/>
          <w:sz w:val="24"/>
          <w:szCs w:val="24"/>
        </w:rPr>
        <w:t>of the 60-day ICR (which correspond to Questions 44 and 45 of the 30-day ICR)</w:t>
      </w:r>
      <w:r>
        <w:rPr>
          <w:rFonts w:ascii="Times New Roman" w:hAnsi="Times New Roman" w:cs="Times New Roman"/>
          <w:sz w:val="24"/>
          <w:szCs w:val="24"/>
        </w:rPr>
        <w:t xml:space="preserve"> will provide sufficient information regarding the application of clinical guidelines in real world scenarios. As noted previously, any respondent, including patients, may answer any question regardless of their self-identified role. As such, CMS declines to reframe Question </w:t>
      </w:r>
      <w:r w:rsidR="00FB10B8">
        <w:rPr>
          <w:rFonts w:ascii="Times New Roman" w:hAnsi="Times New Roman" w:cs="Times New Roman"/>
          <w:sz w:val="24"/>
          <w:szCs w:val="24"/>
        </w:rPr>
        <w:t>45 in the 30-day ICR</w:t>
      </w:r>
      <w:r>
        <w:rPr>
          <w:rFonts w:ascii="Times New Roman" w:hAnsi="Times New Roman" w:cs="Times New Roman"/>
          <w:sz w:val="24"/>
          <w:szCs w:val="24"/>
        </w:rPr>
        <w:t xml:space="preserve">. </w:t>
      </w:r>
    </w:p>
    <w:p w:rsidR="00DB45B3" w:rsidRPr="001A56A7" w:rsidP="00D939A4" w14:paraId="5CA5942F" w14:textId="39D6F6C3">
      <w:pPr>
        <w:rPr>
          <w:rFonts w:cs="Times New Roman"/>
          <w:szCs w:val="24"/>
        </w:rPr>
      </w:pPr>
      <w:r>
        <w:rPr>
          <w:rFonts w:ascii="Times New Roman" w:hAnsi="Times New Roman" w:cs="Times New Roman"/>
          <w:b/>
          <w:bCs/>
          <w:sz w:val="24"/>
          <w:szCs w:val="24"/>
        </w:rPr>
        <w:t xml:space="preserve">Comment: </w:t>
      </w:r>
      <w:r>
        <w:rPr>
          <w:rFonts w:ascii="Times New Roman" w:hAnsi="Times New Roman" w:cs="Times New Roman"/>
          <w:sz w:val="24"/>
          <w:szCs w:val="24"/>
        </w:rPr>
        <w:t xml:space="preserve">One </w:t>
      </w:r>
      <w:r w:rsidRPr="00850C97">
        <w:rPr>
          <w:rFonts w:ascii="Times New Roman" w:hAnsi="Times New Roman" w:cs="Times New Roman"/>
          <w:sz w:val="24"/>
          <w:szCs w:val="24"/>
        </w:rPr>
        <w:t>commenter provided specific suggestions</w:t>
      </w:r>
      <w:r>
        <w:rPr>
          <w:rFonts w:ascii="Times New Roman" w:hAnsi="Times New Roman" w:cs="Times New Roman"/>
          <w:sz w:val="24"/>
          <w:szCs w:val="24"/>
        </w:rPr>
        <w:t xml:space="preserve"> and clarifications</w:t>
      </w:r>
      <w:r w:rsidRPr="00850C97">
        <w:rPr>
          <w:rFonts w:ascii="Times New Roman" w:hAnsi="Times New Roman" w:cs="Times New Roman"/>
          <w:sz w:val="24"/>
          <w:szCs w:val="24"/>
        </w:rPr>
        <w:t xml:space="preserve"> on Questions </w:t>
      </w:r>
      <w:r>
        <w:rPr>
          <w:rFonts w:ascii="Times New Roman" w:hAnsi="Times New Roman" w:cs="Times New Roman"/>
          <w:sz w:val="24"/>
          <w:szCs w:val="24"/>
        </w:rPr>
        <w:t>52-58</w:t>
      </w:r>
      <w:r w:rsidRPr="00850C97">
        <w:rPr>
          <w:rFonts w:ascii="Times New Roman" w:hAnsi="Times New Roman" w:cs="Times New Roman"/>
          <w:sz w:val="24"/>
          <w:szCs w:val="24"/>
        </w:rPr>
        <w:t xml:space="preserve">, </w:t>
      </w:r>
      <w:r w:rsidR="00FB10B8">
        <w:rPr>
          <w:rFonts w:ascii="Times New Roman" w:hAnsi="Times New Roman" w:cs="Times New Roman"/>
          <w:sz w:val="24"/>
          <w:szCs w:val="24"/>
        </w:rPr>
        <w:t xml:space="preserve">of the 60-day ICR </w:t>
      </w:r>
      <w:r w:rsidRPr="00850C97">
        <w:rPr>
          <w:rFonts w:ascii="Times New Roman" w:hAnsi="Times New Roman" w:cs="Times New Roman"/>
          <w:sz w:val="24"/>
          <w:szCs w:val="24"/>
        </w:rPr>
        <w:t xml:space="preserve">related to </w:t>
      </w:r>
      <w:r>
        <w:rPr>
          <w:rFonts w:ascii="Times New Roman" w:hAnsi="Times New Roman" w:cs="Times New Roman"/>
          <w:sz w:val="24"/>
          <w:szCs w:val="24"/>
        </w:rPr>
        <w:t>research</w:t>
      </w:r>
      <w:r w:rsidRPr="00850C97">
        <w:rPr>
          <w:rFonts w:ascii="Times New Roman" w:hAnsi="Times New Roman" w:cs="Times New Roman"/>
          <w:sz w:val="24"/>
          <w:szCs w:val="24"/>
        </w:rPr>
        <w:t xml:space="preserve">-focused </w:t>
      </w:r>
      <w:r>
        <w:rPr>
          <w:rFonts w:ascii="Times New Roman" w:hAnsi="Times New Roman" w:cs="Times New Roman"/>
          <w:sz w:val="24"/>
          <w:szCs w:val="24"/>
        </w:rPr>
        <w:t>experience</w:t>
      </w:r>
      <w:r w:rsidRPr="00850C97">
        <w:rPr>
          <w:rFonts w:ascii="Times New Roman" w:hAnsi="Times New Roman" w:cs="Times New Roman"/>
          <w:sz w:val="24"/>
          <w:szCs w:val="24"/>
        </w:rPr>
        <w:t xml:space="preserve">. </w:t>
      </w:r>
      <w:r w:rsidRPr="001A56A7">
        <w:rPr>
          <w:rFonts w:ascii="Times New Roman" w:hAnsi="Times New Roman" w:cs="Times New Roman"/>
          <w:sz w:val="24"/>
          <w:szCs w:val="24"/>
        </w:rPr>
        <w:t>These included</w:t>
      </w:r>
      <w:r w:rsidRPr="001A56A7" w:rsidR="001A56A7">
        <w:rPr>
          <w:rFonts w:ascii="Times New Roman" w:hAnsi="Times New Roman" w:cs="Times New Roman"/>
          <w:sz w:val="24"/>
          <w:szCs w:val="24"/>
        </w:rPr>
        <w:t xml:space="preserve"> a</w:t>
      </w:r>
      <w:r w:rsidRPr="001A56A7" w:rsidR="00517AC5">
        <w:rPr>
          <w:rFonts w:ascii="Times New Roman" w:hAnsi="Times New Roman" w:cs="Times New Roman"/>
          <w:sz w:val="24"/>
          <w:szCs w:val="24"/>
        </w:rPr>
        <w:t xml:space="preserve"> suggestion to include patient-reported, clinical, and safety outcomes in Question 54b</w:t>
      </w:r>
      <w:r w:rsidRPr="001A56A7" w:rsidR="001A56A7">
        <w:rPr>
          <w:rFonts w:ascii="Times New Roman" w:hAnsi="Times New Roman" w:cs="Times New Roman"/>
          <w:sz w:val="24"/>
          <w:szCs w:val="24"/>
        </w:rPr>
        <w:t>; and a</w:t>
      </w:r>
      <w:r w:rsidRPr="001A56A7" w:rsidR="00517AC5">
        <w:rPr>
          <w:rFonts w:ascii="Times New Roman" w:hAnsi="Times New Roman" w:cs="Times New Roman"/>
          <w:sz w:val="24"/>
          <w:szCs w:val="24"/>
        </w:rPr>
        <w:t xml:space="preserve"> </w:t>
      </w:r>
      <w:r w:rsidRPr="001A56A7">
        <w:rPr>
          <w:rFonts w:ascii="Times New Roman" w:hAnsi="Times New Roman" w:cs="Times New Roman"/>
          <w:sz w:val="24"/>
          <w:szCs w:val="24"/>
        </w:rPr>
        <w:t>recommend</w:t>
      </w:r>
      <w:r w:rsidRPr="001A56A7" w:rsidR="00517AC5">
        <w:rPr>
          <w:rFonts w:ascii="Times New Roman" w:hAnsi="Times New Roman" w:cs="Times New Roman"/>
          <w:sz w:val="24"/>
          <w:szCs w:val="24"/>
        </w:rPr>
        <w:t>ation</w:t>
      </w:r>
      <w:r w:rsidRPr="001A56A7">
        <w:rPr>
          <w:rFonts w:ascii="Times New Roman" w:hAnsi="Times New Roman" w:cs="Times New Roman"/>
          <w:sz w:val="24"/>
          <w:szCs w:val="24"/>
        </w:rPr>
        <w:t xml:space="preserve"> </w:t>
      </w:r>
      <w:r w:rsidRPr="001A56A7" w:rsidR="00517AC5">
        <w:rPr>
          <w:rFonts w:ascii="Times New Roman" w:hAnsi="Times New Roman" w:cs="Times New Roman"/>
          <w:sz w:val="24"/>
          <w:szCs w:val="24"/>
        </w:rPr>
        <w:t>to</w:t>
      </w:r>
      <w:r w:rsidRPr="001A56A7">
        <w:rPr>
          <w:rFonts w:ascii="Times New Roman" w:hAnsi="Times New Roman" w:cs="Times New Roman"/>
          <w:sz w:val="24"/>
          <w:szCs w:val="24"/>
        </w:rPr>
        <w:t xml:space="preserve"> collect evidence related to patient priorities and preferences, including how patients perceive the benefits and drawbacks of the selected drug compared to its therapeutic alternatives. </w:t>
      </w:r>
    </w:p>
    <w:p w:rsidR="00517AC5" w:rsidRPr="00517AC5" w:rsidP="00517AC5" w14:paraId="40AE7C74" w14:textId="1195CC98">
      <w:pPr>
        <w:rPr>
          <w:rFonts w:cs="Times New Roman"/>
          <w:b/>
          <w:bCs/>
          <w:szCs w:val="24"/>
        </w:rPr>
      </w:pPr>
      <w:r w:rsidRPr="00F47844">
        <w:rPr>
          <w:rFonts w:ascii="Times New Roman" w:hAnsi="Times New Roman" w:cs="Times New Roman"/>
          <w:b/>
          <w:bCs/>
          <w:sz w:val="24"/>
          <w:szCs w:val="24"/>
        </w:rPr>
        <w:t>Response:</w:t>
      </w:r>
      <w:r w:rsidRPr="00517AC5">
        <w:rPr>
          <w:rFonts w:ascii="Times New Roman" w:hAnsi="Times New Roman" w:cs="Times New Roman"/>
          <w:sz w:val="24"/>
          <w:szCs w:val="24"/>
        </w:rPr>
        <w:t xml:space="preserve"> </w:t>
      </w:r>
      <w:r w:rsidRPr="00B92EDD" w:rsidR="00A7156E">
        <w:rPr>
          <w:rFonts w:ascii="Times New Roman" w:hAnsi="Times New Roman" w:cs="Times New Roman"/>
          <w:sz w:val="24"/>
          <w:szCs w:val="24"/>
        </w:rPr>
        <w:t xml:space="preserve">CMS thanks the commenter for their feedback. </w:t>
      </w:r>
      <w:r w:rsidRPr="00517AC5">
        <w:rPr>
          <w:rFonts w:ascii="Times New Roman" w:hAnsi="Times New Roman" w:cs="Times New Roman"/>
          <w:sz w:val="24"/>
          <w:szCs w:val="24"/>
        </w:rPr>
        <w:t>As mentioned previously, CMS</w:t>
      </w:r>
      <w:r>
        <w:rPr>
          <w:rFonts w:ascii="Times New Roman" w:hAnsi="Times New Roman" w:cs="Times New Roman"/>
          <w:sz w:val="24"/>
          <w:szCs w:val="24"/>
        </w:rPr>
        <w:t xml:space="preserve"> appreciates that respondents may want to submit information on questions that are not included in the group of questions that matches their self-identified “role.” As such, CMS notes that all questions in Section I are open to all respondents, regardless of the role they select. </w:t>
      </w:r>
    </w:p>
    <w:p w:rsidR="00847AA5" w:rsidP="006223A9" w14:paraId="7A8E4E2C" w14:textId="3262E87F">
      <w:pPr>
        <w:rPr>
          <w:rFonts w:ascii="Times New Roman" w:hAnsi="Times New Roman" w:cs="Times New Roman"/>
          <w:sz w:val="24"/>
          <w:szCs w:val="24"/>
        </w:rPr>
      </w:pPr>
      <w:r w:rsidRPr="00F47844">
        <w:rPr>
          <w:rFonts w:ascii="Times New Roman" w:hAnsi="Times New Roman" w:cs="Times New Roman"/>
          <w:b/>
          <w:bCs/>
          <w:sz w:val="24"/>
          <w:szCs w:val="24"/>
        </w:rPr>
        <w:t>Comment:</w:t>
      </w:r>
      <w:r>
        <w:rPr>
          <w:rFonts w:ascii="Times New Roman" w:hAnsi="Times New Roman" w:cs="Times New Roman"/>
          <w:sz w:val="24"/>
          <w:szCs w:val="24"/>
        </w:rPr>
        <w:t xml:space="preserve"> One commenter suggested that CMS </w:t>
      </w:r>
      <w:r w:rsidRPr="00C520E7">
        <w:rPr>
          <w:rFonts w:ascii="Times New Roman" w:hAnsi="Times New Roman" w:cs="Times New Roman"/>
          <w:sz w:val="24"/>
          <w:szCs w:val="24"/>
        </w:rPr>
        <w:t xml:space="preserve">state clearly and often that </w:t>
      </w:r>
      <w:r>
        <w:rPr>
          <w:rFonts w:ascii="Times New Roman" w:hAnsi="Times New Roman" w:cs="Times New Roman"/>
          <w:sz w:val="24"/>
          <w:szCs w:val="24"/>
        </w:rPr>
        <w:t>respondents are</w:t>
      </w:r>
      <w:r w:rsidRPr="00C520E7">
        <w:rPr>
          <w:rFonts w:ascii="Times New Roman" w:hAnsi="Times New Roman" w:cs="Times New Roman"/>
          <w:sz w:val="24"/>
          <w:szCs w:val="24"/>
        </w:rPr>
        <w:t xml:space="preserve"> not required to answer all questions</w:t>
      </w:r>
      <w:r>
        <w:rPr>
          <w:rFonts w:ascii="Times New Roman" w:hAnsi="Times New Roman" w:cs="Times New Roman"/>
          <w:sz w:val="24"/>
          <w:szCs w:val="24"/>
        </w:rPr>
        <w:t>. The commenter also requested that CMS use common language</w:t>
      </w:r>
      <w:r w:rsidR="00F47844">
        <w:rPr>
          <w:rFonts w:ascii="Times New Roman" w:hAnsi="Times New Roman" w:cs="Times New Roman"/>
          <w:sz w:val="24"/>
          <w:szCs w:val="24"/>
        </w:rPr>
        <w:t xml:space="preserve"> to help mitigate </w:t>
      </w:r>
      <w:r w:rsidRPr="00C520E7">
        <w:rPr>
          <w:rFonts w:ascii="Times New Roman" w:hAnsi="Times New Roman" w:cs="Times New Roman"/>
          <w:sz w:val="24"/>
          <w:szCs w:val="24"/>
        </w:rPr>
        <w:t>barriers to understanding</w:t>
      </w:r>
      <w:r w:rsidR="00F47844">
        <w:rPr>
          <w:rFonts w:ascii="Times New Roman" w:hAnsi="Times New Roman" w:cs="Times New Roman"/>
          <w:sz w:val="24"/>
          <w:szCs w:val="24"/>
        </w:rPr>
        <w:t xml:space="preserve"> the questions in Section I</w:t>
      </w:r>
      <w:r w:rsidRPr="00C520E7">
        <w:rPr>
          <w:rFonts w:ascii="Times New Roman" w:hAnsi="Times New Roman" w:cs="Times New Roman"/>
          <w:sz w:val="24"/>
          <w:szCs w:val="24"/>
        </w:rPr>
        <w:t>.</w:t>
      </w:r>
    </w:p>
    <w:p w:rsidR="00F47844" w:rsidRPr="00F47844" w:rsidP="006223A9" w14:paraId="5B12308A" w14:textId="569E6BE4">
      <w:pPr>
        <w:rPr>
          <w:rFonts w:ascii="Times New Roman" w:hAnsi="Times New Roman" w:cs="Times New Roman"/>
          <w:sz w:val="24"/>
          <w:szCs w:val="24"/>
        </w:rPr>
      </w:pPr>
      <w:r>
        <w:rPr>
          <w:rFonts w:ascii="Times New Roman" w:hAnsi="Times New Roman" w:cs="Times New Roman"/>
          <w:b/>
          <w:bCs/>
          <w:sz w:val="24"/>
          <w:szCs w:val="24"/>
        </w:rPr>
        <w:t xml:space="preserve">Response: </w:t>
      </w:r>
      <w:r>
        <w:rPr>
          <w:rFonts w:ascii="Times New Roman" w:hAnsi="Times New Roman" w:cs="Times New Roman"/>
          <w:sz w:val="24"/>
          <w:szCs w:val="24"/>
        </w:rPr>
        <w:t xml:space="preserve">CMS appreciates this input. CMS believes that it is clear in the General Instructions for Section I that all questions are optional. CMS has also sought to use clear, concise language throughout Section I, particularly in questions grouped under </w:t>
      </w:r>
      <w:r>
        <w:rPr>
          <w:rFonts w:ascii="Times New Roman" w:hAnsi="Times New Roman" w:cs="Times New Roman"/>
          <w:sz w:val="24"/>
          <w:szCs w:val="24"/>
        </w:rPr>
        <w:t>Patient</w:t>
      </w:r>
      <w:r>
        <w:rPr>
          <w:rFonts w:ascii="Times New Roman" w:hAnsi="Times New Roman" w:cs="Times New Roman"/>
          <w:sz w:val="24"/>
          <w:szCs w:val="24"/>
        </w:rPr>
        <w:t xml:space="preserve">- and Caregiver-Focused Input, to enhance readability and understanding for respondents. </w:t>
      </w:r>
    </w:p>
    <w:p w:rsidR="00471197" w:rsidP="00471197" w14:paraId="72CE2CFA" w14:textId="66B9AFA9">
      <w:pPr>
        <w:pStyle w:val="Heading2"/>
        <w:rPr>
          <w:rFonts w:ascii="Times New Roman" w:eastAsia="Times New Roman" w:hAnsi="Times New Roman" w:cs="Times New Roman"/>
          <w:b/>
          <w:bCs/>
          <w:color w:val="auto"/>
          <w:sz w:val="24"/>
          <w:szCs w:val="24"/>
        </w:rPr>
      </w:pPr>
      <w:r w:rsidRPr="0073326A">
        <w:rPr>
          <w:rFonts w:ascii="Times New Roman" w:eastAsia="Times New Roman" w:hAnsi="Times New Roman" w:cs="Times New Roman"/>
          <w:b/>
          <w:bCs/>
          <w:color w:val="auto"/>
          <w:sz w:val="24"/>
          <w:szCs w:val="24"/>
        </w:rPr>
        <w:t xml:space="preserve">Section </w:t>
      </w:r>
      <w:r>
        <w:rPr>
          <w:rFonts w:ascii="Times New Roman" w:eastAsia="Times New Roman" w:hAnsi="Times New Roman" w:cs="Times New Roman"/>
          <w:b/>
          <w:bCs/>
          <w:color w:val="auto"/>
          <w:sz w:val="24"/>
          <w:szCs w:val="24"/>
        </w:rPr>
        <w:t>J</w:t>
      </w:r>
      <w:r w:rsidRPr="0073326A">
        <w:rPr>
          <w:rFonts w:ascii="Times New Roman" w:eastAsia="Times New Roman" w:hAnsi="Times New Roman" w:cs="Times New Roman"/>
          <w:b/>
          <w:bCs/>
          <w:color w:val="auto"/>
          <w:sz w:val="24"/>
          <w:szCs w:val="24"/>
        </w:rPr>
        <w:t xml:space="preserve">: </w:t>
      </w:r>
      <w:r>
        <w:rPr>
          <w:rFonts w:ascii="Times New Roman" w:eastAsia="Times New Roman" w:hAnsi="Times New Roman" w:cs="Times New Roman"/>
          <w:b/>
          <w:bCs/>
          <w:color w:val="auto"/>
          <w:sz w:val="24"/>
          <w:szCs w:val="24"/>
        </w:rPr>
        <w:t>Certification of Submission of Section I for All Respondents</w:t>
      </w:r>
    </w:p>
    <w:p w:rsidR="00471197" w:rsidRPr="00297B6C" w:rsidP="00471197" w14:paraId="745FCFC8" w14:textId="473F3323">
      <w:pPr>
        <w:rPr>
          <w:rFonts w:ascii="Times New Roman" w:hAnsi="Times New Roman" w:cs="Times New Roman"/>
          <w:sz w:val="24"/>
          <w:szCs w:val="24"/>
        </w:rPr>
      </w:pPr>
      <w:r>
        <w:rPr>
          <w:rFonts w:ascii="Times New Roman" w:hAnsi="Times New Roman" w:cs="Times New Roman"/>
          <w:b/>
          <w:bCs/>
          <w:sz w:val="24"/>
          <w:szCs w:val="24"/>
        </w:rPr>
        <w:br/>
      </w:r>
      <w:r w:rsidRPr="00471197">
        <w:rPr>
          <w:rFonts w:ascii="Times New Roman" w:hAnsi="Times New Roman" w:cs="Times New Roman"/>
          <w:b/>
          <w:bCs/>
          <w:sz w:val="24"/>
          <w:szCs w:val="24"/>
        </w:rPr>
        <w:t>Comment:</w:t>
      </w:r>
      <w:r w:rsidR="00297B6C">
        <w:rPr>
          <w:rFonts w:ascii="Times New Roman" w:hAnsi="Times New Roman" w:cs="Times New Roman"/>
          <w:sz w:val="24"/>
          <w:szCs w:val="24"/>
        </w:rPr>
        <w:t xml:space="preserve"> One commenter stated that the Section J may discourage submissions about patients that are concerned about sharing P</w:t>
      </w:r>
      <w:r w:rsidR="00A64C1A">
        <w:rPr>
          <w:rFonts w:ascii="Times New Roman" w:hAnsi="Times New Roman" w:cs="Times New Roman"/>
          <w:sz w:val="24"/>
          <w:szCs w:val="24"/>
        </w:rPr>
        <w:t>II</w:t>
      </w:r>
      <w:r w:rsidR="00297B6C">
        <w:rPr>
          <w:rFonts w:ascii="Times New Roman" w:hAnsi="Times New Roman" w:cs="Times New Roman"/>
          <w:sz w:val="24"/>
          <w:szCs w:val="24"/>
        </w:rPr>
        <w:t xml:space="preserve"> and P</w:t>
      </w:r>
      <w:r w:rsidR="00A64C1A">
        <w:rPr>
          <w:rFonts w:ascii="Times New Roman" w:hAnsi="Times New Roman" w:cs="Times New Roman"/>
          <w:sz w:val="24"/>
          <w:szCs w:val="24"/>
        </w:rPr>
        <w:t>H</w:t>
      </w:r>
      <w:r w:rsidR="00297B6C">
        <w:rPr>
          <w:rFonts w:ascii="Times New Roman" w:hAnsi="Times New Roman" w:cs="Times New Roman"/>
          <w:sz w:val="24"/>
          <w:szCs w:val="24"/>
        </w:rPr>
        <w:t>I or for other privacy concerns.</w:t>
      </w:r>
    </w:p>
    <w:p w:rsidR="00FD427F" w:rsidP="00711633" w14:paraId="4565F0A8" w14:textId="296E9BDA">
      <w:pPr>
        <w:spacing w:after="0"/>
        <w:rPr>
          <w:rFonts w:ascii="Times New Roman" w:hAnsi="Times New Roman" w:cs="Times New Roman"/>
          <w:sz w:val="24"/>
          <w:szCs w:val="24"/>
        </w:rPr>
      </w:pPr>
      <w:r w:rsidRPr="00471197">
        <w:rPr>
          <w:rFonts w:ascii="Times New Roman" w:hAnsi="Times New Roman" w:cs="Times New Roman"/>
          <w:b/>
          <w:bCs/>
          <w:sz w:val="24"/>
          <w:szCs w:val="24"/>
        </w:rPr>
        <w:t xml:space="preserve">Response: </w:t>
      </w:r>
      <w:r w:rsidRPr="00B92EDD" w:rsidR="00A7156E">
        <w:rPr>
          <w:rFonts w:ascii="Times New Roman" w:hAnsi="Times New Roman" w:cs="Times New Roman"/>
          <w:sz w:val="24"/>
          <w:szCs w:val="24"/>
        </w:rPr>
        <w:t xml:space="preserve">CMS thanks the commenter for their feedback. </w:t>
      </w:r>
      <w:r w:rsidR="00A02C17">
        <w:rPr>
          <w:rFonts w:ascii="Times New Roman" w:hAnsi="Times New Roman" w:cs="Times New Roman"/>
          <w:sz w:val="24"/>
          <w:szCs w:val="24"/>
        </w:rPr>
        <w:t>R</w:t>
      </w:r>
      <w:r w:rsidR="00A64C1A">
        <w:rPr>
          <w:rFonts w:ascii="Times New Roman" w:hAnsi="Times New Roman" w:cs="Times New Roman"/>
          <w:sz w:val="24"/>
          <w:szCs w:val="24"/>
        </w:rPr>
        <w:t xml:space="preserve">espondents </w:t>
      </w:r>
      <w:r w:rsidR="00A02C17">
        <w:rPr>
          <w:rFonts w:ascii="Times New Roman" w:hAnsi="Times New Roman" w:cs="Times New Roman"/>
          <w:sz w:val="24"/>
          <w:szCs w:val="24"/>
        </w:rPr>
        <w:t xml:space="preserve">are not required </w:t>
      </w:r>
      <w:r w:rsidR="00A64C1A">
        <w:rPr>
          <w:rFonts w:ascii="Times New Roman" w:hAnsi="Times New Roman" w:cs="Times New Roman"/>
          <w:sz w:val="24"/>
          <w:szCs w:val="24"/>
        </w:rPr>
        <w:t xml:space="preserve">to include PHI or PII in their Section I submissions. </w:t>
      </w:r>
      <w:bookmarkStart w:id="3" w:name="_Hlk181696987"/>
      <w:r w:rsidR="00A64C1A">
        <w:rPr>
          <w:rFonts w:ascii="Times New Roman" w:hAnsi="Times New Roman" w:cs="Times New Roman"/>
          <w:sz w:val="24"/>
          <w:szCs w:val="24"/>
        </w:rPr>
        <w:t xml:space="preserve">Further, </w:t>
      </w:r>
      <w:r w:rsidRPr="00A64C1A" w:rsidR="00A64C1A">
        <w:rPr>
          <w:rFonts w:ascii="Times New Roman" w:hAnsi="Times New Roman" w:cs="Times New Roman"/>
          <w:sz w:val="24"/>
          <w:szCs w:val="24"/>
        </w:rPr>
        <w:t xml:space="preserve">CMS will not retrieve evidence for manufacturer negotiations by personal identifier (PII or PHI). </w:t>
      </w:r>
      <w:bookmarkEnd w:id="3"/>
      <w:r w:rsidRPr="0071798A" w:rsidR="0071798A">
        <w:rPr>
          <w:rFonts w:ascii="Times New Roman" w:hAnsi="Times New Roman" w:cs="Times New Roman"/>
          <w:sz w:val="24"/>
          <w:szCs w:val="24"/>
        </w:rPr>
        <w:t>As explained in further detail in section 60.3.3 of the final guidance, CMS will collectively consider the qualitative information provided by the public in response to questions about section 1194(e)(2) factors.</w:t>
      </w:r>
      <w:r w:rsidR="0071798A">
        <w:rPr>
          <w:rFonts w:ascii="Times New Roman" w:hAnsi="Times New Roman" w:cs="Times New Roman"/>
          <w:sz w:val="24"/>
          <w:szCs w:val="24"/>
        </w:rPr>
        <w:t xml:space="preserve"> Additionally, </w:t>
      </w:r>
      <w:r w:rsidRPr="00A64C1A" w:rsidR="00A64C1A">
        <w:rPr>
          <w:rFonts w:ascii="Times New Roman" w:hAnsi="Times New Roman" w:cs="Times New Roman"/>
          <w:sz w:val="24"/>
          <w:szCs w:val="24"/>
        </w:rPr>
        <w:t>CMS will not, through this collection, create or maintain a system of records as understood by the Privacy Act of 1974 and accompanying Office of Management and Budget guidance.</w:t>
      </w:r>
      <w:r>
        <w:rPr>
          <w:rFonts w:ascii="Times New Roman" w:hAnsi="Times New Roman" w:cs="Times New Roman"/>
          <w:sz w:val="24"/>
          <w:szCs w:val="24"/>
        </w:rPr>
        <w:t xml:space="preserve"> </w:t>
      </w:r>
      <w:r w:rsidR="00297B6C">
        <w:rPr>
          <w:rFonts w:ascii="Times New Roman" w:hAnsi="Times New Roman" w:cs="Times New Roman"/>
          <w:sz w:val="24"/>
          <w:szCs w:val="24"/>
        </w:rPr>
        <w:t>As previously stated in this document, section 40.2.1 of the final guidance includes additional information regarding the confidentiality and security of information shared with CMS related to the Negotiation Program</w:t>
      </w:r>
      <w:r w:rsidR="00A64C1A">
        <w:rPr>
          <w:rFonts w:ascii="Times New Roman" w:hAnsi="Times New Roman" w:cs="Times New Roman"/>
          <w:sz w:val="24"/>
          <w:szCs w:val="24"/>
        </w:rPr>
        <w:t xml:space="preserve"> and</w:t>
      </w:r>
      <w:r w:rsidR="00297B6C">
        <w:rPr>
          <w:rFonts w:ascii="Times New Roman" w:hAnsi="Times New Roman" w:cs="Times New Roman"/>
          <w:sz w:val="24"/>
          <w:szCs w:val="24"/>
        </w:rPr>
        <w:t xml:space="preserve"> </w:t>
      </w:r>
      <w:r w:rsidR="0076091B">
        <w:rPr>
          <w:rFonts w:ascii="Times New Roman" w:hAnsi="Times New Roman" w:cs="Times New Roman"/>
          <w:sz w:val="24"/>
          <w:szCs w:val="24"/>
        </w:rPr>
        <w:t xml:space="preserve">the </w:t>
      </w:r>
      <w:r w:rsidRPr="00297B6C" w:rsidR="00297B6C">
        <w:rPr>
          <w:rFonts w:ascii="Times New Roman" w:hAnsi="Times New Roman" w:cs="Times New Roman"/>
          <w:sz w:val="24"/>
          <w:szCs w:val="24"/>
        </w:rPr>
        <w:t>CMS HPMS adheres to HHS/CMS</w:t>
      </w:r>
      <w:r w:rsidR="00A64C1A">
        <w:rPr>
          <w:rFonts w:ascii="Times New Roman" w:hAnsi="Times New Roman" w:cs="Times New Roman"/>
          <w:sz w:val="24"/>
          <w:szCs w:val="24"/>
        </w:rPr>
        <w:t xml:space="preserve"> </w:t>
      </w:r>
      <w:r w:rsidRPr="00297B6C" w:rsidR="00297B6C">
        <w:rPr>
          <w:rFonts w:ascii="Times New Roman" w:hAnsi="Times New Roman" w:cs="Times New Roman"/>
          <w:sz w:val="24"/>
          <w:szCs w:val="24"/>
        </w:rPr>
        <w:t>policies,</w:t>
      </w:r>
      <w:r w:rsidR="00A64C1A">
        <w:rPr>
          <w:rFonts w:ascii="Times New Roman" w:hAnsi="Times New Roman" w:cs="Times New Roman"/>
          <w:sz w:val="24"/>
          <w:szCs w:val="24"/>
        </w:rPr>
        <w:t xml:space="preserve"> </w:t>
      </w:r>
      <w:r w:rsidRPr="00297B6C" w:rsidR="00297B6C">
        <w:rPr>
          <w:rFonts w:ascii="Times New Roman" w:hAnsi="Times New Roman" w:cs="Times New Roman"/>
          <w:sz w:val="24"/>
          <w:szCs w:val="24"/>
        </w:rPr>
        <w:t>procedures, controls,</w:t>
      </w:r>
      <w:r w:rsidR="00A64C1A">
        <w:rPr>
          <w:rFonts w:ascii="Times New Roman" w:hAnsi="Times New Roman" w:cs="Times New Roman"/>
          <w:sz w:val="24"/>
          <w:szCs w:val="24"/>
        </w:rPr>
        <w:t xml:space="preserve"> </w:t>
      </w:r>
      <w:r w:rsidRPr="00297B6C" w:rsidR="00297B6C">
        <w:rPr>
          <w:rFonts w:ascii="Times New Roman" w:hAnsi="Times New Roman" w:cs="Times New Roman"/>
          <w:sz w:val="24"/>
          <w:szCs w:val="24"/>
        </w:rPr>
        <w:t>and standards for information security and privacy.</w:t>
      </w:r>
    </w:p>
    <w:p w:rsidR="00711633" w:rsidP="003B75D6" w14:paraId="00D63477" w14:textId="77777777">
      <w:pPr>
        <w:rPr>
          <w:rFonts w:ascii="Times New Roman" w:hAnsi="Times New Roman" w:cs="Times New Roman"/>
          <w:sz w:val="24"/>
          <w:szCs w:val="24"/>
        </w:rPr>
      </w:pPr>
    </w:p>
    <w:p w:rsidR="007C12BD" w:rsidP="007C12BD" w14:paraId="178CEB43" w14:textId="56F7CF37">
      <w:pPr>
        <w:pStyle w:val="Heading2"/>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New, In-Scope Comments Received During the 30-Day Comment Period</w:t>
      </w:r>
    </w:p>
    <w:p w:rsidR="007C12BD" w:rsidRPr="007C12BD" w:rsidP="007C12BD" w14:paraId="3A91DAE4" w14:textId="77777777">
      <w:pPr>
        <w:spacing w:after="0"/>
      </w:pPr>
    </w:p>
    <w:p w:rsidR="007C12BD" w:rsidP="007C12BD" w14:paraId="07B21ED9" w14:textId="10CD1145">
      <w:pPr>
        <w:pStyle w:val="Heading2"/>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Instructions for Reporting Monetary Amounts</w:t>
      </w:r>
    </w:p>
    <w:p w:rsidR="007C12BD" w:rsidRPr="007C12BD" w:rsidP="007C12BD" w14:paraId="5617EEBC" w14:textId="77777777">
      <w:pPr>
        <w:spacing w:after="0"/>
      </w:pPr>
    </w:p>
    <w:p w:rsidR="00B538D9" w:rsidP="00B538D9" w14:paraId="1C01DA0A" w14:textId="1097B769">
      <w:pPr>
        <w:rPr>
          <w:rFonts w:ascii="Times New Roman" w:hAnsi="Times New Roman" w:cs="Times New Roman"/>
          <w:sz w:val="24"/>
          <w:szCs w:val="24"/>
        </w:rPr>
      </w:pPr>
      <w:r w:rsidRPr="007C12BD">
        <w:rPr>
          <w:rFonts w:ascii="Times New Roman" w:hAnsi="Times New Roman" w:cs="Times New Roman"/>
          <w:b/>
          <w:bCs/>
          <w:sz w:val="24"/>
          <w:szCs w:val="24"/>
        </w:rPr>
        <w:t>Comment:</w:t>
      </w:r>
      <w:r>
        <w:rPr>
          <w:rFonts w:ascii="Times New Roman" w:hAnsi="Times New Roman" w:cs="Times New Roman"/>
          <w:sz w:val="24"/>
          <w:szCs w:val="24"/>
        </w:rPr>
        <w:t xml:space="preserve"> Two commenters raised concerns about the</w:t>
      </w:r>
      <w:r w:rsidR="00070E1F">
        <w:rPr>
          <w:rFonts w:ascii="Times New Roman" w:hAnsi="Times New Roman" w:cs="Times New Roman"/>
          <w:sz w:val="24"/>
          <w:szCs w:val="24"/>
        </w:rPr>
        <w:t xml:space="preserve"> revisions in the 30-day package to include</w:t>
      </w:r>
      <w:r>
        <w:rPr>
          <w:rFonts w:ascii="Times New Roman" w:hAnsi="Times New Roman" w:cs="Times New Roman"/>
          <w:sz w:val="24"/>
          <w:szCs w:val="24"/>
        </w:rPr>
        <w:t xml:space="preserve"> inflation adjustment instructions for only certain data elements, particularly in Sections C and E, and requested CMS adopt a consistent methodology. Specifically, one commenter suggested CMS request non-inflation-adjusted amounts, inflation-adjusted amounts and the manufacturer’s methodology for inflation adjustment for all relevant financial metrics, including research and development (R&amp;D) costs, revenue, and federal support received. Another commenter suggested CMS request only nominal amounts to be consistent with industry financial reporting practices, including U.S. GAAP.</w:t>
      </w:r>
    </w:p>
    <w:p w:rsidR="00B538D9" w:rsidRPr="000B4883" w:rsidP="007E2857" w14:paraId="6DCD70A3" w14:textId="5C2B8819">
      <w:pPr>
        <w:spacing w:before="40"/>
        <w:rPr>
          <w:rFonts w:ascii="Times New Roman" w:hAnsi="Times New Roman" w:cs="Times New Roman"/>
          <w:sz w:val="24"/>
          <w:szCs w:val="24"/>
        </w:rPr>
      </w:pPr>
      <w:r>
        <w:rPr>
          <w:rFonts w:ascii="Times New Roman" w:eastAsia="Times New Roman" w:hAnsi="Times New Roman" w:cs="Times New Roman"/>
          <w:b/>
          <w:bCs/>
          <w:sz w:val="24"/>
          <w:szCs w:val="24"/>
          <w:u w:val="single"/>
        </w:rPr>
        <w:t>Response:</w:t>
      </w:r>
      <w:r w:rsidRPr="002646C4" w:rsidR="002646C4">
        <w:rPr>
          <w:rFonts w:ascii="Times New Roman" w:eastAsia="Times New Roman" w:hAnsi="Times New Roman" w:cs="Times New Roman"/>
          <w:sz w:val="24"/>
          <w:szCs w:val="24"/>
        </w:rPr>
        <w:t xml:space="preserve"> In response to comments received on the 60-day package, which </w:t>
      </w:r>
      <w:r w:rsidR="00544AA6">
        <w:rPr>
          <w:rFonts w:ascii="Times New Roman" w:eastAsia="Times New Roman" w:hAnsi="Times New Roman" w:cs="Times New Roman"/>
          <w:sz w:val="24"/>
          <w:szCs w:val="24"/>
        </w:rPr>
        <w:t>included an instruction that Primary Manufacturers should not include inflation adjustments because CMS would make relevant inflation adjustments</w:t>
      </w:r>
      <w:r w:rsidRPr="002646C4" w:rsidR="002646C4">
        <w:rPr>
          <w:rFonts w:ascii="Times New Roman" w:eastAsia="Times New Roman" w:hAnsi="Times New Roman" w:cs="Times New Roman"/>
          <w:sz w:val="24"/>
          <w:szCs w:val="24"/>
        </w:rPr>
        <w:t>,</w:t>
      </w:r>
      <w:r w:rsidR="002646C4">
        <w:rPr>
          <w:rFonts w:ascii="Times New Roman" w:eastAsia="Times New Roman" w:hAnsi="Times New Roman" w:cs="Times New Roman"/>
          <w:sz w:val="24"/>
          <w:szCs w:val="24"/>
          <w:u w:val="single"/>
        </w:rPr>
        <w:t xml:space="preserve"> CMS revised Question</w:t>
      </w:r>
      <w:r w:rsidR="002646C4">
        <w:rPr>
          <w:rFonts w:ascii="Times New Roman" w:hAnsi="Times New Roman" w:cs="Times New Roman"/>
          <w:sz w:val="24"/>
          <w:szCs w:val="24"/>
        </w:rPr>
        <w:t xml:space="preserve"> 6 (U.S. and </w:t>
      </w:r>
      <w:r w:rsidRPr="003428E4" w:rsidR="002646C4">
        <w:rPr>
          <w:rFonts w:ascii="Times New Roman" w:hAnsi="Times New Roman" w:cs="Times New Roman"/>
          <w:sz w:val="24"/>
          <w:szCs w:val="24"/>
        </w:rPr>
        <w:t>global, total lifetime net revenue</w:t>
      </w:r>
      <w:r w:rsidR="002646C4">
        <w:rPr>
          <w:rFonts w:ascii="Times New Roman" w:hAnsi="Times New Roman" w:cs="Times New Roman"/>
          <w:sz w:val="24"/>
          <w:szCs w:val="24"/>
        </w:rPr>
        <w:t xml:space="preserve">) and Question 10 (Federal financial support) to request the Primary Manufacturer include </w:t>
      </w:r>
      <w:r w:rsidRPr="003428E4" w:rsidR="002646C4">
        <w:rPr>
          <w:rFonts w:ascii="Times New Roman" w:hAnsi="Times New Roman" w:cs="Times New Roman"/>
          <w:sz w:val="24"/>
          <w:szCs w:val="24"/>
        </w:rPr>
        <w:t>adjustments for inflation</w:t>
      </w:r>
      <w:r w:rsidR="002646C4">
        <w:rPr>
          <w:rFonts w:ascii="Times New Roman" w:hAnsi="Times New Roman" w:cs="Times New Roman"/>
          <w:sz w:val="24"/>
          <w:szCs w:val="24"/>
        </w:rPr>
        <w:t>. CMS retains the</w:t>
      </w:r>
      <w:r w:rsidR="00840012">
        <w:rPr>
          <w:rFonts w:ascii="Times New Roman" w:hAnsi="Times New Roman" w:cs="Times New Roman"/>
          <w:sz w:val="24"/>
          <w:szCs w:val="24"/>
        </w:rPr>
        <w:t>se</w:t>
      </w:r>
      <w:r w:rsidR="002646C4">
        <w:rPr>
          <w:rFonts w:ascii="Times New Roman" w:hAnsi="Times New Roman" w:cs="Times New Roman"/>
          <w:sz w:val="24"/>
          <w:szCs w:val="24"/>
        </w:rPr>
        <w:t xml:space="preserve"> </w:t>
      </w:r>
      <w:r w:rsidR="00063F96">
        <w:rPr>
          <w:rFonts w:ascii="Times New Roman" w:hAnsi="Times New Roman" w:cs="Times New Roman"/>
          <w:sz w:val="24"/>
          <w:szCs w:val="24"/>
        </w:rPr>
        <w:t xml:space="preserve">edits to the </w:t>
      </w:r>
      <w:r w:rsidR="002646C4">
        <w:rPr>
          <w:rFonts w:ascii="Times New Roman" w:hAnsi="Times New Roman" w:cs="Times New Roman"/>
          <w:sz w:val="24"/>
          <w:szCs w:val="24"/>
        </w:rPr>
        <w:t xml:space="preserve">30-day </w:t>
      </w:r>
      <w:r w:rsidR="00063F96">
        <w:rPr>
          <w:rFonts w:ascii="Times New Roman" w:hAnsi="Times New Roman" w:cs="Times New Roman"/>
          <w:sz w:val="24"/>
          <w:szCs w:val="24"/>
        </w:rPr>
        <w:t>package</w:t>
      </w:r>
      <w:r w:rsidR="002646C4">
        <w:rPr>
          <w:rFonts w:ascii="Times New Roman" w:hAnsi="Times New Roman" w:cs="Times New Roman"/>
          <w:sz w:val="24"/>
          <w:szCs w:val="24"/>
        </w:rPr>
        <w:t xml:space="preserve">, </w:t>
      </w:r>
      <w:r w:rsidR="0032213A">
        <w:rPr>
          <w:rFonts w:ascii="Times New Roman" w:hAnsi="Times New Roman" w:cs="Times New Roman"/>
          <w:sz w:val="24"/>
          <w:szCs w:val="24"/>
        </w:rPr>
        <w:t xml:space="preserve">and, in response to commenters’ suggestions that inflation adjustment is also applicable to R&amp;D costs, CMS additionally has modified the instructions for Questions 1 through 5. Specifically, </w:t>
      </w:r>
      <w:r w:rsidRPr="000B4883" w:rsidR="000B4883">
        <w:rPr>
          <w:rFonts w:ascii="Times New Roman" w:hAnsi="Times New Roman" w:cs="Times New Roman"/>
          <w:sz w:val="24"/>
          <w:szCs w:val="24"/>
        </w:rPr>
        <w:t xml:space="preserve">CMS has revised the instructions for reporting the numerical cost response in Questions 1, 2a, 3a, 4a, and 5c to state that respondents should not </w:t>
      </w:r>
      <w:r w:rsidRPr="000B4883" w:rsidR="000B4883">
        <w:rPr>
          <w:rFonts w:ascii="Times New Roman" w:hAnsi="Times New Roman" w:cs="Times New Roman"/>
          <w:sz w:val="24"/>
          <w:szCs w:val="24"/>
        </w:rPr>
        <w:t>make adjustments</w:t>
      </w:r>
      <w:r w:rsidRPr="000B4883" w:rsidR="000B4883">
        <w:rPr>
          <w:rFonts w:ascii="Times New Roman" w:hAnsi="Times New Roman" w:cs="Times New Roman"/>
          <w:sz w:val="24"/>
          <w:szCs w:val="24"/>
        </w:rPr>
        <w:t xml:space="preserve"> for inflation or cost of </w:t>
      </w:r>
      <w:r w:rsidRPr="000B4883" w:rsidR="000B4883">
        <w:rPr>
          <w:rFonts w:ascii="Times New Roman" w:hAnsi="Times New Roman" w:cs="Times New Roman"/>
          <w:sz w:val="24"/>
          <w:szCs w:val="24"/>
        </w:rPr>
        <w:t>capital. Additionally, consistent with revisions in the 30-day package to Questions 6a and 6b, CMS requests that the Primary Manufacturer include</w:t>
      </w:r>
      <w:r w:rsidR="000B4883">
        <w:rPr>
          <w:rFonts w:ascii="Times New Roman" w:hAnsi="Times New Roman" w:cs="Times New Roman"/>
          <w:sz w:val="24"/>
          <w:szCs w:val="24"/>
        </w:rPr>
        <w:t>,</w:t>
      </w:r>
      <w:r w:rsidRPr="000B4883" w:rsidR="000B4883">
        <w:rPr>
          <w:rFonts w:ascii="Times New Roman" w:hAnsi="Times New Roman" w:cs="Times New Roman"/>
          <w:sz w:val="24"/>
          <w:szCs w:val="24"/>
        </w:rPr>
        <w:t xml:space="preserve"> in the explanation field for each question</w:t>
      </w:r>
      <w:r w:rsidR="000B4883">
        <w:rPr>
          <w:rFonts w:ascii="Times New Roman" w:hAnsi="Times New Roman" w:cs="Times New Roman"/>
          <w:sz w:val="24"/>
          <w:szCs w:val="24"/>
        </w:rPr>
        <w:t>,</w:t>
      </w:r>
      <w:r w:rsidRPr="000B4883" w:rsidR="000B4883">
        <w:rPr>
          <w:rFonts w:ascii="Times New Roman" w:hAnsi="Times New Roman" w:cs="Times New Roman"/>
          <w:sz w:val="24"/>
          <w:szCs w:val="24"/>
        </w:rPr>
        <w:t xml:space="preserve"> distinct monetary amounts that include adjustments for inflation and cost of capital for the acquisition costs (Question 1), base pre-clinical research costs (Question 2b), post-investigational new drug application costs (Question 3d), abandoned and failed drug costs (Question 4c), and all other R&amp;D direct costs (Question 5a) and explain the methodology used to make such adjustments. </w:t>
      </w:r>
      <w:r w:rsidR="0032213A">
        <w:rPr>
          <w:rFonts w:ascii="Times New Roman" w:hAnsi="Times New Roman" w:cs="Times New Roman"/>
          <w:sz w:val="24"/>
          <w:szCs w:val="24"/>
        </w:rPr>
        <w:t>B</w:t>
      </w:r>
      <w:r w:rsidR="002646C4">
        <w:rPr>
          <w:rFonts w:ascii="Times New Roman" w:hAnsi="Times New Roman" w:cs="Times New Roman"/>
          <w:sz w:val="24"/>
          <w:szCs w:val="24"/>
        </w:rPr>
        <w:t xml:space="preserve">ased on comments received, CMS recognizes that individual manufacturers may track cost of capital adjustments </w:t>
      </w:r>
      <w:r w:rsidR="00A74B70">
        <w:rPr>
          <w:rFonts w:ascii="Times New Roman" w:hAnsi="Times New Roman" w:cs="Times New Roman"/>
          <w:sz w:val="24"/>
          <w:szCs w:val="24"/>
        </w:rPr>
        <w:t>using varying methodologies</w:t>
      </w:r>
      <w:r w:rsidR="0032213A">
        <w:rPr>
          <w:rFonts w:ascii="Times New Roman" w:hAnsi="Times New Roman" w:cs="Times New Roman"/>
          <w:sz w:val="24"/>
          <w:szCs w:val="24"/>
        </w:rPr>
        <w:t>.</w:t>
      </w:r>
      <w:r w:rsidR="00840012">
        <w:rPr>
          <w:rFonts w:ascii="Times New Roman" w:hAnsi="Times New Roman" w:cs="Times New Roman"/>
          <w:sz w:val="24"/>
          <w:szCs w:val="24"/>
        </w:rPr>
        <w:t xml:space="preserve"> </w:t>
      </w:r>
      <w:r w:rsidRPr="00A34FC2" w:rsidR="00A74B70">
        <w:rPr>
          <w:rFonts w:ascii="Times New Roman" w:hAnsi="Times New Roman" w:cs="Times New Roman"/>
          <w:sz w:val="24"/>
          <w:szCs w:val="24"/>
        </w:rPr>
        <w:t>CMS will take the</w:t>
      </w:r>
      <w:r w:rsidR="0032213A">
        <w:rPr>
          <w:rFonts w:ascii="Times New Roman" w:hAnsi="Times New Roman" w:cs="Times New Roman"/>
          <w:sz w:val="24"/>
          <w:szCs w:val="24"/>
        </w:rPr>
        <w:t xml:space="preserve"> </w:t>
      </w:r>
      <w:r w:rsidRPr="00A34FC2" w:rsidR="00A74B70">
        <w:rPr>
          <w:rFonts w:ascii="Times New Roman" w:hAnsi="Times New Roman" w:cs="Times New Roman"/>
          <w:sz w:val="24"/>
          <w:szCs w:val="24"/>
        </w:rPr>
        <w:t>suggestions regarding alternative</w:t>
      </w:r>
      <w:r w:rsidR="00A74B70">
        <w:rPr>
          <w:rFonts w:ascii="Times New Roman" w:hAnsi="Times New Roman" w:cs="Times New Roman"/>
          <w:sz w:val="24"/>
          <w:szCs w:val="24"/>
        </w:rPr>
        <w:t xml:space="preserve"> approaches to collecting this data and the data metrics impacted</w:t>
      </w:r>
      <w:r w:rsidR="00840012">
        <w:rPr>
          <w:rFonts w:ascii="Times New Roman" w:hAnsi="Times New Roman" w:cs="Times New Roman"/>
          <w:sz w:val="24"/>
          <w:szCs w:val="24"/>
        </w:rPr>
        <w:t xml:space="preserve"> </w:t>
      </w:r>
      <w:r w:rsidRPr="00A34FC2" w:rsidR="00A74B70">
        <w:rPr>
          <w:rFonts w:ascii="Times New Roman" w:hAnsi="Times New Roman" w:cs="Times New Roman"/>
          <w:sz w:val="24"/>
          <w:szCs w:val="24"/>
        </w:rPr>
        <w:t>into consideration for future initial price applicability years</w:t>
      </w:r>
      <w:r w:rsidR="00A74B70">
        <w:rPr>
          <w:rFonts w:ascii="Times New Roman" w:hAnsi="Times New Roman" w:cs="Times New Roman"/>
          <w:sz w:val="24"/>
          <w:szCs w:val="24"/>
        </w:rPr>
        <w:t xml:space="preserve">. </w:t>
      </w:r>
      <w:r w:rsidR="002646C4">
        <w:rPr>
          <w:rFonts w:ascii="Times New Roman" w:hAnsi="Times New Roman" w:cs="Times New Roman"/>
          <w:sz w:val="24"/>
          <w:szCs w:val="24"/>
        </w:rPr>
        <w:t xml:space="preserve"> </w:t>
      </w:r>
    </w:p>
    <w:p w:rsidR="001146B0" w:rsidP="001146B0" w14:paraId="19D1AC4C" w14:textId="77777777">
      <w:pPr>
        <w:pStyle w:val="Heading2"/>
        <w:rPr>
          <w:rFonts w:ascii="Times New Roman" w:eastAsia="Times New Roman" w:hAnsi="Times New Roman" w:cs="Times New Roman"/>
          <w:b/>
          <w:bCs/>
          <w:color w:val="auto"/>
          <w:sz w:val="24"/>
          <w:szCs w:val="24"/>
        </w:rPr>
      </w:pPr>
      <w:r w:rsidRPr="0073326A">
        <w:rPr>
          <w:rFonts w:ascii="Times New Roman" w:eastAsia="Times New Roman" w:hAnsi="Times New Roman" w:cs="Times New Roman"/>
          <w:b/>
          <w:bCs/>
          <w:color w:val="auto"/>
          <w:sz w:val="24"/>
          <w:szCs w:val="24"/>
        </w:rPr>
        <w:t>Section I: Evidence about Alternative Treatments</w:t>
      </w:r>
    </w:p>
    <w:p w:rsidR="001146B0" w:rsidP="008D4D37" w14:paraId="25606201" w14:textId="6A9CF759">
      <w:pPr>
        <w:spacing w:after="0"/>
        <w:rPr>
          <w:rFonts w:ascii="Times New Roman" w:hAnsi="Times New Roman" w:cs="Times New Roman"/>
          <w:b/>
          <w:bCs/>
          <w:sz w:val="24"/>
          <w:szCs w:val="24"/>
        </w:rPr>
      </w:pPr>
    </w:p>
    <w:p w:rsidR="001146B0" w:rsidP="001146B0" w14:paraId="2CA654B9" w14:textId="5E99E003">
      <w:pPr>
        <w:rPr>
          <w:rFonts w:ascii="Times New Roman" w:hAnsi="Times New Roman" w:cs="Times New Roman"/>
          <w:sz w:val="24"/>
          <w:szCs w:val="24"/>
        </w:rPr>
      </w:pPr>
      <w:r>
        <w:rPr>
          <w:rFonts w:ascii="Times New Roman" w:hAnsi="Times New Roman" w:cs="Times New Roman"/>
          <w:b/>
          <w:bCs/>
          <w:sz w:val="24"/>
          <w:szCs w:val="24"/>
        </w:rPr>
        <w:t>Comment:</w:t>
      </w:r>
      <w:r>
        <w:rPr>
          <w:rFonts w:ascii="Times New Roman" w:hAnsi="Times New Roman" w:cs="Times New Roman"/>
          <w:sz w:val="24"/>
          <w:szCs w:val="24"/>
        </w:rPr>
        <w:t xml:space="preserve"> One commenter suggested that respondents who are patients </w:t>
      </w:r>
      <w:r w:rsidR="009A7B25">
        <w:rPr>
          <w:rFonts w:ascii="Times New Roman" w:hAnsi="Times New Roman" w:cs="Times New Roman"/>
          <w:sz w:val="24"/>
          <w:szCs w:val="24"/>
        </w:rPr>
        <w:t>taking multiple treatments for different purposes</w:t>
      </w:r>
      <w:r>
        <w:rPr>
          <w:rFonts w:ascii="Times New Roman" w:hAnsi="Times New Roman" w:cs="Times New Roman"/>
          <w:sz w:val="24"/>
          <w:szCs w:val="24"/>
        </w:rPr>
        <w:t xml:space="preserve"> may provide information about their </w:t>
      </w:r>
      <w:r w:rsidR="009A7B25">
        <w:rPr>
          <w:rFonts w:ascii="Times New Roman" w:hAnsi="Times New Roman" w:cs="Times New Roman"/>
          <w:sz w:val="24"/>
          <w:szCs w:val="24"/>
        </w:rPr>
        <w:t>treatments</w:t>
      </w:r>
      <w:r>
        <w:rPr>
          <w:rFonts w:ascii="Times New Roman" w:hAnsi="Times New Roman" w:cs="Times New Roman"/>
          <w:sz w:val="24"/>
          <w:szCs w:val="24"/>
        </w:rPr>
        <w:t xml:space="preserve"> that is beyond the scope of this ICR</w:t>
      </w:r>
      <w:r w:rsidR="009A7B25">
        <w:rPr>
          <w:rFonts w:ascii="Times New Roman" w:hAnsi="Times New Roman" w:cs="Times New Roman"/>
          <w:sz w:val="24"/>
          <w:szCs w:val="24"/>
        </w:rPr>
        <w:t xml:space="preserve"> and the relevant selected drug(s)</w:t>
      </w:r>
      <w:r>
        <w:rPr>
          <w:rFonts w:ascii="Times New Roman" w:hAnsi="Times New Roman" w:cs="Times New Roman"/>
          <w:sz w:val="24"/>
          <w:szCs w:val="24"/>
        </w:rPr>
        <w:t>. The commenter suggested clarifying that responses should be focused on the selected drug and its therapeutic alternatives.</w:t>
      </w:r>
    </w:p>
    <w:p w:rsidR="001146B0" w:rsidRPr="001146B0" w:rsidP="001146B0" w14:paraId="6CA7C935" w14:textId="5434CDE2">
      <w:pPr>
        <w:rPr>
          <w:rFonts w:ascii="Times New Roman" w:hAnsi="Times New Roman" w:cs="Times New Roman"/>
          <w:sz w:val="24"/>
          <w:szCs w:val="24"/>
        </w:rPr>
      </w:pPr>
      <w:r w:rsidRPr="001146B0">
        <w:rPr>
          <w:rFonts w:ascii="Times New Roman" w:hAnsi="Times New Roman" w:cs="Times New Roman"/>
          <w:b/>
          <w:bCs/>
          <w:sz w:val="24"/>
          <w:szCs w:val="24"/>
        </w:rPr>
        <w:t>Response:</w:t>
      </w:r>
      <w:r>
        <w:rPr>
          <w:rFonts w:ascii="Times New Roman" w:hAnsi="Times New Roman" w:cs="Times New Roman"/>
          <w:sz w:val="24"/>
          <w:szCs w:val="24"/>
        </w:rPr>
        <w:t xml:space="preserve"> CMS thanks the commenter for this feedback. CMS includes instructions throughout Section I that </w:t>
      </w:r>
      <w:r w:rsidR="00ED2E1A">
        <w:rPr>
          <w:rFonts w:ascii="Times New Roman" w:hAnsi="Times New Roman" w:cs="Times New Roman"/>
          <w:sz w:val="24"/>
          <w:szCs w:val="24"/>
        </w:rPr>
        <w:t>direct</w:t>
      </w:r>
      <w:r>
        <w:rPr>
          <w:rFonts w:ascii="Times New Roman" w:hAnsi="Times New Roman" w:cs="Times New Roman"/>
          <w:sz w:val="24"/>
          <w:szCs w:val="24"/>
        </w:rPr>
        <w:t xml:space="preserve"> respondents’ answers to address the selected drug and its therapeutic alternatives. Additionally, in response to this comment, CMS has added additional clarifying instructions for the patient- and caregiver-focused questions to specify that CMS is interested in information pertaining to the selected drug</w:t>
      </w:r>
      <w:r w:rsidR="00063F96">
        <w:rPr>
          <w:rFonts w:ascii="Times New Roman" w:hAnsi="Times New Roman" w:cs="Times New Roman"/>
          <w:sz w:val="24"/>
          <w:szCs w:val="24"/>
        </w:rPr>
        <w:t xml:space="preserve"> and its therapeutic alternatives</w:t>
      </w:r>
      <w:r>
        <w:rPr>
          <w:rFonts w:ascii="Times New Roman" w:hAnsi="Times New Roman" w:cs="Times New Roman"/>
          <w:sz w:val="24"/>
          <w:szCs w:val="24"/>
        </w:rPr>
        <w:t xml:space="preserve">. </w:t>
      </w:r>
    </w:p>
    <w:p w:rsidR="001146B0" w:rsidP="001146B0" w14:paraId="1E3FDFBF" w14:textId="06930002">
      <w:pPr>
        <w:rPr>
          <w:rFonts w:ascii="Times New Roman" w:hAnsi="Times New Roman" w:cs="Times New Roman"/>
          <w:sz w:val="24"/>
          <w:szCs w:val="24"/>
        </w:rPr>
      </w:pPr>
      <w:r w:rsidRPr="001146B0">
        <w:rPr>
          <w:rFonts w:ascii="Times New Roman" w:hAnsi="Times New Roman" w:cs="Times New Roman"/>
          <w:b/>
          <w:bCs/>
          <w:sz w:val="24"/>
          <w:szCs w:val="24"/>
        </w:rPr>
        <w:t>Comment:</w:t>
      </w:r>
      <w:r>
        <w:rPr>
          <w:rFonts w:ascii="Times New Roman" w:hAnsi="Times New Roman" w:cs="Times New Roman"/>
          <w:sz w:val="24"/>
          <w:szCs w:val="24"/>
        </w:rPr>
        <w:t xml:space="preserve"> One commenter</w:t>
      </w:r>
      <w:r w:rsidR="007607BE">
        <w:rPr>
          <w:rFonts w:ascii="Times New Roman" w:hAnsi="Times New Roman" w:cs="Times New Roman"/>
          <w:sz w:val="24"/>
          <w:szCs w:val="24"/>
        </w:rPr>
        <w:t xml:space="preserve"> suggested that CMS add</w:t>
      </w:r>
      <w:r>
        <w:rPr>
          <w:rFonts w:ascii="Times New Roman" w:hAnsi="Times New Roman" w:cs="Times New Roman"/>
          <w:sz w:val="24"/>
          <w:szCs w:val="24"/>
        </w:rPr>
        <w:t xml:space="preserve"> a question in the clinical-focused questions to </w:t>
      </w:r>
      <w:r w:rsidR="007607BE">
        <w:rPr>
          <w:rFonts w:ascii="Times New Roman" w:hAnsi="Times New Roman" w:cs="Times New Roman"/>
          <w:sz w:val="24"/>
          <w:szCs w:val="24"/>
        </w:rPr>
        <w:t>capture information regarding patients’ different reactions to drugs in the same therapeutic class.</w:t>
      </w:r>
    </w:p>
    <w:p w:rsidR="00BE3A2D" w:rsidP="00BE3A2D" w14:paraId="237B8401" w14:textId="1630A65B">
      <w:pPr>
        <w:rPr>
          <w:rFonts w:ascii="Times New Roman" w:hAnsi="Times New Roman" w:cs="Times New Roman"/>
          <w:sz w:val="24"/>
          <w:szCs w:val="24"/>
        </w:rPr>
      </w:pPr>
      <w:r w:rsidRPr="001146B0">
        <w:rPr>
          <w:rFonts w:ascii="Times New Roman" w:hAnsi="Times New Roman" w:cs="Times New Roman"/>
          <w:b/>
          <w:bCs/>
          <w:sz w:val="24"/>
          <w:szCs w:val="24"/>
        </w:rPr>
        <w:t>Response:</w:t>
      </w:r>
      <w:r>
        <w:rPr>
          <w:rFonts w:ascii="Times New Roman" w:hAnsi="Times New Roman" w:cs="Times New Roman"/>
          <w:sz w:val="24"/>
          <w:szCs w:val="24"/>
        </w:rPr>
        <w:t xml:space="preserve"> CMS thanks the commenter for the input. CMS </w:t>
      </w:r>
      <w:r>
        <w:rPr>
          <w:rFonts w:ascii="Times New Roman" w:hAnsi="Times New Roman" w:cs="Times New Roman"/>
          <w:sz w:val="24"/>
          <w:szCs w:val="24"/>
        </w:rPr>
        <w:t xml:space="preserve">directs the commenter to section </w:t>
      </w:r>
      <w:r w:rsidR="006071AD">
        <w:rPr>
          <w:rFonts w:ascii="Times New Roman" w:hAnsi="Times New Roman" w:cs="Times New Roman"/>
          <w:sz w:val="24"/>
          <w:szCs w:val="24"/>
        </w:rPr>
        <w:t>60.3.1</w:t>
      </w:r>
      <w:r>
        <w:rPr>
          <w:rFonts w:ascii="Times New Roman" w:hAnsi="Times New Roman" w:cs="Times New Roman"/>
          <w:sz w:val="24"/>
          <w:szCs w:val="24"/>
        </w:rPr>
        <w:t xml:space="preserve"> o</w:t>
      </w:r>
      <w:r w:rsidR="006071AD">
        <w:rPr>
          <w:rFonts w:ascii="Times New Roman" w:hAnsi="Times New Roman" w:cs="Times New Roman"/>
          <w:sz w:val="24"/>
          <w:szCs w:val="24"/>
        </w:rPr>
        <w:t>f</w:t>
      </w:r>
      <w:r>
        <w:rPr>
          <w:rFonts w:ascii="Times New Roman" w:hAnsi="Times New Roman" w:cs="Times New Roman"/>
          <w:sz w:val="24"/>
          <w:szCs w:val="24"/>
        </w:rPr>
        <w:t xml:space="preserve"> the revised guidance</w:t>
      </w:r>
      <w:r w:rsidR="006071AD">
        <w:rPr>
          <w:rFonts w:ascii="Times New Roman" w:hAnsi="Times New Roman" w:cs="Times New Roman"/>
          <w:sz w:val="24"/>
          <w:szCs w:val="24"/>
        </w:rPr>
        <w:t xml:space="preserve"> and the definition of “therapeutic alternatives</w:t>
      </w:r>
      <w:r w:rsidR="00063F96">
        <w:rPr>
          <w:rFonts w:ascii="Times New Roman" w:hAnsi="Times New Roman" w:cs="Times New Roman"/>
          <w:sz w:val="24"/>
          <w:szCs w:val="24"/>
        </w:rPr>
        <w:t>,</w:t>
      </w:r>
      <w:r w:rsidR="006071AD">
        <w:rPr>
          <w:rFonts w:ascii="Times New Roman" w:hAnsi="Times New Roman" w:cs="Times New Roman"/>
          <w:sz w:val="24"/>
          <w:szCs w:val="24"/>
        </w:rPr>
        <w:t>”</w:t>
      </w:r>
      <w:r w:rsidR="00063F96">
        <w:rPr>
          <w:rStyle w:val="CommentReference"/>
        </w:rPr>
        <w:t xml:space="preserve"> </w:t>
      </w:r>
      <w:r>
        <w:rPr>
          <w:rFonts w:ascii="Times New Roman" w:hAnsi="Times New Roman" w:cs="Times New Roman"/>
          <w:sz w:val="24"/>
          <w:szCs w:val="24"/>
        </w:rPr>
        <w:t xml:space="preserve">which </w:t>
      </w:r>
      <w:r w:rsidR="006071AD">
        <w:rPr>
          <w:rFonts w:ascii="Times New Roman" w:hAnsi="Times New Roman" w:cs="Times New Roman"/>
          <w:sz w:val="24"/>
          <w:szCs w:val="24"/>
        </w:rPr>
        <w:t>specif</w:t>
      </w:r>
      <w:r w:rsidR="00063F96">
        <w:rPr>
          <w:rFonts w:ascii="Times New Roman" w:hAnsi="Times New Roman" w:cs="Times New Roman"/>
          <w:sz w:val="24"/>
          <w:szCs w:val="24"/>
        </w:rPr>
        <w:t xml:space="preserve">ies </w:t>
      </w:r>
      <w:r w:rsidR="006071AD">
        <w:rPr>
          <w:rFonts w:ascii="Times New Roman" w:hAnsi="Times New Roman" w:cs="Times New Roman"/>
          <w:sz w:val="24"/>
          <w:szCs w:val="24"/>
        </w:rPr>
        <w:t>that “</w:t>
      </w:r>
      <w:r w:rsidRPr="006071AD" w:rsidR="006071AD">
        <w:rPr>
          <w:rFonts w:ascii="Times New Roman" w:hAnsi="Times New Roman" w:cs="Times New Roman"/>
          <w:sz w:val="24"/>
          <w:szCs w:val="24"/>
        </w:rPr>
        <w:t>CMS will identify therapeutic alternatives within the same pharmacologic class as the selected drug based on properties such as chemical class, therapeutic class, or mechanism of action and then also consider therapeutic alternatives in different pharmacologic classes.</w:t>
      </w:r>
      <w:r w:rsidR="006071AD">
        <w:rPr>
          <w:rFonts w:ascii="Times New Roman" w:hAnsi="Times New Roman" w:cs="Times New Roman"/>
          <w:sz w:val="24"/>
          <w:szCs w:val="24"/>
        </w:rPr>
        <w:t xml:space="preserve">” </w:t>
      </w:r>
      <w:r w:rsidRPr="00E21886" w:rsidR="00E21886">
        <w:rPr>
          <w:rFonts w:ascii="Times New Roman" w:hAnsi="Times New Roman" w:cs="Times New Roman"/>
          <w:sz w:val="24"/>
          <w:szCs w:val="24"/>
        </w:rPr>
        <w:t>In identifying “therapeutic alternatives</w:t>
      </w:r>
      <w:r w:rsidR="005F4157">
        <w:rPr>
          <w:rFonts w:ascii="Times New Roman" w:hAnsi="Times New Roman" w:cs="Times New Roman"/>
          <w:sz w:val="24"/>
          <w:szCs w:val="24"/>
        </w:rPr>
        <w:t>,”</w:t>
      </w:r>
      <w:r w:rsidRPr="00E21886" w:rsidR="00E21886">
        <w:rPr>
          <w:rFonts w:ascii="Times New Roman" w:hAnsi="Times New Roman" w:cs="Times New Roman"/>
          <w:sz w:val="24"/>
          <w:szCs w:val="24"/>
        </w:rPr>
        <w:t xml:space="preserve"> CMS is not restricted to drugs within the same therapeutic class as the selected drug, therefore,</w:t>
      </w:r>
      <w:r w:rsidR="00DB2785">
        <w:rPr>
          <w:rFonts w:ascii="Times New Roman" w:hAnsi="Times New Roman" w:cs="Times New Roman"/>
          <w:sz w:val="24"/>
          <w:szCs w:val="24"/>
        </w:rPr>
        <w:t xml:space="preserve"> </w:t>
      </w:r>
      <w:r>
        <w:rPr>
          <w:rFonts w:ascii="Times New Roman" w:hAnsi="Times New Roman" w:cs="Times New Roman"/>
          <w:sz w:val="24"/>
          <w:szCs w:val="24"/>
        </w:rPr>
        <w:t xml:space="preserve">CMS declines to add an additional question to Section I about clinical response to drugs in the same therapeutic class. </w:t>
      </w:r>
      <w:r w:rsidRPr="00E21886" w:rsidR="00E21886">
        <w:rPr>
          <w:rFonts w:ascii="Times New Roman" w:hAnsi="Times New Roman" w:cs="Times New Roman"/>
          <w:sz w:val="24"/>
          <w:szCs w:val="24"/>
        </w:rPr>
        <w:t xml:space="preserve">However, as </w:t>
      </w:r>
      <w:r w:rsidRPr="00E21886" w:rsidR="00063F96">
        <w:rPr>
          <w:rFonts w:ascii="Times New Roman" w:hAnsi="Times New Roman" w:cs="Times New Roman"/>
          <w:sz w:val="24"/>
          <w:szCs w:val="24"/>
        </w:rPr>
        <w:t>“</w:t>
      </w:r>
      <w:r w:rsidRPr="00E21886" w:rsidR="00E21886">
        <w:rPr>
          <w:rFonts w:ascii="Times New Roman" w:hAnsi="Times New Roman" w:cs="Times New Roman"/>
          <w:sz w:val="24"/>
          <w:szCs w:val="24"/>
        </w:rPr>
        <w:t>therapeutic alternatives</w:t>
      </w:r>
      <w:r w:rsidR="00063F96">
        <w:rPr>
          <w:rFonts w:ascii="Times New Roman" w:hAnsi="Times New Roman" w:cs="Times New Roman"/>
          <w:sz w:val="24"/>
          <w:szCs w:val="24"/>
        </w:rPr>
        <w:t>”</w:t>
      </w:r>
      <w:r w:rsidRPr="00E21886" w:rsidR="00E21886">
        <w:rPr>
          <w:rFonts w:ascii="Times New Roman" w:hAnsi="Times New Roman" w:cs="Times New Roman"/>
          <w:sz w:val="24"/>
          <w:szCs w:val="24"/>
        </w:rPr>
        <w:t xml:space="preserve"> may encompass drugs within the same therapeutic class as the selected drug, a respondent may provide such information in response to an existing question</w:t>
      </w:r>
      <w:r w:rsidR="00E21886">
        <w:rPr>
          <w:rFonts w:ascii="Times New Roman" w:hAnsi="Times New Roman" w:cs="Times New Roman"/>
          <w:sz w:val="24"/>
          <w:szCs w:val="24"/>
        </w:rPr>
        <w:t xml:space="preserve">. </w:t>
      </w:r>
      <w:r>
        <w:rPr>
          <w:rFonts w:ascii="Times New Roman" w:hAnsi="Times New Roman" w:cs="Times New Roman"/>
          <w:sz w:val="24"/>
          <w:szCs w:val="24"/>
        </w:rPr>
        <w:t xml:space="preserve">Additionally, if a respondent would like to provide additional information that the respondent believes does not directly fit under a specific question, CMS has also included questions in Section I that provide open-ended opportunities for any interested party to provide information that the respondent thinks CMS should be aware of as CMS </w:t>
      </w:r>
      <w:r w:rsidR="001E5916">
        <w:rPr>
          <w:rFonts w:ascii="Times New Roman" w:hAnsi="Times New Roman" w:cs="Times New Roman"/>
          <w:sz w:val="24"/>
          <w:szCs w:val="24"/>
        </w:rPr>
        <w:t>reviews available evidence for</w:t>
      </w:r>
      <w:r>
        <w:rPr>
          <w:rFonts w:ascii="Times New Roman" w:hAnsi="Times New Roman" w:cs="Times New Roman"/>
          <w:sz w:val="24"/>
          <w:szCs w:val="24"/>
        </w:rPr>
        <w:t xml:space="preserve"> a selected drug (see e.g., Question 59).</w:t>
      </w:r>
    </w:p>
    <w:p w:rsidR="001146B0" w:rsidRPr="001146B0" w:rsidP="001146B0" w14:paraId="31A57B3A" w14:textId="5483EC09">
      <w:pPr>
        <w:rPr>
          <w:rFonts w:ascii="Times New Roman" w:hAnsi="Times New Roman" w:cs="Times New Roman"/>
          <w:sz w:val="24"/>
          <w:szCs w:val="24"/>
        </w:rPr>
      </w:pPr>
      <w:r>
        <w:rPr>
          <w:rFonts w:ascii="Times New Roman" w:hAnsi="Times New Roman" w:cs="Times New Roman"/>
          <w:sz w:val="24"/>
          <w:szCs w:val="24"/>
        </w:rPr>
        <w:t xml:space="preserve"> </w:t>
      </w:r>
      <w:r w:rsidR="00B15FF3">
        <w:rPr>
          <w:rFonts w:ascii="Times New Roman" w:hAnsi="Times New Roman" w:cs="Times New Roman"/>
          <w:sz w:val="24"/>
          <w:szCs w:val="24"/>
        </w:rPr>
        <w:t xml:space="preserve"> </w:t>
      </w:r>
    </w:p>
    <w:sectPr w:rsidSect="0073326A">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9438359"/>
      <w:docPartObj>
        <w:docPartGallery w:val="Page Numbers (Bottom of Page)"/>
        <w:docPartUnique/>
      </w:docPartObj>
    </w:sdtPr>
    <w:sdtEndPr>
      <w:rPr>
        <w:rFonts w:ascii="Times New Roman" w:hAnsi="Times New Roman" w:cs="Times New Roman"/>
        <w:noProof/>
      </w:rPr>
    </w:sdtEndPr>
    <w:sdtContent>
      <w:p w:rsidR="0003133F" w14:paraId="5E5960CD" w14:textId="21299E4C">
        <w:pPr>
          <w:pStyle w:val="Footer"/>
          <w:jc w:val="right"/>
        </w:pPr>
        <w:r w:rsidRPr="00A14CB0">
          <w:rPr>
            <w:rFonts w:ascii="Times New Roman" w:hAnsi="Times New Roman" w:cs="Times New Roman"/>
          </w:rPr>
          <w:fldChar w:fldCharType="begin"/>
        </w:r>
        <w:r w:rsidRPr="00A14CB0">
          <w:rPr>
            <w:rFonts w:ascii="Times New Roman" w:hAnsi="Times New Roman" w:cs="Times New Roman"/>
          </w:rPr>
          <w:instrText xml:space="preserve"> PAGE   \* MERGEFORMAT </w:instrText>
        </w:r>
        <w:r w:rsidRPr="00A14CB0">
          <w:rPr>
            <w:rFonts w:ascii="Times New Roman" w:hAnsi="Times New Roman" w:cs="Times New Roman"/>
          </w:rPr>
          <w:fldChar w:fldCharType="separate"/>
        </w:r>
        <w:r w:rsidRPr="00A14CB0">
          <w:rPr>
            <w:rFonts w:ascii="Times New Roman" w:hAnsi="Times New Roman" w:cs="Times New Roman"/>
            <w:noProof/>
          </w:rPr>
          <w:t>2</w:t>
        </w:r>
        <w:r w:rsidRPr="00A14CB0">
          <w:rPr>
            <w:rFonts w:ascii="Times New Roman" w:hAnsi="Times New Roman" w:cs="Times New Roman"/>
            <w:noProof/>
          </w:rPr>
          <w:fldChar w:fldCharType="end"/>
        </w:r>
      </w:p>
    </w:sdtContent>
  </w:sdt>
  <w:p w:rsidR="000435A9" w14:paraId="44E20F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01BD" w:rsidP="00420C50" w14:paraId="0CEE3E1D" w14:textId="77777777">
      <w:pPr>
        <w:spacing w:after="0" w:line="240" w:lineRule="auto"/>
      </w:pPr>
      <w:r>
        <w:separator/>
      </w:r>
    </w:p>
  </w:footnote>
  <w:footnote w:type="continuationSeparator" w:id="1">
    <w:p w:rsidR="000501BD" w:rsidP="00420C50" w14:paraId="47E36BD8" w14:textId="77777777">
      <w:pPr>
        <w:spacing w:after="0" w:line="240" w:lineRule="auto"/>
      </w:pPr>
      <w:r>
        <w:continuationSeparator/>
      </w:r>
    </w:p>
  </w:footnote>
  <w:footnote w:type="continuationNotice" w:id="2">
    <w:p w:rsidR="000501BD" w14:paraId="5D4D0467" w14:textId="77777777">
      <w:pPr>
        <w:spacing w:after="0" w:line="240" w:lineRule="auto"/>
      </w:pPr>
    </w:p>
  </w:footnote>
  <w:footnote w:id="3">
    <w:p w:rsidR="003F3645" w:rsidRPr="002408FC" w14:paraId="63BBA514" w14:textId="35413E83">
      <w:pPr>
        <w:pStyle w:val="FootnoteText"/>
        <w:rPr>
          <w:rFonts w:ascii="Times New Roman" w:hAnsi="Times New Roman" w:cs="Times New Roman"/>
        </w:rPr>
      </w:pPr>
      <w:r w:rsidRPr="002408FC">
        <w:rPr>
          <w:rStyle w:val="FootnoteReference"/>
          <w:rFonts w:ascii="Times New Roman" w:hAnsi="Times New Roman" w:cs="Times New Roman"/>
        </w:rPr>
        <w:footnoteRef/>
      </w:r>
      <w:r w:rsidRPr="002408FC">
        <w:rPr>
          <w:rFonts w:ascii="Times New Roman" w:hAnsi="Times New Roman" w:cs="Times New Roman"/>
        </w:rPr>
        <w:t xml:space="preserve"> References to section lettering </w:t>
      </w:r>
      <w:r w:rsidR="00D25BC9">
        <w:rPr>
          <w:rFonts w:ascii="Times New Roman" w:hAnsi="Times New Roman" w:cs="Times New Roman"/>
        </w:rPr>
        <w:t xml:space="preserve">reflects </w:t>
      </w:r>
      <w:r w:rsidRPr="009F2DB7">
        <w:rPr>
          <w:rFonts w:ascii="Times New Roman" w:hAnsi="Times New Roman" w:cs="Times New Roman"/>
        </w:rPr>
        <w:t xml:space="preserve">the </w:t>
      </w:r>
      <w:r w:rsidR="007B6772">
        <w:rPr>
          <w:rFonts w:ascii="Times New Roman" w:hAnsi="Times New Roman" w:cs="Times New Roman"/>
        </w:rPr>
        <w:t>final document, which remains consistent with the 60-day and 30-day notices</w:t>
      </w:r>
      <w:r w:rsidR="00D25BC9">
        <w:rPr>
          <w:rFonts w:ascii="Times New Roman" w:hAnsi="Times New Roman" w:cs="Times New Roman"/>
        </w:rPr>
        <w:t xml:space="preserve">. </w:t>
      </w:r>
      <w:r w:rsidR="00120100">
        <w:rPr>
          <w:rFonts w:ascii="Times New Roman" w:hAnsi="Times New Roman" w:cs="Times New Roman"/>
        </w:rPr>
        <w:t xml:space="preserve">References to the question numbering </w:t>
      </w:r>
      <w:r w:rsidR="003A5D90">
        <w:rPr>
          <w:rFonts w:ascii="Times New Roman" w:hAnsi="Times New Roman" w:cs="Times New Roman"/>
        </w:rPr>
        <w:t xml:space="preserve">in the summary of a public comment </w:t>
      </w:r>
      <w:r w:rsidR="00120100">
        <w:rPr>
          <w:rFonts w:ascii="Times New Roman" w:hAnsi="Times New Roman" w:cs="Times New Roman"/>
        </w:rPr>
        <w:t xml:space="preserve">reflects the </w:t>
      </w:r>
      <w:r w:rsidR="003A5D90">
        <w:rPr>
          <w:rFonts w:ascii="Times New Roman" w:hAnsi="Times New Roman" w:cs="Times New Roman"/>
        </w:rPr>
        <w:t xml:space="preserve">numbering in the </w:t>
      </w:r>
      <w:r w:rsidR="007B6772">
        <w:rPr>
          <w:rFonts w:ascii="Times New Roman" w:hAnsi="Times New Roman" w:cs="Times New Roman"/>
        </w:rPr>
        <w:t>final document</w:t>
      </w:r>
      <w:r w:rsidR="003A5D90">
        <w:rPr>
          <w:rFonts w:ascii="Times New Roman" w:hAnsi="Times New Roman" w:cs="Times New Roman"/>
        </w:rPr>
        <w:t xml:space="preserve">; responses </w:t>
      </w:r>
      <w:r w:rsidR="00120100">
        <w:rPr>
          <w:rFonts w:ascii="Times New Roman" w:hAnsi="Times New Roman" w:cs="Times New Roman"/>
        </w:rPr>
        <w:t xml:space="preserve">incorporate revisions to question numbers in </w:t>
      </w:r>
      <w:r w:rsidR="003A5D90">
        <w:rPr>
          <w:rFonts w:ascii="Times New Roman" w:hAnsi="Times New Roman" w:cs="Times New Roman"/>
        </w:rPr>
        <w:t>30-day notice</w:t>
      </w:r>
      <w:r w:rsidR="007B6772">
        <w:rPr>
          <w:rFonts w:ascii="Times New Roman" w:hAnsi="Times New Roman" w:cs="Times New Roman"/>
        </w:rPr>
        <w:t xml:space="preserve"> and final document</w:t>
      </w:r>
      <w:r w:rsidR="00120100">
        <w:rPr>
          <w:rFonts w:ascii="Times New Roman" w:hAnsi="Times New Roman" w:cs="Times New Roman"/>
        </w:rPr>
        <w:t>.</w:t>
      </w:r>
    </w:p>
  </w:footnote>
  <w:footnote w:id="4">
    <w:p w:rsidR="00F52AC1" w:rsidP="00F52AC1" w14:paraId="22271834" w14:textId="77777777">
      <w:pPr>
        <w:pStyle w:val="FootnoteText"/>
      </w:pPr>
      <w:r>
        <w:rPr>
          <w:rStyle w:val="FootnoteReference"/>
        </w:rPr>
        <w:footnoteRef/>
      </w:r>
      <w:r>
        <w:t xml:space="preserve"> </w:t>
      </w:r>
      <w:r w:rsidRPr="00657B37">
        <w:rPr>
          <w:rFonts w:ascii="Times New Roman" w:hAnsi="Times New Roman" w:cs="Times New Roman"/>
        </w:rPr>
        <w:t xml:space="preserve">See: </w:t>
      </w:r>
      <w:hyperlink r:id="rId1" w:history="1">
        <w:r w:rsidRPr="00A34FC2">
          <w:rPr>
            <w:rStyle w:val="Hyperlink1"/>
            <w:rFonts w:ascii="Times New Roman" w:hAnsi="Times New Roman"/>
          </w:rPr>
          <w:t>https://www.cms.gov/about-cms/web-policies-important-links/accessibility-compliance</w:t>
        </w:r>
      </w:hyperlink>
      <w:r w:rsidRPr="00657B37">
        <w:rPr>
          <w:rFonts w:ascii="Times New Roman" w:hAnsi="Times New Roman" w:cs="Times New Roman"/>
        </w:rPr>
        <w:t>.</w:t>
      </w:r>
    </w:p>
  </w:footnote>
  <w:footnote w:id="5">
    <w:p w:rsidR="006E1156" w14:paraId="3B69DBCF" w14:textId="77D4E62F">
      <w:pPr>
        <w:pStyle w:val="FootnoteText"/>
      </w:pPr>
      <w:r>
        <w:rPr>
          <w:rStyle w:val="FootnoteReference"/>
        </w:rPr>
        <w:footnoteRef/>
      </w:r>
      <w:r>
        <w:t xml:space="preserve"> See</w:t>
      </w:r>
      <w:r>
        <w:rPr>
          <w:spacing w:val="-3"/>
        </w:rPr>
        <w:t xml:space="preserve"> </w:t>
      </w:r>
      <w:r>
        <w:t>“Research</w:t>
      </w:r>
      <w:r>
        <w:rPr>
          <w:spacing w:val="-4"/>
        </w:rPr>
        <w:t xml:space="preserve"> </w:t>
      </w:r>
      <w:r>
        <w:t>and</w:t>
      </w:r>
      <w:r>
        <w:rPr>
          <w:spacing w:val="-2"/>
        </w:rPr>
        <w:t xml:space="preserve"> </w:t>
      </w:r>
      <w:r>
        <w:t>Development</w:t>
      </w:r>
      <w:r>
        <w:rPr>
          <w:spacing w:val="-3"/>
        </w:rPr>
        <w:t xml:space="preserve"> </w:t>
      </w:r>
      <w:r>
        <w:t>in</w:t>
      </w:r>
      <w:r>
        <w:rPr>
          <w:spacing w:val="-4"/>
        </w:rPr>
        <w:t xml:space="preserve"> </w:t>
      </w:r>
      <w:r>
        <w:t>the</w:t>
      </w:r>
      <w:r>
        <w:rPr>
          <w:spacing w:val="-3"/>
        </w:rPr>
        <w:t xml:space="preserve"> </w:t>
      </w:r>
      <w:r>
        <w:t xml:space="preserve">Pharmaceutical Industry,” CBO (April 2021), available at </w:t>
      </w:r>
      <w:hyperlink r:id="rId2">
        <w:r>
          <w:rPr>
            <w:color w:val="0562C1"/>
            <w:u w:val="single" w:color="0562C1"/>
          </w:rPr>
          <w:t>https://www.cbo.gov/publication/57126</w:t>
        </w:r>
        <w:r>
          <w:t>.</w:t>
        </w:r>
      </w:hyperlink>
    </w:p>
  </w:footnote>
  <w:footnote w:id="6">
    <w:p w:rsidR="0072412C" w:rsidRPr="0072412C" w14:paraId="4E10D434" w14:textId="3687B230">
      <w:pPr>
        <w:pStyle w:val="FootnoteText"/>
        <w:rPr>
          <w:rFonts w:ascii="Times New Roman" w:hAnsi="Times New Roman" w:cs="Times New Roman"/>
        </w:rPr>
      </w:pPr>
      <w:r w:rsidRPr="0072412C">
        <w:rPr>
          <w:rStyle w:val="FootnoteReference"/>
          <w:rFonts w:ascii="Times New Roman" w:hAnsi="Times New Roman" w:cs="Times New Roman"/>
        </w:rPr>
        <w:footnoteRef/>
      </w:r>
      <w:r w:rsidRPr="0072412C">
        <w:rPr>
          <w:rFonts w:ascii="Times New Roman" w:hAnsi="Times New Roman" w:cs="Times New Roman"/>
        </w:rPr>
        <w:t xml:space="preserve"> See: </w:t>
      </w:r>
      <w:hyperlink r:id="rId3" w:history="1">
        <w:r w:rsidRPr="0072412C">
          <w:rPr>
            <w:rStyle w:val="Hyperlink"/>
            <w:rFonts w:ascii="Times New Roman" w:hAnsi="Times New Roman" w:cs="Times New Roman"/>
          </w:rPr>
          <w:t>https://www.govinfo.gov/content/pkg/FR-2024-03-29/pdf/2024-06469.pdf</w:t>
        </w:r>
      </w:hyperlink>
      <w:r w:rsidRPr="0072412C">
        <w:rPr>
          <w:rFonts w:ascii="Times New Roman" w:hAnsi="Times New Roman" w:cs="Times New Roman"/>
        </w:rPr>
        <w:t xml:space="preserve">. </w:t>
      </w:r>
    </w:p>
  </w:footnote>
  <w:footnote w:id="7">
    <w:p w:rsidR="00D27F5F" w14:paraId="0120EB1D" w14:textId="7F100AD3">
      <w:pPr>
        <w:pStyle w:val="FootnoteText"/>
      </w:pPr>
      <w:r>
        <w:rPr>
          <w:rStyle w:val="FootnoteReference"/>
        </w:rPr>
        <w:footnoteRef/>
      </w:r>
      <w:r>
        <w:t xml:space="preserve"> Information about the CMS Pillars is available at: </w:t>
      </w:r>
      <w:r w:rsidRPr="00D27F5F">
        <w:t>https://www.cms.gov/about-cms/what-we-do/cms-strategic-plan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A2418"/>
    <w:multiLevelType w:val="hybridMultilevel"/>
    <w:tmpl w:val="7110EF4C"/>
    <w:lvl w:ilvl="0">
      <w:start w:val="0"/>
      <w:numFmt w:val="bullet"/>
      <w:lvlText w:val=""/>
      <w:lvlJc w:val="left"/>
      <w:pPr>
        <w:ind w:left="1960" w:hanging="360"/>
      </w:pPr>
      <w:rPr>
        <w:rFonts w:ascii="Symbol" w:eastAsia="Symbol" w:hAnsi="Symbol" w:cs="Symbol" w:hint="default"/>
        <w:b w:val="0"/>
        <w:bCs w:val="0"/>
        <w:i w:val="0"/>
        <w:iCs w:val="0"/>
        <w:color w:val="auto"/>
        <w:spacing w:val="0"/>
        <w:w w:val="100"/>
        <w:sz w:val="24"/>
        <w:szCs w:val="24"/>
        <w:lang w:val="en-US" w:eastAsia="en-US" w:bidi="ar-SA"/>
      </w:rPr>
    </w:lvl>
    <w:lvl w:ilvl="1">
      <w:start w:val="1"/>
      <w:numFmt w:val="decimal"/>
      <w:lvlText w:val="(%2)"/>
      <w:lvlJc w:val="left"/>
      <w:pPr>
        <w:ind w:left="23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382"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506" w:hanging="360"/>
      </w:pPr>
      <w:rPr>
        <w:rFonts w:hint="default"/>
        <w:lang w:val="en-US" w:eastAsia="en-US" w:bidi="ar-SA"/>
      </w:rPr>
    </w:lvl>
    <w:lvl w:ilvl="5">
      <w:start w:val="0"/>
      <w:numFmt w:val="bullet"/>
      <w:lvlText w:val="•"/>
      <w:lvlJc w:val="left"/>
      <w:pPr>
        <w:ind w:left="6568" w:hanging="360"/>
      </w:pPr>
      <w:rPr>
        <w:rFonts w:hint="default"/>
        <w:lang w:val="en-US" w:eastAsia="en-US" w:bidi="ar-SA"/>
      </w:rPr>
    </w:lvl>
    <w:lvl w:ilvl="6">
      <w:start w:val="0"/>
      <w:numFmt w:val="bullet"/>
      <w:lvlText w:val="•"/>
      <w:lvlJc w:val="left"/>
      <w:pPr>
        <w:ind w:left="7631" w:hanging="360"/>
      </w:pPr>
      <w:rPr>
        <w:rFonts w:hint="default"/>
        <w:lang w:val="en-US" w:eastAsia="en-US" w:bidi="ar-SA"/>
      </w:rPr>
    </w:lvl>
    <w:lvl w:ilvl="7">
      <w:start w:val="0"/>
      <w:numFmt w:val="bullet"/>
      <w:lvlText w:val="•"/>
      <w:lvlJc w:val="left"/>
      <w:pPr>
        <w:ind w:left="8693" w:hanging="360"/>
      </w:pPr>
      <w:rPr>
        <w:rFonts w:hint="default"/>
        <w:lang w:val="en-US" w:eastAsia="en-US" w:bidi="ar-SA"/>
      </w:rPr>
    </w:lvl>
    <w:lvl w:ilvl="8">
      <w:start w:val="0"/>
      <w:numFmt w:val="bullet"/>
      <w:lvlText w:val="•"/>
      <w:lvlJc w:val="left"/>
      <w:pPr>
        <w:ind w:left="9755" w:hanging="360"/>
      </w:pPr>
      <w:rPr>
        <w:rFonts w:hint="default"/>
        <w:lang w:val="en-US" w:eastAsia="en-US" w:bidi="ar-SA"/>
      </w:rPr>
    </w:lvl>
  </w:abstractNum>
  <w:abstractNum w:abstractNumId="1">
    <w:nsid w:val="0CE73363"/>
    <w:multiLevelType w:val="hybridMultilevel"/>
    <w:tmpl w:val="B6428E28"/>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9C6974"/>
    <w:multiLevelType w:val="hybridMultilevel"/>
    <w:tmpl w:val="29E824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745361"/>
    <w:multiLevelType w:val="hybridMultilevel"/>
    <w:tmpl w:val="0742EE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244111B8"/>
    <w:multiLevelType w:val="hybridMultilevel"/>
    <w:tmpl w:val="A5D2D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0"/>
      <w:numFmt w:val="bullet"/>
      <w:lvlText w:val="•"/>
      <w:lvlJc w:val="left"/>
      <w:pPr>
        <w:ind w:left="2520" w:hanging="360"/>
      </w:pPr>
      <w:rPr>
        <w:rFonts w:hint="default"/>
        <w:lang w:val="en-US" w:eastAsia="en-US" w:bidi="ar-SA"/>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4D009FF"/>
    <w:multiLevelType w:val="hybridMultilevel"/>
    <w:tmpl w:val="3E7216F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46D76908"/>
    <w:multiLevelType w:val="hybridMultilevel"/>
    <w:tmpl w:val="2B1C1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D2446D"/>
    <w:multiLevelType w:val="hybridMultilevel"/>
    <w:tmpl w:val="66EE3AAE"/>
    <w:lvl w:ilvl="0">
      <w:start w:val="314"/>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385821"/>
    <w:multiLevelType w:val="hybridMultilevel"/>
    <w:tmpl w:val="879CC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60660A4"/>
    <w:multiLevelType w:val="hybridMultilevel"/>
    <w:tmpl w:val="71DEC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F8B7CFA"/>
    <w:multiLevelType w:val="hybridMultilevel"/>
    <w:tmpl w:val="DA3829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19326582">
    <w:abstractNumId w:val="8"/>
  </w:num>
  <w:num w:numId="2" w16cid:durableId="971011621">
    <w:abstractNumId w:val="2"/>
  </w:num>
  <w:num w:numId="3" w16cid:durableId="1320882997">
    <w:abstractNumId w:val="9"/>
  </w:num>
  <w:num w:numId="4" w16cid:durableId="943607867">
    <w:abstractNumId w:val="6"/>
  </w:num>
  <w:num w:numId="5" w16cid:durableId="672075810">
    <w:abstractNumId w:val="7"/>
  </w:num>
  <w:num w:numId="6" w16cid:durableId="1645308122">
    <w:abstractNumId w:val="0"/>
  </w:num>
  <w:num w:numId="7" w16cid:durableId="2076928549">
    <w:abstractNumId w:val="10"/>
  </w:num>
  <w:num w:numId="8" w16cid:durableId="800391292">
    <w:abstractNumId w:val="1"/>
  </w:num>
  <w:num w:numId="9" w16cid:durableId="232548406">
    <w:abstractNumId w:val="4"/>
  </w:num>
  <w:num w:numId="10" w16cid:durableId="1827891136">
    <w:abstractNumId w:val="3"/>
  </w:num>
  <w:num w:numId="11" w16cid:durableId="772365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AAB44F"/>
    <w:rsid w:val="0000617C"/>
    <w:rsid w:val="00006B81"/>
    <w:rsid w:val="00006D64"/>
    <w:rsid w:val="000075E5"/>
    <w:rsid w:val="00007698"/>
    <w:rsid w:val="00007A96"/>
    <w:rsid w:val="00010319"/>
    <w:rsid w:val="00011168"/>
    <w:rsid w:val="00011BB9"/>
    <w:rsid w:val="00012656"/>
    <w:rsid w:val="00012842"/>
    <w:rsid w:val="00012873"/>
    <w:rsid w:val="000137D4"/>
    <w:rsid w:val="000145FA"/>
    <w:rsid w:val="0001482E"/>
    <w:rsid w:val="000155AE"/>
    <w:rsid w:val="000160A9"/>
    <w:rsid w:val="000163AC"/>
    <w:rsid w:val="00016901"/>
    <w:rsid w:val="000174BB"/>
    <w:rsid w:val="0002083A"/>
    <w:rsid w:val="000217DA"/>
    <w:rsid w:val="00022ECF"/>
    <w:rsid w:val="00024628"/>
    <w:rsid w:val="00024880"/>
    <w:rsid w:val="000257BF"/>
    <w:rsid w:val="00025D07"/>
    <w:rsid w:val="00025FF0"/>
    <w:rsid w:val="000274CC"/>
    <w:rsid w:val="0002752F"/>
    <w:rsid w:val="00027F4F"/>
    <w:rsid w:val="000304AC"/>
    <w:rsid w:val="0003133F"/>
    <w:rsid w:val="00031BA0"/>
    <w:rsid w:val="00034A16"/>
    <w:rsid w:val="00035453"/>
    <w:rsid w:val="00035592"/>
    <w:rsid w:val="00035A1F"/>
    <w:rsid w:val="00035A5B"/>
    <w:rsid w:val="00035C63"/>
    <w:rsid w:val="00036535"/>
    <w:rsid w:val="000369E0"/>
    <w:rsid w:val="00036C0C"/>
    <w:rsid w:val="00036E86"/>
    <w:rsid w:val="000374E8"/>
    <w:rsid w:val="0003790A"/>
    <w:rsid w:val="00037C39"/>
    <w:rsid w:val="000403BE"/>
    <w:rsid w:val="000406FC"/>
    <w:rsid w:val="00041540"/>
    <w:rsid w:val="000433DB"/>
    <w:rsid w:val="000435A9"/>
    <w:rsid w:val="00043F2C"/>
    <w:rsid w:val="00044312"/>
    <w:rsid w:val="0004440D"/>
    <w:rsid w:val="00044B71"/>
    <w:rsid w:val="00044DBA"/>
    <w:rsid w:val="000458B6"/>
    <w:rsid w:val="000466A4"/>
    <w:rsid w:val="000466D4"/>
    <w:rsid w:val="00046D5E"/>
    <w:rsid w:val="00047F52"/>
    <w:rsid w:val="000501BD"/>
    <w:rsid w:val="00050993"/>
    <w:rsid w:val="00050EB0"/>
    <w:rsid w:val="000516AD"/>
    <w:rsid w:val="000516C9"/>
    <w:rsid w:val="00052924"/>
    <w:rsid w:val="00052E36"/>
    <w:rsid w:val="000537FB"/>
    <w:rsid w:val="00053DC0"/>
    <w:rsid w:val="000541D6"/>
    <w:rsid w:val="00056E46"/>
    <w:rsid w:val="000575D1"/>
    <w:rsid w:val="000603BB"/>
    <w:rsid w:val="00061629"/>
    <w:rsid w:val="0006193D"/>
    <w:rsid w:val="00061E4F"/>
    <w:rsid w:val="00062FF6"/>
    <w:rsid w:val="00063F96"/>
    <w:rsid w:val="00064E65"/>
    <w:rsid w:val="00065060"/>
    <w:rsid w:val="00065491"/>
    <w:rsid w:val="000658AD"/>
    <w:rsid w:val="000661F2"/>
    <w:rsid w:val="00066CCF"/>
    <w:rsid w:val="00067BBA"/>
    <w:rsid w:val="00070A3D"/>
    <w:rsid w:val="00070E1F"/>
    <w:rsid w:val="000728EA"/>
    <w:rsid w:val="00073032"/>
    <w:rsid w:val="000741E8"/>
    <w:rsid w:val="000764BA"/>
    <w:rsid w:val="0007791D"/>
    <w:rsid w:val="00077A5D"/>
    <w:rsid w:val="00080665"/>
    <w:rsid w:val="00081C3A"/>
    <w:rsid w:val="00081D18"/>
    <w:rsid w:val="00082537"/>
    <w:rsid w:val="0008412D"/>
    <w:rsid w:val="00084243"/>
    <w:rsid w:val="000842DB"/>
    <w:rsid w:val="0008463A"/>
    <w:rsid w:val="00084DDD"/>
    <w:rsid w:val="00084F73"/>
    <w:rsid w:val="00086368"/>
    <w:rsid w:val="000908B6"/>
    <w:rsid w:val="0009107F"/>
    <w:rsid w:val="000913A0"/>
    <w:rsid w:val="00091D7D"/>
    <w:rsid w:val="00092384"/>
    <w:rsid w:val="00092A13"/>
    <w:rsid w:val="00092CD5"/>
    <w:rsid w:val="00094781"/>
    <w:rsid w:val="000956F9"/>
    <w:rsid w:val="00095813"/>
    <w:rsid w:val="00095939"/>
    <w:rsid w:val="000969BF"/>
    <w:rsid w:val="000974D0"/>
    <w:rsid w:val="000A06E4"/>
    <w:rsid w:val="000A1A09"/>
    <w:rsid w:val="000A211E"/>
    <w:rsid w:val="000A25E1"/>
    <w:rsid w:val="000A2973"/>
    <w:rsid w:val="000A373C"/>
    <w:rsid w:val="000A37A9"/>
    <w:rsid w:val="000A3916"/>
    <w:rsid w:val="000A3ADF"/>
    <w:rsid w:val="000A49E1"/>
    <w:rsid w:val="000A4BDC"/>
    <w:rsid w:val="000A5F20"/>
    <w:rsid w:val="000A61AC"/>
    <w:rsid w:val="000A6361"/>
    <w:rsid w:val="000A649B"/>
    <w:rsid w:val="000A669B"/>
    <w:rsid w:val="000B1763"/>
    <w:rsid w:val="000B1A86"/>
    <w:rsid w:val="000B1C79"/>
    <w:rsid w:val="000B2888"/>
    <w:rsid w:val="000B2C07"/>
    <w:rsid w:val="000B339E"/>
    <w:rsid w:val="000B4883"/>
    <w:rsid w:val="000B5192"/>
    <w:rsid w:val="000B6B2D"/>
    <w:rsid w:val="000C0390"/>
    <w:rsid w:val="000C07BD"/>
    <w:rsid w:val="000C482E"/>
    <w:rsid w:val="000C4AAB"/>
    <w:rsid w:val="000C4BAA"/>
    <w:rsid w:val="000C64A7"/>
    <w:rsid w:val="000C7EB1"/>
    <w:rsid w:val="000D18F9"/>
    <w:rsid w:val="000D2AD6"/>
    <w:rsid w:val="000D2CCC"/>
    <w:rsid w:val="000D43FB"/>
    <w:rsid w:val="000D4B26"/>
    <w:rsid w:val="000D6C8A"/>
    <w:rsid w:val="000D7DCC"/>
    <w:rsid w:val="000D7ED5"/>
    <w:rsid w:val="000E01DE"/>
    <w:rsid w:val="000E0551"/>
    <w:rsid w:val="000E180B"/>
    <w:rsid w:val="000E3207"/>
    <w:rsid w:val="000E345A"/>
    <w:rsid w:val="000E36A4"/>
    <w:rsid w:val="000E49EA"/>
    <w:rsid w:val="000E4E76"/>
    <w:rsid w:val="000E5925"/>
    <w:rsid w:val="000E5D63"/>
    <w:rsid w:val="000E7017"/>
    <w:rsid w:val="000E706B"/>
    <w:rsid w:val="000E7DDE"/>
    <w:rsid w:val="000F01BB"/>
    <w:rsid w:val="000F0B89"/>
    <w:rsid w:val="000F1BE9"/>
    <w:rsid w:val="000F32E8"/>
    <w:rsid w:val="000F35B9"/>
    <w:rsid w:val="000F3B56"/>
    <w:rsid w:val="000F40D2"/>
    <w:rsid w:val="000F55CA"/>
    <w:rsid w:val="000F5E8E"/>
    <w:rsid w:val="000F7E5A"/>
    <w:rsid w:val="000F7F7C"/>
    <w:rsid w:val="0010070E"/>
    <w:rsid w:val="001015C5"/>
    <w:rsid w:val="00101F11"/>
    <w:rsid w:val="00104CC8"/>
    <w:rsid w:val="0010743F"/>
    <w:rsid w:val="00107914"/>
    <w:rsid w:val="00107A5F"/>
    <w:rsid w:val="00112A67"/>
    <w:rsid w:val="001136C9"/>
    <w:rsid w:val="00113D1A"/>
    <w:rsid w:val="00113F54"/>
    <w:rsid w:val="001146B0"/>
    <w:rsid w:val="001156A5"/>
    <w:rsid w:val="0011582D"/>
    <w:rsid w:val="00115FDD"/>
    <w:rsid w:val="001160A4"/>
    <w:rsid w:val="00116A58"/>
    <w:rsid w:val="00116B68"/>
    <w:rsid w:val="00116FD9"/>
    <w:rsid w:val="00120100"/>
    <w:rsid w:val="00120427"/>
    <w:rsid w:val="00121301"/>
    <w:rsid w:val="00121DE4"/>
    <w:rsid w:val="00122CF9"/>
    <w:rsid w:val="00123170"/>
    <w:rsid w:val="0012337C"/>
    <w:rsid w:val="0012578D"/>
    <w:rsid w:val="001261A3"/>
    <w:rsid w:val="00127A9A"/>
    <w:rsid w:val="00127DD2"/>
    <w:rsid w:val="00127E66"/>
    <w:rsid w:val="00131693"/>
    <w:rsid w:val="00131F8E"/>
    <w:rsid w:val="00133F47"/>
    <w:rsid w:val="0013547E"/>
    <w:rsid w:val="0013564F"/>
    <w:rsid w:val="00136C7D"/>
    <w:rsid w:val="0013709C"/>
    <w:rsid w:val="001400C4"/>
    <w:rsid w:val="00141BB7"/>
    <w:rsid w:val="00144730"/>
    <w:rsid w:val="00145712"/>
    <w:rsid w:val="00146D66"/>
    <w:rsid w:val="00147060"/>
    <w:rsid w:val="001500C7"/>
    <w:rsid w:val="001508DE"/>
    <w:rsid w:val="00151679"/>
    <w:rsid w:val="00152317"/>
    <w:rsid w:val="0015385B"/>
    <w:rsid w:val="001545AF"/>
    <w:rsid w:val="00155842"/>
    <w:rsid w:val="00155F3E"/>
    <w:rsid w:val="0015686F"/>
    <w:rsid w:val="00157308"/>
    <w:rsid w:val="001607EC"/>
    <w:rsid w:val="00160CF1"/>
    <w:rsid w:val="0016104A"/>
    <w:rsid w:val="001614BF"/>
    <w:rsid w:val="0016173A"/>
    <w:rsid w:val="00161788"/>
    <w:rsid w:val="00161E32"/>
    <w:rsid w:val="00163D24"/>
    <w:rsid w:val="0016451C"/>
    <w:rsid w:val="00164BC9"/>
    <w:rsid w:val="001664C2"/>
    <w:rsid w:val="00166735"/>
    <w:rsid w:val="00166A43"/>
    <w:rsid w:val="00166AB5"/>
    <w:rsid w:val="00166B3A"/>
    <w:rsid w:val="00167285"/>
    <w:rsid w:val="00170002"/>
    <w:rsid w:val="001703AE"/>
    <w:rsid w:val="0017073B"/>
    <w:rsid w:val="00170DDC"/>
    <w:rsid w:val="00171620"/>
    <w:rsid w:val="001723A1"/>
    <w:rsid w:val="00173685"/>
    <w:rsid w:val="00173A24"/>
    <w:rsid w:val="00175316"/>
    <w:rsid w:val="001756AC"/>
    <w:rsid w:val="00175858"/>
    <w:rsid w:val="0017593B"/>
    <w:rsid w:val="00175D0C"/>
    <w:rsid w:val="00177CF9"/>
    <w:rsid w:val="00180630"/>
    <w:rsid w:val="001827ED"/>
    <w:rsid w:val="00182A2F"/>
    <w:rsid w:val="00182C9A"/>
    <w:rsid w:val="00183340"/>
    <w:rsid w:val="0018340F"/>
    <w:rsid w:val="0018454C"/>
    <w:rsid w:val="001859AF"/>
    <w:rsid w:val="0018640B"/>
    <w:rsid w:val="0018729D"/>
    <w:rsid w:val="00187594"/>
    <w:rsid w:val="00187674"/>
    <w:rsid w:val="00187DD4"/>
    <w:rsid w:val="0019079F"/>
    <w:rsid w:val="001909A8"/>
    <w:rsid w:val="00190F93"/>
    <w:rsid w:val="00191917"/>
    <w:rsid w:val="00192C3E"/>
    <w:rsid w:val="001932D5"/>
    <w:rsid w:val="00193850"/>
    <w:rsid w:val="0019446C"/>
    <w:rsid w:val="00194C2B"/>
    <w:rsid w:val="0019538A"/>
    <w:rsid w:val="001A13B9"/>
    <w:rsid w:val="001A1B70"/>
    <w:rsid w:val="001A2B5E"/>
    <w:rsid w:val="001A2CF4"/>
    <w:rsid w:val="001A356F"/>
    <w:rsid w:val="001A3B95"/>
    <w:rsid w:val="001A4DCD"/>
    <w:rsid w:val="001A5220"/>
    <w:rsid w:val="001A5234"/>
    <w:rsid w:val="001A56A7"/>
    <w:rsid w:val="001A5712"/>
    <w:rsid w:val="001A601E"/>
    <w:rsid w:val="001A6844"/>
    <w:rsid w:val="001A6E51"/>
    <w:rsid w:val="001A7B98"/>
    <w:rsid w:val="001A7BE5"/>
    <w:rsid w:val="001B1A87"/>
    <w:rsid w:val="001B20CB"/>
    <w:rsid w:val="001B232A"/>
    <w:rsid w:val="001B2499"/>
    <w:rsid w:val="001B295A"/>
    <w:rsid w:val="001B2AF5"/>
    <w:rsid w:val="001B40A4"/>
    <w:rsid w:val="001B40F6"/>
    <w:rsid w:val="001B418D"/>
    <w:rsid w:val="001B4563"/>
    <w:rsid w:val="001B492B"/>
    <w:rsid w:val="001B504F"/>
    <w:rsid w:val="001B58D9"/>
    <w:rsid w:val="001C0E30"/>
    <w:rsid w:val="001C136F"/>
    <w:rsid w:val="001C1718"/>
    <w:rsid w:val="001C1E3A"/>
    <w:rsid w:val="001C284F"/>
    <w:rsid w:val="001C325A"/>
    <w:rsid w:val="001C3378"/>
    <w:rsid w:val="001C38E9"/>
    <w:rsid w:val="001C3941"/>
    <w:rsid w:val="001C3D70"/>
    <w:rsid w:val="001C4ADE"/>
    <w:rsid w:val="001C5F9F"/>
    <w:rsid w:val="001C7C33"/>
    <w:rsid w:val="001C7FEB"/>
    <w:rsid w:val="001D04BF"/>
    <w:rsid w:val="001D0AEF"/>
    <w:rsid w:val="001D1911"/>
    <w:rsid w:val="001D3016"/>
    <w:rsid w:val="001D38D1"/>
    <w:rsid w:val="001D3A47"/>
    <w:rsid w:val="001D3EF6"/>
    <w:rsid w:val="001D51E2"/>
    <w:rsid w:val="001D6EF4"/>
    <w:rsid w:val="001D6F4F"/>
    <w:rsid w:val="001D726B"/>
    <w:rsid w:val="001D7DFC"/>
    <w:rsid w:val="001E037B"/>
    <w:rsid w:val="001E0465"/>
    <w:rsid w:val="001E0ABF"/>
    <w:rsid w:val="001E1CE6"/>
    <w:rsid w:val="001E28AA"/>
    <w:rsid w:val="001E372A"/>
    <w:rsid w:val="001E3AA6"/>
    <w:rsid w:val="001E4FCE"/>
    <w:rsid w:val="001E5916"/>
    <w:rsid w:val="001E5CBB"/>
    <w:rsid w:val="001E5CC8"/>
    <w:rsid w:val="001E6BEF"/>
    <w:rsid w:val="001E79C7"/>
    <w:rsid w:val="001F01F6"/>
    <w:rsid w:val="001F362B"/>
    <w:rsid w:val="001F49B4"/>
    <w:rsid w:val="001F57E6"/>
    <w:rsid w:val="001F5871"/>
    <w:rsid w:val="001F59D6"/>
    <w:rsid w:val="001F67DA"/>
    <w:rsid w:val="001F759E"/>
    <w:rsid w:val="0020009E"/>
    <w:rsid w:val="002001E2"/>
    <w:rsid w:val="00200A67"/>
    <w:rsid w:val="00200E6C"/>
    <w:rsid w:val="0020253C"/>
    <w:rsid w:val="00203529"/>
    <w:rsid w:val="002046B6"/>
    <w:rsid w:val="002051C4"/>
    <w:rsid w:val="002071D2"/>
    <w:rsid w:val="00207D3E"/>
    <w:rsid w:val="002101B9"/>
    <w:rsid w:val="00210BDF"/>
    <w:rsid w:val="00211406"/>
    <w:rsid w:val="002114AF"/>
    <w:rsid w:val="00211C44"/>
    <w:rsid w:val="0021301A"/>
    <w:rsid w:val="0021340D"/>
    <w:rsid w:val="00214D01"/>
    <w:rsid w:val="00215AF5"/>
    <w:rsid w:val="0021639B"/>
    <w:rsid w:val="002167D5"/>
    <w:rsid w:val="00217167"/>
    <w:rsid w:val="00217221"/>
    <w:rsid w:val="0022171C"/>
    <w:rsid w:val="00221AE5"/>
    <w:rsid w:val="00222332"/>
    <w:rsid w:val="0022341C"/>
    <w:rsid w:val="002239CF"/>
    <w:rsid w:val="00224A98"/>
    <w:rsid w:val="0022507E"/>
    <w:rsid w:val="00225BFB"/>
    <w:rsid w:val="002263C2"/>
    <w:rsid w:val="00226D83"/>
    <w:rsid w:val="00227844"/>
    <w:rsid w:val="00227B3D"/>
    <w:rsid w:val="00227E16"/>
    <w:rsid w:val="002301F6"/>
    <w:rsid w:val="002303F7"/>
    <w:rsid w:val="00231448"/>
    <w:rsid w:val="00231531"/>
    <w:rsid w:val="00232276"/>
    <w:rsid w:val="00232CD1"/>
    <w:rsid w:val="002330A8"/>
    <w:rsid w:val="00234FDC"/>
    <w:rsid w:val="0023502E"/>
    <w:rsid w:val="00235784"/>
    <w:rsid w:val="0023615A"/>
    <w:rsid w:val="002364E3"/>
    <w:rsid w:val="00237FFB"/>
    <w:rsid w:val="002408FC"/>
    <w:rsid w:val="00240A37"/>
    <w:rsid w:val="00240DAA"/>
    <w:rsid w:val="00242716"/>
    <w:rsid w:val="00242F0F"/>
    <w:rsid w:val="0024456E"/>
    <w:rsid w:val="002453D8"/>
    <w:rsid w:val="00246F3B"/>
    <w:rsid w:val="0025016C"/>
    <w:rsid w:val="0025027E"/>
    <w:rsid w:val="00250CD9"/>
    <w:rsid w:val="00250E14"/>
    <w:rsid w:val="002525A9"/>
    <w:rsid w:val="002536CD"/>
    <w:rsid w:val="00253EDE"/>
    <w:rsid w:val="0025490B"/>
    <w:rsid w:val="00254B20"/>
    <w:rsid w:val="00254C05"/>
    <w:rsid w:val="00254D1B"/>
    <w:rsid w:val="00255A0E"/>
    <w:rsid w:val="00255B83"/>
    <w:rsid w:val="00256DE3"/>
    <w:rsid w:val="002636C8"/>
    <w:rsid w:val="00263A44"/>
    <w:rsid w:val="00263A46"/>
    <w:rsid w:val="002646C4"/>
    <w:rsid w:val="00264DA9"/>
    <w:rsid w:val="002652A2"/>
    <w:rsid w:val="00265480"/>
    <w:rsid w:val="0026707A"/>
    <w:rsid w:val="002718DB"/>
    <w:rsid w:val="002733F3"/>
    <w:rsid w:val="002739A2"/>
    <w:rsid w:val="00273E95"/>
    <w:rsid w:val="00274C32"/>
    <w:rsid w:val="002767BA"/>
    <w:rsid w:val="00276A1D"/>
    <w:rsid w:val="00283530"/>
    <w:rsid w:val="002843D4"/>
    <w:rsid w:val="002847B9"/>
    <w:rsid w:val="002851E1"/>
    <w:rsid w:val="00285814"/>
    <w:rsid w:val="00285C81"/>
    <w:rsid w:val="00286597"/>
    <w:rsid w:val="00286613"/>
    <w:rsid w:val="00287284"/>
    <w:rsid w:val="00287CE2"/>
    <w:rsid w:val="00287D4D"/>
    <w:rsid w:val="00287D7B"/>
    <w:rsid w:val="00290012"/>
    <w:rsid w:val="0029106C"/>
    <w:rsid w:val="00291668"/>
    <w:rsid w:val="00291B19"/>
    <w:rsid w:val="00293C16"/>
    <w:rsid w:val="00293D8E"/>
    <w:rsid w:val="002941F2"/>
    <w:rsid w:val="00295B67"/>
    <w:rsid w:val="00296CC1"/>
    <w:rsid w:val="00297B6C"/>
    <w:rsid w:val="002A0B65"/>
    <w:rsid w:val="002A0BEC"/>
    <w:rsid w:val="002A0DC0"/>
    <w:rsid w:val="002A18C0"/>
    <w:rsid w:val="002A4082"/>
    <w:rsid w:val="002A43A8"/>
    <w:rsid w:val="002A4519"/>
    <w:rsid w:val="002A492A"/>
    <w:rsid w:val="002A4F36"/>
    <w:rsid w:val="002A5461"/>
    <w:rsid w:val="002A5A34"/>
    <w:rsid w:val="002A63E3"/>
    <w:rsid w:val="002A72C3"/>
    <w:rsid w:val="002A7344"/>
    <w:rsid w:val="002B09D2"/>
    <w:rsid w:val="002B15A6"/>
    <w:rsid w:val="002B36AD"/>
    <w:rsid w:val="002B501D"/>
    <w:rsid w:val="002B5837"/>
    <w:rsid w:val="002B6D07"/>
    <w:rsid w:val="002B73DC"/>
    <w:rsid w:val="002C0046"/>
    <w:rsid w:val="002C03D2"/>
    <w:rsid w:val="002C0EAD"/>
    <w:rsid w:val="002C1599"/>
    <w:rsid w:val="002C1BFD"/>
    <w:rsid w:val="002C1D19"/>
    <w:rsid w:val="002C36FD"/>
    <w:rsid w:val="002C3BF5"/>
    <w:rsid w:val="002C3ED2"/>
    <w:rsid w:val="002C447F"/>
    <w:rsid w:val="002C6F74"/>
    <w:rsid w:val="002C7B7E"/>
    <w:rsid w:val="002D0586"/>
    <w:rsid w:val="002D08D5"/>
    <w:rsid w:val="002D0B3E"/>
    <w:rsid w:val="002D438A"/>
    <w:rsid w:val="002D4A41"/>
    <w:rsid w:val="002D4AE2"/>
    <w:rsid w:val="002D4C2B"/>
    <w:rsid w:val="002D58EB"/>
    <w:rsid w:val="002D6F5C"/>
    <w:rsid w:val="002D7F94"/>
    <w:rsid w:val="002E319F"/>
    <w:rsid w:val="002E4A2E"/>
    <w:rsid w:val="002E55BF"/>
    <w:rsid w:val="002E5B23"/>
    <w:rsid w:val="002E6335"/>
    <w:rsid w:val="002E6AD2"/>
    <w:rsid w:val="002E7ABC"/>
    <w:rsid w:val="002F0852"/>
    <w:rsid w:val="002F11A7"/>
    <w:rsid w:val="002F12EC"/>
    <w:rsid w:val="002F1319"/>
    <w:rsid w:val="002F1508"/>
    <w:rsid w:val="002F1890"/>
    <w:rsid w:val="002F19C7"/>
    <w:rsid w:val="002F2121"/>
    <w:rsid w:val="002F32E2"/>
    <w:rsid w:val="002F42DE"/>
    <w:rsid w:val="002F43D0"/>
    <w:rsid w:val="002F4721"/>
    <w:rsid w:val="002F5330"/>
    <w:rsid w:val="002F5669"/>
    <w:rsid w:val="002F5DE9"/>
    <w:rsid w:val="002F6CEE"/>
    <w:rsid w:val="002F6FD5"/>
    <w:rsid w:val="002F7AF2"/>
    <w:rsid w:val="002F7F31"/>
    <w:rsid w:val="00300597"/>
    <w:rsid w:val="003005DF"/>
    <w:rsid w:val="003008BC"/>
    <w:rsid w:val="00301727"/>
    <w:rsid w:val="00301E20"/>
    <w:rsid w:val="003029C1"/>
    <w:rsid w:val="00303E63"/>
    <w:rsid w:val="00303ECC"/>
    <w:rsid w:val="00304AE1"/>
    <w:rsid w:val="00305A1D"/>
    <w:rsid w:val="00306D1C"/>
    <w:rsid w:val="003070ED"/>
    <w:rsid w:val="00307914"/>
    <w:rsid w:val="00307B82"/>
    <w:rsid w:val="00307BEA"/>
    <w:rsid w:val="0031231E"/>
    <w:rsid w:val="0031235B"/>
    <w:rsid w:val="0031342D"/>
    <w:rsid w:val="00313A5D"/>
    <w:rsid w:val="003148D3"/>
    <w:rsid w:val="0031513A"/>
    <w:rsid w:val="003161B7"/>
    <w:rsid w:val="0031715E"/>
    <w:rsid w:val="00317673"/>
    <w:rsid w:val="00317C26"/>
    <w:rsid w:val="0032010B"/>
    <w:rsid w:val="00320BC2"/>
    <w:rsid w:val="00321B26"/>
    <w:rsid w:val="0032213A"/>
    <w:rsid w:val="00322D80"/>
    <w:rsid w:val="003234E5"/>
    <w:rsid w:val="0032397D"/>
    <w:rsid w:val="00323C36"/>
    <w:rsid w:val="00323CB2"/>
    <w:rsid w:val="0032496A"/>
    <w:rsid w:val="003251D6"/>
    <w:rsid w:val="00325A6F"/>
    <w:rsid w:val="0032643F"/>
    <w:rsid w:val="00327A6B"/>
    <w:rsid w:val="00327DFE"/>
    <w:rsid w:val="0033025E"/>
    <w:rsid w:val="00330C1A"/>
    <w:rsid w:val="00331475"/>
    <w:rsid w:val="00332235"/>
    <w:rsid w:val="00332AC7"/>
    <w:rsid w:val="00333906"/>
    <w:rsid w:val="00333EE9"/>
    <w:rsid w:val="003340E2"/>
    <w:rsid w:val="00337FA5"/>
    <w:rsid w:val="00340CA5"/>
    <w:rsid w:val="00341DC1"/>
    <w:rsid w:val="003427B6"/>
    <w:rsid w:val="003428E4"/>
    <w:rsid w:val="003428F6"/>
    <w:rsid w:val="0034466C"/>
    <w:rsid w:val="00350055"/>
    <w:rsid w:val="003505C2"/>
    <w:rsid w:val="00351F61"/>
    <w:rsid w:val="003524BF"/>
    <w:rsid w:val="00353C5F"/>
    <w:rsid w:val="00353FB8"/>
    <w:rsid w:val="0035520F"/>
    <w:rsid w:val="00356249"/>
    <w:rsid w:val="0035683D"/>
    <w:rsid w:val="003576A7"/>
    <w:rsid w:val="00357A86"/>
    <w:rsid w:val="003602C8"/>
    <w:rsid w:val="00361BD5"/>
    <w:rsid w:val="00361E0D"/>
    <w:rsid w:val="0036319A"/>
    <w:rsid w:val="00364776"/>
    <w:rsid w:val="003659EC"/>
    <w:rsid w:val="00365BD9"/>
    <w:rsid w:val="0036601B"/>
    <w:rsid w:val="003664F8"/>
    <w:rsid w:val="00366660"/>
    <w:rsid w:val="00367B85"/>
    <w:rsid w:val="003708D0"/>
    <w:rsid w:val="00371A2E"/>
    <w:rsid w:val="00371AC0"/>
    <w:rsid w:val="00371C7D"/>
    <w:rsid w:val="00371CF9"/>
    <w:rsid w:val="00371D92"/>
    <w:rsid w:val="0037241D"/>
    <w:rsid w:val="0037296A"/>
    <w:rsid w:val="00372A0F"/>
    <w:rsid w:val="00372F9D"/>
    <w:rsid w:val="0037404D"/>
    <w:rsid w:val="003740A0"/>
    <w:rsid w:val="003756FA"/>
    <w:rsid w:val="003764B2"/>
    <w:rsid w:val="00376902"/>
    <w:rsid w:val="00376911"/>
    <w:rsid w:val="0037731A"/>
    <w:rsid w:val="003773C2"/>
    <w:rsid w:val="0038350D"/>
    <w:rsid w:val="00384319"/>
    <w:rsid w:val="00384851"/>
    <w:rsid w:val="00384C20"/>
    <w:rsid w:val="00385E10"/>
    <w:rsid w:val="003868CB"/>
    <w:rsid w:val="00386DE9"/>
    <w:rsid w:val="00387E10"/>
    <w:rsid w:val="0039024D"/>
    <w:rsid w:val="00391393"/>
    <w:rsid w:val="00392CD5"/>
    <w:rsid w:val="00392E4C"/>
    <w:rsid w:val="00392F88"/>
    <w:rsid w:val="003940F2"/>
    <w:rsid w:val="00395AE2"/>
    <w:rsid w:val="003966D2"/>
    <w:rsid w:val="003967FC"/>
    <w:rsid w:val="003970F5"/>
    <w:rsid w:val="00397BDC"/>
    <w:rsid w:val="003A14D8"/>
    <w:rsid w:val="003A167F"/>
    <w:rsid w:val="003A4999"/>
    <w:rsid w:val="003A5C6A"/>
    <w:rsid w:val="003A5D90"/>
    <w:rsid w:val="003A7217"/>
    <w:rsid w:val="003B08C0"/>
    <w:rsid w:val="003B090B"/>
    <w:rsid w:val="003B1789"/>
    <w:rsid w:val="003B2260"/>
    <w:rsid w:val="003B482D"/>
    <w:rsid w:val="003B4E0B"/>
    <w:rsid w:val="003B51BD"/>
    <w:rsid w:val="003B645A"/>
    <w:rsid w:val="003B66FB"/>
    <w:rsid w:val="003B75D6"/>
    <w:rsid w:val="003B789E"/>
    <w:rsid w:val="003C019A"/>
    <w:rsid w:val="003C09BE"/>
    <w:rsid w:val="003C1462"/>
    <w:rsid w:val="003C18BD"/>
    <w:rsid w:val="003C2403"/>
    <w:rsid w:val="003C2AED"/>
    <w:rsid w:val="003C3B78"/>
    <w:rsid w:val="003C461D"/>
    <w:rsid w:val="003C522E"/>
    <w:rsid w:val="003C5F9F"/>
    <w:rsid w:val="003C6763"/>
    <w:rsid w:val="003C6B87"/>
    <w:rsid w:val="003C7B94"/>
    <w:rsid w:val="003D12F0"/>
    <w:rsid w:val="003D1356"/>
    <w:rsid w:val="003D1ED9"/>
    <w:rsid w:val="003D2B31"/>
    <w:rsid w:val="003D3700"/>
    <w:rsid w:val="003D385F"/>
    <w:rsid w:val="003D546D"/>
    <w:rsid w:val="003D59AC"/>
    <w:rsid w:val="003E020C"/>
    <w:rsid w:val="003E0D69"/>
    <w:rsid w:val="003E244D"/>
    <w:rsid w:val="003E2C0B"/>
    <w:rsid w:val="003E40F4"/>
    <w:rsid w:val="003E4200"/>
    <w:rsid w:val="003E4412"/>
    <w:rsid w:val="003E5693"/>
    <w:rsid w:val="003E5F72"/>
    <w:rsid w:val="003E78CB"/>
    <w:rsid w:val="003F0696"/>
    <w:rsid w:val="003F12E3"/>
    <w:rsid w:val="003F1354"/>
    <w:rsid w:val="003F2123"/>
    <w:rsid w:val="003F30EA"/>
    <w:rsid w:val="003F3238"/>
    <w:rsid w:val="003F3323"/>
    <w:rsid w:val="003F3645"/>
    <w:rsid w:val="003F3970"/>
    <w:rsid w:val="003F3D0E"/>
    <w:rsid w:val="003F4C41"/>
    <w:rsid w:val="003F7B4D"/>
    <w:rsid w:val="004015EE"/>
    <w:rsid w:val="00402524"/>
    <w:rsid w:val="004025F1"/>
    <w:rsid w:val="00403706"/>
    <w:rsid w:val="00404466"/>
    <w:rsid w:val="00405AB2"/>
    <w:rsid w:val="0040637D"/>
    <w:rsid w:val="004066D7"/>
    <w:rsid w:val="0040748C"/>
    <w:rsid w:val="004076C9"/>
    <w:rsid w:val="004100A5"/>
    <w:rsid w:val="004116B0"/>
    <w:rsid w:val="00411718"/>
    <w:rsid w:val="00411C56"/>
    <w:rsid w:val="00413290"/>
    <w:rsid w:val="004136AD"/>
    <w:rsid w:val="00415159"/>
    <w:rsid w:val="004158EA"/>
    <w:rsid w:val="00416766"/>
    <w:rsid w:val="00417401"/>
    <w:rsid w:val="0041787F"/>
    <w:rsid w:val="00417D28"/>
    <w:rsid w:val="00417E3E"/>
    <w:rsid w:val="0042046F"/>
    <w:rsid w:val="00420C50"/>
    <w:rsid w:val="00420CC7"/>
    <w:rsid w:val="00422AEF"/>
    <w:rsid w:val="00422F36"/>
    <w:rsid w:val="00423257"/>
    <w:rsid w:val="0042420A"/>
    <w:rsid w:val="00424482"/>
    <w:rsid w:val="004256CA"/>
    <w:rsid w:val="00426094"/>
    <w:rsid w:val="00426948"/>
    <w:rsid w:val="00426B73"/>
    <w:rsid w:val="00427A55"/>
    <w:rsid w:val="0043051D"/>
    <w:rsid w:val="00430ECC"/>
    <w:rsid w:val="004313C6"/>
    <w:rsid w:val="00431FE1"/>
    <w:rsid w:val="004340C4"/>
    <w:rsid w:val="00434227"/>
    <w:rsid w:val="004352BA"/>
    <w:rsid w:val="00435DCD"/>
    <w:rsid w:val="00436B95"/>
    <w:rsid w:val="0044140F"/>
    <w:rsid w:val="0044184A"/>
    <w:rsid w:val="00442368"/>
    <w:rsid w:val="00443B8F"/>
    <w:rsid w:val="004449CA"/>
    <w:rsid w:val="00445329"/>
    <w:rsid w:val="00445D6F"/>
    <w:rsid w:val="00445F31"/>
    <w:rsid w:val="00445F70"/>
    <w:rsid w:val="00446F00"/>
    <w:rsid w:val="004473AF"/>
    <w:rsid w:val="004528B6"/>
    <w:rsid w:val="004531AA"/>
    <w:rsid w:val="0045452F"/>
    <w:rsid w:val="00454C08"/>
    <w:rsid w:val="004553C0"/>
    <w:rsid w:val="00455524"/>
    <w:rsid w:val="00455CC8"/>
    <w:rsid w:val="004567C1"/>
    <w:rsid w:val="00457023"/>
    <w:rsid w:val="004600E2"/>
    <w:rsid w:val="00460E49"/>
    <w:rsid w:val="00460F27"/>
    <w:rsid w:val="004618CB"/>
    <w:rsid w:val="004633A6"/>
    <w:rsid w:val="00463470"/>
    <w:rsid w:val="004639AF"/>
    <w:rsid w:val="00464702"/>
    <w:rsid w:val="004649C0"/>
    <w:rsid w:val="00466357"/>
    <w:rsid w:val="004670B0"/>
    <w:rsid w:val="00467453"/>
    <w:rsid w:val="00470450"/>
    <w:rsid w:val="00471197"/>
    <w:rsid w:val="00471E45"/>
    <w:rsid w:val="0047240F"/>
    <w:rsid w:val="0047243D"/>
    <w:rsid w:val="00472693"/>
    <w:rsid w:val="004734E2"/>
    <w:rsid w:val="00473D0D"/>
    <w:rsid w:val="00474A7D"/>
    <w:rsid w:val="00474E7F"/>
    <w:rsid w:val="004751D7"/>
    <w:rsid w:val="00477718"/>
    <w:rsid w:val="00477AA3"/>
    <w:rsid w:val="0048099C"/>
    <w:rsid w:val="004813DA"/>
    <w:rsid w:val="00483237"/>
    <w:rsid w:val="00483A0D"/>
    <w:rsid w:val="00484155"/>
    <w:rsid w:val="00484E85"/>
    <w:rsid w:val="0048563A"/>
    <w:rsid w:val="004857B8"/>
    <w:rsid w:val="00485EF0"/>
    <w:rsid w:val="00487C74"/>
    <w:rsid w:val="00490007"/>
    <w:rsid w:val="004902FD"/>
    <w:rsid w:val="00490638"/>
    <w:rsid w:val="004913B3"/>
    <w:rsid w:val="004916C0"/>
    <w:rsid w:val="00494931"/>
    <w:rsid w:val="00494AE9"/>
    <w:rsid w:val="00494B9E"/>
    <w:rsid w:val="004977DA"/>
    <w:rsid w:val="004A0E96"/>
    <w:rsid w:val="004A367D"/>
    <w:rsid w:val="004A3BA8"/>
    <w:rsid w:val="004A3C9F"/>
    <w:rsid w:val="004A3D19"/>
    <w:rsid w:val="004A5E01"/>
    <w:rsid w:val="004A6F9D"/>
    <w:rsid w:val="004B08F0"/>
    <w:rsid w:val="004B0906"/>
    <w:rsid w:val="004B0B98"/>
    <w:rsid w:val="004B1A33"/>
    <w:rsid w:val="004B2B12"/>
    <w:rsid w:val="004B4598"/>
    <w:rsid w:val="004B4823"/>
    <w:rsid w:val="004B5612"/>
    <w:rsid w:val="004B618D"/>
    <w:rsid w:val="004B77C1"/>
    <w:rsid w:val="004B79B7"/>
    <w:rsid w:val="004C0190"/>
    <w:rsid w:val="004C04B9"/>
    <w:rsid w:val="004C11B4"/>
    <w:rsid w:val="004C1394"/>
    <w:rsid w:val="004C1D43"/>
    <w:rsid w:val="004C2871"/>
    <w:rsid w:val="004C301B"/>
    <w:rsid w:val="004C42A2"/>
    <w:rsid w:val="004C596D"/>
    <w:rsid w:val="004C607A"/>
    <w:rsid w:val="004C63AD"/>
    <w:rsid w:val="004C6B01"/>
    <w:rsid w:val="004C75DC"/>
    <w:rsid w:val="004D0E4A"/>
    <w:rsid w:val="004D0EB4"/>
    <w:rsid w:val="004D1352"/>
    <w:rsid w:val="004D1CDD"/>
    <w:rsid w:val="004D23F8"/>
    <w:rsid w:val="004D2649"/>
    <w:rsid w:val="004D2A76"/>
    <w:rsid w:val="004D2CA9"/>
    <w:rsid w:val="004D4874"/>
    <w:rsid w:val="004D4D66"/>
    <w:rsid w:val="004D5B56"/>
    <w:rsid w:val="004D5F40"/>
    <w:rsid w:val="004D62D5"/>
    <w:rsid w:val="004D632E"/>
    <w:rsid w:val="004D6F64"/>
    <w:rsid w:val="004E0135"/>
    <w:rsid w:val="004E01ED"/>
    <w:rsid w:val="004E0D4B"/>
    <w:rsid w:val="004E0D90"/>
    <w:rsid w:val="004E17E6"/>
    <w:rsid w:val="004E337E"/>
    <w:rsid w:val="004E47CF"/>
    <w:rsid w:val="004E5078"/>
    <w:rsid w:val="004E5296"/>
    <w:rsid w:val="004E54A8"/>
    <w:rsid w:val="004E5823"/>
    <w:rsid w:val="004E63BB"/>
    <w:rsid w:val="004E7731"/>
    <w:rsid w:val="004F0769"/>
    <w:rsid w:val="004F09F2"/>
    <w:rsid w:val="004F0E05"/>
    <w:rsid w:val="004F0F34"/>
    <w:rsid w:val="004F0F66"/>
    <w:rsid w:val="004F1325"/>
    <w:rsid w:val="004F1817"/>
    <w:rsid w:val="004F1D2C"/>
    <w:rsid w:val="004F23E1"/>
    <w:rsid w:val="004F2B87"/>
    <w:rsid w:val="004F306D"/>
    <w:rsid w:val="004F36B8"/>
    <w:rsid w:val="004F3889"/>
    <w:rsid w:val="004F4B14"/>
    <w:rsid w:val="004F4DDF"/>
    <w:rsid w:val="004F5413"/>
    <w:rsid w:val="004F58B7"/>
    <w:rsid w:val="004F5972"/>
    <w:rsid w:val="004F5FB3"/>
    <w:rsid w:val="004F64C7"/>
    <w:rsid w:val="004F6A6C"/>
    <w:rsid w:val="004F6D07"/>
    <w:rsid w:val="004F7A42"/>
    <w:rsid w:val="004F7E12"/>
    <w:rsid w:val="005002E0"/>
    <w:rsid w:val="00500765"/>
    <w:rsid w:val="00501271"/>
    <w:rsid w:val="00501404"/>
    <w:rsid w:val="00502C33"/>
    <w:rsid w:val="00502CDD"/>
    <w:rsid w:val="0050364C"/>
    <w:rsid w:val="00503782"/>
    <w:rsid w:val="00503E95"/>
    <w:rsid w:val="00503F0F"/>
    <w:rsid w:val="00503F66"/>
    <w:rsid w:val="00504773"/>
    <w:rsid w:val="005051AA"/>
    <w:rsid w:val="0050530F"/>
    <w:rsid w:val="0050591E"/>
    <w:rsid w:val="00505AE5"/>
    <w:rsid w:val="0050615A"/>
    <w:rsid w:val="0050668C"/>
    <w:rsid w:val="00506EBC"/>
    <w:rsid w:val="005072AF"/>
    <w:rsid w:val="00507A73"/>
    <w:rsid w:val="00511113"/>
    <w:rsid w:val="00511803"/>
    <w:rsid w:val="005118C9"/>
    <w:rsid w:val="00512050"/>
    <w:rsid w:val="005126F8"/>
    <w:rsid w:val="0051270A"/>
    <w:rsid w:val="00513456"/>
    <w:rsid w:val="00513ADA"/>
    <w:rsid w:val="005144EF"/>
    <w:rsid w:val="00514B4A"/>
    <w:rsid w:val="005168B8"/>
    <w:rsid w:val="00516938"/>
    <w:rsid w:val="00516E85"/>
    <w:rsid w:val="00517036"/>
    <w:rsid w:val="00517AC5"/>
    <w:rsid w:val="0052002D"/>
    <w:rsid w:val="00521BEE"/>
    <w:rsid w:val="00522866"/>
    <w:rsid w:val="00523A1D"/>
    <w:rsid w:val="00523C8D"/>
    <w:rsid w:val="0052467E"/>
    <w:rsid w:val="00524A67"/>
    <w:rsid w:val="00524D6B"/>
    <w:rsid w:val="005257B0"/>
    <w:rsid w:val="00525945"/>
    <w:rsid w:val="005268D2"/>
    <w:rsid w:val="0052738C"/>
    <w:rsid w:val="005306E5"/>
    <w:rsid w:val="00531EE2"/>
    <w:rsid w:val="005331EF"/>
    <w:rsid w:val="005338DC"/>
    <w:rsid w:val="00533A9C"/>
    <w:rsid w:val="00535039"/>
    <w:rsid w:val="00535973"/>
    <w:rsid w:val="00535994"/>
    <w:rsid w:val="00535A8B"/>
    <w:rsid w:val="00535D35"/>
    <w:rsid w:val="0053660E"/>
    <w:rsid w:val="0053703B"/>
    <w:rsid w:val="00537268"/>
    <w:rsid w:val="0053734A"/>
    <w:rsid w:val="00540645"/>
    <w:rsid w:val="00543149"/>
    <w:rsid w:val="0054325C"/>
    <w:rsid w:val="005436EB"/>
    <w:rsid w:val="00543B1B"/>
    <w:rsid w:val="0054403E"/>
    <w:rsid w:val="00544AA6"/>
    <w:rsid w:val="00544D73"/>
    <w:rsid w:val="005450F4"/>
    <w:rsid w:val="005452CD"/>
    <w:rsid w:val="00545399"/>
    <w:rsid w:val="0054552C"/>
    <w:rsid w:val="005455B3"/>
    <w:rsid w:val="00545723"/>
    <w:rsid w:val="00546020"/>
    <w:rsid w:val="005477AC"/>
    <w:rsid w:val="005478E6"/>
    <w:rsid w:val="0055307F"/>
    <w:rsid w:val="005531E6"/>
    <w:rsid w:val="0055466E"/>
    <w:rsid w:val="0055498B"/>
    <w:rsid w:val="00554A9D"/>
    <w:rsid w:val="00556AB2"/>
    <w:rsid w:val="0055753E"/>
    <w:rsid w:val="00557F74"/>
    <w:rsid w:val="00560BF5"/>
    <w:rsid w:val="00561DA5"/>
    <w:rsid w:val="0056229C"/>
    <w:rsid w:val="0056275C"/>
    <w:rsid w:val="005633BF"/>
    <w:rsid w:val="005639A8"/>
    <w:rsid w:val="00563CC6"/>
    <w:rsid w:val="0056453A"/>
    <w:rsid w:val="00564647"/>
    <w:rsid w:val="0056495A"/>
    <w:rsid w:val="00565A92"/>
    <w:rsid w:val="00566103"/>
    <w:rsid w:val="005668D3"/>
    <w:rsid w:val="00567C96"/>
    <w:rsid w:val="00570354"/>
    <w:rsid w:val="00570387"/>
    <w:rsid w:val="005707A5"/>
    <w:rsid w:val="00571CB9"/>
    <w:rsid w:val="00571E56"/>
    <w:rsid w:val="005725C4"/>
    <w:rsid w:val="00572E6C"/>
    <w:rsid w:val="005746F3"/>
    <w:rsid w:val="005747C8"/>
    <w:rsid w:val="005748CE"/>
    <w:rsid w:val="00574C9F"/>
    <w:rsid w:val="00574E3E"/>
    <w:rsid w:val="005752AA"/>
    <w:rsid w:val="005765C7"/>
    <w:rsid w:val="00580094"/>
    <w:rsid w:val="00580CC8"/>
    <w:rsid w:val="00580E5A"/>
    <w:rsid w:val="00581AF5"/>
    <w:rsid w:val="00581EF3"/>
    <w:rsid w:val="0058297F"/>
    <w:rsid w:val="00582A71"/>
    <w:rsid w:val="00582D29"/>
    <w:rsid w:val="00582FDA"/>
    <w:rsid w:val="00583881"/>
    <w:rsid w:val="005838B4"/>
    <w:rsid w:val="00583DF3"/>
    <w:rsid w:val="0058522C"/>
    <w:rsid w:val="005862DB"/>
    <w:rsid w:val="005864E2"/>
    <w:rsid w:val="00586E31"/>
    <w:rsid w:val="005879EB"/>
    <w:rsid w:val="005909CD"/>
    <w:rsid w:val="00592E38"/>
    <w:rsid w:val="0059343A"/>
    <w:rsid w:val="00593C5D"/>
    <w:rsid w:val="005943BF"/>
    <w:rsid w:val="00596920"/>
    <w:rsid w:val="0059704B"/>
    <w:rsid w:val="00597745"/>
    <w:rsid w:val="00597765"/>
    <w:rsid w:val="00597AF4"/>
    <w:rsid w:val="005A2838"/>
    <w:rsid w:val="005A3881"/>
    <w:rsid w:val="005A399E"/>
    <w:rsid w:val="005A4814"/>
    <w:rsid w:val="005A492A"/>
    <w:rsid w:val="005A4C3B"/>
    <w:rsid w:val="005A5155"/>
    <w:rsid w:val="005A51EE"/>
    <w:rsid w:val="005A59F1"/>
    <w:rsid w:val="005A5D47"/>
    <w:rsid w:val="005A6F05"/>
    <w:rsid w:val="005A6FEA"/>
    <w:rsid w:val="005A7524"/>
    <w:rsid w:val="005B001C"/>
    <w:rsid w:val="005B00FC"/>
    <w:rsid w:val="005B0150"/>
    <w:rsid w:val="005B09BF"/>
    <w:rsid w:val="005B1886"/>
    <w:rsid w:val="005B1D65"/>
    <w:rsid w:val="005B3D31"/>
    <w:rsid w:val="005B4671"/>
    <w:rsid w:val="005B5568"/>
    <w:rsid w:val="005B7241"/>
    <w:rsid w:val="005C0D24"/>
    <w:rsid w:val="005C1F05"/>
    <w:rsid w:val="005C29DD"/>
    <w:rsid w:val="005C33DD"/>
    <w:rsid w:val="005C3895"/>
    <w:rsid w:val="005C3C92"/>
    <w:rsid w:val="005C67E2"/>
    <w:rsid w:val="005C6B35"/>
    <w:rsid w:val="005C6CA2"/>
    <w:rsid w:val="005C75B1"/>
    <w:rsid w:val="005C7770"/>
    <w:rsid w:val="005C7C90"/>
    <w:rsid w:val="005D04B7"/>
    <w:rsid w:val="005D0DC9"/>
    <w:rsid w:val="005D1630"/>
    <w:rsid w:val="005D2CED"/>
    <w:rsid w:val="005D2EA8"/>
    <w:rsid w:val="005D3C75"/>
    <w:rsid w:val="005D408B"/>
    <w:rsid w:val="005D467B"/>
    <w:rsid w:val="005D5B57"/>
    <w:rsid w:val="005D5DC7"/>
    <w:rsid w:val="005D5DFA"/>
    <w:rsid w:val="005D652F"/>
    <w:rsid w:val="005D70C0"/>
    <w:rsid w:val="005E1E92"/>
    <w:rsid w:val="005E27A6"/>
    <w:rsid w:val="005E361A"/>
    <w:rsid w:val="005E4483"/>
    <w:rsid w:val="005E52DA"/>
    <w:rsid w:val="005E5951"/>
    <w:rsid w:val="005E5CE2"/>
    <w:rsid w:val="005E75BB"/>
    <w:rsid w:val="005F0C40"/>
    <w:rsid w:val="005F1DF9"/>
    <w:rsid w:val="005F1F9E"/>
    <w:rsid w:val="005F262C"/>
    <w:rsid w:val="005F37CC"/>
    <w:rsid w:val="005F3B3D"/>
    <w:rsid w:val="005F3D6C"/>
    <w:rsid w:val="005F4157"/>
    <w:rsid w:val="005F43C0"/>
    <w:rsid w:val="005F5504"/>
    <w:rsid w:val="005F5C0A"/>
    <w:rsid w:val="005F5C89"/>
    <w:rsid w:val="005F6309"/>
    <w:rsid w:val="005F6EB3"/>
    <w:rsid w:val="005F74DC"/>
    <w:rsid w:val="006005E9"/>
    <w:rsid w:val="00600983"/>
    <w:rsid w:val="00600E56"/>
    <w:rsid w:val="00602B20"/>
    <w:rsid w:val="0060389C"/>
    <w:rsid w:val="006039D6"/>
    <w:rsid w:val="00604341"/>
    <w:rsid w:val="0060473F"/>
    <w:rsid w:val="00605DCC"/>
    <w:rsid w:val="0060658B"/>
    <w:rsid w:val="006065FA"/>
    <w:rsid w:val="006071AD"/>
    <w:rsid w:val="006071FA"/>
    <w:rsid w:val="00610193"/>
    <w:rsid w:val="006101FB"/>
    <w:rsid w:val="00610371"/>
    <w:rsid w:val="0061078B"/>
    <w:rsid w:val="00610DC9"/>
    <w:rsid w:val="00610ED8"/>
    <w:rsid w:val="00612C70"/>
    <w:rsid w:val="006136C1"/>
    <w:rsid w:val="006139A9"/>
    <w:rsid w:val="006142CC"/>
    <w:rsid w:val="006158F1"/>
    <w:rsid w:val="00615A4C"/>
    <w:rsid w:val="0061733A"/>
    <w:rsid w:val="0061781A"/>
    <w:rsid w:val="00617D6F"/>
    <w:rsid w:val="00620A0A"/>
    <w:rsid w:val="00621E54"/>
    <w:rsid w:val="006223A9"/>
    <w:rsid w:val="00622954"/>
    <w:rsid w:val="00622B77"/>
    <w:rsid w:val="00623187"/>
    <w:rsid w:val="00623C73"/>
    <w:rsid w:val="00624D55"/>
    <w:rsid w:val="00625EE2"/>
    <w:rsid w:val="00626F48"/>
    <w:rsid w:val="00627398"/>
    <w:rsid w:val="00627ED6"/>
    <w:rsid w:val="00632A04"/>
    <w:rsid w:val="006337B8"/>
    <w:rsid w:val="00636C33"/>
    <w:rsid w:val="00642C78"/>
    <w:rsid w:val="0064320E"/>
    <w:rsid w:val="00645421"/>
    <w:rsid w:val="00645BC4"/>
    <w:rsid w:val="00645FDC"/>
    <w:rsid w:val="00646FFD"/>
    <w:rsid w:val="00647FA0"/>
    <w:rsid w:val="00650847"/>
    <w:rsid w:val="006519B7"/>
    <w:rsid w:val="0065254D"/>
    <w:rsid w:val="00652C1C"/>
    <w:rsid w:val="006547AC"/>
    <w:rsid w:val="006552B5"/>
    <w:rsid w:val="00655844"/>
    <w:rsid w:val="00655E0D"/>
    <w:rsid w:val="006561B0"/>
    <w:rsid w:val="0065698B"/>
    <w:rsid w:val="00656E3B"/>
    <w:rsid w:val="006573B6"/>
    <w:rsid w:val="00657420"/>
    <w:rsid w:val="00657B37"/>
    <w:rsid w:val="00660D75"/>
    <w:rsid w:val="0066131D"/>
    <w:rsid w:val="00661AAB"/>
    <w:rsid w:val="0066267A"/>
    <w:rsid w:val="006630BE"/>
    <w:rsid w:val="006635F7"/>
    <w:rsid w:val="00664045"/>
    <w:rsid w:val="00664BEC"/>
    <w:rsid w:val="0066572B"/>
    <w:rsid w:val="00665895"/>
    <w:rsid w:val="006659E6"/>
    <w:rsid w:val="006666AE"/>
    <w:rsid w:val="00666BB6"/>
    <w:rsid w:val="006671D7"/>
    <w:rsid w:val="0066767D"/>
    <w:rsid w:val="006679B8"/>
    <w:rsid w:val="00670325"/>
    <w:rsid w:val="00670C2F"/>
    <w:rsid w:val="00671468"/>
    <w:rsid w:val="0067178A"/>
    <w:rsid w:val="00671D53"/>
    <w:rsid w:val="00672B77"/>
    <w:rsid w:val="0067398B"/>
    <w:rsid w:val="00673A00"/>
    <w:rsid w:val="00674146"/>
    <w:rsid w:val="006755D7"/>
    <w:rsid w:val="00681043"/>
    <w:rsid w:val="00681F5E"/>
    <w:rsid w:val="006820BF"/>
    <w:rsid w:val="00683801"/>
    <w:rsid w:val="006838C1"/>
    <w:rsid w:val="00684F97"/>
    <w:rsid w:val="0068577B"/>
    <w:rsid w:val="006863B4"/>
    <w:rsid w:val="00687771"/>
    <w:rsid w:val="00687D76"/>
    <w:rsid w:val="00687FDC"/>
    <w:rsid w:val="0069055A"/>
    <w:rsid w:val="00690BEC"/>
    <w:rsid w:val="0069257D"/>
    <w:rsid w:val="00696BE7"/>
    <w:rsid w:val="006977E2"/>
    <w:rsid w:val="0069796C"/>
    <w:rsid w:val="00697B32"/>
    <w:rsid w:val="00697CA0"/>
    <w:rsid w:val="00697CBE"/>
    <w:rsid w:val="006A015F"/>
    <w:rsid w:val="006A01C9"/>
    <w:rsid w:val="006A08E5"/>
    <w:rsid w:val="006A0D2B"/>
    <w:rsid w:val="006A1333"/>
    <w:rsid w:val="006A15F6"/>
    <w:rsid w:val="006A1703"/>
    <w:rsid w:val="006A3AAD"/>
    <w:rsid w:val="006A45F4"/>
    <w:rsid w:val="006A4A92"/>
    <w:rsid w:val="006A581A"/>
    <w:rsid w:val="006A5990"/>
    <w:rsid w:val="006A6D4E"/>
    <w:rsid w:val="006A6F24"/>
    <w:rsid w:val="006A71A6"/>
    <w:rsid w:val="006A7413"/>
    <w:rsid w:val="006A7677"/>
    <w:rsid w:val="006A7AFC"/>
    <w:rsid w:val="006A7EC0"/>
    <w:rsid w:val="006B0853"/>
    <w:rsid w:val="006B0B73"/>
    <w:rsid w:val="006B0F2E"/>
    <w:rsid w:val="006B2D0D"/>
    <w:rsid w:val="006B447B"/>
    <w:rsid w:val="006B4A0C"/>
    <w:rsid w:val="006B4C1D"/>
    <w:rsid w:val="006B4D8B"/>
    <w:rsid w:val="006B5B0C"/>
    <w:rsid w:val="006B6F46"/>
    <w:rsid w:val="006B72FD"/>
    <w:rsid w:val="006B7D26"/>
    <w:rsid w:val="006C243E"/>
    <w:rsid w:val="006C27FE"/>
    <w:rsid w:val="006C3777"/>
    <w:rsid w:val="006C3942"/>
    <w:rsid w:val="006C4142"/>
    <w:rsid w:val="006C460F"/>
    <w:rsid w:val="006C4C9E"/>
    <w:rsid w:val="006C57D4"/>
    <w:rsid w:val="006C607E"/>
    <w:rsid w:val="006C61A8"/>
    <w:rsid w:val="006C6C58"/>
    <w:rsid w:val="006C7D6A"/>
    <w:rsid w:val="006D0E30"/>
    <w:rsid w:val="006D0E68"/>
    <w:rsid w:val="006D2651"/>
    <w:rsid w:val="006D2977"/>
    <w:rsid w:val="006D304A"/>
    <w:rsid w:val="006D4076"/>
    <w:rsid w:val="006D49BA"/>
    <w:rsid w:val="006D5F0A"/>
    <w:rsid w:val="006D6B61"/>
    <w:rsid w:val="006D6F37"/>
    <w:rsid w:val="006D7449"/>
    <w:rsid w:val="006D7C85"/>
    <w:rsid w:val="006E1156"/>
    <w:rsid w:val="006E1A4F"/>
    <w:rsid w:val="006E1F77"/>
    <w:rsid w:val="006E2BCB"/>
    <w:rsid w:val="006E4694"/>
    <w:rsid w:val="006E46DF"/>
    <w:rsid w:val="006E480E"/>
    <w:rsid w:val="006E67BE"/>
    <w:rsid w:val="006E6C50"/>
    <w:rsid w:val="006E6F93"/>
    <w:rsid w:val="006F1C3C"/>
    <w:rsid w:val="006F1F70"/>
    <w:rsid w:val="006F2371"/>
    <w:rsid w:val="006F2A74"/>
    <w:rsid w:val="006F465B"/>
    <w:rsid w:val="006F4BC2"/>
    <w:rsid w:val="006F65DF"/>
    <w:rsid w:val="006F6E5D"/>
    <w:rsid w:val="0070071C"/>
    <w:rsid w:val="007008C0"/>
    <w:rsid w:val="0070174B"/>
    <w:rsid w:val="007025EF"/>
    <w:rsid w:val="00703647"/>
    <w:rsid w:val="007047FB"/>
    <w:rsid w:val="00704B46"/>
    <w:rsid w:val="00704D20"/>
    <w:rsid w:val="0070521B"/>
    <w:rsid w:val="00705809"/>
    <w:rsid w:val="00705D33"/>
    <w:rsid w:val="00706CBA"/>
    <w:rsid w:val="00707C23"/>
    <w:rsid w:val="00710390"/>
    <w:rsid w:val="00710B89"/>
    <w:rsid w:val="00710CDA"/>
    <w:rsid w:val="00711633"/>
    <w:rsid w:val="0071170A"/>
    <w:rsid w:val="00712704"/>
    <w:rsid w:val="00713325"/>
    <w:rsid w:val="00715B1C"/>
    <w:rsid w:val="007163BF"/>
    <w:rsid w:val="00716570"/>
    <w:rsid w:val="00716E4C"/>
    <w:rsid w:val="0071798A"/>
    <w:rsid w:val="00720880"/>
    <w:rsid w:val="00721CDD"/>
    <w:rsid w:val="00722ABC"/>
    <w:rsid w:val="0072309A"/>
    <w:rsid w:val="00723C89"/>
    <w:rsid w:val="0072412C"/>
    <w:rsid w:val="00724CEC"/>
    <w:rsid w:val="00724FAC"/>
    <w:rsid w:val="007253C3"/>
    <w:rsid w:val="00725BCA"/>
    <w:rsid w:val="00726126"/>
    <w:rsid w:val="007324AD"/>
    <w:rsid w:val="0073326A"/>
    <w:rsid w:val="007368A9"/>
    <w:rsid w:val="00737FAF"/>
    <w:rsid w:val="00741974"/>
    <w:rsid w:val="00741DA1"/>
    <w:rsid w:val="007425E3"/>
    <w:rsid w:val="00742C31"/>
    <w:rsid w:val="0074334F"/>
    <w:rsid w:val="007436E8"/>
    <w:rsid w:val="00747EDD"/>
    <w:rsid w:val="00750222"/>
    <w:rsid w:val="00751F65"/>
    <w:rsid w:val="00752734"/>
    <w:rsid w:val="00752CF6"/>
    <w:rsid w:val="0075358A"/>
    <w:rsid w:val="00754200"/>
    <w:rsid w:val="007543C8"/>
    <w:rsid w:val="00754868"/>
    <w:rsid w:val="007551C0"/>
    <w:rsid w:val="007560AF"/>
    <w:rsid w:val="00756229"/>
    <w:rsid w:val="007607BE"/>
    <w:rsid w:val="0076091B"/>
    <w:rsid w:val="00760BD4"/>
    <w:rsid w:val="007624AD"/>
    <w:rsid w:val="007631D2"/>
    <w:rsid w:val="007653BD"/>
    <w:rsid w:val="007661CE"/>
    <w:rsid w:val="00766F5E"/>
    <w:rsid w:val="00770B09"/>
    <w:rsid w:val="007722A4"/>
    <w:rsid w:val="007722E4"/>
    <w:rsid w:val="0077366F"/>
    <w:rsid w:val="00773FBC"/>
    <w:rsid w:val="00774054"/>
    <w:rsid w:val="00775B57"/>
    <w:rsid w:val="00780CB3"/>
    <w:rsid w:val="00780DAB"/>
    <w:rsid w:val="007811C5"/>
    <w:rsid w:val="00781B84"/>
    <w:rsid w:val="0078236D"/>
    <w:rsid w:val="00782CE9"/>
    <w:rsid w:val="0078413A"/>
    <w:rsid w:val="007860C9"/>
    <w:rsid w:val="00786443"/>
    <w:rsid w:val="007876EF"/>
    <w:rsid w:val="007904C3"/>
    <w:rsid w:val="0079186A"/>
    <w:rsid w:val="007918DA"/>
    <w:rsid w:val="00793421"/>
    <w:rsid w:val="0079398C"/>
    <w:rsid w:val="00793EA7"/>
    <w:rsid w:val="00794DFC"/>
    <w:rsid w:val="00794E3E"/>
    <w:rsid w:val="0079710B"/>
    <w:rsid w:val="00797208"/>
    <w:rsid w:val="007A0046"/>
    <w:rsid w:val="007A02D7"/>
    <w:rsid w:val="007A0A0B"/>
    <w:rsid w:val="007A0E79"/>
    <w:rsid w:val="007A0F57"/>
    <w:rsid w:val="007A192C"/>
    <w:rsid w:val="007A1A28"/>
    <w:rsid w:val="007A205B"/>
    <w:rsid w:val="007A3370"/>
    <w:rsid w:val="007A45B2"/>
    <w:rsid w:val="007A66AF"/>
    <w:rsid w:val="007A7FC7"/>
    <w:rsid w:val="007B09EF"/>
    <w:rsid w:val="007B2F68"/>
    <w:rsid w:val="007B30EF"/>
    <w:rsid w:val="007B38BE"/>
    <w:rsid w:val="007B41C2"/>
    <w:rsid w:val="007B54CB"/>
    <w:rsid w:val="007B57C9"/>
    <w:rsid w:val="007B5CCA"/>
    <w:rsid w:val="007B6626"/>
    <w:rsid w:val="007B6772"/>
    <w:rsid w:val="007B6B40"/>
    <w:rsid w:val="007B6F73"/>
    <w:rsid w:val="007C0985"/>
    <w:rsid w:val="007C0AD1"/>
    <w:rsid w:val="007C0BD1"/>
    <w:rsid w:val="007C12BD"/>
    <w:rsid w:val="007C29C5"/>
    <w:rsid w:val="007C3325"/>
    <w:rsid w:val="007C486B"/>
    <w:rsid w:val="007C528C"/>
    <w:rsid w:val="007C529F"/>
    <w:rsid w:val="007C5432"/>
    <w:rsid w:val="007C775E"/>
    <w:rsid w:val="007C7946"/>
    <w:rsid w:val="007D01C7"/>
    <w:rsid w:val="007D0475"/>
    <w:rsid w:val="007D1DFC"/>
    <w:rsid w:val="007D2184"/>
    <w:rsid w:val="007D30AC"/>
    <w:rsid w:val="007D420F"/>
    <w:rsid w:val="007D46ED"/>
    <w:rsid w:val="007D73AD"/>
    <w:rsid w:val="007D7BDF"/>
    <w:rsid w:val="007E21B8"/>
    <w:rsid w:val="007E2857"/>
    <w:rsid w:val="007E3229"/>
    <w:rsid w:val="007E4695"/>
    <w:rsid w:val="007E5526"/>
    <w:rsid w:val="007E5B49"/>
    <w:rsid w:val="007E60A6"/>
    <w:rsid w:val="007E60B5"/>
    <w:rsid w:val="007E61C1"/>
    <w:rsid w:val="007E61F4"/>
    <w:rsid w:val="007E633E"/>
    <w:rsid w:val="007E7274"/>
    <w:rsid w:val="007E7288"/>
    <w:rsid w:val="007E75CA"/>
    <w:rsid w:val="007E791C"/>
    <w:rsid w:val="007F0441"/>
    <w:rsid w:val="007F0787"/>
    <w:rsid w:val="007F1116"/>
    <w:rsid w:val="007F2961"/>
    <w:rsid w:val="007F29E7"/>
    <w:rsid w:val="007F2A0A"/>
    <w:rsid w:val="007F3FE1"/>
    <w:rsid w:val="007F4743"/>
    <w:rsid w:val="007F6734"/>
    <w:rsid w:val="007F7ADE"/>
    <w:rsid w:val="0080055A"/>
    <w:rsid w:val="00800F07"/>
    <w:rsid w:val="00800F90"/>
    <w:rsid w:val="00801105"/>
    <w:rsid w:val="008015A9"/>
    <w:rsid w:val="0080294F"/>
    <w:rsid w:val="008032B0"/>
    <w:rsid w:val="00803DC3"/>
    <w:rsid w:val="00804AA3"/>
    <w:rsid w:val="00804EE5"/>
    <w:rsid w:val="008050F2"/>
    <w:rsid w:val="00805539"/>
    <w:rsid w:val="008062CC"/>
    <w:rsid w:val="008065FE"/>
    <w:rsid w:val="00806BAA"/>
    <w:rsid w:val="00807BE2"/>
    <w:rsid w:val="008105AF"/>
    <w:rsid w:val="00811BD0"/>
    <w:rsid w:val="0081219C"/>
    <w:rsid w:val="00812465"/>
    <w:rsid w:val="008136CD"/>
    <w:rsid w:val="00814BE1"/>
    <w:rsid w:val="00815158"/>
    <w:rsid w:val="008166EE"/>
    <w:rsid w:val="00817658"/>
    <w:rsid w:val="0081772A"/>
    <w:rsid w:val="00817BD6"/>
    <w:rsid w:val="00820013"/>
    <w:rsid w:val="00820885"/>
    <w:rsid w:val="00823865"/>
    <w:rsid w:val="00826C95"/>
    <w:rsid w:val="00831669"/>
    <w:rsid w:val="008329B5"/>
    <w:rsid w:val="00832FD2"/>
    <w:rsid w:val="00833053"/>
    <w:rsid w:val="00833241"/>
    <w:rsid w:val="00833CFA"/>
    <w:rsid w:val="00834728"/>
    <w:rsid w:val="00834933"/>
    <w:rsid w:val="00835489"/>
    <w:rsid w:val="0083650E"/>
    <w:rsid w:val="00836817"/>
    <w:rsid w:val="00837006"/>
    <w:rsid w:val="008371EE"/>
    <w:rsid w:val="00837871"/>
    <w:rsid w:val="0083797C"/>
    <w:rsid w:val="00837B84"/>
    <w:rsid w:val="00837D46"/>
    <w:rsid w:val="00837F61"/>
    <w:rsid w:val="00840012"/>
    <w:rsid w:val="008405B5"/>
    <w:rsid w:val="00841C88"/>
    <w:rsid w:val="00841ECF"/>
    <w:rsid w:val="00842E05"/>
    <w:rsid w:val="00844A3A"/>
    <w:rsid w:val="008454BF"/>
    <w:rsid w:val="00846663"/>
    <w:rsid w:val="00846FED"/>
    <w:rsid w:val="00847145"/>
    <w:rsid w:val="00847AA5"/>
    <w:rsid w:val="00847F06"/>
    <w:rsid w:val="0085001F"/>
    <w:rsid w:val="00850C97"/>
    <w:rsid w:val="00851E21"/>
    <w:rsid w:val="00852ED2"/>
    <w:rsid w:val="0085324D"/>
    <w:rsid w:val="00853828"/>
    <w:rsid w:val="008539D2"/>
    <w:rsid w:val="008556AD"/>
    <w:rsid w:val="00856501"/>
    <w:rsid w:val="00856FDF"/>
    <w:rsid w:val="0086006F"/>
    <w:rsid w:val="00861724"/>
    <w:rsid w:val="00861DA5"/>
    <w:rsid w:val="0086267E"/>
    <w:rsid w:val="00862DEE"/>
    <w:rsid w:val="00863739"/>
    <w:rsid w:val="00864384"/>
    <w:rsid w:val="008643BB"/>
    <w:rsid w:val="0086507E"/>
    <w:rsid w:val="0086559B"/>
    <w:rsid w:val="00866122"/>
    <w:rsid w:val="00867638"/>
    <w:rsid w:val="0087114E"/>
    <w:rsid w:val="00871AE9"/>
    <w:rsid w:val="00872D50"/>
    <w:rsid w:val="0087372C"/>
    <w:rsid w:val="008748D2"/>
    <w:rsid w:val="008755AF"/>
    <w:rsid w:val="008762E7"/>
    <w:rsid w:val="00877FB7"/>
    <w:rsid w:val="00880183"/>
    <w:rsid w:val="008829B2"/>
    <w:rsid w:val="008829EF"/>
    <w:rsid w:val="00882CD2"/>
    <w:rsid w:val="00886272"/>
    <w:rsid w:val="00886E1F"/>
    <w:rsid w:val="00887016"/>
    <w:rsid w:val="0088709A"/>
    <w:rsid w:val="00890414"/>
    <w:rsid w:val="008904ED"/>
    <w:rsid w:val="008908DB"/>
    <w:rsid w:val="00891681"/>
    <w:rsid w:val="00891B5E"/>
    <w:rsid w:val="00892696"/>
    <w:rsid w:val="00892C15"/>
    <w:rsid w:val="008966C5"/>
    <w:rsid w:val="00897F5C"/>
    <w:rsid w:val="00897FBF"/>
    <w:rsid w:val="008A0834"/>
    <w:rsid w:val="008A231B"/>
    <w:rsid w:val="008A289C"/>
    <w:rsid w:val="008A2FF5"/>
    <w:rsid w:val="008A30BB"/>
    <w:rsid w:val="008A3C6E"/>
    <w:rsid w:val="008A449B"/>
    <w:rsid w:val="008A47E7"/>
    <w:rsid w:val="008A527A"/>
    <w:rsid w:val="008A657C"/>
    <w:rsid w:val="008B000B"/>
    <w:rsid w:val="008B28C6"/>
    <w:rsid w:val="008B2C5C"/>
    <w:rsid w:val="008B2D6F"/>
    <w:rsid w:val="008B3AD0"/>
    <w:rsid w:val="008B49BD"/>
    <w:rsid w:val="008B4A3C"/>
    <w:rsid w:val="008B4C82"/>
    <w:rsid w:val="008B5245"/>
    <w:rsid w:val="008B53A7"/>
    <w:rsid w:val="008B5EDF"/>
    <w:rsid w:val="008B61AE"/>
    <w:rsid w:val="008B64CB"/>
    <w:rsid w:val="008B7AA8"/>
    <w:rsid w:val="008B7D71"/>
    <w:rsid w:val="008C023C"/>
    <w:rsid w:val="008C11B6"/>
    <w:rsid w:val="008C12AD"/>
    <w:rsid w:val="008C19DE"/>
    <w:rsid w:val="008C1B11"/>
    <w:rsid w:val="008C2B04"/>
    <w:rsid w:val="008C319E"/>
    <w:rsid w:val="008C36EB"/>
    <w:rsid w:val="008C6786"/>
    <w:rsid w:val="008C6CA7"/>
    <w:rsid w:val="008D0810"/>
    <w:rsid w:val="008D1424"/>
    <w:rsid w:val="008D1ED0"/>
    <w:rsid w:val="008D21BA"/>
    <w:rsid w:val="008D273C"/>
    <w:rsid w:val="008D2C71"/>
    <w:rsid w:val="008D2D9D"/>
    <w:rsid w:val="008D32A7"/>
    <w:rsid w:val="008D467B"/>
    <w:rsid w:val="008D4924"/>
    <w:rsid w:val="008D4D37"/>
    <w:rsid w:val="008D554C"/>
    <w:rsid w:val="008E08C2"/>
    <w:rsid w:val="008E19DF"/>
    <w:rsid w:val="008E2521"/>
    <w:rsid w:val="008E3A5D"/>
    <w:rsid w:val="008E3C47"/>
    <w:rsid w:val="008E4C1C"/>
    <w:rsid w:val="008E5CAF"/>
    <w:rsid w:val="008E5E98"/>
    <w:rsid w:val="008E6CBC"/>
    <w:rsid w:val="008F065F"/>
    <w:rsid w:val="008F09D4"/>
    <w:rsid w:val="008F0F6D"/>
    <w:rsid w:val="008F1C71"/>
    <w:rsid w:val="008F1D09"/>
    <w:rsid w:val="008F2261"/>
    <w:rsid w:val="008F2911"/>
    <w:rsid w:val="008F3B87"/>
    <w:rsid w:val="008F4535"/>
    <w:rsid w:val="008F5BB2"/>
    <w:rsid w:val="008F6913"/>
    <w:rsid w:val="008F6C61"/>
    <w:rsid w:val="008F6D5D"/>
    <w:rsid w:val="00900620"/>
    <w:rsid w:val="00900DDA"/>
    <w:rsid w:val="009025E9"/>
    <w:rsid w:val="0090292C"/>
    <w:rsid w:val="0090296B"/>
    <w:rsid w:val="00904614"/>
    <w:rsid w:val="009058E4"/>
    <w:rsid w:val="00906590"/>
    <w:rsid w:val="00906C66"/>
    <w:rsid w:val="00906EB7"/>
    <w:rsid w:val="00907793"/>
    <w:rsid w:val="0091398F"/>
    <w:rsid w:val="009149FD"/>
    <w:rsid w:val="00915864"/>
    <w:rsid w:val="00915CC5"/>
    <w:rsid w:val="00916347"/>
    <w:rsid w:val="0091655D"/>
    <w:rsid w:val="00917A17"/>
    <w:rsid w:val="00917AB1"/>
    <w:rsid w:val="009219DA"/>
    <w:rsid w:val="00922CBD"/>
    <w:rsid w:val="009237D0"/>
    <w:rsid w:val="009251DC"/>
    <w:rsid w:val="0092560E"/>
    <w:rsid w:val="009259F4"/>
    <w:rsid w:val="00925A93"/>
    <w:rsid w:val="00927FCD"/>
    <w:rsid w:val="00927FF2"/>
    <w:rsid w:val="00930BB7"/>
    <w:rsid w:val="00930FF9"/>
    <w:rsid w:val="009316B4"/>
    <w:rsid w:val="00932226"/>
    <w:rsid w:val="00932639"/>
    <w:rsid w:val="00933960"/>
    <w:rsid w:val="00933A33"/>
    <w:rsid w:val="00934E88"/>
    <w:rsid w:val="00935127"/>
    <w:rsid w:val="009351F7"/>
    <w:rsid w:val="00935D1E"/>
    <w:rsid w:val="00937623"/>
    <w:rsid w:val="009407CF"/>
    <w:rsid w:val="00941022"/>
    <w:rsid w:val="009415A6"/>
    <w:rsid w:val="00942943"/>
    <w:rsid w:val="00943349"/>
    <w:rsid w:val="00943649"/>
    <w:rsid w:val="0094393B"/>
    <w:rsid w:val="0094406F"/>
    <w:rsid w:val="00944123"/>
    <w:rsid w:val="00944599"/>
    <w:rsid w:val="009450F4"/>
    <w:rsid w:val="00945B03"/>
    <w:rsid w:val="00946366"/>
    <w:rsid w:val="00946589"/>
    <w:rsid w:val="00946C79"/>
    <w:rsid w:val="00947F41"/>
    <w:rsid w:val="0095007E"/>
    <w:rsid w:val="00950444"/>
    <w:rsid w:val="0095106B"/>
    <w:rsid w:val="00953FA0"/>
    <w:rsid w:val="00954419"/>
    <w:rsid w:val="0095506F"/>
    <w:rsid w:val="009554E7"/>
    <w:rsid w:val="009557FC"/>
    <w:rsid w:val="0095641A"/>
    <w:rsid w:val="0095671B"/>
    <w:rsid w:val="00956ED6"/>
    <w:rsid w:val="00957D3F"/>
    <w:rsid w:val="009610BF"/>
    <w:rsid w:val="00961B82"/>
    <w:rsid w:val="00962017"/>
    <w:rsid w:val="00962FAB"/>
    <w:rsid w:val="009634A2"/>
    <w:rsid w:val="009640CA"/>
    <w:rsid w:val="00964778"/>
    <w:rsid w:val="00964ACE"/>
    <w:rsid w:val="00964D8E"/>
    <w:rsid w:val="00965470"/>
    <w:rsid w:val="00966B5F"/>
    <w:rsid w:val="00966DDE"/>
    <w:rsid w:val="00966DF6"/>
    <w:rsid w:val="00971BEA"/>
    <w:rsid w:val="009739A4"/>
    <w:rsid w:val="00974038"/>
    <w:rsid w:val="00976FBB"/>
    <w:rsid w:val="00977E83"/>
    <w:rsid w:val="009807F9"/>
    <w:rsid w:val="009810E2"/>
    <w:rsid w:val="0098123C"/>
    <w:rsid w:val="00981B1D"/>
    <w:rsid w:val="009822A0"/>
    <w:rsid w:val="00982F11"/>
    <w:rsid w:val="0098352C"/>
    <w:rsid w:val="00984BEC"/>
    <w:rsid w:val="00985338"/>
    <w:rsid w:val="0098665A"/>
    <w:rsid w:val="00987489"/>
    <w:rsid w:val="009878C0"/>
    <w:rsid w:val="00987AC2"/>
    <w:rsid w:val="0099010C"/>
    <w:rsid w:val="00990A9F"/>
    <w:rsid w:val="00991777"/>
    <w:rsid w:val="009920D0"/>
    <w:rsid w:val="0099231B"/>
    <w:rsid w:val="009932E9"/>
    <w:rsid w:val="00993549"/>
    <w:rsid w:val="00994B19"/>
    <w:rsid w:val="00994C08"/>
    <w:rsid w:val="009953F9"/>
    <w:rsid w:val="009A048A"/>
    <w:rsid w:val="009A243D"/>
    <w:rsid w:val="009A3408"/>
    <w:rsid w:val="009A38DE"/>
    <w:rsid w:val="009A45FF"/>
    <w:rsid w:val="009A486E"/>
    <w:rsid w:val="009A4A81"/>
    <w:rsid w:val="009A5969"/>
    <w:rsid w:val="009A66EF"/>
    <w:rsid w:val="009A7B25"/>
    <w:rsid w:val="009B08D9"/>
    <w:rsid w:val="009B0C61"/>
    <w:rsid w:val="009B1777"/>
    <w:rsid w:val="009B2115"/>
    <w:rsid w:val="009B5EC6"/>
    <w:rsid w:val="009B673D"/>
    <w:rsid w:val="009B6E47"/>
    <w:rsid w:val="009B707C"/>
    <w:rsid w:val="009B725F"/>
    <w:rsid w:val="009B7A04"/>
    <w:rsid w:val="009C1DEF"/>
    <w:rsid w:val="009C2559"/>
    <w:rsid w:val="009C2661"/>
    <w:rsid w:val="009C2ABB"/>
    <w:rsid w:val="009C38A1"/>
    <w:rsid w:val="009C3D79"/>
    <w:rsid w:val="009C3E8B"/>
    <w:rsid w:val="009C40F9"/>
    <w:rsid w:val="009C433A"/>
    <w:rsid w:val="009C4B27"/>
    <w:rsid w:val="009C51AC"/>
    <w:rsid w:val="009C5394"/>
    <w:rsid w:val="009C5B01"/>
    <w:rsid w:val="009C748C"/>
    <w:rsid w:val="009C7B89"/>
    <w:rsid w:val="009C7C95"/>
    <w:rsid w:val="009D0AEC"/>
    <w:rsid w:val="009D1027"/>
    <w:rsid w:val="009D241C"/>
    <w:rsid w:val="009D642F"/>
    <w:rsid w:val="009D64E0"/>
    <w:rsid w:val="009D6DD5"/>
    <w:rsid w:val="009D7C02"/>
    <w:rsid w:val="009D7DB0"/>
    <w:rsid w:val="009E097C"/>
    <w:rsid w:val="009E1987"/>
    <w:rsid w:val="009E300D"/>
    <w:rsid w:val="009E4B9A"/>
    <w:rsid w:val="009E4EA9"/>
    <w:rsid w:val="009E5951"/>
    <w:rsid w:val="009E7528"/>
    <w:rsid w:val="009F2DB7"/>
    <w:rsid w:val="009F31CA"/>
    <w:rsid w:val="009F4B62"/>
    <w:rsid w:val="009F58FC"/>
    <w:rsid w:val="009F5A5F"/>
    <w:rsid w:val="009F5BC7"/>
    <w:rsid w:val="009F6636"/>
    <w:rsid w:val="009F6948"/>
    <w:rsid w:val="009F73F8"/>
    <w:rsid w:val="00A00B94"/>
    <w:rsid w:val="00A018F7"/>
    <w:rsid w:val="00A025FC"/>
    <w:rsid w:val="00A02C17"/>
    <w:rsid w:val="00A02CA2"/>
    <w:rsid w:val="00A02FAB"/>
    <w:rsid w:val="00A046DD"/>
    <w:rsid w:val="00A05066"/>
    <w:rsid w:val="00A0653A"/>
    <w:rsid w:val="00A0653B"/>
    <w:rsid w:val="00A071A6"/>
    <w:rsid w:val="00A07AAF"/>
    <w:rsid w:val="00A07E8A"/>
    <w:rsid w:val="00A07EAA"/>
    <w:rsid w:val="00A11D63"/>
    <w:rsid w:val="00A12081"/>
    <w:rsid w:val="00A12C6B"/>
    <w:rsid w:val="00A13154"/>
    <w:rsid w:val="00A14B00"/>
    <w:rsid w:val="00A14CB0"/>
    <w:rsid w:val="00A1569E"/>
    <w:rsid w:val="00A166DA"/>
    <w:rsid w:val="00A17329"/>
    <w:rsid w:val="00A20FE4"/>
    <w:rsid w:val="00A22575"/>
    <w:rsid w:val="00A23545"/>
    <w:rsid w:val="00A23820"/>
    <w:rsid w:val="00A2392E"/>
    <w:rsid w:val="00A23A69"/>
    <w:rsid w:val="00A24025"/>
    <w:rsid w:val="00A2426F"/>
    <w:rsid w:val="00A26A14"/>
    <w:rsid w:val="00A276F7"/>
    <w:rsid w:val="00A277B0"/>
    <w:rsid w:val="00A30B9A"/>
    <w:rsid w:val="00A3174A"/>
    <w:rsid w:val="00A320B7"/>
    <w:rsid w:val="00A321F0"/>
    <w:rsid w:val="00A330F8"/>
    <w:rsid w:val="00A34236"/>
    <w:rsid w:val="00A34FC2"/>
    <w:rsid w:val="00A369AB"/>
    <w:rsid w:val="00A36A90"/>
    <w:rsid w:val="00A3714C"/>
    <w:rsid w:val="00A40CE0"/>
    <w:rsid w:val="00A40D51"/>
    <w:rsid w:val="00A40D86"/>
    <w:rsid w:val="00A41839"/>
    <w:rsid w:val="00A42431"/>
    <w:rsid w:val="00A43BA8"/>
    <w:rsid w:val="00A450E4"/>
    <w:rsid w:val="00A467BD"/>
    <w:rsid w:val="00A46EB0"/>
    <w:rsid w:val="00A509A5"/>
    <w:rsid w:val="00A51D99"/>
    <w:rsid w:val="00A521AC"/>
    <w:rsid w:val="00A530BF"/>
    <w:rsid w:val="00A53118"/>
    <w:rsid w:val="00A533AE"/>
    <w:rsid w:val="00A53B39"/>
    <w:rsid w:val="00A54018"/>
    <w:rsid w:val="00A542C1"/>
    <w:rsid w:val="00A54C65"/>
    <w:rsid w:val="00A564B6"/>
    <w:rsid w:val="00A56E0C"/>
    <w:rsid w:val="00A57447"/>
    <w:rsid w:val="00A5770E"/>
    <w:rsid w:val="00A626DF"/>
    <w:rsid w:val="00A62EEC"/>
    <w:rsid w:val="00A6309A"/>
    <w:rsid w:val="00A63C01"/>
    <w:rsid w:val="00A63DD9"/>
    <w:rsid w:val="00A649E3"/>
    <w:rsid w:val="00A64C1A"/>
    <w:rsid w:val="00A660AC"/>
    <w:rsid w:val="00A70527"/>
    <w:rsid w:val="00A7060A"/>
    <w:rsid w:val="00A71336"/>
    <w:rsid w:val="00A71392"/>
    <w:rsid w:val="00A7156E"/>
    <w:rsid w:val="00A71650"/>
    <w:rsid w:val="00A71C6D"/>
    <w:rsid w:val="00A71CC6"/>
    <w:rsid w:val="00A71FB4"/>
    <w:rsid w:val="00A7207A"/>
    <w:rsid w:val="00A72D41"/>
    <w:rsid w:val="00A7332A"/>
    <w:rsid w:val="00A73B98"/>
    <w:rsid w:val="00A74B70"/>
    <w:rsid w:val="00A751BE"/>
    <w:rsid w:val="00A754DA"/>
    <w:rsid w:val="00A75507"/>
    <w:rsid w:val="00A7564B"/>
    <w:rsid w:val="00A75F6C"/>
    <w:rsid w:val="00A7690F"/>
    <w:rsid w:val="00A806E8"/>
    <w:rsid w:val="00A818C3"/>
    <w:rsid w:val="00A82436"/>
    <w:rsid w:val="00A8286A"/>
    <w:rsid w:val="00A8384D"/>
    <w:rsid w:val="00A84135"/>
    <w:rsid w:val="00A84E36"/>
    <w:rsid w:val="00A85282"/>
    <w:rsid w:val="00A86E90"/>
    <w:rsid w:val="00A87A0F"/>
    <w:rsid w:val="00A90D79"/>
    <w:rsid w:val="00A917D1"/>
    <w:rsid w:val="00A919FF"/>
    <w:rsid w:val="00A91F4C"/>
    <w:rsid w:val="00A925AB"/>
    <w:rsid w:val="00A92947"/>
    <w:rsid w:val="00A93F1F"/>
    <w:rsid w:val="00A95ECB"/>
    <w:rsid w:val="00A95F46"/>
    <w:rsid w:val="00A960FB"/>
    <w:rsid w:val="00A96583"/>
    <w:rsid w:val="00A9709C"/>
    <w:rsid w:val="00A9734F"/>
    <w:rsid w:val="00A97AD9"/>
    <w:rsid w:val="00AA005A"/>
    <w:rsid w:val="00AA0392"/>
    <w:rsid w:val="00AA0F33"/>
    <w:rsid w:val="00AA1018"/>
    <w:rsid w:val="00AA1626"/>
    <w:rsid w:val="00AA1E65"/>
    <w:rsid w:val="00AA21DF"/>
    <w:rsid w:val="00AA24E5"/>
    <w:rsid w:val="00AA4006"/>
    <w:rsid w:val="00AA4EC1"/>
    <w:rsid w:val="00AA6351"/>
    <w:rsid w:val="00AA66F0"/>
    <w:rsid w:val="00AB07F2"/>
    <w:rsid w:val="00AB17AE"/>
    <w:rsid w:val="00AB1C93"/>
    <w:rsid w:val="00AB1F99"/>
    <w:rsid w:val="00AB39EB"/>
    <w:rsid w:val="00AB517A"/>
    <w:rsid w:val="00AB5D0A"/>
    <w:rsid w:val="00AB6BFB"/>
    <w:rsid w:val="00AB705F"/>
    <w:rsid w:val="00AB7AC4"/>
    <w:rsid w:val="00AB7C3A"/>
    <w:rsid w:val="00AC0137"/>
    <w:rsid w:val="00AC1498"/>
    <w:rsid w:val="00AC1DA9"/>
    <w:rsid w:val="00AC1ECD"/>
    <w:rsid w:val="00AC25AE"/>
    <w:rsid w:val="00AC2808"/>
    <w:rsid w:val="00AC2B86"/>
    <w:rsid w:val="00AC2BB5"/>
    <w:rsid w:val="00AC302E"/>
    <w:rsid w:val="00AC3D64"/>
    <w:rsid w:val="00AC40B6"/>
    <w:rsid w:val="00AC45B8"/>
    <w:rsid w:val="00AC4733"/>
    <w:rsid w:val="00AC528F"/>
    <w:rsid w:val="00AC5A96"/>
    <w:rsid w:val="00AC5C8B"/>
    <w:rsid w:val="00AC76DE"/>
    <w:rsid w:val="00AC78D8"/>
    <w:rsid w:val="00AD025A"/>
    <w:rsid w:val="00AD1920"/>
    <w:rsid w:val="00AD21D3"/>
    <w:rsid w:val="00AD3069"/>
    <w:rsid w:val="00AD311B"/>
    <w:rsid w:val="00AD4642"/>
    <w:rsid w:val="00AD7515"/>
    <w:rsid w:val="00AE0DA7"/>
    <w:rsid w:val="00AE14CC"/>
    <w:rsid w:val="00AE1589"/>
    <w:rsid w:val="00AE1BD4"/>
    <w:rsid w:val="00AE2036"/>
    <w:rsid w:val="00AE22E0"/>
    <w:rsid w:val="00AE254C"/>
    <w:rsid w:val="00AE2612"/>
    <w:rsid w:val="00AE32B0"/>
    <w:rsid w:val="00AE3867"/>
    <w:rsid w:val="00AE47DF"/>
    <w:rsid w:val="00AE485B"/>
    <w:rsid w:val="00AE4E45"/>
    <w:rsid w:val="00AE6F93"/>
    <w:rsid w:val="00AE7C8D"/>
    <w:rsid w:val="00AF0A3E"/>
    <w:rsid w:val="00AF0F3D"/>
    <w:rsid w:val="00AF1C51"/>
    <w:rsid w:val="00AF22AD"/>
    <w:rsid w:val="00AF2BF5"/>
    <w:rsid w:val="00AF2CDB"/>
    <w:rsid w:val="00AF2E14"/>
    <w:rsid w:val="00AF3552"/>
    <w:rsid w:val="00AF3C64"/>
    <w:rsid w:val="00AF41BC"/>
    <w:rsid w:val="00AF421B"/>
    <w:rsid w:val="00AF5677"/>
    <w:rsid w:val="00B016A2"/>
    <w:rsid w:val="00B023CB"/>
    <w:rsid w:val="00B02E6B"/>
    <w:rsid w:val="00B0394E"/>
    <w:rsid w:val="00B075A9"/>
    <w:rsid w:val="00B07E7D"/>
    <w:rsid w:val="00B10285"/>
    <w:rsid w:val="00B126AE"/>
    <w:rsid w:val="00B14106"/>
    <w:rsid w:val="00B14CD6"/>
    <w:rsid w:val="00B14DE8"/>
    <w:rsid w:val="00B15FF3"/>
    <w:rsid w:val="00B17B94"/>
    <w:rsid w:val="00B17DC5"/>
    <w:rsid w:val="00B20858"/>
    <w:rsid w:val="00B21C7F"/>
    <w:rsid w:val="00B2312E"/>
    <w:rsid w:val="00B2326A"/>
    <w:rsid w:val="00B2397C"/>
    <w:rsid w:val="00B2470F"/>
    <w:rsid w:val="00B253D6"/>
    <w:rsid w:val="00B25F35"/>
    <w:rsid w:val="00B26146"/>
    <w:rsid w:val="00B265D6"/>
    <w:rsid w:val="00B27941"/>
    <w:rsid w:val="00B312B1"/>
    <w:rsid w:val="00B314F3"/>
    <w:rsid w:val="00B31C7F"/>
    <w:rsid w:val="00B31DE7"/>
    <w:rsid w:val="00B33BB0"/>
    <w:rsid w:val="00B34FA0"/>
    <w:rsid w:val="00B368DD"/>
    <w:rsid w:val="00B373D5"/>
    <w:rsid w:val="00B37739"/>
    <w:rsid w:val="00B37E25"/>
    <w:rsid w:val="00B40C0D"/>
    <w:rsid w:val="00B41D96"/>
    <w:rsid w:val="00B42159"/>
    <w:rsid w:val="00B45A18"/>
    <w:rsid w:val="00B45C18"/>
    <w:rsid w:val="00B45D61"/>
    <w:rsid w:val="00B469E3"/>
    <w:rsid w:val="00B46F8B"/>
    <w:rsid w:val="00B47CC8"/>
    <w:rsid w:val="00B506B5"/>
    <w:rsid w:val="00B50B6F"/>
    <w:rsid w:val="00B50FCB"/>
    <w:rsid w:val="00B51C62"/>
    <w:rsid w:val="00B52DF7"/>
    <w:rsid w:val="00B53079"/>
    <w:rsid w:val="00B534F2"/>
    <w:rsid w:val="00B538D9"/>
    <w:rsid w:val="00B53E21"/>
    <w:rsid w:val="00B53F82"/>
    <w:rsid w:val="00B54D14"/>
    <w:rsid w:val="00B56F07"/>
    <w:rsid w:val="00B573B7"/>
    <w:rsid w:val="00B611D5"/>
    <w:rsid w:val="00B61E42"/>
    <w:rsid w:val="00B6210D"/>
    <w:rsid w:val="00B62341"/>
    <w:rsid w:val="00B62B5C"/>
    <w:rsid w:val="00B639EC"/>
    <w:rsid w:val="00B63FD2"/>
    <w:rsid w:val="00B6401F"/>
    <w:rsid w:val="00B64936"/>
    <w:rsid w:val="00B64BAD"/>
    <w:rsid w:val="00B64DA1"/>
    <w:rsid w:val="00B64F69"/>
    <w:rsid w:val="00B65EF8"/>
    <w:rsid w:val="00B65FB5"/>
    <w:rsid w:val="00B66C02"/>
    <w:rsid w:val="00B66E84"/>
    <w:rsid w:val="00B66F79"/>
    <w:rsid w:val="00B67154"/>
    <w:rsid w:val="00B673B8"/>
    <w:rsid w:val="00B7113D"/>
    <w:rsid w:val="00B7255E"/>
    <w:rsid w:val="00B72889"/>
    <w:rsid w:val="00B732DA"/>
    <w:rsid w:val="00B73392"/>
    <w:rsid w:val="00B7394D"/>
    <w:rsid w:val="00B74F94"/>
    <w:rsid w:val="00B765DC"/>
    <w:rsid w:val="00B76C8B"/>
    <w:rsid w:val="00B76E0A"/>
    <w:rsid w:val="00B80045"/>
    <w:rsid w:val="00B805B7"/>
    <w:rsid w:val="00B81429"/>
    <w:rsid w:val="00B82350"/>
    <w:rsid w:val="00B840A4"/>
    <w:rsid w:val="00B85618"/>
    <w:rsid w:val="00B856F1"/>
    <w:rsid w:val="00B85730"/>
    <w:rsid w:val="00B868F1"/>
    <w:rsid w:val="00B86FE8"/>
    <w:rsid w:val="00B874E4"/>
    <w:rsid w:val="00B87673"/>
    <w:rsid w:val="00B90527"/>
    <w:rsid w:val="00B92EDD"/>
    <w:rsid w:val="00B92FED"/>
    <w:rsid w:val="00B93ABC"/>
    <w:rsid w:val="00B93ABE"/>
    <w:rsid w:val="00B95597"/>
    <w:rsid w:val="00B95A3D"/>
    <w:rsid w:val="00B95FB8"/>
    <w:rsid w:val="00B96707"/>
    <w:rsid w:val="00B96983"/>
    <w:rsid w:val="00BA2881"/>
    <w:rsid w:val="00BA4DA7"/>
    <w:rsid w:val="00BA5F7D"/>
    <w:rsid w:val="00BA647C"/>
    <w:rsid w:val="00BA6F20"/>
    <w:rsid w:val="00BA7C61"/>
    <w:rsid w:val="00BB0493"/>
    <w:rsid w:val="00BB092C"/>
    <w:rsid w:val="00BB0CFD"/>
    <w:rsid w:val="00BB0D05"/>
    <w:rsid w:val="00BB13A3"/>
    <w:rsid w:val="00BB1A87"/>
    <w:rsid w:val="00BB250E"/>
    <w:rsid w:val="00BB3F02"/>
    <w:rsid w:val="00BB61AD"/>
    <w:rsid w:val="00BB7762"/>
    <w:rsid w:val="00BC05F8"/>
    <w:rsid w:val="00BC103C"/>
    <w:rsid w:val="00BC1A20"/>
    <w:rsid w:val="00BC1C40"/>
    <w:rsid w:val="00BC2B51"/>
    <w:rsid w:val="00BC2BD3"/>
    <w:rsid w:val="00BC56E0"/>
    <w:rsid w:val="00BC60C8"/>
    <w:rsid w:val="00BC6C4B"/>
    <w:rsid w:val="00BC6F4A"/>
    <w:rsid w:val="00BC7B8C"/>
    <w:rsid w:val="00BD12E9"/>
    <w:rsid w:val="00BD26F8"/>
    <w:rsid w:val="00BD30AC"/>
    <w:rsid w:val="00BD33F6"/>
    <w:rsid w:val="00BD3B5E"/>
    <w:rsid w:val="00BD4FC0"/>
    <w:rsid w:val="00BD6855"/>
    <w:rsid w:val="00BE03C9"/>
    <w:rsid w:val="00BE0638"/>
    <w:rsid w:val="00BE07E2"/>
    <w:rsid w:val="00BE1289"/>
    <w:rsid w:val="00BE1A05"/>
    <w:rsid w:val="00BE2312"/>
    <w:rsid w:val="00BE2FDF"/>
    <w:rsid w:val="00BE3A2D"/>
    <w:rsid w:val="00BE40BF"/>
    <w:rsid w:val="00BE4C8D"/>
    <w:rsid w:val="00BE51A6"/>
    <w:rsid w:val="00BE6026"/>
    <w:rsid w:val="00BE639E"/>
    <w:rsid w:val="00BE779A"/>
    <w:rsid w:val="00BE7C3F"/>
    <w:rsid w:val="00BE7F26"/>
    <w:rsid w:val="00BF05AD"/>
    <w:rsid w:val="00BF1BE3"/>
    <w:rsid w:val="00BF253C"/>
    <w:rsid w:val="00BF2CF4"/>
    <w:rsid w:val="00BF2D4F"/>
    <w:rsid w:val="00BF3008"/>
    <w:rsid w:val="00BF3A5A"/>
    <w:rsid w:val="00BF3F68"/>
    <w:rsid w:val="00BF48B3"/>
    <w:rsid w:val="00BF4E44"/>
    <w:rsid w:val="00BF586A"/>
    <w:rsid w:val="00BF5C03"/>
    <w:rsid w:val="00BF61C5"/>
    <w:rsid w:val="00BF62BC"/>
    <w:rsid w:val="00BF650E"/>
    <w:rsid w:val="00BF7942"/>
    <w:rsid w:val="00C008F0"/>
    <w:rsid w:val="00C02656"/>
    <w:rsid w:val="00C033ED"/>
    <w:rsid w:val="00C035A6"/>
    <w:rsid w:val="00C039C3"/>
    <w:rsid w:val="00C045B4"/>
    <w:rsid w:val="00C04798"/>
    <w:rsid w:val="00C0622C"/>
    <w:rsid w:val="00C06EBD"/>
    <w:rsid w:val="00C06FE5"/>
    <w:rsid w:val="00C0733D"/>
    <w:rsid w:val="00C0746F"/>
    <w:rsid w:val="00C0797F"/>
    <w:rsid w:val="00C10B75"/>
    <w:rsid w:val="00C1128C"/>
    <w:rsid w:val="00C13006"/>
    <w:rsid w:val="00C13187"/>
    <w:rsid w:val="00C16323"/>
    <w:rsid w:val="00C176AD"/>
    <w:rsid w:val="00C20BB5"/>
    <w:rsid w:val="00C20D31"/>
    <w:rsid w:val="00C22C56"/>
    <w:rsid w:val="00C2334C"/>
    <w:rsid w:val="00C25AA1"/>
    <w:rsid w:val="00C26144"/>
    <w:rsid w:val="00C27017"/>
    <w:rsid w:val="00C272AF"/>
    <w:rsid w:val="00C27A7D"/>
    <w:rsid w:val="00C3065B"/>
    <w:rsid w:val="00C31948"/>
    <w:rsid w:val="00C31FD5"/>
    <w:rsid w:val="00C32EB9"/>
    <w:rsid w:val="00C330A3"/>
    <w:rsid w:val="00C336DC"/>
    <w:rsid w:val="00C34055"/>
    <w:rsid w:val="00C34411"/>
    <w:rsid w:val="00C34B99"/>
    <w:rsid w:val="00C35BE0"/>
    <w:rsid w:val="00C36B5A"/>
    <w:rsid w:val="00C40DDE"/>
    <w:rsid w:val="00C40F7C"/>
    <w:rsid w:val="00C415B2"/>
    <w:rsid w:val="00C41C93"/>
    <w:rsid w:val="00C43841"/>
    <w:rsid w:val="00C45B34"/>
    <w:rsid w:val="00C45C73"/>
    <w:rsid w:val="00C46A62"/>
    <w:rsid w:val="00C46D6A"/>
    <w:rsid w:val="00C47205"/>
    <w:rsid w:val="00C47F77"/>
    <w:rsid w:val="00C509FF"/>
    <w:rsid w:val="00C50BB2"/>
    <w:rsid w:val="00C51B6D"/>
    <w:rsid w:val="00C51C6E"/>
    <w:rsid w:val="00C520E7"/>
    <w:rsid w:val="00C53E0E"/>
    <w:rsid w:val="00C544D5"/>
    <w:rsid w:val="00C5649B"/>
    <w:rsid w:val="00C564AA"/>
    <w:rsid w:val="00C56BAD"/>
    <w:rsid w:val="00C606EE"/>
    <w:rsid w:val="00C61139"/>
    <w:rsid w:val="00C633E8"/>
    <w:rsid w:val="00C63562"/>
    <w:rsid w:val="00C63598"/>
    <w:rsid w:val="00C6410A"/>
    <w:rsid w:val="00C668F5"/>
    <w:rsid w:val="00C66D90"/>
    <w:rsid w:val="00C67788"/>
    <w:rsid w:val="00C703F9"/>
    <w:rsid w:val="00C70EB7"/>
    <w:rsid w:val="00C712AF"/>
    <w:rsid w:val="00C71A9C"/>
    <w:rsid w:val="00C725EA"/>
    <w:rsid w:val="00C72971"/>
    <w:rsid w:val="00C72BFC"/>
    <w:rsid w:val="00C732B8"/>
    <w:rsid w:val="00C73D40"/>
    <w:rsid w:val="00C750B3"/>
    <w:rsid w:val="00C758E0"/>
    <w:rsid w:val="00C75A68"/>
    <w:rsid w:val="00C800E4"/>
    <w:rsid w:val="00C800FE"/>
    <w:rsid w:val="00C80456"/>
    <w:rsid w:val="00C8270B"/>
    <w:rsid w:val="00C8454F"/>
    <w:rsid w:val="00C845AD"/>
    <w:rsid w:val="00C84845"/>
    <w:rsid w:val="00C85509"/>
    <w:rsid w:val="00C85AAB"/>
    <w:rsid w:val="00C85DBE"/>
    <w:rsid w:val="00C86405"/>
    <w:rsid w:val="00C87885"/>
    <w:rsid w:val="00C87AEF"/>
    <w:rsid w:val="00C909CB"/>
    <w:rsid w:val="00C90AE8"/>
    <w:rsid w:val="00C93267"/>
    <w:rsid w:val="00C93B9B"/>
    <w:rsid w:val="00C93E1F"/>
    <w:rsid w:val="00C95344"/>
    <w:rsid w:val="00CA0370"/>
    <w:rsid w:val="00CA1F9E"/>
    <w:rsid w:val="00CA214D"/>
    <w:rsid w:val="00CA223F"/>
    <w:rsid w:val="00CA2977"/>
    <w:rsid w:val="00CA2D24"/>
    <w:rsid w:val="00CA3A7D"/>
    <w:rsid w:val="00CA42E8"/>
    <w:rsid w:val="00CA4B53"/>
    <w:rsid w:val="00CA55C5"/>
    <w:rsid w:val="00CA6065"/>
    <w:rsid w:val="00CA6C12"/>
    <w:rsid w:val="00CA7177"/>
    <w:rsid w:val="00CA7336"/>
    <w:rsid w:val="00CB0E8A"/>
    <w:rsid w:val="00CB1AF6"/>
    <w:rsid w:val="00CB1CE8"/>
    <w:rsid w:val="00CB48F5"/>
    <w:rsid w:val="00CB5CC7"/>
    <w:rsid w:val="00CB6EA6"/>
    <w:rsid w:val="00CB6FFF"/>
    <w:rsid w:val="00CB7425"/>
    <w:rsid w:val="00CC28BE"/>
    <w:rsid w:val="00CC32D5"/>
    <w:rsid w:val="00CC4ED6"/>
    <w:rsid w:val="00CC4FB9"/>
    <w:rsid w:val="00CC7384"/>
    <w:rsid w:val="00CC75CE"/>
    <w:rsid w:val="00CC7729"/>
    <w:rsid w:val="00CC7CED"/>
    <w:rsid w:val="00CD00D5"/>
    <w:rsid w:val="00CD0B91"/>
    <w:rsid w:val="00CD11D3"/>
    <w:rsid w:val="00CD1C37"/>
    <w:rsid w:val="00CD288D"/>
    <w:rsid w:val="00CD3DCE"/>
    <w:rsid w:val="00CD3E0A"/>
    <w:rsid w:val="00CD49E1"/>
    <w:rsid w:val="00CD5003"/>
    <w:rsid w:val="00CD55ED"/>
    <w:rsid w:val="00CD7093"/>
    <w:rsid w:val="00CE0F78"/>
    <w:rsid w:val="00CE1058"/>
    <w:rsid w:val="00CE10C3"/>
    <w:rsid w:val="00CE1BCC"/>
    <w:rsid w:val="00CE1CBC"/>
    <w:rsid w:val="00CE1F5B"/>
    <w:rsid w:val="00CE21B3"/>
    <w:rsid w:val="00CE2842"/>
    <w:rsid w:val="00CE354E"/>
    <w:rsid w:val="00CE44DC"/>
    <w:rsid w:val="00CE6222"/>
    <w:rsid w:val="00CE6B40"/>
    <w:rsid w:val="00CE7988"/>
    <w:rsid w:val="00CE7E0D"/>
    <w:rsid w:val="00CF01B2"/>
    <w:rsid w:val="00CF04B6"/>
    <w:rsid w:val="00CF3802"/>
    <w:rsid w:val="00CF4028"/>
    <w:rsid w:val="00CF4B35"/>
    <w:rsid w:val="00CF4DF9"/>
    <w:rsid w:val="00CF5776"/>
    <w:rsid w:val="00CF620C"/>
    <w:rsid w:val="00CF638C"/>
    <w:rsid w:val="00CF7376"/>
    <w:rsid w:val="00CF797D"/>
    <w:rsid w:val="00D0019F"/>
    <w:rsid w:val="00D0091D"/>
    <w:rsid w:val="00D00CD3"/>
    <w:rsid w:val="00D01B3F"/>
    <w:rsid w:val="00D03190"/>
    <w:rsid w:val="00D0389D"/>
    <w:rsid w:val="00D048A4"/>
    <w:rsid w:val="00D06CBE"/>
    <w:rsid w:val="00D07436"/>
    <w:rsid w:val="00D0784E"/>
    <w:rsid w:val="00D07DE5"/>
    <w:rsid w:val="00D10688"/>
    <w:rsid w:val="00D10AC9"/>
    <w:rsid w:val="00D10BDF"/>
    <w:rsid w:val="00D116FE"/>
    <w:rsid w:val="00D1278F"/>
    <w:rsid w:val="00D135B9"/>
    <w:rsid w:val="00D13642"/>
    <w:rsid w:val="00D145E1"/>
    <w:rsid w:val="00D15ADD"/>
    <w:rsid w:val="00D17B2F"/>
    <w:rsid w:val="00D204A1"/>
    <w:rsid w:val="00D20623"/>
    <w:rsid w:val="00D20A4A"/>
    <w:rsid w:val="00D23750"/>
    <w:rsid w:val="00D24D87"/>
    <w:rsid w:val="00D25489"/>
    <w:rsid w:val="00D25B9E"/>
    <w:rsid w:val="00D25BC9"/>
    <w:rsid w:val="00D26D17"/>
    <w:rsid w:val="00D27357"/>
    <w:rsid w:val="00D27F5F"/>
    <w:rsid w:val="00D30857"/>
    <w:rsid w:val="00D309CC"/>
    <w:rsid w:val="00D31047"/>
    <w:rsid w:val="00D32712"/>
    <w:rsid w:val="00D32D6C"/>
    <w:rsid w:val="00D32EB5"/>
    <w:rsid w:val="00D33B4B"/>
    <w:rsid w:val="00D33EC8"/>
    <w:rsid w:val="00D35AD9"/>
    <w:rsid w:val="00D35DB9"/>
    <w:rsid w:val="00D35E38"/>
    <w:rsid w:val="00D3684D"/>
    <w:rsid w:val="00D401FC"/>
    <w:rsid w:val="00D40C44"/>
    <w:rsid w:val="00D4130C"/>
    <w:rsid w:val="00D4158F"/>
    <w:rsid w:val="00D41DFE"/>
    <w:rsid w:val="00D42A96"/>
    <w:rsid w:val="00D42FCC"/>
    <w:rsid w:val="00D43B7B"/>
    <w:rsid w:val="00D43CA1"/>
    <w:rsid w:val="00D44ECA"/>
    <w:rsid w:val="00D45823"/>
    <w:rsid w:val="00D45B40"/>
    <w:rsid w:val="00D45DB0"/>
    <w:rsid w:val="00D469B9"/>
    <w:rsid w:val="00D52F52"/>
    <w:rsid w:val="00D533BD"/>
    <w:rsid w:val="00D53575"/>
    <w:rsid w:val="00D53B1D"/>
    <w:rsid w:val="00D542BE"/>
    <w:rsid w:val="00D5434B"/>
    <w:rsid w:val="00D547F9"/>
    <w:rsid w:val="00D55453"/>
    <w:rsid w:val="00D55FDF"/>
    <w:rsid w:val="00D56F5F"/>
    <w:rsid w:val="00D607BC"/>
    <w:rsid w:val="00D60C0D"/>
    <w:rsid w:val="00D61BBB"/>
    <w:rsid w:val="00D61EF5"/>
    <w:rsid w:val="00D62063"/>
    <w:rsid w:val="00D621E0"/>
    <w:rsid w:val="00D623DB"/>
    <w:rsid w:val="00D62C61"/>
    <w:rsid w:val="00D632C6"/>
    <w:rsid w:val="00D633AF"/>
    <w:rsid w:val="00D63830"/>
    <w:rsid w:val="00D63AAF"/>
    <w:rsid w:val="00D6565D"/>
    <w:rsid w:val="00D66F7D"/>
    <w:rsid w:val="00D672C4"/>
    <w:rsid w:val="00D674CB"/>
    <w:rsid w:val="00D67969"/>
    <w:rsid w:val="00D67B51"/>
    <w:rsid w:val="00D67BC8"/>
    <w:rsid w:val="00D67C81"/>
    <w:rsid w:val="00D67D8E"/>
    <w:rsid w:val="00D67EEC"/>
    <w:rsid w:val="00D71F2A"/>
    <w:rsid w:val="00D7235C"/>
    <w:rsid w:val="00D73714"/>
    <w:rsid w:val="00D73BAE"/>
    <w:rsid w:val="00D7522B"/>
    <w:rsid w:val="00D75DAA"/>
    <w:rsid w:val="00D77B20"/>
    <w:rsid w:val="00D77D3D"/>
    <w:rsid w:val="00D80118"/>
    <w:rsid w:val="00D80375"/>
    <w:rsid w:val="00D813CA"/>
    <w:rsid w:val="00D8328B"/>
    <w:rsid w:val="00D83BF9"/>
    <w:rsid w:val="00D8425F"/>
    <w:rsid w:val="00D859DE"/>
    <w:rsid w:val="00D86566"/>
    <w:rsid w:val="00D866FB"/>
    <w:rsid w:val="00D87248"/>
    <w:rsid w:val="00D873E7"/>
    <w:rsid w:val="00D901BE"/>
    <w:rsid w:val="00D9084E"/>
    <w:rsid w:val="00D919CE"/>
    <w:rsid w:val="00D91CC1"/>
    <w:rsid w:val="00D92503"/>
    <w:rsid w:val="00D939A4"/>
    <w:rsid w:val="00D945CC"/>
    <w:rsid w:val="00D94A86"/>
    <w:rsid w:val="00D94AA5"/>
    <w:rsid w:val="00D94F15"/>
    <w:rsid w:val="00D959A4"/>
    <w:rsid w:val="00D96329"/>
    <w:rsid w:val="00D96438"/>
    <w:rsid w:val="00DA215A"/>
    <w:rsid w:val="00DA265B"/>
    <w:rsid w:val="00DA2DEB"/>
    <w:rsid w:val="00DA319A"/>
    <w:rsid w:val="00DA338B"/>
    <w:rsid w:val="00DA4D72"/>
    <w:rsid w:val="00DA599E"/>
    <w:rsid w:val="00DA5AAF"/>
    <w:rsid w:val="00DA5D3A"/>
    <w:rsid w:val="00DA64AB"/>
    <w:rsid w:val="00DA6C45"/>
    <w:rsid w:val="00DA703B"/>
    <w:rsid w:val="00DA760C"/>
    <w:rsid w:val="00DB02CA"/>
    <w:rsid w:val="00DB0854"/>
    <w:rsid w:val="00DB0EB1"/>
    <w:rsid w:val="00DB10AE"/>
    <w:rsid w:val="00DB190F"/>
    <w:rsid w:val="00DB2551"/>
    <w:rsid w:val="00DB2785"/>
    <w:rsid w:val="00DB2BF9"/>
    <w:rsid w:val="00DB3405"/>
    <w:rsid w:val="00DB448A"/>
    <w:rsid w:val="00DB45B3"/>
    <w:rsid w:val="00DB496C"/>
    <w:rsid w:val="00DB4F81"/>
    <w:rsid w:val="00DB7F1E"/>
    <w:rsid w:val="00DB7FCF"/>
    <w:rsid w:val="00DC004C"/>
    <w:rsid w:val="00DC0066"/>
    <w:rsid w:val="00DC08EE"/>
    <w:rsid w:val="00DC09C4"/>
    <w:rsid w:val="00DC0EF4"/>
    <w:rsid w:val="00DC1B5B"/>
    <w:rsid w:val="00DC2992"/>
    <w:rsid w:val="00DC4725"/>
    <w:rsid w:val="00DC5631"/>
    <w:rsid w:val="00DC6232"/>
    <w:rsid w:val="00DC62AE"/>
    <w:rsid w:val="00DC6335"/>
    <w:rsid w:val="00DC6A80"/>
    <w:rsid w:val="00DC72FE"/>
    <w:rsid w:val="00DC7929"/>
    <w:rsid w:val="00DC7E1C"/>
    <w:rsid w:val="00DD0344"/>
    <w:rsid w:val="00DD5198"/>
    <w:rsid w:val="00DD54B0"/>
    <w:rsid w:val="00DD5D3F"/>
    <w:rsid w:val="00DD63CC"/>
    <w:rsid w:val="00DD7127"/>
    <w:rsid w:val="00DD7C0A"/>
    <w:rsid w:val="00DE0330"/>
    <w:rsid w:val="00DE0D8B"/>
    <w:rsid w:val="00DE2926"/>
    <w:rsid w:val="00DE3147"/>
    <w:rsid w:val="00DE430D"/>
    <w:rsid w:val="00DE599F"/>
    <w:rsid w:val="00DE5D7E"/>
    <w:rsid w:val="00DE5F42"/>
    <w:rsid w:val="00DE6024"/>
    <w:rsid w:val="00DE6978"/>
    <w:rsid w:val="00DE6ECB"/>
    <w:rsid w:val="00DE6F20"/>
    <w:rsid w:val="00DF0284"/>
    <w:rsid w:val="00DF1F5B"/>
    <w:rsid w:val="00DF2638"/>
    <w:rsid w:val="00DF27E6"/>
    <w:rsid w:val="00DF4C56"/>
    <w:rsid w:val="00E0005A"/>
    <w:rsid w:val="00E001F2"/>
    <w:rsid w:val="00E02718"/>
    <w:rsid w:val="00E035AC"/>
    <w:rsid w:val="00E038D7"/>
    <w:rsid w:val="00E0407D"/>
    <w:rsid w:val="00E0635E"/>
    <w:rsid w:val="00E064AC"/>
    <w:rsid w:val="00E065E3"/>
    <w:rsid w:val="00E07AFA"/>
    <w:rsid w:val="00E1193E"/>
    <w:rsid w:val="00E127C7"/>
    <w:rsid w:val="00E145AC"/>
    <w:rsid w:val="00E155ED"/>
    <w:rsid w:val="00E160EF"/>
    <w:rsid w:val="00E16383"/>
    <w:rsid w:val="00E16BFD"/>
    <w:rsid w:val="00E17347"/>
    <w:rsid w:val="00E17456"/>
    <w:rsid w:val="00E178C7"/>
    <w:rsid w:val="00E178F7"/>
    <w:rsid w:val="00E21304"/>
    <w:rsid w:val="00E21886"/>
    <w:rsid w:val="00E22023"/>
    <w:rsid w:val="00E22460"/>
    <w:rsid w:val="00E225C1"/>
    <w:rsid w:val="00E22910"/>
    <w:rsid w:val="00E22CEE"/>
    <w:rsid w:val="00E23222"/>
    <w:rsid w:val="00E25E6F"/>
    <w:rsid w:val="00E25F4D"/>
    <w:rsid w:val="00E26F65"/>
    <w:rsid w:val="00E2702B"/>
    <w:rsid w:val="00E272E3"/>
    <w:rsid w:val="00E31281"/>
    <w:rsid w:val="00E312F8"/>
    <w:rsid w:val="00E32E85"/>
    <w:rsid w:val="00E33AA8"/>
    <w:rsid w:val="00E33B19"/>
    <w:rsid w:val="00E33C0B"/>
    <w:rsid w:val="00E3451C"/>
    <w:rsid w:val="00E346A9"/>
    <w:rsid w:val="00E34CD6"/>
    <w:rsid w:val="00E35E69"/>
    <w:rsid w:val="00E37A72"/>
    <w:rsid w:val="00E402A8"/>
    <w:rsid w:val="00E40CFF"/>
    <w:rsid w:val="00E40FCC"/>
    <w:rsid w:val="00E41473"/>
    <w:rsid w:val="00E42DA3"/>
    <w:rsid w:val="00E4335E"/>
    <w:rsid w:val="00E4563C"/>
    <w:rsid w:val="00E475B3"/>
    <w:rsid w:val="00E475C8"/>
    <w:rsid w:val="00E477D8"/>
    <w:rsid w:val="00E47DD1"/>
    <w:rsid w:val="00E47EE5"/>
    <w:rsid w:val="00E50116"/>
    <w:rsid w:val="00E50291"/>
    <w:rsid w:val="00E51679"/>
    <w:rsid w:val="00E51AF8"/>
    <w:rsid w:val="00E51D07"/>
    <w:rsid w:val="00E53DE0"/>
    <w:rsid w:val="00E540D4"/>
    <w:rsid w:val="00E54C8E"/>
    <w:rsid w:val="00E561E6"/>
    <w:rsid w:val="00E57BF6"/>
    <w:rsid w:val="00E603CE"/>
    <w:rsid w:val="00E615D6"/>
    <w:rsid w:val="00E61C39"/>
    <w:rsid w:val="00E61CB8"/>
    <w:rsid w:val="00E62560"/>
    <w:rsid w:val="00E62583"/>
    <w:rsid w:val="00E6264D"/>
    <w:rsid w:val="00E63201"/>
    <w:rsid w:val="00E63F4F"/>
    <w:rsid w:val="00E66020"/>
    <w:rsid w:val="00E662A2"/>
    <w:rsid w:val="00E66361"/>
    <w:rsid w:val="00E66620"/>
    <w:rsid w:val="00E6673C"/>
    <w:rsid w:val="00E67900"/>
    <w:rsid w:val="00E67F59"/>
    <w:rsid w:val="00E70E8C"/>
    <w:rsid w:val="00E718DE"/>
    <w:rsid w:val="00E719DC"/>
    <w:rsid w:val="00E725B4"/>
    <w:rsid w:val="00E728F8"/>
    <w:rsid w:val="00E729D0"/>
    <w:rsid w:val="00E7328F"/>
    <w:rsid w:val="00E74606"/>
    <w:rsid w:val="00E747E5"/>
    <w:rsid w:val="00E74F13"/>
    <w:rsid w:val="00E755AE"/>
    <w:rsid w:val="00E75CB2"/>
    <w:rsid w:val="00E76D6B"/>
    <w:rsid w:val="00E77A29"/>
    <w:rsid w:val="00E802C7"/>
    <w:rsid w:val="00E817D3"/>
    <w:rsid w:val="00E81C66"/>
    <w:rsid w:val="00E82609"/>
    <w:rsid w:val="00E83707"/>
    <w:rsid w:val="00E83E9C"/>
    <w:rsid w:val="00E84763"/>
    <w:rsid w:val="00E848B7"/>
    <w:rsid w:val="00E84C9A"/>
    <w:rsid w:val="00E87172"/>
    <w:rsid w:val="00E8752D"/>
    <w:rsid w:val="00E90B67"/>
    <w:rsid w:val="00E92896"/>
    <w:rsid w:val="00E92A88"/>
    <w:rsid w:val="00E934C3"/>
    <w:rsid w:val="00E940FD"/>
    <w:rsid w:val="00E9418C"/>
    <w:rsid w:val="00E9444F"/>
    <w:rsid w:val="00E94815"/>
    <w:rsid w:val="00E95168"/>
    <w:rsid w:val="00E965CD"/>
    <w:rsid w:val="00E96632"/>
    <w:rsid w:val="00E97547"/>
    <w:rsid w:val="00E97A62"/>
    <w:rsid w:val="00EA058A"/>
    <w:rsid w:val="00EA07DD"/>
    <w:rsid w:val="00EA0C14"/>
    <w:rsid w:val="00EA1273"/>
    <w:rsid w:val="00EA1582"/>
    <w:rsid w:val="00EA33B5"/>
    <w:rsid w:val="00EA43F0"/>
    <w:rsid w:val="00EA47E3"/>
    <w:rsid w:val="00EA57B5"/>
    <w:rsid w:val="00EA5875"/>
    <w:rsid w:val="00EA5D35"/>
    <w:rsid w:val="00EB06C4"/>
    <w:rsid w:val="00EB0B30"/>
    <w:rsid w:val="00EB0C08"/>
    <w:rsid w:val="00EB1F11"/>
    <w:rsid w:val="00EB2CE6"/>
    <w:rsid w:val="00EB3FFF"/>
    <w:rsid w:val="00EB4D36"/>
    <w:rsid w:val="00EB4EF9"/>
    <w:rsid w:val="00EB5036"/>
    <w:rsid w:val="00EB511A"/>
    <w:rsid w:val="00EB5559"/>
    <w:rsid w:val="00EB5680"/>
    <w:rsid w:val="00EB5B3B"/>
    <w:rsid w:val="00EB6D75"/>
    <w:rsid w:val="00EC040A"/>
    <w:rsid w:val="00EC046B"/>
    <w:rsid w:val="00EC0A98"/>
    <w:rsid w:val="00EC102C"/>
    <w:rsid w:val="00EC1537"/>
    <w:rsid w:val="00EC15D0"/>
    <w:rsid w:val="00EC23B5"/>
    <w:rsid w:val="00EC45CF"/>
    <w:rsid w:val="00EC549E"/>
    <w:rsid w:val="00EC58B4"/>
    <w:rsid w:val="00EC61C8"/>
    <w:rsid w:val="00EC684B"/>
    <w:rsid w:val="00EC74AB"/>
    <w:rsid w:val="00EC7761"/>
    <w:rsid w:val="00ED008C"/>
    <w:rsid w:val="00ED1B37"/>
    <w:rsid w:val="00ED2E1A"/>
    <w:rsid w:val="00ED342A"/>
    <w:rsid w:val="00ED3B49"/>
    <w:rsid w:val="00ED3C85"/>
    <w:rsid w:val="00ED492B"/>
    <w:rsid w:val="00ED4E0A"/>
    <w:rsid w:val="00ED7A6F"/>
    <w:rsid w:val="00EE0015"/>
    <w:rsid w:val="00EE1306"/>
    <w:rsid w:val="00EE2DEA"/>
    <w:rsid w:val="00EE2E71"/>
    <w:rsid w:val="00EE32FB"/>
    <w:rsid w:val="00EE4077"/>
    <w:rsid w:val="00EE5A59"/>
    <w:rsid w:val="00EE6AC4"/>
    <w:rsid w:val="00EE6EFA"/>
    <w:rsid w:val="00EE7669"/>
    <w:rsid w:val="00EE7EE8"/>
    <w:rsid w:val="00EF078F"/>
    <w:rsid w:val="00EF08E8"/>
    <w:rsid w:val="00EF0B17"/>
    <w:rsid w:val="00EF2957"/>
    <w:rsid w:val="00EF2F40"/>
    <w:rsid w:val="00EF489B"/>
    <w:rsid w:val="00EF6BCA"/>
    <w:rsid w:val="00F02EB0"/>
    <w:rsid w:val="00F030FD"/>
    <w:rsid w:val="00F03A16"/>
    <w:rsid w:val="00F03B04"/>
    <w:rsid w:val="00F057FC"/>
    <w:rsid w:val="00F066E4"/>
    <w:rsid w:val="00F068A5"/>
    <w:rsid w:val="00F0752C"/>
    <w:rsid w:val="00F10704"/>
    <w:rsid w:val="00F117CA"/>
    <w:rsid w:val="00F12112"/>
    <w:rsid w:val="00F12AFE"/>
    <w:rsid w:val="00F13560"/>
    <w:rsid w:val="00F1377B"/>
    <w:rsid w:val="00F139D7"/>
    <w:rsid w:val="00F13BE0"/>
    <w:rsid w:val="00F14808"/>
    <w:rsid w:val="00F17301"/>
    <w:rsid w:val="00F175F5"/>
    <w:rsid w:val="00F20DD4"/>
    <w:rsid w:val="00F20F94"/>
    <w:rsid w:val="00F211B1"/>
    <w:rsid w:val="00F223F2"/>
    <w:rsid w:val="00F228E7"/>
    <w:rsid w:val="00F23138"/>
    <w:rsid w:val="00F23A98"/>
    <w:rsid w:val="00F24446"/>
    <w:rsid w:val="00F24BC5"/>
    <w:rsid w:val="00F26F85"/>
    <w:rsid w:val="00F278D5"/>
    <w:rsid w:val="00F314FF"/>
    <w:rsid w:val="00F32AC6"/>
    <w:rsid w:val="00F33FF9"/>
    <w:rsid w:val="00F35382"/>
    <w:rsid w:val="00F353D5"/>
    <w:rsid w:val="00F35F6A"/>
    <w:rsid w:val="00F36093"/>
    <w:rsid w:val="00F36B0F"/>
    <w:rsid w:val="00F37328"/>
    <w:rsid w:val="00F40ADB"/>
    <w:rsid w:val="00F42E94"/>
    <w:rsid w:val="00F438F1"/>
    <w:rsid w:val="00F449CF"/>
    <w:rsid w:val="00F44D95"/>
    <w:rsid w:val="00F45254"/>
    <w:rsid w:val="00F45598"/>
    <w:rsid w:val="00F45E37"/>
    <w:rsid w:val="00F467EC"/>
    <w:rsid w:val="00F46FD4"/>
    <w:rsid w:val="00F47844"/>
    <w:rsid w:val="00F50E27"/>
    <w:rsid w:val="00F51B6B"/>
    <w:rsid w:val="00F52AC1"/>
    <w:rsid w:val="00F52D88"/>
    <w:rsid w:val="00F53C64"/>
    <w:rsid w:val="00F5420E"/>
    <w:rsid w:val="00F56575"/>
    <w:rsid w:val="00F569B0"/>
    <w:rsid w:val="00F57811"/>
    <w:rsid w:val="00F60986"/>
    <w:rsid w:val="00F614B8"/>
    <w:rsid w:val="00F61D76"/>
    <w:rsid w:val="00F626A8"/>
    <w:rsid w:val="00F638D2"/>
    <w:rsid w:val="00F63EA4"/>
    <w:rsid w:val="00F6452D"/>
    <w:rsid w:val="00F64D23"/>
    <w:rsid w:val="00F652E5"/>
    <w:rsid w:val="00F7008C"/>
    <w:rsid w:val="00F70563"/>
    <w:rsid w:val="00F71DCA"/>
    <w:rsid w:val="00F733C5"/>
    <w:rsid w:val="00F735FA"/>
    <w:rsid w:val="00F73E64"/>
    <w:rsid w:val="00F74340"/>
    <w:rsid w:val="00F743D3"/>
    <w:rsid w:val="00F762F2"/>
    <w:rsid w:val="00F77423"/>
    <w:rsid w:val="00F80704"/>
    <w:rsid w:val="00F80BD4"/>
    <w:rsid w:val="00F814D7"/>
    <w:rsid w:val="00F81504"/>
    <w:rsid w:val="00F81C11"/>
    <w:rsid w:val="00F8254D"/>
    <w:rsid w:val="00F82B0B"/>
    <w:rsid w:val="00F836DA"/>
    <w:rsid w:val="00F84D3B"/>
    <w:rsid w:val="00F85098"/>
    <w:rsid w:val="00F850CB"/>
    <w:rsid w:val="00F87E88"/>
    <w:rsid w:val="00F90889"/>
    <w:rsid w:val="00F90CE7"/>
    <w:rsid w:val="00F91275"/>
    <w:rsid w:val="00F929BB"/>
    <w:rsid w:val="00F94187"/>
    <w:rsid w:val="00F9464C"/>
    <w:rsid w:val="00F95BBF"/>
    <w:rsid w:val="00F96392"/>
    <w:rsid w:val="00F971D4"/>
    <w:rsid w:val="00F97C78"/>
    <w:rsid w:val="00FA0469"/>
    <w:rsid w:val="00FA1B2A"/>
    <w:rsid w:val="00FA1DAC"/>
    <w:rsid w:val="00FA26DE"/>
    <w:rsid w:val="00FA3541"/>
    <w:rsid w:val="00FA486D"/>
    <w:rsid w:val="00FA5208"/>
    <w:rsid w:val="00FA571E"/>
    <w:rsid w:val="00FA6030"/>
    <w:rsid w:val="00FA65AE"/>
    <w:rsid w:val="00FA74BA"/>
    <w:rsid w:val="00FB10B8"/>
    <w:rsid w:val="00FB25EE"/>
    <w:rsid w:val="00FB28B0"/>
    <w:rsid w:val="00FB45BF"/>
    <w:rsid w:val="00FB5701"/>
    <w:rsid w:val="00FB6F37"/>
    <w:rsid w:val="00FB70FA"/>
    <w:rsid w:val="00FC0641"/>
    <w:rsid w:val="00FC115E"/>
    <w:rsid w:val="00FC1B3A"/>
    <w:rsid w:val="00FC1EE4"/>
    <w:rsid w:val="00FC1F2B"/>
    <w:rsid w:val="00FC27D9"/>
    <w:rsid w:val="00FC30F4"/>
    <w:rsid w:val="00FC3E26"/>
    <w:rsid w:val="00FC4505"/>
    <w:rsid w:val="00FC4858"/>
    <w:rsid w:val="00FC5834"/>
    <w:rsid w:val="00FC6B6F"/>
    <w:rsid w:val="00FC701F"/>
    <w:rsid w:val="00FD02D4"/>
    <w:rsid w:val="00FD1317"/>
    <w:rsid w:val="00FD160C"/>
    <w:rsid w:val="00FD22E3"/>
    <w:rsid w:val="00FD24C5"/>
    <w:rsid w:val="00FD387D"/>
    <w:rsid w:val="00FD427F"/>
    <w:rsid w:val="00FD430A"/>
    <w:rsid w:val="00FD4571"/>
    <w:rsid w:val="00FD4DC6"/>
    <w:rsid w:val="00FD524D"/>
    <w:rsid w:val="00FD54D0"/>
    <w:rsid w:val="00FD54FB"/>
    <w:rsid w:val="00FD5687"/>
    <w:rsid w:val="00FD6D14"/>
    <w:rsid w:val="00FD6D61"/>
    <w:rsid w:val="00FD6F18"/>
    <w:rsid w:val="00FD72C6"/>
    <w:rsid w:val="00FE02A8"/>
    <w:rsid w:val="00FE0C4E"/>
    <w:rsid w:val="00FE18DD"/>
    <w:rsid w:val="00FE2018"/>
    <w:rsid w:val="00FE3B21"/>
    <w:rsid w:val="00FE4F74"/>
    <w:rsid w:val="00FE5540"/>
    <w:rsid w:val="00FE56B8"/>
    <w:rsid w:val="00FE5E2F"/>
    <w:rsid w:val="00FE663A"/>
    <w:rsid w:val="00FE6641"/>
    <w:rsid w:val="00FE67F6"/>
    <w:rsid w:val="00FE6FBA"/>
    <w:rsid w:val="00FE7941"/>
    <w:rsid w:val="00FE7D9B"/>
    <w:rsid w:val="00FF0B99"/>
    <w:rsid w:val="00FF200F"/>
    <w:rsid w:val="00FF4399"/>
    <w:rsid w:val="00FF4D50"/>
    <w:rsid w:val="00FF4DF2"/>
    <w:rsid w:val="00FF5BE6"/>
    <w:rsid w:val="00FF6056"/>
    <w:rsid w:val="00FF76FB"/>
    <w:rsid w:val="00FF774F"/>
    <w:rsid w:val="00FF785C"/>
    <w:rsid w:val="00FF7A01"/>
    <w:rsid w:val="00FF7F4C"/>
    <w:rsid w:val="0122C792"/>
    <w:rsid w:val="01A534BA"/>
    <w:rsid w:val="028C6888"/>
    <w:rsid w:val="033FD578"/>
    <w:rsid w:val="05134E50"/>
    <w:rsid w:val="05786CBD"/>
    <w:rsid w:val="08B9AA47"/>
    <w:rsid w:val="0AD3E8B0"/>
    <w:rsid w:val="0C2477FC"/>
    <w:rsid w:val="0D354F92"/>
    <w:rsid w:val="0DB129C7"/>
    <w:rsid w:val="0DB5E48C"/>
    <w:rsid w:val="12DF8775"/>
    <w:rsid w:val="1508BF7B"/>
    <w:rsid w:val="17BEEBCA"/>
    <w:rsid w:val="1CA4414A"/>
    <w:rsid w:val="1CB0528D"/>
    <w:rsid w:val="1F397974"/>
    <w:rsid w:val="1FA66D3A"/>
    <w:rsid w:val="23779D98"/>
    <w:rsid w:val="2662F4C4"/>
    <w:rsid w:val="26800B58"/>
    <w:rsid w:val="26DE7B65"/>
    <w:rsid w:val="2BC5C2A8"/>
    <w:rsid w:val="2C418ACF"/>
    <w:rsid w:val="2CA9D6E5"/>
    <w:rsid w:val="2F6D1ABE"/>
    <w:rsid w:val="31792F53"/>
    <w:rsid w:val="31E98CC6"/>
    <w:rsid w:val="31F3535C"/>
    <w:rsid w:val="31F50988"/>
    <w:rsid w:val="32BEA90E"/>
    <w:rsid w:val="33D40653"/>
    <w:rsid w:val="349D86D5"/>
    <w:rsid w:val="38F973E1"/>
    <w:rsid w:val="3C95D0C7"/>
    <w:rsid w:val="4063273E"/>
    <w:rsid w:val="4413954F"/>
    <w:rsid w:val="45361B31"/>
    <w:rsid w:val="455D9B1B"/>
    <w:rsid w:val="47F87F91"/>
    <w:rsid w:val="48CC2340"/>
    <w:rsid w:val="4DF288D0"/>
    <w:rsid w:val="4E6FE7FB"/>
    <w:rsid w:val="4EB735B0"/>
    <w:rsid w:val="504D05C1"/>
    <w:rsid w:val="51AC8F8C"/>
    <w:rsid w:val="53AAB44F"/>
    <w:rsid w:val="53D52BFD"/>
    <w:rsid w:val="546ECCAE"/>
    <w:rsid w:val="5504E08F"/>
    <w:rsid w:val="58885D19"/>
    <w:rsid w:val="59A67132"/>
    <w:rsid w:val="5A185B0B"/>
    <w:rsid w:val="5A3133F1"/>
    <w:rsid w:val="5ABB174B"/>
    <w:rsid w:val="5B9A18FE"/>
    <w:rsid w:val="5BFB4852"/>
    <w:rsid w:val="5E4986B7"/>
    <w:rsid w:val="5ED64C4C"/>
    <w:rsid w:val="642457A1"/>
    <w:rsid w:val="6526ECF3"/>
    <w:rsid w:val="6939704C"/>
    <w:rsid w:val="694D25A9"/>
    <w:rsid w:val="696F8CA2"/>
    <w:rsid w:val="6EB75338"/>
    <w:rsid w:val="70CFF9ED"/>
    <w:rsid w:val="71B1FBA4"/>
    <w:rsid w:val="7568A1E6"/>
    <w:rsid w:val="787A247F"/>
    <w:rsid w:val="7BB9DA19"/>
    <w:rsid w:val="7BD03EE0"/>
    <w:rsid w:val="7CB1500B"/>
    <w:rsid w:val="7DAEFE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AAB44F"/>
  <w15:chartTrackingRefBased/>
  <w15:docId w15:val="{6996306B-76DC-445D-9080-2BB3C173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626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unhideWhenUsed/>
    <w:rsid w:val="003756FA"/>
    <w:rPr>
      <w:sz w:val="16"/>
      <w:szCs w:val="16"/>
    </w:rPr>
  </w:style>
  <w:style w:type="paragraph" w:styleId="CommentText">
    <w:name w:val="annotation text"/>
    <w:aliases w:val="Times New Roman,t"/>
    <w:basedOn w:val="Normal"/>
    <w:link w:val="CommentTextChar"/>
    <w:uiPriority w:val="99"/>
    <w:unhideWhenUsed/>
    <w:qFormat/>
    <w:rsid w:val="003756FA"/>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3756FA"/>
    <w:rPr>
      <w:sz w:val="20"/>
      <w:szCs w:val="20"/>
    </w:rPr>
  </w:style>
  <w:style w:type="paragraph" w:styleId="CommentSubject">
    <w:name w:val="annotation subject"/>
    <w:basedOn w:val="CommentText"/>
    <w:next w:val="CommentText"/>
    <w:link w:val="CommentSubjectChar"/>
    <w:uiPriority w:val="99"/>
    <w:semiHidden/>
    <w:unhideWhenUsed/>
    <w:rsid w:val="003756FA"/>
    <w:rPr>
      <w:b/>
      <w:bCs/>
    </w:rPr>
  </w:style>
  <w:style w:type="character" w:customStyle="1" w:styleId="CommentSubjectChar">
    <w:name w:val="Comment Subject Char"/>
    <w:basedOn w:val="CommentTextChar"/>
    <w:link w:val="CommentSubject"/>
    <w:uiPriority w:val="99"/>
    <w:semiHidden/>
    <w:rsid w:val="003756FA"/>
    <w:rPr>
      <w:b/>
      <w:bCs/>
      <w:sz w:val="20"/>
      <w:szCs w:val="20"/>
    </w:rPr>
  </w:style>
  <w:style w:type="paragraph" w:styleId="BalloonText">
    <w:name w:val="Balloon Text"/>
    <w:basedOn w:val="Normal"/>
    <w:link w:val="BalloonTextChar"/>
    <w:uiPriority w:val="99"/>
    <w:semiHidden/>
    <w:unhideWhenUsed/>
    <w:rsid w:val="00375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6FA"/>
    <w:rPr>
      <w:rFonts w:ascii="Segoe UI" w:hAnsi="Segoe UI" w:cs="Segoe UI"/>
      <w:sz w:val="18"/>
      <w:szCs w:val="18"/>
    </w:rPr>
  </w:style>
  <w:style w:type="character" w:styleId="UnresolvedMention">
    <w:name w:val="Unresolved Mention"/>
    <w:basedOn w:val="DefaultParagraphFont"/>
    <w:uiPriority w:val="99"/>
    <w:semiHidden/>
    <w:unhideWhenUsed/>
    <w:rsid w:val="00E63F4F"/>
    <w:rPr>
      <w:color w:val="605E5C"/>
      <w:shd w:val="clear" w:color="auto" w:fill="E1DFDD"/>
    </w:rPr>
  </w:style>
  <w:style w:type="paragraph" w:styleId="Revision">
    <w:name w:val="Revision"/>
    <w:hidden/>
    <w:uiPriority w:val="99"/>
    <w:semiHidden/>
    <w:rsid w:val="00ED342A"/>
    <w:pPr>
      <w:spacing w:after="0" w:line="240" w:lineRule="auto"/>
    </w:pPr>
  </w:style>
  <w:style w:type="character" w:customStyle="1" w:styleId="Heading2Char">
    <w:name w:val="Heading 2 Char"/>
    <w:basedOn w:val="DefaultParagraphFont"/>
    <w:link w:val="Heading2"/>
    <w:uiPriority w:val="9"/>
    <w:rsid w:val="00E6264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D2EA8"/>
    <w:pPr>
      <w:spacing w:line="256" w:lineRule="auto"/>
      <w:ind w:left="720"/>
      <w:contextualSpacing/>
    </w:pPr>
    <w:rPr>
      <w:rFonts w:ascii="Times New Roman" w:hAnsi="Times New Roman"/>
      <w:sz w:val="24"/>
    </w:rPr>
  </w:style>
  <w:style w:type="paragraph" w:styleId="Header">
    <w:name w:val="header"/>
    <w:basedOn w:val="Normal"/>
    <w:link w:val="HeaderChar"/>
    <w:uiPriority w:val="99"/>
    <w:unhideWhenUsed/>
    <w:rsid w:val="00420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C50"/>
  </w:style>
  <w:style w:type="paragraph" w:styleId="Footer">
    <w:name w:val="footer"/>
    <w:basedOn w:val="Normal"/>
    <w:link w:val="FooterChar"/>
    <w:uiPriority w:val="99"/>
    <w:unhideWhenUsed/>
    <w:rsid w:val="0042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C50"/>
  </w:style>
  <w:style w:type="paragraph" w:styleId="FootnoteText">
    <w:name w:val="footnote text"/>
    <w:aliases w:val=" Char,Char,Char18,F1,FT,Footnote Text - NEW,Footnote Text AG,Footnote Text Char Char,Footnote Text Char Char Char Char,Footnote Text Char1 Char Char,Footnote ak,Footnotes,SD Footnote Text,Style 14,Text,fn,fn - no space,fnW,footnote text,ft"/>
    <w:basedOn w:val="Normal"/>
    <w:link w:val="FootnoteTextChar"/>
    <w:uiPriority w:val="99"/>
    <w:unhideWhenUsed/>
    <w:qFormat/>
    <w:rsid w:val="00BE2FDF"/>
    <w:pPr>
      <w:spacing w:after="0" w:line="240" w:lineRule="auto"/>
    </w:pPr>
    <w:rPr>
      <w:sz w:val="20"/>
      <w:szCs w:val="20"/>
    </w:rPr>
  </w:style>
  <w:style w:type="character" w:customStyle="1" w:styleId="FootnoteTextChar">
    <w:name w:val="Footnote Text Char"/>
    <w:aliases w:val=" Char Char,Char Char,Char18 Char,F1 Char,FT Char,Footnote Text - NEW Char,Footnote Text AG Char,Footnote Text Char Char Char,Footnote Text Char Char Char Char Char,Footnote Text Char1 Char Char Char,Footnote ak Char,Footnotes Char"/>
    <w:basedOn w:val="DefaultParagraphFont"/>
    <w:link w:val="FootnoteText"/>
    <w:uiPriority w:val="99"/>
    <w:rsid w:val="00BE2FDF"/>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BE2FDF"/>
    <w:rPr>
      <w:vertAlign w:val="superscript"/>
    </w:rPr>
  </w:style>
  <w:style w:type="character" w:styleId="FollowedHyperlink">
    <w:name w:val="FollowedHyperlink"/>
    <w:basedOn w:val="DefaultParagraphFont"/>
    <w:uiPriority w:val="99"/>
    <w:semiHidden/>
    <w:unhideWhenUsed/>
    <w:rsid w:val="00632A04"/>
    <w:rPr>
      <w:color w:val="954F72" w:themeColor="followedHyperlink"/>
      <w:u w:val="single"/>
    </w:rPr>
  </w:style>
  <w:style w:type="paragraph" w:styleId="BodyText">
    <w:name w:val="Body Text"/>
    <w:basedOn w:val="Normal"/>
    <w:link w:val="BodyTextChar"/>
    <w:uiPriority w:val="99"/>
    <w:semiHidden/>
    <w:unhideWhenUsed/>
    <w:rsid w:val="00D919CE"/>
    <w:pPr>
      <w:spacing w:after="120"/>
    </w:pPr>
  </w:style>
  <w:style w:type="character" w:customStyle="1" w:styleId="BodyTextChar">
    <w:name w:val="Body Text Char"/>
    <w:basedOn w:val="DefaultParagraphFont"/>
    <w:link w:val="BodyText"/>
    <w:uiPriority w:val="99"/>
    <w:semiHidden/>
    <w:rsid w:val="00D919CE"/>
  </w:style>
  <w:style w:type="character" w:customStyle="1" w:styleId="Hyperlink1">
    <w:name w:val="Hyperlink1"/>
    <w:basedOn w:val="DefaultParagraphFont"/>
    <w:uiPriority w:val="99"/>
    <w:unhideWhenUsed/>
    <w:rsid w:val="00031B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files/document/medicare-drug-price-negotiation-draft-guidance-ipay-2027-and-manufacturer-effectuation-mfp-2026-2027.pdf" TargetMode="External" /><Relationship Id="rId11" Type="http://schemas.openxmlformats.org/officeDocument/2006/relationships/hyperlink" Target="https://www.cms.gov/files/document/medicare-drug-price-negotiation-final-guidance-ipay-2027-and-manufacturer-effectuation-mfp-2026-2027.pdf" TargetMode="External" /><Relationship Id="rId12" Type="http://schemas.openxmlformats.org/officeDocument/2006/relationships/hyperlink" Target="https://data.cms.gov/tools/medicare-part-d-drug-spending-dashboard" TargetMode="External" /><Relationship Id="rId13" Type="http://schemas.openxmlformats.org/officeDocument/2006/relationships/hyperlink" Target="http://www.https://hpms.cms.gov"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about-cms/web-policies-important-links/accessibility-compliance" TargetMode="External" /><Relationship Id="rId2" Type="http://schemas.openxmlformats.org/officeDocument/2006/relationships/hyperlink" Target="https://www.cbo.gov/publication/57126" TargetMode="External" /><Relationship Id="rId3" Type="http://schemas.openxmlformats.org/officeDocument/2006/relationships/hyperlink" Target="https://www.govinfo.gov/content/pkg/FR-2024-03-29/pdf/2024-0646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8DEB4-030B-42E4-86B4-22AA2D636F1D}">
  <ds:schemaRefs>
    <ds:schemaRef ds:uri="http://schemas.openxmlformats.org/officeDocument/2006/bibliography"/>
  </ds:schemaRefs>
</ds:datastoreItem>
</file>

<file path=customXml/itemProps2.xml><?xml version="1.0" encoding="utf-8"?>
<ds:datastoreItem xmlns:ds="http://schemas.openxmlformats.org/officeDocument/2006/customXml" ds:itemID="{0BD50BCE-75C4-4D2D-BAEA-61C7716F178D}">
  <ds:schemaRefs>
    <ds:schemaRef ds:uri="http://schemas.microsoft.com/sharepoint/v3/contenttype/forms"/>
  </ds:schemaRefs>
</ds:datastoreItem>
</file>

<file path=customXml/itemProps3.xml><?xml version="1.0" encoding="utf-8"?>
<ds:datastoreItem xmlns:ds="http://schemas.openxmlformats.org/officeDocument/2006/customXml" ds:itemID="{AE307F7A-EFE8-478D-AEE5-B9684A96876E}">
  <ds:schemaRefs>
    <ds:schemaRef ds:uri="http://schemas.microsoft.com/sharepoint/v3/contenttype/forms"/>
  </ds:schemaRefs>
</ds:datastoreItem>
</file>

<file path=customXml/itemProps4.xml><?xml version="1.0" encoding="utf-8"?>
<ds:datastoreItem xmlns:ds="http://schemas.openxmlformats.org/officeDocument/2006/customXml" ds:itemID="{0A81AC25-53BE-4848-B260-B3CEC0ADACB1}">
  <ds:schemaRefs>
    <ds:schemaRef ds:uri="http://purl.org/dc/terms/"/>
    <ds:schemaRef ds:uri="http://schemas.microsoft.com/office/infopath/2007/PartnerControls"/>
    <ds:schemaRef ds:uri="52674ffb-fe2d-4417-be1c-846b3a880163"/>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89499BB0-181C-47B3-B3E3-D192B683D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12545</Words>
  <Characters>71508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Wojcicki</dc:creator>
  <cp:lastModifiedBy>Wojcicki, Michelle (CMS/CM)</cp:lastModifiedBy>
  <cp:revision>2</cp:revision>
  <dcterms:created xsi:type="dcterms:W3CDTF">2025-01-06T18:59:00Z</dcterms:created>
  <dcterms:modified xsi:type="dcterms:W3CDTF">2025-01-06T18:59:00Z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219600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https://share.cms.gov/center/CM/MDRNG/DP/ICRs/IPAY 2027/Negotiation Data Elements PRA 2027/Finals/Showstopper if needed/redline IPAY 2027 NDE Process ICR 60 and 30-day Comment Summary and Responses FINAL.docx</vt:lpwstr>
  </property>
  <property fmtid="{D5CDD505-2E9C-101B-9397-08002B2CF9AE}" pid="8" name="_dlc_DocIdItemGuid">
    <vt:lpwstr>59bfe31b-86fb-47ad-8b8e-d7ac339ad69f</vt:lpwstr>
  </property>
</Properties>
</file>