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D555B" w14:paraId="6D35CC2A" w14:textId="77777777">
      <w:pPr>
        <w:tabs>
          <w:tab w:val="left" w:pos="9551"/>
        </w:tabs>
        <w:spacing w:before="64" w:line="230" w:lineRule="exact"/>
        <w:ind w:left="459"/>
        <w:rPr>
          <w:b/>
          <w:sz w:val="20"/>
        </w:rPr>
      </w:pPr>
      <w:r>
        <w:rPr>
          <w:b/>
          <w:sz w:val="20"/>
        </w:rPr>
        <w:t>Department</w:t>
      </w:r>
      <w:r>
        <w:rPr>
          <w:b/>
          <w:spacing w:val="-3"/>
          <w:sz w:val="20"/>
        </w:rPr>
        <w:t xml:space="preserve"> </w:t>
      </w:r>
      <w:r>
        <w:rPr>
          <w:b/>
          <w:sz w:val="20"/>
        </w:rPr>
        <w:t>of</w:t>
      </w:r>
      <w:r>
        <w:rPr>
          <w:b/>
          <w:spacing w:val="-3"/>
          <w:sz w:val="20"/>
        </w:rPr>
        <w:t xml:space="preserve"> </w:t>
      </w:r>
      <w:r>
        <w:rPr>
          <w:b/>
          <w:sz w:val="20"/>
        </w:rPr>
        <w:t>Health</w:t>
      </w:r>
      <w:r>
        <w:rPr>
          <w:b/>
          <w:spacing w:val="-4"/>
          <w:sz w:val="20"/>
        </w:rPr>
        <w:t xml:space="preserve"> </w:t>
      </w:r>
      <w:r>
        <w:rPr>
          <w:b/>
          <w:sz w:val="20"/>
        </w:rPr>
        <w:t>&amp;</w:t>
      </w:r>
      <w:r>
        <w:rPr>
          <w:b/>
          <w:spacing w:val="-4"/>
          <w:sz w:val="20"/>
        </w:rPr>
        <w:t xml:space="preserve"> </w:t>
      </w:r>
      <w:r>
        <w:rPr>
          <w:b/>
          <w:sz w:val="20"/>
        </w:rPr>
        <w:t>Human</w:t>
      </w:r>
      <w:r>
        <w:rPr>
          <w:b/>
          <w:spacing w:val="-3"/>
          <w:sz w:val="20"/>
        </w:rPr>
        <w:t xml:space="preserve"> </w:t>
      </w:r>
      <w:r>
        <w:rPr>
          <w:b/>
          <w:spacing w:val="-2"/>
          <w:sz w:val="20"/>
        </w:rPr>
        <w:t>Service</w:t>
      </w:r>
      <w:r>
        <w:rPr>
          <w:b/>
          <w:sz w:val="20"/>
        </w:rPr>
        <w:tab/>
        <w:t>Form</w:t>
      </w:r>
      <w:r>
        <w:rPr>
          <w:b/>
          <w:spacing w:val="-6"/>
          <w:sz w:val="20"/>
        </w:rPr>
        <w:t xml:space="preserve"> </w:t>
      </w:r>
      <w:r>
        <w:rPr>
          <w:b/>
          <w:spacing w:val="-2"/>
          <w:sz w:val="20"/>
        </w:rPr>
        <w:t>Approved</w:t>
      </w:r>
    </w:p>
    <w:p w:rsidR="00FD555B" w14:paraId="43E647B1" w14:textId="77777777">
      <w:pPr>
        <w:tabs>
          <w:tab w:val="left" w:pos="9559"/>
        </w:tabs>
        <w:spacing w:line="230" w:lineRule="exact"/>
        <w:ind w:left="459"/>
        <w:rPr>
          <w:b/>
          <w:sz w:val="20"/>
        </w:rPr>
      </w:pPr>
      <w:r>
        <w:rPr>
          <w:b/>
          <w:sz w:val="20"/>
        </w:rPr>
        <w:t>Centers</w:t>
      </w:r>
      <w:r>
        <w:rPr>
          <w:b/>
          <w:spacing w:val="-4"/>
          <w:sz w:val="20"/>
        </w:rPr>
        <w:t xml:space="preserve"> </w:t>
      </w:r>
      <w:r>
        <w:rPr>
          <w:b/>
          <w:sz w:val="20"/>
        </w:rPr>
        <w:t>for</w:t>
      </w:r>
      <w:r>
        <w:rPr>
          <w:b/>
          <w:spacing w:val="-4"/>
          <w:sz w:val="20"/>
        </w:rPr>
        <w:t xml:space="preserve"> </w:t>
      </w:r>
      <w:r>
        <w:rPr>
          <w:b/>
          <w:sz w:val="20"/>
        </w:rPr>
        <w:t>Medicare</w:t>
      </w:r>
      <w:r>
        <w:rPr>
          <w:b/>
          <w:spacing w:val="-3"/>
          <w:sz w:val="20"/>
        </w:rPr>
        <w:t xml:space="preserve"> </w:t>
      </w:r>
      <w:r>
        <w:rPr>
          <w:b/>
          <w:sz w:val="20"/>
        </w:rPr>
        <w:t>&amp;</w:t>
      </w:r>
      <w:r>
        <w:rPr>
          <w:b/>
          <w:spacing w:val="-4"/>
          <w:sz w:val="20"/>
        </w:rPr>
        <w:t xml:space="preserve"> </w:t>
      </w:r>
      <w:r>
        <w:rPr>
          <w:b/>
          <w:sz w:val="20"/>
        </w:rPr>
        <w:t>Medicaid</w:t>
      </w:r>
      <w:r>
        <w:rPr>
          <w:b/>
          <w:spacing w:val="-2"/>
          <w:sz w:val="20"/>
        </w:rPr>
        <w:t xml:space="preserve"> Services</w:t>
      </w:r>
      <w:r>
        <w:rPr>
          <w:b/>
          <w:sz w:val="20"/>
        </w:rPr>
        <w:tab/>
        <w:t>OMB</w:t>
      </w:r>
      <w:r>
        <w:rPr>
          <w:b/>
          <w:spacing w:val="-7"/>
          <w:sz w:val="20"/>
        </w:rPr>
        <w:t xml:space="preserve"> </w:t>
      </w:r>
      <w:r>
        <w:rPr>
          <w:b/>
          <w:sz w:val="20"/>
        </w:rPr>
        <w:t>No.</w:t>
      </w:r>
      <w:r>
        <w:rPr>
          <w:b/>
          <w:spacing w:val="-4"/>
          <w:sz w:val="20"/>
        </w:rPr>
        <w:t xml:space="preserve"> </w:t>
      </w:r>
      <w:r>
        <w:rPr>
          <w:b/>
          <w:sz w:val="20"/>
        </w:rPr>
        <w:t>0938-</w:t>
      </w:r>
      <w:r>
        <w:rPr>
          <w:b/>
          <w:spacing w:val="-4"/>
          <w:sz w:val="20"/>
        </w:rPr>
        <w:t>0832</w:t>
      </w:r>
    </w:p>
    <w:p w:rsidR="00FD555B" w14:paraId="74592272" w14:textId="77777777">
      <w:pPr>
        <w:pStyle w:val="BodyText"/>
        <w:spacing w:before="15"/>
        <w:rPr>
          <w:b/>
          <w:sz w:val="20"/>
        </w:rPr>
      </w:pPr>
      <w:r>
        <w:rPr>
          <w:b/>
          <w:noProof/>
          <w:sz w:val="20"/>
        </w:rPr>
        <mc:AlternateContent>
          <mc:Choice Requires="wps">
            <w:drawing>
              <wp:anchor distT="0" distB="0" distL="0" distR="0" simplePos="0" relativeHeight="251658240" behindDoc="1" locked="0" layoutInCell="1" allowOverlap="1">
                <wp:simplePos x="0" y="0"/>
                <wp:positionH relativeFrom="page">
                  <wp:posOffset>370840</wp:posOffset>
                </wp:positionH>
                <wp:positionV relativeFrom="paragraph">
                  <wp:posOffset>171298</wp:posOffset>
                </wp:positionV>
                <wp:extent cx="6858000" cy="1270"/>
                <wp:effectExtent l="0" t="0" r="0" b="0"/>
                <wp:wrapTopAndBottom/>
                <wp:docPr id="3" name="Graphic 3"/>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1270"/>
                        </a:xfrm>
                        <a:custGeom>
                          <a:avLst/>
                          <a:gdLst/>
                          <a:rect l="l" t="t" r="r" b="b"/>
                          <a:pathLst>
                            <a:path fill="norm" w="6858000" stroke="1">
                              <a:moveTo>
                                <a:pt x="0" y="0"/>
                              </a:moveTo>
                              <a:lnTo>
                                <a:pt x="6858000"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3" o:spid="_x0000_s1025" style="width:540pt;height:0.1pt;margin-top:13.5pt;margin-left:29.2pt;mso-position-horizontal-relative:page;mso-wrap-distance-bottom:0;mso-wrap-distance-left:0;mso-wrap-distance-right:0;mso-wrap-distance-top:0;mso-wrap-style:square;position:absolute;visibility:visible;v-text-anchor:top;z-index:-251657216" coordsize="6858000,1270" path="m,l6858000,e" filled="f" strokeweight="1pt">
                <v:path arrowok="t"/>
                <w10:wrap type="topAndBottom"/>
              </v:shape>
            </w:pict>
          </mc:Fallback>
        </mc:AlternateContent>
      </w:r>
    </w:p>
    <w:p w:rsidR="00FD555B" w14:paraId="1A8B64C1" w14:textId="77777777">
      <w:pPr>
        <w:pStyle w:val="Heading2"/>
      </w:pPr>
      <w:r>
        <w:rPr>
          <w:spacing w:val="-2"/>
        </w:rPr>
        <w:t>HEALTH</w:t>
      </w:r>
      <w:r>
        <w:rPr>
          <w:spacing w:val="-15"/>
        </w:rPr>
        <w:t xml:space="preserve"> </w:t>
      </w:r>
      <w:r>
        <w:rPr>
          <w:spacing w:val="-2"/>
        </w:rPr>
        <w:t>INSURANCE</w:t>
      </w:r>
      <w:r>
        <w:rPr>
          <w:spacing w:val="-12"/>
        </w:rPr>
        <w:t xml:space="preserve"> </w:t>
      </w:r>
      <w:r>
        <w:rPr>
          <w:spacing w:val="-2"/>
        </w:rPr>
        <w:t>BENEFITS</w:t>
      </w:r>
      <w:r>
        <w:rPr>
          <w:spacing w:val="-17"/>
        </w:rPr>
        <w:t xml:space="preserve"> </w:t>
      </w:r>
      <w:r>
        <w:rPr>
          <w:spacing w:val="-2"/>
        </w:rPr>
        <w:t>AGREEMENT</w:t>
      </w:r>
    </w:p>
    <w:p w:rsidR="00FD555B" w14:paraId="70A504F8" w14:textId="77777777">
      <w:pPr>
        <w:pStyle w:val="BodyText"/>
        <w:spacing w:before="24" w:line="259" w:lineRule="auto"/>
        <w:ind w:left="3398" w:right="3356" w:firstLine="1"/>
        <w:jc w:val="center"/>
      </w:pPr>
      <w:r>
        <w:rPr>
          <w:noProof/>
        </w:rPr>
        <mc:AlternateContent>
          <mc:Choice Requires="wps">
            <w:drawing>
              <wp:anchor distT="0" distB="0" distL="0" distR="0" simplePos="0" relativeHeight="251660288" behindDoc="1" locked="0" layoutInCell="1" allowOverlap="1">
                <wp:simplePos x="0" y="0"/>
                <wp:positionH relativeFrom="page">
                  <wp:posOffset>355600</wp:posOffset>
                </wp:positionH>
                <wp:positionV relativeFrom="paragraph">
                  <wp:posOffset>617237</wp:posOffset>
                </wp:positionV>
                <wp:extent cx="6858000" cy="1270"/>
                <wp:effectExtent l="0" t="0" r="0" b="0"/>
                <wp:wrapTopAndBottom/>
                <wp:docPr id="4" name="Graphic 4"/>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1270"/>
                        </a:xfrm>
                        <a:custGeom>
                          <a:avLst/>
                          <a:gdLst/>
                          <a:rect l="l" t="t" r="r" b="b"/>
                          <a:pathLst>
                            <a:path fill="norm" w="6858000" stroke="1">
                              <a:moveTo>
                                <a:pt x="0" y="0"/>
                              </a:moveTo>
                              <a:lnTo>
                                <a:pt x="6858000"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4" o:spid="_x0000_s1026" style="width:540pt;height:0.1pt;margin-top:48.6pt;margin-left:28pt;mso-position-horizontal-relative:page;mso-wrap-distance-bottom:0;mso-wrap-distance-left:0;mso-wrap-distance-right:0;mso-wrap-distance-top:0;mso-wrap-style:square;position:absolute;visibility:visible;v-text-anchor:top;z-index:-251655168" coordsize="6858000,1270" path="m,l6858000,e" filled="f" strokeweight="1pt">
                <v:path arrowok="t"/>
                <w10:wrap type="topAndBottom"/>
              </v:shape>
            </w:pict>
          </mc:Fallback>
        </mc:AlternateContent>
      </w:r>
      <w:r>
        <w:t>(Agreement with Rural Health Clinic Pursuant to Section</w:t>
      </w:r>
      <w:r>
        <w:rPr>
          <w:spacing w:val="-15"/>
        </w:rPr>
        <w:t xml:space="preserve"> </w:t>
      </w:r>
      <w:r>
        <w:t>1861(aa)(2)(K)(ii)</w:t>
      </w:r>
      <w:r>
        <w:rPr>
          <w:spacing w:val="-13"/>
        </w:rPr>
        <w:t xml:space="preserve"> </w:t>
      </w:r>
      <w:r>
        <w:t>of</w:t>
      </w:r>
      <w:r>
        <w:rPr>
          <w:spacing w:val="-11"/>
        </w:rPr>
        <w:t xml:space="preserve"> </w:t>
      </w:r>
      <w:r>
        <w:t>the</w:t>
      </w:r>
      <w:r>
        <w:rPr>
          <w:spacing w:val="-9"/>
        </w:rPr>
        <w:t xml:space="preserve"> </w:t>
      </w:r>
      <w:r>
        <w:t>Social</w:t>
      </w:r>
      <w:r>
        <w:rPr>
          <w:spacing w:val="-11"/>
        </w:rPr>
        <w:t xml:space="preserve"> </w:t>
      </w:r>
      <w:r>
        <w:t>Security</w:t>
      </w:r>
      <w:r>
        <w:rPr>
          <w:spacing w:val="-15"/>
        </w:rPr>
        <w:t xml:space="preserve"> </w:t>
      </w:r>
      <w:r>
        <w:t xml:space="preserve">Act) </w:t>
      </w:r>
      <w:r>
        <w:rPr>
          <w:spacing w:val="-2"/>
        </w:rPr>
        <w:t>(CMS-1561A)</w:t>
      </w:r>
    </w:p>
    <w:p w:rsidR="00FD555B" w14:paraId="05BC9B87" w14:textId="77777777">
      <w:pPr>
        <w:pStyle w:val="BodyText"/>
        <w:spacing w:before="48"/>
        <w:ind w:left="580"/>
      </w:pPr>
      <w:r>
        <w:t>For</w:t>
      </w:r>
      <w:r>
        <w:rPr>
          <w:spacing w:val="-4"/>
        </w:rPr>
        <w:t xml:space="preserve"> </w:t>
      </w:r>
      <w:r>
        <w:t>the purpose of</w:t>
      </w:r>
      <w:r>
        <w:rPr>
          <w:spacing w:val="-2"/>
        </w:rPr>
        <w:t xml:space="preserve"> </w:t>
      </w:r>
      <w:r>
        <w:t>establishing</w:t>
      </w:r>
      <w:r>
        <w:rPr>
          <w:spacing w:val="-1"/>
        </w:rPr>
        <w:t xml:space="preserve"> </w:t>
      </w:r>
      <w:r>
        <w:t>eligibility</w:t>
      </w:r>
      <w:r>
        <w:rPr>
          <w:spacing w:val="1"/>
        </w:rPr>
        <w:t xml:space="preserve"> </w:t>
      </w:r>
      <w:r>
        <w:t>for</w:t>
      </w:r>
      <w:r>
        <w:rPr>
          <w:spacing w:val="-1"/>
        </w:rPr>
        <w:t xml:space="preserve"> </w:t>
      </w:r>
      <w:r>
        <w:t>payment</w:t>
      </w:r>
      <w:r>
        <w:rPr>
          <w:spacing w:val="-1"/>
        </w:rPr>
        <w:t xml:space="preserve"> </w:t>
      </w:r>
      <w:r>
        <w:t>under</w:t>
      </w:r>
      <w:r>
        <w:rPr>
          <w:spacing w:val="-4"/>
        </w:rPr>
        <w:t xml:space="preserve"> </w:t>
      </w:r>
      <w:r>
        <w:t>Title</w:t>
      </w:r>
      <w:r>
        <w:rPr>
          <w:spacing w:val="-1"/>
        </w:rPr>
        <w:t xml:space="preserve"> </w:t>
      </w:r>
      <w:r>
        <w:t>XVIII</w:t>
      </w:r>
      <w:r>
        <w:rPr>
          <w:spacing w:val="-1"/>
        </w:rPr>
        <w:t xml:space="preserve"> </w:t>
      </w:r>
      <w:r>
        <w:t>of</w:t>
      </w:r>
      <w:r>
        <w:rPr>
          <w:spacing w:val="-2"/>
        </w:rPr>
        <w:t xml:space="preserve"> </w:t>
      </w:r>
      <w:r>
        <w:t>the Social</w:t>
      </w:r>
      <w:r>
        <w:rPr>
          <w:spacing w:val="-1"/>
        </w:rPr>
        <w:t xml:space="preserve"> </w:t>
      </w:r>
      <w:r>
        <w:t>Security</w:t>
      </w:r>
      <w:r>
        <w:rPr>
          <w:spacing w:val="-11"/>
        </w:rPr>
        <w:t xml:space="preserve"> </w:t>
      </w:r>
      <w:r>
        <w:rPr>
          <w:spacing w:val="-4"/>
        </w:rPr>
        <w:t>Act,</w:t>
      </w:r>
    </w:p>
    <w:p w:rsidR="00FD555B" w14:paraId="2FA74038" w14:textId="77777777">
      <w:pPr>
        <w:pStyle w:val="BodyText"/>
        <w:spacing w:before="258"/>
      </w:pPr>
    </w:p>
    <w:p w:rsidR="00FD555B" w14:paraId="3E576455" w14:textId="77777777">
      <w:pPr>
        <w:pStyle w:val="BodyText"/>
        <w:ind w:left="580"/>
      </w:pPr>
      <w:r>
        <w:t>hereafter</w:t>
      </w:r>
      <w:r>
        <w:rPr>
          <w:spacing w:val="-3"/>
        </w:rPr>
        <w:t xml:space="preserve"> </w:t>
      </w:r>
      <w:r>
        <w:t>referred</w:t>
      </w:r>
      <w:r>
        <w:rPr>
          <w:spacing w:val="-3"/>
        </w:rPr>
        <w:t xml:space="preserve"> </w:t>
      </w:r>
      <w:r>
        <w:t>to as</w:t>
      </w:r>
      <w:r>
        <w:rPr>
          <w:spacing w:val="-1"/>
        </w:rPr>
        <w:t xml:space="preserve"> </w:t>
      </w:r>
      <w:r>
        <w:t>the Rural</w:t>
      </w:r>
      <w:r>
        <w:rPr>
          <w:spacing w:val="-1"/>
        </w:rPr>
        <w:t xml:space="preserve"> </w:t>
      </w:r>
      <w:r>
        <w:t>Health</w:t>
      </w:r>
      <w:r>
        <w:rPr>
          <w:spacing w:val="-1"/>
        </w:rPr>
        <w:t xml:space="preserve"> </w:t>
      </w:r>
      <w:r>
        <w:t>Clinic,</w:t>
      </w:r>
      <w:r>
        <w:rPr>
          <w:spacing w:val="-3"/>
        </w:rPr>
        <w:t xml:space="preserve"> </w:t>
      </w:r>
      <w:r>
        <w:t xml:space="preserve">hereby </w:t>
      </w:r>
      <w:r>
        <w:rPr>
          <w:spacing w:val="-2"/>
        </w:rPr>
        <w:t>agrees:</w:t>
      </w:r>
    </w:p>
    <w:p w:rsidR="00FD555B" w14:paraId="39B0EF5D" w14:textId="77777777">
      <w:pPr>
        <w:pStyle w:val="BodyText"/>
        <w:spacing w:before="9"/>
      </w:pPr>
    </w:p>
    <w:p w:rsidR="00FD555B" w14:paraId="53DB9E7F" w14:textId="77777777">
      <w:pPr>
        <w:pStyle w:val="ListParagraph"/>
        <w:numPr>
          <w:ilvl w:val="0"/>
          <w:numId w:val="1"/>
        </w:numPr>
        <w:tabs>
          <w:tab w:val="left" w:pos="1009"/>
        </w:tabs>
        <w:spacing w:line="249" w:lineRule="auto"/>
        <w:ind w:right="992"/>
        <w:rPr>
          <w:sz w:val="24"/>
        </w:rPr>
      </w:pPr>
      <w:r>
        <w:rPr>
          <w:sz w:val="24"/>
        </w:rPr>
        <w:t>To</w:t>
      </w:r>
      <w:r>
        <w:rPr>
          <w:spacing w:val="-2"/>
          <w:sz w:val="24"/>
        </w:rPr>
        <w:t xml:space="preserve"> </w:t>
      </w:r>
      <w:r>
        <w:rPr>
          <w:sz w:val="24"/>
        </w:rPr>
        <w:t>maintain</w:t>
      </w:r>
      <w:r>
        <w:rPr>
          <w:spacing w:val="-4"/>
          <w:sz w:val="24"/>
        </w:rPr>
        <w:t xml:space="preserve"> </w:t>
      </w:r>
      <w:r>
        <w:rPr>
          <w:sz w:val="24"/>
        </w:rPr>
        <w:t>compliance</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conditions</w:t>
      </w:r>
      <w:r>
        <w:rPr>
          <w:spacing w:val="-3"/>
          <w:sz w:val="24"/>
        </w:rPr>
        <w:t xml:space="preserve"> </w:t>
      </w:r>
      <w:r>
        <w:rPr>
          <w:sz w:val="24"/>
        </w:rPr>
        <w:t>for</w:t>
      </w:r>
      <w:r>
        <w:rPr>
          <w:spacing w:val="-3"/>
          <w:sz w:val="24"/>
        </w:rPr>
        <w:t xml:space="preserve"> </w:t>
      </w:r>
      <w:r>
        <w:rPr>
          <w:sz w:val="24"/>
        </w:rPr>
        <w:t>certification</w:t>
      </w:r>
      <w:r>
        <w:rPr>
          <w:spacing w:val="-3"/>
          <w:sz w:val="24"/>
        </w:rPr>
        <w:t xml:space="preserve"> </w:t>
      </w:r>
      <w:r>
        <w:rPr>
          <w:sz w:val="24"/>
        </w:rPr>
        <w:t>set</w:t>
      </w:r>
      <w:r>
        <w:rPr>
          <w:spacing w:val="-3"/>
          <w:sz w:val="24"/>
        </w:rPr>
        <w:t xml:space="preserve"> </w:t>
      </w:r>
      <w:r>
        <w:rPr>
          <w:sz w:val="24"/>
        </w:rPr>
        <w:t>forth</w:t>
      </w:r>
      <w:r>
        <w:rPr>
          <w:spacing w:val="-3"/>
          <w:sz w:val="24"/>
        </w:rPr>
        <w:t xml:space="preserve"> </w:t>
      </w:r>
      <w:r>
        <w:rPr>
          <w:sz w:val="24"/>
        </w:rPr>
        <w:t>in</w:t>
      </w:r>
      <w:r>
        <w:rPr>
          <w:spacing w:val="-3"/>
          <w:sz w:val="24"/>
        </w:rPr>
        <w:t xml:space="preserve"> </w:t>
      </w:r>
      <w:r>
        <w:rPr>
          <w:sz w:val="24"/>
        </w:rPr>
        <w:t>part</w:t>
      </w:r>
      <w:r>
        <w:rPr>
          <w:spacing w:val="-3"/>
          <w:sz w:val="24"/>
        </w:rPr>
        <w:t xml:space="preserve"> </w:t>
      </w:r>
      <w:r>
        <w:rPr>
          <w:sz w:val="24"/>
        </w:rPr>
        <w:t>491</w:t>
      </w:r>
      <w:r>
        <w:rPr>
          <w:spacing w:val="-3"/>
          <w:sz w:val="24"/>
        </w:rPr>
        <w:t xml:space="preserve"> </w:t>
      </w:r>
      <w:r>
        <w:rPr>
          <w:sz w:val="24"/>
        </w:rPr>
        <w:t>of</w:t>
      </w:r>
      <w:r>
        <w:rPr>
          <w:spacing w:val="-3"/>
          <w:sz w:val="24"/>
        </w:rPr>
        <w:t xml:space="preserve"> </w:t>
      </w:r>
      <w:r>
        <w:rPr>
          <w:sz w:val="24"/>
        </w:rPr>
        <w:t>chapter</w:t>
      </w:r>
      <w:r>
        <w:rPr>
          <w:spacing w:val="-3"/>
          <w:sz w:val="24"/>
        </w:rPr>
        <w:t xml:space="preserve"> </w:t>
      </w:r>
      <w:r>
        <w:rPr>
          <w:sz w:val="24"/>
        </w:rPr>
        <w:t>IV,</w:t>
      </w:r>
      <w:r>
        <w:rPr>
          <w:spacing w:val="-3"/>
          <w:sz w:val="24"/>
        </w:rPr>
        <w:t xml:space="preserve"> </w:t>
      </w:r>
      <w:r>
        <w:rPr>
          <w:sz w:val="24"/>
        </w:rPr>
        <w:t>title</w:t>
      </w:r>
      <w:r>
        <w:rPr>
          <w:spacing w:val="-3"/>
          <w:sz w:val="24"/>
        </w:rPr>
        <w:t xml:space="preserve"> </w:t>
      </w:r>
      <w:r>
        <w:rPr>
          <w:sz w:val="24"/>
        </w:rPr>
        <w:t xml:space="preserve">42 of the Code of Federal Regulations, and to report promptly to the Centers for Medicare &amp; Medicaid Services any failure to do </w:t>
      </w:r>
      <w:r>
        <w:rPr>
          <w:sz w:val="24"/>
        </w:rPr>
        <w:t>so;</w:t>
      </w:r>
    </w:p>
    <w:p w:rsidR="00FD555B" w14:paraId="2B5C5491" w14:textId="77777777">
      <w:pPr>
        <w:pStyle w:val="BodyText"/>
        <w:spacing w:before="70"/>
      </w:pPr>
    </w:p>
    <w:p w:rsidR="00FD555B" w14:paraId="1024FDC5" w14:textId="77777777">
      <w:pPr>
        <w:pStyle w:val="ListParagraph"/>
        <w:numPr>
          <w:ilvl w:val="0"/>
          <w:numId w:val="1"/>
        </w:numPr>
        <w:tabs>
          <w:tab w:val="left" w:pos="1009"/>
        </w:tabs>
        <w:spacing w:line="249" w:lineRule="auto"/>
        <w:ind w:right="751"/>
        <w:rPr>
          <w:sz w:val="24"/>
        </w:rPr>
      </w:pPr>
      <w:r>
        <w:rPr>
          <w:sz w:val="24"/>
        </w:rPr>
        <w:t>Not to charge the beneficiary or any other person for items and services for which the beneficiary is entitled to have payment made under the provisions of part 405 of chapter IV, title 42 of the Code of Federal</w:t>
      </w:r>
      <w:r>
        <w:rPr>
          <w:spacing w:val="-3"/>
          <w:sz w:val="24"/>
        </w:rPr>
        <w:t xml:space="preserve"> </w:t>
      </w:r>
      <w:r>
        <w:rPr>
          <w:sz w:val="24"/>
        </w:rPr>
        <w:t>Regulations</w:t>
      </w:r>
      <w:r>
        <w:rPr>
          <w:spacing w:val="-3"/>
          <w:sz w:val="24"/>
        </w:rPr>
        <w:t xml:space="preserve"> </w:t>
      </w:r>
      <w:r>
        <w:rPr>
          <w:sz w:val="24"/>
        </w:rPr>
        <w:t>(or</w:t>
      </w:r>
      <w:r>
        <w:rPr>
          <w:spacing w:val="-4"/>
          <w:sz w:val="24"/>
        </w:rPr>
        <w:t xml:space="preserve"> </w:t>
      </w:r>
      <w:r>
        <w:rPr>
          <w:sz w:val="24"/>
        </w:rPr>
        <w:t>for</w:t>
      </w:r>
      <w:r>
        <w:rPr>
          <w:spacing w:val="-3"/>
          <w:sz w:val="24"/>
        </w:rPr>
        <w:t xml:space="preserve"> </w:t>
      </w:r>
      <w:r>
        <w:rPr>
          <w:sz w:val="24"/>
        </w:rPr>
        <w:t>which</w:t>
      </w:r>
      <w:r>
        <w:rPr>
          <w:spacing w:val="-3"/>
          <w:sz w:val="24"/>
        </w:rPr>
        <w:t xml:space="preserve"> </w:t>
      </w:r>
      <w:r>
        <w:rPr>
          <w:sz w:val="24"/>
        </w:rPr>
        <w:t>the</w:t>
      </w:r>
      <w:r>
        <w:rPr>
          <w:spacing w:val="-3"/>
          <w:sz w:val="24"/>
        </w:rPr>
        <w:t xml:space="preserve"> </w:t>
      </w:r>
      <w:r>
        <w:rPr>
          <w:sz w:val="24"/>
        </w:rPr>
        <w:t>beneficiary</w:t>
      </w:r>
      <w:r>
        <w:rPr>
          <w:spacing w:val="-3"/>
          <w:sz w:val="24"/>
        </w:rPr>
        <w:t xml:space="preserve"> </w:t>
      </w:r>
      <w:r>
        <w:rPr>
          <w:sz w:val="24"/>
        </w:rPr>
        <w:t>would</w:t>
      </w:r>
      <w:r>
        <w:rPr>
          <w:spacing w:val="-3"/>
          <w:sz w:val="24"/>
        </w:rPr>
        <w:t xml:space="preserve"> </w:t>
      </w:r>
      <w:r>
        <w:rPr>
          <w:sz w:val="24"/>
        </w:rPr>
        <w:t>have</w:t>
      </w:r>
      <w:r>
        <w:rPr>
          <w:spacing w:val="-3"/>
          <w:sz w:val="24"/>
        </w:rPr>
        <w:t xml:space="preserve"> </w:t>
      </w:r>
      <w:r>
        <w:rPr>
          <w:sz w:val="24"/>
        </w:rPr>
        <w:t>been</w:t>
      </w:r>
      <w:r>
        <w:rPr>
          <w:spacing w:val="-3"/>
          <w:sz w:val="24"/>
        </w:rPr>
        <w:t xml:space="preserve"> </w:t>
      </w:r>
      <w:r>
        <w:rPr>
          <w:sz w:val="24"/>
        </w:rPr>
        <w:t>entitled</w:t>
      </w:r>
      <w:r>
        <w:rPr>
          <w:spacing w:val="-3"/>
          <w:sz w:val="24"/>
        </w:rPr>
        <w:t xml:space="preserve"> </w:t>
      </w:r>
      <w:r>
        <w:rPr>
          <w:sz w:val="24"/>
        </w:rPr>
        <w:t>if</w:t>
      </w:r>
      <w:r>
        <w:rPr>
          <w:spacing w:val="-4"/>
          <w:sz w:val="24"/>
        </w:rPr>
        <w:t xml:space="preserve"> </w:t>
      </w:r>
      <w:r>
        <w:rPr>
          <w:sz w:val="24"/>
        </w:rPr>
        <w:t>the</w:t>
      </w:r>
      <w:r>
        <w:rPr>
          <w:spacing w:val="-3"/>
          <w:sz w:val="24"/>
        </w:rPr>
        <w:t xml:space="preserve"> </w:t>
      </w:r>
      <w:r>
        <w:rPr>
          <w:sz w:val="24"/>
        </w:rPr>
        <w:t>Rural</w:t>
      </w:r>
      <w:r>
        <w:rPr>
          <w:spacing w:val="-3"/>
          <w:sz w:val="24"/>
        </w:rPr>
        <w:t xml:space="preserve"> </w:t>
      </w:r>
      <w:r>
        <w:rPr>
          <w:sz w:val="24"/>
        </w:rPr>
        <w:t>Health</w:t>
      </w:r>
      <w:r>
        <w:rPr>
          <w:spacing w:val="-3"/>
          <w:sz w:val="24"/>
        </w:rPr>
        <w:t xml:space="preserve"> </w:t>
      </w:r>
      <w:r>
        <w:rPr>
          <w:sz w:val="24"/>
        </w:rPr>
        <w:t>Clinic</w:t>
      </w:r>
      <w:r>
        <w:rPr>
          <w:spacing w:val="-3"/>
          <w:sz w:val="24"/>
        </w:rPr>
        <w:t xml:space="preserve"> </w:t>
      </w:r>
      <w:r>
        <w:rPr>
          <w:sz w:val="24"/>
        </w:rPr>
        <w:t>had filed a request for payment in accordance with §410.165 of chapter IV), except for any deductible or coinsurance amounts for which the beneficiary is liable under §405.2410;</w:t>
      </w:r>
    </w:p>
    <w:p w:rsidR="00FD555B" w14:paraId="76281FCB" w14:textId="77777777">
      <w:pPr>
        <w:pStyle w:val="ListParagraph"/>
        <w:numPr>
          <w:ilvl w:val="0"/>
          <w:numId w:val="1"/>
        </w:numPr>
        <w:tabs>
          <w:tab w:val="left" w:pos="1009"/>
        </w:tabs>
        <w:spacing w:before="273"/>
        <w:rPr>
          <w:sz w:val="24"/>
        </w:rPr>
      </w:pPr>
      <w:r>
        <w:rPr>
          <w:sz w:val="24"/>
        </w:rPr>
        <w:t>To</w:t>
      </w:r>
      <w:r>
        <w:rPr>
          <w:spacing w:val="-2"/>
          <w:sz w:val="24"/>
        </w:rPr>
        <w:t xml:space="preserve"> </w:t>
      </w:r>
      <w:r>
        <w:rPr>
          <w:sz w:val="24"/>
        </w:rPr>
        <w:t>refund as</w:t>
      </w:r>
      <w:r>
        <w:rPr>
          <w:spacing w:val="-1"/>
          <w:sz w:val="24"/>
        </w:rPr>
        <w:t xml:space="preserve"> </w:t>
      </w:r>
      <w:r>
        <w:rPr>
          <w:sz w:val="24"/>
        </w:rPr>
        <w:t>promptly as</w:t>
      </w:r>
      <w:r>
        <w:rPr>
          <w:spacing w:val="-1"/>
          <w:sz w:val="24"/>
        </w:rPr>
        <w:t xml:space="preserve"> </w:t>
      </w:r>
      <w:r>
        <w:rPr>
          <w:sz w:val="24"/>
        </w:rPr>
        <w:t>possible any money incorrectly collected from</w:t>
      </w:r>
      <w:r>
        <w:rPr>
          <w:spacing w:val="-2"/>
          <w:sz w:val="24"/>
        </w:rPr>
        <w:t xml:space="preserve"> </w:t>
      </w:r>
      <w:r>
        <w:rPr>
          <w:sz w:val="24"/>
        </w:rPr>
        <w:t>a beneficiary</w:t>
      </w:r>
      <w:r>
        <w:rPr>
          <w:spacing w:val="-2"/>
          <w:sz w:val="24"/>
        </w:rPr>
        <w:t xml:space="preserve"> </w:t>
      </w:r>
      <w:r>
        <w:rPr>
          <w:sz w:val="24"/>
        </w:rPr>
        <w:t>or from</w:t>
      </w:r>
      <w:r>
        <w:rPr>
          <w:spacing w:val="-3"/>
          <w:sz w:val="24"/>
        </w:rPr>
        <w:t xml:space="preserve"> </w:t>
      </w:r>
      <w:r>
        <w:rPr>
          <w:sz w:val="24"/>
        </w:rPr>
        <w:t xml:space="preserve">someone on his or her </w:t>
      </w:r>
      <w:r>
        <w:rPr>
          <w:sz w:val="24"/>
        </w:rPr>
        <w:t>behalf;</w:t>
      </w:r>
    </w:p>
    <w:p w:rsidR="00FD555B" w14:paraId="7C58958B" w14:textId="77777777">
      <w:pPr>
        <w:pStyle w:val="BodyText"/>
        <w:spacing w:before="69"/>
      </w:pPr>
    </w:p>
    <w:p w:rsidR="00FD555B" w14:paraId="6D6DFDCA" w14:textId="77777777">
      <w:pPr>
        <w:pStyle w:val="ListParagraph"/>
        <w:numPr>
          <w:ilvl w:val="0"/>
          <w:numId w:val="1"/>
        </w:numPr>
        <w:tabs>
          <w:tab w:val="left" w:pos="1009"/>
        </w:tabs>
        <w:ind w:right="959"/>
        <w:rPr>
          <w:sz w:val="24"/>
        </w:rPr>
      </w:pPr>
      <w:r>
        <w:rPr>
          <w:sz w:val="24"/>
        </w:rPr>
        <w:t>To accept beneficiaries</w:t>
      </w:r>
      <w:r>
        <w:rPr>
          <w:spacing w:val="-2"/>
          <w:sz w:val="24"/>
        </w:rPr>
        <w:t xml:space="preserve"> </w:t>
      </w:r>
      <w:r>
        <w:rPr>
          <w:sz w:val="24"/>
        </w:rPr>
        <w:t xml:space="preserve">for care and treatment without limitations, except as it may </w:t>
      </w:r>
      <w:r>
        <w:rPr>
          <w:sz w:val="24"/>
        </w:rPr>
        <w:t>impose</w:t>
      </w:r>
      <w:r>
        <w:rPr>
          <w:sz w:val="24"/>
        </w:rPr>
        <w:t xml:space="preserve"> on all other </w:t>
      </w:r>
      <w:r>
        <w:rPr>
          <w:spacing w:val="-2"/>
          <w:sz w:val="24"/>
        </w:rPr>
        <w:t>persons;</w:t>
      </w:r>
    </w:p>
    <w:p w:rsidR="00FD555B" w14:paraId="2FAE17CF" w14:textId="77777777">
      <w:pPr>
        <w:pStyle w:val="BodyText"/>
        <w:spacing w:before="82"/>
      </w:pPr>
    </w:p>
    <w:p w:rsidR="00FD555B" w14:paraId="44D4298E" w14:textId="77777777">
      <w:pPr>
        <w:pStyle w:val="ListParagraph"/>
        <w:numPr>
          <w:ilvl w:val="0"/>
          <w:numId w:val="1"/>
        </w:numPr>
        <w:tabs>
          <w:tab w:val="left" w:pos="1006"/>
          <w:tab w:val="left" w:pos="1009"/>
        </w:tabs>
        <w:spacing w:line="249" w:lineRule="auto"/>
        <w:ind w:right="1024"/>
        <w:rPr>
          <w:sz w:val="24"/>
        </w:rPr>
      </w:pPr>
      <w:r>
        <w:rPr>
          <w:sz w:val="24"/>
        </w:rPr>
        <w:t>To</w:t>
      </w:r>
      <w:r>
        <w:rPr>
          <w:spacing w:val="-2"/>
          <w:sz w:val="24"/>
        </w:rPr>
        <w:t xml:space="preserve"> </w:t>
      </w:r>
      <w:r>
        <w:rPr>
          <w:sz w:val="24"/>
        </w:rPr>
        <w:t>accept</w:t>
      </w:r>
      <w:r>
        <w:rPr>
          <w:spacing w:val="-2"/>
          <w:sz w:val="24"/>
        </w:rPr>
        <w:t xml:space="preserve"> </w:t>
      </w:r>
      <w:r>
        <w:rPr>
          <w:sz w:val="24"/>
        </w:rPr>
        <w:t>any</w:t>
      </w:r>
      <w:r>
        <w:rPr>
          <w:spacing w:val="-2"/>
          <w:sz w:val="24"/>
        </w:rPr>
        <w:t xml:space="preserve"> </w:t>
      </w:r>
      <w:r>
        <w:rPr>
          <w:sz w:val="24"/>
        </w:rPr>
        <w:t>additional</w:t>
      </w:r>
      <w:r>
        <w:rPr>
          <w:spacing w:val="-3"/>
          <w:sz w:val="24"/>
        </w:rPr>
        <w:t xml:space="preserve"> </w:t>
      </w:r>
      <w:r>
        <w:rPr>
          <w:sz w:val="24"/>
        </w:rPr>
        <w:t>provisions</w:t>
      </w:r>
      <w:r>
        <w:rPr>
          <w:spacing w:val="-2"/>
          <w:sz w:val="24"/>
        </w:rPr>
        <w:t xml:space="preserve"> </w:t>
      </w:r>
      <w:r>
        <w:rPr>
          <w:sz w:val="24"/>
        </w:rPr>
        <w:t>that</w:t>
      </w:r>
      <w:r>
        <w:rPr>
          <w:spacing w:val="-2"/>
          <w:sz w:val="24"/>
        </w:rPr>
        <w:t xml:space="preserve"> </w:t>
      </w:r>
      <w:r>
        <w:rPr>
          <w:sz w:val="24"/>
        </w:rPr>
        <w:t>the</w:t>
      </w:r>
      <w:r>
        <w:rPr>
          <w:spacing w:val="-2"/>
          <w:sz w:val="24"/>
        </w:rPr>
        <w:t xml:space="preserve"> </w:t>
      </w:r>
      <w:r>
        <w:rPr>
          <w:sz w:val="24"/>
        </w:rPr>
        <w:t>Secretary</w:t>
      </w:r>
      <w:r>
        <w:rPr>
          <w:spacing w:val="-2"/>
          <w:sz w:val="24"/>
        </w:rPr>
        <w:t xml:space="preserve"> </w:t>
      </w:r>
      <w:r>
        <w:rPr>
          <w:sz w:val="24"/>
        </w:rPr>
        <w:t>finds</w:t>
      </w:r>
      <w:r>
        <w:rPr>
          <w:spacing w:val="-2"/>
          <w:sz w:val="24"/>
        </w:rPr>
        <w:t xml:space="preserve"> </w:t>
      </w:r>
      <w:r>
        <w:rPr>
          <w:sz w:val="24"/>
        </w:rPr>
        <w:t>necessary</w:t>
      </w:r>
      <w:r>
        <w:rPr>
          <w:spacing w:val="-2"/>
          <w:sz w:val="24"/>
        </w:rPr>
        <w:t xml:space="preserve"> </w:t>
      </w:r>
      <w:r>
        <w:rPr>
          <w:sz w:val="24"/>
        </w:rPr>
        <w:t>or</w:t>
      </w:r>
      <w:r>
        <w:rPr>
          <w:spacing w:val="-3"/>
          <w:sz w:val="24"/>
        </w:rPr>
        <w:t xml:space="preserve"> </w:t>
      </w:r>
      <w:r>
        <w:rPr>
          <w:sz w:val="24"/>
        </w:rPr>
        <w:t>desirable</w:t>
      </w:r>
      <w:r>
        <w:rPr>
          <w:spacing w:val="-2"/>
          <w:sz w:val="24"/>
        </w:rPr>
        <w:t xml:space="preserve"> </w:t>
      </w:r>
      <w:r>
        <w:rPr>
          <w:sz w:val="24"/>
        </w:rPr>
        <w:t>for</w:t>
      </w:r>
      <w:r>
        <w:rPr>
          <w:spacing w:val="-3"/>
          <w:sz w:val="24"/>
        </w:rPr>
        <w:t xml:space="preserve"> </w:t>
      </w:r>
      <w:r>
        <w:rPr>
          <w:sz w:val="24"/>
        </w:rPr>
        <w:t>the</w:t>
      </w:r>
      <w:r>
        <w:rPr>
          <w:spacing w:val="-2"/>
          <w:sz w:val="24"/>
        </w:rPr>
        <w:t xml:space="preserve"> </w:t>
      </w:r>
      <w:r>
        <w:rPr>
          <w:sz w:val="24"/>
        </w:rPr>
        <w:t>efficient</w:t>
      </w:r>
      <w:r>
        <w:rPr>
          <w:spacing w:val="-3"/>
          <w:sz w:val="24"/>
        </w:rPr>
        <w:t xml:space="preserve"> </w:t>
      </w:r>
      <w:r>
        <w:rPr>
          <w:sz w:val="24"/>
        </w:rPr>
        <w:t>and effective administration of the Medicare program.</w:t>
      </w:r>
    </w:p>
    <w:p w:rsidR="00FD555B" w14:paraId="1A4AFFC2" w14:textId="77777777">
      <w:pPr>
        <w:pStyle w:val="BodyText"/>
        <w:spacing w:before="52"/>
      </w:pPr>
    </w:p>
    <w:p w:rsidR="00FD555B" w14:paraId="4A4280C7" w14:textId="77777777">
      <w:pPr>
        <w:pStyle w:val="BodyText"/>
        <w:spacing w:line="249" w:lineRule="auto"/>
        <w:ind w:left="579" w:right="511"/>
      </w:pPr>
      <w:r>
        <w:t>This</w:t>
      </w:r>
      <w:r>
        <w:rPr>
          <w:spacing w:val="-2"/>
        </w:rPr>
        <w:t xml:space="preserve"> </w:t>
      </w:r>
      <w:r>
        <w:t>agreement,</w:t>
      </w:r>
      <w:r>
        <w:rPr>
          <w:spacing w:val="-2"/>
        </w:rPr>
        <w:t xml:space="preserve"> </w:t>
      </w:r>
      <w:r>
        <w:t>upon</w:t>
      </w:r>
      <w:r>
        <w:rPr>
          <w:spacing w:val="-2"/>
        </w:rPr>
        <w:t xml:space="preserve"> </w:t>
      </w:r>
      <w:r>
        <w:t>submission</w:t>
      </w:r>
      <w:r>
        <w:rPr>
          <w:spacing w:val="-2"/>
        </w:rPr>
        <w:t xml:space="preserve"> </w:t>
      </w:r>
      <w:r>
        <w:t>by</w:t>
      </w:r>
      <w:r>
        <w:rPr>
          <w:spacing w:val="-4"/>
        </w:rPr>
        <w:t xml:space="preserve"> </w:t>
      </w:r>
      <w:r>
        <w:t>the</w:t>
      </w:r>
      <w:r>
        <w:rPr>
          <w:spacing w:val="-2"/>
        </w:rPr>
        <w:t xml:space="preserve"> </w:t>
      </w:r>
      <w:r>
        <w:t>Rural</w:t>
      </w:r>
      <w:r>
        <w:rPr>
          <w:spacing w:val="-2"/>
        </w:rPr>
        <w:t xml:space="preserve"> </w:t>
      </w:r>
      <w:r>
        <w:t>Health</w:t>
      </w:r>
      <w:r>
        <w:rPr>
          <w:spacing w:val="-2"/>
        </w:rPr>
        <w:t xml:space="preserve"> </w:t>
      </w:r>
      <w:r>
        <w:t>Clinic</w:t>
      </w:r>
      <w:r>
        <w:rPr>
          <w:spacing w:val="-2"/>
        </w:rPr>
        <w:t xml:space="preserve"> </w:t>
      </w:r>
      <w:r>
        <w:t>and</w:t>
      </w:r>
      <w:r>
        <w:rPr>
          <w:spacing w:val="-2"/>
        </w:rPr>
        <w:t xml:space="preserve"> </w:t>
      </w:r>
      <w:r>
        <w:t>upon</w:t>
      </w:r>
      <w:r>
        <w:rPr>
          <w:spacing w:val="-2"/>
        </w:rPr>
        <w:t xml:space="preserve"> </w:t>
      </w:r>
      <w:r>
        <w:t>acceptance</w:t>
      </w:r>
      <w:r>
        <w:rPr>
          <w:spacing w:val="-2"/>
        </w:rPr>
        <w:t xml:space="preserve"> </w:t>
      </w:r>
      <w:r>
        <w:t>for</w:t>
      </w:r>
      <w:r>
        <w:rPr>
          <w:spacing w:val="-2"/>
        </w:rPr>
        <w:t xml:space="preserve"> </w:t>
      </w:r>
      <w:r>
        <w:t>filing</w:t>
      </w:r>
      <w:r>
        <w:rPr>
          <w:spacing w:val="-2"/>
        </w:rPr>
        <w:t xml:space="preserve"> </w:t>
      </w:r>
      <w:r>
        <w:t>by</w:t>
      </w:r>
      <w:r>
        <w:rPr>
          <w:spacing w:val="-4"/>
        </w:rPr>
        <w:t xml:space="preserve"> </w:t>
      </w:r>
      <w:r>
        <w:t>the</w:t>
      </w:r>
      <w:r>
        <w:rPr>
          <w:spacing w:val="-3"/>
        </w:rPr>
        <w:t xml:space="preserve"> </w:t>
      </w:r>
      <w:r>
        <w:t>Secretary</w:t>
      </w:r>
      <w:r>
        <w:rPr>
          <w:spacing w:val="-3"/>
        </w:rPr>
        <w:t xml:space="preserve"> </w:t>
      </w:r>
      <w:r>
        <w:t>of Health</w:t>
      </w:r>
      <w:r>
        <w:rPr>
          <w:spacing w:val="-2"/>
        </w:rPr>
        <w:t xml:space="preserve"> </w:t>
      </w:r>
      <w:r>
        <w:t>and</w:t>
      </w:r>
      <w:r>
        <w:rPr>
          <w:spacing w:val="-4"/>
        </w:rPr>
        <w:t xml:space="preserve"> </w:t>
      </w:r>
      <w:r>
        <w:t>Human</w:t>
      </w:r>
      <w:r>
        <w:rPr>
          <w:spacing w:val="-2"/>
        </w:rPr>
        <w:t xml:space="preserve"> </w:t>
      </w:r>
      <w:r>
        <w:t>Services,</w:t>
      </w:r>
      <w:r>
        <w:rPr>
          <w:spacing w:val="-2"/>
        </w:rPr>
        <w:t xml:space="preserve"> </w:t>
      </w:r>
      <w:r>
        <w:t>shall</w:t>
      </w:r>
      <w:r>
        <w:rPr>
          <w:spacing w:val="-2"/>
        </w:rPr>
        <w:t xml:space="preserve"> </w:t>
      </w:r>
      <w:r>
        <w:t>be</w:t>
      </w:r>
      <w:r>
        <w:rPr>
          <w:spacing w:val="-2"/>
        </w:rPr>
        <w:t xml:space="preserve"> </w:t>
      </w:r>
      <w:r>
        <w:t>binding</w:t>
      </w:r>
      <w:r>
        <w:rPr>
          <w:spacing w:val="-2"/>
        </w:rPr>
        <w:t xml:space="preserve"> </w:t>
      </w:r>
      <w:r>
        <w:t>on</w:t>
      </w:r>
      <w:r>
        <w:rPr>
          <w:spacing w:val="-4"/>
        </w:rPr>
        <w:t xml:space="preserve"> </w:t>
      </w:r>
      <w:r>
        <w:t>the</w:t>
      </w:r>
      <w:r>
        <w:rPr>
          <w:spacing w:val="-2"/>
        </w:rPr>
        <w:t xml:space="preserve"> </w:t>
      </w:r>
      <w:r>
        <w:t>Rural</w:t>
      </w:r>
      <w:r>
        <w:rPr>
          <w:spacing w:val="-2"/>
        </w:rPr>
        <w:t xml:space="preserve"> </w:t>
      </w:r>
      <w:r>
        <w:t>Health</w:t>
      </w:r>
      <w:r>
        <w:rPr>
          <w:spacing w:val="-2"/>
        </w:rPr>
        <w:t xml:space="preserve"> </w:t>
      </w:r>
      <w:r>
        <w:t>Clinic</w:t>
      </w:r>
      <w:r>
        <w:rPr>
          <w:spacing w:val="-3"/>
        </w:rPr>
        <w:t xml:space="preserve"> </w:t>
      </w:r>
      <w:r>
        <w:t>and</w:t>
      </w:r>
      <w:r>
        <w:rPr>
          <w:spacing w:val="-2"/>
        </w:rPr>
        <w:t xml:space="preserve"> </w:t>
      </w:r>
      <w:r>
        <w:t>the</w:t>
      </w:r>
      <w:r>
        <w:rPr>
          <w:spacing w:val="-2"/>
        </w:rPr>
        <w:t xml:space="preserve"> </w:t>
      </w:r>
      <w:r>
        <w:t>Secretary.</w:t>
      </w:r>
      <w:r>
        <w:rPr>
          <w:spacing w:val="-2"/>
        </w:rPr>
        <w:t xml:space="preserve"> </w:t>
      </w:r>
      <w:r>
        <w:t>The</w:t>
      </w:r>
      <w:r>
        <w:rPr>
          <w:spacing w:val="-3"/>
        </w:rPr>
        <w:t xml:space="preserve"> </w:t>
      </w:r>
      <w:r>
        <w:t>agreement</w:t>
      </w:r>
      <w:r>
        <w:rPr>
          <w:spacing w:val="-1"/>
        </w:rPr>
        <w:t xml:space="preserve"> </w:t>
      </w:r>
      <w:r>
        <w:t>may be terminated by either party in accordance with regulations. In the event of termination, payment will not be available for Rural Health Clinic services furnished on or after the effective date of termination.</w:t>
      </w:r>
    </w:p>
    <w:p w:rsidR="00FD555B" w14:paraId="7453412F" w14:textId="77777777">
      <w:pPr>
        <w:pStyle w:val="BodyText"/>
        <w:spacing w:before="275" w:line="249" w:lineRule="auto"/>
        <w:ind w:left="579" w:right="511"/>
      </w:pPr>
      <w:r>
        <w:t>This</w:t>
      </w:r>
      <w:r>
        <w:rPr>
          <w:spacing w:val="-2"/>
        </w:rPr>
        <w:t xml:space="preserve"> </w:t>
      </w:r>
      <w:r>
        <w:t>agreement</w:t>
      </w:r>
      <w:r>
        <w:rPr>
          <w:spacing w:val="-2"/>
        </w:rPr>
        <w:t xml:space="preserve"> </w:t>
      </w:r>
      <w:r>
        <w:t>shall</w:t>
      </w:r>
      <w:r>
        <w:rPr>
          <w:spacing w:val="-2"/>
        </w:rPr>
        <w:t xml:space="preserve"> </w:t>
      </w:r>
      <w:r>
        <w:t>become</w:t>
      </w:r>
      <w:r>
        <w:rPr>
          <w:spacing w:val="-2"/>
        </w:rPr>
        <w:t xml:space="preserve"> </w:t>
      </w:r>
      <w:r>
        <w:t>effective</w:t>
      </w:r>
      <w:r>
        <w:rPr>
          <w:spacing w:val="-2"/>
        </w:rPr>
        <w:t xml:space="preserve"> </w:t>
      </w:r>
      <w:r>
        <w:t>on</w:t>
      </w:r>
      <w:r>
        <w:rPr>
          <w:spacing w:val="-2"/>
        </w:rPr>
        <w:t xml:space="preserve"> </w:t>
      </w:r>
      <w:r>
        <w:t>the</w:t>
      </w:r>
      <w:r>
        <w:rPr>
          <w:spacing w:val="-2"/>
        </w:rPr>
        <w:t xml:space="preserve"> </w:t>
      </w:r>
      <w:r>
        <w:t>date</w:t>
      </w:r>
      <w:r>
        <w:rPr>
          <w:spacing w:val="-3"/>
        </w:rPr>
        <w:t xml:space="preserve"> </w:t>
      </w:r>
      <w:r>
        <w:t>specified</w:t>
      </w:r>
      <w:r>
        <w:rPr>
          <w:spacing w:val="-3"/>
        </w:rPr>
        <w:t xml:space="preserve"> </w:t>
      </w:r>
      <w:r>
        <w:t>below</w:t>
      </w:r>
      <w:r>
        <w:rPr>
          <w:spacing w:val="-3"/>
        </w:rPr>
        <w:t xml:space="preserve"> </w:t>
      </w:r>
      <w:r>
        <w:t>by</w:t>
      </w:r>
      <w:r>
        <w:rPr>
          <w:spacing w:val="-2"/>
        </w:rPr>
        <w:t xml:space="preserve"> </w:t>
      </w:r>
      <w:r>
        <w:t>the</w:t>
      </w:r>
      <w:r>
        <w:rPr>
          <w:spacing w:val="-2"/>
        </w:rPr>
        <w:t xml:space="preserve"> </w:t>
      </w:r>
      <w:r>
        <w:t>Secretary</w:t>
      </w:r>
      <w:r>
        <w:rPr>
          <w:spacing w:val="-2"/>
        </w:rPr>
        <w:t xml:space="preserve"> </w:t>
      </w:r>
      <w:r>
        <w:t>or</w:t>
      </w:r>
      <w:r>
        <w:rPr>
          <w:spacing w:val="-2"/>
        </w:rPr>
        <w:t xml:space="preserve"> </w:t>
      </w:r>
      <w:r>
        <w:t>the</w:t>
      </w:r>
      <w:r>
        <w:rPr>
          <w:spacing w:val="-2"/>
        </w:rPr>
        <w:t xml:space="preserve"> </w:t>
      </w:r>
      <w:r>
        <w:t>Secretary’s</w:t>
      </w:r>
      <w:r>
        <w:rPr>
          <w:spacing w:val="-2"/>
        </w:rPr>
        <w:t xml:space="preserve"> </w:t>
      </w:r>
      <w:r>
        <w:t>delegate, and</w:t>
      </w:r>
      <w:r>
        <w:t xml:space="preserve"> shall remain in effect unless terminated.</w:t>
      </w:r>
    </w:p>
    <w:p w:rsidR="00FD555B" w14:paraId="38F8A1AF" w14:textId="77777777">
      <w:pPr>
        <w:pStyle w:val="BodyText"/>
      </w:pPr>
    </w:p>
    <w:p w:rsidR="00FD555B" w14:paraId="355F88EC" w14:textId="77777777">
      <w:pPr>
        <w:pStyle w:val="BodyText"/>
        <w:spacing w:line="249" w:lineRule="auto"/>
        <w:ind w:left="579" w:right="748"/>
      </w:pPr>
      <w:r>
        <w:t>In</w:t>
      </w:r>
      <w:r>
        <w:rPr>
          <w:spacing w:val="-2"/>
        </w:rPr>
        <w:t xml:space="preserve"> </w:t>
      </w:r>
      <w:r>
        <w:t>the</w:t>
      </w:r>
      <w:r>
        <w:rPr>
          <w:spacing w:val="-2"/>
        </w:rPr>
        <w:t xml:space="preserve"> </w:t>
      </w:r>
      <w:r>
        <w:t>event</w:t>
      </w:r>
      <w:r>
        <w:rPr>
          <w:spacing w:val="-3"/>
        </w:rPr>
        <w:t xml:space="preserve"> </w:t>
      </w:r>
      <w:r>
        <w:t>of</w:t>
      </w:r>
      <w:r>
        <w:rPr>
          <w:spacing w:val="-3"/>
        </w:rPr>
        <w:t xml:space="preserve"> </w:t>
      </w:r>
      <w:r>
        <w:t>a</w:t>
      </w:r>
      <w:r>
        <w:rPr>
          <w:spacing w:val="-2"/>
        </w:rPr>
        <w:t xml:space="preserve"> </w:t>
      </w:r>
      <w:r>
        <w:t>transfer</w:t>
      </w:r>
      <w:r>
        <w:rPr>
          <w:spacing w:val="-3"/>
        </w:rPr>
        <w:t xml:space="preserve"> </w:t>
      </w:r>
      <w:r>
        <w:t>of</w:t>
      </w:r>
      <w:r>
        <w:rPr>
          <w:spacing w:val="-3"/>
        </w:rPr>
        <w:t xml:space="preserve"> </w:t>
      </w:r>
      <w:r>
        <w:t>ownership,</w:t>
      </w:r>
      <w:r>
        <w:rPr>
          <w:spacing w:val="-2"/>
        </w:rPr>
        <w:t xml:space="preserve"> </w:t>
      </w:r>
      <w:r>
        <w:t>the</w:t>
      </w:r>
      <w:r>
        <w:rPr>
          <w:spacing w:val="-2"/>
        </w:rPr>
        <w:t xml:space="preserve"> </w:t>
      </w:r>
      <w:r>
        <w:t>agreement</w:t>
      </w:r>
      <w:r>
        <w:rPr>
          <w:spacing w:val="-2"/>
        </w:rPr>
        <w:t xml:space="preserve"> </w:t>
      </w:r>
      <w:r>
        <w:t>is</w:t>
      </w:r>
      <w:r>
        <w:rPr>
          <w:spacing w:val="-2"/>
        </w:rPr>
        <w:t xml:space="preserve"> </w:t>
      </w:r>
      <w:r>
        <w:t>automatically</w:t>
      </w:r>
      <w:r>
        <w:rPr>
          <w:spacing w:val="-2"/>
        </w:rPr>
        <w:t xml:space="preserve"> </w:t>
      </w:r>
      <w:r>
        <w:t>assigned</w:t>
      </w:r>
      <w:r>
        <w:rPr>
          <w:spacing w:val="-2"/>
        </w:rPr>
        <w:t xml:space="preserve"> </w:t>
      </w:r>
      <w:r>
        <w:t>to</w:t>
      </w:r>
      <w:r>
        <w:rPr>
          <w:spacing w:val="-4"/>
        </w:rPr>
        <w:t xml:space="preserve"> </w:t>
      </w:r>
      <w:r>
        <w:t>the</w:t>
      </w:r>
      <w:r>
        <w:rPr>
          <w:spacing w:val="-3"/>
        </w:rPr>
        <w:t xml:space="preserve"> </w:t>
      </w:r>
      <w:r>
        <w:t>new</w:t>
      </w:r>
      <w:r>
        <w:rPr>
          <w:spacing w:val="-3"/>
        </w:rPr>
        <w:t xml:space="preserve"> </w:t>
      </w:r>
      <w:r>
        <w:t>owner</w:t>
      </w:r>
      <w:r>
        <w:rPr>
          <w:spacing w:val="-2"/>
        </w:rPr>
        <w:t xml:space="preserve"> </w:t>
      </w:r>
      <w:r>
        <w:t>subject</w:t>
      </w:r>
      <w:r>
        <w:rPr>
          <w:spacing w:val="-2"/>
        </w:rPr>
        <w:t xml:space="preserve"> </w:t>
      </w:r>
      <w:r>
        <w:t>to the conditions specified in this agreement and 42 CFR 489, to include existing plans of correction and the duration of this agreement, if the agreement is</w:t>
      </w:r>
      <w:r>
        <w:rPr>
          <w:spacing w:val="80"/>
        </w:rPr>
        <w:t xml:space="preserve"> </w:t>
      </w:r>
      <w:r>
        <w:t>time limited.</w:t>
      </w:r>
    </w:p>
    <w:p w:rsidR="00FD555B" w14:paraId="2D14911D" w14:textId="77777777">
      <w:pPr>
        <w:pStyle w:val="BodyText"/>
        <w:spacing w:before="274"/>
        <w:ind w:left="579"/>
      </w:pPr>
      <w:r>
        <w:t>ATTENTION:</w:t>
      </w:r>
      <w:r>
        <w:rPr>
          <w:spacing w:val="-5"/>
        </w:rPr>
        <w:t xml:space="preserve"> </w:t>
      </w:r>
      <w:r>
        <w:t>Read</w:t>
      </w:r>
      <w:r>
        <w:rPr>
          <w:spacing w:val="-4"/>
        </w:rPr>
        <w:t xml:space="preserve"> </w:t>
      </w:r>
      <w:r>
        <w:t>the</w:t>
      </w:r>
      <w:r>
        <w:rPr>
          <w:spacing w:val="-3"/>
        </w:rPr>
        <w:t xml:space="preserve"> </w:t>
      </w:r>
      <w:r>
        <w:t>following</w:t>
      </w:r>
      <w:r>
        <w:rPr>
          <w:spacing w:val="-3"/>
        </w:rPr>
        <w:t xml:space="preserve"> </w:t>
      </w:r>
      <w:r>
        <w:t>provision</w:t>
      </w:r>
      <w:r>
        <w:rPr>
          <w:spacing w:val="-4"/>
        </w:rPr>
        <w:t xml:space="preserve"> </w:t>
      </w:r>
      <w:r>
        <w:t>of</w:t>
      </w:r>
      <w:r>
        <w:rPr>
          <w:spacing w:val="-6"/>
        </w:rPr>
        <w:t xml:space="preserve"> </w:t>
      </w:r>
      <w:r>
        <w:t>Federal</w:t>
      </w:r>
      <w:r>
        <w:rPr>
          <w:spacing w:val="-2"/>
        </w:rPr>
        <w:t xml:space="preserve"> </w:t>
      </w:r>
      <w:r>
        <w:t>law</w:t>
      </w:r>
      <w:r>
        <w:rPr>
          <w:spacing w:val="-4"/>
        </w:rPr>
        <w:t xml:space="preserve"> </w:t>
      </w:r>
      <w:r>
        <w:t>carefully</w:t>
      </w:r>
      <w:r>
        <w:rPr>
          <w:spacing w:val="-2"/>
        </w:rPr>
        <w:t xml:space="preserve"> </w:t>
      </w:r>
      <w:r>
        <w:t>before</w:t>
      </w:r>
      <w:r>
        <w:rPr>
          <w:spacing w:val="-2"/>
        </w:rPr>
        <w:t xml:space="preserve"> signing.</w:t>
      </w:r>
    </w:p>
    <w:p w:rsidR="00FD555B" w14:paraId="090FD50A" w14:textId="77777777">
      <w:pPr>
        <w:pStyle w:val="BodyText"/>
        <w:spacing w:before="111" w:line="249" w:lineRule="auto"/>
        <w:ind w:left="580" w:right="511"/>
      </w:pPr>
      <w:r>
        <w:t>Whoever, in</w:t>
      </w:r>
      <w:r>
        <w:rPr>
          <w:spacing w:val="-2"/>
        </w:rPr>
        <w:t xml:space="preserve"> </w:t>
      </w:r>
      <w:r>
        <w:t>any matter within the jurisdiction of</w:t>
      </w:r>
      <w:r>
        <w:rPr>
          <w:spacing w:val="-1"/>
        </w:rPr>
        <w:t xml:space="preserve"> </w:t>
      </w:r>
      <w:r>
        <w:t>any department or agency of</w:t>
      </w:r>
      <w:r>
        <w:rPr>
          <w:spacing w:val="-1"/>
        </w:rPr>
        <w:t xml:space="preserve"> </w:t>
      </w:r>
      <w:r>
        <w:t>the United States knowingly and willfully falsifies, conceals or covers up by any trick, scheme or device a material fact, or make any false, fictitious</w:t>
      </w:r>
      <w:r>
        <w:rPr>
          <w:spacing w:val="-3"/>
        </w:rPr>
        <w:t xml:space="preserve"> </w:t>
      </w:r>
      <w:r>
        <w:t>or</w:t>
      </w:r>
      <w:r>
        <w:rPr>
          <w:spacing w:val="-4"/>
        </w:rPr>
        <w:t xml:space="preserve"> </w:t>
      </w:r>
      <w:r>
        <w:t>fraudulent</w:t>
      </w:r>
      <w:r>
        <w:rPr>
          <w:spacing w:val="-3"/>
        </w:rPr>
        <w:t xml:space="preserve"> </w:t>
      </w:r>
      <w:r>
        <w:t>statement</w:t>
      </w:r>
      <w:r>
        <w:rPr>
          <w:spacing w:val="-3"/>
        </w:rPr>
        <w:t xml:space="preserve"> </w:t>
      </w:r>
      <w:r>
        <w:t>or</w:t>
      </w:r>
      <w:r>
        <w:rPr>
          <w:spacing w:val="-3"/>
        </w:rPr>
        <w:t xml:space="preserve"> </w:t>
      </w:r>
      <w:r>
        <w:t>representation,</w:t>
      </w:r>
      <w:r>
        <w:rPr>
          <w:spacing w:val="-3"/>
        </w:rPr>
        <w:t xml:space="preserve"> </w:t>
      </w:r>
      <w:r>
        <w:t>or</w:t>
      </w:r>
      <w:r>
        <w:rPr>
          <w:spacing w:val="-3"/>
        </w:rPr>
        <w:t xml:space="preserve"> </w:t>
      </w:r>
      <w:r>
        <w:t>makes</w:t>
      </w:r>
      <w:r>
        <w:rPr>
          <w:spacing w:val="-2"/>
        </w:rPr>
        <w:t xml:space="preserve"> </w:t>
      </w:r>
      <w:r>
        <w:t>or</w:t>
      </w:r>
      <w:r>
        <w:rPr>
          <w:spacing w:val="-3"/>
        </w:rPr>
        <w:t xml:space="preserve"> </w:t>
      </w:r>
      <w:r>
        <w:t>uses</w:t>
      </w:r>
      <w:r>
        <w:rPr>
          <w:spacing w:val="-3"/>
        </w:rPr>
        <w:t xml:space="preserve"> </w:t>
      </w:r>
      <w:r>
        <w:t>any</w:t>
      </w:r>
      <w:r>
        <w:rPr>
          <w:spacing w:val="-3"/>
        </w:rPr>
        <w:t xml:space="preserve"> </w:t>
      </w:r>
      <w:r>
        <w:t>false</w:t>
      </w:r>
      <w:r>
        <w:rPr>
          <w:spacing w:val="-3"/>
        </w:rPr>
        <w:t xml:space="preserve"> </w:t>
      </w:r>
      <w:r>
        <w:t>writing</w:t>
      </w:r>
      <w:r>
        <w:rPr>
          <w:spacing w:val="-5"/>
        </w:rPr>
        <w:t xml:space="preserve"> </w:t>
      </w:r>
      <w:r>
        <w:t>or</w:t>
      </w:r>
      <w:r>
        <w:rPr>
          <w:spacing w:val="-3"/>
        </w:rPr>
        <w:t xml:space="preserve"> </w:t>
      </w:r>
      <w:r>
        <w:t>document</w:t>
      </w:r>
      <w:r>
        <w:rPr>
          <w:spacing w:val="-3"/>
        </w:rPr>
        <w:t xml:space="preserve"> </w:t>
      </w:r>
      <w:r>
        <w:t>knowing</w:t>
      </w:r>
      <w:r>
        <w:rPr>
          <w:spacing w:val="-3"/>
        </w:rPr>
        <w:t xml:space="preserve"> </w:t>
      </w:r>
      <w:r>
        <w:t>the same to contain any false, fictitious or fraudulent statement, or entry, shall be fined not more than $10,000 or imprisoned not more than 5 years or both (18 U.S.C. section 1001).</w:t>
      </w:r>
    </w:p>
    <w:p w:rsidR="00FD555B" w14:paraId="3F6C8965" w14:textId="77777777">
      <w:pPr>
        <w:pStyle w:val="BodyText"/>
        <w:spacing w:line="249" w:lineRule="auto"/>
        <w:sectPr>
          <w:footerReference w:type="default" r:id="rId4"/>
          <w:type w:val="continuous"/>
          <w:pgSz w:w="12240" w:h="15840"/>
          <w:pgMar w:top="80" w:right="360" w:bottom="1200" w:left="0" w:header="0" w:footer="1017" w:gutter="0"/>
          <w:pgNumType w:start="1"/>
          <w:cols w:space="720"/>
        </w:sectPr>
      </w:pPr>
    </w:p>
    <w:p w:rsidR="00FD555B" w14:paraId="41DFBA56" w14:textId="77777777">
      <w:pPr>
        <w:tabs>
          <w:tab w:val="left" w:pos="9552"/>
        </w:tabs>
        <w:spacing w:before="80" w:line="230" w:lineRule="exact"/>
        <w:ind w:left="460"/>
        <w:rPr>
          <w:b/>
          <w:sz w:val="20"/>
        </w:rPr>
      </w:pPr>
      <w:r>
        <w:rPr>
          <w:b/>
          <w:sz w:val="20"/>
        </w:rPr>
        <w:t>Department</w:t>
      </w:r>
      <w:r>
        <w:rPr>
          <w:b/>
          <w:spacing w:val="-3"/>
          <w:sz w:val="20"/>
        </w:rPr>
        <w:t xml:space="preserve"> </w:t>
      </w:r>
      <w:r>
        <w:rPr>
          <w:b/>
          <w:sz w:val="20"/>
        </w:rPr>
        <w:t>of</w:t>
      </w:r>
      <w:r>
        <w:rPr>
          <w:b/>
          <w:spacing w:val="-3"/>
          <w:sz w:val="20"/>
        </w:rPr>
        <w:t xml:space="preserve"> </w:t>
      </w:r>
      <w:r>
        <w:rPr>
          <w:b/>
          <w:sz w:val="20"/>
        </w:rPr>
        <w:t>Health</w:t>
      </w:r>
      <w:r>
        <w:rPr>
          <w:b/>
          <w:spacing w:val="-4"/>
          <w:sz w:val="20"/>
        </w:rPr>
        <w:t xml:space="preserve"> </w:t>
      </w:r>
      <w:r>
        <w:rPr>
          <w:b/>
          <w:sz w:val="20"/>
        </w:rPr>
        <w:t>&amp;</w:t>
      </w:r>
      <w:r>
        <w:rPr>
          <w:b/>
          <w:spacing w:val="-4"/>
          <w:sz w:val="20"/>
        </w:rPr>
        <w:t xml:space="preserve"> </w:t>
      </w:r>
      <w:r>
        <w:rPr>
          <w:b/>
          <w:sz w:val="20"/>
        </w:rPr>
        <w:t>Human</w:t>
      </w:r>
      <w:r>
        <w:rPr>
          <w:b/>
          <w:spacing w:val="-3"/>
          <w:sz w:val="20"/>
        </w:rPr>
        <w:t xml:space="preserve"> </w:t>
      </w:r>
      <w:r>
        <w:rPr>
          <w:b/>
          <w:spacing w:val="-2"/>
          <w:sz w:val="20"/>
        </w:rPr>
        <w:t>Service</w:t>
      </w:r>
      <w:r>
        <w:rPr>
          <w:b/>
          <w:sz w:val="20"/>
        </w:rPr>
        <w:tab/>
        <w:t>Form</w:t>
      </w:r>
      <w:r>
        <w:rPr>
          <w:b/>
          <w:spacing w:val="-6"/>
          <w:sz w:val="20"/>
        </w:rPr>
        <w:t xml:space="preserve"> </w:t>
      </w:r>
      <w:r>
        <w:rPr>
          <w:b/>
          <w:spacing w:val="-2"/>
          <w:sz w:val="20"/>
        </w:rPr>
        <w:t>Approved</w:t>
      </w:r>
    </w:p>
    <w:p w:rsidR="00FD555B" w14:paraId="3EFC5C7E" w14:textId="77777777">
      <w:pPr>
        <w:tabs>
          <w:tab w:val="left" w:pos="9560"/>
        </w:tabs>
        <w:spacing w:line="230" w:lineRule="exact"/>
        <w:ind w:left="460"/>
        <w:rPr>
          <w:b/>
          <w:sz w:val="20"/>
        </w:rPr>
      </w:pPr>
      <w:r>
        <w:rPr>
          <w:b/>
          <w:sz w:val="20"/>
        </w:rPr>
        <w:t>Centers</w:t>
      </w:r>
      <w:r>
        <w:rPr>
          <w:b/>
          <w:spacing w:val="-4"/>
          <w:sz w:val="20"/>
        </w:rPr>
        <w:t xml:space="preserve"> </w:t>
      </w:r>
      <w:r>
        <w:rPr>
          <w:b/>
          <w:sz w:val="20"/>
        </w:rPr>
        <w:t>for</w:t>
      </w:r>
      <w:r>
        <w:rPr>
          <w:b/>
          <w:spacing w:val="-4"/>
          <w:sz w:val="20"/>
        </w:rPr>
        <w:t xml:space="preserve"> </w:t>
      </w:r>
      <w:r>
        <w:rPr>
          <w:b/>
          <w:sz w:val="20"/>
        </w:rPr>
        <w:t>Medicare</w:t>
      </w:r>
      <w:r>
        <w:rPr>
          <w:b/>
          <w:spacing w:val="-3"/>
          <w:sz w:val="20"/>
        </w:rPr>
        <w:t xml:space="preserve"> </w:t>
      </w:r>
      <w:r>
        <w:rPr>
          <w:b/>
          <w:sz w:val="20"/>
        </w:rPr>
        <w:t>&amp;</w:t>
      </w:r>
      <w:r>
        <w:rPr>
          <w:b/>
          <w:spacing w:val="-5"/>
          <w:sz w:val="20"/>
        </w:rPr>
        <w:t xml:space="preserve"> </w:t>
      </w:r>
      <w:r>
        <w:rPr>
          <w:b/>
          <w:sz w:val="20"/>
        </w:rPr>
        <w:t>Medicaid</w:t>
      </w:r>
      <w:r>
        <w:rPr>
          <w:b/>
          <w:spacing w:val="-2"/>
          <w:sz w:val="20"/>
        </w:rPr>
        <w:t xml:space="preserve"> Services</w:t>
      </w:r>
      <w:r>
        <w:rPr>
          <w:b/>
          <w:sz w:val="20"/>
        </w:rPr>
        <w:tab/>
        <w:t>OMB</w:t>
      </w:r>
      <w:r>
        <w:rPr>
          <w:b/>
          <w:spacing w:val="-7"/>
          <w:sz w:val="20"/>
        </w:rPr>
        <w:t xml:space="preserve"> </w:t>
      </w:r>
      <w:r>
        <w:rPr>
          <w:b/>
          <w:sz w:val="20"/>
        </w:rPr>
        <w:t>No.</w:t>
      </w:r>
      <w:r>
        <w:rPr>
          <w:b/>
          <w:spacing w:val="-4"/>
          <w:sz w:val="20"/>
        </w:rPr>
        <w:t xml:space="preserve"> </w:t>
      </w:r>
      <w:r>
        <w:rPr>
          <w:b/>
          <w:sz w:val="20"/>
        </w:rPr>
        <w:t>0938-</w:t>
      </w:r>
      <w:r>
        <w:rPr>
          <w:b/>
          <w:spacing w:val="-4"/>
          <w:sz w:val="20"/>
        </w:rPr>
        <w:t>0832</w:t>
      </w:r>
    </w:p>
    <w:p w:rsidR="00FD555B" w14:paraId="72753326" w14:textId="77777777">
      <w:pPr>
        <w:pStyle w:val="BodyText"/>
        <w:rPr>
          <w:b/>
        </w:rPr>
      </w:pPr>
    </w:p>
    <w:p w:rsidR="00FD555B" w14:paraId="15382FCB" w14:textId="77777777">
      <w:pPr>
        <w:pStyle w:val="BodyText"/>
        <w:spacing w:before="76"/>
        <w:rPr>
          <w:b/>
        </w:rPr>
      </w:pPr>
    </w:p>
    <w:p w:rsidR="00FD555B" w14:paraId="278E434F" w14:textId="77777777">
      <w:pPr>
        <w:pStyle w:val="BodyText"/>
        <w:ind w:left="460"/>
      </w:pPr>
      <w:r>
        <w:t>Accepted</w:t>
      </w:r>
      <w:r>
        <w:rPr>
          <w:spacing w:val="-3"/>
        </w:rPr>
        <w:t xml:space="preserve"> </w:t>
      </w:r>
      <w:r>
        <w:t>for</w:t>
      </w:r>
      <w:r>
        <w:rPr>
          <w:spacing w:val="-2"/>
        </w:rPr>
        <w:t xml:space="preserve"> </w:t>
      </w:r>
      <w:r>
        <w:t>Rural</w:t>
      </w:r>
      <w:r>
        <w:rPr>
          <w:spacing w:val="-1"/>
        </w:rPr>
        <w:t xml:space="preserve"> </w:t>
      </w:r>
      <w:r>
        <w:t>Health</w:t>
      </w:r>
      <w:r>
        <w:rPr>
          <w:spacing w:val="-2"/>
        </w:rPr>
        <w:t xml:space="preserve"> </w:t>
      </w:r>
      <w:r>
        <w:t>Clinic</w:t>
      </w:r>
      <w:r>
        <w:rPr>
          <w:spacing w:val="-1"/>
        </w:rPr>
        <w:t xml:space="preserve"> </w:t>
      </w:r>
      <w:r>
        <w:rPr>
          <w:spacing w:val="-5"/>
        </w:rPr>
        <w:t>By:</w:t>
      </w:r>
    </w:p>
    <w:p w:rsidR="00FD555B" w14:paraId="17B8E8E5" w14:textId="77777777">
      <w:pPr>
        <w:pStyle w:val="BodyText"/>
        <w:spacing w:before="55"/>
        <w:rPr>
          <w:sz w:val="20"/>
        </w:rPr>
      </w:pPr>
    </w:p>
    <w:tbl>
      <w:tblPr>
        <w:tblW w:w="0" w:type="auto"/>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318"/>
        <w:gridCol w:w="4900"/>
      </w:tblGrid>
      <w:tr w14:paraId="44800E5D" w14:textId="77777777">
        <w:tblPrEx>
          <w:tblW w:w="0" w:type="auto"/>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79"/>
        </w:trPr>
        <w:tc>
          <w:tcPr>
            <w:tcW w:w="6318" w:type="dxa"/>
            <w:shd w:val="clear" w:color="auto" w:fill="D9D9D9"/>
          </w:tcPr>
          <w:p w:rsidR="00FD555B" w14:paraId="2BCB5FB3" w14:textId="77777777">
            <w:pPr>
              <w:pStyle w:val="TableParagraph"/>
              <w:spacing w:before="156"/>
              <w:ind w:left="10"/>
              <w:jc w:val="center"/>
              <w:rPr>
                <w:b/>
                <w:sz w:val="24"/>
              </w:rPr>
            </w:pPr>
            <w:r>
              <w:rPr>
                <w:b/>
                <w:spacing w:val="-2"/>
                <w:sz w:val="24"/>
              </w:rPr>
              <w:t>Signature</w:t>
            </w:r>
          </w:p>
        </w:tc>
        <w:tc>
          <w:tcPr>
            <w:tcW w:w="4900" w:type="dxa"/>
            <w:shd w:val="clear" w:color="auto" w:fill="D9D9D9"/>
          </w:tcPr>
          <w:p w:rsidR="00FD555B" w14:paraId="34232CF2" w14:textId="77777777">
            <w:pPr>
              <w:pStyle w:val="TableParagraph"/>
              <w:spacing w:before="156"/>
              <w:ind w:left="9"/>
              <w:jc w:val="center"/>
              <w:rPr>
                <w:b/>
                <w:sz w:val="24"/>
              </w:rPr>
            </w:pPr>
            <w:r>
              <w:rPr>
                <w:b/>
                <w:spacing w:val="-2"/>
                <w:sz w:val="24"/>
              </w:rPr>
              <w:t>Title</w:t>
            </w:r>
          </w:p>
        </w:tc>
      </w:tr>
      <w:tr w14:paraId="118FE5A1" w14:textId="77777777">
        <w:tblPrEx>
          <w:tblW w:w="0" w:type="auto"/>
          <w:tblInd w:w="357" w:type="dxa"/>
          <w:tblLayout w:type="fixed"/>
          <w:tblCellMar>
            <w:left w:w="0" w:type="dxa"/>
            <w:right w:w="0" w:type="dxa"/>
          </w:tblCellMar>
          <w:tblLook w:val="01E0"/>
        </w:tblPrEx>
        <w:trPr>
          <w:trHeight w:val="534"/>
        </w:trPr>
        <w:tc>
          <w:tcPr>
            <w:tcW w:w="6318" w:type="dxa"/>
          </w:tcPr>
          <w:p w:rsidR="00FD555B" w14:paraId="7FB3E670" w14:textId="77777777">
            <w:pPr>
              <w:pStyle w:val="TableParagraph"/>
            </w:pPr>
          </w:p>
        </w:tc>
        <w:tc>
          <w:tcPr>
            <w:tcW w:w="4900" w:type="dxa"/>
          </w:tcPr>
          <w:p w:rsidR="00FD555B" w14:paraId="339C6307" w14:textId="77777777">
            <w:pPr>
              <w:pStyle w:val="TableParagraph"/>
            </w:pPr>
          </w:p>
        </w:tc>
      </w:tr>
      <w:tr w14:paraId="0D8194D2" w14:textId="77777777">
        <w:tblPrEx>
          <w:tblW w:w="0" w:type="auto"/>
          <w:tblInd w:w="357" w:type="dxa"/>
          <w:tblLayout w:type="fixed"/>
          <w:tblCellMar>
            <w:left w:w="0" w:type="dxa"/>
            <w:right w:w="0" w:type="dxa"/>
          </w:tblCellMar>
          <w:tblLook w:val="01E0"/>
        </w:tblPrEx>
        <w:trPr>
          <w:trHeight w:val="508"/>
        </w:trPr>
        <w:tc>
          <w:tcPr>
            <w:tcW w:w="6318" w:type="dxa"/>
            <w:shd w:val="clear" w:color="auto" w:fill="D9D9D9"/>
          </w:tcPr>
          <w:p w:rsidR="00FD555B" w14:paraId="5868FC0C" w14:textId="77777777">
            <w:pPr>
              <w:pStyle w:val="TableParagraph"/>
              <w:spacing w:before="121"/>
              <w:ind w:left="10" w:right="1"/>
              <w:jc w:val="center"/>
              <w:rPr>
                <w:b/>
                <w:sz w:val="24"/>
              </w:rPr>
            </w:pPr>
            <w:r>
              <w:rPr>
                <w:b/>
                <w:sz w:val="24"/>
              </w:rPr>
              <w:t>Printed</w:t>
            </w:r>
            <w:r>
              <w:rPr>
                <w:b/>
                <w:spacing w:val="-3"/>
                <w:sz w:val="24"/>
              </w:rPr>
              <w:t xml:space="preserve"> </w:t>
            </w:r>
            <w:r>
              <w:rPr>
                <w:b/>
                <w:spacing w:val="-4"/>
                <w:sz w:val="24"/>
              </w:rPr>
              <w:t>Name</w:t>
            </w:r>
          </w:p>
        </w:tc>
        <w:tc>
          <w:tcPr>
            <w:tcW w:w="4900" w:type="dxa"/>
            <w:shd w:val="clear" w:color="auto" w:fill="D9D9D9"/>
          </w:tcPr>
          <w:p w:rsidR="00FD555B" w14:paraId="4E9A38CB" w14:textId="77777777">
            <w:pPr>
              <w:pStyle w:val="TableParagraph"/>
              <w:spacing w:before="121"/>
              <w:ind w:left="9" w:right="2"/>
              <w:jc w:val="center"/>
              <w:rPr>
                <w:b/>
                <w:sz w:val="24"/>
              </w:rPr>
            </w:pPr>
            <w:r>
              <w:rPr>
                <w:b/>
                <w:spacing w:val="-4"/>
                <w:sz w:val="24"/>
              </w:rPr>
              <w:t>Date</w:t>
            </w:r>
          </w:p>
        </w:tc>
      </w:tr>
      <w:tr w14:paraId="4593D7CE" w14:textId="77777777">
        <w:tblPrEx>
          <w:tblW w:w="0" w:type="auto"/>
          <w:tblInd w:w="357" w:type="dxa"/>
          <w:tblLayout w:type="fixed"/>
          <w:tblCellMar>
            <w:left w:w="0" w:type="dxa"/>
            <w:right w:w="0" w:type="dxa"/>
          </w:tblCellMar>
          <w:tblLook w:val="01E0"/>
        </w:tblPrEx>
        <w:trPr>
          <w:trHeight w:val="616"/>
        </w:trPr>
        <w:tc>
          <w:tcPr>
            <w:tcW w:w="6318" w:type="dxa"/>
          </w:tcPr>
          <w:p w:rsidR="00FD555B" w14:paraId="3F37044C" w14:textId="77777777">
            <w:pPr>
              <w:pStyle w:val="TableParagraph"/>
            </w:pPr>
          </w:p>
        </w:tc>
        <w:tc>
          <w:tcPr>
            <w:tcW w:w="4900" w:type="dxa"/>
          </w:tcPr>
          <w:p w:rsidR="00FD555B" w14:paraId="3CACA071" w14:textId="77777777">
            <w:pPr>
              <w:pStyle w:val="TableParagraph"/>
            </w:pPr>
          </w:p>
        </w:tc>
      </w:tr>
    </w:tbl>
    <w:p w:rsidR="00FD555B" w14:paraId="53CAE1FC" w14:textId="77777777">
      <w:pPr>
        <w:pStyle w:val="BodyText"/>
        <w:spacing w:before="229"/>
      </w:pPr>
    </w:p>
    <w:p w:rsidR="00FD555B" w14:paraId="294C6CD2" w14:textId="77777777">
      <w:pPr>
        <w:pStyle w:val="BodyText"/>
        <w:ind w:left="460"/>
      </w:pPr>
      <w:r>
        <w:t>Accepted</w:t>
      </w:r>
      <w:r>
        <w:rPr>
          <w:spacing w:val="-2"/>
        </w:rPr>
        <w:t xml:space="preserve"> </w:t>
      </w:r>
      <w:r>
        <w:t>for</w:t>
      </w:r>
      <w:r>
        <w:rPr>
          <w:spacing w:val="-1"/>
        </w:rPr>
        <w:t xml:space="preserve"> </w:t>
      </w:r>
      <w:r>
        <w:t>Secretary</w:t>
      </w:r>
      <w:r>
        <w:rPr>
          <w:spacing w:val="-1"/>
        </w:rPr>
        <w:t xml:space="preserve"> </w:t>
      </w:r>
      <w:r>
        <w:t>of</w:t>
      </w:r>
      <w:r>
        <w:rPr>
          <w:spacing w:val="-2"/>
        </w:rPr>
        <w:t xml:space="preserve"> </w:t>
      </w:r>
      <w:r>
        <w:t>Health</w:t>
      </w:r>
      <w:r>
        <w:rPr>
          <w:spacing w:val="-2"/>
        </w:rPr>
        <w:t xml:space="preserve"> </w:t>
      </w:r>
      <w:r>
        <w:t>&amp;</w:t>
      </w:r>
      <w:r>
        <w:rPr>
          <w:spacing w:val="-2"/>
        </w:rPr>
        <w:t xml:space="preserve"> </w:t>
      </w:r>
      <w:r>
        <w:t>Human</w:t>
      </w:r>
      <w:r>
        <w:rPr>
          <w:spacing w:val="-1"/>
        </w:rPr>
        <w:t xml:space="preserve"> </w:t>
      </w:r>
      <w:r>
        <w:t>Services</w:t>
      </w:r>
      <w:r>
        <w:rPr>
          <w:spacing w:val="-1"/>
        </w:rPr>
        <w:t xml:space="preserve"> </w:t>
      </w:r>
      <w:r>
        <w:rPr>
          <w:spacing w:val="-5"/>
        </w:rPr>
        <w:t>By:</w:t>
      </w:r>
    </w:p>
    <w:p w:rsidR="00FD555B" w14:paraId="73F779D2" w14:textId="77777777">
      <w:pPr>
        <w:pStyle w:val="BodyText"/>
        <w:spacing w:before="54" w:after="1"/>
        <w:rPr>
          <w:sz w:val="20"/>
        </w:rPr>
      </w:pPr>
    </w:p>
    <w:tbl>
      <w:tblPr>
        <w:tblW w:w="0" w:type="auto"/>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318"/>
        <w:gridCol w:w="4900"/>
      </w:tblGrid>
      <w:tr w14:paraId="3479C33E" w14:textId="77777777">
        <w:tblPrEx>
          <w:tblW w:w="0" w:type="auto"/>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80"/>
        </w:trPr>
        <w:tc>
          <w:tcPr>
            <w:tcW w:w="6318" w:type="dxa"/>
            <w:shd w:val="clear" w:color="auto" w:fill="D9D9D9"/>
          </w:tcPr>
          <w:p w:rsidR="00FD555B" w14:paraId="78095CB4" w14:textId="77777777">
            <w:pPr>
              <w:pStyle w:val="TableParagraph"/>
              <w:spacing w:before="157"/>
              <w:ind w:left="10"/>
              <w:jc w:val="center"/>
              <w:rPr>
                <w:b/>
                <w:sz w:val="24"/>
              </w:rPr>
            </w:pPr>
            <w:r>
              <w:rPr>
                <w:b/>
                <w:spacing w:val="-2"/>
                <w:sz w:val="24"/>
              </w:rPr>
              <w:t>Signature</w:t>
            </w:r>
          </w:p>
        </w:tc>
        <w:tc>
          <w:tcPr>
            <w:tcW w:w="4900" w:type="dxa"/>
            <w:shd w:val="clear" w:color="auto" w:fill="D9D9D9"/>
          </w:tcPr>
          <w:p w:rsidR="00FD555B" w14:paraId="1A36697E" w14:textId="77777777">
            <w:pPr>
              <w:pStyle w:val="TableParagraph"/>
              <w:spacing w:before="157"/>
              <w:ind w:left="9"/>
              <w:jc w:val="center"/>
              <w:rPr>
                <w:b/>
                <w:sz w:val="24"/>
              </w:rPr>
            </w:pPr>
            <w:r>
              <w:rPr>
                <w:b/>
                <w:spacing w:val="-2"/>
                <w:sz w:val="24"/>
              </w:rPr>
              <w:t>Title</w:t>
            </w:r>
          </w:p>
        </w:tc>
      </w:tr>
      <w:tr w14:paraId="04957730" w14:textId="77777777">
        <w:tblPrEx>
          <w:tblW w:w="0" w:type="auto"/>
          <w:tblInd w:w="357" w:type="dxa"/>
          <w:tblLayout w:type="fixed"/>
          <w:tblCellMar>
            <w:left w:w="0" w:type="dxa"/>
            <w:right w:w="0" w:type="dxa"/>
          </w:tblCellMar>
          <w:tblLook w:val="01E0"/>
        </w:tblPrEx>
        <w:trPr>
          <w:trHeight w:val="534"/>
        </w:trPr>
        <w:tc>
          <w:tcPr>
            <w:tcW w:w="6318" w:type="dxa"/>
          </w:tcPr>
          <w:p w:rsidR="00FD555B" w14:paraId="3E43EB67" w14:textId="77777777">
            <w:pPr>
              <w:pStyle w:val="TableParagraph"/>
            </w:pPr>
          </w:p>
        </w:tc>
        <w:tc>
          <w:tcPr>
            <w:tcW w:w="4900" w:type="dxa"/>
          </w:tcPr>
          <w:p w:rsidR="00FD555B" w14:paraId="4EAAAC01" w14:textId="77777777">
            <w:pPr>
              <w:pStyle w:val="TableParagraph"/>
            </w:pPr>
          </w:p>
        </w:tc>
      </w:tr>
      <w:tr w14:paraId="28044B2F" w14:textId="77777777">
        <w:tblPrEx>
          <w:tblW w:w="0" w:type="auto"/>
          <w:tblInd w:w="357" w:type="dxa"/>
          <w:tblLayout w:type="fixed"/>
          <w:tblCellMar>
            <w:left w:w="0" w:type="dxa"/>
            <w:right w:w="0" w:type="dxa"/>
          </w:tblCellMar>
          <w:tblLook w:val="01E0"/>
        </w:tblPrEx>
        <w:trPr>
          <w:trHeight w:val="508"/>
        </w:trPr>
        <w:tc>
          <w:tcPr>
            <w:tcW w:w="6318" w:type="dxa"/>
            <w:shd w:val="clear" w:color="auto" w:fill="D9D9D9"/>
          </w:tcPr>
          <w:p w:rsidR="00FD555B" w14:paraId="750A1139" w14:textId="77777777">
            <w:pPr>
              <w:pStyle w:val="TableParagraph"/>
              <w:spacing w:before="121"/>
              <w:ind w:left="10" w:right="1"/>
              <w:jc w:val="center"/>
              <w:rPr>
                <w:b/>
                <w:sz w:val="24"/>
              </w:rPr>
            </w:pPr>
            <w:r>
              <w:rPr>
                <w:b/>
                <w:sz w:val="24"/>
              </w:rPr>
              <w:t>Printed</w:t>
            </w:r>
            <w:r>
              <w:rPr>
                <w:b/>
                <w:spacing w:val="-3"/>
                <w:sz w:val="24"/>
              </w:rPr>
              <w:t xml:space="preserve"> </w:t>
            </w:r>
            <w:r>
              <w:rPr>
                <w:b/>
                <w:spacing w:val="-4"/>
                <w:sz w:val="24"/>
              </w:rPr>
              <w:t>Name</w:t>
            </w:r>
          </w:p>
        </w:tc>
        <w:tc>
          <w:tcPr>
            <w:tcW w:w="4900" w:type="dxa"/>
            <w:shd w:val="clear" w:color="auto" w:fill="D9D9D9"/>
          </w:tcPr>
          <w:p w:rsidR="00FD555B" w14:paraId="1E43BF08" w14:textId="77777777">
            <w:pPr>
              <w:pStyle w:val="TableParagraph"/>
              <w:spacing w:before="121"/>
              <w:ind w:left="9" w:right="2"/>
              <w:jc w:val="center"/>
              <w:rPr>
                <w:b/>
                <w:sz w:val="24"/>
              </w:rPr>
            </w:pPr>
            <w:r>
              <w:rPr>
                <w:b/>
                <w:spacing w:val="-4"/>
                <w:sz w:val="24"/>
              </w:rPr>
              <w:t>Date</w:t>
            </w:r>
          </w:p>
        </w:tc>
      </w:tr>
      <w:tr w14:paraId="5A84BF61" w14:textId="77777777">
        <w:tblPrEx>
          <w:tblW w:w="0" w:type="auto"/>
          <w:tblInd w:w="357" w:type="dxa"/>
          <w:tblLayout w:type="fixed"/>
          <w:tblCellMar>
            <w:left w:w="0" w:type="dxa"/>
            <w:right w:w="0" w:type="dxa"/>
          </w:tblCellMar>
          <w:tblLook w:val="01E0"/>
        </w:tblPrEx>
        <w:trPr>
          <w:trHeight w:val="616"/>
        </w:trPr>
        <w:tc>
          <w:tcPr>
            <w:tcW w:w="6318" w:type="dxa"/>
          </w:tcPr>
          <w:p w:rsidR="00FD555B" w14:paraId="47C5032B" w14:textId="77777777">
            <w:pPr>
              <w:pStyle w:val="TableParagraph"/>
            </w:pPr>
          </w:p>
        </w:tc>
        <w:tc>
          <w:tcPr>
            <w:tcW w:w="4900" w:type="dxa"/>
          </w:tcPr>
          <w:p w:rsidR="00FD555B" w14:paraId="6C177231" w14:textId="77777777">
            <w:pPr>
              <w:pStyle w:val="TableParagraph"/>
            </w:pPr>
          </w:p>
        </w:tc>
      </w:tr>
    </w:tbl>
    <w:p w:rsidR="00FD555B" w14:paraId="31AED690" w14:textId="77777777">
      <w:pPr>
        <w:pStyle w:val="BodyText"/>
        <w:spacing w:before="144"/>
      </w:pPr>
    </w:p>
    <w:p w:rsidR="00FD555B" w14:paraId="1B6A227D" w14:textId="77777777">
      <w:pPr>
        <w:pStyle w:val="Heading1"/>
      </w:pPr>
      <w:r>
        <w:t>PRA</w:t>
      </w:r>
      <w:r>
        <w:rPr>
          <w:spacing w:val="-12"/>
        </w:rPr>
        <w:t xml:space="preserve"> </w:t>
      </w:r>
      <w:r>
        <w:t>Disclosure</w:t>
      </w:r>
      <w:r>
        <w:rPr>
          <w:spacing w:val="-12"/>
        </w:rPr>
        <w:t xml:space="preserve"> </w:t>
      </w:r>
      <w:r>
        <w:rPr>
          <w:spacing w:val="-2"/>
        </w:rPr>
        <w:t>Statement</w:t>
      </w:r>
    </w:p>
    <w:p w:rsidR="00FD555B" w14:paraId="51B9D686" w14:textId="77777777">
      <w:pPr>
        <w:spacing w:before="271"/>
        <w:ind w:left="460" w:right="511"/>
        <w:rPr>
          <w:rFonts w:ascii="Cambria"/>
          <w:sz w:val="23"/>
        </w:rPr>
      </w:pPr>
      <w:r>
        <w:rPr>
          <w:rFonts w:ascii="Cambria"/>
          <w:sz w:val="23"/>
        </w:rPr>
        <w:t>According to the Paperwork Reduction Act of 1995, no persons are required to respond to a collection of information</w:t>
      </w:r>
      <w:r>
        <w:rPr>
          <w:rFonts w:ascii="Cambria"/>
          <w:spacing w:val="-2"/>
          <w:sz w:val="23"/>
        </w:rPr>
        <w:t xml:space="preserve"> </w:t>
      </w:r>
      <w:r>
        <w:rPr>
          <w:rFonts w:ascii="Cambria"/>
          <w:sz w:val="23"/>
        </w:rPr>
        <w:t>unless it displays a valid</w:t>
      </w:r>
      <w:r>
        <w:rPr>
          <w:rFonts w:ascii="Cambria"/>
          <w:spacing w:val="-1"/>
          <w:sz w:val="23"/>
        </w:rPr>
        <w:t xml:space="preserve"> </w:t>
      </w:r>
      <w:r>
        <w:rPr>
          <w:rFonts w:ascii="Cambria"/>
          <w:sz w:val="23"/>
        </w:rPr>
        <w:t>OMB</w:t>
      </w:r>
      <w:r>
        <w:rPr>
          <w:rFonts w:ascii="Cambria"/>
          <w:spacing w:val="-1"/>
          <w:sz w:val="23"/>
        </w:rPr>
        <w:t xml:space="preserve"> </w:t>
      </w:r>
      <w:r>
        <w:rPr>
          <w:rFonts w:ascii="Cambria"/>
          <w:sz w:val="23"/>
        </w:rPr>
        <w:t>control number.</w:t>
      </w:r>
      <w:r>
        <w:rPr>
          <w:rFonts w:ascii="Cambria"/>
          <w:spacing w:val="-1"/>
          <w:sz w:val="23"/>
        </w:rPr>
        <w:t xml:space="preserve"> </w:t>
      </w:r>
      <w:r>
        <w:rPr>
          <w:rFonts w:ascii="Cambria"/>
          <w:sz w:val="23"/>
        </w:rPr>
        <w:t>The valid OMB</w:t>
      </w:r>
      <w:r>
        <w:rPr>
          <w:rFonts w:ascii="Cambria"/>
          <w:spacing w:val="-1"/>
          <w:sz w:val="23"/>
        </w:rPr>
        <w:t xml:space="preserve"> </w:t>
      </w:r>
      <w:r>
        <w:rPr>
          <w:rFonts w:ascii="Cambria"/>
          <w:sz w:val="23"/>
        </w:rPr>
        <w:t>control number</w:t>
      </w:r>
      <w:r>
        <w:rPr>
          <w:rFonts w:ascii="Cambria"/>
          <w:spacing w:val="-1"/>
          <w:sz w:val="23"/>
        </w:rPr>
        <w:t xml:space="preserve"> </w:t>
      </w:r>
      <w:r>
        <w:rPr>
          <w:rFonts w:ascii="Cambria"/>
          <w:sz w:val="23"/>
        </w:rPr>
        <w:t>for</w:t>
      </w:r>
      <w:r>
        <w:rPr>
          <w:rFonts w:ascii="Cambria"/>
          <w:spacing w:val="-1"/>
          <w:sz w:val="23"/>
        </w:rPr>
        <w:t xml:space="preserve"> </w:t>
      </w:r>
      <w:r>
        <w:rPr>
          <w:rFonts w:ascii="Cambria"/>
          <w:sz w:val="23"/>
        </w:rPr>
        <w:t xml:space="preserve">this information collection is </w:t>
      </w:r>
      <w:r>
        <w:rPr>
          <w:rFonts w:ascii="Cambria"/>
          <w:b/>
          <w:sz w:val="23"/>
        </w:rPr>
        <w:t>0938-0832 (Expires 01/31/2027)</w:t>
      </w:r>
      <w:r>
        <w:rPr>
          <w:rFonts w:ascii="Cambria"/>
          <w:sz w:val="23"/>
        </w:rPr>
        <w:t xml:space="preserve">. This is a </w:t>
      </w:r>
      <w:r>
        <w:rPr>
          <w:rFonts w:ascii="Cambria"/>
          <w:b/>
          <w:sz w:val="23"/>
        </w:rPr>
        <w:t xml:space="preserve">mandatory </w:t>
      </w:r>
      <w:r>
        <w:rPr>
          <w:rFonts w:ascii="Cambria"/>
          <w:sz w:val="23"/>
        </w:rPr>
        <w:t>information collection. The time required to complete this information collection is estimated to average</w:t>
      </w:r>
      <w:r>
        <w:rPr>
          <w:rFonts w:ascii="Cambria"/>
          <w:spacing w:val="40"/>
          <w:sz w:val="23"/>
        </w:rPr>
        <w:t xml:space="preserve"> </w:t>
      </w:r>
      <w:r>
        <w:rPr>
          <w:rFonts w:ascii="Cambria"/>
          <w:color w:val="000000"/>
          <w:sz w:val="23"/>
          <w:highlight w:val="yellow"/>
        </w:rPr>
        <w:t>1 hou</w:t>
      </w:r>
      <w:r>
        <w:rPr>
          <w:rFonts w:ascii="Cambria"/>
          <w:color w:val="000000"/>
          <w:sz w:val="23"/>
        </w:rPr>
        <w:t>r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p w:rsidR="00FD555B" w14:paraId="6167A699" w14:textId="77777777">
      <w:pPr>
        <w:pStyle w:val="BodyText"/>
        <w:spacing w:before="58"/>
        <w:rPr>
          <w:rFonts w:ascii="Cambria"/>
          <w:sz w:val="23"/>
        </w:rPr>
      </w:pPr>
    </w:p>
    <w:p w:rsidR="00FD555B" w14:paraId="606F2634" w14:textId="77777777">
      <w:pPr>
        <w:pStyle w:val="Heading1"/>
      </w:pPr>
      <w:r>
        <w:t>****CMS</w:t>
      </w:r>
      <w:r>
        <w:rPr>
          <w:spacing w:val="-11"/>
        </w:rPr>
        <w:t xml:space="preserve"> </w:t>
      </w:r>
      <w:r>
        <w:rPr>
          <w:spacing w:val="-2"/>
        </w:rPr>
        <w:t>Disclosure****</w:t>
      </w:r>
    </w:p>
    <w:p w:rsidR="00FD555B" w14:paraId="231984F0" w14:textId="6BD53A30">
      <w:pPr>
        <w:spacing w:before="269"/>
        <w:ind w:left="460" w:right="511"/>
        <w:rPr>
          <w:rFonts w:ascii="Cambria"/>
          <w:b/>
          <w:sz w:val="23"/>
        </w:rPr>
      </w:pPr>
      <w:r>
        <w:rPr>
          <w:rFonts w:ascii="Cambria"/>
          <w:sz w:val="23"/>
        </w:rPr>
        <w:t>Please do not send applications, claims, payments, medical records or any documents containing sensitive information to the PRA Reports Clearance Office. Please note that any correspondence not pertaining to the information</w:t>
      </w:r>
      <w:r>
        <w:rPr>
          <w:rFonts w:ascii="Cambria"/>
          <w:spacing w:val="-4"/>
          <w:sz w:val="23"/>
        </w:rPr>
        <w:t xml:space="preserve"> </w:t>
      </w:r>
      <w:r>
        <w:rPr>
          <w:rFonts w:ascii="Cambria"/>
          <w:sz w:val="23"/>
        </w:rPr>
        <w:t>collection</w:t>
      </w:r>
      <w:r>
        <w:rPr>
          <w:rFonts w:ascii="Cambria"/>
          <w:spacing w:val="-3"/>
          <w:sz w:val="23"/>
        </w:rPr>
        <w:t xml:space="preserve"> </w:t>
      </w:r>
      <w:r>
        <w:rPr>
          <w:rFonts w:ascii="Cambria"/>
          <w:sz w:val="23"/>
        </w:rPr>
        <w:t>burden</w:t>
      </w:r>
      <w:r>
        <w:rPr>
          <w:rFonts w:ascii="Cambria"/>
          <w:spacing w:val="-3"/>
          <w:sz w:val="23"/>
        </w:rPr>
        <w:t xml:space="preserve"> </w:t>
      </w:r>
      <w:r>
        <w:rPr>
          <w:rFonts w:ascii="Cambria"/>
          <w:sz w:val="23"/>
        </w:rPr>
        <w:t>approved</w:t>
      </w:r>
      <w:r>
        <w:rPr>
          <w:rFonts w:ascii="Cambria"/>
          <w:spacing w:val="-2"/>
          <w:sz w:val="23"/>
        </w:rPr>
        <w:t xml:space="preserve"> </w:t>
      </w:r>
      <w:r>
        <w:rPr>
          <w:rFonts w:ascii="Cambria"/>
          <w:sz w:val="23"/>
        </w:rPr>
        <w:t>under</w:t>
      </w:r>
      <w:r>
        <w:rPr>
          <w:rFonts w:ascii="Cambria"/>
          <w:spacing w:val="-3"/>
          <w:sz w:val="23"/>
        </w:rPr>
        <w:t xml:space="preserve"> </w:t>
      </w:r>
      <w:r>
        <w:rPr>
          <w:rFonts w:ascii="Cambria"/>
          <w:sz w:val="23"/>
        </w:rPr>
        <w:t>the</w:t>
      </w:r>
      <w:r>
        <w:rPr>
          <w:rFonts w:ascii="Cambria"/>
          <w:spacing w:val="-3"/>
          <w:sz w:val="23"/>
        </w:rPr>
        <w:t xml:space="preserve"> </w:t>
      </w:r>
      <w:r>
        <w:rPr>
          <w:rFonts w:ascii="Cambria"/>
          <w:sz w:val="23"/>
        </w:rPr>
        <w:t>associated</w:t>
      </w:r>
      <w:r>
        <w:rPr>
          <w:rFonts w:ascii="Cambria"/>
          <w:spacing w:val="-2"/>
          <w:sz w:val="23"/>
        </w:rPr>
        <w:t xml:space="preserve"> </w:t>
      </w:r>
      <w:r>
        <w:rPr>
          <w:rFonts w:ascii="Cambria"/>
          <w:sz w:val="23"/>
        </w:rPr>
        <w:t>OMB</w:t>
      </w:r>
      <w:r>
        <w:rPr>
          <w:rFonts w:ascii="Cambria"/>
          <w:spacing w:val="-3"/>
          <w:sz w:val="23"/>
        </w:rPr>
        <w:t xml:space="preserve"> </w:t>
      </w:r>
      <w:r>
        <w:rPr>
          <w:rFonts w:ascii="Cambria"/>
          <w:sz w:val="23"/>
        </w:rPr>
        <w:t>control</w:t>
      </w:r>
      <w:r>
        <w:rPr>
          <w:rFonts w:ascii="Cambria"/>
          <w:spacing w:val="-3"/>
          <w:sz w:val="23"/>
        </w:rPr>
        <w:t xml:space="preserve"> </w:t>
      </w:r>
      <w:r>
        <w:rPr>
          <w:rFonts w:ascii="Cambria"/>
          <w:sz w:val="23"/>
        </w:rPr>
        <w:t>number</w:t>
      </w:r>
      <w:r>
        <w:rPr>
          <w:rFonts w:ascii="Cambria"/>
          <w:spacing w:val="-3"/>
          <w:sz w:val="23"/>
        </w:rPr>
        <w:t xml:space="preserve"> </w:t>
      </w:r>
      <w:r>
        <w:rPr>
          <w:rFonts w:ascii="Cambria"/>
          <w:sz w:val="23"/>
        </w:rPr>
        <w:t>listed</w:t>
      </w:r>
      <w:r>
        <w:rPr>
          <w:rFonts w:ascii="Cambria"/>
          <w:spacing w:val="-2"/>
          <w:sz w:val="23"/>
        </w:rPr>
        <w:t xml:space="preserve"> </w:t>
      </w:r>
      <w:r>
        <w:rPr>
          <w:rFonts w:ascii="Cambria"/>
          <w:sz w:val="23"/>
        </w:rPr>
        <w:t>on</w:t>
      </w:r>
      <w:r>
        <w:rPr>
          <w:rFonts w:ascii="Cambria"/>
          <w:spacing w:val="-3"/>
          <w:sz w:val="23"/>
        </w:rPr>
        <w:t xml:space="preserve"> </w:t>
      </w:r>
      <w:r>
        <w:rPr>
          <w:rFonts w:ascii="Cambria"/>
          <w:sz w:val="23"/>
        </w:rPr>
        <w:t>this</w:t>
      </w:r>
      <w:r>
        <w:rPr>
          <w:rFonts w:ascii="Cambria"/>
          <w:spacing w:val="-3"/>
          <w:sz w:val="23"/>
        </w:rPr>
        <w:t xml:space="preserve"> </w:t>
      </w:r>
      <w:r>
        <w:rPr>
          <w:rFonts w:ascii="Cambria"/>
          <w:sz w:val="23"/>
        </w:rPr>
        <w:t>form</w:t>
      </w:r>
      <w:r>
        <w:rPr>
          <w:rFonts w:ascii="Cambria"/>
          <w:spacing w:val="-2"/>
          <w:sz w:val="23"/>
        </w:rPr>
        <w:t xml:space="preserve"> </w:t>
      </w:r>
      <w:r>
        <w:rPr>
          <w:rFonts w:ascii="Cambria"/>
          <w:sz w:val="23"/>
        </w:rPr>
        <w:t>will</w:t>
      </w:r>
      <w:r>
        <w:rPr>
          <w:rFonts w:ascii="Cambria"/>
          <w:spacing w:val="-3"/>
          <w:sz w:val="23"/>
        </w:rPr>
        <w:t xml:space="preserve"> </w:t>
      </w:r>
      <w:r>
        <w:rPr>
          <w:rFonts w:ascii="Cambria"/>
          <w:sz w:val="23"/>
        </w:rPr>
        <w:t xml:space="preserve">not be reviewed, forwarded, or retained. If you have questions or concerns regarding where to submit your documents, please contact </w:t>
      </w:r>
      <w:r w:rsidR="00516D9A">
        <w:rPr>
          <w:rFonts w:ascii="Cambria"/>
          <w:sz w:val="23"/>
        </w:rPr>
        <w:t>your re</w:t>
      </w:r>
      <w:r w:rsidR="00516D9A">
        <w:rPr>
          <w:rFonts w:ascii="Cambria"/>
          <w:sz w:val="23"/>
        </w:rPr>
        <w:t xml:space="preserve">spective Medicare Administrative Contractor (MAC) or CMS Survey Operations Group Location. </w:t>
      </w:r>
    </w:p>
    <w:sectPr>
      <w:footerReference w:type="default" r:id="rId5"/>
      <w:pgSz w:w="12240" w:h="15840"/>
      <w:pgMar w:top="640" w:right="360" w:bottom="1200" w:left="0" w:header="0" w:footer="101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555B" w14:paraId="41B5924E" w14:textId="77777777">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6825539</wp:posOffset>
              </wp:positionH>
              <wp:positionV relativeFrom="page">
                <wp:posOffset>9272981</wp:posOffset>
              </wp:positionV>
              <wp:extent cx="464184" cy="18034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464184" cy="180340"/>
                      </a:xfrm>
                      <a:prstGeom prst="rect">
                        <a:avLst/>
                      </a:prstGeom>
                    </wps:spPr>
                    <wps:txbx>
                      <w:txbxContent>
                        <w:p w:rsidR="00FD555B" w14:textId="77777777">
                          <w:pPr>
                            <w:spacing w:before="10"/>
                            <w:ind w:left="20"/>
                          </w:pPr>
                          <w:r>
                            <w:t>Page</w:t>
                          </w:r>
                          <w:r>
                            <w:rPr>
                              <w:spacing w:val="-4"/>
                            </w:rPr>
                            <w:t xml:space="preserve"> </w:t>
                          </w:r>
                          <w:r>
                            <w:t>|</w:t>
                          </w:r>
                          <w:r>
                            <w:rPr>
                              <w:spacing w:val="-4"/>
                            </w:rPr>
                            <w:t xml:space="preserve"> </w:t>
                          </w:r>
                          <w:r>
                            <w:rPr>
                              <w:spacing w:val="-10"/>
                            </w:rPr>
                            <w:t>1</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36.55pt;height:14.2pt;margin-top:730.15pt;margin-left:537.4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FD555B" w14:paraId="72BD6BC7" w14:textId="77777777">
                    <w:pPr>
                      <w:spacing w:before="10"/>
                      <w:ind w:left="20"/>
                    </w:pPr>
                    <w:r>
                      <w:t>Page</w:t>
                    </w:r>
                    <w:r>
                      <w:rPr>
                        <w:spacing w:val="-4"/>
                      </w:rPr>
                      <w:t xml:space="preserve"> </w:t>
                    </w:r>
                    <w:r>
                      <w:t>|</w:t>
                    </w:r>
                    <w:r>
                      <w:rPr>
                        <w:spacing w:val="-4"/>
                      </w:rPr>
                      <w:t xml:space="preserve"> </w:t>
                    </w:r>
                    <w:r>
                      <w:rPr>
                        <w:spacing w:val="-10"/>
                      </w:rPr>
                      <w:t>1</w:t>
                    </w:r>
                  </w:p>
                </w:txbxContent>
              </v:textbox>
            </v:shape>
          </w:pict>
        </mc:Fallback>
      </mc:AlternateContent>
    </w:r>
    <w:r>
      <w:rPr>
        <w:noProof/>
        <w:sz w:val="20"/>
      </w:rPr>
      <mc:AlternateContent>
        <mc:Choice Requires="wps">
          <w:drawing>
            <wp:anchor distT="0" distB="0" distL="0" distR="0" simplePos="0" relativeHeight="251660288" behindDoc="1" locked="0" layoutInCell="1" allowOverlap="1">
              <wp:simplePos x="0" y="0"/>
              <wp:positionH relativeFrom="page">
                <wp:posOffset>279247</wp:posOffset>
              </wp:positionH>
              <wp:positionV relativeFrom="page">
                <wp:posOffset>9433757</wp:posOffset>
              </wp:positionV>
              <wp:extent cx="2868930" cy="180340"/>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2868930" cy="180340"/>
                      </a:xfrm>
                      <a:prstGeom prst="rect">
                        <a:avLst/>
                      </a:prstGeom>
                    </wps:spPr>
                    <wps:txbx>
                      <w:txbxContent>
                        <w:p w:rsidR="00FD555B" w14:textId="77777777">
                          <w:pPr>
                            <w:spacing w:before="10"/>
                            <w:ind w:left="20"/>
                          </w:pPr>
                          <w:r>
                            <w:t>CMS-1561A</w:t>
                          </w:r>
                          <w:r>
                            <w:rPr>
                              <w:spacing w:val="-9"/>
                            </w:rPr>
                            <w:t xml:space="preserve"> </w:t>
                          </w:r>
                          <w:r>
                            <w:t>/</w:t>
                          </w:r>
                          <w:r>
                            <w:rPr>
                              <w:spacing w:val="-6"/>
                            </w:rPr>
                            <w:t xml:space="preserve"> </w:t>
                          </w:r>
                          <w:r>
                            <w:t>OMB</w:t>
                          </w:r>
                          <w:r>
                            <w:rPr>
                              <w:spacing w:val="-7"/>
                            </w:rPr>
                            <w:t xml:space="preserve"> </w:t>
                          </w:r>
                          <w:r>
                            <w:t>Approval</w:t>
                          </w:r>
                          <w:r>
                            <w:rPr>
                              <w:spacing w:val="-6"/>
                            </w:rPr>
                            <w:t xml:space="preserve"> </w:t>
                          </w:r>
                          <w:r>
                            <w:t>Expires</w:t>
                          </w:r>
                          <w:r>
                            <w:rPr>
                              <w:spacing w:val="-9"/>
                            </w:rPr>
                            <w:t xml:space="preserve"> </w:t>
                          </w:r>
                          <w:r>
                            <w:rPr>
                              <w:spacing w:val="-2"/>
                            </w:rPr>
                            <w:t>01/31/2027</w:t>
                          </w:r>
                        </w:p>
                      </w:txbxContent>
                    </wps:txbx>
                    <wps:bodyPr wrap="square" lIns="0" tIns="0" rIns="0" bIns="0" rtlCol="0"/>
                  </wps:wsp>
                </a:graphicData>
              </a:graphic>
            </wp:anchor>
          </w:drawing>
        </mc:Choice>
        <mc:Fallback>
          <w:pict>
            <v:shape id="Textbox 2" o:spid="_x0000_s2050" type="#_x0000_t202" style="width:225.9pt;height:14.2pt;margin-top:742.8pt;margin-left:22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FD555B" w14:paraId="16675FEC" w14:textId="77777777">
                    <w:pPr>
                      <w:spacing w:before="10"/>
                      <w:ind w:left="20"/>
                    </w:pPr>
                    <w:r>
                      <w:t>CMS-1561A</w:t>
                    </w:r>
                    <w:r>
                      <w:rPr>
                        <w:spacing w:val="-9"/>
                      </w:rPr>
                      <w:t xml:space="preserve"> </w:t>
                    </w:r>
                    <w:r>
                      <w:t>/</w:t>
                    </w:r>
                    <w:r>
                      <w:rPr>
                        <w:spacing w:val="-6"/>
                      </w:rPr>
                      <w:t xml:space="preserve"> </w:t>
                    </w:r>
                    <w:r>
                      <w:t>OMB</w:t>
                    </w:r>
                    <w:r>
                      <w:rPr>
                        <w:spacing w:val="-7"/>
                      </w:rPr>
                      <w:t xml:space="preserve"> </w:t>
                    </w:r>
                    <w:r>
                      <w:t>Approval</w:t>
                    </w:r>
                    <w:r>
                      <w:rPr>
                        <w:spacing w:val="-6"/>
                      </w:rPr>
                      <w:t xml:space="preserve"> </w:t>
                    </w:r>
                    <w:r>
                      <w:t>Expires</w:t>
                    </w:r>
                    <w:r>
                      <w:rPr>
                        <w:spacing w:val="-9"/>
                      </w:rPr>
                      <w:t xml:space="preserve"> </w:t>
                    </w:r>
                    <w:r>
                      <w:rPr>
                        <w:spacing w:val="-2"/>
                      </w:rPr>
                      <w:t>01/31/2027</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555B" w14:paraId="2843C5FF" w14:textId="77777777">
    <w:pPr>
      <w:pStyle w:val="BodyText"/>
      <w:spacing w:line="14" w:lineRule="auto"/>
      <w:rPr>
        <w:sz w:val="20"/>
      </w:rPr>
    </w:pPr>
    <w:r>
      <w:rPr>
        <w:noProof/>
        <w:sz w:val="20"/>
      </w:rPr>
      <mc:AlternateContent>
        <mc:Choice Requires="wps">
          <w:drawing>
            <wp:anchor distT="0" distB="0" distL="0" distR="0" simplePos="0" relativeHeight="251662336" behindDoc="1" locked="0" layoutInCell="1" allowOverlap="1">
              <wp:simplePos x="0" y="0"/>
              <wp:positionH relativeFrom="page">
                <wp:posOffset>6826999</wp:posOffset>
              </wp:positionH>
              <wp:positionV relativeFrom="page">
                <wp:posOffset>9272974</wp:posOffset>
              </wp:positionV>
              <wp:extent cx="464184" cy="180340"/>
              <wp:effectExtent l="0" t="0" r="0" b="0"/>
              <wp:wrapNone/>
              <wp:docPr id="5" name="Text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464184" cy="180340"/>
                      </a:xfrm>
                      <a:prstGeom prst="rect">
                        <a:avLst/>
                      </a:prstGeom>
                    </wps:spPr>
                    <wps:txbx>
                      <w:txbxContent>
                        <w:p w:rsidR="00FD555B" w14:textId="77777777">
                          <w:pPr>
                            <w:spacing w:before="10"/>
                            <w:ind w:left="20"/>
                          </w:pPr>
                          <w:r>
                            <w:t>Page</w:t>
                          </w:r>
                          <w:r>
                            <w:rPr>
                              <w:spacing w:val="-4"/>
                            </w:rPr>
                            <w:t xml:space="preserve"> </w:t>
                          </w:r>
                          <w:r>
                            <w:t>|</w:t>
                          </w:r>
                          <w:r>
                            <w:rPr>
                              <w:spacing w:val="-4"/>
                            </w:rPr>
                            <w:t xml:space="preserve"> </w:t>
                          </w:r>
                          <w:r>
                            <w:rPr>
                              <w:spacing w:val="-10"/>
                            </w:rPr>
                            <w:t>2</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 o:spid="_x0000_s2051" type="#_x0000_t202" style="width:36.55pt;height:14.2pt;margin-top:730.15pt;margin-left:537.55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FD555B" w14:paraId="67D947BA" w14:textId="77777777">
                    <w:pPr>
                      <w:spacing w:before="10"/>
                      <w:ind w:left="20"/>
                    </w:pPr>
                    <w:r>
                      <w:t>Page</w:t>
                    </w:r>
                    <w:r>
                      <w:rPr>
                        <w:spacing w:val="-4"/>
                      </w:rPr>
                      <w:t xml:space="preserve"> </w:t>
                    </w:r>
                    <w:r>
                      <w:t>|</w:t>
                    </w:r>
                    <w:r>
                      <w:rPr>
                        <w:spacing w:val="-4"/>
                      </w:rPr>
                      <w:t xml:space="preserve"> </w:t>
                    </w:r>
                    <w:r>
                      <w:rPr>
                        <w:spacing w:val="-10"/>
                      </w:rPr>
                      <w:t>2</w:t>
                    </w:r>
                  </w:p>
                </w:txbxContent>
              </v:textbox>
            </v:shape>
          </w:pict>
        </mc:Fallback>
      </mc:AlternateContent>
    </w:r>
    <w:r>
      <w:rPr>
        <w:noProof/>
        <w:sz w:val="20"/>
      </w:rPr>
      <mc:AlternateContent>
        <mc:Choice Requires="wps">
          <w:drawing>
            <wp:anchor distT="0" distB="0" distL="0" distR="0" simplePos="0" relativeHeight="251664384" behindDoc="1" locked="0" layoutInCell="1" allowOverlap="1">
              <wp:simplePos x="0" y="0"/>
              <wp:positionH relativeFrom="page">
                <wp:posOffset>279018</wp:posOffset>
              </wp:positionH>
              <wp:positionV relativeFrom="page">
                <wp:posOffset>9431687</wp:posOffset>
              </wp:positionV>
              <wp:extent cx="3206115" cy="180340"/>
              <wp:effectExtent l="0" t="0" r="0" b="0"/>
              <wp:wrapNone/>
              <wp:docPr id="6" name="Text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3206115" cy="180340"/>
                      </a:xfrm>
                      <a:prstGeom prst="rect">
                        <a:avLst/>
                      </a:prstGeom>
                    </wps:spPr>
                    <wps:txbx>
                      <w:txbxContent>
                        <w:p w:rsidR="00FD555B" w14:textId="77777777">
                          <w:pPr>
                            <w:spacing w:before="10"/>
                            <w:ind w:left="20"/>
                          </w:pPr>
                          <w:r>
                            <w:t>Form</w:t>
                          </w:r>
                          <w:r>
                            <w:rPr>
                              <w:spacing w:val="-8"/>
                            </w:rPr>
                            <w:t xml:space="preserve"> </w:t>
                          </w:r>
                          <w:r>
                            <w:t>CMS-1561A</w:t>
                          </w:r>
                          <w:r>
                            <w:rPr>
                              <w:spacing w:val="-8"/>
                            </w:rPr>
                            <w:t xml:space="preserve"> </w:t>
                          </w:r>
                          <w:r>
                            <w:t>/</w:t>
                          </w:r>
                          <w:r>
                            <w:rPr>
                              <w:spacing w:val="-6"/>
                            </w:rPr>
                            <w:t xml:space="preserve"> </w:t>
                          </w:r>
                          <w:r>
                            <w:t>OMB</w:t>
                          </w:r>
                          <w:r>
                            <w:rPr>
                              <w:spacing w:val="-6"/>
                            </w:rPr>
                            <w:t xml:space="preserve"> </w:t>
                          </w:r>
                          <w:r>
                            <w:t>Approval</w:t>
                          </w:r>
                          <w:r>
                            <w:rPr>
                              <w:spacing w:val="-6"/>
                            </w:rPr>
                            <w:t xml:space="preserve"> </w:t>
                          </w:r>
                          <w:r>
                            <w:t>Expires</w:t>
                          </w:r>
                          <w:r>
                            <w:rPr>
                              <w:spacing w:val="-8"/>
                            </w:rPr>
                            <w:t xml:space="preserve"> </w:t>
                          </w:r>
                          <w:r>
                            <w:rPr>
                              <w:spacing w:val="-2"/>
                            </w:rPr>
                            <w:t>01/31/2027</w:t>
                          </w:r>
                        </w:p>
                      </w:txbxContent>
                    </wps:txbx>
                    <wps:bodyPr wrap="square" lIns="0" tIns="0" rIns="0" bIns="0" rtlCol="0"/>
                  </wps:wsp>
                </a:graphicData>
              </a:graphic>
            </wp:anchor>
          </w:drawing>
        </mc:Choice>
        <mc:Fallback>
          <w:pict>
            <v:shape id="Textbox 6" o:spid="_x0000_s2052" type="#_x0000_t202" style="width:252.45pt;height:14.2pt;margin-top:742.65pt;margin-left:21.95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FD555B" w14:paraId="7280C95F" w14:textId="77777777">
                    <w:pPr>
                      <w:spacing w:before="10"/>
                      <w:ind w:left="20"/>
                    </w:pPr>
                    <w:r>
                      <w:t>Form</w:t>
                    </w:r>
                    <w:r>
                      <w:rPr>
                        <w:spacing w:val="-8"/>
                      </w:rPr>
                      <w:t xml:space="preserve"> </w:t>
                    </w:r>
                    <w:r>
                      <w:t>CMS-1561A</w:t>
                    </w:r>
                    <w:r>
                      <w:rPr>
                        <w:spacing w:val="-8"/>
                      </w:rPr>
                      <w:t xml:space="preserve"> </w:t>
                    </w:r>
                    <w:r>
                      <w:t>/</w:t>
                    </w:r>
                    <w:r>
                      <w:rPr>
                        <w:spacing w:val="-6"/>
                      </w:rPr>
                      <w:t xml:space="preserve"> </w:t>
                    </w:r>
                    <w:r>
                      <w:t>OMB</w:t>
                    </w:r>
                    <w:r>
                      <w:rPr>
                        <w:spacing w:val="-6"/>
                      </w:rPr>
                      <w:t xml:space="preserve"> </w:t>
                    </w:r>
                    <w:r>
                      <w:t>Approval</w:t>
                    </w:r>
                    <w:r>
                      <w:rPr>
                        <w:spacing w:val="-6"/>
                      </w:rPr>
                      <w:t xml:space="preserve"> </w:t>
                    </w:r>
                    <w:r>
                      <w:t>Expires</w:t>
                    </w:r>
                    <w:r>
                      <w:rPr>
                        <w:spacing w:val="-8"/>
                      </w:rPr>
                      <w:t xml:space="preserve"> </w:t>
                    </w:r>
                    <w:r>
                      <w:rPr>
                        <w:spacing w:val="-2"/>
                      </w:rPr>
                      <w:t>01/31/2027</w:t>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70284D"/>
    <w:multiLevelType w:val="hybridMultilevel"/>
    <w:tmpl w:val="A934E2E8"/>
    <w:lvl w:ilvl="0">
      <w:start w:val="1"/>
      <w:numFmt w:val="upperLetter"/>
      <w:lvlText w:val="(%1)"/>
      <w:lvlJc w:val="left"/>
      <w:pPr>
        <w:ind w:left="1009" w:hanging="413"/>
        <w:jc w:val="left"/>
      </w:pPr>
      <w:rPr>
        <w:rFonts w:ascii="Times New Roman" w:eastAsia="Times New Roman" w:hAnsi="Times New Roman" w:cs="Times New Roman" w:hint="default"/>
        <w:b w:val="0"/>
        <w:bCs w:val="0"/>
        <w:i w:val="0"/>
        <w:iCs w:val="0"/>
        <w:spacing w:val="-1"/>
        <w:w w:val="100"/>
        <w:sz w:val="20"/>
        <w:szCs w:val="20"/>
        <w:lang w:val="en-US" w:eastAsia="en-US" w:bidi="ar-SA"/>
      </w:rPr>
    </w:lvl>
    <w:lvl w:ilvl="1">
      <w:start w:val="0"/>
      <w:numFmt w:val="bullet"/>
      <w:lvlText w:val="•"/>
      <w:lvlJc w:val="left"/>
      <w:pPr>
        <w:ind w:left="2088" w:hanging="413"/>
      </w:pPr>
      <w:rPr>
        <w:rFonts w:hint="default"/>
        <w:lang w:val="en-US" w:eastAsia="en-US" w:bidi="ar-SA"/>
      </w:rPr>
    </w:lvl>
    <w:lvl w:ilvl="2">
      <w:start w:val="0"/>
      <w:numFmt w:val="bullet"/>
      <w:lvlText w:val="•"/>
      <w:lvlJc w:val="left"/>
      <w:pPr>
        <w:ind w:left="3176" w:hanging="413"/>
      </w:pPr>
      <w:rPr>
        <w:rFonts w:hint="default"/>
        <w:lang w:val="en-US" w:eastAsia="en-US" w:bidi="ar-SA"/>
      </w:rPr>
    </w:lvl>
    <w:lvl w:ilvl="3">
      <w:start w:val="0"/>
      <w:numFmt w:val="bullet"/>
      <w:lvlText w:val="•"/>
      <w:lvlJc w:val="left"/>
      <w:pPr>
        <w:ind w:left="4264" w:hanging="413"/>
      </w:pPr>
      <w:rPr>
        <w:rFonts w:hint="default"/>
        <w:lang w:val="en-US" w:eastAsia="en-US" w:bidi="ar-SA"/>
      </w:rPr>
    </w:lvl>
    <w:lvl w:ilvl="4">
      <w:start w:val="0"/>
      <w:numFmt w:val="bullet"/>
      <w:lvlText w:val="•"/>
      <w:lvlJc w:val="left"/>
      <w:pPr>
        <w:ind w:left="5352" w:hanging="413"/>
      </w:pPr>
      <w:rPr>
        <w:rFonts w:hint="default"/>
        <w:lang w:val="en-US" w:eastAsia="en-US" w:bidi="ar-SA"/>
      </w:rPr>
    </w:lvl>
    <w:lvl w:ilvl="5">
      <w:start w:val="0"/>
      <w:numFmt w:val="bullet"/>
      <w:lvlText w:val="•"/>
      <w:lvlJc w:val="left"/>
      <w:pPr>
        <w:ind w:left="6440" w:hanging="413"/>
      </w:pPr>
      <w:rPr>
        <w:rFonts w:hint="default"/>
        <w:lang w:val="en-US" w:eastAsia="en-US" w:bidi="ar-SA"/>
      </w:rPr>
    </w:lvl>
    <w:lvl w:ilvl="6">
      <w:start w:val="0"/>
      <w:numFmt w:val="bullet"/>
      <w:lvlText w:val="•"/>
      <w:lvlJc w:val="left"/>
      <w:pPr>
        <w:ind w:left="7528" w:hanging="413"/>
      </w:pPr>
      <w:rPr>
        <w:rFonts w:hint="default"/>
        <w:lang w:val="en-US" w:eastAsia="en-US" w:bidi="ar-SA"/>
      </w:rPr>
    </w:lvl>
    <w:lvl w:ilvl="7">
      <w:start w:val="0"/>
      <w:numFmt w:val="bullet"/>
      <w:lvlText w:val="•"/>
      <w:lvlJc w:val="left"/>
      <w:pPr>
        <w:ind w:left="8616" w:hanging="413"/>
      </w:pPr>
      <w:rPr>
        <w:rFonts w:hint="default"/>
        <w:lang w:val="en-US" w:eastAsia="en-US" w:bidi="ar-SA"/>
      </w:rPr>
    </w:lvl>
    <w:lvl w:ilvl="8">
      <w:start w:val="0"/>
      <w:numFmt w:val="bullet"/>
      <w:lvlText w:val="•"/>
      <w:lvlJc w:val="left"/>
      <w:pPr>
        <w:ind w:left="9704" w:hanging="413"/>
      </w:pPr>
      <w:rPr>
        <w:rFonts w:hint="default"/>
        <w:lang w:val="en-US" w:eastAsia="en-US" w:bidi="ar-SA"/>
      </w:rPr>
    </w:lvl>
  </w:abstractNum>
  <w:num w:numId="1" w16cid:durableId="10088249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Caecilia Blondiaux">
    <w15:presenceInfo w15:providerId="None" w15:userId="Caecilia Blondiau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55B"/>
    <w:rsid w:val="00516D9A"/>
    <w:rsid w:val="009967DC"/>
    <w:rsid w:val="00CF00F2"/>
    <w:rsid w:val="00FD555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8ADF75"/>
  <w15:docId w15:val="{C7E6D2F7-069B-48B5-8438-DBCF824BE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2" w:right="1"/>
      <w:jc w:val="center"/>
      <w:outlineLvl w:val="0"/>
    </w:pPr>
    <w:rPr>
      <w:rFonts w:ascii="Cambria" w:eastAsia="Cambria" w:hAnsi="Cambria" w:cs="Cambria"/>
      <w:b/>
      <w:bCs/>
      <w:sz w:val="28"/>
      <w:szCs w:val="28"/>
    </w:rPr>
  </w:style>
  <w:style w:type="paragraph" w:styleId="Heading2">
    <w:name w:val="heading 2"/>
    <w:basedOn w:val="Normal"/>
    <w:uiPriority w:val="9"/>
    <w:unhideWhenUsed/>
    <w:qFormat/>
    <w:pPr>
      <w:spacing w:before="95"/>
      <w:ind w:left="42"/>
      <w:jc w:val="center"/>
      <w:outlineLvl w:val="1"/>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09" w:right="600" w:hanging="413"/>
    </w:pPr>
  </w:style>
  <w:style w:type="paragraph" w:customStyle="1" w:styleId="TableParagraph">
    <w:name w:val="Table Paragraph"/>
    <w:basedOn w:val="Normal"/>
    <w:uiPriority w:val="1"/>
    <w:qFormat/>
  </w:style>
  <w:style w:type="paragraph" w:styleId="Revision">
    <w:name w:val="Revision"/>
    <w:hidden/>
    <w:uiPriority w:val="99"/>
    <w:semiHidden/>
    <w:rsid w:val="00516D9A"/>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 Id="rId9"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714</Words>
  <Characters>4070</Characters>
  <Application>Microsoft Office Word</Application>
  <DocSecurity>0</DocSecurity>
  <Lines>33</Lines>
  <Paragraphs>9</Paragraphs>
  <ScaleCrop>false</ScaleCrop>
  <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CMS-1561A (4/02)</dc:title>
  <dc:creator>C1-16-08</dc:creator>
  <cp:lastModifiedBy>Caecilia Blondiaux</cp:lastModifiedBy>
  <cp:revision>2</cp:revision>
  <dcterms:created xsi:type="dcterms:W3CDTF">2025-11-20T12:01:00Z</dcterms:created>
  <dcterms:modified xsi:type="dcterms:W3CDTF">2025-11-20T12:02:00Z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2022-09-29T00:00:00Z</vt:filetime>
  </property>
  <property fmtid="{D5CDD505-2E9C-101B-9397-08002B2CF9AE}" pid="3" name="Creator">
    <vt:lpwstr>Acrobat PDFMaker 22 for Word</vt:lpwstr>
  </property>
  <property fmtid="{D5CDD505-2E9C-101B-9397-08002B2CF9AE}" pid="4" name="LastSaved">
    <vt:filetime>2025-11-20T00:00:00Z</vt:filetime>
  </property>
  <property fmtid="{D5CDD505-2E9C-101B-9397-08002B2CF9AE}" pid="5" name="Producer">
    <vt:lpwstr>Adobe PDF Library 22.1.149</vt:lpwstr>
  </property>
  <property fmtid="{D5CDD505-2E9C-101B-9397-08002B2CF9AE}" pid="6" name="SourceModified">
    <vt:lpwstr>D:20220929162031</vt:lpwstr>
  </property>
</Properties>
</file>