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D38" w14:paraId="5B48D72F" w14:textId="77777777">
      <w:pPr>
        <w:pStyle w:val="Heading4"/>
        <w:spacing w:before="80" w:line="338" w:lineRule="auto"/>
        <w:ind w:left="1553" w:right="2348"/>
        <w:jc w:val="center"/>
      </w:pPr>
      <w:bookmarkStart w:id="0" w:name="Medicare_Part_D_Application_for_New_PACE"/>
      <w:bookmarkEnd w:id="0"/>
      <w:r>
        <w:t>Medicare</w:t>
      </w:r>
      <w:r>
        <w:rPr>
          <w:spacing w:val="-17"/>
        </w:rPr>
        <w:t xml:space="preserve"> </w:t>
      </w:r>
      <w:r>
        <w:t>Part</w:t>
      </w:r>
      <w:r>
        <w:rPr>
          <w:spacing w:val="-27"/>
        </w:rPr>
        <w:t xml:space="preserve"> </w:t>
      </w:r>
      <w:r>
        <w:t>D</w:t>
      </w:r>
      <w:r>
        <w:rPr>
          <w:spacing w:val="-17"/>
        </w:rPr>
        <w:t xml:space="preserve"> </w:t>
      </w:r>
      <w:r>
        <w:t>Application</w:t>
      </w:r>
      <w:r>
        <w:rPr>
          <w:spacing w:val="-17"/>
        </w:rPr>
        <w:t xml:space="preserve"> </w:t>
      </w:r>
      <w:r>
        <w:t>for</w:t>
      </w:r>
      <w:r>
        <w:rPr>
          <w:spacing w:val="-19"/>
        </w:rPr>
        <w:t xml:space="preserve"> </w:t>
      </w:r>
      <w:r>
        <w:t>New</w:t>
      </w:r>
      <w:r>
        <w:rPr>
          <w:spacing w:val="-16"/>
        </w:rPr>
        <w:t xml:space="preserve"> </w:t>
      </w:r>
      <w:r>
        <w:t>PACE</w:t>
      </w:r>
      <w:r>
        <w:rPr>
          <w:spacing w:val="-17"/>
        </w:rPr>
        <w:t xml:space="preserve"> </w:t>
      </w:r>
      <w:r>
        <w:t>Organizations 2026 Contract Year</w:t>
      </w:r>
    </w:p>
    <w:p w:rsidR="00155D38" w14:paraId="1473FB0C" w14:textId="77777777">
      <w:pPr>
        <w:pStyle w:val="BodyText"/>
        <w:rPr>
          <w:b/>
        </w:rPr>
      </w:pPr>
    </w:p>
    <w:p w:rsidR="00155D38" w14:paraId="4072B98D" w14:textId="77777777">
      <w:pPr>
        <w:pStyle w:val="BodyText"/>
        <w:rPr>
          <w:b/>
        </w:rPr>
      </w:pPr>
    </w:p>
    <w:p w:rsidR="00155D38" w14:paraId="0C4526ED" w14:textId="77777777">
      <w:pPr>
        <w:pStyle w:val="BodyText"/>
        <w:rPr>
          <w:b/>
        </w:rPr>
      </w:pPr>
    </w:p>
    <w:p w:rsidR="00155D38" w14:paraId="53F2F743" w14:textId="77777777">
      <w:pPr>
        <w:pStyle w:val="BodyText"/>
        <w:rPr>
          <w:b/>
        </w:rPr>
      </w:pPr>
    </w:p>
    <w:p w:rsidR="00155D38" w14:paraId="2B04A2C7" w14:textId="77777777">
      <w:pPr>
        <w:pStyle w:val="BodyText"/>
        <w:rPr>
          <w:b/>
        </w:rPr>
      </w:pPr>
    </w:p>
    <w:p w:rsidR="00155D38" w14:paraId="6BE5732C" w14:textId="77777777">
      <w:pPr>
        <w:pStyle w:val="BodyText"/>
        <w:rPr>
          <w:b/>
        </w:rPr>
      </w:pPr>
    </w:p>
    <w:p w:rsidR="00155D38" w14:paraId="5C8058BE" w14:textId="77777777">
      <w:pPr>
        <w:pStyle w:val="BodyText"/>
        <w:spacing w:before="36"/>
        <w:rPr>
          <w:b/>
        </w:rPr>
      </w:pPr>
    </w:p>
    <w:p w:rsidR="00155D38" w14:paraId="42D9514E" w14:textId="77777777">
      <w:pPr>
        <w:ind w:left="1553" w:right="2417"/>
        <w:jc w:val="center"/>
        <w:rPr>
          <w:b/>
          <w:sz w:val="24"/>
        </w:rPr>
      </w:pPr>
      <w:r>
        <w:rPr>
          <w:b/>
          <w:sz w:val="24"/>
          <w:u w:val="thick"/>
        </w:rPr>
        <w:t>PRA</w:t>
      </w:r>
      <w:r>
        <w:rPr>
          <w:b/>
          <w:spacing w:val="-8"/>
          <w:sz w:val="24"/>
          <w:u w:val="thick"/>
        </w:rPr>
        <w:t xml:space="preserve"> </w:t>
      </w:r>
      <w:r>
        <w:rPr>
          <w:b/>
          <w:sz w:val="24"/>
          <w:u w:val="thick"/>
        </w:rPr>
        <w:t>Disclosure</w:t>
      </w:r>
      <w:r>
        <w:rPr>
          <w:b/>
          <w:spacing w:val="-10"/>
          <w:sz w:val="24"/>
          <w:u w:val="thick"/>
        </w:rPr>
        <w:t xml:space="preserve"> </w:t>
      </w:r>
      <w:r>
        <w:rPr>
          <w:b/>
          <w:spacing w:val="-2"/>
          <w:sz w:val="24"/>
          <w:u w:val="thick"/>
        </w:rPr>
        <w:t>Statement</w:t>
      </w:r>
    </w:p>
    <w:p w:rsidR="00155D38" w14:paraId="261106D6" w14:textId="77777777">
      <w:pPr>
        <w:pStyle w:val="BodyText"/>
        <w:spacing w:before="239"/>
        <w:rPr>
          <w:b/>
        </w:rPr>
      </w:pPr>
    </w:p>
    <w:p w:rsidR="00155D38" w14:paraId="76400FFD" w14:textId="77777777">
      <w:pPr>
        <w:pStyle w:val="BodyText"/>
        <w:ind w:left="359" w:right="1358"/>
      </w:pPr>
      <w:r>
        <w:t>According</w:t>
      </w:r>
      <w:r>
        <w:rPr>
          <w:spacing w:val="-17"/>
        </w:rPr>
        <w:t xml:space="preserve"> </w:t>
      </w:r>
      <w:r>
        <w:t>to</w:t>
      </w:r>
      <w:r>
        <w:rPr>
          <w:spacing w:val="-17"/>
        </w:rPr>
        <w:t xml:space="preserve"> </w:t>
      </w:r>
      <w:r>
        <w:t>the</w:t>
      </w:r>
      <w:r>
        <w:rPr>
          <w:spacing w:val="-17"/>
        </w:rPr>
        <w:t xml:space="preserve"> </w:t>
      </w:r>
      <w:r>
        <w:t>Paperwork</w:t>
      </w:r>
      <w:r>
        <w:rPr>
          <w:spacing w:val="-18"/>
        </w:rPr>
        <w:t xml:space="preserve"> </w:t>
      </w:r>
      <w:r>
        <w:t>Reduction</w:t>
      </w:r>
      <w:r>
        <w:rPr>
          <w:spacing w:val="-17"/>
        </w:rPr>
        <w:t xml:space="preserve"> </w:t>
      </w:r>
      <w:r>
        <w:t>Act</w:t>
      </w:r>
      <w:r>
        <w:rPr>
          <w:spacing w:val="-21"/>
        </w:rPr>
        <w:t xml:space="preserve"> </w:t>
      </w:r>
      <w:r>
        <w:t>of</w:t>
      </w:r>
      <w:r>
        <w:rPr>
          <w:spacing w:val="-21"/>
        </w:rPr>
        <w:t xml:space="preserve"> </w:t>
      </w:r>
      <w:r>
        <w:t>1995,</w:t>
      </w:r>
      <w:r>
        <w:rPr>
          <w:spacing w:val="-21"/>
        </w:rPr>
        <w:t xml:space="preserve"> </w:t>
      </w:r>
      <w:r>
        <w:t>no</w:t>
      </w:r>
      <w:r>
        <w:rPr>
          <w:spacing w:val="-10"/>
        </w:rPr>
        <w:t xml:space="preserve"> </w:t>
      </w:r>
      <w:r>
        <w:t>persons</w:t>
      </w:r>
      <w:r>
        <w:rPr>
          <w:spacing w:val="-18"/>
        </w:rPr>
        <w:t xml:space="preserve"> </w:t>
      </w:r>
      <w:r>
        <w:t>are</w:t>
      </w:r>
      <w:r>
        <w:rPr>
          <w:spacing w:val="-10"/>
        </w:rPr>
        <w:t xml:space="preserve"> </w:t>
      </w:r>
      <w:r>
        <w:t>required</w:t>
      </w:r>
      <w:r>
        <w:rPr>
          <w:spacing w:val="-17"/>
        </w:rPr>
        <w:t xml:space="preserve"> </w:t>
      </w:r>
      <w:r>
        <w:t>to</w:t>
      </w:r>
      <w:r>
        <w:rPr>
          <w:spacing w:val="-17"/>
        </w:rPr>
        <w:t xml:space="preserve"> </w:t>
      </w:r>
      <w:r>
        <w:t>respond to a collection of information unless</w:t>
      </w:r>
      <w:r>
        <w:rPr>
          <w:spacing w:val="-1"/>
        </w:rPr>
        <w:t xml:space="preserve"> </w:t>
      </w:r>
      <w:r>
        <w:t>it displays</w:t>
      </w:r>
      <w:r>
        <w:rPr>
          <w:spacing w:val="-1"/>
        </w:rPr>
        <w:t xml:space="preserve"> </w:t>
      </w:r>
      <w:r>
        <w:t>a valid OMB control number.</w:t>
      </w:r>
      <w:r>
        <w:rPr>
          <w:spacing w:val="-4"/>
        </w:rPr>
        <w:t xml:space="preserve"> </w:t>
      </w:r>
      <w:r>
        <w:t>The valid OMB</w:t>
      </w:r>
      <w:r>
        <w:rPr>
          <w:spacing w:val="-17"/>
        </w:rPr>
        <w:t xml:space="preserve"> </w:t>
      </w:r>
      <w:r>
        <w:t>control</w:t>
      </w:r>
      <w:r>
        <w:rPr>
          <w:spacing w:val="-17"/>
        </w:rPr>
        <w:t xml:space="preserve"> </w:t>
      </w:r>
      <w:r>
        <w:t>number</w:t>
      </w:r>
      <w:r>
        <w:rPr>
          <w:spacing w:val="-16"/>
        </w:rPr>
        <w:t xml:space="preserve"> </w:t>
      </w:r>
      <w:r>
        <w:t>for</w:t>
      </w:r>
      <w:r>
        <w:rPr>
          <w:spacing w:val="-17"/>
        </w:rPr>
        <w:t xml:space="preserve"> </w:t>
      </w:r>
      <w:r>
        <w:t>this</w:t>
      </w:r>
      <w:r>
        <w:rPr>
          <w:spacing w:val="-18"/>
        </w:rPr>
        <w:t xml:space="preserve"> </w:t>
      </w:r>
      <w:r>
        <w:t>information</w:t>
      </w:r>
      <w:r>
        <w:rPr>
          <w:spacing w:val="-17"/>
        </w:rPr>
        <w:t xml:space="preserve"> </w:t>
      </w:r>
      <w:r>
        <w:t>collection</w:t>
      </w:r>
      <w:r>
        <w:rPr>
          <w:spacing w:val="-17"/>
        </w:rPr>
        <w:t xml:space="preserve"> </w:t>
      </w:r>
      <w:r>
        <w:t>is</w:t>
      </w:r>
      <w:r>
        <w:rPr>
          <w:spacing w:val="-18"/>
        </w:rPr>
        <w:t xml:space="preserve"> </w:t>
      </w:r>
      <w:r>
        <w:t>TBD.</w:t>
      </w:r>
      <w:r>
        <w:rPr>
          <w:spacing w:val="-21"/>
        </w:rPr>
        <w:t xml:space="preserve"> </w:t>
      </w:r>
      <w:r>
        <w:t>This</w:t>
      </w:r>
      <w:r>
        <w:rPr>
          <w:spacing w:val="-18"/>
        </w:rPr>
        <w:t xml:space="preserve"> </w:t>
      </w:r>
      <w:r>
        <w:t>information</w:t>
      </w:r>
      <w:r>
        <w:rPr>
          <w:spacing w:val="-17"/>
        </w:rPr>
        <w:t xml:space="preserve"> </w:t>
      </w:r>
      <w:r>
        <w:t>collection</w:t>
      </w:r>
      <w:r>
        <w:rPr>
          <w:spacing w:val="-17"/>
        </w:rPr>
        <w:t xml:space="preserve"> </w:t>
      </w:r>
      <w:r>
        <w:t>is to</w:t>
      </w:r>
      <w:r>
        <w:rPr>
          <w:spacing w:val="-9"/>
        </w:rPr>
        <w:t xml:space="preserve"> </w:t>
      </w:r>
      <w:r>
        <w:t>collect</w:t>
      </w:r>
      <w:r>
        <w:rPr>
          <w:spacing w:val="-13"/>
        </w:rPr>
        <w:t xml:space="preserve"> </w:t>
      </w:r>
      <w:r>
        <w:t>proposals</w:t>
      </w:r>
      <w:r>
        <w:rPr>
          <w:spacing w:val="-3"/>
        </w:rPr>
        <w:t xml:space="preserve"> </w:t>
      </w:r>
      <w:r>
        <w:t>from</w:t>
      </w:r>
      <w:r>
        <w:rPr>
          <w:spacing w:val="-5"/>
        </w:rPr>
        <w:t xml:space="preserve"> </w:t>
      </w:r>
      <w:r>
        <w:t>qualified</w:t>
      </w:r>
      <w:r>
        <w:rPr>
          <w:spacing w:val="-9"/>
        </w:rPr>
        <w:t xml:space="preserve"> </w:t>
      </w:r>
      <w:r>
        <w:t>entities</w:t>
      </w:r>
      <w:r>
        <w:rPr>
          <w:spacing w:val="-10"/>
        </w:rPr>
        <w:t xml:space="preserve"> </w:t>
      </w:r>
      <w:r>
        <w:t>wishing</w:t>
      </w:r>
      <w:r>
        <w:rPr>
          <w:spacing w:val="-9"/>
        </w:rPr>
        <w:t xml:space="preserve"> </w:t>
      </w:r>
      <w:r>
        <w:t>to</w:t>
      </w:r>
      <w:r>
        <w:rPr>
          <w:spacing w:val="-9"/>
        </w:rPr>
        <w:t xml:space="preserve"> </w:t>
      </w:r>
      <w:r>
        <w:t>provide</w:t>
      </w:r>
      <w:r>
        <w:rPr>
          <w:spacing w:val="-9"/>
        </w:rPr>
        <w:t xml:space="preserve"> </w:t>
      </w:r>
      <w:r>
        <w:t>or</w:t>
      </w:r>
      <w:r>
        <w:rPr>
          <w:spacing w:val="-5"/>
        </w:rPr>
        <w:t xml:space="preserve"> </w:t>
      </w:r>
      <w:r>
        <w:t>expand</w:t>
      </w:r>
      <w:r>
        <w:rPr>
          <w:spacing w:val="-9"/>
        </w:rPr>
        <w:t xml:space="preserve"> </w:t>
      </w:r>
      <w:r>
        <w:t>services</w:t>
      </w:r>
      <w:r>
        <w:rPr>
          <w:spacing w:val="-10"/>
        </w:rPr>
        <w:t xml:space="preserve"> </w:t>
      </w:r>
      <w:r>
        <w:t>under the</w:t>
      </w:r>
      <w:r>
        <w:rPr>
          <w:spacing w:val="-12"/>
        </w:rPr>
        <w:t xml:space="preserve"> </w:t>
      </w:r>
      <w:r>
        <w:t>Prescription</w:t>
      </w:r>
      <w:r>
        <w:rPr>
          <w:spacing w:val="-11"/>
        </w:rPr>
        <w:t xml:space="preserve"> </w:t>
      </w:r>
      <w:r>
        <w:t>Drug</w:t>
      </w:r>
      <w:r>
        <w:rPr>
          <w:spacing w:val="-11"/>
        </w:rPr>
        <w:t xml:space="preserve"> </w:t>
      </w:r>
      <w:r>
        <w:t>Benefit</w:t>
      </w:r>
      <w:r>
        <w:rPr>
          <w:spacing w:val="-21"/>
        </w:rPr>
        <w:t xml:space="preserve"> </w:t>
      </w:r>
      <w:r>
        <w:t>Program</w:t>
      </w:r>
      <w:r>
        <w:rPr>
          <w:spacing w:val="-14"/>
        </w:rPr>
        <w:t xml:space="preserve"> </w:t>
      </w:r>
      <w:r>
        <w:t>and</w:t>
      </w:r>
      <w:r>
        <w:rPr>
          <w:spacing w:val="-11"/>
        </w:rPr>
        <w:t xml:space="preserve"> </w:t>
      </w:r>
      <w:r>
        <w:t>CMS</w:t>
      </w:r>
      <w:r>
        <w:rPr>
          <w:spacing w:val="-17"/>
        </w:rPr>
        <w:t xml:space="preserve"> </w:t>
      </w:r>
      <w:r>
        <w:t>will</w:t>
      </w:r>
      <w:r>
        <w:rPr>
          <w:spacing w:val="-8"/>
        </w:rPr>
        <w:t xml:space="preserve"> </w:t>
      </w:r>
      <w:r>
        <w:t>use</w:t>
      </w:r>
      <w:r>
        <w:rPr>
          <w:spacing w:val="-11"/>
        </w:rPr>
        <w:t xml:space="preserve"> </w:t>
      </w:r>
      <w:r>
        <w:t>this</w:t>
      </w:r>
      <w:r>
        <w:rPr>
          <w:spacing w:val="-18"/>
        </w:rPr>
        <w:t xml:space="preserve"> </w:t>
      </w:r>
      <w:r>
        <w:t>information</w:t>
      </w:r>
      <w:r>
        <w:rPr>
          <w:spacing w:val="-12"/>
        </w:rPr>
        <w:t xml:space="preserve"> </w:t>
      </w:r>
      <w:r>
        <w:t>to</w:t>
      </w:r>
      <w:r>
        <w:rPr>
          <w:spacing w:val="-17"/>
        </w:rPr>
        <w:t xml:space="preserve"> </w:t>
      </w:r>
      <w:r>
        <w:t>ensure</w:t>
      </w:r>
      <w:r>
        <w:rPr>
          <w:spacing w:val="-4"/>
        </w:rPr>
        <w:t xml:space="preserve"> </w:t>
      </w:r>
      <w:r>
        <w:t>that applicants meet CMS requirements for offering Part D plans, as described in the application.</w:t>
      </w:r>
      <w:r>
        <w:rPr>
          <w:spacing w:val="-3"/>
        </w:rPr>
        <w:t xml:space="preserve"> </w:t>
      </w:r>
      <w:r>
        <w:t xml:space="preserve">The time required to complete this information collection is estimated to average less than 5 hours per response, including the time to review instructions, search existing data resources, gather the data needed, </w:t>
      </w:r>
      <w:r>
        <w:t>to review</w:t>
      </w:r>
      <w:r>
        <w:t xml:space="preserve"> and complete the information</w:t>
      </w:r>
      <w:r>
        <w:rPr>
          <w:spacing w:val="-17"/>
        </w:rPr>
        <w:t xml:space="preserve"> </w:t>
      </w:r>
      <w:r>
        <w:t>collection.</w:t>
      </w:r>
      <w:r>
        <w:rPr>
          <w:spacing w:val="-21"/>
        </w:rPr>
        <w:t xml:space="preserve"> </w:t>
      </w:r>
      <w:r>
        <w:t>This</w:t>
      </w:r>
      <w:r>
        <w:rPr>
          <w:spacing w:val="-18"/>
        </w:rPr>
        <w:t xml:space="preserve"> </w:t>
      </w:r>
      <w:r>
        <w:t>information</w:t>
      </w:r>
      <w:r>
        <w:rPr>
          <w:spacing w:val="-17"/>
        </w:rPr>
        <w:t xml:space="preserve"> </w:t>
      </w:r>
      <w:r>
        <w:t>collection</w:t>
      </w:r>
      <w:r>
        <w:rPr>
          <w:spacing w:val="-17"/>
        </w:rPr>
        <w:t xml:space="preserve"> </w:t>
      </w:r>
      <w:r>
        <w:t>is</w:t>
      </w:r>
      <w:r>
        <w:rPr>
          <w:spacing w:val="-18"/>
        </w:rPr>
        <w:t xml:space="preserve"> </w:t>
      </w:r>
      <w:r>
        <w:t>mandated</w:t>
      </w:r>
      <w:r>
        <w:rPr>
          <w:spacing w:val="-18"/>
        </w:rPr>
        <w:t xml:space="preserve"> </w:t>
      </w:r>
      <w:r>
        <w:t>in</w:t>
      </w:r>
      <w:r>
        <w:rPr>
          <w:spacing w:val="-17"/>
        </w:rPr>
        <w:t xml:space="preserve"> </w:t>
      </w:r>
      <w:r>
        <w:t>Par</w:t>
      </w:r>
      <w:r>
        <w:t>t</w:t>
      </w:r>
      <w:r>
        <w:rPr>
          <w:spacing w:val="-21"/>
        </w:rPr>
        <w:t xml:space="preserve"> </w:t>
      </w:r>
      <w:r>
        <w:t>D</w:t>
      </w:r>
      <w:r>
        <w:rPr>
          <w:spacing w:val="-15"/>
        </w:rPr>
        <w:t xml:space="preserve"> </w:t>
      </w:r>
      <w:r>
        <w:t>of</w:t>
      </w:r>
      <w:r>
        <w:rPr>
          <w:spacing w:val="-21"/>
        </w:rPr>
        <w:t xml:space="preserve"> </w:t>
      </w:r>
      <w:r>
        <w:t>the</w:t>
      </w:r>
      <w:r>
        <w:rPr>
          <w:spacing w:val="-17"/>
        </w:rPr>
        <w:t xml:space="preserve"> </w:t>
      </w:r>
      <w:r>
        <w:t>Medicare Prescription Drug, Improvement, and Modernization Act of 2003 (MMA) in Subpart 3 and</w:t>
      </w:r>
      <w:r>
        <w:rPr>
          <w:spacing w:val="-17"/>
        </w:rPr>
        <w:t xml:space="preserve"> </w:t>
      </w:r>
      <w:r>
        <w:t>applicants</w:t>
      </w:r>
      <w:r>
        <w:rPr>
          <w:spacing w:val="-18"/>
        </w:rPr>
        <w:t xml:space="preserve"> </w:t>
      </w:r>
      <w:r>
        <w:t>may</w:t>
      </w:r>
      <w:r>
        <w:rPr>
          <w:spacing w:val="-18"/>
        </w:rPr>
        <w:t xml:space="preserve"> </w:t>
      </w:r>
      <w:r>
        <w:t>protect</w:t>
      </w:r>
      <w:r>
        <w:rPr>
          <w:spacing w:val="-14"/>
        </w:rPr>
        <w:t xml:space="preserve"> </w:t>
      </w:r>
      <w:r>
        <w:t>their</w:t>
      </w:r>
      <w:r>
        <w:rPr>
          <w:spacing w:val="-20"/>
        </w:rPr>
        <w:t xml:space="preserve"> </w:t>
      </w:r>
      <w:r>
        <w:t>information</w:t>
      </w:r>
      <w:r>
        <w:rPr>
          <w:spacing w:val="-17"/>
        </w:rPr>
        <w:t xml:space="preserve"> </w:t>
      </w:r>
      <w:r>
        <w:t>as</w:t>
      </w:r>
      <w:r>
        <w:rPr>
          <w:spacing w:val="-18"/>
        </w:rPr>
        <w:t xml:space="preserve"> </w:t>
      </w:r>
      <w:r>
        <w:t>confidential</w:t>
      </w:r>
      <w:r>
        <w:rPr>
          <w:spacing w:val="-15"/>
        </w:rPr>
        <w:t xml:space="preserve"> </w:t>
      </w:r>
      <w:r>
        <w:t>or</w:t>
      </w:r>
      <w:r>
        <w:rPr>
          <w:spacing w:val="-13"/>
        </w:rPr>
        <w:t xml:space="preserve"> </w:t>
      </w:r>
      <w:r>
        <w:t>proprietary</w:t>
      </w:r>
      <w:r>
        <w:rPr>
          <w:spacing w:val="-18"/>
        </w:rPr>
        <w:t xml:space="preserve"> </w:t>
      </w:r>
      <w:r>
        <w:t>by</w:t>
      </w:r>
      <w:r>
        <w:rPr>
          <w:spacing w:val="-11"/>
        </w:rPr>
        <w:t xml:space="preserve"> </w:t>
      </w:r>
      <w:r>
        <w:t xml:space="preserve">exercising FOIA Exemption 4 (45 CFR§ 5.42(d) and by Executive Order 12,600 </w:t>
      </w:r>
      <w:r>
        <w:t>Predisclosure</w:t>
      </w:r>
      <w:r>
        <w:t xml:space="preserve"> notification of confidential commercial information. If you have comments concerning the</w:t>
      </w:r>
      <w:r>
        <w:rPr>
          <w:spacing w:val="-17"/>
        </w:rPr>
        <w:t xml:space="preserve"> </w:t>
      </w:r>
      <w:r>
        <w:t>accuracy</w:t>
      </w:r>
      <w:r>
        <w:rPr>
          <w:spacing w:val="-18"/>
        </w:rPr>
        <w:t xml:space="preserve"> </w:t>
      </w:r>
      <w:r>
        <w:t>of</w:t>
      </w:r>
      <w:r>
        <w:rPr>
          <w:spacing w:val="-17"/>
        </w:rPr>
        <w:t xml:space="preserve"> </w:t>
      </w:r>
      <w:r>
        <w:t>the</w:t>
      </w:r>
      <w:r>
        <w:rPr>
          <w:spacing w:val="-17"/>
        </w:rPr>
        <w:t xml:space="preserve"> </w:t>
      </w:r>
      <w:r>
        <w:t>time</w:t>
      </w:r>
      <w:r>
        <w:rPr>
          <w:spacing w:val="-17"/>
        </w:rPr>
        <w:t xml:space="preserve"> </w:t>
      </w:r>
      <w:r>
        <w:t>estimate(s)</w:t>
      </w:r>
      <w:r>
        <w:rPr>
          <w:spacing w:val="-20"/>
        </w:rPr>
        <w:t xml:space="preserve"> </w:t>
      </w:r>
      <w:r>
        <w:t>or</w:t>
      </w:r>
      <w:r>
        <w:rPr>
          <w:spacing w:val="-17"/>
        </w:rPr>
        <w:t xml:space="preserve"> </w:t>
      </w:r>
      <w:r>
        <w:t>suggestions</w:t>
      </w:r>
      <w:r>
        <w:rPr>
          <w:spacing w:val="-18"/>
        </w:rPr>
        <w:t xml:space="preserve"> </w:t>
      </w:r>
      <w:r>
        <w:t>for</w:t>
      </w:r>
      <w:r>
        <w:rPr>
          <w:spacing w:val="-20"/>
        </w:rPr>
        <w:t xml:space="preserve"> </w:t>
      </w:r>
      <w:r>
        <w:t>improving</w:t>
      </w:r>
      <w:r>
        <w:rPr>
          <w:spacing w:val="-17"/>
        </w:rPr>
        <w:t xml:space="preserve"> </w:t>
      </w:r>
      <w:r>
        <w:t>this</w:t>
      </w:r>
      <w:r>
        <w:rPr>
          <w:spacing w:val="-16"/>
        </w:rPr>
        <w:t xml:space="preserve"> </w:t>
      </w:r>
      <w:r>
        <w:t>form,</w:t>
      </w:r>
      <w:r>
        <w:rPr>
          <w:spacing w:val="-17"/>
        </w:rPr>
        <w:t xml:space="preserve"> </w:t>
      </w:r>
      <w:r>
        <w:t>please</w:t>
      </w:r>
      <w:r>
        <w:rPr>
          <w:spacing w:val="-17"/>
        </w:rPr>
        <w:t xml:space="preserve"> </w:t>
      </w:r>
      <w:r>
        <w:t>write to: CMS, 7500 Security Boulevard, Attn: PRA Reports Clearance Officer, Mail Stop C4-26-05,</w:t>
      </w:r>
      <w:r>
        <w:rPr>
          <w:spacing w:val="-1"/>
        </w:rPr>
        <w:t xml:space="preserve"> </w:t>
      </w:r>
      <w:r>
        <w:t>Baltimore, Maryland 21244-1850.</w:t>
      </w:r>
    </w:p>
    <w:p w:rsidR="00155D38" w14:paraId="12B24B5C" w14:textId="77777777">
      <w:pPr>
        <w:pStyle w:val="BodyText"/>
        <w:spacing w:before="234"/>
      </w:pPr>
    </w:p>
    <w:p w:rsidR="00155D38" w14:paraId="5D01B201" w14:textId="77777777">
      <w:pPr>
        <w:pStyle w:val="BodyText"/>
        <w:spacing w:before="1"/>
        <w:ind w:left="366"/>
      </w:pPr>
      <w:r>
        <w:t>Expiration:</w:t>
      </w:r>
      <w:r>
        <w:rPr>
          <w:spacing w:val="35"/>
        </w:rPr>
        <w:t xml:space="preserve"> </w:t>
      </w:r>
      <w:r>
        <w:rPr>
          <w:spacing w:val="-5"/>
        </w:rPr>
        <w:t>TBD</w:t>
      </w:r>
    </w:p>
    <w:p w:rsidR="00155D38" w14:paraId="2516C94D" w14:textId="77777777">
      <w:pPr>
        <w:pStyle w:val="BodyText"/>
        <w:sectPr>
          <w:type w:val="continuous"/>
          <w:pgSz w:w="12240" w:h="15840"/>
          <w:pgMar w:top="1480" w:right="360" w:bottom="280" w:left="1080" w:header="720" w:footer="720" w:gutter="0"/>
          <w:cols w:space="720"/>
        </w:sectPr>
      </w:pPr>
    </w:p>
    <w:sdt>
      <w:sdtPr>
        <w:rPr>
          <w:i/>
          <w:iCs/>
          <w:sz w:val="22"/>
          <w:szCs w:val="22"/>
        </w:rPr>
        <w:id w:val="171773842"/>
        <w:docPartObj>
          <w:docPartGallery w:val="Table of Contents"/>
          <w:docPartUnique/>
        </w:docPartObj>
      </w:sdtPr>
      <w:sdtContent>
        <w:p w:rsidR="00155D38" w14:paraId="763548E4" w14:textId="77777777">
          <w:pPr>
            <w:pStyle w:val="TOC1"/>
            <w:numPr>
              <w:ilvl w:val="0"/>
              <w:numId w:val="12"/>
            </w:numPr>
            <w:tabs>
              <w:tab w:val="left" w:pos="839"/>
              <w:tab w:val="left" w:leader="dot" w:pos="9677"/>
            </w:tabs>
            <w:spacing w:before="80"/>
            <w:ind w:left="839" w:hanging="472"/>
          </w:pPr>
          <w:hyperlink w:anchor="_bookmark0" w:history="1">
            <w:r>
              <w:t>GENERAL</w:t>
            </w:r>
            <w:r>
              <w:rPr>
                <w:spacing w:val="-14"/>
              </w:rPr>
              <w:t xml:space="preserve"> </w:t>
            </w:r>
            <w:r>
              <w:rPr>
                <w:spacing w:val="-2"/>
              </w:rPr>
              <w:t>INFORMATION</w:t>
            </w:r>
            <w:r>
              <w:tab/>
            </w:r>
            <w:r>
              <w:rPr>
                <w:spacing w:val="-10"/>
              </w:rPr>
              <w:t>4</w:t>
            </w:r>
          </w:hyperlink>
        </w:p>
        <w:p w:rsidR="00155D38" w14:paraId="753A3C53" w14:textId="77777777">
          <w:pPr>
            <w:pStyle w:val="TOC2"/>
            <w:numPr>
              <w:ilvl w:val="1"/>
              <w:numId w:val="12"/>
            </w:numPr>
            <w:tabs>
              <w:tab w:val="left" w:pos="831"/>
              <w:tab w:val="left" w:leader="dot" w:pos="9691"/>
            </w:tabs>
            <w:spacing w:before="103"/>
            <w:ind w:left="831" w:hanging="464"/>
          </w:pPr>
          <w:hyperlink w:anchor="_bookmark0" w:history="1">
            <w:r>
              <w:rPr>
                <w:spacing w:val="-2"/>
              </w:rPr>
              <w:t>Background</w:t>
            </w:r>
            <w:r>
              <w:tab/>
            </w:r>
            <w:r>
              <w:rPr>
                <w:spacing w:val="-10"/>
              </w:rPr>
              <w:t>4</w:t>
            </w:r>
          </w:hyperlink>
        </w:p>
        <w:p w:rsidR="00155D38" w14:paraId="562932C3" w14:textId="77777777">
          <w:pPr>
            <w:pStyle w:val="TOC2"/>
            <w:numPr>
              <w:ilvl w:val="1"/>
              <w:numId w:val="12"/>
            </w:numPr>
            <w:tabs>
              <w:tab w:val="left" w:pos="831"/>
              <w:tab w:val="left" w:leader="dot" w:pos="9684"/>
            </w:tabs>
            <w:ind w:left="831" w:hanging="464"/>
          </w:pPr>
          <w:hyperlink w:anchor="_bookmark1" w:history="1">
            <w:r>
              <w:rPr>
                <w:spacing w:val="-4"/>
              </w:rPr>
              <w:t>Summary</w:t>
            </w:r>
            <w:r>
              <w:rPr>
                <w:spacing w:val="-3"/>
              </w:rPr>
              <w:t xml:space="preserve"> </w:t>
            </w:r>
            <w:r>
              <w:rPr>
                <w:spacing w:val="-4"/>
              </w:rPr>
              <w:t>of PACE</w:t>
            </w:r>
            <w:r>
              <w:rPr>
                <w:spacing w:val="2"/>
              </w:rPr>
              <w:t xml:space="preserve"> </w:t>
            </w:r>
            <w:r>
              <w:rPr>
                <w:spacing w:val="-4"/>
              </w:rPr>
              <w:t>Organization’s</w:t>
            </w:r>
            <w:r>
              <w:rPr>
                <w:spacing w:val="-3"/>
              </w:rPr>
              <w:t xml:space="preserve"> </w:t>
            </w:r>
            <w:r>
              <w:rPr>
                <w:spacing w:val="-4"/>
              </w:rPr>
              <w:t>Roles</w:t>
            </w:r>
            <w:r>
              <w:rPr>
                <w:spacing w:val="-3"/>
              </w:rPr>
              <w:t xml:space="preserve"> </w:t>
            </w:r>
            <w:r>
              <w:rPr>
                <w:spacing w:val="-4"/>
              </w:rPr>
              <w:t>and</w:t>
            </w:r>
            <w:r>
              <w:rPr>
                <w:spacing w:val="-18"/>
              </w:rPr>
              <w:t xml:space="preserve"> </w:t>
            </w:r>
            <w:r>
              <w:rPr>
                <w:spacing w:val="-4"/>
              </w:rPr>
              <w:t>Responsibilities</w:t>
            </w:r>
            <w:r>
              <w:tab/>
            </w:r>
            <w:r>
              <w:rPr>
                <w:spacing w:val="-10"/>
              </w:rPr>
              <w:t>4</w:t>
            </w:r>
          </w:hyperlink>
        </w:p>
        <w:p w:rsidR="00155D38" w14:paraId="058D515D" w14:textId="77777777">
          <w:pPr>
            <w:pStyle w:val="TOC2"/>
            <w:numPr>
              <w:ilvl w:val="1"/>
              <w:numId w:val="12"/>
            </w:numPr>
            <w:tabs>
              <w:tab w:val="left" w:pos="831"/>
              <w:tab w:val="left" w:leader="dot" w:pos="9684"/>
            </w:tabs>
            <w:spacing w:before="122"/>
            <w:ind w:left="831" w:hanging="464"/>
          </w:pPr>
          <w:hyperlink w:anchor="_bookmark2" w:history="1">
            <w:r>
              <w:rPr>
                <w:spacing w:val="-2"/>
              </w:rPr>
              <w:t>Summary</w:t>
            </w:r>
            <w:r>
              <w:rPr>
                <w:spacing w:val="-14"/>
              </w:rPr>
              <w:t xml:space="preserve"> </w:t>
            </w:r>
            <w:r>
              <w:rPr>
                <w:spacing w:val="-2"/>
              </w:rPr>
              <w:t>Instructions</w:t>
            </w:r>
            <w:r>
              <w:rPr>
                <w:spacing w:val="-14"/>
              </w:rPr>
              <w:t xml:space="preserve"> </w:t>
            </w:r>
            <w:r>
              <w:rPr>
                <w:spacing w:val="-2"/>
              </w:rPr>
              <w:t>for</w:t>
            </w:r>
            <w:r>
              <w:rPr>
                <w:spacing w:val="-12"/>
              </w:rPr>
              <w:t xml:space="preserve"> </w:t>
            </w:r>
            <w:r>
              <w:rPr>
                <w:spacing w:val="-2"/>
              </w:rPr>
              <w:t>Part</w:t>
            </w:r>
            <w:r>
              <w:rPr>
                <w:spacing w:val="-8"/>
              </w:rPr>
              <w:t xml:space="preserve"> </w:t>
            </w:r>
            <w:r>
              <w:rPr>
                <w:spacing w:val="-2"/>
              </w:rPr>
              <w:t>D</w:t>
            </w:r>
            <w:r>
              <w:rPr>
                <w:spacing w:val="-10"/>
              </w:rPr>
              <w:t xml:space="preserve"> </w:t>
            </w:r>
            <w:r>
              <w:rPr>
                <w:spacing w:val="-2"/>
              </w:rPr>
              <w:t>Formularies</w:t>
            </w:r>
            <w:r>
              <w:rPr>
                <w:spacing w:val="-14"/>
              </w:rPr>
              <w:t xml:space="preserve"> </w:t>
            </w:r>
            <w:r>
              <w:rPr>
                <w:spacing w:val="-2"/>
              </w:rPr>
              <w:t>(42</w:t>
            </w:r>
            <w:r>
              <w:rPr>
                <w:spacing w:val="-8"/>
              </w:rPr>
              <w:t xml:space="preserve"> </w:t>
            </w:r>
            <w:r>
              <w:rPr>
                <w:spacing w:val="-2"/>
              </w:rPr>
              <w:t>CFR</w:t>
            </w:r>
            <w:r>
              <w:rPr>
                <w:spacing w:val="-29"/>
              </w:rPr>
              <w:t xml:space="preserve"> </w:t>
            </w:r>
            <w:r>
              <w:rPr>
                <w:spacing w:val="-2"/>
              </w:rPr>
              <w:t>§</w:t>
            </w:r>
            <w:r>
              <w:rPr>
                <w:spacing w:val="-1"/>
              </w:rPr>
              <w:t xml:space="preserve"> </w:t>
            </w:r>
            <w:r>
              <w:rPr>
                <w:spacing w:val="-2"/>
              </w:rPr>
              <w:t>423.120)</w:t>
            </w:r>
            <w:r>
              <w:tab/>
            </w:r>
            <w:r>
              <w:rPr>
                <w:spacing w:val="-10"/>
              </w:rPr>
              <w:t>5</w:t>
            </w:r>
          </w:hyperlink>
        </w:p>
        <w:p w:rsidR="00155D38" w14:paraId="19770D31" w14:textId="77777777">
          <w:pPr>
            <w:pStyle w:val="TOC2"/>
            <w:numPr>
              <w:ilvl w:val="1"/>
              <w:numId w:val="12"/>
            </w:numPr>
            <w:tabs>
              <w:tab w:val="left" w:pos="831"/>
              <w:tab w:val="left" w:leader="dot" w:pos="9684"/>
            </w:tabs>
            <w:ind w:left="831" w:hanging="471"/>
          </w:pPr>
          <w:hyperlink w:anchor="_bookmark3" w:history="1">
            <w:r>
              <w:rPr>
                <w:spacing w:val="-2"/>
              </w:rPr>
              <w:t>Summary</w:t>
            </w:r>
            <w:r>
              <w:rPr>
                <w:spacing w:val="-12"/>
              </w:rPr>
              <w:t xml:space="preserve"> </w:t>
            </w:r>
            <w:r>
              <w:rPr>
                <w:spacing w:val="-2"/>
              </w:rPr>
              <w:t>Instructions</w:t>
            </w:r>
            <w:r>
              <w:rPr>
                <w:spacing w:val="-11"/>
              </w:rPr>
              <w:t xml:space="preserve"> </w:t>
            </w:r>
            <w:r>
              <w:rPr>
                <w:spacing w:val="-2"/>
              </w:rPr>
              <w:t>for</w:t>
            </w:r>
            <w:r>
              <w:rPr>
                <w:spacing w:val="-11"/>
              </w:rPr>
              <w:t xml:space="preserve"> </w:t>
            </w:r>
            <w:r>
              <w:rPr>
                <w:spacing w:val="-2"/>
              </w:rPr>
              <w:t>Part</w:t>
            </w:r>
            <w:r>
              <w:rPr>
                <w:spacing w:val="-11"/>
              </w:rPr>
              <w:t xml:space="preserve"> </w:t>
            </w:r>
            <w:r>
              <w:rPr>
                <w:spacing w:val="-2"/>
              </w:rPr>
              <w:t>D</w:t>
            </w:r>
            <w:r>
              <w:rPr>
                <w:spacing w:val="-5"/>
              </w:rPr>
              <w:t xml:space="preserve"> </w:t>
            </w:r>
            <w:r>
              <w:rPr>
                <w:spacing w:val="-2"/>
              </w:rPr>
              <w:t>Bids</w:t>
            </w:r>
            <w:r>
              <w:rPr>
                <w:spacing w:val="-12"/>
              </w:rPr>
              <w:t xml:space="preserve"> </w:t>
            </w:r>
            <w:r>
              <w:rPr>
                <w:spacing w:val="-2"/>
              </w:rPr>
              <w:t>(42</w:t>
            </w:r>
            <w:r>
              <w:rPr>
                <w:spacing w:val="-11"/>
              </w:rPr>
              <w:t xml:space="preserve"> </w:t>
            </w:r>
            <w:r>
              <w:rPr>
                <w:spacing w:val="-2"/>
              </w:rPr>
              <w:t>CFR</w:t>
            </w:r>
            <w:r>
              <w:rPr>
                <w:spacing w:val="-27"/>
              </w:rPr>
              <w:t xml:space="preserve"> </w:t>
            </w:r>
            <w:r>
              <w:rPr>
                <w:spacing w:val="-2"/>
              </w:rPr>
              <w:t>§</w:t>
            </w:r>
            <w:r>
              <w:rPr>
                <w:spacing w:val="-12"/>
              </w:rPr>
              <w:t xml:space="preserve"> </w:t>
            </w:r>
            <w:r>
              <w:rPr>
                <w:spacing w:val="-2"/>
              </w:rPr>
              <w:t>423.265)</w:t>
            </w:r>
            <w:r>
              <w:tab/>
            </w:r>
            <w:r>
              <w:rPr>
                <w:spacing w:val="-10"/>
              </w:rPr>
              <w:t>5</w:t>
            </w:r>
          </w:hyperlink>
        </w:p>
        <w:p w:rsidR="00155D38" w14:paraId="0741D151" w14:textId="77777777">
          <w:pPr>
            <w:pStyle w:val="TOC3"/>
            <w:numPr>
              <w:ilvl w:val="2"/>
              <w:numId w:val="12"/>
            </w:numPr>
            <w:tabs>
              <w:tab w:val="left" w:pos="1319"/>
              <w:tab w:val="left" w:leader="dot" w:pos="9677"/>
            </w:tabs>
            <w:ind w:left="1319" w:hanging="712"/>
          </w:pPr>
          <w:hyperlink w:anchor="_bookmark4" w:history="1">
            <w:r>
              <w:t>CMS</w:t>
            </w:r>
            <w:r>
              <w:rPr>
                <w:spacing w:val="-16"/>
              </w:rPr>
              <w:t xml:space="preserve"> </w:t>
            </w:r>
            <w:r>
              <w:t>Review</w:t>
            </w:r>
            <w:r>
              <w:rPr>
                <w:spacing w:val="-15"/>
              </w:rPr>
              <w:t xml:space="preserve"> </w:t>
            </w:r>
            <w:r>
              <w:t>of</w:t>
            </w:r>
            <w:r>
              <w:rPr>
                <w:spacing w:val="-15"/>
              </w:rPr>
              <w:t xml:space="preserve"> </w:t>
            </w:r>
            <w:r>
              <w:t>Part</w:t>
            </w:r>
            <w:r>
              <w:rPr>
                <w:spacing w:val="-7"/>
              </w:rPr>
              <w:t xml:space="preserve"> </w:t>
            </w:r>
            <w:r>
              <w:t>D</w:t>
            </w:r>
            <w:r>
              <w:rPr>
                <w:spacing w:val="-15"/>
              </w:rPr>
              <w:t xml:space="preserve"> </w:t>
            </w:r>
            <w:r>
              <w:rPr>
                <w:spacing w:val="-4"/>
              </w:rPr>
              <w:t>Bids</w:t>
            </w:r>
            <w:r>
              <w:tab/>
            </w:r>
            <w:r>
              <w:rPr>
                <w:spacing w:val="-10"/>
              </w:rPr>
              <w:t>5</w:t>
            </w:r>
          </w:hyperlink>
        </w:p>
        <w:p w:rsidR="00155D38" w14:paraId="0307D2F7" w14:textId="77777777">
          <w:pPr>
            <w:pStyle w:val="TOC3"/>
            <w:numPr>
              <w:ilvl w:val="2"/>
              <w:numId w:val="12"/>
            </w:numPr>
            <w:tabs>
              <w:tab w:val="left" w:pos="1319"/>
              <w:tab w:val="left" w:leader="dot" w:pos="9677"/>
            </w:tabs>
            <w:spacing w:before="121"/>
            <w:ind w:left="1319" w:hanging="712"/>
          </w:pPr>
          <w:hyperlink w:anchor="_bookmark5" w:history="1">
            <w:r>
              <w:t>Overview</w:t>
            </w:r>
            <w:r>
              <w:rPr>
                <w:spacing w:val="-16"/>
              </w:rPr>
              <w:t xml:space="preserve"> </w:t>
            </w:r>
            <w:r>
              <w:t>of</w:t>
            </w:r>
            <w:r>
              <w:rPr>
                <w:spacing w:val="-15"/>
              </w:rPr>
              <w:t xml:space="preserve"> </w:t>
            </w:r>
            <w:r>
              <w:t>Part</w:t>
            </w:r>
            <w:r>
              <w:rPr>
                <w:spacing w:val="-5"/>
              </w:rPr>
              <w:t xml:space="preserve"> </w:t>
            </w:r>
            <w:r>
              <w:t>D</w:t>
            </w:r>
            <w:r>
              <w:rPr>
                <w:spacing w:val="-15"/>
              </w:rPr>
              <w:t xml:space="preserve"> </w:t>
            </w:r>
            <w:r>
              <w:t>Bid</w:t>
            </w:r>
            <w:r>
              <w:rPr>
                <w:spacing w:val="-15"/>
              </w:rPr>
              <w:t xml:space="preserve"> </w:t>
            </w:r>
            <w:r>
              <w:rPr>
                <w:spacing w:val="-2"/>
              </w:rPr>
              <w:t>Negotiation</w:t>
            </w:r>
            <w:r>
              <w:tab/>
            </w:r>
            <w:r>
              <w:rPr>
                <w:spacing w:val="-10"/>
              </w:rPr>
              <w:t>6</w:t>
            </w:r>
          </w:hyperlink>
        </w:p>
        <w:p w:rsidR="00155D38" w14:paraId="5E350C98" w14:textId="77777777">
          <w:pPr>
            <w:pStyle w:val="TOC2"/>
            <w:numPr>
              <w:ilvl w:val="1"/>
              <w:numId w:val="12"/>
            </w:numPr>
            <w:tabs>
              <w:tab w:val="left" w:pos="831"/>
              <w:tab w:val="left" w:leader="dot" w:pos="9691"/>
            </w:tabs>
            <w:ind w:left="831" w:hanging="464"/>
          </w:pPr>
          <w:hyperlink w:anchor="_bookmark6" w:history="1">
            <w:r>
              <w:rPr>
                <w:spacing w:val="-2"/>
              </w:rPr>
              <w:t>Standard</w:t>
            </w:r>
            <w:r>
              <w:rPr>
                <w:spacing w:val="-11"/>
              </w:rPr>
              <w:t xml:space="preserve"> </w:t>
            </w:r>
            <w:r>
              <w:rPr>
                <w:spacing w:val="-2"/>
              </w:rPr>
              <w:t>Contract</w:t>
            </w:r>
            <w:r>
              <w:rPr>
                <w:spacing w:val="-14"/>
              </w:rPr>
              <w:t xml:space="preserve"> </w:t>
            </w:r>
            <w:r>
              <w:rPr>
                <w:spacing w:val="-2"/>
              </w:rPr>
              <w:t>with</w:t>
            </w:r>
            <w:r>
              <w:rPr>
                <w:spacing w:val="-13"/>
              </w:rPr>
              <w:t xml:space="preserve"> </w:t>
            </w:r>
            <w:r>
              <w:rPr>
                <w:spacing w:val="-2"/>
              </w:rPr>
              <w:t>PACE</w:t>
            </w:r>
            <w:r>
              <w:rPr>
                <w:spacing w:val="-11"/>
              </w:rPr>
              <w:t xml:space="preserve"> </w:t>
            </w:r>
            <w:r>
              <w:rPr>
                <w:spacing w:val="-2"/>
              </w:rPr>
              <w:t>Part</w:t>
            </w:r>
            <w:r>
              <w:rPr>
                <w:spacing w:val="-14"/>
              </w:rPr>
              <w:t xml:space="preserve"> </w:t>
            </w:r>
            <w:r>
              <w:rPr>
                <w:spacing w:val="-2"/>
              </w:rPr>
              <w:t>D</w:t>
            </w:r>
            <w:r>
              <w:rPr>
                <w:spacing w:val="-15"/>
              </w:rPr>
              <w:t xml:space="preserve"> </w:t>
            </w:r>
            <w:r>
              <w:rPr>
                <w:spacing w:val="-2"/>
              </w:rPr>
              <w:t>Sponsors</w:t>
            </w:r>
            <w:r>
              <w:tab/>
            </w:r>
            <w:r>
              <w:rPr>
                <w:spacing w:val="-10"/>
              </w:rPr>
              <w:t>6</w:t>
            </w:r>
          </w:hyperlink>
        </w:p>
        <w:p w:rsidR="00155D38" w14:paraId="34310C46" w14:textId="77777777">
          <w:pPr>
            <w:pStyle w:val="TOC2"/>
            <w:numPr>
              <w:ilvl w:val="1"/>
              <w:numId w:val="12"/>
            </w:numPr>
            <w:tabs>
              <w:tab w:val="left" w:pos="831"/>
              <w:tab w:val="left" w:leader="dot" w:pos="9691"/>
            </w:tabs>
            <w:ind w:left="831" w:hanging="464"/>
          </w:pPr>
          <w:hyperlink w:anchor="_bookmark7" w:history="1">
            <w:r>
              <w:rPr>
                <w:spacing w:val="-4"/>
              </w:rPr>
              <w:t>General</w:t>
            </w:r>
            <w:r>
              <w:rPr>
                <w:spacing w:val="5"/>
              </w:rPr>
              <w:t xml:space="preserve"> </w:t>
            </w:r>
            <w:r>
              <w:rPr>
                <w:spacing w:val="-4"/>
              </w:rPr>
              <w:t>Enrollment</w:t>
            </w:r>
            <w:r>
              <w:rPr>
                <w:spacing w:val="-10"/>
              </w:rPr>
              <w:t xml:space="preserve"> </w:t>
            </w:r>
            <w:r>
              <w:rPr>
                <w:spacing w:val="-4"/>
              </w:rPr>
              <w:t>Processing</w:t>
            </w:r>
            <w:r>
              <w:tab/>
            </w:r>
            <w:r>
              <w:rPr>
                <w:spacing w:val="-10"/>
              </w:rPr>
              <w:t>6</w:t>
            </w:r>
          </w:hyperlink>
        </w:p>
        <w:p w:rsidR="00155D38" w14:paraId="58B096DF" w14:textId="77777777">
          <w:pPr>
            <w:pStyle w:val="TOC2"/>
            <w:numPr>
              <w:ilvl w:val="1"/>
              <w:numId w:val="12"/>
            </w:numPr>
            <w:tabs>
              <w:tab w:val="left" w:pos="831"/>
              <w:tab w:val="left" w:leader="dot" w:pos="9691"/>
            </w:tabs>
            <w:spacing w:before="114"/>
            <w:ind w:left="831" w:hanging="464"/>
          </w:pPr>
          <w:hyperlink w:anchor="_bookmark8" w:history="1">
            <w:r>
              <w:rPr>
                <w:spacing w:val="-4"/>
              </w:rPr>
              <w:t>Eligibility</w:t>
            </w:r>
            <w:r>
              <w:rPr>
                <w:spacing w:val="4"/>
              </w:rPr>
              <w:t xml:space="preserve"> </w:t>
            </w:r>
            <w:r>
              <w:rPr>
                <w:spacing w:val="-4"/>
              </w:rPr>
              <w:t>for</w:t>
            </w:r>
            <w:r>
              <w:rPr>
                <w:spacing w:val="5"/>
              </w:rPr>
              <w:t xml:space="preserve"> </w:t>
            </w:r>
            <w:r>
              <w:rPr>
                <w:spacing w:val="-4"/>
              </w:rPr>
              <w:t>the Low-Income</w:t>
            </w:r>
            <w:r>
              <w:rPr>
                <w:spacing w:val="-5"/>
              </w:rPr>
              <w:t xml:space="preserve"> </w:t>
            </w:r>
            <w:r>
              <w:rPr>
                <w:spacing w:val="-4"/>
              </w:rPr>
              <w:t>Subsidy</w:t>
            </w:r>
            <w:r>
              <w:rPr>
                <w:spacing w:val="-21"/>
              </w:rPr>
              <w:t xml:space="preserve"> </w:t>
            </w:r>
            <w:r>
              <w:rPr>
                <w:spacing w:val="-4"/>
              </w:rPr>
              <w:t>Program</w:t>
            </w:r>
            <w:r>
              <w:tab/>
            </w:r>
            <w:r>
              <w:rPr>
                <w:spacing w:val="-10"/>
              </w:rPr>
              <w:t>7</w:t>
            </w:r>
          </w:hyperlink>
        </w:p>
        <w:p w:rsidR="00155D38" w14:paraId="0998C0C2" w14:textId="77777777">
          <w:pPr>
            <w:pStyle w:val="TOC2"/>
            <w:numPr>
              <w:ilvl w:val="1"/>
              <w:numId w:val="12"/>
            </w:numPr>
            <w:tabs>
              <w:tab w:val="left" w:pos="831"/>
              <w:tab w:val="left" w:leader="dot" w:pos="9684"/>
            </w:tabs>
            <w:ind w:left="831" w:hanging="464"/>
          </w:pPr>
          <w:hyperlink w:anchor="_bookmark9" w:history="1">
            <w:r>
              <w:rPr>
                <w:spacing w:val="-4"/>
              </w:rPr>
              <w:t>Protection of</w:t>
            </w:r>
            <w:r>
              <w:rPr>
                <w:spacing w:val="2"/>
              </w:rPr>
              <w:t xml:space="preserve"> </w:t>
            </w:r>
            <w:r>
              <w:rPr>
                <w:spacing w:val="-4"/>
              </w:rPr>
              <w:t>Confidential</w:t>
            </w:r>
            <w:r>
              <w:rPr>
                <w:spacing w:val="-8"/>
              </w:rPr>
              <w:t xml:space="preserve"> </w:t>
            </w:r>
            <w:r>
              <w:rPr>
                <w:spacing w:val="-4"/>
              </w:rPr>
              <w:t>Information</w:t>
            </w:r>
            <w:r>
              <w:tab/>
            </w:r>
            <w:r>
              <w:rPr>
                <w:spacing w:val="-10"/>
              </w:rPr>
              <w:t>7</w:t>
            </w:r>
          </w:hyperlink>
        </w:p>
        <w:p w:rsidR="00155D38" w14:paraId="44277A7D" w14:textId="77777777">
          <w:pPr>
            <w:pStyle w:val="TOC2"/>
            <w:numPr>
              <w:ilvl w:val="1"/>
              <w:numId w:val="12"/>
            </w:numPr>
            <w:tabs>
              <w:tab w:val="left" w:pos="831"/>
              <w:tab w:val="left" w:leader="dot" w:pos="9684"/>
            </w:tabs>
            <w:spacing w:before="122"/>
            <w:ind w:left="831" w:hanging="464"/>
          </w:pPr>
          <w:hyperlink w:anchor="_bookmark10" w:history="1">
            <w:r>
              <w:rPr>
                <w:spacing w:val="-2"/>
              </w:rPr>
              <w:t>Payment</w:t>
            </w:r>
            <w:r>
              <w:rPr>
                <w:spacing w:val="-14"/>
              </w:rPr>
              <w:t xml:space="preserve"> </w:t>
            </w:r>
            <w:r>
              <w:rPr>
                <w:spacing w:val="-2"/>
              </w:rPr>
              <w:t>to</w:t>
            </w:r>
            <w:r>
              <w:rPr>
                <w:spacing w:val="-11"/>
              </w:rPr>
              <w:t xml:space="preserve"> </w:t>
            </w:r>
            <w:r>
              <w:rPr>
                <w:spacing w:val="-2"/>
              </w:rPr>
              <w:t>PACE Part</w:t>
            </w:r>
            <w:r>
              <w:rPr>
                <w:spacing w:val="-13"/>
              </w:rPr>
              <w:t xml:space="preserve"> </w:t>
            </w:r>
            <w:r>
              <w:rPr>
                <w:spacing w:val="-2"/>
              </w:rPr>
              <w:t>D</w:t>
            </w:r>
            <w:r>
              <w:rPr>
                <w:spacing w:val="-15"/>
              </w:rPr>
              <w:t xml:space="preserve"> </w:t>
            </w:r>
            <w:r>
              <w:rPr>
                <w:spacing w:val="-2"/>
              </w:rPr>
              <w:t>Sponsors</w:t>
            </w:r>
            <w:r>
              <w:tab/>
            </w:r>
            <w:r>
              <w:rPr>
                <w:spacing w:val="-10"/>
              </w:rPr>
              <w:t>7</w:t>
            </w:r>
          </w:hyperlink>
        </w:p>
        <w:p w:rsidR="00155D38" w14:paraId="3992E71A" w14:textId="77777777">
          <w:pPr>
            <w:pStyle w:val="TOC2"/>
            <w:numPr>
              <w:ilvl w:val="1"/>
              <w:numId w:val="12"/>
            </w:numPr>
            <w:tabs>
              <w:tab w:val="left" w:pos="830"/>
              <w:tab w:val="left" w:leader="dot" w:pos="9684"/>
            </w:tabs>
            <w:spacing w:before="114"/>
            <w:ind w:left="830" w:hanging="470"/>
          </w:pPr>
          <w:hyperlink w:anchor="_bookmark11" w:history="1">
            <w:r>
              <w:rPr>
                <w:spacing w:val="-2"/>
              </w:rPr>
              <w:t>Applicability</w:t>
            </w:r>
            <w:r>
              <w:rPr>
                <w:spacing w:val="-14"/>
              </w:rPr>
              <w:t xml:space="preserve"> </w:t>
            </w:r>
            <w:r>
              <w:rPr>
                <w:spacing w:val="-2"/>
              </w:rPr>
              <w:t>of</w:t>
            </w:r>
            <w:r>
              <w:rPr>
                <w:spacing w:val="-15"/>
              </w:rPr>
              <w:t xml:space="preserve"> </w:t>
            </w:r>
            <w:r>
              <w:rPr>
                <w:spacing w:val="-2"/>
              </w:rPr>
              <w:t>the</w:t>
            </w:r>
            <w:r>
              <w:rPr>
                <w:spacing w:val="-14"/>
              </w:rPr>
              <w:t xml:space="preserve"> </w:t>
            </w:r>
            <w:r>
              <w:rPr>
                <w:spacing w:val="-2"/>
              </w:rPr>
              <w:t>National</w:t>
            </w:r>
            <w:r>
              <w:rPr>
                <w:spacing w:val="-13"/>
              </w:rPr>
              <w:t xml:space="preserve"> </w:t>
            </w:r>
            <w:r>
              <w:rPr>
                <w:spacing w:val="-2"/>
              </w:rPr>
              <w:t>Provider</w:t>
            </w:r>
            <w:r>
              <w:rPr>
                <w:spacing w:val="-13"/>
              </w:rPr>
              <w:t xml:space="preserve"> </w:t>
            </w:r>
            <w:r>
              <w:rPr>
                <w:spacing w:val="-2"/>
              </w:rPr>
              <w:t>Identifier</w:t>
            </w:r>
            <w:r>
              <w:rPr>
                <w:spacing w:val="-14"/>
              </w:rPr>
              <w:t xml:space="preserve"> </w:t>
            </w:r>
            <w:r>
              <w:rPr>
                <w:spacing w:val="-2"/>
              </w:rPr>
              <w:t>(NPI)</w:t>
            </w:r>
            <w:r>
              <w:rPr>
                <w:spacing w:val="-13"/>
              </w:rPr>
              <w:t xml:space="preserve"> </w:t>
            </w:r>
            <w:r>
              <w:rPr>
                <w:spacing w:val="-2"/>
              </w:rPr>
              <w:t>to</w:t>
            </w:r>
            <w:r>
              <w:rPr>
                <w:spacing w:val="-13"/>
              </w:rPr>
              <w:t xml:space="preserve"> </w:t>
            </w:r>
            <w:r>
              <w:rPr>
                <w:spacing w:val="-2"/>
              </w:rPr>
              <w:t>PACE</w:t>
            </w:r>
            <w:r>
              <w:rPr>
                <w:spacing w:val="-8"/>
              </w:rPr>
              <w:t xml:space="preserve"> </w:t>
            </w:r>
            <w:r>
              <w:rPr>
                <w:spacing w:val="-2"/>
              </w:rPr>
              <w:t>Organizations</w:t>
            </w:r>
            <w:r>
              <w:tab/>
            </w:r>
            <w:r>
              <w:rPr>
                <w:spacing w:val="-10"/>
              </w:rPr>
              <w:t>8</w:t>
            </w:r>
          </w:hyperlink>
        </w:p>
        <w:p w:rsidR="00155D38" w14:paraId="53B8942E" w14:textId="77777777">
          <w:pPr>
            <w:pStyle w:val="TOC1"/>
            <w:numPr>
              <w:ilvl w:val="0"/>
              <w:numId w:val="12"/>
            </w:numPr>
            <w:tabs>
              <w:tab w:val="left" w:pos="839"/>
              <w:tab w:val="left" w:leader="dot" w:pos="9677"/>
            </w:tabs>
            <w:spacing w:before="95"/>
            <w:ind w:left="839" w:hanging="472"/>
          </w:pPr>
          <w:hyperlink w:anchor="_bookmark12" w:history="1">
            <w:r>
              <w:rPr>
                <w:spacing w:val="-2"/>
              </w:rPr>
              <w:t>GENERAL</w:t>
            </w:r>
            <w:r>
              <w:rPr>
                <w:spacing w:val="-7"/>
              </w:rPr>
              <w:t xml:space="preserve"> </w:t>
            </w:r>
            <w:r>
              <w:rPr>
                <w:spacing w:val="-2"/>
              </w:rPr>
              <w:t>INSTRUCTIONS</w:t>
            </w:r>
            <w:r>
              <w:tab/>
            </w:r>
            <w:r>
              <w:rPr>
                <w:spacing w:val="-10"/>
              </w:rPr>
              <w:t>9</w:t>
            </w:r>
          </w:hyperlink>
        </w:p>
        <w:p w:rsidR="00155D38" w14:paraId="6B198A57" w14:textId="77777777">
          <w:pPr>
            <w:pStyle w:val="TOC2"/>
            <w:numPr>
              <w:ilvl w:val="1"/>
              <w:numId w:val="12"/>
            </w:numPr>
            <w:tabs>
              <w:tab w:val="left" w:pos="831"/>
              <w:tab w:val="left" w:leader="dot" w:pos="9691"/>
            </w:tabs>
            <w:spacing w:before="103"/>
            <w:ind w:left="831" w:hanging="464"/>
          </w:pPr>
          <w:hyperlink w:anchor="_bookmark13" w:history="1">
            <w:r>
              <w:rPr>
                <w:spacing w:val="-4"/>
              </w:rPr>
              <w:t>Summary</w:t>
            </w:r>
            <w:r>
              <w:rPr>
                <w:spacing w:val="-11"/>
              </w:rPr>
              <w:t xml:space="preserve"> </w:t>
            </w:r>
            <w:r>
              <w:rPr>
                <w:spacing w:val="-4"/>
              </w:rPr>
              <w:t>Instructions</w:t>
            </w:r>
            <w:r>
              <w:rPr>
                <w:spacing w:val="-1"/>
              </w:rPr>
              <w:t xml:space="preserve"> </w:t>
            </w:r>
            <w:r>
              <w:rPr>
                <w:spacing w:val="-4"/>
              </w:rPr>
              <w:t>and</w:t>
            </w:r>
            <w:r>
              <w:rPr>
                <w:spacing w:val="2"/>
              </w:rPr>
              <w:t xml:space="preserve"> </w:t>
            </w:r>
            <w:r>
              <w:rPr>
                <w:spacing w:val="-4"/>
              </w:rPr>
              <w:t>Technical Support</w:t>
            </w:r>
            <w:r>
              <w:tab/>
            </w:r>
            <w:r>
              <w:rPr>
                <w:spacing w:val="-10"/>
              </w:rPr>
              <w:t>9</w:t>
            </w:r>
          </w:hyperlink>
        </w:p>
        <w:p w:rsidR="00155D38" w14:paraId="4DDD1F72" w14:textId="77777777">
          <w:pPr>
            <w:pStyle w:val="TOC2"/>
            <w:numPr>
              <w:ilvl w:val="1"/>
              <w:numId w:val="12"/>
            </w:numPr>
            <w:tabs>
              <w:tab w:val="left" w:pos="831"/>
              <w:tab w:val="left" w:leader="dot" w:pos="9564"/>
            </w:tabs>
            <w:spacing w:before="135"/>
            <w:ind w:left="831" w:hanging="464"/>
          </w:pPr>
          <w:hyperlink w:anchor="_bookmark14" w:history="1">
            <w:r>
              <w:rPr>
                <w:spacing w:val="-4"/>
              </w:rPr>
              <w:t>Application</w:t>
            </w:r>
            <w:r>
              <w:rPr>
                <w:spacing w:val="-9"/>
              </w:rPr>
              <w:t xml:space="preserve"> </w:t>
            </w:r>
            <w:r>
              <w:rPr>
                <w:spacing w:val="-4"/>
              </w:rPr>
              <w:t>Acceptance</w:t>
            </w:r>
            <w:r>
              <w:rPr>
                <w:spacing w:val="7"/>
              </w:rPr>
              <w:t xml:space="preserve"> </w:t>
            </w:r>
            <w:r>
              <w:rPr>
                <w:spacing w:val="-4"/>
              </w:rPr>
              <w:t>and</w:t>
            </w:r>
            <w:r>
              <w:rPr>
                <w:spacing w:val="1"/>
              </w:rPr>
              <w:t xml:space="preserve"> </w:t>
            </w:r>
            <w:r>
              <w:rPr>
                <w:spacing w:val="-4"/>
              </w:rPr>
              <w:t>Submission</w:t>
            </w:r>
            <w:r>
              <w:rPr>
                <w:spacing w:val="1"/>
              </w:rPr>
              <w:t xml:space="preserve"> </w:t>
            </w:r>
            <w:r>
              <w:rPr>
                <w:spacing w:val="-4"/>
              </w:rPr>
              <w:t>Timeframe</w:t>
            </w:r>
            <w:r>
              <w:tab/>
            </w:r>
            <w:r>
              <w:rPr>
                <w:spacing w:val="-5"/>
              </w:rPr>
              <w:t>10</w:t>
            </w:r>
          </w:hyperlink>
        </w:p>
        <w:p w:rsidR="00155D38" w14:paraId="370C2B5C" w14:textId="77777777">
          <w:pPr>
            <w:pStyle w:val="TOC2"/>
            <w:numPr>
              <w:ilvl w:val="1"/>
              <w:numId w:val="12"/>
            </w:numPr>
            <w:tabs>
              <w:tab w:val="left" w:pos="831"/>
              <w:tab w:val="left" w:leader="dot" w:pos="9557"/>
            </w:tabs>
            <w:ind w:left="831" w:hanging="464"/>
          </w:pPr>
          <w:hyperlink w:anchor="_bookmark15" w:history="1">
            <w:r>
              <w:rPr>
                <w:spacing w:val="-2"/>
              </w:rPr>
              <w:t>Part</w:t>
            </w:r>
            <w:r>
              <w:rPr>
                <w:spacing w:val="-13"/>
              </w:rPr>
              <w:t xml:space="preserve"> </w:t>
            </w:r>
            <w:r>
              <w:rPr>
                <w:spacing w:val="-2"/>
              </w:rPr>
              <w:t>D</w:t>
            </w:r>
            <w:r>
              <w:rPr>
                <w:spacing w:val="-13"/>
              </w:rPr>
              <w:t xml:space="preserve"> </w:t>
            </w:r>
            <w:r>
              <w:rPr>
                <w:spacing w:val="-2"/>
              </w:rPr>
              <w:t>Waivers</w:t>
            </w:r>
            <w:r>
              <w:tab/>
            </w:r>
            <w:r>
              <w:rPr>
                <w:spacing w:val="-5"/>
              </w:rPr>
              <w:t>10</w:t>
            </w:r>
          </w:hyperlink>
        </w:p>
        <w:p w:rsidR="00155D38" w14:paraId="68E8452E" w14:textId="77777777">
          <w:pPr>
            <w:pStyle w:val="TOC3"/>
            <w:numPr>
              <w:ilvl w:val="2"/>
              <w:numId w:val="12"/>
            </w:numPr>
            <w:tabs>
              <w:tab w:val="left" w:pos="1319"/>
              <w:tab w:val="left" w:leader="dot" w:pos="9543"/>
            </w:tabs>
            <w:ind w:left="1319" w:hanging="712"/>
          </w:pPr>
          <w:hyperlink w:anchor="_bookmark16" w:history="1">
            <w:r>
              <w:rPr>
                <w:spacing w:val="-2"/>
              </w:rPr>
              <w:t>Applicant</w:t>
            </w:r>
            <w:r>
              <w:rPr>
                <w:spacing w:val="-13"/>
              </w:rPr>
              <w:t xml:space="preserve"> </w:t>
            </w:r>
            <w:r>
              <w:rPr>
                <w:spacing w:val="-2"/>
              </w:rPr>
              <w:t>Requests</w:t>
            </w:r>
            <w:r>
              <w:rPr>
                <w:spacing w:val="-9"/>
              </w:rPr>
              <w:t xml:space="preserve"> </w:t>
            </w:r>
            <w:r>
              <w:rPr>
                <w:spacing w:val="-2"/>
              </w:rPr>
              <w:t>for</w:t>
            </w:r>
            <w:r>
              <w:rPr>
                <w:spacing w:val="-14"/>
              </w:rPr>
              <w:t xml:space="preserve"> </w:t>
            </w:r>
            <w:r>
              <w:rPr>
                <w:spacing w:val="-2"/>
              </w:rPr>
              <w:t>Additional</w:t>
            </w:r>
            <w:r>
              <w:rPr>
                <w:spacing w:val="-13"/>
              </w:rPr>
              <w:t xml:space="preserve"> </w:t>
            </w:r>
            <w:r>
              <w:rPr>
                <w:spacing w:val="-2"/>
              </w:rPr>
              <w:t>Waivers</w:t>
            </w:r>
            <w:r>
              <w:tab/>
            </w:r>
            <w:r>
              <w:rPr>
                <w:spacing w:val="-5"/>
              </w:rPr>
              <w:t>12</w:t>
            </w:r>
          </w:hyperlink>
        </w:p>
        <w:p w:rsidR="00155D38" w14:paraId="31B2F0F8" w14:textId="77777777">
          <w:pPr>
            <w:pStyle w:val="TOC1"/>
            <w:numPr>
              <w:ilvl w:val="0"/>
              <w:numId w:val="12"/>
            </w:numPr>
            <w:tabs>
              <w:tab w:val="left" w:pos="839"/>
              <w:tab w:val="left" w:leader="dot" w:pos="9543"/>
            </w:tabs>
            <w:ind w:left="839" w:hanging="472"/>
          </w:pPr>
          <w:hyperlink w:anchor="_bookmark17" w:history="1">
            <w:r>
              <w:rPr>
                <w:spacing w:val="-7"/>
              </w:rPr>
              <w:t>APPLICATION</w:t>
            </w:r>
            <w:r>
              <w:t xml:space="preserve"> </w:t>
            </w:r>
            <w:r>
              <w:rPr>
                <w:spacing w:val="-4"/>
              </w:rPr>
              <w:t>FORMS</w:t>
            </w:r>
            <w:r>
              <w:tab/>
            </w:r>
            <w:r>
              <w:rPr>
                <w:spacing w:val="-5"/>
              </w:rPr>
              <w:t>13</w:t>
            </w:r>
          </w:hyperlink>
        </w:p>
        <w:p w:rsidR="00155D38" w14:paraId="38D32C37" w14:textId="77777777">
          <w:pPr>
            <w:pStyle w:val="TOC2"/>
            <w:numPr>
              <w:ilvl w:val="1"/>
              <w:numId w:val="12"/>
            </w:numPr>
            <w:tabs>
              <w:tab w:val="left" w:pos="831"/>
              <w:tab w:val="left" w:leader="dot" w:pos="9564"/>
            </w:tabs>
            <w:spacing w:before="102"/>
            <w:ind w:left="831" w:hanging="464"/>
          </w:pPr>
          <w:hyperlink w:anchor="_bookmark17" w:history="1">
            <w:r>
              <w:rPr>
                <w:spacing w:val="-2"/>
              </w:rPr>
              <w:t>Management</w:t>
            </w:r>
            <w:r>
              <w:rPr>
                <w:spacing w:val="-12"/>
              </w:rPr>
              <w:t xml:space="preserve"> </w:t>
            </w:r>
            <w:r>
              <w:rPr>
                <w:spacing w:val="-2"/>
              </w:rPr>
              <w:t>and</w:t>
            </w:r>
            <w:r>
              <w:rPr>
                <w:spacing w:val="-19"/>
              </w:rPr>
              <w:t xml:space="preserve"> </w:t>
            </w:r>
            <w:r>
              <w:rPr>
                <w:spacing w:val="-2"/>
              </w:rPr>
              <w:t>Operations</w:t>
            </w:r>
            <w:r>
              <w:tab/>
            </w:r>
            <w:r>
              <w:rPr>
                <w:spacing w:val="-5"/>
              </w:rPr>
              <w:t>13</w:t>
            </w:r>
          </w:hyperlink>
        </w:p>
        <w:p w:rsidR="00155D38" w14:paraId="185416D2" w14:textId="77777777">
          <w:pPr>
            <w:pStyle w:val="TOC3"/>
            <w:numPr>
              <w:ilvl w:val="2"/>
              <w:numId w:val="12"/>
            </w:numPr>
            <w:tabs>
              <w:tab w:val="left" w:pos="1319"/>
              <w:tab w:val="left" w:leader="dot" w:pos="9543"/>
            </w:tabs>
            <w:spacing w:before="121"/>
            <w:ind w:left="1319" w:hanging="712"/>
          </w:pPr>
          <w:hyperlink w:anchor="_bookmark17" w:history="1">
            <w:r>
              <w:rPr>
                <w:spacing w:val="-2"/>
              </w:rPr>
              <w:t>Management</w:t>
            </w:r>
            <w:r>
              <w:rPr>
                <w:spacing w:val="-6"/>
              </w:rPr>
              <w:t xml:space="preserve"> </w:t>
            </w:r>
            <w:r>
              <w:rPr>
                <w:spacing w:val="-2"/>
              </w:rPr>
              <w:t>and</w:t>
            </w:r>
            <w:r>
              <w:rPr>
                <w:spacing w:val="-10"/>
              </w:rPr>
              <w:t xml:space="preserve"> </w:t>
            </w:r>
            <w:r>
              <w:rPr>
                <w:spacing w:val="-2"/>
              </w:rPr>
              <w:t>Operations</w:t>
            </w:r>
            <w:r>
              <w:tab/>
            </w:r>
            <w:r>
              <w:rPr>
                <w:spacing w:val="-5"/>
              </w:rPr>
              <w:t>13</w:t>
            </w:r>
          </w:hyperlink>
        </w:p>
        <w:p w:rsidR="00155D38" w14:paraId="6CFC2BC9" w14:textId="77777777">
          <w:pPr>
            <w:pStyle w:val="TOC3"/>
            <w:numPr>
              <w:ilvl w:val="2"/>
              <w:numId w:val="12"/>
            </w:numPr>
            <w:tabs>
              <w:tab w:val="left" w:pos="1319"/>
              <w:tab w:val="left" w:leader="dot" w:pos="9543"/>
            </w:tabs>
            <w:spacing w:before="129"/>
            <w:ind w:left="1319" w:hanging="712"/>
          </w:pPr>
          <w:hyperlink w:anchor="_bookmark18" w:history="1">
            <w:r>
              <w:rPr>
                <w:spacing w:val="-2"/>
              </w:rPr>
              <w:t>Upload</w:t>
            </w:r>
            <w:r>
              <w:rPr>
                <w:spacing w:val="-14"/>
              </w:rPr>
              <w:t xml:space="preserve"> </w:t>
            </w:r>
            <w:r>
              <w:rPr>
                <w:spacing w:val="-2"/>
              </w:rPr>
              <w:t>organizational</w:t>
            </w:r>
            <w:r>
              <w:rPr>
                <w:spacing w:val="-13"/>
              </w:rPr>
              <w:t xml:space="preserve"> </w:t>
            </w:r>
            <w:r>
              <w:rPr>
                <w:spacing w:val="-2"/>
              </w:rPr>
              <w:t>background</w:t>
            </w:r>
            <w:r>
              <w:rPr>
                <w:spacing w:val="-8"/>
              </w:rPr>
              <w:t xml:space="preserve"> </w:t>
            </w:r>
            <w:r>
              <w:rPr>
                <w:spacing w:val="-2"/>
              </w:rPr>
              <w:t>and</w:t>
            </w:r>
            <w:r>
              <w:rPr>
                <w:spacing w:val="-14"/>
              </w:rPr>
              <w:t xml:space="preserve"> </w:t>
            </w:r>
            <w:r>
              <w:rPr>
                <w:spacing w:val="-2"/>
              </w:rPr>
              <w:t>structure</w:t>
            </w:r>
            <w:r>
              <w:rPr>
                <w:spacing w:val="-14"/>
              </w:rPr>
              <w:t xml:space="preserve"> </w:t>
            </w:r>
            <w:r>
              <w:rPr>
                <w:spacing w:val="-2"/>
              </w:rPr>
              <w:t>information.</w:t>
            </w:r>
            <w:r>
              <w:tab/>
            </w:r>
            <w:r>
              <w:rPr>
                <w:spacing w:val="-5"/>
              </w:rPr>
              <w:t>13</w:t>
            </w:r>
          </w:hyperlink>
        </w:p>
        <w:p w:rsidR="00155D38" w14:paraId="2128B263" w14:textId="77777777">
          <w:pPr>
            <w:pStyle w:val="TOC3"/>
            <w:numPr>
              <w:ilvl w:val="2"/>
              <w:numId w:val="12"/>
            </w:numPr>
            <w:tabs>
              <w:tab w:val="left" w:pos="1319"/>
              <w:tab w:val="left" w:leader="dot" w:pos="9543"/>
            </w:tabs>
            <w:ind w:left="1319" w:hanging="712"/>
          </w:pPr>
          <w:hyperlink w:anchor="_bookmark19" w:history="1">
            <w:r>
              <w:rPr>
                <w:spacing w:val="-2"/>
              </w:rPr>
              <w:t>Subcontractor</w:t>
            </w:r>
            <w:r>
              <w:rPr>
                <w:spacing w:val="-9"/>
              </w:rPr>
              <w:t xml:space="preserve"> </w:t>
            </w:r>
            <w:r>
              <w:rPr>
                <w:spacing w:val="-2"/>
              </w:rPr>
              <w:t>(first</w:t>
            </w:r>
            <w:r>
              <w:rPr>
                <w:spacing w:val="-3"/>
              </w:rPr>
              <w:t xml:space="preserve"> </w:t>
            </w:r>
            <w:r>
              <w:rPr>
                <w:spacing w:val="-2"/>
              </w:rPr>
              <w:t>tier,</w:t>
            </w:r>
            <w:r>
              <w:rPr>
                <w:spacing w:val="-4"/>
              </w:rPr>
              <w:t xml:space="preserve"> </w:t>
            </w:r>
            <w:r>
              <w:rPr>
                <w:spacing w:val="-2"/>
              </w:rPr>
              <w:t>downstream, and</w:t>
            </w:r>
            <w:r>
              <w:rPr>
                <w:spacing w:val="-8"/>
              </w:rPr>
              <w:t xml:space="preserve"> </w:t>
            </w:r>
            <w:r>
              <w:rPr>
                <w:spacing w:val="-2"/>
              </w:rPr>
              <w:t>related</w:t>
            </w:r>
            <w:r>
              <w:rPr>
                <w:spacing w:val="-8"/>
              </w:rPr>
              <w:t xml:space="preserve"> </w:t>
            </w:r>
            <w:r>
              <w:rPr>
                <w:spacing w:val="-2"/>
              </w:rPr>
              <w:t>entities)</w:t>
            </w:r>
            <w:r>
              <w:rPr>
                <w:spacing w:val="-8"/>
              </w:rPr>
              <w:t xml:space="preserve"> </w:t>
            </w:r>
            <w:r>
              <w:rPr>
                <w:spacing w:val="-2"/>
              </w:rPr>
              <w:t>Function</w:t>
            </w:r>
            <w:r>
              <w:rPr>
                <w:spacing w:val="-8"/>
              </w:rPr>
              <w:t xml:space="preserve"> </w:t>
            </w:r>
            <w:r>
              <w:rPr>
                <w:spacing w:val="-2"/>
              </w:rPr>
              <w:t>Chart</w:t>
            </w:r>
            <w:r>
              <w:tab/>
            </w:r>
            <w:r>
              <w:rPr>
                <w:spacing w:val="-5"/>
              </w:rPr>
              <w:t>14</w:t>
            </w:r>
          </w:hyperlink>
        </w:p>
        <w:p w:rsidR="00155D38" w14:paraId="315036E3" w14:textId="77777777">
          <w:pPr>
            <w:pStyle w:val="TOC3"/>
            <w:numPr>
              <w:ilvl w:val="2"/>
              <w:numId w:val="12"/>
            </w:numPr>
            <w:tabs>
              <w:tab w:val="left" w:pos="1319"/>
              <w:tab w:val="left" w:leader="dot" w:pos="9543"/>
            </w:tabs>
            <w:ind w:left="1319" w:hanging="712"/>
          </w:pPr>
          <w:hyperlink w:anchor="_bookmark20" w:history="1">
            <w:r>
              <w:rPr>
                <w:spacing w:val="-2"/>
              </w:rPr>
              <w:t>First</w:t>
            </w:r>
            <w:r>
              <w:rPr>
                <w:spacing w:val="-5"/>
              </w:rPr>
              <w:t xml:space="preserve"> </w:t>
            </w:r>
            <w:r>
              <w:rPr>
                <w:spacing w:val="-2"/>
              </w:rPr>
              <w:t>Tier,</w:t>
            </w:r>
            <w:r>
              <w:rPr>
                <w:spacing w:val="-5"/>
              </w:rPr>
              <w:t xml:space="preserve"> </w:t>
            </w:r>
            <w:r>
              <w:rPr>
                <w:spacing w:val="-2"/>
              </w:rPr>
              <w:t>Downstream,</w:t>
            </w:r>
            <w:r>
              <w:rPr>
                <w:spacing w:val="-5"/>
              </w:rPr>
              <w:t xml:space="preserve"> </w:t>
            </w:r>
            <w:r>
              <w:rPr>
                <w:spacing w:val="-2"/>
              </w:rPr>
              <w:t>and</w:t>
            </w:r>
            <w:r>
              <w:rPr>
                <w:spacing w:val="-10"/>
              </w:rPr>
              <w:t xml:space="preserve"> </w:t>
            </w:r>
            <w:r>
              <w:rPr>
                <w:spacing w:val="-2"/>
              </w:rPr>
              <w:t>Related</w:t>
            </w:r>
            <w:r>
              <w:rPr>
                <w:spacing w:val="-10"/>
              </w:rPr>
              <w:t xml:space="preserve"> </w:t>
            </w:r>
            <w:r>
              <w:rPr>
                <w:spacing w:val="-2"/>
              </w:rPr>
              <w:t>Entity</w:t>
            </w:r>
            <w:r>
              <w:rPr>
                <w:spacing w:val="-4"/>
              </w:rPr>
              <w:t xml:space="preserve"> </w:t>
            </w:r>
            <w:r>
              <w:rPr>
                <w:spacing w:val="-2"/>
              </w:rPr>
              <w:t>Relationship</w:t>
            </w:r>
            <w:r>
              <w:rPr>
                <w:spacing w:val="-10"/>
              </w:rPr>
              <w:t xml:space="preserve"> </w:t>
            </w:r>
            <w:r>
              <w:rPr>
                <w:spacing w:val="-2"/>
              </w:rPr>
              <w:t>Chart</w:t>
            </w:r>
            <w:r>
              <w:tab/>
            </w:r>
            <w:r>
              <w:rPr>
                <w:spacing w:val="-5"/>
              </w:rPr>
              <w:t>17</w:t>
            </w:r>
          </w:hyperlink>
        </w:p>
        <w:p w:rsidR="00155D38" w14:paraId="6D5681C5" w14:textId="77777777">
          <w:pPr>
            <w:pStyle w:val="TOC3"/>
            <w:numPr>
              <w:ilvl w:val="2"/>
              <w:numId w:val="12"/>
            </w:numPr>
            <w:tabs>
              <w:tab w:val="left" w:pos="1319"/>
              <w:tab w:val="left" w:leader="dot" w:pos="9543"/>
            </w:tabs>
            <w:ind w:left="1319" w:hanging="712"/>
          </w:pPr>
          <w:hyperlink w:anchor="_bookmark21" w:history="1">
            <w:r>
              <w:rPr>
                <w:spacing w:val="-2"/>
              </w:rPr>
              <w:t>Requirements</w:t>
            </w:r>
            <w:r>
              <w:t xml:space="preserve"> </w:t>
            </w:r>
            <w:r>
              <w:rPr>
                <w:spacing w:val="-2"/>
              </w:rPr>
              <w:t>in</w:t>
            </w:r>
            <w:r>
              <w:rPr>
                <w:spacing w:val="-8"/>
              </w:rPr>
              <w:t xml:space="preserve"> </w:t>
            </w:r>
            <w:r>
              <w:rPr>
                <w:spacing w:val="-2"/>
              </w:rPr>
              <w:t>Contracts/Administrative</w:t>
            </w:r>
            <w:r>
              <w:rPr>
                <w:spacing w:val="-14"/>
              </w:rPr>
              <w:t xml:space="preserve"> </w:t>
            </w:r>
            <w:r>
              <w:rPr>
                <w:spacing w:val="-2"/>
              </w:rPr>
              <w:t>Services</w:t>
            </w:r>
            <w:r>
              <w:rPr>
                <w:spacing w:val="-10"/>
              </w:rPr>
              <w:t xml:space="preserve"> </w:t>
            </w:r>
            <w:r>
              <w:rPr>
                <w:spacing w:val="-2"/>
              </w:rPr>
              <w:t>Agreements</w:t>
            </w:r>
            <w:r>
              <w:tab/>
            </w:r>
            <w:r>
              <w:rPr>
                <w:spacing w:val="-5"/>
              </w:rPr>
              <w:t>17</w:t>
            </w:r>
          </w:hyperlink>
        </w:p>
        <w:p w:rsidR="00155D38" w14:paraId="2ABD6492" w14:textId="77777777">
          <w:pPr>
            <w:pStyle w:val="TOC3"/>
            <w:numPr>
              <w:ilvl w:val="2"/>
              <w:numId w:val="12"/>
            </w:numPr>
            <w:tabs>
              <w:tab w:val="left" w:pos="1319"/>
            </w:tabs>
            <w:spacing w:before="121"/>
            <w:ind w:left="1319" w:hanging="712"/>
          </w:pPr>
          <w:hyperlink w:anchor="_bookmark22" w:history="1">
            <w:r>
              <w:rPr>
                <w:spacing w:val="-2"/>
              </w:rPr>
              <w:t>Requirements</w:t>
            </w:r>
            <w:r>
              <w:rPr>
                <w:spacing w:val="-3"/>
              </w:rPr>
              <w:t xml:space="preserve"> </w:t>
            </w:r>
            <w:r>
              <w:rPr>
                <w:spacing w:val="-2"/>
              </w:rPr>
              <w:t>for</w:t>
            </w:r>
            <w:r>
              <w:rPr>
                <w:spacing w:val="-10"/>
              </w:rPr>
              <w:t xml:space="preserve"> </w:t>
            </w:r>
            <w:r>
              <w:rPr>
                <w:spacing w:val="-2"/>
              </w:rPr>
              <w:t>Long-Term</w:t>
            </w:r>
            <w:r>
              <w:rPr>
                <w:spacing w:val="-6"/>
              </w:rPr>
              <w:t xml:space="preserve"> </w:t>
            </w:r>
            <w:r>
              <w:rPr>
                <w:spacing w:val="-2"/>
              </w:rPr>
              <w:t>Care</w:t>
            </w:r>
            <w:r>
              <w:rPr>
                <w:spacing w:val="-9"/>
              </w:rPr>
              <w:t xml:space="preserve"> </w:t>
            </w:r>
            <w:r>
              <w:rPr>
                <w:spacing w:val="-2"/>
              </w:rPr>
              <w:t>Pharmacy</w:t>
            </w:r>
            <w:r>
              <w:rPr>
                <w:spacing w:val="3"/>
              </w:rPr>
              <w:t xml:space="preserve"> </w:t>
            </w:r>
            <w:r>
              <w:rPr>
                <w:spacing w:val="-2"/>
              </w:rPr>
              <w:t>Access</w:t>
            </w:r>
            <w:r>
              <w:rPr>
                <w:spacing w:val="-3"/>
              </w:rPr>
              <w:t xml:space="preserve"> </w:t>
            </w:r>
            <w:r>
              <w:rPr>
                <w:spacing w:val="-2"/>
              </w:rPr>
              <w:t>Contracts</w:t>
            </w:r>
            <w:r>
              <w:rPr>
                <w:spacing w:val="3"/>
              </w:rPr>
              <w:t xml:space="preserve"> </w:t>
            </w:r>
            <w:r>
              <w:rPr>
                <w:spacing w:val="-2"/>
              </w:rPr>
              <w:t>42</w:t>
            </w:r>
            <w:r>
              <w:rPr>
                <w:spacing w:val="-9"/>
              </w:rPr>
              <w:t xml:space="preserve"> </w:t>
            </w:r>
            <w:r>
              <w:rPr>
                <w:spacing w:val="-5"/>
              </w:rPr>
              <w:t>CFR</w:t>
            </w:r>
          </w:hyperlink>
        </w:p>
        <w:p w:rsidR="00155D38" w14:paraId="3EC7EE36" w14:textId="77777777">
          <w:pPr>
            <w:pStyle w:val="TOC4"/>
            <w:tabs>
              <w:tab w:val="left" w:leader="dot" w:pos="9543"/>
            </w:tabs>
          </w:pPr>
          <w:hyperlink w:anchor="_bookmark23" w:history="1">
            <w:r>
              <w:rPr>
                <w:spacing w:val="-2"/>
              </w:rPr>
              <w:t>§</w:t>
            </w:r>
            <w:r>
              <w:rPr>
                <w:spacing w:val="-10"/>
              </w:rPr>
              <w:t xml:space="preserve"> </w:t>
            </w:r>
            <w:r>
              <w:rPr>
                <w:spacing w:val="-2"/>
              </w:rPr>
              <w:t>423.120(a)(5);</w:t>
            </w:r>
            <w:r>
              <w:rPr>
                <w:spacing w:val="-5"/>
              </w:rPr>
              <w:t xml:space="preserve"> </w:t>
            </w:r>
            <w:r>
              <w:rPr>
                <w:spacing w:val="-2"/>
              </w:rPr>
              <w:t>Prescription</w:t>
            </w:r>
            <w:r>
              <w:rPr>
                <w:spacing w:val="-10"/>
              </w:rPr>
              <w:t xml:space="preserve"> </w:t>
            </w:r>
            <w:r>
              <w:rPr>
                <w:spacing w:val="-2"/>
              </w:rPr>
              <w:t>Drug</w:t>
            </w:r>
            <w:r>
              <w:rPr>
                <w:spacing w:val="-9"/>
              </w:rPr>
              <w:t xml:space="preserve"> </w:t>
            </w:r>
            <w:r>
              <w:rPr>
                <w:spacing w:val="-2"/>
              </w:rPr>
              <w:t>Benefit</w:t>
            </w:r>
            <w:r>
              <w:rPr>
                <w:spacing w:val="-5"/>
              </w:rPr>
              <w:t xml:space="preserve"> </w:t>
            </w:r>
            <w:r>
              <w:rPr>
                <w:spacing w:val="-2"/>
              </w:rPr>
              <w:t>Manual,</w:t>
            </w:r>
            <w:r>
              <w:rPr>
                <w:spacing w:val="3"/>
              </w:rPr>
              <w:t xml:space="preserve"> </w:t>
            </w:r>
            <w:r>
              <w:rPr>
                <w:spacing w:val="-2"/>
              </w:rPr>
              <w:t>Chapter</w:t>
            </w:r>
            <w:r>
              <w:rPr>
                <w:spacing w:val="-10"/>
              </w:rPr>
              <w:t xml:space="preserve"> 5</w:t>
            </w:r>
            <w:r>
              <w:tab/>
            </w:r>
            <w:r>
              <w:rPr>
                <w:spacing w:val="-5"/>
              </w:rPr>
              <w:t>21</w:t>
            </w:r>
          </w:hyperlink>
        </w:p>
        <w:p w:rsidR="00155D38" w14:paraId="170A57CD" w14:textId="77777777">
          <w:pPr>
            <w:pStyle w:val="TOC2"/>
            <w:numPr>
              <w:ilvl w:val="1"/>
              <w:numId w:val="12"/>
            </w:numPr>
            <w:tabs>
              <w:tab w:val="left" w:pos="831"/>
              <w:tab w:val="left" w:leader="dot" w:pos="9557"/>
            </w:tabs>
            <w:ind w:left="831" w:hanging="464"/>
          </w:pPr>
          <w:hyperlink w:anchor="_bookmark24" w:history="1">
            <w:r>
              <w:rPr>
                <w:spacing w:val="-2"/>
              </w:rPr>
              <w:t>HPMS</w:t>
            </w:r>
            <w:r>
              <w:rPr>
                <w:spacing w:val="-9"/>
              </w:rPr>
              <w:t xml:space="preserve"> </w:t>
            </w:r>
            <w:r>
              <w:rPr>
                <w:spacing w:val="-2"/>
              </w:rPr>
              <w:t>Part</w:t>
            </w:r>
            <w:r>
              <w:rPr>
                <w:spacing w:val="-12"/>
              </w:rPr>
              <w:t xml:space="preserve"> </w:t>
            </w:r>
            <w:r>
              <w:rPr>
                <w:spacing w:val="-2"/>
              </w:rPr>
              <w:t>D</w:t>
            </w:r>
            <w:r>
              <w:rPr>
                <w:spacing w:val="-14"/>
              </w:rPr>
              <w:t xml:space="preserve"> </w:t>
            </w:r>
            <w:r>
              <w:rPr>
                <w:spacing w:val="-2"/>
              </w:rPr>
              <w:t>Contacts</w:t>
            </w:r>
            <w:r>
              <w:tab/>
            </w:r>
            <w:r>
              <w:rPr>
                <w:spacing w:val="-7"/>
              </w:rPr>
              <w:t>24</w:t>
            </w:r>
          </w:hyperlink>
        </w:p>
        <w:p w:rsidR="00155D38" w14:paraId="02D70035" w14:textId="77777777">
          <w:pPr>
            <w:pStyle w:val="TOC2"/>
            <w:numPr>
              <w:ilvl w:val="1"/>
              <w:numId w:val="12"/>
            </w:numPr>
            <w:tabs>
              <w:tab w:val="left" w:pos="830"/>
              <w:tab w:val="left" w:pos="847"/>
              <w:tab w:val="left" w:leader="dot" w:pos="9557"/>
            </w:tabs>
            <w:ind w:left="847" w:right="1042" w:hanging="495"/>
          </w:pPr>
          <w:hyperlink w:anchor="_bookmark25" w:history="1">
            <w:r>
              <w:t>Program Integrity and Compliance</w:t>
            </w:r>
            <w:r>
              <w:rPr>
                <w:spacing w:val="-14"/>
              </w:rPr>
              <w:t xml:space="preserve"> </w:t>
            </w:r>
            <w:r>
              <w:t>Program 2 CFR</w:t>
            </w:r>
            <w:r>
              <w:rPr>
                <w:spacing w:val="-1"/>
              </w:rPr>
              <w:t xml:space="preserve"> </w:t>
            </w:r>
            <w:r>
              <w:t>part 376 and Compliance Program</w:t>
            </w:r>
          </w:hyperlink>
          <w:r>
            <w:t xml:space="preserve"> </w:t>
          </w:r>
          <w:hyperlink w:anchor="_bookmark25" w:history="1">
            <w:r>
              <w:t>42 CFR § 423.504(b)(4)(vi); Prescription Drug Benefit Manual, Chapter 9</w:t>
            </w:r>
            <w:r>
              <w:tab/>
            </w:r>
            <w:r>
              <w:rPr>
                <w:spacing w:val="-28"/>
              </w:rPr>
              <w:t>25</w:t>
            </w:r>
          </w:hyperlink>
        </w:p>
        <w:p w:rsidR="00155D38" w14:paraId="0D2FB598" w14:textId="77777777">
          <w:pPr>
            <w:pStyle w:val="TOC2"/>
            <w:numPr>
              <w:ilvl w:val="1"/>
              <w:numId w:val="12"/>
            </w:numPr>
            <w:tabs>
              <w:tab w:val="left" w:pos="830"/>
              <w:tab w:val="left" w:pos="846"/>
              <w:tab w:val="left" w:leader="dot" w:pos="9564"/>
            </w:tabs>
            <w:spacing w:before="123" w:line="307" w:lineRule="auto"/>
            <w:ind w:left="846" w:right="1021" w:hanging="480"/>
          </w:pPr>
          <w:hyperlink w:anchor="_bookmark26" w:history="1">
            <w:r>
              <w:t>Health Information Technology 42 CFR § 423.159; Prescription Drug Benefit Manual,</w:t>
            </w:r>
          </w:hyperlink>
          <w:r>
            <w:t xml:space="preserve"> </w:t>
          </w:r>
          <w:hyperlink w:anchor="_bookmark26" w:history="1">
            <w:r>
              <w:t>Chapter</w:t>
            </w:r>
            <w:r>
              <w:rPr>
                <w:spacing w:val="-7"/>
              </w:rPr>
              <w:t xml:space="preserve"> </w:t>
            </w:r>
            <w:r>
              <w:t>7;</w:t>
            </w:r>
            <w:r>
              <w:rPr>
                <w:spacing w:val="-7"/>
              </w:rPr>
              <w:t xml:space="preserve"> </w:t>
            </w:r>
            <w:r>
              <w:t>P.L.</w:t>
            </w:r>
            <w:r>
              <w:rPr>
                <w:spacing w:val="-2"/>
              </w:rPr>
              <w:t xml:space="preserve"> </w:t>
            </w:r>
            <w:r>
              <w:t>111-5</w:t>
            </w:r>
            <w:r>
              <w:rPr>
                <w:spacing w:val="-7"/>
              </w:rPr>
              <w:t xml:space="preserve"> </w:t>
            </w:r>
            <w:r>
              <w:rPr>
                <w:spacing w:val="-2"/>
              </w:rPr>
              <w:t>(2009)</w:t>
            </w:r>
            <w:r>
              <w:tab/>
            </w:r>
            <w:r>
              <w:rPr>
                <w:spacing w:val="-21"/>
              </w:rPr>
              <w:t>25</w:t>
            </w:r>
          </w:hyperlink>
        </w:p>
        <w:p w:rsidR="00155D38" w14:paraId="7A562E82" w14:textId="77777777">
          <w:pPr>
            <w:pStyle w:val="TOC2"/>
            <w:numPr>
              <w:ilvl w:val="1"/>
              <w:numId w:val="12"/>
            </w:numPr>
            <w:tabs>
              <w:tab w:val="left" w:pos="830"/>
              <w:tab w:val="left" w:pos="847"/>
              <w:tab w:val="left" w:leader="dot" w:pos="9564"/>
            </w:tabs>
            <w:spacing w:before="83" w:after="20" w:line="235" w:lineRule="auto"/>
            <w:ind w:left="847" w:right="1035" w:hanging="495"/>
          </w:pPr>
          <w:hyperlink w:anchor="_bookmark27" w:history="1">
            <w:r>
              <w:t>Enrollment and Eligibility 42 CFR § 423.30; Prescription Drug Benefit Manual,</w:t>
            </w:r>
          </w:hyperlink>
          <w:r>
            <w:t xml:space="preserve"> </w:t>
          </w:r>
          <w:hyperlink w:anchor="_bookmark27" w:history="1">
            <w:r>
              <w:t>Chapters</w:t>
            </w:r>
            <w:r>
              <w:rPr>
                <w:spacing w:val="-14"/>
              </w:rPr>
              <w:t xml:space="preserve"> </w:t>
            </w:r>
            <w:r>
              <w:t>3,</w:t>
            </w:r>
            <w:r>
              <w:rPr>
                <w:spacing w:val="-4"/>
              </w:rPr>
              <w:t xml:space="preserve"> </w:t>
            </w:r>
            <w:r>
              <w:t>4,</w:t>
            </w:r>
            <w:r>
              <w:rPr>
                <w:spacing w:val="-4"/>
              </w:rPr>
              <w:t xml:space="preserve"> </w:t>
            </w:r>
            <w:r>
              <w:t>and</w:t>
            </w:r>
            <w:r>
              <w:rPr>
                <w:spacing w:val="-12"/>
              </w:rPr>
              <w:t xml:space="preserve"> </w:t>
            </w:r>
            <w:r>
              <w:t>13;</w:t>
            </w:r>
            <w:r>
              <w:rPr>
                <w:spacing w:val="-14"/>
              </w:rPr>
              <w:t xml:space="preserve"> </w:t>
            </w:r>
            <w:r>
              <w:t>Plan</w:t>
            </w:r>
            <w:r>
              <w:rPr>
                <w:spacing w:val="-12"/>
              </w:rPr>
              <w:t xml:space="preserve"> </w:t>
            </w:r>
            <w:r>
              <w:t>Communications</w:t>
            </w:r>
            <w:r>
              <w:rPr>
                <w:spacing w:val="-14"/>
              </w:rPr>
              <w:t xml:space="preserve"> </w:t>
            </w:r>
            <w:r>
              <w:t>User</w:t>
            </w:r>
            <w:r>
              <w:rPr>
                <w:spacing w:val="-13"/>
              </w:rPr>
              <w:t xml:space="preserve"> </w:t>
            </w:r>
            <w:r>
              <w:rPr>
                <w:spacing w:val="-2"/>
              </w:rPr>
              <w:t>Guide</w:t>
            </w:r>
            <w:r>
              <w:tab/>
            </w:r>
            <w:r>
              <w:rPr>
                <w:spacing w:val="-28"/>
              </w:rPr>
              <w:t>26</w:t>
            </w:r>
          </w:hyperlink>
        </w:p>
        <w:p w:rsidR="00155D38" w14:paraId="57431B17" w14:textId="77777777">
          <w:pPr>
            <w:pStyle w:val="TOC2"/>
            <w:numPr>
              <w:ilvl w:val="1"/>
              <w:numId w:val="12"/>
            </w:numPr>
            <w:tabs>
              <w:tab w:val="left" w:pos="830"/>
              <w:tab w:val="left" w:pos="840"/>
              <w:tab w:val="left" w:leader="dot" w:pos="9564"/>
            </w:tabs>
            <w:spacing w:before="73"/>
            <w:ind w:left="840" w:right="1035" w:hanging="481"/>
          </w:pPr>
          <w:hyperlink w:anchor="_bookmark28" w:history="1">
            <w:r>
              <w:t>Complaints Tracking 42 CFR § 423.505(b)(22); Prescription Drug Benefit Manual,</w:t>
            </w:r>
          </w:hyperlink>
          <w:r>
            <w:t xml:space="preserve"> </w:t>
          </w:r>
          <w:hyperlink w:anchor="_bookmark28" w:history="1">
            <w:r>
              <w:t>Chapter 7</w:t>
            </w:r>
            <w:r>
              <w:tab/>
            </w:r>
            <w:r>
              <w:rPr>
                <w:spacing w:val="-28"/>
              </w:rPr>
              <w:t>26</w:t>
            </w:r>
          </w:hyperlink>
        </w:p>
        <w:p w:rsidR="00155D38" w14:paraId="4473253C" w14:textId="77777777">
          <w:pPr>
            <w:pStyle w:val="TOC2"/>
            <w:numPr>
              <w:ilvl w:val="1"/>
              <w:numId w:val="12"/>
            </w:numPr>
            <w:tabs>
              <w:tab w:val="left" w:pos="830"/>
              <w:tab w:val="left" w:pos="840"/>
              <w:tab w:val="left" w:leader="dot" w:pos="9564"/>
            </w:tabs>
            <w:spacing w:before="123"/>
            <w:ind w:left="840" w:right="1035" w:hanging="488"/>
          </w:pPr>
          <w:hyperlink w:anchor="_bookmark29" w:history="1">
            <w:r>
              <w:t>Coordination of Benefits 42 CFR Part 423 Subpart J; Prescription Drug Benefit</w:t>
            </w:r>
          </w:hyperlink>
          <w:r>
            <w:t xml:space="preserve"> </w:t>
          </w:r>
          <w:hyperlink w:anchor="_bookmark29" w:history="1">
            <w:r>
              <w:t>Manual, Chapter 14</w:t>
            </w:r>
            <w:r>
              <w:tab/>
            </w:r>
            <w:r>
              <w:rPr>
                <w:spacing w:val="-28"/>
              </w:rPr>
              <w:t>27</w:t>
            </w:r>
          </w:hyperlink>
        </w:p>
        <w:p w:rsidR="00155D38" w14:paraId="10684D82" w14:textId="77777777">
          <w:pPr>
            <w:pStyle w:val="TOC2"/>
            <w:numPr>
              <w:ilvl w:val="1"/>
              <w:numId w:val="12"/>
            </w:numPr>
            <w:tabs>
              <w:tab w:val="left" w:pos="830"/>
              <w:tab w:val="left" w:pos="840"/>
              <w:tab w:val="left" w:leader="dot" w:pos="9564"/>
            </w:tabs>
            <w:spacing w:before="115"/>
            <w:ind w:left="840" w:right="1035" w:hanging="488"/>
          </w:pPr>
          <w:hyperlink w:anchor="_bookmark30" w:history="1">
            <w:r>
              <w:t>Tracking True Out-of-Pocket Costs (</w:t>
            </w:r>
            <w:r>
              <w:t>TrOOP</w:t>
            </w:r>
            <w:r>
              <w:t>) Social Security Act § 1860D-2(b)(4); 42</w:t>
            </w:r>
          </w:hyperlink>
          <w:r>
            <w:t xml:space="preserve"> </w:t>
          </w:r>
          <w:hyperlink w:anchor="_bookmark30" w:history="1">
            <w:r>
              <w:t>CFR Part 423 Subpart J; Prescription Drug Benefit Manual, Chapters 13 and Chapter</w:t>
            </w:r>
          </w:hyperlink>
          <w:r>
            <w:t xml:space="preserve"> </w:t>
          </w:r>
          <w:hyperlink w:anchor="_bookmark30" w:history="1">
            <w:r>
              <w:rPr>
                <w:spacing w:val="-6"/>
              </w:rPr>
              <w:t>14</w:t>
            </w:r>
            <w:r>
              <w:tab/>
            </w:r>
            <w:r>
              <w:rPr>
                <w:spacing w:val="-28"/>
              </w:rPr>
              <w:t>27</w:t>
            </w:r>
          </w:hyperlink>
        </w:p>
        <w:p w:rsidR="00155D38" w14:paraId="0C723E7C" w14:textId="77777777">
          <w:pPr>
            <w:pStyle w:val="TOC2"/>
            <w:numPr>
              <w:ilvl w:val="1"/>
              <w:numId w:val="12"/>
            </w:numPr>
            <w:tabs>
              <w:tab w:val="left" w:pos="830"/>
              <w:tab w:val="left" w:pos="839"/>
              <w:tab w:val="left" w:leader="dot" w:pos="9557"/>
            </w:tabs>
            <w:spacing w:before="116" w:line="247" w:lineRule="auto"/>
            <w:ind w:left="839" w:right="1042" w:hanging="487"/>
          </w:pPr>
          <w:hyperlink w:anchor="_bookmark31" w:history="1">
            <w:r>
              <w:t>Medicare Secondary Payer 42 CFR § 423.462; Prescription Drug Benefit Manual,</w:t>
            </w:r>
          </w:hyperlink>
          <w:r>
            <w:t xml:space="preserve"> </w:t>
          </w:r>
          <w:hyperlink w:anchor="_bookmark31" w:history="1">
            <w:r>
              <w:t>Chapter 14</w:t>
            </w:r>
            <w:r>
              <w:tab/>
            </w:r>
            <w:r>
              <w:rPr>
                <w:spacing w:val="-28"/>
              </w:rPr>
              <w:t>28</w:t>
            </w:r>
          </w:hyperlink>
        </w:p>
        <w:p w:rsidR="00155D38" w14:paraId="15D3CEC0" w14:textId="77777777">
          <w:pPr>
            <w:pStyle w:val="TOC2"/>
            <w:numPr>
              <w:ilvl w:val="1"/>
              <w:numId w:val="12"/>
            </w:numPr>
            <w:tabs>
              <w:tab w:val="left" w:pos="830"/>
              <w:tab w:val="left" w:leader="dot" w:pos="9557"/>
            </w:tabs>
            <w:spacing w:before="107"/>
            <w:ind w:left="830" w:hanging="470"/>
          </w:pPr>
          <w:hyperlink w:anchor="_bookmark32" w:history="1">
            <w:r>
              <w:rPr>
                <w:spacing w:val="-4"/>
              </w:rPr>
              <w:t>Data</w:t>
            </w:r>
            <w:r>
              <w:rPr>
                <w:spacing w:val="-8"/>
              </w:rPr>
              <w:t xml:space="preserve"> </w:t>
            </w:r>
            <w:r>
              <w:rPr>
                <w:spacing w:val="-4"/>
              </w:rPr>
              <w:t>Exchange</w:t>
            </w:r>
            <w:r>
              <w:rPr>
                <w:spacing w:val="-8"/>
              </w:rPr>
              <w:t xml:space="preserve"> </w:t>
            </w:r>
            <w:r>
              <w:rPr>
                <w:spacing w:val="-4"/>
              </w:rPr>
              <w:t>between</w:t>
            </w:r>
            <w:r>
              <w:rPr>
                <w:spacing w:val="-13"/>
              </w:rPr>
              <w:t xml:space="preserve"> </w:t>
            </w:r>
            <w:r>
              <w:rPr>
                <w:spacing w:val="-4"/>
              </w:rPr>
              <w:t>PACE</w:t>
            </w:r>
            <w:r>
              <w:rPr>
                <w:spacing w:val="-3"/>
              </w:rPr>
              <w:t xml:space="preserve"> </w:t>
            </w:r>
            <w:r>
              <w:rPr>
                <w:spacing w:val="-4"/>
              </w:rPr>
              <w:t>Organizations</w:t>
            </w:r>
            <w:r>
              <w:rPr>
                <w:spacing w:val="-16"/>
              </w:rPr>
              <w:t xml:space="preserve"> </w:t>
            </w:r>
            <w:r>
              <w:rPr>
                <w:spacing w:val="-4"/>
              </w:rPr>
              <w:t>and</w:t>
            </w:r>
            <w:r>
              <w:rPr>
                <w:spacing w:val="-5"/>
              </w:rPr>
              <w:t xml:space="preserve"> </w:t>
            </w:r>
            <w:r>
              <w:rPr>
                <w:spacing w:val="-4"/>
              </w:rPr>
              <w:t>CMS</w:t>
            </w:r>
            <w:r>
              <w:rPr>
                <w:spacing w:val="-3"/>
              </w:rPr>
              <w:t xml:space="preserve"> </w:t>
            </w:r>
            <w:r>
              <w:rPr>
                <w:spacing w:val="-4"/>
              </w:rPr>
              <w:t>42</w:t>
            </w:r>
            <w:r>
              <w:rPr>
                <w:spacing w:val="-7"/>
              </w:rPr>
              <w:t xml:space="preserve"> </w:t>
            </w:r>
            <w:r>
              <w:rPr>
                <w:spacing w:val="-4"/>
              </w:rPr>
              <w:t>CFR</w:t>
            </w:r>
            <w:r>
              <w:rPr>
                <w:spacing w:val="-9"/>
              </w:rPr>
              <w:t xml:space="preserve"> </w:t>
            </w:r>
            <w:r>
              <w:rPr>
                <w:spacing w:val="-4"/>
              </w:rPr>
              <w:t>§</w:t>
            </w:r>
            <w:r>
              <w:t xml:space="preserve"> </w:t>
            </w:r>
            <w:r>
              <w:rPr>
                <w:spacing w:val="-4"/>
              </w:rPr>
              <w:t>423.505(c)</w:t>
            </w:r>
            <w:r>
              <w:rPr>
                <w:spacing w:val="-7"/>
              </w:rPr>
              <w:t xml:space="preserve"> </w:t>
            </w:r>
            <w:r>
              <w:rPr>
                <w:spacing w:val="-4"/>
              </w:rPr>
              <w:t>and</w:t>
            </w:r>
            <w:r>
              <w:rPr>
                <w:spacing w:val="2"/>
              </w:rPr>
              <w:t xml:space="preserve"> </w:t>
            </w:r>
            <w:r>
              <w:rPr>
                <w:spacing w:val="-5"/>
              </w:rPr>
              <w:t>(k)</w:t>
            </w:r>
            <w:r>
              <w:tab/>
            </w:r>
            <w:r>
              <w:rPr>
                <w:spacing w:val="-5"/>
              </w:rPr>
              <w:t>29</w:t>
            </w:r>
          </w:hyperlink>
        </w:p>
        <w:p w:rsidR="00155D38" w14:paraId="79AF5BF6" w14:textId="77777777">
          <w:pPr>
            <w:pStyle w:val="TOC2"/>
            <w:numPr>
              <w:ilvl w:val="1"/>
              <w:numId w:val="12"/>
            </w:numPr>
            <w:tabs>
              <w:tab w:val="left" w:pos="822"/>
              <w:tab w:val="left" w:pos="840"/>
              <w:tab w:val="left" w:leader="dot" w:pos="9557"/>
            </w:tabs>
            <w:spacing w:before="124" w:line="237" w:lineRule="auto"/>
            <w:ind w:left="840" w:right="1042" w:hanging="481"/>
          </w:pPr>
          <w:hyperlink w:anchor="_bookmark33" w:history="1">
            <w:r>
              <w:t>Health Insurance Portability and Accountability Act of 1996 Health Information</w:t>
            </w:r>
          </w:hyperlink>
          <w:r>
            <w:t xml:space="preserve"> </w:t>
          </w:r>
          <w:hyperlink w:anchor="_bookmark33" w:history="1">
            <w:r>
              <w:t>Technology for Economic and Clinical Health Act (HITECH Act), and Related CMS</w:t>
            </w:r>
          </w:hyperlink>
          <w:r>
            <w:t xml:space="preserve"> </w:t>
          </w:r>
          <w:hyperlink w:anchor="_bookmark33" w:history="1">
            <w:r>
              <w:t>Requirements 45 CFR Parts 160, 162, and 164</w:t>
            </w:r>
            <w:r>
              <w:tab/>
            </w:r>
            <w:r>
              <w:rPr>
                <w:spacing w:val="-28"/>
              </w:rPr>
              <w:t>30</w:t>
            </w:r>
          </w:hyperlink>
        </w:p>
        <w:p w:rsidR="00155D38" w14:paraId="5767DFC1" w14:textId="77777777">
          <w:pPr>
            <w:pStyle w:val="TOC2"/>
            <w:numPr>
              <w:ilvl w:val="1"/>
              <w:numId w:val="12"/>
            </w:numPr>
            <w:tabs>
              <w:tab w:val="left" w:pos="822"/>
              <w:tab w:val="left" w:pos="839"/>
              <w:tab w:val="left" w:leader="dot" w:pos="9557"/>
            </w:tabs>
            <w:spacing w:before="114"/>
            <w:ind w:left="839" w:right="1043" w:hanging="487"/>
          </w:pPr>
          <w:hyperlink w:anchor="_bookmark34" w:history="1">
            <w:r>
              <w:t>Prohibition on Use of SSN or Medicare Beneficiary Identifier Number on Enrollee ID</w:t>
            </w:r>
          </w:hyperlink>
          <w:r>
            <w:t xml:space="preserve"> </w:t>
          </w:r>
          <w:hyperlink w:anchor="_bookmark34" w:history="1">
            <w:r>
              <w:rPr>
                <w:spacing w:val="-2"/>
              </w:rPr>
              <w:t>Cards</w:t>
            </w:r>
            <w:r>
              <w:rPr>
                <w:spacing w:val="-14"/>
              </w:rPr>
              <w:t xml:space="preserve"> </w:t>
            </w:r>
            <w:r>
              <w:rPr>
                <w:spacing w:val="-2"/>
              </w:rPr>
              <w:t>Prescription</w:t>
            </w:r>
            <w:r>
              <w:rPr>
                <w:spacing w:val="-14"/>
              </w:rPr>
              <w:t xml:space="preserve"> </w:t>
            </w:r>
            <w:r>
              <w:rPr>
                <w:spacing w:val="-2"/>
              </w:rPr>
              <w:t>Drug</w:t>
            </w:r>
            <w:r>
              <w:rPr>
                <w:spacing w:val="-13"/>
              </w:rPr>
              <w:t xml:space="preserve"> </w:t>
            </w:r>
            <w:r>
              <w:rPr>
                <w:spacing w:val="-2"/>
              </w:rPr>
              <w:t>Benefit</w:t>
            </w:r>
            <w:r>
              <w:rPr>
                <w:spacing w:val="-14"/>
              </w:rPr>
              <w:t xml:space="preserve"> </w:t>
            </w:r>
            <w:r>
              <w:rPr>
                <w:spacing w:val="-2"/>
              </w:rPr>
              <w:t>Manual,</w:t>
            </w:r>
            <w:r>
              <w:rPr>
                <w:spacing w:val="-11"/>
              </w:rPr>
              <w:t xml:space="preserve"> </w:t>
            </w:r>
            <w:r>
              <w:rPr>
                <w:spacing w:val="-2"/>
              </w:rPr>
              <w:t>Chapter</w:t>
            </w:r>
            <w:r>
              <w:rPr>
                <w:spacing w:val="-19"/>
              </w:rPr>
              <w:t xml:space="preserve"> </w:t>
            </w:r>
            <w:r>
              <w:rPr>
                <w:spacing w:val="-10"/>
              </w:rPr>
              <w:t>2</w:t>
            </w:r>
            <w:r>
              <w:tab/>
            </w:r>
            <w:r>
              <w:rPr>
                <w:spacing w:val="-29"/>
              </w:rPr>
              <w:t>31</w:t>
            </w:r>
          </w:hyperlink>
        </w:p>
        <w:p w:rsidR="00155D38" w14:paraId="46FFE4D3" w14:textId="77777777">
          <w:pPr>
            <w:pStyle w:val="TOC2"/>
            <w:numPr>
              <w:ilvl w:val="1"/>
              <w:numId w:val="12"/>
            </w:numPr>
            <w:tabs>
              <w:tab w:val="left" w:pos="830"/>
              <w:tab w:val="left" w:leader="dot" w:pos="9557"/>
            </w:tabs>
            <w:spacing w:before="123"/>
            <w:ind w:left="830" w:hanging="470"/>
          </w:pPr>
          <w:hyperlink w:anchor="_bookmark35" w:history="1">
            <w:r>
              <w:rPr>
                <w:spacing w:val="-2"/>
              </w:rPr>
              <w:t>Prescription</w:t>
            </w:r>
            <w:r>
              <w:rPr>
                <w:spacing w:val="-13"/>
              </w:rPr>
              <w:t xml:space="preserve"> </w:t>
            </w:r>
            <w:r>
              <w:rPr>
                <w:spacing w:val="-2"/>
              </w:rPr>
              <w:t>Drug</w:t>
            </w:r>
            <w:r>
              <w:rPr>
                <w:spacing w:val="-14"/>
              </w:rPr>
              <w:t xml:space="preserve"> </w:t>
            </w:r>
            <w:r>
              <w:rPr>
                <w:spacing w:val="-2"/>
              </w:rPr>
              <w:t>Event (PDE)</w:t>
            </w:r>
            <w:r>
              <w:rPr>
                <w:spacing w:val="-21"/>
              </w:rPr>
              <w:t xml:space="preserve"> </w:t>
            </w:r>
            <w:r>
              <w:rPr>
                <w:spacing w:val="-2"/>
              </w:rPr>
              <w:t>Records</w:t>
            </w:r>
            <w:r>
              <w:rPr>
                <w:spacing w:val="-14"/>
              </w:rPr>
              <w:t xml:space="preserve"> </w:t>
            </w:r>
            <w:r>
              <w:rPr>
                <w:spacing w:val="-2"/>
              </w:rPr>
              <w:t>42</w:t>
            </w:r>
            <w:r>
              <w:rPr>
                <w:spacing w:val="-9"/>
              </w:rPr>
              <w:t xml:space="preserve"> </w:t>
            </w:r>
            <w:r>
              <w:rPr>
                <w:spacing w:val="-2"/>
              </w:rPr>
              <w:t>CFR</w:t>
            </w:r>
            <w:r>
              <w:rPr>
                <w:spacing w:val="-10"/>
              </w:rPr>
              <w:t xml:space="preserve"> </w:t>
            </w:r>
            <w:r>
              <w:rPr>
                <w:spacing w:val="-2"/>
              </w:rPr>
              <w:t>Part</w:t>
            </w:r>
            <w:r>
              <w:rPr>
                <w:spacing w:val="-14"/>
              </w:rPr>
              <w:t xml:space="preserve"> </w:t>
            </w:r>
            <w:r>
              <w:rPr>
                <w:spacing w:val="-2"/>
              </w:rPr>
              <w:t>423</w:t>
            </w:r>
            <w:r>
              <w:rPr>
                <w:spacing w:val="-14"/>
              </w:rPr>
              <w:t xml:space="preserve"> </w:t>
            </w:r>
            <w:r>
              <w:rPr>
                <w:spacing w:val="-2"/>
              </w:rPr>
              <w:t>Subpart</w:t>
            </w:r>
            <w:r>
              <w:rPr>
                <w:spacing w:val="-8"/>
              </w:rPr>
              <w:t xml:space="preserve"> </w:t>
            </w:r>
            <w:r>
              <w:rPr>
                <w:spacing w:val="-10"/>
              </w:rPr>
              <w:t>G</w:t>
            </w:r>
            <w:r>
              <w:tab/>
            </w:r>
            <w:r>
              <w:rPr>
                <w:spacing w:val="-5"/>
              </w:rPr>
              <w:t>31</w:t>
            </w:r>
          </w:hyperlink>
        </w:p>
        <w:p w:rsidR="00155D38" w14:paraId="61FA5A34" w14:textId="77777777">
          <w:pPr>
            <w:pStyle w:val="TOC2"/>
            <w:numPr>
              <w:ilvl w:val="1"/>
              <w:numId w:val="12"/>
            </w:numPr>
            <w:tabs>
              <w:tab w:val="left" w:pos="830"/>
              <w:tab w:val="left" w:leader="dot" w:pos="9557"/>
            </w:tabs>
            <w:ind w:left="830" w:hanging="470"/>
          </w:pPr>
          <w:hyperlink w:anchor="_bookmark36" w:history="1">
            <w:r>
              <w:rPr>
                <w:spacing w:val="-2"/>
              </w:rPr>
              <w:t>Claims</w:t>
            </w:r>
            <w:r>
              <w:rPr>
                <w:spacing w:val="-14"/>
              </w:rPr>
              <w:t xml:space="preserve"> </w:t>
            </w:r>
            <w:r>
              <w:rPr>
                <w:spacing w:val="-2"/>
              </w:rPr>
              <w:t>Processing</w:t>
            </w:r>
            <w:r>
              <w:rPr>
                <w:spacing w:val="-14"/>
              </w:rPr>
              <w:t xml:space="preserve"> </w:t>
            </w:r>
            <w:r>
              <w:rPr>
                <w:spacing w:val="-2"/>
              </w:rPr>
              <w:t>42</w:t>
            </w:r>
            <w:r>
              <w:rPr>
                <w:spacing w:val="-14"/>
              </w:rPr>
              <w:t xml:space="preserve"> </w:t>
            </w:r>
            <w:r>
              <w:rPr>
                <w:spacing w:val="-2"/>
              </w:rPr>
              <w:t>CFR</w:t>
            </w:r>
            <w:r>
              <w:rPr>
                <w:spacing w:val="-13"/>
              </w:rPr>
              <w:t xml:space="preserve"> </w:t>
            </w:r>
            <w:r>
              <w:rPr>
                <w:spacing w:val="-2"/>
              </w:rPr>
              <w:t>§</w:t>
            </w:r>
            <w:r>
              <w:rPr>
                <w:spacing w:val="-6"/>
              </w:rPr>
              <w:t xml:space="preserve"> </w:t>
            </w:r>
            <w:r>
              <w:rPr>
                <w:spacing w:val="-2"/>
              </w:rPr>
              <w:t>423.120(c)(4);</w:t>
            </w:r>
            <w:r>
              <w:rPr>
                <w:spacing w:val="-14"/>
              </w:rPr>
              <w:t xml:space="preserve"> </w:t>
            </w:r>
            <w:r>
              <w:rPr>
                <w:spacing w:val="-2"/>
              </w:rPr>
              <w:t>42</w:t>
            </w:r>
            <w:r>
              <w:rPr>
                <w:spacing w:val="-3"/>
              </w:rPr>
              <w:t xml:space="preserve"> </w:t>
            </w:r>
            <w:r>
              <w:rPr>
                <w:spacing w:val="-2"/>
              </w:rPr>
              <w:t>CFR</w:t>
            </w:r>
            <w:r>
              <w:rPr>
                <w:spacing w:val="-22"/>
              </w:rPr>
              <w:t xml:space="preserve"> </w:t>
            </w:r>
            <w:r>
              <w:rPr>
                <w:spacing w:val="-2"/>
              </w:rPr>
              <w:t>§</w:t>
            </w:r>
            <w:r>
              <w:rPr>
                <w:spacing w:val="-9"/>
              </w:rPr>
              <w:t xml:space="preserve"> </w:t>
            </w:r>
            <w:r>
              <w:rPr>
                <w:spacing w:val="-2"/>
              </w:rPr>
              <w:t>423.466</w:t>
            </w:r>
            <w:r>
              <w:tab/>
            </w:r>
            <w:r>
              <w:rPr>
                <w:spacing w:val="-5"/>
              </w:rPr>
              <w:t>32</w:t>
            </w:r>
          </w:hyperlink>
        </w:p>
        <w:p w:rsidR="00155D38" w14:paraId="5C6357C7" w14:textId="77777777">
          <w:pPr>
            <w:pStyle w:val="TOC2"/>
            <w:numPr>
              <w:ilvl w:val="1"/>
              <w:numId w:val="12"/>
            </w:numPr>
            <w:tabs>
              <w:tab w:val="left" w:pos="822"/>
              <w:tab w:val="left" w:leader="dot" w:pos="9557"/>
            </w:tabs>
            <w:spacing w:before="114"/>
            <w:ind w:left="822" w:hanging="470"/>
          </w:pPr>
          <w:hyperlink w:anchor="_bookmark37" w:history="1">
            <w:r>
              <w:rPr>
                <w:spacing w:val="-2"/>
              </w:rPr>
              <w:t>Record</w:t>
            </w:r>
            <w:r>
              <w:rPr>
                <w:spacing w:val="-14"/>
              </w:rPr>
              <w:t xml:space="preserve"> </w:t>
            </w:r>
            <w:r>
              <w:rPr>
                <w:spacing w:val="-2"/>
              </w:rPr>
              <w:t>Retention</w:t>
            </w:r>
            <w:r>
              <w:rPr>
                <w:spacing w:val="-13"/>
              </w:rPr>
              <w:t xml:space="preserve"> </w:t>
            </w:r>
            <w:r>
              <w:rPr>
                <w:spacing w:val="-2"/>
              </w:rPr>
              <w:t>42</w:t>
            </w:r>
            <w:r>
              <w:rPr>
                <w:spacing w:val="-14"/>
              </w:rPr>
              <w:t xml:space="preserve"> </w:t>
            </w:r>
            <w:r>
              <w:rPr>
                <w:spacing w:val="-2"/>
              </w:rPr>
              <w:t>CFR</w:t>
            </w:r>
            <w:r>
              <w:rPr>
                <w:spacing w:val="-22"/>
              </w:rPr>
              <w:t xml:space="preserve"> </w:t>
            </w:r>
            <w:r>
              <w:rPr>
                <w:spacing w:val="-2"/>
              </w:rPr>
              <w:t>§</w:t>
            </w:r>
            <w:r>
              <w:rPr>
                <w:spacing w:val="-12"/>
              </w:rPr>
              <w:t xml:space="preserve"> </w:t>
            </w:r>
            <w:r>
              <w:rPr>
                <w:spacing w:val="-2"/>
              </w:rPr>
              <w:t>423.505(d)</w:t>
            </w:r>
            <w:r>
              <w:tab/>
            </w:r>
            <w:r>
              <w:rPr>
                <w:spacing w:val="-5"/>
              </w:rPr>
              <w:t>32</w:t>
            </w:r>
          </w:hyperlink>
        </w:p>
        <w:p w:rsidR="00155D38" w14:paraId="6A2B53CB" w14:textId="77777777">
          <w:pPr>
            <w:pStyle w:val="TOC2"/>
            <w:numPr>
              <w:ilvl w:val="1"/>
              <w:numId w:val="12"/>
            </w:numPr>
            <w:tabs>
              <w:tab w:val="left" w:pos="830"/>
              <w:tab w:val="left" w:leader="dot" w:pos="9557"/>
            </w:tabs>
            <w:ind w:left="830" w:hanging="470"/>
          </w:pPr>
          <w:hyperlink w:anchor="_bookmark38" w:history="1">
            <w:r>
              <w:rPr>
                <w:spacing w:val="-4"/>
              </w:rPr>
              <w:t>Formulary</w:t>
            </w:r>
            <w:r>
              <w:rPr>
                <w:spacing w:val="-8"/>
              </w:rPr>
              <w:t xml:space="preserve"> </w:t>
            </w:r>
            <w:r>
              <w:rPr>
                <w:spacing w:val="-4"/>
              </w:rPr>
              <w:t>Submission</w:t>
            </w:r>
            <w:r>
              <w:rPr>
                <w:spacing w:val="5"/>
              </w:rPr>
              <w:t xml:space="preserve"> </w:t>
            </w:r>
            <w:r>
              <w:rPr>
                <w:spacing w:val="-4"/>
              </w:rPr>
              <w:t>Requirements</w:t>
            </w:r>
            <w:r>
              <w:tab/>
            </w:r>
            <w:r>
              <w:rPr>
                <w:spacing w:val="-5"/>
              </w:rPr>
              <w:t>32</w:t>
            </w:r>
          </w:hyperlink>
        </w:p>
        <w:p w:rsidR="00155D38" w14:paraId="1B3A7F2B" w14:textId="77777777">
          <w:pPr>
            <w:pStyle w:val="TOC3"/>
            <w:numPr>
              <w:ilvl w:val="2"/>
              <w:numId w:val="12"/>
            </w:numPr>
            <w:tabs>
              <w:tab w:val="left" w:pos="1302"/>
              <w:tab w:val="left" w:leader="dot" w:pos="9543"/>
            </w:tabs>
            <w:spacing w:before="121"/>
            <w:ind w:left="1302" w:hanging="695"/>
          </w:pPr>
          <w:hyperlink w:anchor="_bookmark38" w:history="1">
            <w:r>
              <w:rPr>
                <w:spacing w:val="-2"/>
              </w:rPr>
              <w:t>Applicability</w:t>
            </w:r>
            <w:r>
              <w:rPr>
                <w:spacing w:val="-14"/>
              </w:rPr>
              <w:t xml:space="preserve"> </w:t>
            </w:r>
            <w:r>
              <w:rPr>
                <w:spacing w:val="-2"/>
              </w:rPr>
              <w:t>of</w:t>
            </w:r>
            <w:r>
              <w:rPr>
                <w:spacing w:val="-10"/>
              </w:rPr>
              <w:t xml:space="preserve"> </w:t>
            </w:r>
            <w:r>
              <w:rPr>
                <w:spacing w:val="-2"/>
              </w:rPr>
              <w:t>Formulary</w:t>
            </w:r>
            <w:r>
              <w:rPr>
                <w:spacing w:val="-9"/>
              </w:rPr>
              <w:t xml:space="preserve"> </w:t>
            </w:r>
            <w:r>
              <w:rPr>
                <w:spacing w:val="-2"/>
              </w:rPr>
              <w:t>Submission</w:t>
            </w:r>
            <w:r>
              <w:rPr>
                <w:spacing w:val="-14"/>
              </w:rPr>
              <w:t xml:space="preserve"> </w:t>
            </w:r>
            <w:r>
              <w:rPr>
                <w:spacing w:val="-2"/>
              </w:rPr>
              <w:t>Requirements</w:t>
            </w:r>
            <w:r>
              <w:tab/>
            </w:r>
            <w:r>
              <w:rPr>
                <w:spacing w:val="-5"/>
              </w:rPr>
              <w:t>32</w:t>
            </w:r>
          </w:hyperlink>
        </w:p>
        <w:p w:rsidR="00155D38" w14:paraId="2E2D6818" w14:textId="77777777">
          <w:pPr>
            <w:pStyle w:val="TOC3"/>
            <w:numPr>
              <w:ilvl w:val="2"/>
              <w:numId w:val="12"/>
            </w:numPr>
            <w:tabs>
              <w:tab w:val="left" w:pos="1302"/>
              <w:tab w:val="left" w:leader="dot" w:pos="9543"/>
            </w:tabs>
            <w:spacing w:before="121"/>
            <w:ind w:left="1302" w:hanging="695"/>
          </w:pPr>
          <w:hyperlink w:anchor="_bookmark39" w:history="1">
            <w:r>
              <w:rPr>
                <w:spacing w:val="-2"/>
              </w:rPr>
              <w:t>Formulary/Pharmacy</w:t>
            </w:r>
            <w:r>
              <w:rPr>
                <w:spacing w:val="-11"/>
              </w:rPr>
              <w:t xml:space="preserve"> </w:t>
            </w:r>
            <w:r>
              <w:rPr>
                <w:spacing w:val="-2"/>
              </w:rPr>
              <w:t>and</w:t>
            </w:r>
            <w:r>
              <w:rPr>
                <w:spacing w:val="-13"/>
              </w:rPr>
              <w:t xml:space="preserve"> </w:t>
            </w:r>
            <w:r>
              <w:rPr>
                <w:spacing w:val="-2"/>
              </w:rPr>
              <w:t>Therapeutics</w:t>
            </w:r>
            <w:r>
              <w:rPr>
                <w:spacing w:val="-10"/>
              </w:rPr>
              <w:t xml:space="preserve"> </w:t>
            </w:r>
            <w:r>
              <w:rPr>
                <w:spacing w:val="-2"/>
              </w:rPr>
              <w:t>(P&amp;T)</w:t>
            </w:r>
            <w:r>
              <w:rPr>
                <w:spacing w:val="-14"/>
              </w:rPr>
              <w:t xml:space="preserve"> </w:t>
            </w:r>
            <w:r>
              <w:rPr>
                <w:spacing w:val="-2"/>
              </w:rPr>
              <w:t>Committee</w:t>
            </w:r>
            <w:r>
              <w:tab/>
            </w:r>
            <w:r>
              <w:rPr>
                <w:spacing w:val="-5"/>
              </w:rPr>
              <w:t>33</w:t>
            </w:r>
          </w:hyperlink>
        </w:p>
        <w:p w:rsidR="00155D38" w14:paraId="1EFF2189" w14:textId="77777777">
          <w:pPr>
            <w:pStyle w:val="TOC1"/>
            <w:numPr>
              <w:ilvl w:val="0"/>
              <w:numId w:val="12"/>
            </w:numPr>
            <w:tabs>
              <w:tab w:val="left" w:pos="839"/>
              <w:tab w:val="left" w:leader="dot" w:pos="9543"/>
            </w:tabs>
            <w:ind w:left="839" w:hanging="472"/>
          </w:pPr>
          <w:hyperlink w:anchor="_bookmark40" w:history="1">
            <w:r>
              <w:rPr>
                <w:spacing w:val="-2"/>
              </w:rPr>
              <w:t>CERTIFICATION</w:t>
            </w:r>
            <w:r>
              <w:tab/>
            </w:r>
            <w:r>
              <w:rPr>
                <w:spacing w:val="-5"/>
              </w:rPr>
              <w:t>35</w:t>
            </w:r>
          </w:hyperlink>
        </w:p>
        <w:p w:rsidR="00155D38" w14:paraId="3CB63CD1" w14:textId="77777777">
          <w:pPr>
            <w:pStyle w:val="TOC1"/>
            <w:numPr>
              <w:ilvl w:val="0"/>
              <w:numId w:val="12"/>
            </w:numPr>
            <w:tabs>
              <w:tab w:val="left" w:pos="839"/>
              <w:tab w:val="left" w:leader="dot" w:pos="9543"/>
            </w:tabs>
            <w:spacing w:before="98"/>
            <w:ind w:left="839" w:hanging="472"/>
          </w:pPr>
          <w:hyperlink w:anchor="_bookmark41" w:history="1">
            <w:r>
              <w:rPr>
                <w:spacing w:val="-2"/>
              </w:rPr>
              <w:t>APPENDICES</w:t>
            </w:r>
            <w:r>
              <w:tab/>
            </w:r>
            <w:r>
              <w:rPr>
                <w:spacing w:val="-5"/>
              </w:rPr>
              <w:t>36</w:t>
            </w:r>
          </w:hyperlink>
        </w:p>
        <w:p w:rsidR="00155D38" w14:paraId="3647F2AC" w14:textId="77777777">
          <w:pPr>
            <w:pStyle w:val="TOC2"/>
            <w:tabs>
              <w:tab w:val="left" w:leader="dot" w:pos="9557"/>
            </w:tabs>
            <w:spacing w:before="95"/>
            <w:ind w:left="367" w:firstLine="0"/>
          </w:pPr>
          <w:hyperlink w:anchor="_bookmark42" w:history="1">
            <w:r>
              <w:rPr>
                <w:spacing w:val="-2"/>
              </w:rPr>
              <w:t>APPENDIX</w:t>
            </w:r>
            <w:r>
              <w:rPr>
                <w:spacing w:val="-11"/>
              </w:rPr>
              <w:t xml:space="preserve"> </w:t>
            </w:r>
            <w:r>
              <w:rPr>
                <w:spacing w:val="-2"/>
              </w:rPr>
              <w:t>I</w:t>
            </w:r>
            <w:r>
              <w:rPr>
                <w:spacing w:val="10"/>
              </w:rPr>
              <w:t xml:space="preserve"> </w:t>
            </w:r>
            <w:r>
              <w:rPr>
                <w:spacing w:val="-2"/>
              </w:rPr>
              <w:t>–</w:t>
            </w:r>
            <w:r>
              <w:rPr>
                <w:spacing w:val="-9"/>
              </w:rPr>
              <w:t xml:space="preserve"> </w:t>
            </w:r>
            <w:r>
              <w:rPr>
                <w:spacing w:val="-2"/>
              </w:rPr>
              <w:t>Applicant</w:t>
            </w:r>
            <w:r>
              <w:rPr>
                <w:spacing w:val="-14"/>
              </w:rPr>
              <w:t xml:space="preserve"> </w:t>
            </w:r>
            <w:r>
              <w:rPr>
                <w:spacing w:val="-2"/>
              </w:rPr>
              <w:t>Submission</w:t>
            </w:r>
            <w:r>
              <w:rPr>
                <w:spacing w:val="-13"/>
              </w:rPr>
              <w:t xml:space="preserve"> </w:t>
            </w:r>
            <w:r>
              <w:rPr>
                <w:spacing w:val="-2"/>
              </w:rPr>
              <w:t>of</w:t>
            </w:r>
            <w:r>
              <w:rPr>
                <w:spacing w:val="-15"/>
              </w:rPr>
              <w:t xml:space="preserve"> </w:t>
            </w:r>
            <w:r>
              <w:rPr>
                <w:spacing w:val="-2"/>
              </w:rPr>
              <w:t>P&amp;T</w:t>
            </w:r>
            <w:r>
              <w:rPr>
                <w:spacing w:val="-14"/>
              </w:rPr>
              <w:t xml:space="preserve"> </w:t>
            </w:r>
            <w:r>
              <w:rPr>
                <w:spacing w:val="-2"/>
              </w:rPr>
              <w:t>Committee</w:t>
            </w:r>
            <w:r>
              <w:rPr>
                <w:spacing w:val="-14"/>
              </w:rPr>
              <w:t xml:space="preserve"> </w:t>
            </w:r>
            <w:r>
              <w:rPr>
                <w:spacing w:val="-2"/>
              </w:rPr>
              <w:t>Member</w:t>
            </w:r>
            <w:r>
              <w:rPr>
                <w:spacing w:val="-7"/>
              </w:rPr>
              <w:t xml:space="preserve"> </w:t>
            </w:r>
            <w:r>
              <w:rPr>
                <w:spacing w:val="-4"/>
              </w:rPr>
              <w:t>List</w:t>
            </w:r>
            <w:r>
              <w:tab/>
            </w:r>
            <w:r>
              <w:rPr>
                <w:spacing w:val="-5"/>
              </w:rPr>
              <w:t>37</w:t>
            </w:r>
          </w:hyperlink>
        </w:p>
        <w:p w:rsidR="00155D38" w14:paraId="013574AC" w14:textId="77777777">
          <w:pPr>
            <w:pStyle w:val="TOC2"/>
            <w:tabs>
              <w:tab w:val="left" w:leader="dot" w:pos="9557"/>
            </w:tabs>
            <w:spacing w:before="122"/>
            <w:ind w:left="366" w:firstLine="0"/>
          </w:pPr>
          <w:hyperlink w:anchor="_bookmark43" w:history="1">
            <w:r>
              <w:rPr>
                <w:spacing w:val="-4"/>
              </w:rPr>
              <w:t>APPENDIX</w:t>
            </w:r>
            <w:r>
              <w:rPr>
                <w:spacing w:val="-1"/>
              </w:rPr>
              <w:t xml:space="preserve"> </w:t>
            </w:r>
            <w:r>
              <w:rPr>
                <w:spacing w:val="-4"/>
              </w:rPr>
              <w:t>II-</w:t>
            </w:r>
            <w:r>
              <w:rPr>
                <w:spacing w:val="-6"/>
              </w:rPr>
              <w:t xml:space="preserve"> </w:t>
            </w:r>
            <w:r>
              <w:rPr>
                <w:spacing w:val="-4"/>
              </w:rPr>
              <w:t>Organization</w:t>
            </w:r>
            <w:r>
              <w:rPr>
                <w:spacing w:val="-3"/>
              </w:rPr>
              <w:t xml:space="preserve"> </w:t>
            </w:r>
            <w:r>
              <w:rPr>
                <w:spacing w:val="-4"/>
              </w:rPr>
              <w:t>Background</w:t>
            </w:r>
            <w:r>
              <w:rPr>
                <w:spacing w:val="6"/>
              </w:rPr>
              <w:t xml:space="preserve"> </w:t>
            </w:r>
            <w:r>
              <w:rPr>
                <w:spacing w:val="-4"/>
              </w:rPr>
              <w:t>and</w:t>
            </w:r>
            <w:r>
              <w:rPr>
                <w:spacing w:val="-3"/>
              </w:rPr>
              <w:t xml:space="preserve"> </w:t>
            </w:r>
            <w:r>
              <w:rPr>
                <w:spacing w:val="-4"/>
              </w:rPr>
              <w:t>Structure</w:t>
            </w:r>
            <w:r>
              <w:tab/>
            </w:r>
            <w:r>
              <w:rPr>
                <w:spacing w:val="-5"/>
              </w:rPr>
              <w:t>42</w:t>
            </w:r>
          </w:hyperlink>
        </w:p>
      </w:sdtContent>
    </w:sdt>
    <w:p w:rsidR="00155D38" w14:paraId="7AC9A932" w14:textId="77777777">
      <w:pPr>
        <w:pStyle w:val="TOC2"/>
        <w:sectPr>
          <w:footerReference w:type="default" r:id="rId4"/>
          <w:pgSz w:w="12240" w:h="15840"/>
          <w:pgMar w:top="1040" w:right="360" w:bottom="2354" w:left="1080" w:header="0" w:footer="643" w:gutter="0"/>
          <w:pgNumType w:start="2"/>
          <w:cols w:space="720"/>
        </w:sectPr>
      </w:pPr>
    </w:p>
    <w:p w:rsidR="00155D38" w14:paraId="256CE4A5" w14:textId="77777777">
      <w:pPr>
        <w:pStyle w:val="Heading1"/>
        <w:numPr>
          <w:ilvl w:val="0"/>
          <w:numId w:val="11"/>
        </w:numPr>
        <w:tabs>
          <w:tab w:val="left" w:pos="959"/>
        </w:tabs>
        <w:ind w:hanging="712"/>
        <w:jc w:val="left"/>
      </w:pPr>
      <w:bookmarkStart w:id="1" w:name="1_GENERAL_INFORMATION"/>
      <w:bookmarkStart w:id="2" w:name="_bookmark0"/>
      <w:bookmarkEnd w:id="1"/>
      <w:bookmarkEnd w:id="2"/>
      <w:r>
        <w:t>GENERAL</w:t>
      </w:r>
      <w:r>
        <w:rPr>
          <w:spacing w:val="1"/>
        </w:rPr>
        <w:t xml:space="preserve"> </w:t>
      </w:r>
      <w:r>
        <w:rPr>
          <w:spacing w:val="-2"/>
        </w:rPr>
        <w:t>INFORMATION</w:t>
      </w:r>
    </w:p>
    <w:p w:rsidR="00155D38" w14:paraId="5D8C4829" w14:textId="77777777">
      <w:pPr>
        <w:pStyle w:val="Heading2"/>
        <w:numPr>
          <w:ilvl w:val="1"/>
          <w:numId w:val="11"/>
        </w:numPr>
        <w:tabs>
          <w:tab w:val="left" w:pos="1566"/>
        </w:tabs>
        <w:spacing w:before="244"/>
        <w:ind w:left="1566" w:hanging="691"/>
        <w:jc w:val="left"/>
      </w:pPr>
      <w:bookmarkStart w:id="3" w:name="1.1_Background"/>
      <w:bookmarkEnd w:id="3"/>
      <w:r>
        <w:rPr>
          <w:spacing w:val="-2"/>
        </w:rPr>
        <w:t>Background</w:t>
      </w:r>
    </w:p>
    <w:p w:rsidR="00155D38" w14:paraId="69B92BE7" w14:textId="77777777">
      <w:pPr>
        <w:pStyle w:val="BodyText"/>
        <w:spacing w:before="125"/>
        <w:ind w:left="246" w:right="1358"/>
      </w:pPr>
      <w:r>
        <w:t>The</w:t>
      </w:r>
      <w:r>
        <w:rPr>
          <w:spacing w:val="-17"/>
        </w:rPr>
        <w:t xml:space="preserve"> </w:t>
      </w:r>
      <w:r>
        <w:t>Medicare</w:t>
      </w:r>
      <w:r>
        <w:rPr>
          <w:spacing w:val="-17"/>
        </w:rPr>
        <w:t xml:space="preserve"> </w:t>
      </w:r>
      <w:r>
        <w:t>Prescription</w:t>
      </w:r>
      <w:r>
        <w:rPr>
          <w:spacing w:val="-10"/>
        </w:rPr>
        <w:t xml:space="preserve"> </w:t>
      </w:r>
      <w:r>
        <w:t>Drug</w:t>
      </w:r>
      <w:r>
        <w:rPr>
          <w:spacing w:val="-17"/>
        </w:rPr>
        <w:t xml:space="preserve"> </w:t>
      </w:r>
      <w:r>
        <w:t>Benefit</w:t>
      </w:r>
      <w:r>
        <w:rPr>
          <w:spacing w:val="-28"/>
        </w:rPr>
        <w:t xml:space="preserve"> </w:t>
      </w:r>
      <w:r>
        <w:t>program</w:t>
      </w:r>
      <w:r>
        <w:rPr>
          <w:spacing w:val="-6"/>
        </w:rPr>
        <w:t xml:space="preserve"> </w:t>
      </w:r>
      <w:r>
        <w:t>was</w:t>
      </w:r>
      <w:r>
        <w:rPr>
          <w:spacing w:val="-25"/>
        </w:rPr>
        <w:t xml:space="preserve"> </w:t>
      </w:r>
      <w:r>
        <w:t>established</w:t>
      </w:r>
      <w:r>
        <w:rPr>
          <w:spacing w:val="-17"/>
        </w:rPr>
        <w:t xml:space="preserve"> </w:t>
      </w:r>
      <w:r>
        <w:t>by</w:t>
      </w:r>
      <w:r>
        <w:rPr>
          <w:spacing w:val="-11"/>
        </w:rPr>
        <w:t xml:space="preserve"> </w:t>
      </w:r>
      <w:r>
        <w:t>section</w:t>
      </w:r>
      <w:r>
        <w:rPr>
          <w:spacing w:val="-17"/>
        </w:rPr>
        <w:t xml:space="preserve"> </w:t>
      </w:r>
      <w:r>
        <w:t>101</w:t>
      </w:r>
      <w:r>
        <w:rPr>
          <w:spacing w:val="-10"/>
        </w:rPr>
        <w:t xml:space="preserve"> </w:t>
      </w:r>
      <w:r>
        <w:t>of the Medicare Prescription Drug, Improvement, and Modernization Act of 2003 (MMA), as amended by the Patient Protection and Affordable Care Act, as amended, and is codified in sections 1860D-1 through 1860D-43 of the Social Security Act (the Act).</w:t>
      </w:r>
    </w:p>
    <w:p w:rsidR="00155D38" w14:paraId="7FD6230B" w14:textId="77777777">
      <w:pPr>
        <w:pStyle w:val="BodyText"/>
        <w:spacing w:before="117"/>
        <w:ind w:left="246" w:right="1264"/>
      </w:pPr>
      <w:r>
        <w:t>PACE organizations have a longstanding history of providing statutorily required prescription</w:t>
      </w:r>
      <w:r>
        <w:rPr>
          <w:spacing w:val="-18"/>
        </w:rPr>
        <w:t xml:space="preserve"> </w:t>
      </w:r>
      <w:r>
        <w:t>drugs</w:t>
      </w:r>
      <w:r>
        <w:rPr>
          <w:spacing w:val="-12"/>
        </w:rPr>
        <w:t xml:space="preserve"> </w:t>
      </w:r>
      <w:r>
        <w:t>to</w:t>
      </w:r>
      <w:r>
        <w:rPr>
          <w:spacing w:val="-4"/>
        </w:rPr>
        <w:t xml:space="preserve"> </w:t>
      </w:r>
      <w:r>
        <w:t>all</w:t>
      </w:r>
      <w:r>
        <w:rPr>
          <w:spacing w:val="-2"/>
        </w:rPr>
        <w:t xml:space="preserve"> </w:t>
      </w:r>
      <w:r>
        <w:t>participants.</w:t>
      </w:r>
      <w:r>
        <w:rPr>
          <w:spacing w:val="-21"/>
        </w:rPr>
        <w:t xml:space="preserve"> </w:t>
      </w:r>
      <w:r>
        <w:t>Prior</w:t>
      </w:r>
      <w:r>
        <w:rPr>
          <w:spacing w:val="-14"/>
        </w:rPr>
        <w:t xml:space="preserve"> </w:t>
      </w:r>
      <w:r>
        <w:t>to</w:t>
      </w:r>
      <w:r>
        <w:rPr>
          <w:spacing w:val="-11"/>
        </w:rPr>
        <w:t xml:space="preserve"> </w:t>
      </w:r>
      <w:r>
        <w:t>Part</w:t>
      </w:r>
      <w:r>
        <w:rPr>
          <w:spacing w:val="-8"/>
        </w:rPr>
        <w:t xml:space="preserve"> </w:t>
      </w:r>
      <w:r>
        <w:t>D,</w:t>
      </w:r>
      <w:r>
        <w:rPr>
          <w:spacing w:val="-21"/>
        </w:rPr>
        <w:t xml:space="preserve"> </w:t>
      </w:r>
      <w:r>
        <w:t>prescription</w:t>
      </w:r>
      <w:r>
        <w:rPr>
          <w:spacing w:val="-11"/>
        </w:rPr>
        <w:t xml:space="preserve"> </w:t>
      </w:r>
      <w:r>
        <w:t>drugs</w:t>
      </w:r>
      <w:r>
        <w:rPr>
          <w:spacing w:val="-18"/>
        </w:rPr>
        <w:t xml:space="preserve"> </w:t>
      </w:r>
      <w:r>
        <w:t>were</w:t>
      </w:r>
      <w:r>
        <w:rPr>
          <w:spacing w:val="-11"/>
        </w:rPr>
        <w:t xml:space="preserve"> </w:t>
      </w:r>
      <w:r>
        <w:t>included</w:t>
      </w:r>
      <w:r>
        <w:rPr>
          <w:spacing w:val="-11"/>
        </w:rPr>
        <w:t xml:space="preserve"> </w:t>
      </w:r>
      <w:r>
        <w:t xml:space="preserve">as a portion of the Medicaid capitation rate. However, the MMA mandates that State Medicaid programs may no longer cover Part D drugs on behalf of dual eligible beneficiaries. PACE organizations may elect to offer a Part D plan in a similar manner as MA-PD local plans </w:t>
      </w:r>
      <w:r>
        <w:t>in order to</w:t>
      </w:r>
      <w:r>
        <w:t xml:space="preserve"> account for this shift in payer source for prescription </w:t>
      </w:r>
      <w:r>
        <w:rPr>
          <w:spacing w:val="-2"/>
        </w:rPr>
        <w:t>drugs.</w:t>
      </w:r>
    </w:p>
    <w:p w:rsidR="00155D38" w14:paraId="550B4CF0" w14:textId="77777777">
      <w:pPr>
        <w:pStyle w:val="BodyText"/>
        <w:spacing w:before="122"/>
        <w:ind w:left="247" w:right="1501" w:hanging="1"/>
      </w:pPr>
      <w:r>
        <w:t>This</w:t>
      </w:r>
      <w:r>
        <w:rPr>
          <w:spacing w:val="-25"/>
        </w:rPr>
        <w:t xml:space="preserve"> </w:t>
      </w:r>
      <w:r>
        <w:t>chapter</w:t>
      </w:r>
      <w:r>
        <w:rPr>
          <w:spacing w:val="-28"/>
        </w:rPr>
        <w:t xml:space="preserve"> </w:t>
      </w:r>
      <w:r>
        <w:t>of</w:t>
      </w:r>
      <w:r>
        <w:rPr>
          <w:spacing w:val="-21"/>
        </w:rPr>
        <w:t xml:space="preserve"> </w:t>
      </w:r>
      <w:r>
        <w:t>the</w:t>
      </w:r>
      <w:r>
        <w:rPr>
          <w:spacing w:val="-3"/>
        </w:rPr>
        <w:t xml:space="preserve"> </w:t>
      </w:r>
      <w:r>
        <w:t>PACE</w:t>
      </w:r>
      <w:r>
        <w:rPr>
          <w:spacing w:val="-1"/>
        </w:rPr>
        <w:t xml:space="preserve"> </w:t>
      </w:r>
      <w:r>
        <w:t>provider</w:t>
      </w:r>
      <w:r>
        <w:rPr>
          <w:spacing w:val="-27"/>
        </w:rPr>
        <w:t xml:space="preserve"> </w:t>
      </w:r>
      <w:r>
        <w:t>application</w:t>
      </w:r>
      <w:r>
        <w:rPr>
          <w:spacing w:val="-10"/>
        </w:rPr>
        <w:t xml:space="preserve"> </w:t>
      </w:r>
      <w:r>
        <w:t>serves</w:t>
      </w:r>
      <w:r>
        <w:rPr>
          <w:spacing w:val="-25"/>
        </w:rPr>
        <w:t xml:space="preserve"> </w:t>
      </w:r>
      <w:r>
        <w:t>as</w:t>
      </w:r>
      <w:r>
        <w:rPr>
          <w:spacing w:val="-11"/>
        </w:rPr>
        <w:t xml:space="preserve"> </w:t>
      </w:r>
      <w:r>
        <w:t>the</w:t>
      </w:r>
      <w:r>
        <w:rPr>
          <w:spacing w:val="-3"/>
        </w:rPr>
        <w:t xml:space="preserve"> </w:t>
      </w:r>
      <w:r>
        <w:t>Medicare</w:t>
      </w:r>
      <w:r>
        <w:rPr>
          <w:spacing w:val="-10"/>
        </w:rPr>
        <w:t xml:space="preserve"> </w:t>
      </w:r>
      <w:r>
        <w:t>Part</w:t>
      </w:r>
      <w:r>
        <w:rPr>
          <w:spacing w:val="-21"/>
        </w:rPr>
        <w:t xml:space="preserve"> </w:t>
      </w:r>
      <w:r>
        <w:t xml:space="preserve">D </w:t>
      </w:r>
      <w:r>
        <w:rPr>
          <w:spacing w:val="-2"/>
        </w:rPr>
        <w:t>application.</w:t>
      </w:r>
    </w:p>
    <w:p w:rsidR="00155D38" w14:paraId="2D937B6A" w14:textId="77777777">
      <w:pPr>
        <w:pStyle w:val="BodyText"/>
        <w:spacing w:before="119"/>
        <w:ind w:left="247" w:right="1501" w:hanging="1"/>
      </w:pPr>
      <w:r>
        <w:t>NOTE:</w:t>
      </w:r>
      <w:r>
        <w:rPr>
          <w:spacing w:val="-28"/>
        </w:rPr>
        <w:t xml:space="preserve"> </w:t>
      </w:r>
      <w:r>
        <w:t>CMS</w:t>
      </w:r>
      <w:r>
        <w:rPr>
          <w:spacing w:val="-17"/>
        </w:rPr>
        <w:t xml:space="preserve"> </w:t>
      </w:r>
      <w:r>
        <w:t>reserves</w:t>
      </w:r>
      <w:r>
        <w:rPr>
          <w:spacing w:val="-13"/>
        </w:rPr>
        <w:t xml:space="preserve"> </w:t>
      </w:r>
      <w:r>
        <w:t>the right</w:t>
      </w:r>
      <w:r>
        <w:rPr>
          <w:spacing w:val="-21"/>
        </w:rPr>
        <w:t xml:space="preserve"> </w:t>
      </w:r>
      <w:r>
        <w:t>to</w:t>
      </w:r>
      <w:r>
        <w:rPr>
          <w:spacing w:val="-5"/>
        </w:rPr>
        <w:t xml:space="preserve"> </w:t>
      </w:r>
      <w:r>
        <w:t>amend</w:t>
      </w:r>
      <w:r>
        <w:rPr>
          <w:spacing w:val="-5"/>
        </w:rPr>
        <w:t xml:space="preserve"> </w:t>
      </w:r>
      <w:r>
        <w:t>or</w:t>
      </w:r>
      <w:r>
        <w:rPr>
          <w:spacing w:val="-20"/>
        </w:rPr>
        <w:t xml:space="preserve"> </w:t>
      </w:r>
      <w:r>
        <w:t>cancel</w:t>
      </w:r>
      <w:r>
        <w:rPr>
          <w:spacing w:val="-3"/>
        </w:rPr>
        <w:t xml:space="preserve"> </w:t>
      </w:r>
      <w:r>
        <w:t>this</w:t>
      </w:r>
      <w:r>
        <w:rPr>
          <w:spacing w:val="-18"/>
        </w:rPr>
        <w:t xml:space="preserve"> </w:t>
      </w:r>
      <w:r>
        <w:t>solicitation</w:t>
      </w:r>
      <w:r>
        <w:rPr>
          <w:spacing w:val="-17"/>
        </w:rPr>
        <w:t xml:space="preserve"> </w:t>
      </w:r>
      <w:r>
        <w:t>at</w:t>
      </w:r>
      <w:r>
        <w:rPr>
          <w:spacing w:val="-9"/>
        </w:rPr>
        <w:t xml:space="preserve"> </w:t>
      </w:r>
      <w:r>
        <w:t>any</w:t>
      </w:r>
      <w:r>
        <w:rPr>
          <w:spacing w:val="-18"/>
        </w:rPr>
        <w:t xml:space="preserve"> </w:t>
      </w:r>
      <w:r>
        <w:t>time.</w:t>
      </w:r>
      <w:r>
        <w:rPr>
          <w:spacing w:val="-21"/>
        </w:rPr>
        <w:t xml:space="preserve"> </w:t>
      </w:r>
      <w:r>
        <w:t>CMS also reserves the right to revise the Medicare Prescription Drug Benefit program implementation schedule, including the solicitation and bidding process timelines.</w:t>
      </w:r>
    </w:p>
    <w:p w:rsidR="00155D38" w14:paraId="0DF25E63" w14:textId="77777777">
      <w:pPr>
        <w:pStyle w:val="Heading2"/>
        <w:numPr>
          <w:ilvl w:val="1"/>
          <w:numId w:val="11"/>
        </w:numPr>
        <w:tabs>
          <w:tab w:val="left" w:pos="1566"/>
        </w:tabs>
        <w:spacing w:before="243"/>
        <w:ind w:left="1566" w:hanging="691"/>
        <w:jc w:val="left"/>
      </w:pPr>
      <w:bookmarkStart w:id="4" w:name="1.2_Summary_of_PACE_Organization’s_Roles"/>
      <w:bookmarkStart w:id="5" w:name="_bookmark1"/>
      <w:bookmarkEnd w:id="4"/>
      <w:bookmarkEnd w:id="5"/>
      <w:r>
        <w:rPr>
          <w:spacing w:val="-4"/>
        </w:rPr>
        <w:t>Summary</w:t>
      </w:r>
      <w:r>
        <w:rPr>
          <w:spacing w:val="-26"/>
        </w:rPr>
        <w:t xml:space="preserve"> </w:t>
      </w:r>
      <w:r>
        <w:rPr>
          <w:spacing w:val="-4"/>
        </w:rPr>
        <w:t>of</w:t>
      </w:r>
      <w:r>
        <w:rPr>
          <w:spacing w:val="-18"/>
        </w:rPr>
        <w:t xml:space="preserve"> </w:t>
      </w:r>
      <w:r>
        <w:rPr>
          <w:spacing w:val="-4"/>
        </w:rPr>
        <w:t>PACE</w:t>
      </w:r>
      <w:r>
        <w:rPr>
          <w:spacing w:val="-13"/>
        </w:rPr>
        <w:t xml:space="preserve"> </w:t>
      </w:r>
      <w:r>
        <w:rPr>
          <w:spacing w:val="-4"/>
        </w:rPr>
        <w:t>Organization’s</w:t>
      </w:r>
      <w:r>
        <w:rPr>
          <w:spacing w:val="-16"/>
        </w:rPr>
        <w:t xml:space="preserve"> </w:t>
      </w:r>
      <w:r>
        <w:rPr>
          <w:spacing w:val="-4"/>
        </w:rPr>
        <w:t>Roles</w:t>
      </w:r>
      <w:r>
        <w:rPr>
          <w:spacing w:val="-9"/>
        </w:rPr>
        <w:t xml:space="preserve"> </w:t>
      </w:r>
      <w:r>
        <w:rPr>
          <w:spacing w:val="-4"/>
        </w:rPr>
        <w:t>and</w:t>
      </w:r>
      <w:r>
        <w:rPr>
          <w:spacing w:val="-42"/>
        </w:rPr>
        <w:t xml:space="preserve"> </w:t>
      </w:r>
      <w:r>
        <w:rPr>
          <w:spacing w:val="-4"/>
        </w:rPr>
        <w:t>Responsibilities</w:t>
      </w:r>
    </w:p>
    <w:p w:rsidR="00155D38" w14:paraId="261BBD61" w14:textId="77777777">
      <w:pPr>
        <w:pStyle w:val="BodyText"/>
        <w:spacing w:before="118"/>
        <w:ind w:left="247"/>
      </w:pPr>
      <w:r>
        <w:t>Each</w:t>
      </w:r>
      <w:r>
        <w:rPr>
          <w:spacing w:val="-17"/>
        </w:rPr>
        <w:t xml:space="preserve"> </w:t>
      </w:r>
      <w:r>
        <w:t>PACE</w:t>
      </w:r>
      <w:r>
        <w:rPr>
          <w:spacing w:val="-7"/>
        </w:rPr>
        <w:t xml:space="preserve"> </w:t>
      </w:r>
      <w:r>
        <w:t>organization</w:t>
      </w:r>
      <w:r>
        <w:rPr>
          <w:spacing w:val="-4"/>
        </w:rPr>
        <w:t xml:space="preserve"> </w:t>
      </w:r>
      <w:r>
        <w:t>should</w:t>
      </w:r>
      <w:r>
        <w:rPr>
          <w:spacing w:val="-17"/>
        </w:rPr>
        <w:t xml:space="preserve"> </w:t>
      </w:r>
      <w:r>
        <w:t>have</w:t>
      </w:r>
      <w:r>
        <w:rPr>
          <w:spacing w:val="-5"/>
        </w:rPr>
        <w:t xml:space="preserve"> </w:t>
      </w:r>
      <w:r>
        <w:t>the</w:t>
      </w:r>
      <w:r>
        <w:rPr>
          <w:spacing w:val="-11"/>
        </w:rPr>
        <w:t xml:space="preserve"> </w:t>
      </w:r>
      <w:r>
        <w:t>ability</w:t>
      </w:r>
      <w:r>
        <w:rPr>
          <w:spacing w:val="-18"/>
        </w:rPr>
        <w:t xml:space="preserve"> </w:t>
      </w:r>
      <w:r>
        <w:rPr>
          <w:spacing w:val="-5"/>
        </w:rPr>
        <w:t>to:</w:t>
      </w:r>
    </w:p>
    <w:p w:rsidR="00155D38" w14:paraId="113CFBAC" w14:textId="77777777">
      <w:pPr>
        <w:pStyle w:val="ListParagraph"/>
        <w:numPr>
          <w:ilvl w:val="0"/>
          <w:numId w:val="10"/>
        </w:numPr>
        <w:tabs>
          <w:tab w:val="left" w:pos="951"/>
        </w:tabs>
        <w:spacing w:before="124"/>
        <w:ind w:left="951" w:hanging="260"/>
        <w:rPr>
          <w:sz w:val="24"/>
        </w:rPr>
      </w:pPr>
      <w:r>
        <w:rPr>
          <w:sz w:val="24"/>
        </w:rPr>
        <w:t>Submit</w:t>
      </w:r>
      <w:r>
        <w:rPr>
          <w:spacing w:val="-37"/>
          <w:sz w:val="24"/>
        </w:rPr>
        <w:t xml:space="preserve"> </w:t>
      </w:r>
      <w:r>
        <w:rPr>
          <w:sz w:val="24"/>
        </w:rPr>
        <w:t>a</w:t>
      </w:r>
      <w:r>
        <w:rPr>
          <w:spacing w:val="-17"/>
          <w:sz w:val="24"/>
        </w:rPr>
        <w:t xml:space="preserve"> </w:t>
      </w:r>
      <w:r>
        <w:rPr>
          <w:sz w:val="24"/>
        </w:rPr>
        <w:t>formulary</w:t>
      </w:r>
      <w:r>
        <w:rPr>
          <w:spacing w:val="-7"/>
          <w:sz w:val="24"/>
        </w:rPr>
        <w:t xml:space="preserve"> </w:t>
      </w:r>
      <w:r>
        <w:rPr>
          <w:sz w:val="24"/>
        </w:rPr>
        <w:t>each</w:t>
      </w:r>
      <w:r>
        <w:rPr>
          <w:spacing w:val="-17"/>
          <w:sz w:val="24"/>
        </w:rPr>
        <w:t xml:space="preserve"> </w:t>
      </w:r>
      <w:r>
        <w:rPr>
          <w:sz w:val="24"/>
        </w:rPr>
        <w:t>year</w:t>
      </w:r>
      <w:r>
        <w:rPr>
          <w:spacing w:val="-14"/>
          <w:sz w:val="24"/>
        </w:rPr>
        <w:t xml:space="preserve"> </w:t>
      </w:r>
      <w:r>
        <w:rPr>
          <w:sz w:val="24"/>
        </w:rPr>
        <w:t>for</w:t>
      </w:r>
      <w:r>
        <w:rPr>
          <w:spacing w:val="-20"/>
          <w:sz w:val="24"/>
        </w:rPr>
        <w:t xml:space="preserve"> </w:t>
      </w:r>
      <w:r>
        <w:rPr>
          <w:sz w:val="24"/>
        </w:rPr>
        <w:t>CMS</w:t>
      </w:r>
      <w:r>
        <w:rPr>
          <w:spacing w:val="-2"/>
          <w:sz w:val="24"/>
        </w:rPr>
        <w:t xml:space="preserve"> </w:t>
      </w:r>
      <w:r>
        <w:rPr>
          <w:sz w:val="24"/>
        </w:rPr>
        <w:t>approval</w:t>
      </w:r>
      <w:r>
        <w:rPr>
          <w:spacing w:val="-1"/>
          <w:sz w:val="24"/>
        </w:rPr>
        <w:t xml:space="preserve"> </w:t>
      </w:r>
      <w:r>
        <w:rPr>
          <w:sz w:val="24"/>
        </w:rPr>
        <w:t>(as</w:t>
      </w:r>
      <w:r>
        <w:rPr>
          <w:spacing w:val="-32"/>
          <w:sz w:val="24"/>
        </w:rPr>
        <w:t xml:space="preserve"> </w:t>
      </w:r>
      <w:r>
        <w:rPr>
          <w:spacing w:val="-2"/>
          <w:sz w:val="24"/>
        </w:rPr>
        <w:t>applicable).</w:t>
      </w:r>
    </w:p>
    <w:p w:rsidR="00155D38" w14:paraId="6B8FA942" w14:textId="77777777">
      <w:pPr>
        <w:pStyle w:val="ListParagraph"/>
        <w:numPr>
          <w:ilvl w:val="0"/>
          <w:numId w:val="10"/>
        </w:numPr>
        <w:tabs>
          <w:tab w:val="left" w:pos="951"/>
        </w:tabs>
        <w:spacing w:before="108"/>
        <w:ind w:left="951" w:hanging="260"/>
        <w:rPr>
          <w:sz w:val="24"/>
        </w:rPr>
      </w:pPr>
      <w:r>
        <w:rPr>
          <w:sz w:val="24"/>
        </w:rPr>
        <w:t>Submit</w:t>
      </w:r>
      <w:r>
        <w:rPr>
          <w:spacing w:val="-21"/>
          <w:sz w:val="24"/>
        </w:rPr>
        <w:t xml:space="preserve"> </w:t>
      </w:r>
      <w:r>
        <w:rPr>
          <w:sz w:val="24"/>
        </w:rPr>
        <w:t>a</w:t>
      </w:r>
      <w:r>
        <w:rPr>
          <w:spacing w:val="-3"/>
          <w:sz w:val="24"/>
        </w:rPr>
        <w:t xml:space="preserve"> </w:t>
      </w:r>
      <w:r>
        <w:rPr>
          <w:sz w:val="24"/>
        </w:rPr>
        <w:t>Part</w:t>
      </w:r>
      <w:r>
        <w:rPr>
          <w:spacing w:val="-21"/>
          <w:sz w:val="24"/>
        </w:rPr>
        <w:t xml:space="preserve"> </w:t>
      </w:r>
      <w:r>
        <w:rPr>
          <w:sz w:val="24"/>
        </w:rPr>
        <w:t>D</w:t>
      </w:r>
      <w:r>
        <w:rPr>
          <w:spacing w:val="-8"/>
          <w:sz w:val="24"/>
        </w:rPr>
        <w:t xml:space="preserve"> </w:t>
      </w:r>
      <w:r>
        <w:rPr>
          <w:sz w:val="24"/>
        </w:rPr>
        <w:t>bid</w:t>
      </w:r>
      <w:r>
        <w:rPr>
          <w:spacing w:val="-3"/>
          <w:sz w:val="24"/>
        </w:rPr>
        <w:t xml:space="preserve"> </w:t>
      </w:r>
      <w:r>
        <w:rPr>
          <w:sz w:val="24"/>
        </w:rPr>
        <w:t>each</w:t>
      </w:r>
      <w:r>
        <w:rPr>
          <w:spacing w:val="-3"/>
          <w:sz w:val="24"/>
        </w:rPr>
        <w:t xml:space="preserve"> </w:t>
      </w:r>
      <w:r>
        <w:rPr>
          <w:sz w:val="24"/>
        </w:rPr>
        <w:t>year</w:t>
      </w:r>
      <w:r>
        <w:rPr>
          <w:spacing w:val="-6"/>
          <w:sz w:val="24"/>
        </w:rPr>
        <w:t xml:space="preserve"> </w:t>
      </w:r>
      <w:r>
        <w:rPr>
          <w:sz w:val="24"/>
        </w:rPr>
        <w:t>for</w:t>
      </w:r>
      <w:r>
        <w:rPr>
          <w:spacing w:val="-13"/>
          <w:sz w:val="24"/>
        </w:rPr>
        <w:t xml:space="preserve"> </w:t>
      </w:r>
      <w:r>
        <w:rPr>
          <w:sz w:val="24"/>
        </w:rPr>
        <w:t>CMS</w:t>
      </w:r>
      <w:r>
        <w:rPr>
          <w:spacing w:val="-23"/>
          <w:sz w:val="24"/>
        </w:rPr>
        <w:t xml:space="preserve"> </w:t>
      </w:r>
      <w:r>
        <w:rPr>
          <w:spacing w:val="-2"/>
          <w:sz w:val="24"/>
        </w:rPr>
        <w:t>approval.</w:t>
      </w:r>
    </w:p>
    <w:p w:rsidR="00155D38" w14:paraId="015D3687" w14:textId="77777777">
      <w:pPr>
        <w:pStyle w:val="ListParagraph"/>
        <w:numPr>
          <w:ilvl w:val="0"/>
          <w:numId w:val="10"/>
        </w:numPr>
        <w:tabs>
          <w:tab w:val="left" w:pos="959"/>
        </w:tabs>
        <w:spacing w:before="115"/>
        <w:ind w:hanging="267"/>
        <w:rPr>
          <w:sz w:val="24"/>
        </w:rPr>
      </w:pPr>
      <w:r>
        <w:rPr>
          <w:sz w:val="24"/>
        </w:rPr>
        <w:t>Administer</w:t>
      </w:r>
      <w:r>
        <w:rPr>
          <w:spacing w:val="-27"/>
          <w:sz w:val="24"/>
        </w:rPr>
        <w:t xml:space="preserve"> </w:t>
      </w:r>
      <w:r>
        <w:rPr>
          <w:sz w:val="24"/>
        </w:rPr>
        <w:t>the</w:t>
      </w:r>
      <w:r>
        <w:rPr>
          <w:spacing w:val="-12"/>
          <w:sz w:val="24"/>
        </w:rPr>
        <w:t xml:space="preserve"> </w:t>
      </w:r>
      <w:r>
        <w:rPr>
          <w:sz w:val="24"/>
        </w:rPr>
        <w:t>Part</w:t>
      </w:r>
      <w:r>
        <w:rPr>
          <w:spacing w:val="-8"/>
          <w:sz w:val="24"/>
        </w:rPr>
        <w:t xml:space="preserve"> </w:t>
      </w:r>
      <w:r>
        <w:rPr>
          <w:sz w:val="24"/>
        </w:rPr>
        <w:t>D</w:t>
      </w:r>
      <w:r>
        <w:rPr>
          <w:spacing w:val="-16"/>
          <w:sz w:val="24"/>
        </w:rPr>
        <w:t xml:space="preserve"> </w:t>
      </w:r>
      <w:r>
        <w:rPr>
          <w:spacing w:val="-2"/>
          <w:sz w:val="24"/>
        </w:rPr>
        <w:t>benefit.</w:t>
      </w:r>
    </w:p>
    <w:p w:rsidR="00155D38" w14:paraId="70017BBB" w14:textId="77777777">
      <w:pPr>
        <w:pStyle w:val="ListParagraph"/>
        <w:numPr>
          <w:ilvl w:val="0"/>
          <w:numId w:val="10"/>
        </w:numPr>
        <w:tabs>
          <w:tab w:val="left" w:pos="957"/>
          <w:tab w:val="left" w:pos="959"/>
        </w:tabs>
        <w:spacing w:before="109" w:line="232" w:lineRule="auto"/>
        <w:ind w:right="1717" w:hanging="269"/>
        <w:rPr>
          <w:sz w:val="24"/>
        </w:rPr>
      </w:pPr>
      <w:r>
        <w:rPr>
          <w:sz w:val="24"/>
        </w:rPr>
        <w:t>Provide</w:t>
      </w:r>
      <w:r>
        <w:rPr>
          <w:spacing w:val="-17"/>
          <w:sz w:val="24"/>
        </w:rPr>
        <w:t xml:space="preserve"> </w:t>
      </w:r>
      <w:r>
        <w:rPr>
          <w:sz w:val="24"/>
        </w:rPr>
        <w:t>all</w:t>
      </w:r>
      <w:r>
        <w:rPr>
          <w:spacing w:val="-14"/>
          <w:sz w:val="24"/>
        </w:rPr>
        <w:t xml:space="preserve"> </w:t>
      </w:r>
      <w:r>
        <w:rPr>
          <w:sz w:val="24"/>
        </w:rPr>
        <w:t>required</w:t>
      </w:r>
      <w:r>
        <w:rPr>
          <w:spacing w:val="-17"/>
          <w:sz w:val="24"/>
        </w:rPr>
        <w:t xml:space="preserve"> </w:t>
      </w:r>
      <w:r>
        <w:rPr>
          <w:sz w:val="24"/>
        </w:rPr>
        <w:t>prescription</w:t>
      </w:r>
      <w:r>
        <w:rPr>
          <w:spacing w:val="-24"/>
          <w:sz w:val="24"/>
        </w:rPr>
        <w:t xml:space="preserve"> </w:t>
      </w:r>
      <w:r>
        <w:rPr>
          <w:sz w:val="24"/>
        </w:rPr>
        <w:t>drug</w:t>
      </w:r>
      <w:r>
        <w:rPr>
          <w:spacing w:val="-17"/>
          <w:sz w:val="24"/>
        </w:rPr>
        <w:t xml:space="preserve"> </w:t>
      </w:r>
      <w:r>
        <w:rPr>
          <w:sz w:val="24"/>
        </w:rPr>
        <w:t>services</w:t>
      </w:r>
      <w:r>
        <w:rPr>
          <w:spacing w:val="-25"/>
          <w:sz w:val="24"/>
        </w:rPr>
        <w:t xml:space="preserve"> </w:t>
      </w:r>
      <w:r>
        <w:rPr>
          <w:sz w:val="24"/>
        </w:rPr>
        <w:t>as</w:t>
      </w:r>
      <w:r>
        <w:rPr>
          <w:spacing w:val="-5"/>
          <w:sz w:val="24"/>
        </w:rPr>
        <w:t xml:space="preserve"> </w:t>
      </w:r>
      <w:r>
        <w:rPr>
          <w:sz w:val="24"/>
        </w:rPr>
        <w:t>outlined</w:t>
      </w:r>
      <w:r>
        <w:rPr>
          <w:spacing w:val="-24"/>
          <w:sz w:val="24"/>
        </w:rPr>
        <w:t xml:space="preserve"> </w:t>
      </w:r>
      <w:r>
        <w:rPr>
          <w:sz w:val="24"/>
        </w:rPr>
        <w:t>in</w:t>
      </w:r>
      <w:r>
        <w:rPr>
          <w:spacing w:val="-11"/>
          <w:sz w:val="24"/>
        </w:rPr>
        <w:t xml:space="preserve"> </w:t>
      </w:r>
      <w:r>
        <w:rPr>
          <w:sz w:val="24"/>
        </w:rPr>
        <w:t>the</w:t>
      </w:r>
      <w:r>
        <w:rPr>
          <w:spacing w:val="-17"/>
          <w:sz w:val="24"/>
        </w:rPr>
        <w:t xml:space="preserve"> </w:t>
      </w:r>
      <w:r>
        <w:rPr>
          <w:sz w:val="24"/>
        </w:rPr>
        <w:t>PACE</w:t>
      </w:r>
      <w:r>
        <w:rPr>
          <w:spacing w:val="-2"/>
          <w:sz w:val="24"/>
        </w:rPr>
        <w:t xml:space="preserve"> </w:t>
      </w:r>
      <w:r>
        <w:rPr>
          <w:sz w:val="24"/>
        </w:rPr>
        <w:t>statute and regulation, Part D of the Act, and 42 CFR 423 – Voluntary Medicare Prescription Drug Benefit.</w:t>
      </w:r>
    </w:p>
    <w:p w:rsidR="00155D38" w14:paraId="03F4B8F6" w14:textId="77777777">
      <w:pPr>
        <w:pStyle w:val="ListParagraph"/>
        <w:numPr>
          <w:ilvl w:val="0"/>
          <w:numId w:val="10"/>
        </w:numPr>
        <w:tabs>
          <w:tab w:val="left" w:pos="950"/>
          <w:tab w:val="left" w:pos="959"/>
        </w:tabs>
        <w:spacing w:before="132" w:line="232" w:lineRule="auto"/>
        <w:ind w:right="2809" w:hanging="269"/>
        <w:jc w:val="both"/>
        <w:rPr>
          <w:sz w:val="24"/>
        </w:rPr>
      </w:pPr>
      <w:r>
        <w:rPr>
          <w:sz w:val="24"/>
        </w:rPr>
        <w:t>Operate quality assurance,</w:t>
      </w:r>
      <w:r>
        <w:rPr>
          <w:spacing w:val="-8"/>
          <w:sz w:val="24"/>
        </w:rPr>
        <w:t xml:space="preserve"> </w:t>
      </w:r>
      <w:r>
        <w:rPr>
          <w:sz w:val="24"/>
        </w:rPr>
        <w:t>drug utilization</w:t>
      </w:r>
      <w:r>
        <w:rPr>
          <w:spacing w:val="-4"/>
          <w:sz w:val="24"/>
        </w:rPr>
        <w:t xml:space="preserve"> </w:t>
      </w:r>
      <w:r>
        <w:rPr>
          <w:sz w:val="24"/>
        </w:rPr>
        <w:t>review,</w:t>
      </w:r>
      <w:r>
        <w:rPr>
          <w:spacing w:val="-8"/>
          <w:sz w:val="24"/>
        </w:rPr>
        <w:t xml:space="preserve"> </w:t>
      </w:r>
      <w:r>
        <w:rPr>
          <w:sz w:val="24"/>
        </w:rPr>
        <w:t>and medication therapy</w:t>
      </w:r>
      <w:r>
        <w:rPr>
          <w:spacing w:val="-6"/>
          <w:sz w:val="24"/>
        </w:rPr>
        <w:t xml:space="preserve"> </w:t>
      </w:r>
      <w:r>
        <w:rPr>
          <w:sz w:val="24"/>
        </w:rPr>
        <w:t>management</w:t>
      </w:r>
      <w:r>
        <w:rPr>
          <w:spacing w:val="-2"/>
          <w:sz w:val="24"/>
        </w:rPr>
        <w:t xml:space="preserve"> </w:t>
      </w:r>
      <w:r>
        <w:rPr>
          <w:sz w:val="24"/>
        </w:rPr>
        <w:t>programs in accordance</w:t>
      </w:r>
      <w:r>
        <w:rPr>
          <w:spacing w:val="-5"/>
          <w:sz w:val="24"/>
        </w:rPr>
        <w:t xml:space="preserve"> </w:t>
      </w:r>
      <w:r>
        <w:rPr>
          <w:sz w:val="24"/>
        </w:rPr>
        <w:t>with existing</w:t>
      </w:r>
      <w:r>
        <w:rPr>
          <w:spacing w:val="-5"/>
          <w:sz w:val="24"/>
        </w:rPr>
        <w:t xml:space="preserve"> </w:t>
      </w:r>
      <w:r>
        <w:rPr>
          <w:sz w:val="24"/>
        </w:rPr>
        <w:t xml:space="preserve">PACE </w:t>
      </w:r>
      <w:r>
        <w:rPr>
          <w:spacing w:val="-2"/>
          <w:sz w:val="24"/>
        </w:rPr>
        <w:t>requirements.</w:t>
      </w:r>
    </w:p>
    <w:p w:rsidR="00155D38" w14:paraId="5E687654" w14:textId="77777777">
      <w:pPr>
        <w:pStyle w:val="ListParagraph"/>
        <w:numPr>
          <w:ilvl w:val="0"/>
          <w:numId w:val="10"/>
        </w:numPr>
        <w:tabs>
          <w:tab w:val="left" w:pos="959"/>
        </w:tabs>
        <w:spacing w:before="119"/>
        <w:ind w:hanging="267"/>
        <w:rPr>
          <w:sz w:val="24"/>
        </w:rPr>
      </w:pPr>
      <w:r>
        <w:rPr>
          <w:sz w:val="24"/>
        </w:rPr>
        <w:t>Protect</w:t>
      </w:r>
      <w:r>
        <w:rPr>
          <w:spacing w:val="-30"/>
          <w:sz w:val="24"/>
        </w:rPr>
        <w:t xml:space="preserve"> </w:t>
      </w:r>
      <w:r>
        <w:rPr>
          <w:sz w:val="24"/>
        </w:rPr>
        <w:t>the</w:t>
      </w:r>
      <w:r>
        <w:rPr>
          <w:spacing w:val="-10"/>
          <w:sz w:val="24"/>
        </w:rPr>
        <w:t xml:space="preserve"> </w:t>
      </w:r>
      <w:r>
        <w:rPr>
          <w:sz w:val="24"/>
        </w:rPr>
        <w:t>privacy</w:t>
      </w:r>
      <w:r>
        <w:rPr>
          <w:spacing w:val="-18"/>
          <w:sz w:val="24"/>
        </w:rPr>
        <w:t xml:space="preserve"> </w:t>
      </w:r>
      <w:r>
        <w:rPr>
          <w:sz w:val="24"/>
        </w:rPr>
        <w:t>of</w:t>
      </w:r>
      <w:r>
        <w:rPr>
          <w:spacing w:val="-21"/>
          <w:sz w:val="24"/>
        </w:rPr>
        <w:t xml:space="preserve"> </w:t>
      </w:r>
      <w:r>
        <w:rPr>
          <w:sz w:val="24"/>
        </w:rPr>
        <w:t>beneficiaries</w:t>
      </w:r>
      <w:r>
        <w:rPr>
          <w:spacing w:val="-26"/>
          <w:sz w:val="24"/>
        </w:rPr>
        <w:t xml:space="preserve"> </w:t>
      </w:r>
      <w:r>
        <w:rPr>
          <w:sz w:val="24"/>
        </w:rPr>
        <w:t>and</w:t>
      </w:r>
      <w:r>
        <w:rPr>
          <w:spacing w:val="-17"/>
          <w:sz w:val="24"/>
        </w:rPr>
        <w:t xml:space="preserve"> </w:t>
      </w:r>
      <w:r>
        <w:rPr>
          <w:sz w:val="24"/>
        </w:rPr>
        <w:t>beneficiary-specific</w:t>
      </w:r>
      <w:r>
        <w:rPr>
          <w:spacing w:val="-18"/>
          <w:sz w:val="24"/>
        </w:rPr>
        <w:t xml:space="preserve"> </w:t>
      </w:r>
      <w:r>
        <w:rPr>
          <w:sz w:val="24"/>
        </w:rPr>
        <w:t>health</w:t>
      </w:r>
      <w:r>
        <w:rPr>
          <w:spacing w:val="-10"/>
          <w:sz w:val="24"/>
        </w:rPr>
        <w:t xml:space="preserve"> </w:t>
      </w:r>
      <w:r>
        <w:rPr>
          <w:spacing w:val="-2"/>
          <w:sz w:val="24"/>
        </w:rPr>
        <w:t>information.</w:t>
      </w:r>
    </w:p>
    <w:p w:rsidR="00155D38" w14:paraId="689060DC" w14:textId="77777777">
      <w:pPr>
        <w:pStyle w:val="ListParagraph"/>
        <w:numPr>
          <w:ilvl w:val="0"/>
          <w:numId w:val="10"/>
        </w:numPr>
        <w:tabs>
          <w:tab w:val="left" w:pos="958"/>
          <w:tab w:val="left" w:pos="960"/>
        </w:tabs>
        <w:spacing w:before="129" w:line="232" w:lineRule="auto"/>
        <w:ind w:left="960" w:right="1649" w:hanging="269"/>
        <w:rPr>
          <w:sz w:val="24"/>
        </w:rPr>
      </w:pPr>
      <w:r>
        <w:rPr>
          <w:sz w:val="24"/>
        </w:rPr>
        <w:t>Develop</w:t>
      </w:r>
      <w:r>
        <w:rPr>
          <w:spacing w:val="-17"/>
          <w:sz w:val="24"/>
        </w:rPr>
        <w:t xml:space="preserve"> </w:t>
      </w:r>
      <w:r>
        <w:rPr>
          <w:sz w:val="24"/>
        </w:rPr>
        <w:t>and/or</w:t>
      </w:r>
      <w:r>
        <w:rPr>
          <w:spacing w:val="-20"/>
          <w:sz w:val="24"/>
        </w:rPr>
        <w:t xml:space="preserve"> </w:t>
      </w:r>
      <w:r>
        <w:rPr>
          <w:sz w:val="24"/>
        </w:rPr>
        <w:t>maintain</w:t>
      </w:r>
      <w:r>
        <w:rPr>
          <w:spacing w:val="-17"/>
          <w:sz w:val="24"/>
        </w:rPr>
        <w:t xml:space="preserve"> </w:t>
      </w:r>
      <w:r>
        <w:rPr>
          <w:sz w:val="24"/>
        </w:rPr>
        <w:t>systems</w:t>
      </w:r>
      <w:r>
        <w:rPr>
          <w:spacing w:val="-9"/>
          <w:sz w:val="24"/>
        </w:rPr>
        <w:t xml:space="preserve"> </w:t>
      </w:r>
      <w:r>
        <w:rPr>
          <w:sz w:val="24"/>
        </w:rPr>
        <w:t>to</w:t>
      </w:r>
      <w:r>
        <w:rPr>
          <w:spacing w:val="-6"/>
          <w:sz w:val="24"/>
        </w:rPr>
        <w:t xml:space="preserve"> </w:t>
      </w:r>
      <w:r>
        <w:rPr>
          <w:sz w:val="24"/>
        </w:rPr>
        <w:t>support</w:t>
      </w:r>
      <w:r>
        <w:rPr>
          <w:spacing w:val="-17"/>
          <w:sz w:val="24"/>
        </w:rPr>
        <w:t xml:space="preserve"> </w:t>
      </w:r>
      <w:r>
        <w:rPr>
          <w:sz w:val="24"/>
        </w:rPr>
        <w:t>enrollment,</w:t>
      </w:r>
      <w:r>
        <w:rPr>
          <w:spacing w:val="-21"/>
          <w:sz w:val="24"/>
        </w:rPr>
        <w:t xml:space="preserve"> </w:t>
      </w:r>
      <w:r>
        <w:rPr>
          <w:sz w:val="24"/>
        </w:rPr>
        <w:t>provide</w:t>
      </w:r>
      <w:r>
        <w:rPr>
          <w:spacing w:val="-13"/>
          <w:sz w:val="24"/>
        </w:rPr>
        <w:t xml:space="preserve"> </w:t>
      </w:r>
      <w:r>
        <w:rPr>
          <w:sz w:val="24"/>
        </w:rPr>
        <w:t>claims-based data to CMS, accept CMS payment, and support</w:t>
      </w:r>
      <w:r>
        <w:rPr>
          <w:spacing w:val="-19"/>
          <w:sz w:val="24"/>
        </w:rPr>
        <w:t xml:space="preserve"> </w:t>
      </w:r>
      <w:r>
        <w:rPr>
          <w:sz w:val="24"/>
        </w:rPr>
        <w:t>e-prescribing.</w:t>
      </w:r>
    </w:p>
    <w:p w:rsidR="00155D38" w14:paraId="05E0CACA" w14:textId="77777777">
      <w:pPr>
        <w:pStyle w:val="ListParagraph"/>
        <w:numPr>
          <w:ilvl w:val="0"/>
          <w:numId w:val="10"/>
        </w:numPr>
        <w:tabs>
          <w:tab w:val="left" w:pos="958"/>
          <w:tab w:val="left" w:pos="960"/>
        </w:tabs>
        <w:spacing w:before="125" w:line="232" w:lineRule="auto"/>
        <w:ind w:left="960" w:right="2044" w:hanging="269"/>
        <w:rPr>
          <w:sz w:val="24"/>
        </w:rPr>
      </w:pPr>
      <w:r>
        <w:rPr>
          <w:sz w:val="24"/>
        </w:rPr>
        <w:t>Provide</w:t>
      </w:r>
      <w:r>
        <w:rPr>
          <w:spacing w:val="-17"/>
          <w:sz w:val="24"/>
        </w:rPr>
        <w:t xml:space="preserve"> </w:t>
      </w:r>
      <w:r>
        <w:rPr>
          <w:sz w:val="24"/>
        </w:rPr>
        <w:t>necessary</w:t>
      </w:r>
      <w:r>
        <w:rPr>
          <w:spacing w:val="-25"/>
          <w:sz w:val="24"/>
        </w:rPr>
        <w:t xml:space="preserve"> </w:t>
      </w:r>
      <w:r>
        <w:rPr>
          <w:sz w:val="24"/>
        </w:rPr>
        <w:t>data</w:t>
      </w:r>
      <w:r>
        <w:rPr>
          <w:spacing w:val="-11"/>
          <w:sz w:val="24"/>
        </w:rPr>
        <w:t xml:space="preserve"> </w:t>
      </w:r>
      <w:r>
        <w:rPr>
          <w:sz w:val="24"/>
        </w:rPr>
        <w:t>to</w:t>
      </w:r>
      <w:r>
        <w:rPr>
          <w:spacing w:val="-11"/>
          <w:sz w:val="24"/>
        </w:rPr>
        <w:t xml:space="preserve"> </w:t>
      </w:r>
      <w:r>
        <w:rPr>
          <w:sz w:val="24"/>
        </w:rPr>
        <w:t>CMS</w:t>
      </w:r>
      <w:r>
        <w:rPr>
          <w:spacing w:val="-11"/>
          <w:sz w:val="24"/>
        </w:rPr>
        <w:t xml:space="preserve"> </w:t>
      </w:r>
      <w:r>
        <w:rPr>
          <w:sz w:val="24"/>
        </w:rPr>
        <w:t>to</w:t>
      </w:r>
      <w:r>
        <w:rPr>
          <w:spacing w:val="-5"/>
          <w:sz w:val="24"/>
        </w:rPr>
        <w:t xml:space="preserve"> </w:t>
      </w:r>
      <w:r>
        <w:rPr>
          <w:sz w:val="24"/>
        </w:rPr>
        <w:t>support</w:t>
      </w:r>
      <w:r>
        <w:rPr>
          <w:spacing w:val="-21"/>
          <w:sz w:val="24"/>
        </w:rPr>
        <w:t xml:space="preserve"> </w:t>
      </w:r>
      <w:r>
        <w:rPr>
          <w:sz w:val="24"/>
        </w:rPr>
        <w:t>payment,</w:t>
      </w:r>
      <w:r>
        <w:rPr>
          <w:spacing w:val="-21"/>
          <w:sz w:val="24"/>
        </w:rPr>
        <w:t xml:space="preserve"> </w:t>
      </w:r>
      <w:r>
        <w:rPr>
          <w:sz w:val="24"/>
        </w:rPr>
        <w:t>oversight,</w:t>
      </w:r>
      <w:r>
        <w:rPr>
          <w:spacing w:val="-21"/>
          <w:sz w:val="24"/>
        </w:rPr>
        <w:t xml:space="preserve"> </w:t>
      </w:r>
      <w:r>
        <w:rPr>
          <w:sz w:val="24"/>
        </w:rPr>
        <w:t xml:space="preserve">and quality improvement activities and otherwise cooperate with CMS oversight </w:t>
      </w:r>
      <w:r>
        <w:rPr>
          <w:spacing w:val="-2"/>
          <w:sz w:val="24"/>
        </w:rPr>
        <w:t>responsibilities.</w:t>
      </w:r>
    </w:p>
    <w:p w:rsidR="00155D38" w14:paraId="1BD06C52" w14:textId="77777777">
      <w:pPr>
        <w:pStyle w:val="ListParagraph"/>
        <w:numPr>
          <w:ilvl w:val="0"/>
          <w:numId w:val="10"/>
        </w:numPr>
        <w:tabs>
          <w:tab w:val="left" w:pos="951"/>
          <w:tab w:val="left" w:pos="960"/>
        </w:tabs>
        <w:spacing w:before="128" w:line="237" w:lineRule="auto"/>
        <w:ind w:left="960" w:right="1934" w:hanging="269"/>
        <w:rPr>
          <w:sz w:val="24"/>
        </w:rPr>
      </w:pPr>
      <w:r>
        <w:rPr>
          <w:sz w:val="24"/>
        </w:rPr>
        <w:t>Ensure</w:t>
      </w:r>
      <w:r>
        <w:rPr>
          <w:spacing w:val="-17"/>
          <w:sz w:val="24"/>
        </w:rPr>
        <w:t xml:space="preserve"> </w:t>
      </w:r>
      <w:r>
        <w:rPr>
          <w:sz w:val="24"/>
        </w:rPr>
        <w:t>the</w:t>
      </w:r>
      <w:r>
        <w:rPr>
          <w:spacing w:val="-12"/>
          <w:sz w:val="24"/>
        </w:rPr>
        <w:t xml:space="preserve"> </w:t>
      </w:r>
      <w:r>
        <w:rPr>
          <w:sz w:val="24"/>
        </w:rPr>
        <w:t>integrity</w:t>
      </w:r>
      <w:r>
        <w:rPr>
          <w:spacing w:val="-12"/>
          <w:sz w:val="24"/>
        </w:rPr>
        <w:t xml:space="preserve"> </w:t>
      </w:r>
      <w:r>
        <w:rPr>
          <w:sz w:val="24"/>
        </w:rPr>
        <w:t>of</w:t>
      </w:r>
      <w:r>
        <w:rPr>
          <w:spacing w:val="-8"/>
          <w:sz w:val="24"/>
        </w:rPr>
        <w:t xml:space="preserve"> </w:t>
      </w:r>
      <w:r>
        <w:rPr>
          <w:sz w:val="24"/>
        </w:rPr>
        <w:t>the</w:t>
      </w:r>
      <w:r>
        <w:rPr>
          <w:spacing w:val="-4"/>
          <w:sz w:val="24"/>
        </w:rPr>
        <w:t xml:space="preserve"> </w:t>
      </w:r>
      <w:r>
        <w:rPr>
          <w:sz w:val="24"/>
        </w:rPr>
        <w:t>Medicare</w:t>
      </w:r>
      <w:r>
        <w:rPr>
          <w:spacing w:val="-17"/>
          <w:sz w:val="24"/>
        </w:rPr>
        <w:t xml:space="preserve"> </w:t>
      </w:r>
      <w:r>
        <w:rPr>
          <w:sz w:val="24"/>
        </w:rPr>
        <w:t>Trust</w:t>
      </w:r>
      <w:r>
        <w:rPr>
          <w:spacing w:val="-15"/>
          <w:sz w:val="24"/>
        </w:rPr>
        <w:t xml:space="preserve"> </w:t>
      </w:r>
      <w:r>
        <w:rPr>
          <w:sz w:val="24"/>
        </w:rPr>
        <w:t>Fund</w:t>
      </w:r>
      <w:r>
        <w:rPr>
          <w:spacing w:val="-11"/>
          <w:sz w:val="24"/>
        </w:rPr>
        <w:t xml:space="preserve"> </w:t>
      </w:r>
      <w:r>
        <w:rPr>
          <w:sz w:val="24"/>
        </w:rPr>
        <w:t>by</w:t>
      </w:r>
      <w:r>
        <w:rPr>
          <w:spacing w:val="-25"/>
          <w:sz w:val="24"/>
        </w:rPr>
        <w:t xml:space="preserve"> </w:t>
      </w:r>
      <w:r>
        <w:rPr>
          <w:sz w:val="24"/>
        </w:rPr>
        <w:t>eliminating</w:t>
      </w:r>
      <w:r>
        <w:rPr>
          <w:spacing w:val="-24"/>
          <w:sz w:val="24"/>
        </w:rPr>
        <w:t xml:space="preserve"> </w:t>
      </w:r>
      <w:r>
        <w:rPr>
          <w:sz w:val="24"/>
        </w:rPr>
        <w:t>fraud,</w:t>
      </w:r>
      <w:r>
        <w:rPr>
          <w:spacing w:val="-1"/>
          <w:sz w:val="24"/>
        </w:rPr>
        <w:t xml:space="preserve"> </w:t>
      </w:r>
      <w:r>
        <w:rPr>
          <w:sz w:val="24"/>
        </w:rPr>
        <w:t>abuse, and waste within its organization.</w:t>
      </w:r>
    </w:p>
    <w:p w:rsidR="00155D38" w14:paraId="25D83D76" w14:textId="77777777">
      <w:pPr>
        <w:pStyle w:val="ListParagraph"/>
        <w:spacing w:line="237" w:lineRule="auto"/>
        <w:rPr>
          <w:sz w:val="24"/>
        </w:rPr>
        <w:sectPr>
          <w:pgSz w:w="12240" w:h="15840"/>
          <w:pgMar w:top="1360" w:right="360" w:bottom="900" w:left="1080" w:header="0" w:footer="643" w:gutter="0"/>
          <w:cols w:space="720"/>
        </w:sectPr>
      </w:pPr>
    </w:p>
    <w:p w:rsidR="00155D38" w14:paraId="73BAB021" w14:textId="77777777">
      <w:pPr>
        <w:pStyle w:val="Heading2"/>
        <w:numPr>
          <w:ilvl w:val="1"/>
          <w:numId w:val="11"/>
        </w:numPr>
        <w:tabs>
          <w:tab w:val="left" w:pos="938"/>
        </w:tabs>
        <w:spacing w:before="82"/>
        <w:ind w:left="938" w:hanging="677"/>
        <w:jc w:val="left"/>
      </w:pPr>
      <w:bookmarkStart w:id="6" w:name="1.3_Summary_Instructions_for_Part_D_Form"/>
      <w:bookmarkStart w:id="7" w:name="_bookmark2"/>
      <w:bookmarkEnd w:id="6"/>
      <w:bookmarkEnd w:id="7"/>
      <w:r>
        <w:rPr>
          <w:spacing w:val="-4"/>
        </w:rPr>
        <w:t>Summary</w:t>
      </w:r>
      <w:r>
        <w:rPr>
          <w:spacing w:val="-26"/>
        </w:rPr>
        <w:t xml:space="preserve"> </w:t>
      </w:r>
      <w:r>
        <w:rPr>
          <w:spacing w:val="-4"/>
        </w:rPr>
        <w:t>Instructions</w:t>
      </w:r>
      <w:r>
        <w:rPr>
          <w:spacing w:val="-17"/>
        </w:rPr>
        <w:t xml:space="preserve"> </w:t>
      </w:r>
      <w:r>
        <w:rPr>
          <w:spacing w:val="-4"/>
        </w:rPr>
        <w:t>for Part</w:t>
      </w:r>
      <w:r>
        <w:rPr>
          <w:spacing w:val="-10"/>
        </w:rPr>
        <w:t xml:space="preserve"> </w:t>
      </w:r>
      <w:r>
        <w:rPr>
          <w:spacing w:val="-4"/>
        </w:rPr>
        <w:t>D</w:t>
      </w:r>
      <w:r>
        <w:rPr>
          <w:spacing w:val="-6"/>
        </w:rPr>
        <w:t xml:space="preserve"> </w:t>
      </w:r>
      <w:r>
        <w:rPr>
          <w:spacing w:val="-4"/>
        </w:rPr>
        <w:t>Formularies</w:t>
      </w:r>
      <w:r>
        <w:rPr>
          <w:spacing w:val="-9"/>
        </w:rPr>
        <w:t xml:space="preserve"> </w:t>
      </w:r>
      <w:r>
        <w:rPr>
          <w:spacing w:val="-4"/>
        </w:rPr>
        <w:t>(42</w:t>
      </w:r>
      <w:r>
        <w:rPr>
          <w:spacing w:val="-9"/>
        </w:rPr>
        <w:t xml:space="preserve"> </w:t>
      </w:r>
      <w:r>
        <w:rPr>
          <w:spacing w:val="-4"/>
        </w:rPr>
        <w:t>CFR</w:t>
      </w:r>
      <w:r>
        <w:rPr>
          <w:spacing w:val="-22"/>
        </w:rPr>
        <w:t xml:space="preserve"> </w:t>
      </w:r>
      <w:r>
        <w:rPr>
          <w:spacing w:val="-4"/>
        </w:rPr>
        <w:t>§</w:t>
      </w:r>
      <w:r>
        <w:rPr>
          <w:spacing w:val="-17"/>
        </w:rPr>
        <w:t xml:space="preserve"> </w:t>
      </w:r>
      <w:r>
        <w:rPr>
          <w:spacing w:val="-4"/>
        </w:rPr>
        <w:t>423.120)</w:t>
      </w:r>
    </w:p>
    <w:p w:rsidR="00155D38" w14:paraId="5C03E124" w14:textId="77777777">
      <w:pPr>
        <w:pStyle w:val="BodyText"/>
        <w:spacing w:before="118"/>
        <w:ind w:left="260" w:right="1264"/>
      </w:pPr>
      <w:r>
        <w:t>Applicants</w:t>
      </w:r>
      <w:r>
        <w:rPr>
          <w:spacing w:val="-12"/>
        </w:rPr>
        <w:t xml:space="preserve"> </w:t>
      </w:r>
      <w:r>
        <w:t>that</w:t>
      </w:r>
      <w:r>
        <w:rPr>
          <w:spacing w:val="-15"/>
        </w:rPr>
        <w:t xml:space="preserve"> </w:t>
      </w:r>
      <w:r>
        <w:t>meet</w:t>
      </w:r>
      <w:r>
        <w:rPr>
          <w:spacing w:val="-15"/>
        </w:rPr>
        <w:t xml:space="preserve"> </w:t>
      </w:r>
      <w:r>
        <w:t>one</w:t>
      </w:r>
      <w:r>
        <w:rPr>
          <w:spacing w:val="-4"/>
        </w:rPr>
        <w:t xml:space="preserve"> </w:t>
      </w:r>
      <w:r>
        <w:t>or more</w:t>
      </w:r>
      <w:r>
        <w:rPr>
          <w:spacing w:val="-4"/>
        </w:rPr>
        <w:t xml:space="preserve"> </w:t>
      </w:r>
      <w:r>
        <w:t>of</w:t>
      </w:r>
      <w:r>
        <w:rPr>
          <w:spacing w:val="-8"/>
        </w:rPr>
        <w:t xml:space="preserve"> </w:t>
      </w:r>
      <w:r>
        <w:t>the</w:t>
      </w:r>
      <w:r>
        <w:rPr>
          <w:spacing w:val="-4"/>
        </w:rPr>
        <w:t xml:space="preserve"> </w:t>
      </w:r>
      <w:r>
        <w:t>definitive</w:t>
      </w:r>
      <w:r>
        <w:rPr>
          <w:spacing w:val="-4"/>
        </w:rPr>
        <w:t xml:space="preserve"> </w:t>
      </w:r>
      <w:r>
        <w:t>criteria</w:t>
      </w:r>
      <w:r>
        <w:rPr>
          <w:spacing w:val="-4"/>
        </w:rPr>
        <w:t xml:space="preserve"> </w:t>
      </w:r>
      <w:r>
        <w:t>for formularies</w:t>
      </w:r>
      <w:r>
        <w:rPr>
          <w:spacing w:val="-12"/>
        </w:rPr>
        <w:t xml:space="preserve"> </w:t>
      </w:r>
      <w:r>
        <w:t>described</w:t>
      </w:r>
      <w:r>
        <w:rPr>
          <w:spacing w:val="-11"/>
        </w:rPr>
        <w:t xml:space="preserve"> </w:t>
      </w:r>
      <w:r>
        <w:t>later in this document will be required to submit their Part D formulary in the HPMS Formulary Submission module prior to the Part D bid and formulary deadline the first Monday</w:t>
      </w:r>
      <w:r>
        <w:rPr>
          <w:spacing w:val="-18"/>
        </w:rPr>
        <w:t xml:space="preserve"> </w:t>
      </w:r>
      <w:r>
        <w:t>in</w:t>
      </w:r>
      <w:r>
        <w:rPr>
          <w:spacing w:val="-11"/>
        </w:rPr>
        <w:t xml:space="preserve"> </w:t>
      </w:r>
      <w:r>
        <w:t>June.</w:t>
      </w:r>
      <w:r>
        <w:rPr>
          <w:spacing w:val="-15"/>
        </w:rPr>
        <w:t xml:space="preserve"> </w:t>
      </w:r>
      <w:r>
        <w:t>Formularies</w:t>
      </w:r>
      <w:r>
        <w:rPr>
          <w:spacing w:val="-12"/>
        </w:rPr>
        <w:t xml:space="preserve"> </w:t>
      </w:r>
      <w:r>
        <w:t>must</w:t>
      </w:r>
      <w:r>
        <w:rPr>
          <w:spacing w:val="-15"/>
        </w:rPr>
        <w:t xml:space="preserve"> </w:t>
      </w:r>
      <w:r>
        <w:t>be</w:t>
      </w:r>
      <w:r>
        <w:rPr>
          <w:spacing w:val="-4"/>
        </w:rPr>
        <w:t xml:space="preserve"> </w:t>
      </w:r>
      <w:r>
        <w:t>submitted</w:t>
      </w:r>
      <w:r>
        <w:rPr>
          <w:spacing w:val="-4"/>
        </w:rPr>
        <w:t xml:space="preserve"> </w:t>
      </w:r>
      <w:r>
        <w:t>by</w:t>
      </w:r>
      <w:r>
        <w:rPr>
          <w:spacing w:val="-5"/>
        </w:rPr>
        <w:t xml:space="preserve"> </w:t>
      </w:r>
      <w:r>
        <w:t>PACE</w:t>
      </w:r>
      <w:r>
        <w:rPr>
          <w:spacing w:val="-2"/>
        </w:rPr>
        <w:t xml:space="preserve"> </w:t>
      </w:r>
      <w:r>
        <w:t>applicants</w:t>
      </w:r>
      <w:r>
        <w:rPr>
          <w:spacing w:val="-18"/>
        </w:rPr>
        <w:t xml:space="preserve"> </w:t>
      </w:r>
      <w:r>
        <w:t>and</w:t>
      </w:r>
      <w:r>
        <w:rPr>
          <w:spacing w:val="-11"/>
        </w:rPr>
        <w:t xml:space="preserve"> </w:t>
      </w:r>
      <w:r>
        <w:t>organizations when using any of the following:</w:t>
      </w:r>
    </w:p>
    <w:p w:rsidR="00155D38" w14:paraId="1BE1055C" w14:textId="77777777">
      <w:pPr>
        <w:pStyle w:val="ListParagraph"/>
        <w:numPr>
          <w:ilvl w:val="0"/>
          <w:numId w:val="9"/>
        </w:numPr>
        <w:tabs>
          <w:tab w:val="left" w:pos="980"/>
        </w:tabs>
        <w:spacing w:before="114"/>
        <w:rPr>
          <w:sz w:val="24"/>
        </w:rPr>
      </w:pPr>
      <w:r>
        <w:rPr>
          <w:spacing w:val="-2"/>
          <w:sz w:val="24"/>
        </w:rPr>
        <w:t>Step</w:t>
      </w:r>
      <w:r>
        <w:rPr>
          <w:spacing w:val="-12"/>
          <w:sz w:val="24"/>
        </w:rPr>
        <w:t xml:space="preserve"> </w:t>
      </w:r>
      <w:r>
        <w:rPr>
          <w:spacing w:val="-2"/>
          <w:sz w:val="24"/>
        </w:rPr>
        <w:t>therapy,</w:t>
      </w:r>
      <w:r>
        <w:rPr>
          <w:spacing w:val="-6"/>
          <w:sz w:val="24"/>
        </w:rPr>
        <w:t xml:space="preserve"> </w:t>
      </w:r>
      <w:r>
        <w:rPr>
          <w:spacing w:val="-5"/>
          <w:sz w:val="24"/>
        </w:rPr>
        <w:t>or</w:t>
      </w:r>
    </w:p>
    <w:p w:rsidR="00155D38" w14:paraId="229767C0" w14:textId="77777777">
      <w:pPr>
        <w:pStyle w:val="ListParagraph"/>
        <w:numPr>
          <w:ilvl w:val="0"/>
          <w:numId w:val="9"/>
        </w:numPr>
        <w:tabs>
          <w:tab w:val="left" w:pos="980"/>
        </w:tabs>
        <w:spacing w:before="108"/>
        <w:rPr>
          <w:sz w:val="24"/>
        </w:rPr>
      </w:pPr>
      <w:r>
        <w:rPr>
          <w:spacing w:val="-2"/>
          <w:sz w:val="24"/>
        </w:rPr>
        <w:t>Prior authorizations,</w:t>
      </w:r>
      <w:r>
        <w:rPr>
          <w:spacing w:val="-3"/>
          <w:sz w:val="24"/>
        </w:rPr>
        <w:t xml:space="preserve"> </w:t>
      </w:r>
      <w:r>
        <w:rPr>
          <w:spacing w:val="-5"/>
          <w:sz w:val="24"/>
        </w:rPr>
        <w:t>or</w:t>
      </w:r>
    </w:p>
    <w:p w:rsidR="00155D38" w14:paraId="2573F59C" w14:textId="77777777">
      <w:pPr>
        <w:pStyle w:val="ListParagraph"/>
        <w:numPr>
          <w:ilvl w:val="0"/>
          <w:numId w:val="9"/>
        </w:numPr>
        <w:tabs>
          <w:tab w:val="left" w:pos="980"/>
        </w:tabs>
        <w:spacing w:before="123"/>
        <w:rPr>
          <w:sz w:val="24"/>
        </w:rPr>
      </w:pPr>
      <w:r>
        <w:rPr>
          <w:sz w:val="24"/>
        </w:rPr>
        <w:t>Cost</w:t>
      </w:r>
      <w:r>
        <w:rPr>
          <w:spacing w:val="-23"/>
          <w:sz w:val="24"/>
        </w:rPr>
        <w:t xml:space="preserve"> </w:t>
      </w:r>
      <w:r>
        <w:rPr>
          <w:sz w:val="24"/>
        </w:rPr>
        <w:t>sharing</w:t>
      </w:r>
      <w:r>
        <w:rPr>
          <w:spacing w:val="-11"/>
          <w:sz w:val="24"/>
        </w:rPr>
        <w:t xml:space="preserve"> </w:t>
      </w:r>
      <w:r>
        <w:rPr>
          <w:sz w:val="24"/>
        </w:rPr>
        <w:t>tiers,</w:t>
      </w:r>
      <w:r>
        <w:rPr>
          <w:spacing w:val="-7"/>
          <w:sz w:val="24"/>
        </w:rPr>
        <w:t xml:space="preserve"> </w:t>
      </w:r>
      <w:r>
        <w:rPr>
          <w:spacing w:val="-5"/>
          <w:sz w:val="24"/>
        </w:rPr>
        <w:t>or</w:t>
      </w:r>
    </w:p>
    <w:p w:rsidR="00155D38" w14:paraId="6CA238BC" w14:textId="77777777">
      <w:pPr>
        <w:pStyle w:val="ListParagraph"/>
        <w:numPr>
          <w:ilvl w:val="0"/>
          <w:numId w:val="9"/>
        </w:numPr>
        <w:tabs>
          <w:tab w:val="left" w:pos="980"/>
        </w:tabs>
        <w:spacing w:before="108"/>
        <w:rPr>
          <w:sz w:val="24"/>
        </w:rPr>
      </w:pPr>
      <w:r>
        <w:rPr>
          <w:spacing w:val="-2"/>
          <w:sz w:val="24"/>
        </w:rPr>
        <w:t>Quantity</w:t>
      </w:r>
      <w:r>
        <w:rPr>
          <w:spacing w:val="-10"/>
          <w:sz w:val="24"/>
        </w:rPr>
        <w:t xml:space="preserve"> </w:t>
      </w:r>
      <w:r>
        <w:rPr>
          <w:spacing w:val="-2"/>
          <w:sz w:val="24"/>
        </w:rPr>
        <w:t>limitations,</w:t>
      </w:r>
      <w:r>
        <w:rPr>
          <w:spacing w:val="-4"/>
          <w:sz w:val="24"/>
        </w:rPr>
        <w:t xml:space="preserve"> </w:t>
      </w:r>
      <w:r>
        <w:rPr>
          <w:spacing w:val="-5"/>
          <w:sz w:val="24"/>
        </w:rPr>
        <w:t>or</w:t>
      </w:r>
    </w:p>
    <w:p w:rsidR="00155D38" w14:paraId="2667870C" w14:textId="77777777">
      <w:pPr>
        <w:pStyle w:val="ListParagraph"/>
        <w:numPr>
          <w:ilvl w:val="0"/>
          <w:numId w:val="9"/>
        </w:numPr>
        <w:tabs>
          <w:tab w:val="left" w:pos="980"/>
        </w:tabs>
        <w:spacing w:before="115"/>
        <w:rPr>
          <w:sz w:val="24"/>
        </w:rPr>
      </w:pPr>
      <w:bookmarkStart w:id="8" w:name="1.4_Summary_Instructions_for_Part_D_Bids"/>
      <w:bookmarkStart w:id="9" w:name="_bookmark3"/>
      <w:bookmarkEnd w:id="8"/>
      <w:bookmarkEnd w:id="9"/>
      <w:r>
        <w:rPr>
          <w:spacing w:val="-2"/>
          <w:sz w:val="24"/>
        </w:rPr>
        <w:t>Steerage</w:t>
      </w:r>
      <w:r>
        <w:rPr>
          <w:spacing w:val="-10"/>
          <w:sz w:val="24"/>
        </w:rPr>
        <w:t xml:space="preserve"> </w:t>
      </w:r>
      <w:r>
        <w:rPr>
          <w:spacing w:val="-2"/>
          <w:sz w:val="24"/>
        </w:rPr>
        <w:t>to</w:t>
      </w:r>
      <w:r>
        <w:rPr>
          <w:spacing w:val="-10"/>
          <w:sz w:val="24"/>
        </w:rPr>
        <w:t xml:space="preserve"> </w:t>
      </w:r>
      <w:r>
        <w:rPr>
          <w:spacing w:val="-2"/>
          <w:sz w:val="24"/>
        </w:rPr>
        <w:t>preferred</w:t>
      </w:r>
      <w:r>
        <w:rPr>
          <w:spacing w:val="-1"/>
          <w:sz w:val="24"/>
        </w:rPr>
        <w:t xml:space="preserve"> </w:t>
      </w:r>
      <w:r>
        <w:rPr>
          <w:spacing w:val="-2"/>
          <w:sz w:val="24"/>
        </w:rPr>
        <w:t>drugs.</w:t>
      </w:r>
    </w:p>
    <w:p w:rsidR="00155D38" w14:paraId="6CB4AFD9" w14:textId="77777777">
      <w:pPr>
        <w:pStyle w:val="Heading2"/>
        <w:numPr>
          <w:ilvl w:val="1"/>
          <w:numId w:val="11"/>
        </w:numPr>
        <w:tabs>
          <w:tab w:val="left" w:pos="938"/>
        </w:tabs>
        <w:spacing w:before="243"/>
        <w:ind w:left="938" w:hanging="677"/>
        <w:jc w:val="left"/>
      </w:pPr>
      <w:r>
        <w:rPr>
          <w:spacing w:val="-2"/>
        </w:rPr>
        <w:t>Summary</w:t>
      </w:r>
      <w:r>
        <w:rPr>
          <w:spacing w:val="-36"/>
        </w:rPr>
        <w:t xml:space="preserve"> </w:t>
      </w:r>
      <w:r>
        <w:rPr>
          <w:spacing w:val="-2"/>
        </w:rPr>
        <w:t>Instructions</w:t>
      </w:r>
      <w:r>
        <w:rPr>
          <w:spacing w:val="-19"/>
        </w:rPr>
        <w:t xml:space="preserve"> </w:t>
      </w:r>
      <w:r>
        <w:rPr>
          <w:spacing w:val="-2"/>
        </w:rPr>
        <w:t>for</w:t>
      </w:r>
      <w:r>
        <w:rPr>
          <w:spacing w:val="-16"/>
        </w:rPr>
        <w:t xml:space="preserve"> </w:t>
      </w:r>
      <w:r>
        <w:rPr>
          <w:spacing w:val="-2"/>
        </w:rPr>
        <w:t>Part</w:t>
      </w:r>
      <w:r>
        <w:rPr>
          <w:spacing w:val="-20"/>
        </w:rPr>
        <w:t xml:space="preserve"> </w:t>
      </w:r>
      <w:r>
        <w:rPr>
          <w:spacing w:val="-2"/>
        </w:rPr>
        <w:t>D</w:t>
      </w:r>
      <w:r>
        <w:rPr>
          <w:spacing w:val="-18"/>
        </w:rPr>
        <w:t xml:space="preserve"> </w:t>
      </w:r>
      <w:r>
        <w:rPr>
          <w:spacing w:val="-2"/>
        </w:rPr>
        <w:t>Bids</w:t>
      </w:r>
      <w:r>
        <w:rPr>
          <w:spacing w:val="-19"/>
        </w:rPr>
        <w:t xml:space="preserve"> </w:t>
      </w:r>
      <w:r>
        <w:rPr>
          <w:spacing w:val="-2"/>
        </w:rPr>
        <w:t>(42</w:t>
      </w:r>
      <w:r>
        <w:rPr>
          <w:spacing w:val="-12"/>
        </w:rPr>
        <w:t xml:space="preserve"> </w:t>
      </w:r>
      <w:r>
        <w:rPr>
          <w:spacing w:val="-2"/>
        </w:rPr>
        <w:t>CFR</w:t>
      </w:r>
      <w:r>
        <w:rPr>
          <w:spacing w:val="-25"/>
        </w:rPr>
        <w:t xml:space="preserve"> </w:t>
      </w:r>
      <w:r>
        <w:rPr>
          <w:spacing w:val="-2"/>
        </w:rPr>
        <w:t>§</w:t>
      </w:r>
      <w:r>
        <w:rPr>
          <w:spacing w:val="-20"/>
        </w:rPr>
        <w:t xml:space="preserve"> </w:t>
      </w:r>
      <w:r>
        <w:rPr>
          <w:spacing w:val="-2"/>
        </w:rPr>
        <w:t>423.265)</w:t>
      </w:r>
    </w:p>
    <w:p w:rsidR="00155D38" w14:paraId="6ACB0586" w14:textId="77777777">
      <w:pPr>
        <w:pStyle w:val="BodyText"/>
        <w:spacing w:before="111"/>
        <w:ind w:left="260" w:right="1264"/>
      </w:pPr>
      <w:r>
        <w:t xml:space="preserve">Each PACE applicant must submit to CMS, via HPMS, two Part D </w:t>
      </w:r>
      <w:r>
        <w:t>bids;</w:t>
      </w:r>
      <w:r>
        <w:t xml:space="preserve"> one for enrollees</w:t>
      </w:r>
      <w:r>
        <w:rPr>
          <w:spacing w:val="-11"/>
        </w:rPr>
        <w:t xml:space="preserve"> </w:t>
      </w:r>
      <w:r>
        <w:t>dually</w:t>
      </w:r>
      <w:r>
        <w:rPr>
          <w:spacing w:val="-11"/>
        </w:rPr>
        <w:t xml:space="preserve"> </w:t>
      </w:r>
      <w:r>
        <w:t>eligible</w:t>
      </w:r>
      <w:r>
        <w:rPr>
          <w:spacing w:val="-10"/>
        </w:rPr>
        <w:t xml:space="preserve"> </w:t>
      </w:r>
      <w:r>
        <w:t>for</w:t>
      </w:r>
      <w:r>
        <w:rPr>
          <w:spacing w:val="-13"/>
        </w:rPr>
        <w:t xml:space="preserve"> </w:t>
      </w:r>
      <w:r>
        <w:t>Medicare</w:t>
      </w:r>
      <w:r>
        <w:rPr>
          <w:spacing w:val="-10"/>
        </w:rPr>
        <w:t xml:space="preserve"> </w:t>
      </w:r>
      <w:r>
        <w:t>and</w:t>
      </w:r>
      <w:r>
        <w:rPr>
          <w:spacing w:val="-3"/>
        </w:rPr>
        <w:t xml:space="preserve"> </w:t>
      </w:r>
      <w:r>
        <w:t>Medicaid</w:t>
      </w:r>
      <w:r>
        <w:rPr>
          <w:spacing w:val="-10"/>
        </w:rPr>
        <w:t xml:space="preserve"> </w:t>
      </w:r>
      <w:r>
        <w:t>(dual</w:t>
      </w:r>
      <w:r>
        <w:rPr>
          <w:spacing w:val="-1"/>
        </w:rPr>
        <w:t xml:space="preserve"> </w:t>
      </w:r>
      <w:r>
        <w:t>eligible)</w:t>
      </w:r>
      <w:r>
        <w:rPr>
          <w:spacing w:val="-27"/>
        </w:rPr>
        <w:t xml:space="preserve"> </w:t>
      </w:r>
      <w:r>
        <w:t>and</w:t>
      </w:r>
      <w:r>
        <w:rPr>
          <w:spacing w:val="-17"/>
        </w:rPr>
        <w:t xml:space="preserve"> </w:t>
      </w:r>
      <w:r>
        <w:t>one</w:t>
      </w:r>
      <w:r>
        <w:rPr>
          <w:spacing w:val="-3"/>
        </w:rPr>
        <w:t xml:space="preserve"> </w:t>
      </w:r>
      <w:r>
        <w:t>for</w:t>
      </w:r>
      <w:r>
        <w:rPr>
          <w:spacing w:val="-6"/>
        </w:rPr>
        <w:t xml:space="preserve"> </w:t>
      </w:r>
      <w:r>
        <w:t>Medicare-only</w:t>
      </w:r>
      <w:r>
        <w:rPr>
          <w:spacing w:val="-25"/>
        </w:rPr>
        <w:t xml:space="preserve"> </w:t>
      </w:r>
      <w:r>
        <w:t>enrollees.</w:t>
      </w:r>
      <w:r>
        <w:rPr>
          <w:spacing w:val="-21"/>
        </w:rPr>
        <w:t xml:space="preserve"> </w:t>
      </w:r>
      <w:r>
        <w:t>Applicants</w:t>
      </w:r>
      <w:r>
        <w:rPr>
          <w:spacing w:val="-11"/>
        </w:rPr>
        <w:t xml:space="preserve"> </w:t>
      </w:r>
      <w:r>
        <w:t>using</w:t>
      </w:r>
      <w:r>
        <w:rPr>
          <w:spacing w:val="-10"/>
        </w:rPr>
        <w:t xml:space="preserve"> </w:t>
      </w:r>
      <w:r>
        <w:t>this</w:t>
      </w:r>
      <w:r>
        <w:rPr>
          <w:spacing w:val="-11"/>
        </w:rPr>
        <w:t xml:space="preserve"> </w:t>
      </w:r>
      <w:r>
        <w:t>solicitation</w:t>
      </w:r>
      <w:r>
        <w:rPr>
          <w:spacing w:val="-3"/>
        </w:rPr>
        <w:t xml:space="preserve"> </w:t>
      </w:r>
      <w:r>
        <w:t>must</w:t>
      </w:r>
      <w:r>
        <w:rPr>
          <w:spacing w:val="-21"/>
        </w:rPr>
        <w:t xml:space="preserve"> </w:t>
      </w:r>
      <w:r>
        <w:t>apply</w:t>
      </w:r>
      <w:r>
        <w:rPr>
          <w:spacing w:val="-11"/>
        </w:rPr>
        <w:t xml:space="preserve"> </w:t>
      </w:r>
      <w:r>
        <w:t>to</w:t>
      </w:r>
      <w:r>
        <w:rPr>
          <w:spacing w:val="4"/>
        </w:rPr>
        <w:t xml:space="preserve"> </w:t>
      </w:r>
      <w:r>
        <w:t>offer</w:t>
      </w:r>
      <w:r>
        <w:rPr>
          <w:spacing w:val="1"/>
        </w:rPr>
        <w:t xml:space="preserve"> </w:t>
      </w:r>
      <w:r>
        <w:t>full risk</w:t>
      </w:r>
      <w:r>
        <w:rPr>
          <w:spacing w:val="-11"/>
        </w:rPr>
        <w:t xml:space="preserve"> </w:t>
      </w:r>
      <w:r>
        <w:t>Part</w:t>
      </w:r>
      <w:r>
        <w:rPr>
          <w:spacing w:val="-21"/>
        </w:rPr>
        <w:t xml:space="preserve"> </w:t>
      </w:r>
      <w:r>
        <w:t>D</w:t>
      </w:r>
      <w:r>
        <w:rPr>
          <w:spacing w:val="1"/>
        </w:rPr>
        <w:t xml:space="preserve"> </w:t>
      </w:r>
      <w:r>
        <w:rPr>
          <w:spacing w:val="-2"/>
        </w:rPr>
        <w:t>plans.</w:t>
      </w:r>
    </w:p>
    <w:p w:rsidR="00155D38" w14:paraId="099FE2E3" w14:textId="77777777">
      <w:pPr>
        <w:pStyle w:val="BodyText"/>
        <w:spacing w:before="118"/>
        <w:ind w:left="260" w:right="1212"/>
      </w:pPr>
      <w:r>
        <w:t>The applicant’s bid will represent the expected monthly cost to be incurred by the applicant</w:t>
      </w:r>
      <w:r>
        <w:rPr>
          <w:spacing w:val="-2"/>
        </w:rPr>
        <w:t xml:space="preserve"> </w:t>
      </w:r>
      <w:r>
        <w:t>for</w:t>
      </w:r>
      <w:r>
        <w:rPr>
          <w:spacing w:val="-1"/>
        </w:rPr>
        <w:t xml:space="preserve"> </w:t>
      </w:r>
      <w:r>
        <w:t>qualified prescription drug coverage in the plan’s service area for</w:t>
      </w:r>
      <w:r>
        <w:rPr>
          <w:spacing w:val="-1"/>
        </w:rPr>
        <w:t xml:space="preserve"> </w:t>
      </w:r>
      <w:r>
        <w:t>a Part</w:t>
      </w:r>
      <w:r>
        <w:rPr>
          <w:spacing w:val="-5"/>
        </w:rPr>
        <w:t xml:space="preserve"> </w:t>
      </w:r>
      <w:r>
        <w:t>D-eligible</w:t>
      </w:r>
      <w:r>
        <w:rPr>
          <w:spacing w:val="-12"/>
        </w:rPr>
        <w:t xml:space="preserve"> </w:t>
      </w:r>
      <w:r>
        <w:t>beneficiary</w:t>
      </w:r>
      <w:r>
        <w:rPr>
          <w:spacing w:val="-18"/>
        </w:rPr>
        <w:t xml:space="preserve"> </w:t>
      </w:r>
      <w:r>
        <w:t>on</w:t>
      </w:r>
      <w:r>
        <w:rPr>
          <w:spacing w:val="-11"/>
        </w:rPr>
        <w:t xml:space="preserve"> </w:t>
      </w:r>
      <w:r>
        <w:t>a</w:t>
      </w:r>
      <w:r>
        <w:rPr>
          <w:spacing w:val="-11"/>
        </w:rPr>
        <w:t xml:space="preserve"> </w:t>
      </w:r>
      <w:r>
        <w:t>standardized</w:t>
      </w:r>
      <w:r>
        <w:rPr>
          <w:spacing w:val="-18"/>
        </w:rPr>
        <w:t xml:space="preserve"> </w:t>
      </w:r>
      <w:r>
        <w:t>basis.</w:t>
      </w:r>
      <w:r>
        <w:rPr>
          <w:spacing w:val="-21"/>
        </w:rPr>
        <w:t xml:space="preserve"> </w:t>
      </w:r>
      <w:r>
        <w:t>The</w:t>
      </w:r>
      <w:r>
        <w:rPr>
          <w:spacing w:val="-4"/>
        </w:rPr>
        <w:t xml:space="preserve"> </w:t>
      </w:r>
      <w:r>
        <w:t>costs</w:t>
      </w:r>
      <w:r>
        <w:rPr>
          <w:spacing w:val="-5"/>
        </w:rPr>
        <w:t xml:space="preserve"> </w:t>
      </w:r>
      <w:r>
        <w:t>represented</w:t>
      </w:r>
      <w:r>
        <w:rPr>
          <w:spacing w:val="-12"/>
        </w:rPr>
        <w:t xml:space="preserve"> </w:t>
      </w:r>
      <w:r>
        <w:t>in</w:t>
      </w:r>
      <w:r>
        <w:rPr>
          <w:spacing w:val="-11"/>
        </w:rPr>
        <w:t xml:space="preserve"> </w:t>
      </w:r>
      <w:r>
        <w:t>each</w:t>
      </w:r>
      <w:r>
        <w:rPr>
          <w:spacing w:val="-11"/>
        </w:rPr>
        <w:t xml:space="preserve"> </w:t>
      </w:r>
      <w:r>
        <w:t>bid</w:t>
      </w:r>
      <w:r>
        <w:rPr>
          <w:spacing w:val="-4"/>
        </w:rPr>
        <w:t xml:space="preserve"> </w:t>
      </w:r>
      <w:r>
        <w:t>should</w:t>
      </w:r>
      <w:r>
        <w:rPr>
          <w:spacing w:val="-11"/>
        </w:rPr>
        <w:t xml:space="preserve"> </w:t>
      </w:r>
      <w:r>
        <w:t xml:space="preserve">be those for which the applicant would be responsible. The bid will require </w:t>
      </w:r>
      <w:r>
        <w:t>the separate</w:t>
      </w:r>
      <w:r>
        <w:t xml:space="preserve"> identification, calculation, and reporting of costs assumed to be reimbursed by CMS through reinsurance. CMS requires that the bid </w:t>
      </w:r>
      <w:r>
        <w:t>represent</w:t>
      </w:r>
      <w:r>
        <w:t xml:space="preserve"> a uniform benefit package among all beneficiaries enrolled in the plan. The benefit packages submitted must be cross-walked appropriately from the formulary (as applicable).</w:t>
      </w:r>
      <w:r>
        <w:rPr>
          <w:spacing w:val="40"/>
        </w:rPr>
        <w:t xml:space="preserve"> </w:t>
      </w:r>
      <w:r>
        <w:t>Pursuant to 42 CFR</w:t>
      </w:r>
    </w:p>
    <w:p w:rsidR="00155D38" w14:paraId="55CFE605" w14:textId="77777777">
      <w:pPr>
        <w:pStyle w:val="BodyText"/>
        <w:spacing w:before="1"/>
        <w:ind w:left="261" w:right="1264"/>
      </w:pPr>
      <w:r>
        <w:rPr>
          <w:u w:val="single"/>
        </w:rPr>
        <w:t>§</w:t>
      </w:r>
      <w:r>
        <w:t xml:space="preserve"> 423.505(k)(4), the chief executive officer (CEO), chief financial officer (CFO), or an individual</w:t>
      </w:r>
      <w:r>
        <w:rPr>
          <w:spacing w:val="-1"/>
        </w:rPr>
        <w:t xml:space="preserve"> </w:t>
      </w:r>
      <w:r>
        <w:t>delegated</w:t>
      </w:r>
      <w:r>
        <w:rPr>
          <w:spacing w:val="-18"/>
        </w:rPr>
        <w:t xml:space="preserve"> </w:t>
      </w:r>
      <w:r>
        <w:t>with</w:t>
      </w:r>
      <w:r>
        <w:rPr>
          <w:spacing w:val="-17"/>
        </w:rPr>
        <w:t xml:space="preserve"> </w:t>
      </w:r>
      <w:r>
        <w:t>the</w:t>
      </w:r>
      <w:r>
        <w:rPr>
          <w:spacing w:val="-3"/>
        </w:rPr>
        <w:t xml:space="preserve"> </w:t>
      </w:r>
      <w:r>
        <w:t>authority to</w:t>
      </w:r>
      <w:r>
        <w:rPr>
          <w:spacing w:val="-3"/>
        </w:rPr>
        <w:t xml:space="preserve"> </w:t>
      </w:r>
      <w:r>
        <w:t>sign</w:t>
      </w:r>
      <w:r>
        <w:rPr>
          <w:spacing w:val="-17"/>
        </w:rPr>
        <w:t xml:space="preserve"> </w:t>
      </w:r>
      <w:r>
        <w:t>on</w:t>
      </w:r>
      <w:r>
        <w:rPr>
          <w:spacing w:val="-3"/>
        </w:rPr>
        <w:t xml:space="preserve"> </w:t>
      </w:r>
      <w:r>
        <w:t>behalf</w:t>
      </w:r>
      <w:r>
        <w:rPr>
          <w:spacing w:val="-21"/>
        </w:rPr>
        <w:t xml:space="preserve"> </w:t>
      </w:r>
      <w:r>
        <w:t>of</w:t>
      </w:r>
      <w:r>
        <w:rPr>
          <w:spacing w:val="-21"/>
        </w:rPr>
        <w:t xml:space="preserve"> </w:t>
      </w:r>
      <w:r>
        <w:t>one</w:t>
      </w:r>
      <w:r>
        <w:rPr>
          <w:spacing w:val="-3"/>
        </w:rPr>
        <w:t xml:space="preserve"> </w:t>
      </w:r>
      <w:r>
        <w:t>of these</w:t>
      </w:r>
      <w:r>
        <w:rPr>
          <w:spacing w:val="-17"/>
        </w:rPr>
        <w:t xml:space="preserve"> </w:t>
      </w:r>
      <w:r>
        <w:t>officers,</w:t>
      </w:r>
      <w:r>
        <w:rPr>
          <w:spacing w:val="-14"/>
        </w:rPr>
        <w:t xml:space="preserve"> </w:t>
      </w:r>
      <w:r>
        <w:t>and</w:t>
      </w:r>
      <w:r>
        <w:rPr>
          <w:spacing w:val="-3"/>
        </w:rPr>
        <w:t xml:space="preserve"> </w:t>
      </w:r>
      <w:r>
        <w:t>who reports</w:t>
      </w:r>
      <w:r>
        <w:rPr>
          <w:spacing w:val="-1"/>
        </w:rPr>
        <w:t xml:space="preserve"> </w:t>
      </w:r>
      <w:r>
        <w:t>directly to such officer,</w:t>
      </w:r>
      <w:r>
        <w:rPr>
          <w:spacing w:val="-4"/>
        </w:rPr>
        <w:t xml:space="preserve"> </w:t>
      </w:r>
      <w:r>
        <w:t>must</w:t>
      </w:r>
      <w:r>
        <w:rPr>
          <w:spacing w:val="-4"/>
        </w:rPr>
        <w:t xml:space="preserve"> </w:t>
      </w:r>
      <w:r>
        <w:t>certify (based on best knowledge,</w:t>
      </w:r>
      <w:r>
        <w:rPr>
          <w:spacing w:val="-4"/>
        </w:rPr>
        <w:t xml:space="preserve"> </w:t>
      </w:r>
      <w:r>
        <w:t>information,</w:t>
      </w:r>
      <w:r>
        <w:rPr>
          <w:spacing w:val="-4"/>
        </w:rPr>
        <w:t xml:space="preserve"> </w:t>
      </w:r>
      <w:r>
        <w:t>and belief)</w:t>
      </w:r>
      <w:r>
        <w:rPr>
          <w:spacing w:val="-7"/>
        </w:rPr>
        <w:t xml:space="preserve"> </w:t>
      </w:r>
      <w:r>
        <w:t>that</w:t>
      </w:r>
      <w:r>
        <w:rPr>
          <w:spacing w:val="-8"/>
        </w:rPr>
        <w:t xml:space="preserve"> </w:t>
      </w:r>
      <w:r>
        <w:t>the information</w:t>
      </w:r>
      <w:r>
        <w:rPr>
          <w:spacing w:val="-4"/>
        </w:rPr>
        <w:t xml:space="preserve"> </w:t>
      </w:r>
      <w:r>
        <w:t>in the</w:t>
      </w:r>
      <w:r>
        <w:rPr>
          <w:spacing w:val="-4"/>
        </w:rPr>
        <w:t xml:space="preserve"> </w:t>
      </w:r>
      <w:r>
        <w:t>bid</w:t>
      </w:r>
      <w:r>
        <w:rPr>
          <w:spacing w:val="-4"/>
        </w:rPr>
        <w:t xml:space="preserve"> </w:t>
      </w:r>
      <w:r>
        <w:t>submission</w:t>
      </w:r>
      <w:r>
        <w:rPr>
          <w:spacing w:val="-4"/>
        </w:rPr>
        <w:t xml:space="preserve"> </w:t>
      </w:r>
      <w:r>
        <w:t>is</w:t>
      </w:r>
      <w:r>
        <w:rPr>
          <w:spacing w:val="-6"/>
        </w:rPr>
        <w:t xml:space="preserve"> </w:t>
      </w:r>
      <w:r>
        <w:t>accurate,</w:t>
      </w:r>
      <w:r>
        <w:rPr>
          <w:spacing w:val="-8"/>
        </w:rPr>
        <w:t xml:space="preserve"> </w:t>
      </w:r>
      <w:r>
        <w:t>complete,</w:t>
      </w:r>
      <w:r>
        <w:rPr>
          <w:spacing w:val="-8"/>
        </w:rPr>
        <w:t xml:space="preserve"> </w:t>
      </w:r>
      <w:r>
        <w:t>and</w:t>
      </w:r>
      <w:r>
        <w:rPr>
          <w:spacing w:val="-4"/>
        </w:rPr>
        <w:t xml:space="preserve"> </w:t>
      </w:r>
      <w:r>
        <w:t>truthful,</w:t>
      </w:r>
      <w:r>
        <w:rPr>
          <w:spacing w:val="-8"/>
        </w:rPr>
        <w:t xml:space="preserve"> </w:t>
      </w:r>
      <w:r>
        <w:t xml:space="preserve">and fully conforms to the requirements in 42 CFR </w:t>
      </w:r>
      <w:r>
        <w:rPr>
          <w:u w:val="single"/>
        </w:rPr>
        <w:t>§</w:t>
      </w:r>
      <w:r>
        <w:t xml:space="preserve"> 423.265 of the regulations (except 42 CFR </w:t>
      </w:r>
      <w:r>
        <w:rPr>
          <w:u w:val="single"/>
        </w:rPr>
        <w:t>§</w:t>
      </w:r>
      <w:r>
        <w:rPr>
          <w:spacing w:val="-2"/>
        </w:rPr>
        <w:t xml:space="preserve"> </w:t>
      </w:r>
      <w:r>
        <w:t>423.265(b), the</w:t>
      </w:r>
      <w:r>
        <w:rPr>
          <w:spacing w:val="-2"/>
        </w:rPr>
        <w:t xml:space="preserve"> </w:t>
      </w:r>
      <w:r>
        <w:t>applicability</w:t>
      </w:r>
      <w:r>
        <w:rPr>
          <w:spacing w:val="-4"/>
        </w:rPr>
        <w:t xml:space="preserve"> </w:t>
      </w:r>
      <w:r>
        <w:t>of</w:t>
      </w:r>
      <w:r>
        <w:rPr>
          <w:spacing w:val="-13"/>
        </w:rPr>
        <w:t xml:space="preserve"> </w:t>
      </w:r>
      <w:r>
        <w:t>which</w:t>
      </w:r>
      <w:r>
        <w:rPr>
          <w:spacing w:val="-2"/>
        </w:rPr>
        <w:t xml:space="preserve"> </w:t>
      </w:r>
      <w:r>
        <w:t>is</w:t>
      </w:r>
      <w:r>
        <w:rPr>
          <w:spacing w:val="-3"/>
        </w:rPr>
        <w:t xml:space="preserve"> </w:t>
      </w:r>
      <w:r>
        <w:t>discussed</w:t>
      </w:r>
      <w:r>
        <w:rPr>
          <w:spacing w:val="-2"/>
        </w:rPr>
        <w:t xml:space="preserve"> </w:t>
      </w:r>
      <w:r>
        <w:t>below).</w:t>
      </w:r>
      <w:r>
        <w:rPr>
          <w:spacing w:val="-13"/>
        </w:rPr>
        <w:t xml:space="preserve"> </w:t>
      </w:r>
      <w:r>
        <w:t>In addition,</w:t>
      </w:r>
      <w:r>
        <w:rPr>
          <w:spacing w:val="-13"/>
        </w:rPr>
        <w:t xml:space="preserve"> </w:t>
      </w:r>
      <w:r>
        <w:t>the</w:t>
      </w:r>
      <w:r>
        <w:rPr>
          <w:spacing w:val="-2"/>
        </w:rPr>
        <w:t xml:space="preserve"> </w:t>
      </w:r>
      <w:r>
        <w:t>pricing component of the bid must be certified by a qualified actuary.</w:t>
      </w:r>
    </w:p>
    <w:p w:rsidR="00155D38" w14:paraId="23B83991" w14:textId="77777777">
      <w:pPr>
        <w:pStyle w:val="BodyText"/>
        <w:spacing w:before="123"/>
        <w:ind w:left="261" w:right="1358"/>
      </w:pPr>
      <w:r>
        <w:t>PACE organizations must submit annual Part D bids and formularies (as applicable) and</w:t>
      </w:r>
      <w:r>
        <w:rPr>
          <w:spacing w:val="-12"/>
        </w:rPr>
        <w:t xml:space="preserve"> </w:t>
      </w:r>
      <w:r>
        <w:t>receive</w:t>
      </w:r>
      <w:r>
        <w:rPr>
          <w:spacing w:val="-11"/>
        </w:rPr>
        <w:t xml:space="preserve"> </w:t>
      </w:r>
      <w:r>
        <w:t>CMS</w:t>
      </w:r>
      <w:r>
        <w:rPr>
          <w:spacing w:val="-2"/>
        </w:rPr>
        <w:t xml:space="preserve"> </w:t>
      </w:r>
      <w:r>
        <w:t>approval</w:t>
      </w:r>
      <w:r>
        <w:rPr>
          <w:spacing w:val="-2"/>
        </w:rPr>
        <w:t xml:space="preserve"> </w:t>
      </w:r>
      <w:r>
        <w:t>of</w:t>
      </w:r>
      <w:r>
        <w:rPr>
          <w:spacing w:val="-15"/>
        </w:rPr>
        <w:t xml:space="preserve"> </w:t>
      </w:r>
      <w:r>
        <w:t>the</w:t>
      </w:r>
      <w:r>
        <w:rPr>
          <w:spacing w:val="-11"/>
        </w:rPr>
        <w:t xml:space="preserve"> </w:t>
      </w:r>
      <w:r>
        <w:t>Part</w:t>
      </w:r>
      <w:r>
        <w:rPr>
          <w:spacing w:val="-8"/>
        </w:rPr>
        <w:t xml:space="preserve"> </w:t>
      </w:r>
      <w:r>
        <w:t>D</w:t>
      </w:r>
      <w:r>
        <w:rPr>
          <w:spacing w:val="-1"/>
        </w:rPr>
        <w:t xml:space="preserve"> </w:t>
      </w:r>
      <w:r>
        <w:t>bids</w:t>
      </w:r>
      <w:r>
        <w:rPr>
          <w:spacing w:val="-18"/>
        </w:rPr>
        <w:t xml:space="preserve"> </w:t>
      </w:r>
      <w:r>
        <w:t>and</w:t>
      </w:r>
      <w:r>
        <w:rPr>
          <w:spacing w:val="-4"/>
        </w:rPr>
        <w:t xml:space="preserve"> </w:t>
      </w:r>
      <w:r>
        <w:t>formularies</w:t>
      </w:r>
      <w:r>
        <w:rPr>
          <w:spacing w:val="-18"/>
        </w:rPr>
        <w:t xml:space="preserve"> </w:t>
      </w:r>
      <w:r>
        <w:t>(when</w:t>
      </w:r>
      <w:r>
        <w:rPr>
          <w:spacing w:val="-4"/>
        </w:rPr>
        <w:t xml:space="preserve"> </w:t>
      </w:r>
      <w:r>
        <w:t>applicable)</w:t>
      </w:r>
      <w:r>
        <w:rPr>
          <w:spacing w:val="-20"/>
        </w:rPr>
        <w:t xml:space="preserve"> </w:t>
      </w:r>
      <w:r>
        <w:t>prior</w:t>
      </w:r>
      <w:r>
        <w:rPr>
          <w:spacing w:val="-20"/>
        </w:rPr>
        <w:t xml:space="preserve"> </w:t>
      </w:r>
      <w:r>
        <w:t>to providing or</w:t>
      </w:r>
      <w:r>
        <w:rPr>
          <w:spacing w:val="-3"/>
        </w:rPr>
        <w:t xml:space="preserve"> </w:t>
      </w:r>
      <w:r>
        <w:t>continuing to provide Part</w:t>
      </w:r>
      <w:r>
        <w:rPr>
          <w:spacing w:val="-4"/>
        </w:rPr>
        <w:t xml:space="preserve"> </w:t>
      </w:r>
      <w:r>
        <w:t>D benefits.</w:t>
      </w:r>
      <w:r>
        <w:rPr>
          <w:spacing w:val="-4"/>
        </w:rPr>
        <w:t xml:space="preserve"> </w:t>
      </w:r>
      <w:r>
        <w:t>Any</w:t>
      </w:r>
      <w:r>
        <w:rPr>
          <w:spacing w:val="-1"/>
        </w:rPr>
        <w:t xml:space="preserve"> </w:t>
      </w:r>
      <w:r>
        <w:t>PACE organization that</w:t>
      </w:r>
      <w:r>
        <w:rPr>
          <w:spacing w:val="-4"/>
        </w:rPr>
        <w:t xml:space="preserve"> </w:t>
      </w:r>
      <w:r>
        <w:t>wishes to either continue receiving Part D payment or begin receiving Part D payment in January</w:t>
      </w:r>
      <w:r>
        <w:rPr>
          <w:spacing w:val="-3"/>
        </w:rPr>
        <w:t xml:space="preserve"> </w:t>
      </w:r>
      <w:r>
        <w:t>of</w:t>
      </w:r>
      <w:r>
        <w:rPr>
          <w:spacing w:val="-6"/>
        </w:rPr>
        <w:t xml:space="preserve"> </w:t>
      </w:r>
      <w:r>
        <w:t>a</w:t>
      </w:r>
      <w:r>
        <w:rPr>
          <w:spacing w:val="-2"/>
        </w:rPr>
        <w:t xml:space="preserve"> </w:t>
      </w:r>
      <w:r>
        <w:t>given</w:t>
      </w:r>
      <w:r>
        <w:rPr>
          <w:spacing w:val="-2"/>
        </w:rPr>
        <w:t xml:space="preserve"> </w:t>
      </w:r>
      <w:r>
        <w:t>year,</w:t>
      </w:r>
      <w:r>
        <w:rPr>
          <w:spacing w:val="-6"/>
        </w:rPr>
        <w:t xml:space="preserve"> </w:t>
      </w:r>
      <w:r>
        <w:t>must</w:t>
      </w:r>
      <w:r>
        <w:rPr>
          <w:spacing w:val="-6"/>
        </w:rPr>
        <w:t xml:space="preserve"> </w:t>
      </w:r>
      <w:r>
        <w:t>submit their</w:t>
      </w:r>
      <w:r>
        <w:rPr>
          <w:spacing w:val="-12"/>
        </w:rPr>
        <w:t xml:space="preserve"> </w:t>
      </w:r>
      <w:r>
        <w:t>Part</w:t>
      </w:r>
      <w:r>
        <w:rPr>
          <w:spacing w:val="-6"/>
        </w:rPr>
        <w:t xml:space="preserve"> </w:t>
      </w:r>
      <w:r>
        <w:t>D bids</w:t>
      </w:r>
      <w:r>
        <w:rPr>
          <w:spacing w:val="-3"/>
        </w:rPr>
        <w:t xml:space="preserve"> </w:t>
      </w:r>
      <w:r>
        <w:t>no</w:t>
      </w:r>
      <w:r>
        <w:rPr>
          <w:spacing w:val="-2"/>
        </w:rPr>
        <w:t xml:space="preserve"> </w:t>
      </w:r>
      <w:r>
        <w:t>later than</w:t>
      </w:r>
      <w:r>
        <w:rPr>
          <w:spacing w:val="-2"/>
        </w:rPr>
        <w:t xml:space="preserve"> </w:t>
      </w:r>
      <w:r>
        <w:t>the</w:t>
      </w:r>
      <w:r>
        <w:rPr>
          <w:spacing w:val="-2"/>
        </w:rPr>
        <w:t xml:space="preserve"> </w:t>
      </w:r>
      <w:r>
        <w:t>first</w:t>
      </w:r>
      <w:r>
        <w:rPr>
          <w:spacing w:val="-6"/>
        </w:rPr>
        <w:t xml:space="preserve"> </w:t>
      </w:r>
      <w:r>
        <w:t>Monday</w:t>
      </w:r>
      <w:r>
        <w:rPr>
          <w:spacing w:val="-3"/>
        </w:rPr>
        <w:t xml:space="preserve"> </w:t>
      </w:r>
      <w:r>
        <w:t>in June of the year prior. Once initial applications are approved, the PACE organization will receive an email indicating when they should submit their renewal bids.</w:t>
      </w:r>
    </w:p>
    <w:p w:rsidR="00155D38" w14:paraId="6D852ACB" w14:textId="77777777">
      <w:pPr>
        <w:pStyle w:val="BodyText"/>
        <w:spacing w:before="108"/>
        <w:ind w:left="260" w:right="1358"/>
      </w:pPr>
      <w:r>
        <w:t>In order to</w:t>
      </w:r>
      <w:r>
        <w:t xml:space="preserve"> prepare plan bids,</w:t>
      </w:r>
      <w:r>
        <w:rPr>
          <w:spacing w:val="-3"/>
        </w:rPr>
        <w:t xml:space="preserve"> </w:t>
      </w:r>
      <w:r>
        <w:t>applicants will use HPMS to define their</w:t>
      </w:r>
      <w:r>
        <w:rPr>
          <w:spacing w:val="-2"/>
        </w:rPr>
        <w:t xml:space="preserve"> </w:t>
      </w:r>
      <w:r>
        <w:t>plan structures and</w:t>
      </w:r>
      <w:r>
        <w:rPr>
          <w:spacing w:val="-17"/>
        </w:rPr>
        <w:t xml:space="preserve"> </w:t>
      </w:r>
      <w:r>
        <w:t>associated</w:t>
      </w:r>
      <w:r>
        <w:rPr>
          <w:spacing w:val="-17"/>
        </w:rPr>
        <w:t xml:space="preserve"> </w:t>
      </w:r>
      <w:r>
        <w:t>plan</w:t>
      </w:r>
      <w:r>
        <w:rPr>
          <w:spacing w:val="-17"/>
        </w:rPr>
        <w:t xml:space="preserve"> </w:t>
      </w:r>
      <w:r>
        <w:t>service</w:t>
      </w:r>
      <w:r>
        <w:rPr>
          <w:spacing w:val="-17"/>
        </w:rPr>
        <w:t xml:space="preserve"> </w:t>
      </w:r>
      <w:r>
        <w:t>areas</w:t>
      </w:r>
      <w:r>
        <w:rPr>
          <w:spacing w:val="-5"/>
        </w:rPr>
        <w:t xml:space="preserve"> </w:t>
      </w:r>
      <w:r>
        <w:t>and</w:t>
      </w:r>
      <w:r>
        <w:rPr>
          <w:spacing w:val="-12"/>
        </w:rPr>
        <w:t xml:space="preserve"> </w:t>
      </w:r>
      <w:r>
        <w:t>then</w:t>
      </w:r>
      <w:r>
        <w:rPr>
          <w:spacing w:val="-12"/>
        </w:rPr>
        <w:t xml:space="preserve"> </w:t>
      </w:r>
      <w:r>
        <w:t>download</w:t>
      </w:r>
      <w:r>
        <w:rPr>
          <w:spacing w:val="-12"/>
        </w:rPr>
        <w:t xml:space="preserve"> </w:t>
      </w:r>
      <w:r>
        <w:t>the</w:t>
      </w:r>
      <w:r>
        <w:rPr>
          <w:spacing w:val="-5"/>
        </w:rPr>
        <w:t xml:space="preserve"> </w:t>
      </w:r>
      <w:r>
        <w:t>Plan</w:t>
      </w:r>
      <w:r>
        <w:rPr>
          <w:spacing w:val="-17"/>
        </w:rPr>
        <w:t xml:space="preserve"> </w:t>
      </w:r>
      <w:r>
        <w:t>Benefit</w:t>
      </w:r>
      <w:r>
        <w:rPr>
          <w:spacing w:val="-21"/>
        </w:rPr>
        <w:t xml:space="preserve"> </w:t>
      </w:r>
      <w:r>
        <w:t>Package</w:t>
      </w:r>
      <w:r>
        <w:rPr>
          <w:spacing w:val="-12"/>
        </w:rPr>
        <w:t xml:space="preserve"> </w:t>
      </w:r>
      <w:r>
        <w:t>(PBP) and Bid Pricing Tool (BPT) software. For each plan being offered, applicants will use the</w:t>
      </w:r>
      <w:r>
        <w:rPr>
          <w:spacing w:val="-5"/>
        </w:rPr>
        <w:t xml:space="preserve"> </w:t>
      </w:r>
      <w:r>
        <w:t>PBP</w:t>
      </w:r>
      <w:r>
        <w:rPr>
          <w:spacing w:val="-2"/>
        </w:rPr>
        <w:t xml:space="preserve"> </w:t>
      </w:r>
      <w:r>
        <w:t>software</w:t>
      </w:r>
      <w:r>
        <w:rPr>
          <w:spacing w:val="-4"/>
        </w:rPr>
        <w:t xml:space="preserve"> </w:t>
      </w:r>
      <w:r>
        <w:t>to</w:t>
      </w:r>
      <w:r>
        <w:rPr>
          <w:spacing w:val="-4"/>
        </w:rPr>
        <w:t xml:space="preserve"> </w:t>
      </w:r>
      <w:r>
        <w:t>describe</w:t>
      </w:r>
      <w:r>
        <w:rPr>
          <w:spacing w:val="-4"/>
        </w:rPr>
        <w:t xml:space="preserve"> </w:t>
      </w:r>
      <w:r>
        <w:t>the</w:t>
      </w:r>
      <w:r>
        <w:rPr>
          <w:spacing w:val="-4"/>
        </w:rPr>
        <w:t xml:space="preserve"> </w:t>
      </w:r>
      <w:r>
        <w:t>detailed</w:t>
      </w:r>
      <w:r>
        <w:rPr>
          <w:spacing w:val="-11"/>
        </w:rPr>
        <w:t xml:space="preserve"> </w:t>
      </w:r>
      <w:r>
        <w:t>structure</w:t>
      </w:r>
      <w:r>
        <w:rPr>
          <w:spacing w:val="-4"/>
        </w:rPr>
        <w:t xml:space="preserve"> </w:t>
      </w:r>
      <w:r>
        <w:t>of</w:t>
      </w:r>
      <w:r>
        <w:rPr>
          <w:spacing w:val="-1"/>
        </w:rPr>
        <w:t xml:space="preserve"> </w:t>
      </w:r>
      <w:r>
        <w:t>their</w:t>
      </w:r>
      <w:r>
        <w:rPr>
          <w:spacing w:val="-20"/>
        </w:rPr>
        <w:t xml:space="preserve"> </w:t>
      </w:r>
      <w:r>
        <w:t>Part</w:t>
      </w:r>
      <w:r>
        <w:rPr>
          <w:spacing w:val="-21"/>
        </w:rPr>
        <w:t xml:space="preserve"> </w:t>
      </w:r>
      <w:r>
        <w:t>D</w:t>
      </w:r>
      <w:r>
        <w:rPr>
          <w:spacing w:val="-1"/>
        </w:rPr>
        <w:t xml:space="preserve"> </w:t>
      </w:r>
      <w:r>
        <w:t>benefit</w:t>
      </w:r>
      <w:r>
        <w:rPr>
          <w:spacing w:val="-21"/>
        </w:rPr>
        <w:t xml:space="preserve"> </w:t>
      </w:r>
      <w:r>
        <w:t>and</w:t>
      </w:r>
      <w:r>
        <w:rPr>
          <w:spacing w:val="-4"/>
        </w:rPr>
        <w:t xml:space="preserve"> </w:t>
      </w:r>
      <w:r>
        <w:t>the</w:t>
      </w:r>
      <w:r>
        <w:rPr>
          <w:spacing w:val="-4"/>
        </w:rPr>
        <w:t xml:space="preserve"> </w:t>
      </w:r>
      <w:r>
        <w:t>BPT software to define their bid pricing information. The formulary (as applicable) must accurately crosswalk to the PBP.</w:t>
      </w:r>
    </w:p>
    <w:p w:rsidR="00155D38" w14:paraId="28C793A6" w14:textId="77777777">
      <w:pPr>
        <w:pStyle w:val="BodyText"/>
        <w:sectPr>
          <w:pgSz w:w="12240" w:h="15840"/>
          <w:pgMar w:top="1300" w:right="360" w:bottom="900" w:left="1080" w:header="0" w:footer="643" w:gutter="0"/>
          <w:cols w:space="720"/>
        </w:sectPr>
      </w:pPr>
    </w:p>
    <w:p w:rsidR="00155D38" w14:paraId="0B782259" w14:textId="77777777">
      <w:pPr>
        <w:pStyle w:val="BodyText"/>
        <w:spacing w:before="79"/>
        <w:ind w:left="260" w:right="1358"/>
      </w:pPr>
      <w:r>
        <w:t>Once</w:t>
      </w:r>
      <w:r>
        <w:rPr>
          <w:spacing w:val="-17"/>
        </w:rPr>
        <w:t xml:space="preserve"> </w:t>
      </w:r>
      <w:r>
        <w:t>the</w:t>
      </w:r>
      <w:r>
        <w:rPr>
          <w:spacing w:val="-13"/>
        </w:rPr>
        <w:t xml:space="preserve"> </w:t>
      </w:r>
      <w:r>
        <w:t>PBP</w:t>
      </w:r>
      <w:r>
        <w:rPr>
          <w:spacing w:val="-17"/>
        </w:rPr>
        <w:t xml:space="preserve"> </w:t>
      </w:r>
      <w:r>
        <w:t>and</w:t>
      </w:r>
      <w:r>
        <w:rPr>
          <w:spacing w:val="-17"/>
        </w:rPr>
        <w:t xml:space="preserve"> </w:t>
      </w:r>
      <w:r>
        <w:t>BPT</w:t>
      </w:r>
      <w:r>
        <w:rPr>
          <w:spacing w:val="-17"/>
        </w:rPr>
        <w:t xml:space="preserve"> </w:t>
      </w:r>
      <w:r>
        <w:t>software</w:t>
      </w:r>
      <w:r>
        <w:rPr>
          <w:spacing w:val="-5"/>
        </w:rPr>
        <w:t xml:space="preserve"> </w:t>
      </w:r>
      <w:r>
        <w:t>has</w:t>
      </w:r>
      <w:r>
        <w:rPr>
          <w:spacing w:val="-18"/>
        </w:rPr>
        <w:t xml:space="preserve"> </w:t>
      </w:r>
      <w:r>
        <w:t>been</w:t>
      </w:r>
      <w:r>
        <w:rPr>
          <w:spacing w:val="-12"/>
        </w:rPr>
        <w:t xml:space="preserve"> </w:t>
      </w:r>
      <w:r>
        <w:t>completed</w:t>
      </w:r>
      <w:r>
        <w:rPr>
          <w:spacing w:val="-5"/>
        </w:rPr>
        <w:t xml:space="preserve"> </w:t>
      </w:r>
      <w:r>
        <w:t>for</w:t>
      </w:r>
      <w:r>
        <w:rPr>
          <w:spacing w:val="-15"/>
        </w:rPr>
        <w:t xml:space="preserve"> </w:t>
      </w:r>
      <w:r>
        <w:t>each</w:t>
      </w:r>
      <w:r>
        <w:rPr>
          <w:spacing w:val="-12"/>
        </w:rPr>
        <w:t xml:space="preserve"> </w:t>
      </w:r>
      <w:r>
        <w:t>plan</w:t>
      </w:r>
      <w:r>
        <w:rPr>
          <w:spacing w:val="-5"/>
        </w:rPr>
        <w:t xml:space="preserve"> </w:t>
      </w:r>
      <w:r>
        <w:t>being</w:t>
      </w:r>
      <w:r>
        <w:rPr>
          <w:spacing w:val="-17"/>
        </w:rPr>
        <w:t xml:space="preserve"> </w:t>
      </w:r>
      <w:r>
        <w:t>offered, applicants will upload their bids to HPMS.</w:t>
      </w:r>
    </w:p>
    <w:p w:rsidR="00155D38" w14:paraId="1ACA580C" w14:textId="77777777">
      <w:pPr>
        <w:pStyle w:val="Heading3"/>
        <w:numPr>
          <w:ilvl w:val="2"/>
          <w:numId w:val="11"/>
        </w:numPr>
        <w:tabs>
          <w:tab w:val="left" w:pos="1079"/>
        </w:tabs>
        <w:spacing w:before="234"/>
        <w:ind w:left="1079" w:hanging="818"/>
      </w:pPr>
      <w:bookmarkStart w:id="10" w:name="1.4.1_CMS_Review_of_Part_D_Bids"/>
      <w:bookmarkStart w:id="11" w:name="_bookmark4"/>
      <w:bookmarkEnd w:id="10"/>
      <w:bookmarkEnd w:id="11"/>
      <w:r>
        <w:t>CMS</w:t>
      </w:r>
      <w:r>
        <w:rPr>
          <w:spacing w:val="-21"/>
        </w:rPr>
        <w:t xml:space="preserve"> </w:t>
      </w:r>
      <w:r>
        <w:t>Review</w:t>
      </w:r>
      <w:r>
        <w:rPr>
          <w:spacing w:val="-12"/>
        </w:rPr>
        <w:t xml:space="preserve"> </w:t>
      </w:r>
      <w:r>
        <w:t>of</w:t>
      </w:r>
      <w:r>
        <w:rPr>
          <w:spacing w:val="-26"/>
        </w:rPr>
        <w:t xml:space="preserve"> </w:t>
      </w:r>
      <w:r>
        <w:t>Part</w:t>
      </w:r>
      <w:r>
        <w:rPr>
          <w:spacing w:val="-26"/>
        </w:rPr>
        <w:t xml:space="preserve"> </w:t>
      </w:r>
      <w:r>
        <w:t>D</w:t>
      </w:r>
      <w:r>
        <w:rPr>
          <w:spacing w:val="-21"/>
        </w:rPr>
        <w:t xml:space="preserve"> </w:t>
      </w:r>
      <w:r>
        <w:rPr>
          <w:spacing w:val="-4"/>
        </w:rPr>
        <w:t>Bids</w:t>
      </w:r>
    </w:p>
    <w:p w:rsidR="00155D38" w14:paraId="5FA0822C" w14:textId="77777777">
      <w:pPr>
        <w:pStyle w:val="BodyText"/>
        <w:spacing w:before="122"/>
        <w:ind w:left="261" w:right="1264"/>
      </w:pPr>
      <w:r>
        <w:t>CMS will evaluate the bids based on four broad areas: 1) administrative costs, 2) aggregate costs, 3) benefit structure, and 4) plan management.</w:t>
      </w:r>
      <w:r>
        <w:rPr>
          <w:spacing w:val="40"/>
        </w:rPr>
        <w:t xml:space="preserve"> </w:t>
      </w:r>
      <w:r>
        <w:t>CMS will evaluate the administrative</w:t>
      </w:r>
      <w:r>
        <w:rPr>
          <w:spacing w:val="-12"/>
        </w:rPr>
        <w:t xml:space="preserve"> </w:t>
      </w:r>
      <w:r>
        <w:t>costs</w:t>
      </w:r>
      <w:r>
        <w:rPr>
          <w:spacing w:val="-5"/>
        </w:rPr>
        <w:t xml:space="preserve"> </w:t>
      </w:r>
      <w:r>
        <w:t>for</w:t>
      </w:r>
      <w:r>
        <w:rPr>
          <w:spacing w:val="-7"/>
        </w:rPr>
        <w:t xml:space="preserve"> </w:t>
      </w:r>
      <w:r>
        <w:t>reasonableness</w:t>
      </w:r>
      <w:r>
        <w:rPr>
          <w:spacing w:val="-18"/>
        </w:rPr>
        <w:t xml:space="preserve"> </w:t>
      </w:r>
      <w:r>
        <w:t>in</w:t>
      </w:r>
      <w:r>
        <w:rPr>
          <w:spacing w:val="-17"/>
        </w:rPr>
        <w:t xml:space="preserve"> </w:t>
      </w:r>
      <w:r>
        <w:t>comparison</w:t>
      </w:r>
      <w:r>
        <w:rPr>
          <w:spacing w:val="-11"/>
        </w:rPr>
        <w:t xml:space="preserve"> </w:t>
      </w:r>
      <w:r>
        <w:t>to</w:t>
      </w:r>
      <w:r>
        <w:rPr>
          <w:spacing w:val="-11"/>
        </w:rPr>
        <w:t xml:space="preserve"> </w:t>
      </w:r>
      <w:r>
        <w:t>other</w:t>
      </w:r>
      <w:r>
        <w:rPr>
          <w:spacing w:val="-20"/>
        </w:rPr>
        <w:t xml:space="preserve"> </w:t>
      </w:r>
      <w:r>
        <w:t>PACE</w:t>
      </w:r>
      <w:r>
        <w:rPr>
          <w:spacing w:val="-2"/>
        </w:rPr>
        <w:t xml:space="preserve"> </w:t>
      </w:r>
      <w:r>
        <w:t>bidders.</w:t>
      </w:r>
      <w:r>
        <w:rPr>
          <w:spacing w:val="20"/>
        </w:rPr>
        <w:t xml:space="preserve"> </w:t>
      </w:r>
      <w:r>
        <w:t>CMS</w:t>
      </w:r>
      <w:r>
        <w:rPr>
          <w:spacing w:val="-2"/>
        </w:rPr>
        <w:t xml:space="preserve"> </w:t>
      </w:r>
      <w:r>
        <w:t>will also examine aggregate costs to determine whether the revenue requirements for qualified</w:t>
      </w:r>
      <w:r>
        <w:rPr>
          <w:spacing w:val="-4"/>
        </w:rPr>
        <w:t xml:space="preserve"> </w:t>
      </w:r>
      <w:r>
        <w:t>prescription</w:t>
      </w:r>
      <w:r>
        <w:rPr>
          <w:spacing w:val="-4"/>
        </w:rPr>
        <w:t xml:space="preserve"> </w:t>
      </w:r>
      <w:r>
        <w:t>drug</w:t>
      </w:r>
      <w:r>
        <w:rPr>
          <w:spacing w:val="-4"/>
        </w:rPr>
        <w:t xml:space="preserve"> </w:t>
      </w:r>
      <w:r>
        <w:t>coverage</w:t>
      </w:r>
      <w:r>
        <w:rPr>
          <w:spacing w:val="-4"/>
        </w:rPr>
        <w:t xml:space="preserve"> </w:t>
      </w:r>
      <w:r>
        <w:t>are</w:t>
      </w:r>
      <w:r>
        <w:rPr>
          <w:spacing w:val="-4"/>
        </w:rPr>
        <w:t xml:space="preserve"> </w:t>
      </w:r>
      <w:r>
        <w:t>reasonable</w:t>
      </w:r>
      <w:r>
        <w:rPr>
          <w:spacing w:val="-4"/>
        </w:rPr>
        <w:t xml:space="preserve"> </w:t>
      </w:r>
      <w:r>
        <w:t>and</w:t>
      </w:r>
      <w:r>
        <w:rPr>
          <w:spacing w:val="-4"/>
        </w:rPr>
        <w:t xml:space="preserve"> </w:t>
      </w:r>
      <w:r>
        <w:t>equitable.</w:t>
      </w:r>
      <w:r>
        <w:rPr>
          <w:spacing w:val="-21"/>
        </w:rPr>
        <w:t xml:space="preserve"> </w:t>
      </w:r>
      <w:r>
        <w:t>In</w:t>
      </w:r>
      <w:r>
        <w:rPr>
          <w:spacing w:val="-4"/>
        </w:rPr>
        <w:t xml:space="preserve"> </w:t>
      </w:r>
      <w:r>
        <w:t>addition,</w:t>
      </w:r>
      <w:r>
        <w:rPr>
          <w:spacing w:val="-21"/>
        </w:rPr>
        <w:t xml:space="preserve"> </w:t>
      </w:r>
      <w:r>
        <w:t>CMS</w:t>
      </w:r>
      <w:r>
        <w:rPr>
          <w:spacing w:val="-2"/>
        </w:rPr>
        <w:t xml:space="preserve"> </w:t>
      </w:r>
      <w:r>
        <w:t>will review the steps the PACE Part D sponsor is taking to control costs, such as through various programs to encourage use of generic drugs. Finally, CMS will examine indicators concerning plan management.</w:t>
      </w:r>
    </w:p>
    <w:p w:rsidR="00155D38" w14:paraId="2BAECC92" w14:textId="77777777">
      <w:pPr>
        <w:pStyle w:val="BodyText"/>
        <w:spacing w:before="122"/>
        <w:ind w:left="246" w:right="1501" w:hanging="7"/>
      </w:pPr>
      <w:r>
        <w:t>CMS</w:t>
      </w:r>
      <w:r>
        <w:rPr>
          <w:spacing w:val="-1"/>
        </w:rPr>
        <w:t xml:space="preserve"> </w:t>
      </w:r>
      <w:r>
        <w:t>is</w:t>
      </w:r>
      <w:r>
        <w:rPr>
          <w:spacing w:val="-11"/>
        </w:rPr>
        <w:t xml:space="preserve"> </w:t>
      </w:r>
      <w:r>
        <w:t>also</w:t>
      </w:r>
      <w:r>
        <w:rPr>
          <w:spacing w:val="-10"/>
        </w:rPr>
        <w:t xml:space="preserve"> </w:t>
      </w:r>
      <w:r>
        <w:t>required</w:t>
      </w:r>
      <w:r>
        <w:rPr>
          <w:spacing w:val="-10"/>
        </w:rPr>
        <w:t xml:space="preserve"> </w:t>
      </w:r>
      <w:r>
        <w:t>to make</w:t>
      </w:r>
      <w:r>
        <w:rPr>
          <w:spacing w:val="-10"/>
        </w:rPr>
        <w:t xml:space="preserve"> </w:t>
      </w:r>
      <w:r>
        <w:t>certain</w:t>
      </w:r>
      <w:r>
        <w:rPr>
          <w:spacing w:val="-3"/>
        </w:rPr>
        <w:t xml:space="preserve"> </w:t>
      </w:r>
      <w:r>
        <w:t>that</w:t>
      </w:r>
      <w:r>
        <w:rPr>
          <w:spacing w:val="-14"/>
        </w:rPr>
        <w:t xml:space="preserve"> </w:t>
      </w:r>
      <w:r>
        <w:t>bids</w:t>
      </w:r>
      <w:r>
        <w:rPr>
          <w:spacing w:val="-11"/>
        </w:rPr>
        <w:t xml:space="preserve"> </w:t>
      </w:r>
      <w:r>
        <w:t>and</w:t>
      </w:r>
      <w:r>
        <w:rPr>
          <w:spacing w:val="-3"/>
        </w:rPr>
        <w:t xml:space="preserve"> </w:t>
      </w:r>
      <w:r>
        <w:t>plan</w:t>
      </w:r>
      <w:r>
        <w:rPr>
          <w:spacing w:val="-10"/>
        </w:rPr>
        <w:t xml:space="preserve"> </w:t>
      </w:r>
      <w:r>
        <w:t>designs</w:t>
      </w:r>
      <w:r>
        <w:rPr>
          <w:spacing w:val="-11"/>
        </w:rPr>
        <w:t xml:space="preserve"> </w:t>
      </w:r>
      <w:r>
        <w:t>meet</w:t>
      </w:r>
      <w:r>
        <w:rPr>
          <w:spacing w:val="-21"/>
        </w:rPr>
        <w:t xml:space="preserve"> </w:t>
      </w:r>
      <w:r>
        <w:t>statutory and regulatory</w:t>
      </w:r>
      <w:r>
        <w:rPr>
          <w:spacing w:val="-25"/>
        </w:rPr>
        <w:t xml:space="preserve"> </w:t>
      </w:r>
      <w:r>
        <w:t>requirements.</w:t>
      </w:r>
      <w:r>
        <w:rPr>
          <w:spacing w:val="-21"/>
        </w:rPr>
        <w:t xml:space="preserve"> </w:t>
      </w:r>
      <w:r>
        <w:t>We</w:t>
      </w:r>
      <w:r>
        <w:rPr>
          <w:spacing w:val="-12"/>
        </w:rPr>
        <w:t xml:space="preserve"> </w:t>
      </w:r>
      <w:r>
        <w:t>will</w:t>
      </w:r>
      <w:r>
        <w:rPr>
          <w:spacing w:val="-1"/>
        </w:rPr>
        <w:t xml:space="preserve"> </w:t>
      </w:r>
      <w:r>
        <w:t>conduct</w:t>
      </w:r>
      <w:r>
        <w:rPr>
          <w:spacing w:val="-21"/>
        </w:rPr>
        <w:t xml:space="preserve"> </w:t>
      </w:r>
      <w:r>
        <w:t>an</w:t>
      </w:r>
      <w:r>
        <w:rPr>
          <w:spacing w:val="-17"/>
        </w:rPr>
        <w:t xml:space="preserve"> </w:t>
      </w:r>
      <w:r>
        <w:t>actuarial</w:t>
      </w:r>
      <w:r>
        <w:rPr>
          <w:spacing w:val="-2"/>
        </w:rPr>
        <w:t xml:space="preserve"> </w:t>
      </w:r>
      <w:r>
        <w:t>analysis</w:t>
      </w:r>
      <w:r>
        <w:rPr>
          <w:spacing w:val="-18"/>
        </w:rPr>
        <w:t xml:space="preserve"> </w:t>
      </w:r>
      <w:r>
        <w:t>to</w:t>
      </w:r>
      <w:r>
        <w:rPr>
          <w:spacing w:val="-17"/>
        </w:rPr>
        <w:t xml:space="preserve"> </w:t>
      </w:r>
      <w:r>
        <w:t>determine</w:t>
      </w:r>
      <w:r>
        <w:rPr>
          <w:spacing w:val="-25"/>
        </w:rPr>
        <w:t xml:space="preserve"> </w:t>
      </w:r>
      <w:r>
        <w:t xml:space="preserve">whether the proposed benefit meets the standard of providing qualified prescription drug </w:t>
      </w:r>
      <w:r>
        <w:rPr>
          <w:spacing w:val="-2"/>
        </w:rPr>
        <w:t>coverage.</w:t>
      </w:r>
    </w:p>
    <w:p w:rsidR="00155D38" w14:paraId="6BEAB6CE" w14:textId="77777777">
      <w:pPr>
        <w:pStyle w:val="Heading3"/>
        <w:numPr>
          <w:ilvl w:val="2"/>
          <w:numId w:val="11"/>
        </w:numPr>
        <w:tabs>
          <w:tab w:val="left" w:pos="1228"/>
        </w:tabs>
        <w:spacing w:before="226"/>
        <w:ind w:left="1228" w:hanging="981"/>
      </w:pPr>
      <w:bookmarkStart w:id="12" w:name="1.4.2_Overview_of_Part_D_Bid_Negotiation"/>
      <w:bookmarkStart w:id="13" w:name="_bookmark5"/>
      <w:bookmarkEnd w:id="12"/>
      <w:bookmarkEnd w:id="13"/>
      <w:r>
        <w:t>Overview</w:t>
      </w:r>
      <w:r>
        <w:rPr>
          <w:spacing w:val="-19"/>
        </w:rPr>
        <w:t xml:space="preserve"> </w:t>
      </w:r>
      <w:r>
        <w:t>of</w:t>
      </w:r>
      <w:r>
        <w:rPr>
          <w:spacing w:val="-26"/>
        </w:rPr>
        <w:t xml:space="preserve"> </w:t>
      </w:r>
      <w:r>
        <w:t>Part</w:t>
      </w:r>
      <w:r>
        <w:rPr>
          <w:spacing w:val="-26"/>
        </w:rPr>
        <w:t xml:space="preserve"> </w:t>
      </w:r>
      <w:r>
        <w:t>D</w:t>
      </w:r>
      <w:r>
        <w:rPr>
          <w:spacing w:val="-12"/>
        </w:rPr>
        <w:t xml:space="preserve"> </w:t>
      </w:r>
      <w:r>
        <w:t>Bid</w:t>
      </w:r>
      <w:r>
        <w:rPr>
          <w:spacing w:val="-20"/>
        </w:rPr>
        <w:t xml:space="preserve"> </w:t>
      </w:r>
      <w:r>
        <w:rPr>
          <w:spacing w:val="-2"/>
        </w:rPr>
        <w:t>Negotiation</w:t>
      </w:r>
    </w:p>
    <w:p w:rsidR="00155D38" w14:paraId="2673FEC3" w14:textId="77777777">
      <w:pPr>
        <w:pStyle w:val="BodyText"/>
        <w:spacing w:before="129"/>
        <w:ind w:left="246" w:right="1358"/>
      </w:pPr>
      <w:r>
        <w:t>CMS evaluates the reasonableness of bids submitted by PACE Part D sponsors by means of an actuarial valuation analysis. This requires evaluating assumptions regarding the expected distribution of</w:t>
      </w:r>
      <w:r>
        <w:rPr>
          <w:spacing w:val="-3"/>
        </w:rPr>
        <w:t xml:space="preserve"> </w:t>
      </w:r>
      <w:r>
        <w:t>costs,</w:t>
      </w:r>
      <w:r>
        <w:rPr>
          <w:spacing w:val="-3"/>
        </w:rPr>
        <w:t xml:space="preserve"> </w:t>
      </w:r>
      <w:r>
        <w:t>including average utilization and cost</w:t>
      </w:r>
      <w:r>
        <w:rPr>
          <w:spacing w:val="-3"/>
        </w:rPr>
        <w:t xml:space="preserve"> </w:t>
      </w:r>
      <w:r>
        <w:t>by drug coverage tier. CMS could test these assumptions for reasonableness through actuarial analysis and comparison to industry standards and other comparable bids. Bid</w:t>
      </w:r>
      <w:r>
        <w:rPr>
          <w:spacing w:val="-10"/>
        </w:rPr>
        <w:t xml:space="preserve"> </w:t>
      </w:r>
      <w:r>
        <w:t>negotiation</w:t>
      </w:r>
      <w:r>
        <w:rPr>
          <w:spacing w:val="-25"/>
        </w:rPr>
        <w:t xml:space="preserve"> </w:t>
      </w:r>
      <w:r>
        <w:t>could</w:t>
      </w:r>
      <w:r>
        <w:rPr>
          <w:spacing w:val="-17"/>
        </w:rPr>
        <w:t xml:space="preserve"> </w:t>
      </w:r>
      <w:r>
        <w:t>take</w:t>
      </w:r>
      <w:r>
        <w:rPr>
          <w:spacing w:val="-3"/>
        </w:rPr>
        <w:t xml:space="preserve"> </w:t>
      </w:r>
      <w:r>
        <w:t>the</w:t>
      </w:r>
      <w:r>
        <w:rPr>
          <w:spacing w:val="-3"/>
        </w:rPr>
        <w:t xml:space="preserve"> </w:t>
      </w:r>
      <w:r>
        <w:t>form</w:t>
      </w:r>
      <w:r>
        <w:rPr>
          <w:spacing w:val="-20"/>
        </w:rPr>
        <w:t xml:space="preserve"> </w:t>
      </w:r>
      <w:r>
        <w:t>of</w:t>
      </w:r>
      <w:r>
        <w:rPr>
          <w:spacing w:val="-14"/>
        </w:rPr>
        <w:t xml:space="preserve"> </w:t>
      </w:r>
      <w:r>
        <w:t>negotiating</w:t>
      </w:r>
      <w:r>
        <w:rPr>
          <w:spacing w:val="-25"/>
        </w:rPr>
        <w:t xml:space="preserve"> </w:t>
      </w:r>
      <w:r>
        <w:t>changes</w:t>
      </w:r>
      <w:r>
        <w:rPr>
          <w:spacing w:val="-11"/>
        </w:rPr>
        <w:t xml:space="preserve"> </w:t>
      </w:r>
      <w:r>
        <w:t>upward</w:t>
      </w:r>
      <w:r>
        <w:rPr>
          <w:spacing w:val="-3"/>
        </w:rPr>
        <w:t xml:space="preserve"> </w:t>
      </w:r>
      <w:r>
        <w:t>or</w:t>
      </w:r>
      <w:r>
        <w:rPr>
          <w:spacing w:val="-20"/>
        </w:rPr>
        <w:t xml:space="preserve"> </w:t>
      </w:r>
      <w:r>
        <w:t>downward</w:t>
      </w:r>
      <w:r>
        <w:rPr>
          <w:spacing w:val="-10"/>
        </w:rPr>
        <w:t xml:space="preserve"> </w:t>
      </w:r>
      <w:r>
        <w:t>in</w:t>
      </w:r>
      <w:r>
        <w:rPr>
          <w:spacing w:val="-10"/>
        </w:rPr>
        <w:t xml:space="preserve"> </w:t>
      </w:r>
      <w:r>
        <w:t>the utilization and cost per script assumptions underlying the bid’s actuarial basis. We could exercise our authority to deny a bid if we do not believe that the bid and its underlying drug prices reflect market rates.</w:t>
      </w:r>
    </w:p>
    <w:p w:rsidR="00155D38" w14:paraId="4B01577B" w14:textId="77777777">
      <w:pPr>
        <w:pStyle w:val="Heading2"/>
        <w:numPr>
          <w:ilvl w:val="1"/>
          <w:numId w:val="11"/>
        </w:numPr>
        <w:tabs>
          <w:tab w:val="left" w:pos="1566"/>
        </w:tabs>
        <w:spacing w:before="246"/>
        <w:ind w:left="1566" w:hanging="691"/>
        <w:jc w:val="left"/>
      </w:pPr>
      <w:bookmarkStart w:id="14" w:name="1.5_Standard_Contract_with_PACE_Part_D_S"/>
      <w:bookmarkStart w:id="15" w:name="_bookmark6"/>
      <w:bookmarkEnd w:id="14"/>
      <w:bookmarkEnd w:id="15"/>
      <w:r>
        <w:rPr>
          <w:spacing w:val="-2"/>
        </w:rPr>
        <w:t>Standard</w:t>
      </w:r>
      <w:r>
        <w:rPr>
          <w:spacing w:val="-34"/>
        </w:rPr>
        <w:t xml:space="preserve"> </w:t>
      </w:r>
      <w:r>
        <w:rPr>
          <w:spacing w:val="-2"/>
        </w:rPr>
        <w:t>Contract</w:t>
      </w:r>
      <w:r>
        <w:rPr>
          <w:spacing w:val="-31"/>
        </w:rPr>
        <w:t xml:space="preserve"> </w:t>
      </w:r>
      <w:r>
        <w:rPr>
          <w:spacing w:val="-2"/>
        </w:rPr>
        <w:t>with</w:t>
      </w:r>
      <w:r>
        <w:rPr>
          <w:spacing w:val="-25"/>
        </w:rPr>
        <w:t xml:space="preserve"> </w:t>
      </w:r>
      <w:r>
        <w:rPr>
          <w:spacing w:val="-2"/>
        </w:rPr>
        <w:t>PACE</w:t>
      </w:r>
      <w:r>
        <w:rPr>
          <w:spacing w:val="-12"/>
        </w:rPr>
        <w:t xml:space="preserve"> </w:t>
      </w:r>
      <w:r>
        <w:rPr>
          <w:spacing w:val="-2"/>
        </w:rPr>
        <w:t>Part</w:t>
      </w:r>
      <w:r>
        <w:rPr>
          <w:spacing w:val="-17"/>
        </w:rPr>
        <w:t xml:space="preserve"> </w:t>
      </w:r>
      <w:r>
        <w:rPr>
          <w:spacing w:val="-2"/>
        </w:rPr>
        <w:t>D</w:t>
      </w:r>
      <w:r>
        <w:rPr>
          <w:spacing w:val="-27"/>
        </w:rPr>
        <w:t xml:space="preserve"> </w:t>
      </w:r>
      <w:r>
        <w:rPr>
          <w:spacing w:val="-2"/>
        </w:rPr>
        <w:t>Sponsors</w:t>
      </w:r>
    </w:p>
    <w:p w:rsidR="00155D38" w14:paraId="0D85DEF5" w14:textId="77777777">
      <w:pPr>
        <w:pStyle w:val="BodyText"/>
        <w:spacing w:before="117"/>
        <w:ind w:left="246" w:right="1501"/>
      </w:pPr>
      <w:r>
        <w:t>Successful applicants will be deemed qualified to enter into a PACE program agreement that includes Part D coverage. Under this agreement the PACE Part D sponsor</w:t>
      </w:r>
      <w:r>
        <w:rPr>
          <w:spacing w:val="-13"/>
        </w:rPr>
        <w:t xml:space="preserve"> </w:t>
      </w:r>
      <w:r>
        <w:t>will be authorized to operate the Medicare Part D benefit for</w:t>
      </w:r>
      <w:r>
        <w:rPr>
          <w:spacing w:val="-5"/>
        </w:rPr>
        <w:t xml:space="preserve"> </w:t>
      </w:r>
      <w:r>
        <w:t>all eligible and enrolled</w:t>
      </w:r>
      <w:r>
        <w:rPr>
          <w:spacing w:val="-10"/>
        </w:rPr>
        <w:t xml:space="preserve"> </w:t>
      </w:r>
      <w:r>
        <w:t>PACE</w:t>
      </w:r>
      <w:r>
        <w:rPr>
          <w:spacing w:val="-1"/>
        </w:rPr>
        <w:t xml:space="preserve"> </w:t>
      </w:r>
      <w:r>
        <w:t>participants.</w:t>
      </w:r>
      <w:r>
        <w:rPr>
          <w:spacing w:val="-15"/>
        </w:rPr>
        <w:t xml:space="preserve"> </w:t>
      </w:r>
      <w:r>
        <w:t>Only</w:t>
      </w:r>
      <w:r>
        <w:rPr>
          <w:spacing w:val="-11"/>
        </w:rPr>
        <w:t xml:space="preserve"> </w:t>
      </w:r>
      <w:r>
        <w:t>after the</w:t>
      </w:r>
      <w:r>
        <w:rPr>
          <w:spacing w:val="-3"/>
        </w:rPr>
        <w:t xml:space="preserve"> </w:t>
      </w:r>
      <w:r>
        <w:t>qualified</w:t>
      </w:r>
      <w:r>
        <w:rPr>
          <w:spacing w:val="-10"/>
        </w:rPr>
        <w:t xml:space="preserve"> </w:t>
      </w:r>
      <w:r>
        <w:t>applicant</w:t>
      </w:r>
      <w:r>
        <w:rPr>
          <w:spacing w:val="-14"/>
        </w:rPr>
        <w:t xml:space="preserve"> </w:t>
      </w:r>
      <w:r>
        <w:t>and</w:t>
      </w:r>
      <w:r>
        <w:rPr>
          <w:spacing w:val="-10"/>
        </w:rPr>
        <w:t xml:space="preserve"> </w:t>
      </w:r>
      <w:r>
        <w:t>CMS</w:t>
      </w:r>
      <w:r>
        <w:rPr>
          <w:spacing w:val="-1"/>
        </w:rPr>
        <w:t xml:space="preserve"> </w:t>
      </w:r>
      <w:r>
        <w:t>have</w:t>
      </w:r>
      <w:r>
        <w:rPr>
          <w:spacing w:val="-10"/>
        </w:rPr>
        <w:t xml:space="preserve"> </w:t>
      </w:r>
      <w:r>
        <w:t xml:space="preserve">reached </w:t>
      </w:r>
      <w:bookmarkStart w:id="16" w:name="_bookmark7"/>
      <w:bookmarkEnd w:id="16"/>
      <w:r>
        <w:t>agreement</w:t>
      </w:r>
      <w:r>
        <w:rPr>
          <w:spacing w:val="-2"/>
        </w:rPr>
        <w:t xml:space="preserve"> </w:t>
      </w:r>
      <w:r>
        <w:t>on the applicant’s bid submissions will the applicant</w:t>
      </w:r>
      <w:r>
        <w:rPr>
          <w:spacing w:val="-2"/>
        </w:rPr>
        <w:t xml:space="preserve"> </w:t>
      </w:r>
      <w:r>
        <w:t>be asked to execute its PACE program agreement.</w:t>
      </w:r>
    </w:p>
    <w:p w:rsidR="00155D38" w14:paraId="63C7053D" w14:textId="77777777">
      <w:pPr>
        <w:pStyle w:val="Heading2"/>
        <w:numPr>
          <w:ilvl w:val="1"/>
          <w:numId w:val="11"/>
        </w:numPr>
        <w:tabs>
          <w:tab w:val="left" w:pos="1566"/>
        </w:tabs>
        <w:spacing w:before="241" w:line="321" w:lineRule="exact"/>
        <w:ind w:left="1566" w:hanging="691"/>
        <w:jc w:val="left"/>
      </w:pPr>
      <w:bookmarkStart w:id="17" w:name="1.6_General_Enrollment_Processing"/>
      <w:bookmarkEnd w:id="17"/>
      <w:r>
        <w:rPr>
          <w:spacing w:val="-6"/>
        </w:rPr>
        <w:t>General</w:t>
      </w:r>
      <w:r>
        <w:rPr>
          <w:spacing w:val="-10"/>
        </w:rPr>
        <w:t xml:space="preserve"> </w:t>
      </w:r>
      <w:r>
        <w:rPr>
          <w:spacing w:val="-6"/>
        </w:rPr>
        <w:t>Enrollment</w:t>
      </w:r>
      <w:r>
        <w:rPr>
          <w:spacing w:val="-16"/>
        </w:rPr>
        <w:t xml:space="preserve"> </w:t>
      </w:r>
      <w:r>
        <w:rPr>
          <w:spacing w:val="-6"/>
        </w:rPr>
        <w:t>Processing</w:t>
      </w:r>
    </w:p>
    <w:p w:rsidR="00155D38" w14:paraId="6520E3C1" w14:textId="77777777">
      <w:pPr>
        <w:pStyle w:val="BodyText"/>
        <w:ind w:left="240" w:right="1358"/>
      </w:pPr>
      <w:r>
        <w:t>CMS</w:t>
      </w:r>
      <w:r>
        <w:rPr>
          <w:spacing w:val="-1"/>
        </w:rPr>
        <w:t xml:space="preserve"> </w:t>
      </w:r>
      <w:r>
        <w:t>has</w:t>
      </w:r>
      <w:r>
        <w:rPr>
          <w:spacing w:val="-4"/>
        </w:rPr>
        <w:t xml:space="preserve"> </w:t>
      </w:r>
      <w:r>
        <w:t>developed</w:t>
      </w:r>
      <w:r>
        <w:rPr>
          <w:spacing w:val="-3"/>
        </w:rPr>
        <w:t xml:space="preserve"> </w:t>
      </w:r>
      <w:r>
        <w:t>a</w:t>
      </w:r>
      <w:r>
        <w:rPr>
          <w:spacing w:val="-3"/>
        </w:rPr>
        <w:t xml:space="preserve"> </w:t>
      </w:r>
      <w:r>
        <w:t>system to</w:t>
      </w:r>
      <w:r>
        <w:rPr>
          <w:spacing w:val="-3"/>
        </w:rPr>
        <w:t xml:space="preserve"> </w:t>
      </w:r>
      <w:r>
        <w:t>review an</w:t>
      </w:r>
      <w:r>
        <w:rPr>
          <w:spacing w:val="-3"/>
        </w:rPr>
        <w:t xml:space="preserve"> </w:t>
      </w:r>
      <w:r>
        <w:t>individual’s</w:t>
      </w:r>
      <w:r>
        <w:rPr>
          <w:spacing w:val="-5"/>
        </w:rPr>
        <w:t xml:space="preserve"> </w:t>
      </w:r>
      <w:r>
        <w:t>eligibility</w:t>
      </w:r>
      <w:r>
        <w:rPr>
          <w:spacing w:val="-3"/>
        </w:rPr>
        <w:t xml:space="preserve"> </w:t>
      </w:r>
      <w:r>
        <w:t>for the</w:t>
      </w:r>
      <w:r>
        <w:rPr>
          <w:spacing w:val="-3"/>
        </w:rPr>
        <w:t xml:space="preserve"> </w:t>
      </w:r>
      <w:r>
        <w:t>Part D benefit. For individuals applying for enrollment in a Part D plan, CMS reviews an individual’s status as a Medicare beneficiary. CMS tracks enrollments and ensures that the beneficiary does not enroll in more than one plan.</w:t>
      </w:r>
      <w:r>
        <w:rPr>
          <w:spacing w:val="40"/>
        </w:rPr>
        <w:t xml:space="preserve"> </w:t>
      </w:r>
      <w:r>
        <w:t>Also, CMS tracks low-income subsidy status and auto-enrollments of full-benefit dual eligible individuals into Part D plans and facilitated enrollments for other low-income Medicare beneficiaries. Finally, CMS</w:t>
      </w:r>
      <w:r>
        <w:rPr>
          <w:spacing w:val="-1"/>
        </w:rPr>
        <w:t xml:space="preserve"> </w:t>
      </w:r>
      <w:r>
        <w:t>tracks</w:t>
      </w:r>
      <w:r>
        <w:rPr>
          <w:spacing w:val="-18"/>
        </w:rPr>
        <w:t xml:space="preserve"> </w:t>
      </w:r>
      <w:r>
        <w:t>disenrollments</w:t>
      </w:r>
      <w:r>
        <w:rPr>
          <w:spacing w:val="-11"/>
        </w:rPr>
        <w:t xml:space="preserve"> </w:t>
      </w:r>
      <w:r>
        <w:t>from</w:t>
      </w:r>
      <w:r>
        <w:rPr>
          <w:spacing w:val="-20"/>
        </w:rPr>
        <w:t xml:space="preserve"> </w:t>
      </w:r>
      <w:r>
        <w:t>P</w:t>
      </w:r>
      <w:r>
        <w:t>art</w:t>
      </w:r>
      <w:r>
        <w:rPr>
          <w:spacing w:val="-14"/>
        </w:rPr>
        <w:t xml:space="preserve"> </w:t>
      </w:r>
      <w:r>
        <w:t>D</w:t>
      </w:r>
      <w:r>
        <w:rPr>
          <w:spacing w:val="-8"/>
        </w:rPr>
        <w:t xml:space="preserve"> </w:t>
      </w:r>
      <w:r>
        <w:t>plans</w:t>
      </w:r>
      <w:r>
        <w:rPr>
          <w:spacing w:val="-25"/>
        </w:rPr>
        <w:t xml:space="preserve"> </w:t>
      </w:r>
      <w:r>
        <w:t>and</w:t>
      </w:r>
      <w:r>
        <w:rPr>
          <w:spacing w:val="-3"/>
        </w:rPr>
        <w:t xml:space="preserve"> </w:t>
      </w:r>
      <w:r>
        <w:t>will deny</w:t>
      </w:r>
      <w:r>
        <w:rPr>
          <w:spacing w:val="-25"/>
        </w:rPr>
        <w:t xml:space="preserve"> </w:t>
      </w:r>
      <w:r>
        <w:t>new</w:t>
      </w:r>
      <w:r>
        <w:rPr>
          <w:spacing w:val="-8"/>
        </w:rPr>
        <w:t xml:space="preserve"> </w:t>
      </w:r>
      <w:r>
        <w:t>enrollments</w:t>
      </w:r>
      <w:r>
        <w:rPr>
          <w:spacing w:val="-25"/>
        </w:rPr>
        <w:t xml:space="preserve"> </w:t>
      </w:r>
      <w:r>
        <w:t>during</w:t>
      </w:r>
      <w:r>
        <w:rPr>
          <w:spacing w:val="-3"/>
        </w:rPr>
        <w:t xml:space="preserve"> </w:t>
      </w:r>
      <w:r>
        <w:t>any given year unless the enrollment occurs during an allowable enrollment period. For additional</w:t>
      </w:r>
      <w:r>
        <w:rPr>
          <w:spacing w:val="-3"/>
        </w:rPr>
        <w:t xml:space="preserve"> </w:t>
      </w:r>
      <w:r>
        <w:t>information</w:t>
      </w:r>
      <w:r>
        <w:rPr>
          <w:spacing w:val="-6"/>
        </w:rPr>
        <w:t xml:space="preserve"> </w:t>
      </w:r>
      <w:r>
        <w:t>regarding</w:t>
      </w:r>
      <w:r>
        <w:rPr>
          <w:spacing w:val="-6"/>
        </w:rPr>
        <w:t xml:space="preserve"> </w:t>
      </w:r>
      <w:r>
        <w:t>enrollment</w:t>
      </w:r>
      <w:r>
        <w:rPr>
          <w:spacing w:val="-11"/>
        </w:rPr>
        <w:t xml:space="preserve"> </w:t>
      </w:r>
      <w:r>
        <w:t>processing,</w:t>
      </w:r>
      <w:r>
        <w:rPr>
          <w:spacing w:val="-11"/>
        </w:rPr>
        <w:t xml:space="preserve"> </w:t>
      </w:r>
      <w:r>
        <w:t xml:space="preserve">refer to the </w:t>
      </w:r>
      <w:hyperlink r:id="rId5">
        <w:r>
          <w:rPr>
            <w:color w:val="0000FF"/>
            <w:sz w:val="22"/>
            <w:u w:val="single" w:color="0000FF"/>
          </w:rPr>
          <w:t>http://www.cms.gov</w:t>
        </w:r>
      </w:hyperlink>
      <w:r>
        <w:rPr>
          <w:color w:val="0000FF"/>
          <w:sz w:val="22"/>
        </w:rPr>
        <w:t xml:space="preserve"> </w:t>
      </w:r>
      <w:r>
        <w:rPr>
          <w:spacing w:val="-2"/>
        </w:rPr>
        <w:t>website.</w:t>
      </w:r>
    </w:p>
    <w:p w:rsidR="00155D38" w14:paraId="39CE40D9" w14:textId="77777777">
      <w:pPr>
        <w:pStyle w:val="BodyText"/>
        <w:sectPr>
          <w:pgSz w:w="12240" w:h="15840"/>
          <w:pgMar w:top="1220" w:right="360" w:bottom="900" w:left="1080" w:header="0" w:footer="643" w:gutter="0"/>
          <w:cols w:space="720"/>
        </w:sectPr>
      </w:pPr>
    </w:p>
    <w:p w:rsidR="00155D38" w14:paraId="389AA797" w14:textId="77777777">
      <w:pPr>
        <w:pStyle w:val="Heading2"/>
        <w:numPr>
          <w:ilvl w:val="1"/>
          <w:numId w:val="11"/>
        </w:numPr>
        <w:tabs>
          <w:tab w:val="left" w:pos="1566"/>
        </w:tabs>
        <w:spacing w:before="79"/>
        <w:ind w:left="1566" w:hanging="691"/>
        <w:jc w:val="left"/>
      </w:pPr>
      <w:bookmarkStart w:id="18" w:name="1.7_Eligibility_for_the_Low-Income_Subsi"/>
      <w:bookmarkStart w:id="19" w:name="_bookmark8"/>
      <w:bookmarkEnd w:id="18"/>
      <w:bookmarkEnd w:id="19"/>
      <w:r>
        <w:rPr>
          <w:spacing w:val="-4"/>
        </w:rPr>
        <w:t>Eligibility</w:t>
      </w:r>
      <w:r>
        <w:rPr>
          <w:spacing w:val="-24"/>
        </w:rPr>
        <w:t xml:space="preserve"> </w:t>
      </w:r>
      <w:r>
        <w:rPr>
          <w:spacing w:val="-4"/>
        </w:rPr>
        <w:t>for</w:t>
      </w:r>
      <w:r>
        <w:rPr>
          <w:spacing w:val="-16"/>
        </w:rPr>
        <w:t xml:space="preserve"> </w:t>
      </w:r>
      <w:r>
        <w:rPr>
          <w:spacing w:val="-4"/>
        </w:rPr>
        <w:t>the</w:t>
      </w:r>
      <w:r>
        <w:rPr>
          <w:spacing w:val="-14"/>
        </w:rPr>
        <w:t xml:space="preserve"> </w:t>
      </w:r>
      <w:r>
        <w:rPr>
          <w:spacing w:val="-4"/>
        </w:rPr>
        <w:t>Low-Income</w:t>
      </w:r>
      <w:r>
        <w:rPr>
          <w:spacing w:val="-16"/>
        </w:rPr>
        <w:t xml:space="preserve"> </w:t>
      </w:r>
      <w:r>
        <w:rPr>
          <w:spacing w:val="-4"/>
        </w:rPr>
        <w:t>Subsidy</w:t>
      </w:r>
      <w:r>
        <w:rPr>
          <w:spacing w:val="-37"/>
        </w:rPr>
        <w:t xml:space="preserve"> </w:t>
      </w:r>
      <w:r>
        <w:rPr>
          <w:spacing w:val="-4"/>
        </w:rPr>
        <w:t>Program</w:t>
      </w:r>
    </w:p>
    <w:p w:rsidR="00155D38" w14:paraId="201C0EC5" w14:textId="77777777">
      <w:pPr>
        <w:pStyle w:val="BodyText"/>
        <w:spacing w:before="118"/>
        <w:ind w:left="239" w:right="1276"/>
      </w:pPr>
      <w:r>
        <w:t>Low-income Medicare beneficiaries receive full or partial subsidies of premiums and reductions in cost sharing under the Part D benefit. Certain groups of Medicare beneficiaries are automatically eligible for the low-income subsidy program. These beneficiaries</w:t>
      </w:r>
      <w:r>
        <w:rPr>
          <w:spacing w:val="-3"/>
        </w:rPr>
        <w:t xml:space="preserve"> </w:t>
      </w:r>
      <w:r>
        <w:t>include</w:t>
      </w:r>
      <w:r>
        <w:rPr>
          <w:spacing w:val="-2"/>
        </w:rPr>
        <w:t xml:space="preserve"> </w:t>
      </w:r>
      <w:r>
        <w:t>Medicare</w:t>
      </w:r>
      <w:r>
        <w:rPr>
          <w:spacing w:val="-2"/>
        </w:rPr>
        <w:t xml:space="preserve"> </w:t>
      </w:r>
      <w:r>
        <w:t>beneficiaries</w:t>
      </w:r>
      <w:r>
        <w:rPr>
          <w:spacing w:val="-3"/>
        </w:rPr>
        <w:t xml:space="preserve"> </w:t>
      </w:r>
      <w:r>
        <w:t>who</w:t>
      </w:r>
      <w:r>
        <w:rPr>
          <w:spacing w:val="-2"/>
        </w:rPr>
        <w:t xml:space="preserve"> </w:t>
      </w:r>
      <w:r>
        <w:t>are</w:t>
      </w:r>
      <w:r>
        <w:rPr>
          <w:spacing w:val="-2"/>
        </w:rPr>
        <w:t xml:space="preserve"> </w:t>
      </w:r>
      <w:r>
        <w:t>full-benefit</w:t>
      </w:r>
      <w:r>
        <w:rPr>
          <w:spacing w:val="-6"/>
        </w:rPr>
        <w:t xml:space="preserve"> </w:t>
      </w:r>
      <w:r>
        <w:t>dual eligible</w:t>
      </w:r>
      <w:r>
        <w:rPr>
          <w:spacing w:val="-2"/>
        </w:rPr>
        <w:t xml:space="preserve"> </w:t>
      </w:r>
      <w:r>
        <w:t>individuals (eligible for full benefits under Medicaid); Medicare beneficiaries who are recipients of Supplemental</w:t>
      </w:r>
      <w:r>
        <w:rPr>
          <w:spacing w:val="-1"/>
        </w:rPr>
        <w:t xml:space="preserve"> </w:t>
      </w:r>
      <w:r>
        <w:t>Security</w:t>
      </w:r>
      <w:r>
        <w:rPr>
          <w:spacing w:val="-11"/>
        </w:rPr>
        <w:t xml:space="preserve"> </w:t>
      </w:r>
      <w:r>
        <w:t>Income</w:t>
      </w:r>
      <w:r>
        <w:rPr>
          <w:spacing w:val="-10"/>
        </w:rPr>
        <w:t xml:space="preserve"> </w:t>
      </w:r>
      <w:r>
        <w:t>benefits;</w:t>
      </w:r>
      <w:r>
        <w:rPr>
          <w:spacing w:val="-7"/>
        </w:rPr>
        <w:t xml:space="preserve"> </w:t>
      </w:r>
      <w:r>
        <w:t>and</w:t>
      </w:r>
      <w:r>
        <w:rPr>
          <w:spacing w:val="-10"/>
        </w:rPr>
        <w:t xml:space="preserve"> </w:t>
      </w:r>
      <w:r>
        <w:t>participants</w:t>
      </w:r>
      <w:r>
        <w:rPr>
          <w:spacing w:val="-11"/>
        </w:rPr>
        <w:t xml:space="preserve"> </w:t>
      </w:r>
      <w:r>
        <w:t>in</w:t>
      </w:r>
      <w:r>
        <w:rPr>
          <w:spacing w:val="-10"/>
        </w:rPr>
        <w:t xml:space="preserve"> </w:t>
      </w:r>
      <w:r>
        <w:t>Medicare</w:t>
      </w:r>
      <w:r>
        <w:rPr>
          <w:spacing w:val="-10"/>
        </w:rPr>
        <w:t xml:space="preserve"> </w:t>
      </w:r>
      <w:r>
        <w:t>Savings</w:t>
      </w:r>
      <w:r>
        <w:rPr>
          <w:spacing w:val="-11"/>
        </w:rPr>
        <w:t xml:space="preserve"> </w:t>
      </w:r>
      <w:r>
        <w:t>Programs as Qualified Medicare Beneficiaries (QMBs), Specified Low-Income Medicare Beneficiaries (SLMBs), and Qualifying Individuals (QIs). Beneficiaries who are low-income</w:t>
      </w:r>
      <w:r>
        <w:rPr>
          <w:spacing w:val="-3"/>
        </w:rPr>
        <w:t xml:space="preserve"> </w:t>
      </w:r>
      <w:r>
        <w:t>and</w:t>
      </w:r>
      <w:r>
        <w:rPr>
          <w:spacing w:val="-3"/>
        </w:rPr>
        <w:t xml:space="preserve"> </w:t>
      </w:r>
      <w:r>
        <w:t>who</w:t>
      </w:r>
      <w:r>
        <w:rPr>
          <w:spacing w:val="-3"/>
        </w:rPr>
        <w:t xml:space="preserve"> </w:t>
      </w:r>
      <w:r>
        <w:t>do</w:t>
      </w:r>
      <w:r>
        <w:rPr>
          <w:spacing w:val="-3"/>
        </w:rPr>
        <w:t xml:space="preserve"> </w:t>
      </w:r>
      <w:r>
        <w:t>not</w:t>
      </w:r>
      <w:r>
        <w:rPr>
          <w:spacing w:val="-28"/>
        </w:rPr>
        <w:t xml:space="preserve"> </w:t>
      </w:r>
      <w:r>
        <w:t>fall into</w:t>
      </w:r>
      <w:r>
        <w:rPr>
          <w:spacing w:val="-3"/>
        </w:rPr>
        <w:t xml:space="preserve"> </w:t>
      </w:r>
      <w:r>
        <w:t>one</w:t>
      </w:r>
      <w:r>
        <w:rPr>
          <w:spacing w:val="-3"/>
        </w:rPr>
        <w:t xml:space="preserve"> </w:t>
      </w:r>
      <w:r>
        <w:t>of</w:t>
      </w:r>
      <w:r>
        <w:rPr>
          <w:spacing w:val="-14"/>
        </w:rPr>
        <w:t xml:space="preserve"> </w:t>
      </w:r>
      <w:r>
        <w:t>the</w:t>
      </w:r>
      <w:r>
        <w:rPr>
          <w:spacing w:val="-3"/>
        </w:rPr>
        <w:t xml:space="preserve"> </w:t>
      </w:r>
      <w:r>
        <w:t>automatic</w:t>
      </w:r>
      <w:r>
        <w:rPr>
          <w:spacing w:val="-18"/>
        </w:rPr>
        <w:t xml:space="preserve"> </w:t>
      </w:r>
      <w:r>
        <w:t>subsidy</w:t>
      </w:r>
      <w:r>
        <w:rPr>
          <w:spacing w:val="-11"/>
        </w:rPr>
        <w:t xml:space="preserve"> </w:t>
      </w:r>
      <w:r>
        <w:t>eligibility</w:t>
      </w:r>
      <w:r>
        <w:rPr>
          <w:spacing w:val="-18"/>
        </w:rPr>
        <w:t xml:space="preserve"> </w:t>
      </w:r>
      <w:r>
        <w:t>groups</w:t>
      </w:r>
      <w:r>
        <w:rPr>
          <w:spacing w:val="-18"/>
        </w:rPr>
        <w:t xml:space="preserve"> </w:t>
      </w:r>
      <w:r>
        <w:t>apply</w:t>
      </w:r>
      <w:r>
        <w:rPr>
          <w:spacing w:val="-11"/>
        </w:rPr>
        <w:t xml:space="preserve"> </w:t>
      </w:r>
      <w:r>
        <w:t>for</w:t>
      </w:r>
      <w:r>
        <w:rPr>
          <w:spacing w:val="-13"/>
        </w:rPr>
        <w:t xml:space="preserve"> </w:t>
      </w:r>
      <w:r>
        <w:t>a low-income</w:t>
      </w:r>
      <w:r>
        <w:rPr>
          <w:spacing w:val="-9"/>
        </w:rPr>
        <w:t xml:space="preserve"> </w:t>
      </w:r>
      <w:r>
        <w:t>subsidy</w:t>
      </w:r>
      <w:r>
        <w:rPr>
          <w:spacing w:val="-10"/>
        </w:rPr>
        <w:t xml:space="preserve"> </w:t>
      </w:r>
      <w:r>
        <w:t>and</w:t>
      </w:r>
      <w:r>
        <w:rPr>
          <w:spacing w:val="-9"/>
        </w:rPr>
        <w:t xml:space="preserve"> </w:t>
      </w:r>
      <w:r>
        <w:t>have</w:t>
      </w:r>
      <w:r>
        <w:rPr>
          <w:spacing w:val="-2"/>
        </w:rPr>
        <w:t xml:space="preserve"> </w:t>
      </w:r>
      <w:r>
        <w:t>their</w:t>
      </w:r>
      <w:r>
        <w:rPr>
          <w:spacing w:val="-19"/>
        </w:rPr>
        <w:t xml:space="preserve"> </w:t>
      </w:r>
      <w:r>
        <w:t>eligibility</w:t>
      </w:r>
      <w:r>
        <w:rPr>
          <w:spacing w:val="-9"/>
        </w:rPr>
        <w:t xml:space="preserve"> </w:t>
      </w:r>
      <w:r>
        <w:t>determined</w:t>
      </w:r>
      <w:r>
        <w:rPr>
          <w:spacing w:val="-10"/>
        </w:rPr>
        <w:t xml:space="preserve"> </w:t>
      </w:r>
      <w:r>
        <w:t>by</w:t>
      </w:r>
      <w:r>
        <w:rPr>
          <w:spacing w:val="-3"/>
        </w:rPr>
        <w:t xml:space="preserve"> </w:t>
      </w:r>
      <w:r>
        <w:t>either</w:t>
      </w:r>
      <w:r>
        <w:rPr>
          <w:spacing w:val="-12"/>
        </w:rPr>
        <w:t xml:space="preserve"> </w:t>
      </w:r>
      <w:r>
        <w:t>the</w:t>
      </w:r>
      <w:r>
        <w:rPr>
          <w:spacing w:val="-9"/>
        </w:rPr>
        <w:t xml:space="preserve"> </w:t>
      </w:r>
      <w:r>
        <w:t>state</w:t>
      </w:r>
      <w:r>
        <w:rPr>
          <w:spacing w:val="-9"/>
        </w:rPr>
        <w:t xml:space="preserve"> </w:t>
      </w:r>
      <w:r>
        <w:t>in</w:t>
      </w:r>
      <w:r>
        <w:rPr>
          <w:spacing w:val="-2"/>
        </w:rPr>
        <w:t xml:space="preserve"> </w:t>
      </w:r>
      <w:r>
        <w:t>which</w:t>
      </w:r>
      <w:r>
        <w:rPr>
          <w:spacing w:val="-9"/>
        </w:rPr>
        <w:t xml:space="preserve"> </w:t>
      </w:r>
      <w:r>
        <w:t>they reside or the Social Security Administration (SSA).</w:t>
      </w:r>
      <w:r>
        <w:rPr>
          <w:spacing w:val="40"/>
        </w:rPr>
        <w:t xml:space="preserve"> </w:t>
      </w:r>
      <w:r>
        <w:t>CMS has developed a database to track individuals who are automatically deemed subsidy-eligible or who are determined subsidy-eligible</w:t>
      </w:r>
      <w:r>
        <w:rPr>
          <w:spacing w:val="-2"/>
        </w:rPr>
        <w:t xml:space="preserve"> </w:t>
      </w:r>
      <w:r>
        <w:t>by</w:t>
      </w:r>
      <w:r>
        <w:rPr>
          <w:spacing w:val="-3"/>
        </w:rPr>
        <w:t xml:space="preserve"> </w:t>
      </w:r>
      <w:r>
        <w:t>states</w:t>
      </w:r>
      <w:r>
        <w:rPr>
          <w:spacing w:val="-3"/>
        </w:rPr>
        <w:t xml:space="preserve"> </w:t>
      </w:r>
      <w:r>
        <w:t>or</w:t>
      </w:r>
      <w:r>
        <w:rPr>
          <w:spacing w:val="-6"/>
        </w:rPr>
        <w:t xml:space="preserve"> </w:t>
      </w:r>
      <w:r>
        <w:t>SSA,</w:t>
      </w:r>
      <w:r>
        <w:rPr>
          <w:spacing w:val="-6"/>
        </w:rPr>
        <w:t xml:space="preserve"> </w:t>
      </w:r>
      <w:r>
        <w:t>and</w:t>
      </w:r>
      <w:r>
        <w:rPr>
          <w:spacing w:val="-2"/>
        </w:rPr>
        <w:t xml:space="preserve"> </w:t>
      </w:r>
      <w:r>
        <w:t>communicates the</w:t>
      </w:r>
      <w:r>
        <w:rPr>
          <w:spacing w:val="-2"/>
        </w:rPr>
        <w:t xml:space="preserve"> </w:t>
      </w:r>
      <w:r>
        <w:t>names and</w:t>
      </w:r>
      <w:r>
        <w:rPr>
          <w:spacing w:val="-2"/>
        </w:rPr>
        <w:t xml:space="preserve"> </w:t>
      </w:r>
      <w:r>
        <w:t>eligibility</w:t>
      </w:r>
      <w:r>
        <w:rPr>
          <w:spacing w:val="-3"/>
        </w:rPr>
        <w:t xml:space="preserve"> </w:t>
      </w:r>
      <w:r>
        <w:t>category of</w:t>
      </w:r>
      <w:r>
        <w:rPr>
          <w:spacing w:val="-21"/>
        </w:rPr>
        <w:t xml:space="preserve"> </w:t>
      </w:r>
      <w:r>
        <w:t>those</w:t>
      </w:r>
      <w:r>
        <w:rPr>
          <w:spacing w:val="-3"/>
        </w:rPr>
        <w:t xml:space="preserve"> </w:t>
      </w:r>
      <w:r>
        <w:t>individuals</w:t>
      </w:r>
      <w:r>
        <w:rPr>
          <w:spacing w:val="-11"/>
        </w:rPr>
        <w:t xml:space="preserve"> </w:t>
      </w:r>
      <w:r>
        <w:t>to</w:t>
      </w:r>
      <w:r>
        <w:rPr>
          <w:spacing w:val="-10"/>
        </w:rPr>
        <w:t xml:space="preserve"> </w:t>
      </w:r>
      <w:r>
        <w:t>Part</w:t>
      </w:r>
      <w:r>
        <w:rPr>
          <w:spacing w:val="-21"/>
        </w:rPr>
        <w:t xml:space="preserve"> </w:t>
      </w:r>
      <w:r>
        <w:t>D sponsors</w:t>
      </w:r>
      <w:r>
        <w:rPr>
          <w:spacing w:val="-11"/>
        </w:rPr>
        <w:t xml:space="preserve"> </w:t>
      </w:r>
      <w:r>
        <w:t>as</w:t>
      </w:r>
      <w:r>
        <w:rPr>
          <w:spacing w:val="-11"/>
        </w:rPr>
        <w:t xml:space="preserve"> </w:t>
      </w:r>
      <w:r>
        <w:t>part</w:t>
      </w:r>
      <w:r>
        <w:rPr>
          <w:spacing w:val="-14"/>
        </w:rPr>
        <w:t xml:space="preserve"> </w:t>
      </w:r>
      <w:r>
        <w:t>of the</w:t>
      </w:r>
      <w:r>
        <w:rPr>
          <w:spacing w:val="-10"/>
        </w:rPr>
        <w:t xml:space="preserve"> </w:t>
      </w:r>
      <w:r>
        <w:t>enrollment</w:t>
      </w:r>
      <w:r>
        <w:rPr>
          <w:spacing w:val="-7"/>
        </w:rPr>
        <w:t xml:space="preserve"> </w:t>
      </w:r>
      <w:r>
        <w:t>files</w:t>
      </w:r>
      <w:r>
        <w:rPr>
          <w:spacing w:val="-11"/>
        </w:rPr>
        <w:t xml:space="preserve"> </w:t>
      </w:r>
      <w:r>
        <w:t>from</w:t>
      </w:r>
      <w:r>
        <w:rPr>
          <w:spacing w:val="-6"/>
        </w:rPr>
        <w:t xml:space="preserve"> </w:t>
      </w:r>
      <w:r>
        <w:t>the</w:t>
      </w:r>
      <w:r>
        <w:rPr>
          <w:spacing w:val="-3"/>
        </w:rPr>
        <w:t xml:space="preserve"> </w:t>
      </w:r>
      <w:r>
        <w:t>enrollment processing</w:t>
      </w:r>
      <w:r>
        <w:rPr>
          <w:spacing w:val="-17"/>
        </w:rPr>
        <w:t xml:space="preserve"> </w:t>
      </w:r>
      <w:r>
        <w:t>system</w:t>
      </w:r>
      <w:r>
        <w:rPr>
          <w:spacing w:val="-20"/>
        </w:rPr>
        <w:t xml:space="preserve"> </w:t>
      </w:r>
      <w:r>
        <w:t>described</w:t>
      </w:r>
      <w:r>
        <w:rPr>
          <w:spacing w:val="-15"/>
        </w:rPr>
        <w:t xml:space="preserve"> </w:t>
      </w:r>
      <w:r>
        <w:t>below.</w:t>
      </w:r>
      <w:r>
        <w:rPr>
          <w:spacing w:val="-21"/>
        </w:rPr>
        <w:t xml:space="preserve"> </w:t>
      </w:r>
      <w:r>
        <w:t>For</w:t>
      </w:r>
      <w:r>
        <w:rPr>
          <w:spacing w:val="-27"/>
        </w:rPr>
        <w:t xml:space="preserve"> </w:t>
      </w:r>
      <w:r>
        <w:t>additional</w:t>
      </w:r>
      <w:r>
        <w:rPr>
          <w:spacing w:val="-2"/>
        </w:rPr>
        <w:t xml:space="preserve"> </w:t>
      </w:r>
      <w:r>
        <w:t>information</w:t>
      </w:r>
      <w:r>
        <w:rPr>
          <w:spacing w:val="-17"/>
        </w:rPr>
        <w:t xml:space="preserve"> </w:t>
      </w:r>
      <w:r>
        <w:t>regarding</w:t>
      </w:r>
      <w:r>
        <w:rPr>
          <w:spacing w:val="-17"/>
        </w:rPr>
        <w:t xml:space="preserve"> </w:t>
      </w:r>
      <w:r>
        <w:t>the</w:t>
      </w:r>
      <w:r>
        <w:rPr>
          <w:spacing w:val="-11"/>
        </w:rPr>
        <w:t xml:space="preserve"> </w:t>
      </w:r>
      <w:r>
        <w:t>low-income subsidy program, refer to the http://</w:t>
      </w:r>
      <w:hyperlink r:id="rId5">
        <w:r>
          <w:rPr>
            <w:color w:val="0000FF"/>
            <w:u w:val="single" w:color="0000FF"/>
          </w:rPr>
          <w:t>www.cms.gov/</w:t>
        </w:r>
      </w:hyperlink>
      <w:r>
        <w:rPr>
          <w:color w:val="0000FF"/>
        </w:rPr>
        <w:t xml:space="preserve"> </w:t>
      </w:r>
      <w:r>
        <w:t>website.</w:t>
      </w:r>
    </w:p>
    <w:p w:rsidR="00155D38" w14:paraId="6F6F56E8" w14:textId="77777777">
      <w:pPr>
        <w:pStyle w:val="Heading2"/>
        <w:numPr>
          <w:ilvl w:val="1"/>
          <w:numId w:val="11"/>
        </w:numPr>
        <w:tabs>
          <w:tab w:val="left" w:pos="1566"/>
        </w:tabs>
        <w:spacing w:before="241"/>
        <w:ind w:left="1566" w:hanging="691"/>
        <w:jc w:val="left"/>
      </w:pPr>
      <w:bookmarkStart w:id="20" w:name="1.8_Protection_of_Confidential_Informati"/>
      <w:bookmarkStart w:id="21" w:name="_bookmark9"/>
      <w:bookmarkEnd w:id="20"/>
      <w:bookmarkEnd w:id="21"/>
      <w:r>
        <w:rPr>
          <w:spacing w:val="-6"/>
        </w:rPr>
        <w:t>Protection</w:t>
      </w:r>
      <w:r>
        <w:rPr>
          <w:spacing w:val="-14"/>
        </w:rPr>
        <w:t xml:space="preserve"> </w:t>
      </w:r>
      <w:r>
        <w:rPr>
          <w:spacing w:val="-6"/>
        </w:rPr>
        <w:t>of</w:t>
      </w:r>
      <w:r>
        <w:rPr>
          <w:spacing w:val="-3"/>
        </w:rPr>
        <w:t xml:space="preserve"> </w:t>
      </w:r>
      <w:r>
        <w:rPr>
          <w:spacing w:val="-6"/>
        </w:rPr>
        <w:t>Confidential</w:t>
      </w:r>
      <w:r>
        <w:t xml:space="preserve"> </w:t>
      </w:r>
      <w:r>
        <w:rPr>
          <w:spacing w:val="-6"/>
        </w:rPr>
        <w:t>Information</w:t>
      </w:r>
    </w:p>
    <w:p w:rsidR="00155D38" w14:paraId="1D65FD17" w14:textId="77777777">
      <w:pPr>
        <w:pStyle w:val="BodyText"/>
        <w:spacing w:before="118"/>
        <w:ind w:left="260" w:right="498"/>
      </w:pPr>
      <w:r>
        <w:t>Applicants may seek to protect their information from disclosure under the Freedom of Information</w:t>
      </w:r>
      <w:r>
        <w:rPr>
          <w:spacing w:val="-1"/>
        </w:rPr>
        <w:t xml:space="preserve"> </w:t>
      </w:r>
      <w:r>
        <w:t>Act</w:t>
      </w:r>
      <w:r>
        <w:rPr>
          <w:spacing w:val="-6"/>
        </w:rPr>
        <w:t xml:space="preserve"> </w:t>
      </w:r>
      <w:r>
        <w:t>(FOIA)</w:t>
      </w:r>
      <w:r>
        <w:rPr>
          <w:spacing w:val="-5"/>
        </w:rPr>
        <w:t xml:space="preserve"> </w:t>
      </w:r>
      <w:r>
        <w:t>by claiming</w:t>
      </w:r>
      <w:r>
        <w:rPr>
          <w:spacing w:val="-1"/>
        </w:rPr>
        <w:t xml:space="preserve"> </w:t>
      </w:r>
      <w:r>
        <w:t>that</w:t>
      </w:r>
      <w:r>
        <w:rPr>
          <w:spacing w:val="-6"/>
        </w:rPr>
        <w:t xml:space="preserve"> </w:t>
      </w:r>
      <w:r>
        <w:t>FOIA Exemption</w:t>
      </w:r>
      <w:r>
        <w:rPr>
          <w:spacing w:val="-1"/>
        </w:rPr>
        <w:t xml:space="preserve"> </w:t>
      </w:r>
      <w:r>
        <w:t>4</w:t>
      </w:r>
      <w:r>
        <w:rPr>
          <w:spacing w:val="-1"/>
        </w:rPr>
        <w:t xml:space="preserve"> </w:t>
      </w:r>
      <w:r>
        <w:t>applies.</w:t>
      </w:r>
      <w:r>
        <w:rPr>
          <w:spacing w:val="-6"/>
        </w:rPr>
        <w:t xml:space="preserve"> </w:t>
      </w:r>
      <w:r>
        <w:t>The</w:t>
      </w:r>
      <w:r>
        <w:rPr>
          <w:spacing w:val="-1"/>
        </w:rPr>
        <w:t xml:space="preserve"> </w:t>
      </w:r>
      <w:r>
        <w:t>applicant</w:t>
      </w:r>
      <w:r>
        <w:rPr>
          <w:spacing w:val="-6"/>
        </w:rPr>
        <w:t xml:space="preserve"> </w:t>
      </w:r>
      <w:r>
        <w:t>is</w:t>
      </w:r>
      <w:r>
        <w:rPr>
          <w:spacing w:val="-2"/>
        </w:rPr>
        <w:t xml:space="preserve"> </w:t>
      </w:r>
      <w:r>
        <w:t>required</w:t>
      </w:r>
      <w:r>
        <w:rPr>
          <w:spacing w:val="-1"/>
        </w:rPr>
        <w:t xml:space="preserve"> </w:t>
      </w:r>
      <w:r>
        <w:t>to label</w:t>
      </w:r>
      <w:r>
        <w:rPr>
          <w:spacing w:val="-1"/>
        </w:rPr>
        <w:t xml:space="preserve"> </w:t>
      </w:r>
      <w:r>
        <w:t>the</w:t>
      </w:r>
      <w:r>
        <w:rPr>
          <w:spacing w:val="-10"/>
        </w:rPr>
        <w:t xml:space="preserve"> </w:t>
      </w:r>
      <w:r>
        <w:t>information</w:t>
      </w:r>
      <w:r>
        <w:rPr>
          <w:spacing w:val="-11"/>
        </w:rPr>
        <w:t xml:space="preserve"> </w:t>
      </w:r>
      <w:r>
        <w:t>in</w:t>
      </w:r>
      <w:r>
        <w:rPr>
          <w:spacing w:val="-10"/>
        </w:rPr>
        <w:t xml:space="preserve"> </w:t>
      </w:r>
      <w:r>
        <w:t>question</w:t>
      </w:r>
      <w:r>
        <w:rPr>
          <w:spacing w:val="-3"/>
        </w:rPr>
        <w:t xml:space="preserve"> </w:t>
      </w:r>
      <w:r>
        <w:t>“confidential”</w:t>
      </w:r>
      <w:r>
        <w:rPr>
          <w:spacing w:val="-21"/>
        </w:rPr>
        <w:t xml:space="preserve"> </w:t>
      </w:r>
      <w:r>
        <w:t>or</w:t>
      </w:r>
      <w:r>
        <w:rPr>
          <w:spacing w:val="-13"/>
        </w:rPr>
        <w:t xml:space="preserve"> </w:t>
      </w:r>
      <w:r>
        <w:t>“proprietary”</w:t>
      </w:r>
      <w:r>
        <w:rPr>
          <w:spacing w:val="-13"/>
        </w:rPr>
        <w:t xml:space="preserve"> </w:t>
      </w:r>
      <w:r>
        <w:t>and</w:t>
      </w:r>
      <w:r>
        <w:rPr>
          <w:spacing w:val="-3"/>
        </w:rPr>
        <w:t xml:space="preserve"> </w:t>
      </w:r>
      <w:r>
        <w:t>explain</w:t>
      </w:r>
      <w:r>
        <w:rPr>
          <w:spacing w:val="-10"/>
        </w:rPr>
        <w:t xml:space="preserve"> </w:t>
      </w:r>
      <w:r>
        <w:t>the</w:t>
      </w:r>
      <w:r>
        <w:rPr>
          <w:spacing w:val="-17"/>
        </w:rPr>
        <w:t xml:space="preserve"> </w:t>
      </w:r>
      <w:r>
        <w:t>applicability</w:t>
      </w:r>
      <w:r>
        <w:rPr>
          <w:spacing w:val="-25"/>
        </w:rPr>
        <w:t xml:space="preserve"> </w:t>
      </w:r>
      <w:r>
        <w:t>of</w:t>
      </w:r>
      <w:r>
        <w:rPr>
          <w:spacing w:val="-21"/>
        </w:rPr>
        <w:t xml:space="preserve"> </w:t>
      </w:r>
      <w:r>
        <w:t>the FOIA exemption it is claiming.</w:t>
      </w:r>
      <w:r>
        <w:rPr>
          <w:spacing w:val="-11"/>
        </w:rPr>
        <w:t xml:space="preserve"> </w:t>
      </w:r>
      <w:r>
        <w:t>This designation must</w:t>
      </w:r>
      <w:r>
        <w:rPr>
          <w:spacing w:val="-2"/>
        </w:rPr>
        <w:t xml:space="preserve"> </w:t>
      </w:r>
      <w:r>
        <w:t>be in writing. When there is a request for information that is designated by the applicant as confidential or that could reasonably be considered exempt under Exemption 4, CMS is required by its FOIA regulation at 45 CFR</w:t>
      </w:r>
    </w:p>
    <w:p w:rsidR="00155D38" w14:paraId="6CAB2A1A" w14:textId="77777777">
      <w:pPr>
        <w:spacing w:before="3" w:line="242" w:lineRule="auto"/>
        <w:ind w:left="260"/>
        <w:rPr>
          <w:sz w:val="24"/>
        </w:rPr>
      </w:pPr>
      <w:r>
        <w:rPr>
          <w:sz w:val="24"/>
        </w:rPr>
        <w:t>§</w:t>
      </w:r>
      <w:r>
        <w:rPr>
          <w:spacing w:val="-11"/>
          <w:sz w:val="24"/>
        </w:rPr>
        <w:t xml:space="preserve"> </w:t>
      </w:r>
      <w:r>
        <w:rPr>
          <w:sz w:val="24"/>
        </w:rPr>
        <w:t>5.42(d)</w:t>
      </w:r>
      <w:r>
        <w:rPr>
          <w:spacing w:val="-14"/>
          <w:sz w:val="24"/>
        </w:rPr>
        <w:t xml:space="preserve"> </w:t>
      </w:r>
      <w:r>
        <w:rPr>
          <w:sz w:val="24"/>
        </w:rPr>
        <w:t>and</w:t>
      </w:r>
      <w:r>
        <w:rPr>
          <w:spacing w:val="-4"/>
          <w:sz w:val="24"/>
        </w:rPr>
        <w:t xml:space="preserve"> </w:t>
      </w:r>
      <w:r>
        <w:rPr>
          <w:sz w:val="24"/>
        </w:rPr>
        <w:t>by</w:t>
      </w:r>
      <w:r>
        <w:rPr>
          <w:spacing w:val="-12"/>
          <w:sz w:val="24"/>
        </w:rPr>
        <w:t xml:space="preserve"> </w:t>
      </w:r>
      <w:r>
        <w:rPr>
          <w:i/>
          <w:sz w:val="24"/>
        </w:rPr>
        <w:t>Executive</w:t>
      </w:r>
      <w:r>
        <w:rPr>
          <w:i/>
          <w:spacing w:val="-4"/>
          <w:sz w:val="24"/>
        </w:rPr>
        <w:t xml:space="preserve"> </w:t>
      </w:r>
      <w:r>
        <w:rPr>
          <w:i/>
          <w:sz w:val="24"/>
        </w:rPr>
        <w:t>Order</w:t>
      </w:r>
      <w:r>
        <w:rPr>
          <w:i/>
          <w:spacing w:val="-14"/>
          <w:sz w:val="24"/>
        </w:rPr>
        <w:t xml:space="preserve"> </w:t>
      </w:r>
      <w:r>
        <w:rPr>
          <w:i/>
          <w:sz w:val="24"/>
        </w:rPr>
        <w:t>12,600</w:t>
      </w:r>
      <w:r>
        <w:rPr>
          <w:i/>
          <w:spacing w:val="-11"/>
          <w:sz w:val="24"/>
        </w:rPr>
        <w:t xml:space="preserve"> </w:t>
      </w:r>
      <w:r>
        <w:rPr>
          <w:i/>
          <w:sz w:val="24"/>
        </w:rPr>
        <w:t>Predisclosure</w:t>
      </w:r>
      <w:r>
        <w:rPr>
          <w:i/>
          <w:spacing w:val="-11"/>
          <w:sz w:val="24"/>
        </w:rPr>
        <w:t xml:space="preserve"> </w:t>
      </w:r>
      <w:r>
        <w:rPr>
          <w:i/>
          <w:sz w:val="24"/>
        </w:rPr>
        <w:t>notification</w:t>
      </w:r>
      <w:r>
        <w:rPr>
          <w:i/>
          <w:spacing w:val="-12"/>
          <w:sz w:val="24"/>
        </w:rPr>
        <w:t xml:space="preserve"> </w:t>
      </w:r>
      <w:r>
        <w:rPr>
          <w:i/>
          <w:sz w:val="24"/>
        </w:rPr>
        <w:t>for</w:t>
      </w:r>
      <w:r>
        <w:rPr>
          <w:i/>
          <w:spacing w:val="-20"/>
          <w:sz w:val="24"/>
        </w:rPr>
        <w:t xml:space="preserve"> </w:t>
      </w:r>
      <w:r>
        <w:rPr>
          <w:i/>
          <w:sz w:val="24"/>
        </w:rPr>
        <w:t>confidential</w:t>
      </w:r>
      <w:r>
        <w:rPr>
          <w:i/>
          <w:spacing w:val="-2"/>
          <w:sz w:val="24"/>
        </w:rPr>
        <w:t xml:space="preserve"> </w:t>
      </w:r>
      <w:r>
        <w:rPr>
          <w:i/>
          <w:sz w:val="24"/>
        </w:rPr>
        <w:t xml:space="preserve">commercial information </w:t>
      </w:r>
      <w:r>
        <w:rPr>
          <w:sz w:val="24"/>
        </w:rPr>
        <w:t>to give the submitter notice before the information is disclosed. CMS will use the following</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whether</w:t>
      </w:r>
      <w:r>
        <w:rPr>
          <w:spacing w:val="-7"/>
          <w:sz w:val="24"/>
        </w:rPr>
        <w:t xml:space="preserve"> </w:t>
      </w:r>
      <w:r>
        <w:rPr>
          <w:sz w:val="24"/>
        </w:rPr>
        <w:t>commercial</w:t>
      </w:r>
      <w:r>
        <w:rPr>
          <w:spacing w:val="-1"/>
          <w:sz w:val="24"/>
        </w:rPr>
        <w:t xml:space="preserve"> </w:t>
      </w:r>
      <w:r>
        <w:rPr>
          <w:sz w:val="24"/>
        </w:rPr>
        <w:t>or</w:t>
      </w:r>
      <w:r>
        <w:rPr>
          <w:spacing w:val="-8"/>
          <w:sz w:val="24"/>
        </w:rPr>
        <w:t xml:space="preserve"> </w:t>
      </w:r>
      <w:r>
        <w:rPr>
          <w:sz w:val="24"/>
        </w:rPr>
        <w:t>financial</w:t>
      </w:r>
      <w:r>
        <w:rPr>
          <w:spacing w:val="-1"/>
          <w:sz w:val="24"/>
        </w:rPr>
        <w:t xml:space="preserve"> </w:t>
      </w:r>
      <w:r>
        <w:rPr>
          <w:sz w:val="24"/>
        </w:rPr>
        <w:t>information</w:t>
      </w:r>
      <w:r>
        <w:rPr>
          <w:spacing w:val="-5"/>
          <w:sz w:val="24"/>
        </w:rPr>
        <w:t xml:space="preserve"> </w:t>
      </w:r>
      <w:r>
        <w:rPr>
          <w:sz w:val="24"/>
        </w:rPr>
        <w:t>provided</w:t>
      </w:r>
      <w:r>
        <w:rPr>
          <w:spacing w:val="-4"/>
          <w:sz w:val="24"/>
        </w:rPr>
        <w:t xml:space="preserve"> </w:t>
      </w:r>
      <w:r>
        <w:rPr>
          <w:sz w:val="24"/>
        </w:rPr>
        <w:t>by</w:t>
      </w:r>
      <w:r>
        <w:rPr>
          <w:spacing w:val="-5"/>
          <w:sz w:val="24"/>
        </w:rPr>
        <w:t xml:space="preserve"> </w:t>
      </w:r>
      <w:r>
        <w:rPr>
          <w:sz w:val="24"/>
        </w:rPr>
        <w:t>an</w:t>
      </w:r>
      <w:r>
        <w:rPr>
          <w:spacing w:val="-4"/>
          <w:sz w:val="24"/>
        </w:rPr>
        <w:t xml:space="preserve"> </w:t>
      </w:r>
      <w:r>
        <w:rPr>
          <w:sz w:val="24"/>
        </w:rPr>
        <w:t>applicant</w:t>
      </w:r>
      <w:r>
        <w:rPr>
          <w:spacing w:val="-21"/>
          <w:sz w:val="24"/>
        </w:rPr>
        <w:t xml:space="preserve"> </w:t>
      </w:r>
      <w:r>
        <w:rPr>
          <w:sz w:val="24"/>
        </w:rPr>
        <w:t>is "confidential" under Exemption 4:</w:t>
      </w:r>
    </w:p>
    <w:p w:rsidR="00155D38" w14:paraId="7D7B23F9" w14:textId="77777777">
      <w:pPr>
        <w:pStyle w:val="ListParagraph"/>
        <w:numPr>
          <w:ilvl w:val="0"/>
          <w:numId w:val="8"/>
        </w:numPr>
        <w:tabs>
          <w:tab w:val="left" w:pos="892"/>
          <w:tab w:val="left" w:pos="902"/>
        </w:tabs>
        <w:spacing w:before="106"/>
        <w:ind w:right="535" w:hanging="361"/>
        <w:rPr>
          <w:sz w:val="24"/>
        </w:rPr>
      </w:pPr>
      <w:r>
        <w:rPr>
          <w:sz w:val="24"/>
        </w:rPr>
        <w:t>Does</w:t>
      </w:r>
      <w:r>
        <w:rPr>
          <w:spacing w:val="-18"/>
          <w:sz w:val="24"/>
        </w:rPr>
        <w:t xml:space="preserve"> </w:t>
      </w:r>
      <w:r>
        <w:rPr>
          <w:sz w:val="24"/>
        </w:rPr>
        <w:t>the</w:t>
      </w:r>
      <w:r>
        <w:rPr>
          <w:spacing w:val="-3"/>
          <w:sz w:val="24"/>
        </w:rPr>
        <w:t xml:space="preserve"> </w:t>
      </w:r>
      <w:r>
        <w:rPr>
          <w:sz w:val="24"/>
        </w:rPr>
        <w:t>submitter customarily</w:t>
      </w:r>
      <w:r>
        <w:rPr>
          <w:spacing w:val="-18"/>
          <w:sz w:val="24"/>
        </w:rPr>
        <w:t xml:space="preserve"> </w:t>
      </w:r>
      <w:r>
        <w:rPr>
          <w:sz w:val="24"/>
        </w:rPr>
        <w:t>keep</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private</w:t>
      </w:r>
      <w:r>
        <w:rPr>
          <w:spacing w:val="-3"/>
          <w:sz w:val="24"/>
        </w:rPr>
        <w:t xml:space="preserve"> </w:t>
      </w:r>
      <w:r>
        <w:rPr>
          <w:sz w:val="24"/>
        </w:rPr>
        <w:t>or</w:t>
      </w:r>
      <w:r>
        <w:rPr>
          <w:spacing w:val="-20"/>
          <w:sz w:val="24"/>
        </w:rPr>
        <w:t xml:space="preserve"> </w:t>
      </w:r>
      <w:r>
        <w:rPr>
          <w:sz w:val="24"/>
        </w:rPr>
        <w:t>closely</w:t>
      </w:r>
      <w:r>
        <w:rPr>
          <w:spacing w:val="-11"/>
          <w:sz w:val="24"/>
        </w:rPr>
        <w:t xml:space="preserve"> </w:t>
      </w:r>
      <w:r>
        <w:rPr>
          <w:sz w:val="24"/>
        </w:rPr>
        <w:t>held?</w:t>
      </w:r>
      <w:r>
        <w:rPr>
          <w:spacing w:val="-3"/>
          <w:sz w:val="24"/>
        </w:rPr>
        <w:t xml:space="preserve"> </w:t>
      </w:r>
      <w:r>
        <w:rPr>
          <w:sz w:val="24"/>
        </w:rPr>
        <w:t>(This</w:t>
      </w:r>
      <w:r>
        <w:rPr>
          <w:spacing w:val="-18"/>
          <w:sz w:val="24"/>
        </w:rPr>
        <w:t xml:space="preserve"> </w:t>
      </w:r>
      <w:r>
        <w:rPr>
          <w:sz w:val="24"/>
        </w:rPr>
        <w:t xml:space="preserve">inquiry may in appropriate contexts be determined from industry practices concerning the </w:t>
      </w:r>
      <w:r>
        <w:rPr>
          <w:spacing w:val="-2"/>
          <w:sz w:val="24"/>
        </w:rPr>
        <w:t>information.)</w:t>
      </w:r>
    </w:p>
    <w:p w:rsidR="00155D38" w14:paraId="78200376" w14:textId="77777777">
      <w:pPr>
        <w:pStyle w:val="ListParagraph"/>
        <w:numPr>
          <w:ilvl w:val="0"/>
          <w:numId w:val="8"/>
        </w:numPr>
        <w:tabs>
          <w:tab w:val="left" w:pos="893"/>
          <w:tab w:val="left" w:pos="902"/>
        </w:tabs>
        <w:spacing w:before="118"/>
        <w:ind w:right="669" w:hanging="360"/>
        <w:rPr>
          <w:sz w:val="24"/>
        </w:rPr>
      </w:pPr>
      <w:r>
        <w:rPr>
          <w:sz w:val="24"/>
        </w:rPr>
        <w:t>Did</w:t>
      </w:r>
      <w:r>
        <w:rPr>
          <w:spacing w:val="-6"/>
          <w:sz w:val="24"/>
        </w:rPr>
        <w:t xml:space="preserve"> </w:t>
      </w:r>
      <w:r>
        <w:rPr>
          <w:sz w:val="24"/>
        </w:rPr>
        <w:t>the</w:t>
      </w:r>
      <w:r>
        <w:rPr>
          <w:spacing w:val="-4"/>
          <w:sz w:val="24"/>
        </w:rPr>
        <w:t xml:space="preserve"> </w:t>
      </w:r>
      <w:r>
        <w:rPr>
          <w:sz w:val="24"/>
        </w:rPr>
        <w:t>government</w:t>
      </w:r>
      <w:r>
        <w:rPr>
          <w:spacing w:val="-21"/>
          <w:sz w:val="24"/>
        </w:rPr>
        <w:t xml:space="preserve"> </w:t>
      </w:r>
      <w:r>
        <w:rPr>
          <w:sz w:val="24"/>
        </w:rPr>
        <w:t>provide</w:t>
      </w:r>
      <w:r>
        <w:rPr>
          <w:spacing w:val="-4"/>
          <w:sz w:val="24"/>
        </w:rPr>
        <w:t xml:space="preserve"> </w:t>
      </w:r>
      <w:r>
        <w:rPr>
          <w:sz w:val="24"/>
        </w:rPr>
        <w:t>an</w:t>
      </w:r>
      <w:r>
        <w:rPr>
          <w:spacing w:val="-4"/>
          <w:sz w:val="24"/>
        </w:rPr>
        <w:t xml:space="preserve"> </w:t>
      </w:r>
      <w:r>
        <w:rPr>
          <w:sz w:val="24"/>
        </w:rPr>
        <w:t>express</w:t>
      </w:r>
      <w:r>
        <w:rPr>
          <w:spacing w:val="-12"/>
          <w:sz w:val="24"/>
        </w:rPr>
        <w:t xml:space="preserve"> </w:t>
      </w:r>
      <w:r>
        <w:rPr>
          <w:sz w:val="24"/>
        </w:rPr>
        <w:t>or</w:t>
      </w:r>
      <w:r>
        <w:rPr>
          <w:spacing w:val="-7"/>
          <w:sz w:val="24"/>
        </w:rPr>
        <w:t xml:space="preserve"> </w:t>
      </w:r>
      <w:r>
        <w:rPr>
          <w:sz w:val="24"/>
        </w:rPr>
        <w:t>implied</w:t>
      </w:r>
      <w:r>
        <w:rPr>
          <w:spacing w:val="-4"/>
          <w:sz w:val="24"/>
        </w:rPr>
        <w:t xml:space="preserve"> </w:t>
      </w:r>
      <w:r>
        <w:rPr>
          <w:sz w:val="24"/>
        </w:rPr>
        <w:t>assurance</w:t>
      </w:r>
      <w:r>
        <w:rPr>
          <w:spacing w:val="-4"/>
          <w:sz w:val="24"/>
        </w:rPr>
        <w:t xml:space="preserve"> </w:t>
      </w:r>
      <w:r>
        <w:rPr>
          <w:sz w:val="24"/>
        </w:rPr>
        <w:t>of</w:t>
      </w:r>
      <w:r>
        <w:rPr>
          <w:spacing w:val="-21"/>
          <w:sz w:val="24"/>
        </w:rPr>
        <w:t xml:space="preserve"> </w:t>
      </w:r>
      <w:r>
        <w:rPr>
          <w:sz w:val="24"/>
        </w:rPr>
        <w:t>confidentiality</w:t>
      </w:r>
      <w:r>
        <w:rPr>
          <w:spacing w:val="-12"/>
          <w:sz w:val="24"/>
        </w:rPr>
        <w:t xml:space="preserve"> </w:t>
      </w:r>
      <w:r>
        <w:rPr>
          <w:sz w:val="24"/>
        </w:rPr>
        <w:t>when</w:t>
      </w:r>
      <w:r>
        <w:rPr>
          <w:spacing w:val="-4"/>
          <w:sz w:val="24"/>
        </w:rPr>
        <w:t xml:space="preserve"> </w:t>
      </w:r>
      <w:r>
        <w:rPr>
          <w:sz w:val="24"/>
        </w:rPr>
        <w:t>the information was shared with the government?</w:t>
      </w:r>
    </w:p>
    <w:p w:rsidR="00155D38" w14:paraId="7F31B761" w14:textId="77777777">
      <w:pPr>
        <w:pStyle w:val="ListParagraph"/>
        <w:numPr>
          <w:ilvl w:val="0"/>
          <w:numId w:val="8"/>
        </w:numPr>
        <w:tabs>
          <w:tab w:val="left" w:pos="893"/>
          <w:tab w:val="left" w:pos="902"/>
        </w:tabs>
        <w:spacing w:before="119"/>
        <w:ind w:right="686" w:hanging="360"/>
        <w:rPr>
          <w:sz w:val="24"/>
        </w:rPr>
      </w:pPr>
      <w:r>
        <w:rPr>
          <w:sz w:val="24"/>
        </w:rPr>
        <w:t>Were</w:t>
      </w:r>
      <w:r>
        <w:rPr>
          <w:spacing w:val="-10"/>
          <w:sz w:val="24"/>
        </w:rPr>
        <w:t xml:space="preserve"> </w:t>
      </w:r>
      <w:r>
        <w:rPr>
          <w:sz w:val="24"/>
        </w:rPr>
        <w:t>there</w:t>
      </w:r>
      <w:r>
        <w:rPr>
          <w:spacing w:val="-3"/>
          <w:sz w:val="24"/>
        </w:rPr>
        <w:t xml:space="preserve"> </w:t>
      </w:r>
      <w:r>
        <w:rPr>
          <w:sz w:val="24"/>
        </w:rPr>
        <w:t>express</w:t>
      </w:r>
      <w:r>
        <w:rPr>
          <w:spacing w:val="-11"/>
          <w:sz w:val="24"/>
        </w:rPr>
        <w:t xml:space="preserve"> </w:t>
      </w:r>
      <w:r>
        <w:rPr>
          <w:sz w:val="24"/>
        </w:rPr>
        <w:t>or</w:t>
      </w:r>
      <w:r>
        <w:rPr>
          <w:spacing w:val="-13"/>
          <w:sz w:val="24"/>
        </w:rPr>
        <w:t xml:space="preserve"> </w:t>
      </w:r>
      <w:r>
        <w:rPr>
          <w:sz w:val="24"/>
        </w:rPr>
        <w:t>implied</w:t>
      </w:r>
      <w:r>
        <w:rPr>
          <w:spacing w:val="-17"/>
          <w:sz w:val="24"/>
        </w:rPr>
        <w:t xml:space="preserve"> </w:t>
      </w:r>
      <w:r>
        <w:rPr>
          <w:sz w:val="24"/>
        </w:rPr>
        <w:t>indications</w:t>
      </w:r>
      <w:r>
        <w:rPr>
          <w:spacing w:val="-18"/>
          <w:sz w:val="24"/>
        </w:rPr>
        <w:t xml:space="preserve"> </w:t>
      </w:r>
      <w:r>
        <w:rPr>
          <w:sz w:val="24"/>
        </w:rPr>
        <w:t>at</w:t>
      </w:r>
      <w:r>
        <w:rPr>
          <w:spacing w:val="-21"/>
          <w:sz w:val="24"/>
        </w:rPr>
        <w:t xml:space="preserve"> </w:t>
      </w:r>
      <w:r>
        <w:rPr>
          <w:sz w:val="24"/>
        </w:rPr>
        <w:t>the</w:t>
      </w:r>
      <w:r>
        <w:rPr>
          <w:spacing w:val="-3"/>
          <w:sz w:val="24"/>
        </w:rPr>
        <w:t xml:space="preserve"> </w:t>
      </w:r>
      <w:r>
        <w:rPr>
          <w:sz w:val="24"/>
        </w:rPr>
        <w:t>time the</w:t>
      </w:r>
      <w:r>
        <w:rPr>
          <w:spacing w:val="-10"/>
          <w:sz w:val="24"/>
        </w:rPr>
        <w:t xml:space="preserve"> </w:t>
      </w:r>
      <w:r>
        <w:rPr>
          <w:sz w:val="24"/>
        </w:rPr>
        <w:t>information</w:t>
      </w:r>
      <w:r>
        <w:rPr>
          <w:spacing w:val="-10"/>
          <w:sz w:val="24"/>
        </w:rPr>
        <w:t xml:space="preserve"> </w:t>
      </w:r>
      <w:r>
        <w:rPr>
          <w:sz w:val="24"/>
        </w:rPr>
        <w:t>was</w:t>
      </w:r>
      <w:r>
        <w:rPr>
          <w:spacing w:val="-18"/>
          <w:sz w:val="24"/>
        </w:rPr>
        <w:t xml:space="preserve"> </w:t>
      </w:r>
      <w:r>
        <w:rPr>
          <w:sz w:val="24"/>
        </w:rPr>
        <w:t>submitted</w:t>
      </w:r>
      <w:r>
        <w:rPr>
          <w:spacing w:val="-3"/>
          <w:sz w:val="24"/>
        </w:rPr>
        <w:t xml:space="preserve"> </w:t>
      </w:r>
      <w:r>
        <w:rPr>
          <w:sz w:val="24"/>
        </w:rPr>
        <w:t>that the government would publicly disclose the information?</w:t>
      </w:r>
    </w:p>
    <w:p w:rsidR="00155D38" w14:paraId="31550BA3" w14:textId="77777777">
      <w:pPr>
        <w:pStyle w:val="BodyText"/>
        <w:spacing w:before="125"/>
        <w:ind w:left="246" w:right="1358"/>
      </w:pPr>
      <w:r>
        <w:t>Consistent</w:t>
      </w:r>
      <w:r>
        <w:rPr>
          <w:spacing w:val="-21"/>
        </w:rPr>
        <w:t xml:space="preserve"> </w:t>
      </w:r>
      <w:r>
        <w:t>with</w:t>
      </w:r>
      <w:r>
        <w:rPr>
          <w:spacing w:val="-11"/>
        </w:rPr>
        <w:t xml:space="preserve"> </w:t>
      </w:r>
      <w:r>
        <w:t>our</w:t>
      </w:r>
      <w:r>
        <w:rPr>
          <w:spacing w:val="-20"/>
        </w:rPr>
        <w:t xml:space="preserve"> </w:t>
      </w:r>
      <w:r>
        <w:t>approach</w:t>
      </w:r>
      <w:r>
        <w:rPr>
          <w:spacing w:val="-4"/>
        </w:rPr>
        <w:t xml:space="preserve"> </w:t>
      </w:r>
      <w:r>
        <w:t>under</w:t>
      </w:r>
      <w:r>
        <w:rPr>
          <w:spacing w:val="-7"/>
        </w:rPr>
        <w:t xml:space="preserve"> </w:t>
      </w:r>
      <w:r>
        <w:t>the</w:t>
      </w:r>
      <w:r>
        <w:rPr>
          <w:spacing w:val="-4"/>
        </w:rPr>
        <w:t xml:space="preserve"> </w:t>
      </w:r>
      <w:r>
        <w:t>Medicare</w:t>
      </w:r>
      <w:r>
        <w:rPr>
          <w:spacing w:val="-11"/>
        </w:rPr>
        <w:t xml:space="preserve"> </w:t>
      </w:r>
      <w:r>
        <w:t>Advantage</w:t>
      </w:r>
      <w:r>
        <w:rPr>
          <w:spacing w:val="-31"/>
        </w:rPr>
        <w:t xml:space="preserve"> </w:t>
      </w:r>
      <w:r>
        <w:t>program,</w:t>
      </w:r>
      <w:r>
        <w:rPr>
          <w:spacing w:val="-21"/>
        </w:rPr>
        <w:t xml:space="preserve"> </w:t>
      </w:r>
      <w:r>
        <w:t>we</w:t>
      </w:r>
      <w:r>
        <w:rPr>
          <w:spacing w:val="-11"/>
        </w:rPr>
        <w:t xml:space="preserve"> </w:t>
      </w:r>
      <w:r>
        <w:t>would</w:t>
      </w:r>
      <w:r>
        <w:rPr>
          <w:spacing w:val="-11"/>
        </w:rPr>
        <w:t xml:space="preserve"> </w:t>
      </w:r>
      <w:r>
        <w:t>not release information under the Medicare Part D program that would be considered proprietary in nature.</w:t>
      </w:r>
    </w:p>
    <w:p w:rsidR="00155D38" w14:paraId="26AC2862" w14:textId="77777777">
      <w:pPr>
        <w:pStyle w:val="Heading2"/>
        <w:numPr>
          <w:ilvl w:val="1"/>
          <w:numId w:val="11"/>
        </w:numPr>
        <w:tabs>
          <w:tab w:val="left" w:pos="1566"/>
        </w:tabs>
        <w:spacing w:before="243"/>
        <w:ind w:left="1566" w:hanging="691"/>
        <w:jc w:val="left"/>
      </w:pPr>
      <w:bookmarkStart w:id="22" w:name="1.9_Payment_to_PACE_Part_D_Sponsors"/>
      <w:bookmarkStart w:id="23" w:name="_bookmark10"/>
      <w:bookmarkEnd w:id="22"/>
      <w:bookmarkEnd w:id="23"/>
      <w:r>
        <w:rPr>
          <w:spacing w:val="-2"/>
        </w:rPr>
        <w:t>Payment</w:t>
      </w:r>
      <w:r>
        <w:rPr>
          <w:spacing w:val="-12"/>
        </w:rPr>
        <w:t xml:space="preserve"> </w:t>
      </w:r>
      <w:r>
        <w:rPr>
          <w:spacing w:val="-2"/>
        </w:rPr>
        <w:t>to</w:t>
      </w:r>
      <w:r>
        <w:rPr>
          <w:spacing w:val="-20"/>
        </w:rPr>
        <w:t xml:space="preserve"> </w:t>
      </w:r>
      <w:r>
        <w:rPr>
          <w:spacing w:val="-2"/>
        </w:rPr>
        <w:t>PACE</w:t>
      </w:r>
      <w:r>
        <w:rPr>
          <w:spacing w:val="-7"/>
        </w:rPr>
        <w:t xml:space="preserve"> </w:t>
      </w:r>
      <w:r>
        <w:rPr>
          <w:spacing w:val="-2"/>
        </w:rPr>
        <w:t>Part</w:t>
      </w:r>
      <w:r>
        <w:rPr>
          <w:spacing w:val="-20"/>
        </w:rPr>
        <w:t xml:space="preserve"> </w:t>
      </w:r>
      <w:r>
        <w:rPr>
          <w:spacing w:val="-2"/>
        </w:rPr>
        <w:t>D</w:t>
      </w:r>
      <w:r>
        <w:rPr>
          <w:spacing w:val="-15"/>
        </w:rPr>
        <w:t xml:space="preserve"> </w:t>
      </w:r>
      <w:r>
        <w:rPr>
          <w:spacing w:val="-2"/>
        </w:rPr>
        <w:t>Sponsors</w:t>
      </w:r>
    </w:p>
    <w:p w:rsidR="00155D38" w14:paraId="35960BF9" w14:textId="77777777">
      <w:pPr>
        <w:pStyle w:val="BodyText"/>
        <w:spacing w:before="69"/>
        <w:ind w:left="247"/>
      </w:pPr>
      <w:r>
        <w:t>Payments</w:t>
      </w:r>
      <w:r>
        <w:rPr>
          <w:spacing w:val="-18"/>
        </w:rPr>
        <w:t xml:space="preserve"> </w:t>
      </w:r>
      <w:r>
        <w:t>will</w:t>
      </w:r>
      <w:r>
        <w:rPr>
          <w:spacing w:val="-6"/>
        </w:rPr>
        <w:t xml:space="preserve"> </w:t>
      </w:r>
      <w:r>
        <w:t>be</w:t>
      </w:r>
      <w:r>
        <w:rPr>
          <w:spacing w:val="-12"/>
        </w:rPr>
        <w:t xml:space="preserve"> </w:t>
      </w:r>
      <w:r>
        <w:t>wired</w:t>
      </w:r>
      <w:r>
        <w:rPr>
          <w:spacing w:val="-11"/>
        </w:rPr>
        <w:t xml:space="preserve"> </w:t>
      </w:r>
      <w:r>
        <w:t>to</w:t>
      </w:r>
      <w:r>
        <w:rPr>
          <w:spacing w:val="-4"/>
        </w:rPr>
        <w:t xml:space="preserve"> </w:t>
      </w:r>
      <w:r>
        <w:t>the</w:t>
      </w:r>
      <w:r>
        <w:rPr>
          <w:spacing w:val="-12"/>
        </w:rPr>
        <w:t xml:space="preserve"> </w:t>
      </w:r>
      <w:r>
        <w:t>organization’s</w:t>
      </w:r>
      <w:r>
        <w:rPr>
          <w:spacing w:val="-18"/>
        </w:rPr>
        <w:t xml:space="preserve"> </w:t>
      </w:r>
      <w:r>
        <w:t>account</w:t>
      </w:r>
      <w:r>
        <w:rPr>
          <w:spacing w:val="-21"/>
        </w:rPr>
        <w:t xml:space="preserve"> </w:t>
      </w:r>
      <w:r>
        <w:t>on</w:t>
      </w:r>
      <w:r>
        <w:rPr>
          <w:spacing w:val="-4"/>
        </w:rPr>
        <w:t xml:space="preserve"> </w:t>
      </w:r>
      <w:r>
        <w:t>the</w:t>
      </w:r>
      <w:r>
        <w:rPr>
          <w:spacing w:val="9"/>
        </w:rPr>
        <w:t xml:space="preserve"> </w:t>
      </w:r>
      <w:r>
        <w:t>first</w:t>
      </w:r>
      <w:r>
        <w:rPr>
          <w:spacing w:val="-15"/>
        </w:rPr>
        <w:t xml:space="preserve"> </w:t>
      </w:r>
      <w:r>
        <w:t>day</w:t>
      </w:r>
      <w:r>
        <w:rPr>
          <w:spacing w:val="8"/>
        </w:rPr>
        <w:t xml:space="preserve"> </w:t>
      </w:r>
      <w:r>
        <w:t>of</w:t>
      </w:r>
      <w:r>
        <w:rPr>
          <w:spacing w:val="-21"/>
        </w:rPr>
        <w:t xml:space="preserve"> </w:t>
      </w:r>
      <w:r>
        <w:t>each</w:t>
      </w:r>
      <w:r>
        <w:rPr>
          <w:spacing w:val="2"/>
        </w:rPr>
        <w:t xml:space="preserve"> </w:t>
      </w:r>
      <w:r>
        <w:t>month</w:t>
      </w:r>
      <w:r>
        <w:rPr>
          <w:spacing w:val="10"/>
        </w:rPr>
        <w:t xml:space="preserve"> </w:t>
      </w:r>
      <w:r>
        <w:rPr>
          <w:spacing w:val="-5"/>
        </w:rPr>
        <w:t>(or</w:t>
      </w:r>
    </w:p>
    <w:p w:rsidR="00155D38" w14:paraId="5856172A" w14:textId="77777777">
      <w:pPr>
        <w:pStyle w:val="BodyText"/>
        <w:spacing w:before="63"/>
        <w:ind w:left="247" w:right="1264"/>
      </w:pPr>
      <w:r>
        <w:t>the last business day of the prior month if the first day of the month is not a business day). The monthly payment will include premiums that SSA or other agencies are deducting</w:t>
      </w:r>
      <w:r>
        <w:rPr>
          <w:spacing w:val="-17"/>
        </w:rPr>
        <w:t xml:space="preserve"> </w:t>
      </w:r>
      <w:r>
        <w:t>from</w:t>
      </w:r>
      <w:r>
        <w:rPr>
          <w:spacing w:val="-16"/>
        </w:rPr>
        <w:t xml:space="preserve"> </w:t>
      </w:r>
      <w:r>
        <w:t>beneficiary</w:t>
      </w:r>
      <w:r>
        <w:rPr>
          <w:spacing w:val="-25"/>
        </w:rPr>
        <w:t xml:space="preserve"> </w:t>
      </w:r>
      <w:r>
        <w:t>Social</w:t>
      </w:r>
      <w:r>
        <w:rPr>
          <w:spacing w:val="-1"/>
        </w:rPr>
        <w:t xml:space="preserve"> </w:t>
      </w:r>
      <w:r>
        <w:t>Security</w:t>
      </w:r>
      <w:r>
        <w:rPr>
          <w:spacing w:val="-25"/>
        </w:rPr>
        <w:t xml:space="preserve"> </w:t>
      </w:r>
      <w:r>
        <w:t>payments</w:t>
      </w:r>
      <w:r>
        <w:rPr>
          <w:spacing w:val="-5"/>
        </w:rPr>
        <w:t xml:space="preserve"> </w:t>
      </w:r>
      <w:r>
        <w:t>or</w:t>
      </w:r>
      <w:r>
        <w:rPr>
          <w:spacing w:val="-14"/>
        </w:rPr>
        <w:t xml:space="preserve"> </w:t>
      </w:r>
      <w:r>
        <w:t>other</w:t>
      </w:r>
      <w:r>
        <w:rPr>
          <w:spacing w:val="-14"/>
        </w:rPr>
        <w:t xml:space="preserve"> </w:t>
      </w:r>
      <w:r>
        <w:t>payments</w:t>
      </w:r>
      <w:r>
        <w:rPr>
          <w:spacing w:val="-18"/>
        </w:rPr>
        <w:t xml:space="preserve"> </w:t>
      </w:r>
      <w:r>
        <w:t>as</w:t>
      </w:r>
      <w:r>
        <w:rPr>
          <w:spacing w:val="-12"/>
        </w:rPr>
        <w:t xml:space="preserve"> </w:t>
      </w:r>
      <w:r>
        <w:t>well</w:t>
      </w:r>
      <w:r>
        <w:rPr>
          <w:spacing w:val="-1"/>
        </w:rPr>
        <w:t xml:space="preserve"> </w:t>
      </w:r>
      <w:r>
        <w:t>as</w:t>
      </w:r>
      <w:r>
        <w:rPr>
          <w:spacing w:val="-18"/>
        </w:rPr>
        <w:t xml:space="preserve"> </w:t>
      </w:r>
      <w:r>
        <w:t>those</w:t>
      </w:r>
    </w:p>
    <w:p w:rsidR="00155D38" w14:paraId="79C37993" w14:textId="77777777">
      <w:pPr>
        <w:pStyle w:val="BodyText"/>
        <w:sectPr>
          <w:pgSz w:w="12240" w:h="15840"/>
          <w:pgMar w:top="1500" w:right="360" w:bottom="840" w:left="1080" w:header="0" w:footer="643" w:gutter="0"/>
          <w:cols w:space="720"/>
        </w:sectPr>
      </w:pPr>
    </w:p>
    <w:p w:rsidR="00155D38" w14:paraId="5B1BFC01" w14:textId="77777777">
      <w:pPr>
        <w:pStyle w:val="BodyText"/>
        <w:spacing w:before="79"/>
        <w:ind w:left="247" w:right="1938" w:hanging="1"/>
        <w:jc w:val="both"/>
      </w:pPr>
      <w:r>
        <w:t>premiums</w:t>
      </w:r>
      <w:r>
        <w:rPr>
          <w:spacing w:val="-6"/>
        </w:rPr>
        <w:t xml:space="preserve"> </w:t>
      </w:r>
      <w:r>
        <w:t xml:space="preserve">CMS </w:t>
      </w:r>
      <w:r>
        <w:t>is</w:t>
      </w:r>
      <w:r>
        <w:rPr>
          <w:spacing w:val="-6"/>
        </w:rPr>
        <w:t xml:space="preserve"> </w:t>
      </w:r>
      <w:r>
        <w:t>paying on</w:t>
      </w:r>
      <w:r>
        <w:rPr>
          <w:spacing w:val="-5"/>
        </w:rPr>
        <w:t xml:space="preserve"> </w:t>
      </w:r>
      <w:r>
        <w:t>behalf</w:t>
      </w:r>
      <w:r>
        <w:rPr>
          <w:spacing w:val="-9"/>
        </w:rPr>
        <w:t xml:space="preserve"> </w:t>
      </w:r>
      <w:r>
        <w:t>of</w:t>
      </w:r>
      <w:r>
        <w:rPr>
          <w:spacing w:val="-2"/>
        </w:rPr>
        <w:t xml:space="preserve"> </w:t>
      </w:r>
      <w:r>
        <w:t>low-income</w:t>
      </w:r>
      <w:r>
        <w:rPr>
          <w:spacing w:val="-5"/>
        </w:rPr>
        <w:t xml:space="preserve"> </w:t>
      </w:r>
      <w:r>
        <w:t>individuals.</w:t>
      </w:r>
      <w:r>
        <w:rPr>
          <w:spacing w:val="32"/>
        </w:rPr>
        <w:t xml:space="preserve"> </w:t>
      </w:r>
      <w:r>
        <w:t>Estimated monthly reinsurance subsidies,</w:t>
      </w:r>
      <w:r>
        <w:rPr>
          <w:spacing w:val="-9"/>
        </w:rPr>
        <w:t xml:space="preserve"> </w:t>
      </w:r>
      <w:r>
        <w:t>low-income</w:t>
      </w:r>
      <w:r>
        <w:rPr>
          <w:spacing w:val="-5"/>
        </w:rPr>
        <w:t xml:space="preserve"> </w:t>
      </w:r>
      <w:r>
        <w:t>subsidies,</w:t>
      </w:r>
      <w:r>
        <w:rPr>
          <w:spacing w:val="-9"/>
        </w:rPr>
        <w:t xml:space="preserve"> </w:t>
      </w:r>
      <w:r>
        <w:t>and gap discount</w:t>
      </w:r>
      <w:r>
        <w:rPr>
          <w:spacing w:val="-9"/>
        </w:rPr>
        <w:t xml:space="preserve"> </w:t>
      </w:r>
      <w:r>
        <w:t>amounts</w:t>
      </w:r>
      <w:r>
        <w:rPr>
          <w:spacing w:val="-6"/>
        </w:rPr>
        <w:t xml:space="preserve"> </w:t>
      </w:r>
      <w:r>
        <w:t xml:space="preserve">are also </w:t>
      </w:r>
      <w:bookmarkStart w:id="24" w:name="1.10_Applicability_of_the_National_Provi"/>
      <w:bookmarkStart w:id="25" w:name="_bookmark11"/>
      <w:bookmarkEnd w:id="24"/>
      <w:bookmarkEnd w:id="25"/>
      <w:r>
        <w:rPr>
          <w:spacing w:val="-2"/>
        </w:rPr>
        <w:t>included.</w:t>
      </w:r>
    </w:p>
    <w:p w:rsidR="00155D38" w14:paraId="5B9F9917" w14:textId="77777777">
      <w:pPr>
        <w:pStyle w:val="Heading2"/>
        <w:numPr>
          <w:ilvl w:val="1"/>
          <w:numId w:val="11"/>
        </w:numPr>
        <w:tabs>
          <w:tab w:val="left" w:pos="929"/>
        </w:tabs>
        <w:spacing w:before="236" w:line="247" w:lineRule="auto"/>
        <w:ind w:left="247" w:right="1877" w:firstLine="0"/>
        <w:jc w:val="left"/>
      </w:pPr>
      <w:r>
        <w:t>Applicability</w:t>
      </w:r>
      <w:r>
        <w:rPr>
          <w:spacing w:val="-23"/>
        </w:rPr>
        <w:t xml:space="preserve"> </w:t>
      </w:r>
      <w:r>
        <w:t>of</w:t>
      </w:r>
      <w:r>
        <w:rPr>
          <w:spacing w:val="-20"/>
        </w:rPr>
        <w:t xml:space="preserve"> </w:t>
      </w:r>
      <w:r>
        <w:t>the</w:t>
      </w:r>
      <w:r>
        <w:rPr>
          <w:spacing w:val="-19"/>
        </w:rPr>
        <w:t xml:space="preserve"> </w:t>
      </w:r>
      <w:r>
        <w:t>National</w:t>
      </w:r>
      <w:r>
        <w:rPr>
          <w:spacing w:val="-15"/>
        </w:rPr>
        <w:t xml:space="preserve"> </w:t>
      </w:r>
      <w:r>
        <w:t>Provider</w:t>
      </w:r>
      <w:r>
        <w:rPr>
          <w:spacing w:val="-9"/>
        </w:rPr>
        <w:t xml:space="preserve"> </w:t>
      </w:r>
      <w:r>
        <w:t>Identifier</w:t>
      </w:r>
      <w:r>
        <w:rPr>
          <w:spacing w:val="-9"/>
        </w:rPr>
        <w:t xml:space="preserve"> </w:t>
      </w:r>
      <w:r>
        <w:t>(NPI)</w:t>
      </w:r>
      <w:r>
        <w:rPr>
          <w:spacing w:val="-24"/>
        </w:rPr>
        <w:t xml:space="preserve"> </w:t>
      </w:r>
      <w:r>
        <w:t>to</w:t>
      </w:r>
      <w:r>
        <w:rPr>
          <w:spacing w:val="-20"/>
        </w:rPr>
        <w:t xml:space="preserve"> </w:t>
      </w:r>
      <w:r>
        <w:t xml:space="preserve">PACE </w:t>
      </w:r>
      <w:r>
        <w:rPr>
          <w:spacing w:val="-2"/>
        </w:rPr>
        <w:t>Organizations</w:t>
      </w:r>
    </w:p>
    <w:p w:rsidR="00155D38" w14:paraId="14C0E252" w14:textId="77777777">
      <w:pPr>
        <w:pStyle w:val="BodyText"/>
        <w:spacing w:before="101"/>
        <w:ind w:left="246" w:right="1264"/>
      </w:pPr>
      <w:r>
        <w:t>The Administrative Simplification provisions of the Health Insurance Portability and Accountability</w:t>
      </w:r>
      <w:r>
        <w:rPr>
          <w:spacing w:val="-25"/>
        </w:rPr>
        <w:t xml:space="preserve"> </w:t>
      </w:r>
      <w:r>
        <w:t>Act</w:t>
      </w:r>
      <w:r>
        <w:rPr>
          <w:spacing w:val="-21"/>
        </w:rPr>
        <w:t xml:space="preserve"> </w:t>
      </w:r>
      <w:r>
        <w:t>of</w:t>
      </w:r>
      <w:r>
        <w:rPr>
          <w:spacing w:val="-11"/>
        </w:rPr>
        <w:t xml:space="preserve"> </w:t>
      </w:r>
      <w:r>
        <w:t>1996</w:t>
      </w:r>
      <w:r>
        <w:rPr>
          <w:spacing w:val="-4"/>
        </w:rPr>
        <w:t xml:space="preserve"> </w:t>
      </w:r>
      <w:r>
        <w:t>(HIPAA)</w:t>
      </w:r>
      <w:r>
        <w:rPr>
          <w:spacing w:val="-27"/>
        </w:rPr>
        <w:t xml:space="preserve"> </w:t>
      </w:r>
      <w:r>
        <w:t>mandated the</w:t>
      </w:r>
      <w:r>
        <w:rPr>
          <w:spacing w:val="-18"/>
        </w:rPr>
        <w:t xml:space="preserve"> </w:t>
      </w:r>
      <w:r>
        <w:t>adoption</w:t>
      </w:r>
      <w:r>
        <w:rPr>
          <w:spacing w:val="-12"/>
        </w:rPr>
        <w:t xml:space="preserve"> </w:t>
      </w:r>
      <w:r>
        <w:t>of</w:t>
      </w:r>
      <w:r>
        <w:rPr>
          <w:spacing w:val="-21"/>
        </w:rPr>
        <w:t xml:space="preserve"> </w:t>
      </w:r>
      <w:r>
        <w:t>standard</w:t>
      </w:r>
      <w:r>
        <w:rPr>
          <w:spacing w:val="-17"/>
        </w:rPr>
        <w:t xml:space="preserve"> </w:t>
      </w:r>
      <w:r>
        <w:t>unique</w:t>
      </w:r>
      <w:r>
        <w:rPr>
          <w:spacing w:val="-17"/>
        </w:rPr>
        <w:t xml:space="preserve"> </w:t>
      </w:r>
      <w:r>
        <w:t>identifiers for</w:t>
      </w:r>
      <w:r>
        <w:rPr>
          <w:spacing w:val="-20"/>
        </w:rPr>
        <w:t xml:space="preserve"> </w:t>
      </w:r>
      <w:r>
        <w:t>health</w:t>
      </w:r>
      <w:r>
        <w:rPr>
          <w:spacing w:val="-9"/>
        </w:rPr>
        <w:t xml:space="preserve"> </w:t>
      </w:r>
      <w:r>
        <w:t>care</w:t>
      </w:r>
      <w:r>
        <w:rPr>
          <w:spacing w:val="-5"/>
        </w:rPr>
        <w:t xml:space="preserve"> </w:t>
      </w:r>
      <w:r>
        <w:t>providers,</w:t>
      </w:r>
      <w:r>
        <w:rPr>
          <w:spacing w:val="-21"/>
        </w:rPr>
        <w:t xml:space="preserve"> </w:t>
      </w:r>
      <w:r>
        <w:t>as</w:t>
      </w:r>
      <w:r>
        <w:rPr>
          <w:spacing w:val="-6"/>
        </w:rPr>
        <w:t xml:space="preserve"> </w:t>
      </w:r>
      <w:r>
        <w:t>well</w:t>
      </w:r>
      <w:r>
        <w:rPr>
          <w:spacing w:val="-2"/>
        </w:rPr>
        <w:t xml:space="preserve"> </w:t>
      </w:r>
      <w:r>
        <w:t>as</w:t>
      </w:r>
      <w:r>
        <w:rPr>
          <w:spacing w:val="-18"/>
        </w:rPr>
        <w:t xml:space="preserve"> </w:t>
      </w:r>
      <w:r>
        <w:t>the</w:t>
      </w:r>
      <w:r>
        <w:rPr>
          <w:spacing w:val="-11"/>
        </w:rPr>
        <w:t xml:space="preserve"> </w:t>
      </w:r>
      <w:r>
        <w:t>adoption</w:t>
      </w:r>
      <w:r>
        <w:rPr>
          <w:spacing w:val="-18"/>
        </w:rPr>
        <w:t xml:space="preserve"> </w:t>
      </w:r>
      <w:r>
        <w:t>of</w:t>
      </w:r>
      <w:r>
        <w:rPr>
          <w:spacing w:val="-9"/>
        </w:rPr>
        <w:t xml:space="preserve"> </w:t>
      </w:r>
      <w:r>
        <w:t>standard</w:t>
      </w:r>
      <w:r>
        <w:rPr>
          <w:spacing w:val="-5"/>
        </w:rPr>
        <w:t xml:space="preserve"> </w:t>
      </w:r>
      <w:r>
        <w:t>unique</w:t>
      </w:r>
      <w:r>
        <w:rPr>
          <w:spacing w:val="-11"/>
        </w:rPr>
        <w:t xml:space="preserve"> </w:t>
      </w:r>
      <w:r>
        <w:t>identifiers</w:t>
      </w:r>
      <w:r>
        <w:rPr>
          <w:spacing w:val="-18"/>
        </w:rPr>
        <w:t xml:space="preserve"> </w:t>
      </w:r>
      <w:r>
        <w:t>for</w:t>
      </w:r>
      <w:r>
        <w:rPr>
          <w:spacing w:val="-20"/>
        </w:rPr>
        <w:t xml:space="preserve"> </w:t>
      </w:r>
      <w:r>
        <w:t>health plans.</w:t>
      </w:r>
      <w:r>
        <w:rPr>
          <w:spacing w:val="-5"/>
        </w:rPr>
        <w:t xml:space="preserve"> </w:t>
      </w:r>
      <w:r>
        <w:t>The</w:t>
      </w:r>
      <w:r>
        <w:rPr>
          <w:spacing w:val="-1"/>
        </w:rPr>
        <w:t xml:space="preserve"> </w:t>
      </w:r>
      <w:r>
        <w:t>purpose</w:t>
      </w:r>
      <w:r>
        <w:rPr>
          <w:spacing w:val="-1"/>
        </w:rPr>
        <w:t xml:space="preserve"> </w:t>
      </w:r>
      <w:r>
        <w:t>of these</w:t>
      </w:r>
      <w:r>
        <w:rPr>
          <w:spacing w:val="-1"/>
        </w:rPr>
        <w:t xml:space="preserve"> </w:t>
      </w:r>
      <w:r>
        <w:t>provisions</w:t>
      </w:r>
      <w:r>
        <w:rPr>
          <w:spacing w:val="-2"/>
        </w:rPr>
        <w:t xml:space="preserve"> </w:t>
      </w:r>
      <w:r>
        <w:t>is</w:t>
      </w:r>
      <w:r>
        <w:rPr>
          <w:spacing w:val="-2"/>
        </w:rPr>
        <w:t xml:space="preserve"> </w:t>
      </w:r>
      <w:r>
        <w:t>to</w:t>
      </w:r>
      <w:r>
        <w:rPr>
          <w:spacing w:val="-1"/>
        </w:rPr>
        <w:t xml:space="preserve"> </w:t>
      </w:r>
      <w:r>
        <w:t>improve the</w:t>
      </w:r>
      <w:r>
        <w:rPr>
          <w:spacing w:val="-1"/>
        </w:rPr>
        <w:t xml:space="preserve"> </w:t>
      </w:r>
      <w:r>
        <w:t>efficiency</w:t>
      </w:r>
      <w:r>
        <w:rPr>
          <w:spacing w:val="-2"/>
        </w:rPr>
        <w:t xml:space="preserve"> </w:t>
      </w:r>
      <w:r>
        <w:t>and</w:t>
      </w:r>
      <w:r>
        <w:rPr>
          <w:spacing w:val="-1"/>
        </w:rPr>
        <w:t xml:space="preserve"> </w:t>
      </w:r>
      <w:r>
        <w:t>effectiveness</w:t>
      </w:r>
      <w:r>
        <w:rPr>
          <w:spacing w:val="-2"/>
        </w:rPr>
        <w:t xml:space="preserve"> </w:t>
      </w:r>
      <w:r>
        <w:t>of the electronic transmission of health information.</w:t>
      </w:r>
      <w:r>
        <w:rPr>
          <w:spacing w:val="40"/>
        </w:rPr>
        <w:t xml:space="preserve"> </w:t>
      </w:r>
      <w:r>
        <w:t>The NPI has been adopted as the standard unique identifier for health care providers. The National Plan and Provider Enumeration System (NPPES) is the entity that assigns these unique identifiers.</w:t>
      </w:r>
    </w:p>
    <w:p w:rsidR="00155D38" w14:paraId="46B72AE5" w14:textId="77777777">
      <w:pPr>
        <w:pStyle w:val="BodyText"/>
        <w:spacing w:before="115"/>
        <w:ind w:left="245" w:right="1358" w:firstLine="1"/>
      </w:pPr>
      <w:r>
        <w:t>For</w:t>
      </w:r>
      <w:r>
        <w:rPr>
          <w:spacing w:val="-5"/>
        </w:rPr>
        <w:t xml:space="preserve"> </w:t>
      </w:r>
      <w:r>
        <w:t>purposes</w:t>
      </w:r>
      <w:r>
        <w:rPr>
          <w:spacing w:val="-2"/>
        </w:rPr>
        <w:t xml:space="preserve"> </w:t>
      </w:r>
      <w:r>
        <w:t>of</w:t>
      </w:r>
      <w:r>
        <w:rPr>
          <w:spacing w:val="-6"/>
        </w:rPr>
        <w:t xml:space="preserve"> </w:t>
      </w:r>
      <w:r>
        <w:t>HIPAA,</w:t>
      </w:r>
      <w:r>
        <w:rPr>
          <w:spacing w:val="-13"/>
        </w:rPr>
        <w:t xml:space="preserve"> </w:t>
      </w:r>
      <w:r>
        <w:t>PACE organizations</w:t>
      </w:r>
      <w:r>
        <w:rPr>
          <w:spacing w:val="-2"/>
        </w:rPr>
        <w:t xml:space="preserve"> </w:t>
      </w:r>
      <w:r>
        <w:t>may</w:t>
      </w:r>
      <w:r>
        <w:rPr>
          <w:spacing w:val="-2"/>
        </w:rPr>
        <w:t xml:space="preserve"> </w:t>
      </w:r>
      <w:r>
        <w:t>be</w:t>
      </w:r>
      <w:r>
        <w:rPr>
          <w:spacing w:val="-1"/>
        </w:rPr>
        <w:t xml:space="preserve"> </w:t>
      </w:r>
      <w:r>
        <w:t>defined</w:t>
      </w:r>
      <w:r>
        <w:rPr>
          <w:spacing w:val="-1"/>
        </w:rPr>
        <w:t xml:space="preserve"> </w:t>
      </w:r>
      <w:r>
        <w:t>as</w:t>
      </w:r>
      <w:r>
        <w:rPr>
          <w:spacing w:val="-2"/>
        </w:rPr>
        <w:t xml:space="preserve"> </w:t>
      </w:r>
      <w:r>
        <w:t>both</w:t>
      </w:r>
      <w:r>
        <w:rPr>
          <w:spacing w:val="-1"/>
        </w:rPr>
        <w:t xml:space="preserve"> </w:t>
      </w:r>
      <w:r>
        <w:t>health</w:t>
      </w:r>
      <w:r>
        <w:rPr>
          <w:spacing w:val="-1"/>
        </w:rPr>
        <w:t xml:space="preserve"> </w:t>
      </w:r>
      <w:r>
        <w:t>plans</w:t>
      </w:r>
      <w:r>
        <w:rPr>
          <w:spacing w:val="-2"/>
        </w:rPr>
        <w:t xml:space="preserve"> </w:t>
      </w:r>
      <w:r>
        <w:t>and health</w:t>
      </w:r>
      <w:r>
        <w:rPr>
          <w:spacing w:val="-2"/>
        </w:rPr>
        <w:t xml:space="preserve"> </w:t>
      </w:r>
      <w:r>
        <w:t>care</w:t>
      </w:r>
      <w:r>
        <w:rPr>
          <w:spacing w:val="-2"/>
        </w:rPr>
        <w:t xml:space="preserve"> </w:t>
      </w:r>
      <w:r>
        <w:t>providers.</w:t>
      </w:r>
      <w:r>
        <w:rPr>
          <w:spacing w:val="-6"/>
        </w:rPr>
        <w:t xml:space="preserve"> </w:t>
      </w:r>
      <w:r>
        <w:t>Any</w:t>
      </w:r>
      <w:r>
        <w:rPr>
          <w:spacing w:val="-3"/>
        </w:rPr>
        <w:t xml:space="preserve"> </w:t>
      </w:r>
      <w:r>
        <w:t>health</w:t>
      </w:r>
      <w:r>
        <w:rPr>
          <w:spacing w:val="-2"/>
        </w:rPr>
        <w:t xml:space="preserve"> </w:t>
      </w:r>
      <w:r>
        <w:t>care</w:t>
      </w:r>
      <w:r>
        <w:rPr>
          <w:spacing w:val="-2"/>
        </w:rPr>
        <w:t xml:space="preserve"> </w:t>
      </w:r>
      <w:r>
        <w:t>provider,</w:t>
      </w:r>
      <w:r>
        <w:rPr>
          <w:spacing w:val="-6"/>
        </w:rPr>
        <w:t xml:space="preserve"> </w:t>
      </w:r>
      <w:r>
        <w:t>as that term</w:t>
      </w:r>
      <w:r>
        <w:rPr>
          <w:spacing w:val="-5"/>
        </w:rPr>
        <w:t xml:space="preserve"> </w:t>
      </w:r>
      <w:r>
        <w:t>is</w:t>
      </w:r>
      <w:r>
        <w:rPr>
          <w:spacing w:val="-4"/>
        </w:rPr>
        <w:t xml:space="preserve"> </w:t>
      </w:r>
      <w:r>
        <w:t>defined</w:t>
      </w:r>
      <w:r>
        <w:rPr>
          <w:spacing w:val="-2"/>
        </w:rPr>
        <w:t xml:space="preserve"> </w:t>
      </w:r>
      <w:r>
        <w:t>for</w:t>
      </w:r>
      <w:r>
        <w:rPr>
          <w:spacing w:val="-6"/>
        </w:rPr>
        <w:t xml:space="preserve"> </w:t>
      </w:r>
      <w:r>
        <w:t>purposes</w:t>
      </w:r>
      <w:r>
        <w:rPr>
          <w:spacing w:val="-3"/>
        </w:rPr>
        <w:t xml:space="preserve"> </w:t>
      </w:r>
      <w:r>
        <w:t>of HIPAA</w:t>
      </w:r>
      <w:r>
        <w:rPr>
          <w:spacing w:val="-1"/>
        </w:rPr>
        <w:t xml:space="preserve"> </w:t>
      </w:r>
      <w:r>
        <w:t>that</w:t>
      </w:r>
      <w:r>
        <w:rPr>
          <w:spacing w:val="-28"/>
        </w:rPr>
        <w:t xml:space="preserve"> </w:t>
      </w:r>
      <w:r>
        <w:t>transmits</w:t>
      </w:r>
      <w:r>
        <w:rPr>
          <w:spacing w:val="-4"/>
        </w:rPr>
        <w:t xml:space="preserve"> </w:t>
      </w:r>
      <w:r>
        <w:t>any</w:t>
      </w:r>
      <w:r>
        <w:rPr>
          <w:spacing w:val="-4"/>
        </w:rPr>
        <w:t xml:space="preserve"> </w:t>
      </w:r>
      <w:r>
        <w:t>health</w:t>
      </w:r>
      <w:r>
        <w:rPr>
          <w:spacing w:val="-17"/>
        </w:rPr>
        <w:t xml:space="preserve"> </w:t>
      </w:r>
      <w:r>
        <w:t>information</w:t>
      </w:r>
      <w:r>
        <w:rPr>
          <w:spacing w:val="-18"/>
        </w:rPr>
        <w:t xml:space="preserve"> </w:t>
      </w:r>
      <w:r>
        <w:t>in</w:t>
      </w:r>
      <w:r>
        <w:rPr>
          <w:spacing w:val="-3"/>
        </w:rPr>
        <w:t xml:space="preserve"> </w:t>
      </w:r>
      <w:r>
        <w:t>electronic</w:t>
      </w:r>
      <w:r>
        <w:rPr>
          <w:spacing w:val="-18"/>
        </w:rPr>
        <w:t xml:space="preserve"> </w:t>
      </w:r>
      <w:r>
        <w:t>form</w:t>
      </w:r>
      <w:r>
        <w:rPr>
          <w:spacing w:val="-13"/>
        </w:rPr>
        <w:t xml:space="preserve"> </w:t>
      </w:r>
      <w:r>
        <w:t>in</w:t>
      </w:r>
      <w:r>
        <w:rPr>
          <w:spacing w:val="-10"/>
        </w:rPr>
        <w:t xml:space="preserve"> </w:t>
      </w:r>
      <w:r>
        <w:t>connection</w:t>
      </w:r>
      <w:r>
        <w:rPr>
          <w:spacing w:val="-17"/>
        </w:rPr>
        <w:t xml:space="preserve"> </w:t>
      </w:r>
      <w:r>
        <w:t>with</w:t>
      </w:r>
      <w:r>
        <w:rPr>
          <w:spacing w:val="-17"/>
        </w:rPr>
        <w:t xml:space="preserve"> </w:t>
      </w:r>
      <w:r>
        <w:t>one</w:t>
      </w:r>
      <w:r>
        <w:rPr>
          <w:spacing w:val="-3"/>
        </w:rPr>
        <w:t xml:space="preserve"> </w:t>
      </w:r>
      <w:r>
        <w:t>of the standard transactions, including electronically billing any health plan (including Medicare),</w:t>
      </w:r>
      <w:r>
        <w:rPr>
          <w:spacing w:val="-21"/>
        </w:rPr>
        <w:t xml:space="preserve"> </w:t>
      </w:r>
      <w:r>
        <w:t>must</w:t>
      </w:r>
      <w:r>
        <w:rPr>
          <w:spacing w:val="-21"/>
        </w:rPr>
        <w:t xml:space="preserve"> </w:t>
      </w:r>
      <w:r>
        <w:t>obtain</w:t>
      </w:r>
      <w:r>
        <w:rPr>
          <w:spacing w:val="-4"/>
        </w:rPr>
        <w:t xml:space="preserve"> </w:t>
      </w:r>
      <w:r>
        <w:t>an</w:t>
      </w:r>
      <w:r>
        <w:rPr>
          <w:spacing w:val="-4"/>
        </w:rPr>
        <w:t xml:space="preserve"> </w:t>
      </w:r>
      <w:r>
        <w:t>NPI.</w:t>
      </w:r>
      <w:r>
        <w:rPr>
          <w:spacing w:val="-21"/>
        </w:rPr>
        <w:t xml:space="preserve"> </w:t>
      </w:r>
      <w:r>
        <w:t>Health</w:t>
      </w:r>
      <w:r>
        <w:rPr>
          <w:spacing w:val="-4"/>
        </w:rPr>
        <w:t xml:space="preserve"> </w:t>
      </w:r>
      <w:r>
        <w:t>care</w:t>
      </w:r>
      <w:r>
        <w:rPr>
          <w:spacing w:val="-4"/>
        </w:rPr>
        <w:t xml:space="preserve"> </w:t>
      </w:r>
      <w:r>
        <w:t>providers</w:t>
      </w:r>
      <w:r>
        <w:rPr>
          <w:spacing w:val="-18"/>
        </w:rPr>
        <w:t xml:space="preserve"> </w:t>
      </w:r>
      <w:r>
        <w:t>are</w:t>
      </w:r>
      <w:r>
        <w:rPr>
          <w:spacing w:val="-4"/>
        </w:rPr>
        <w:t xml:space="preserve"> </w:t>
      </w:r>
      <w:r>
        <w:t>defined</w:t>
      </w:r>
      <w:r>
        <w:rPr>
          <w:spacing w:val="-4"/>
        </w:rPr>
        <w:t xml:space="preserve"> </w:t>
      </w:r>
      <w:r>
        <w:t>at</w:t>
      </w:r>
      <w:r>
        <w:rPr>
          <w:spacing w:val="-1"/>
        </w:rPr>
        <w:t xml:space="preserve"> </w:t>
      </w:r>
      <w:r>
        <w:t>45</w:t>
      </w:r>
      <w:r>
        <w:rPr>
          <w:spacing w:val="-4"/>
        </w:rPr>
        <w:t xml:space="preserve"> </w:t>
      </w:r>
      <w:r>
        <w:t>CFR</w:t>
      </w:r>
      <w:r>
        <w:rPr>
          <w:spacing w:val="-1"/>
        </w:rPr>
        <w:t xml:space="preserve"> </w:t>
      </w:r>
      <w:r>
        <w:t>§</w:t>
      </w:r>
      <w:r>
        <w:rPr>
          <w:spacing w:val="-11"/>
        </w:rPr>
        <w:t xml:space="preserve"> </w:t>
      </w:r>
      <w:r>
        <w:t>160.103 as</w:t>
      </w:r>
      <w:r>
        <w:rPr>
          <w:spacing w:val="-17"/>
        </w:rPr>
        <w:t xml:space="preserve"> </w:t>
      </w:r>
      <w:r>
        <w:t>“a</w:t>
      </w:r>
      <w:r>
        <w:rPr>
          <w:spacing w:val="-2"/>
        </w:rPr>
        <w:t xml:space="preserve"> </w:t>
      </w:r>
      <w:r>
        <w:t>provider</w:t>
      </w:r>
      <w:r>
        <w:rPr>
          <w:spacing w:val="-19"/>
        </w:rPr>
        <w:t xml:space="preserve"> </w:t>
      </w:r>
      <w:r>
        <w:t>of</w:t>
      </w:r>
      <w:r>
        <w:rPr>
          <w:spacing w:val="-6"/>
        </w:rPr>
        <w:t xml:space="preserve"> </w:t>
      </w:r>
      <w:r>
        <w:t>services</w:t>
      </w:r>
      <w:r>
        <w:rPr>
          <w:spacing w:val="-17"/>
        </w:rPr>
        <w:t xml:space="preserve"> </w:t>
      </w:r>
      <w:r>
        <w:t>(as</w:t>
      </w:r>
      <w:r>
        <w:rPr>
          <w:spacing w:val="-3"/>
        </w:rPr>
        <w:t xml:space="preserve"> </w:t>
      </w:r>
      <w:r>
        <w:t>defined</w:t>
      </w:r>
      <w:r>
        <w:rPr>
          <w:spacing w:val="-2"/>
        </w:rPr>
        <w:t xml:space="preserve"> </w:t>
      </w:r>
      <w:r>
        <w:t>in</w:t>
      </w:r>
      <w:r>
        <w:rPr>
          <w:spacing w:val="-9"/>
        </w:rPr>
        <w:t xml:space="preserve"> </w:t>
      </w:r>
      <w:r>
        <w:t>section</w:t>
      </w:r>
      <w:r>
        <w:rPr>
          <w:spacing w:val="-2"/>
        </w:rPr>
        <w:t xml:space="preserve"> </w:t>
      </w:r>
      <w:r>
        <w:t>1861</w:t>
      </w:r>
      <w:r>
        <w:rPr>
          <w:spacing w:val="-9"/>
        </w:rPr>
        <w:t xml:space="preserve"> </w:t>
      </w:r>
      <w:r>
        <w:t>(u)</w:t>
      </w:r>
      <w:r>
        <w:rPr>
          <w:spacing w:val="-26"/>
        </w:rPr>
        <w:t xml:space="preserve"> </w:t>
      </w:r>
      <w:r>
        <w:t>of</w:t>
      </w:r>
      <w:r>
        <w:rPr>
          <w:spacing w:val="-6"/>
        </w:rPr>
        <w:t xml:space="preserve"> </w:t>
      </w:r>
      <w:r>
        <w:t>the</w:t>
      </w:r>
      <w:r>
        <w:rPr>
          <w:spacing w:val="-2"/>
        </w:rPr>
        <w:t xml:space="preserve"> </w:t>
      </w:r>
      <w:r>
        <w:t>Act, 42</w:t>
      </w:r>
      <w:r>
        <w:rPr>
          <w:spacing w:val="-9"/>
        </w:rPr>
        <w:t xml:space="preserve"> </w:t>
      </w:r>
      <w:r>
        <w:t>USC</w:t>
      </w:r>
      <w:r>
        <w:rPr>
          <w:spacing w:val="-7"/>
        </w:rPr>
        <w:t xml:space="preserve"> </w:t>
      </w:r>
      <w:r>
        <w:t>1395x</w:t>
      </w:r>
      <w:r>
        <w:rPr>
          <w:spacing w:val="-24"/>
        </w:rPr>
        <w:t xml:space="preserve"> </w:t>
      </w:r>
      <w:r>
        <w:t>(u)), a provider of medical or health services (as defined in section 1861(s) of the Act, 42 USC 1395x(s)),</w:t>
      </w:r>
      <w:r>
        <w:rPr>
          <w:spacing w:val="-21"/>
        </w:rPr>
        <w:t xml:space="preserve"> </w:t>
      </w:r>
      <w:r>
        <w:t>and</w:t>
      </w:r>
      <w:r>
        <w:rPr>
          <w:spacing w:val="-3"/>
        </w:rPr>
        <w:t xml:space="preserve"> </w:t>
      </w:r>
      <w:r>
        <w:t>any</w:t>
      </w:r>
      <w:r>
        <w:rPr>
          <w:spacing w:val="-4"/>
        </w:rPr>
        <w:t xml:space="preserve"> </w:t>
      </w:r>
      <w:r>
        <w:t>other</w:t>
      </w:r>
      <w:r>
        <w:rPr>
          <w:spacing w:val="-7"/>
        </w:rPr>
        <w:t xml:space="preserve"> </w:t>
      </w:r>
      <w:r>
        <w:t>person or</w:t>
      </w:r>
      <w:r>
        <w:rPr>
          <w:spacing w:val="-6"/>
        </w:rPr>
        <w:t xml:space="preserve"> </w:t>
      </w:r>
      <w:r>
        <w:t>organization</w:t>
      </w:r>
      <w:r>
        <w:rPr>
          <w:spacing w:val="-3"/>
        </w:rPr>
        <w:t xml:space="preserve"> </w:t>
      </w:r>
      <w:r>
        <w:t>who</w:t>
      </w:r>
      <w:r>
        <w:rPr>
          <w:spacing w:val="-3"/>
        </w:rPr>
        <w:t xml:space="preserve"> </w:t>
      </w:r>
      <w:r>
        <w:t>furnishes,</w:t>
      </w:r>
      <w:r>
        <w:rPr>
          <w:spacing w:val="-21"/>
        </w:rPr>
        <w:t xml:space="preserve"> </w:t>
      </w:r>
      <w:r>
        <w:t>bills,</w:t>
      </w:r>
      <w:r>
        <w:rPr>
          <w:spacing w:val="-21"/>
        </w:rPr>
        <w:t xml:space="preserve"> </w:t>
      </w:r>
      <w:r>
        <w:t>or</w:t>
      </w:r>
      <w:r>
        <w:rPr>
          <w:spacing w:val="-6"/>
        </w:rPr>
        <w:t xml:space="preserve"> </w:t>
      </w:r>
      <w:r>
        <w:t>is</w:t>
      </w:r>
      <w:r>
        <w:rPr>
          <w:spacing w:val="-4"/>
        </w:rPr>
        <w:t xml:space="preserve"> </w:t>
      </w:r>
      <w:r>
        <w:t>paid</w:t>
      </w:r>
      <w:r>
        <w:rPr>
          <w:spacing w:val="-3"/>
        </w:rPr>
        <w:t xml:space="preserve"> </w:t>
      </w:r>
      <w:r>
        <w:t>for health care in the normal course of business.”</w:t>
      </w:r>
    </w:p>
    <w:p w:rsidR="00155D38" w14:paraId="7BF57B7D" w14:textId="77777777">
      <w:pPr>
        <w:pStyle w:val="BodyText"/>
        <w:spacing w:before="121"/>
        <w:ind w:left="245" w:right="1264"/>
      </w:pPr>
      <w:r>
        <w:t>Although PACE organizations may meet the definition or a health care provider, as described above, only those that transmit health information in electronic form in connection with one of the standard transactions, including billing any health plan electronically</w:t>
      </w:r>
      <w:r>
        <w:rPr>
          <w:spacing w:val="-4"/>
        </w:rPr>
        <w:t xml:space="preserve"> </w:t>
      </w:r>
      <w:r>
        <w:t>must</w:t>
      </w:r>
      <w:r>
        <w:rPr>
          <w:spacing w:val="-7"/>
        </w:rPr>
        <w:t xml:space="preserve"> </w:t>
      </w:r>
      <w:r>
        <w:t>obtain</w:t>
      </w:r>
      <w:r>
        <w:rPr>
          <w:spacing w:val="-3"/>
        </w:rPr>
        <w:t xml:space="preserve"> </w:t>
      </w:r>
      <w:r>
        <w:t>an</w:t>
      </w:r>
      <w:r>
        <w:rPr>
          <w:spacing w:val="-3"/>
        </w:rPr>
        <w:t xml:space="preserve"> </w:t>
      </w:r>
      <w:r>
        <w:t>NPI.</w:t>
      </w:r>
      <w:r>
        <w:rPr>
          <w:spacing w:val="-7"/>
        </w:rPr>
        <w:t xml:space="preserve"> </w:t>
      </w:r>
      <w:r>
        <w:t>We</w:t>
      </w:r>
      <w:r>
        <w:rPr>
          <w:spacing w:val="-3"/>
        </w:rPr>
        <w:t xml:space="preserve"> </w:t>
      </w:r>
      <w:r>
        <w:t>note that in</w:t>
      </w:r>
      <w:r>
        <w:rPr>
          <w:spacing w:val="-3"/>
        </w:rPr>
        <w:t xml:space="preserve"> </w:t>
      </w:r>
      <w:r>
        <w:t>some</w:t>
      </w:r>
      <w:r>
        <w:rPr>
          <w:spacing w:val="-3"/>
        </w:rPr>
        <w:t xml:space="preserve"> </w:t>
      </w:r>
      <w:r>
        <w:t>instances, PACE</w:t>
      </w:r>
      <w:r>
        <w:rPr>
          <w:spacing w:val="-1"/>
        </w:rPr>
        <w:t xml:space="preserve"> </w:t>
      </w:r>
      <w:r>
        <w:t>organizations may</w:t>
      </w:r>
      <w:r>
        <w:rPr>
          <w:spacing w:val="-25"/>
        </w:rPr>
        <w:t xml:space="preserve"> </w:t>
      </w:r>
      <w:r>
        <w:t>elect</w:t>
      </w:r>
      <w:r>
        <w:rPr>
          <w:spacing w:val="-21"/>
        </w:rPr>
        <w:t xml:space="preserve"> </w:t>
      </w:r>
      <w:r>
        <w:t>to</w:t>
      </w:r>
      <w:r>
        <w:rPr>
          <w:spacing w:val="-5"/>
        </w:rPr>
        <w:t xml:space="preserve"> </w:t>
      </w:r>
      <w:r>
        <w:t>provide</w:t>
      </w:r>
      <w:r>
        <w:rPr>
          <w:spacing w:val="-17"/>
        </w:rPr>
        <w:t xml:space="preserve"> </w:t>
      </w:r>
      <w:r>
        <w:t>Medicare</w:t>
      </w:r>
      <w:r>
        <w:rPr>
          <w:spacing w:val="-5"/>
        </w:rPr>
        <w:t xml:space="preserve"> </w:t>
      </w:r>
      <w:r>
        <w:t>services</w:t>
      </w:r>
      <w:r>
        <w:rPr>
          <w:spacing w:val="-13"/>
        </w:rPr>
        <w:t xml:space="preserve"> </w:t>
      </w:r>
      <w:r>
        <w:t>to</w:t>
      </w:r>
      <w:r>
        <w:rPr>
          <w:spacing w:val="-12"/>
        </w:rPr>
        <w:t xml:space="preserve"> </w:t>
      </w:r>
      <w:r>
        <w:t>a</w:t>
      </w:r>
      <w:r>
        <w:rPr>
          <w:spacing w:val="-5"/>
        </w:rPr>
        <w:t xml:space="preserve"> </w:t>
      </w:r>
      <w:r>
        <w:t>beneficiary</w:t>
      </w:r>
      <w:r>
        <w:rPr>
          <w:spacing w:val="-25"/>
        </w:rPr>
        <w:t xml:space="preserve"> </w:t>
      </w:r>
      <w:r>
        <w:t>prior</w:t>
      </w:r>
      <w:r>
        <w:rPr>
          <w:spacing w:val="-15"/>
        </w:rPr>
        <w:t xml:space="preserve"> </w:t>
      </w:r>
      <w:r>
        <w:t>to the</w:t>
      </w:r>
      <w:r>
        <w:rPr>
          <w:spacing w:val="-17"/>
        </w:rPr>
        <w:t xml:space="preserve"> </w:t>
      </w:r>
      <w:r>
        <w:t>beneficiary’s</w:t>
      </w:r>
      <w:r>
        <w:rPr>
          <w:spacing w:val="-18"/>
        </w:rPr>
        <w:t xml:space="preserve"> </w:t>
      </w:r>
      <w:r>
        <w:t>effective date of PACE enrollment.</w:t>
      </w:r>
      <w:r>
        <w:rPr>
          <w:spacing w:val="40"/>
        </w:rPr>
        <w:t xml:space="preserve"> </w:t>
      </w:r>
      <w:r>
        <w:t>These services may be billable under Medicare Fee-For-Service.</w:t>
      </w:r>
      <w:r>
        <w:rPr>
          <w:spacing w:val="-1"/>
        </w:rPr>
        <w:t xml:space="preserve"> </w:t>
      </w:r>
      <w:r>
        <w:t>To the extent</w:t>
      </w:r>
      <w:r>
        <w:rPr>
          <w:spacing w:val="-1"/>
        </w:rPr>
        <w:t xml:space="preserve"> </w:t>
      </w:r>
      <w:r>
        <w:t>a PACE organization that</w:t>
      </w:r>
      <w:r>
        <w:rPr>
          <w:spacing w:val="-1"/>
        </w:rPr>
        <w:t xml:space="preserve"> </w:t>
      </w:r>
      <w:r>
        <w:t>is a HIPAA health care provider</w:t>
      </w:r>
      <w:r>
        <w:rPr>
          <w:spacing w:val="-11"/>
        </w:rPr>
        <w:t xml:space="preserve"> </w:t>
      </w:r>
      <w:r>
        <w:t>elects to bill Medicare electronically for these non-PACE services, an NPI would be needed.</w:t>
      </w:r>
    </w:p>
    <w:p w:rsidR="00155D38" w14:paraId="138F649F" w14:textId="77777777">
      <w:pPr>
        <w:pStyle w:val="BodyText"/>
        <w:spacing w:before="115"/>
        <w:ind w:left="238" w:right="1212"/>
      </w:pPr>
      <w:r>
        <w:t>In</w:t>
      </w:r>
      <w:r>
        <w:rPr>
          <w:spacing w:val="-17"/>
        </w:rPr>
        <w:t xml:space="preserve"> </w:t>
      </w:r>
      <w:r>
        <w:t>addition,</w:t>
      </w:r>
      <w:r>
        <w:rPr>
          <w:spacing w:val="-21"/>
        </w:rPr>
        <w:t xml:space="preserve"> </w:t>
      </w:r>
      <w:r>
        <w:t>consistent</w:t>
      </w:r>
      <w:r>
        <w:rPr>
          <w:spacing w:val="-16"/>
        </w:rPr>
        <w:t xml:space="preserve"> </w:t>
      </w:r>
      <w:r>
        <w:t>with</w:t>
      </w:r>
      <w:r>
        <w:rPr>
          <w:spacing w:val="-17"/>
        </w:rPr>
        <w:t xml:space="preserve"> </w:t>
      </w:r>
      <w:r>
        <w:t>HIPAA</w:t>
      </w:r>
      <w:r>
        <w:rPr>
          <w:spacing w:val="-2"/>
        </w:rPr>
        <w:t xml:space="preserve"> </w:t>
      </w:r>
      <w:r>
        <w:t>requirements,</w:t>
      </w:r>
      <w:r>
        <w:rPr>
          <w:spacing w:val="-21"/>
        </w:rPr>
        <w:t xml:space="preserve"> </w:t>
      </w:r>
      <w:r>
        <w:t>as</w:t>
      </w:r>
      <w:r>
        <w:rPr>
          <w:spacing w:val="-5"/>
        </w:rPr>
        <w:t xml:space="preserve"> </w:t>
      </w:r>
      <w:r>
        <w:t>health</w:t>
      </w:r>
      <w:r>
        <w:rPr>
          <w:spacing w:val="-11"/>
        </w:rPr>
        <w:t xml:space="preserve"> </w:t>
      </w:r>
      <w:r>
        <w:t>plans,</w:t>
      </w:r>
      <w:r>
        <w:rPr>
          <w:spacing w:val="-21"/>
        </w:rPr>
        <w:t xml:space="preserve"> </w:t>
      </w:r>
      <w:r>
        <w:t>all</w:t>
      </w:r>
      <w:r>
        <w:rPr>
          <w:spacing w:val="-9"/>
        </w:rPr>
        <w:t xml:space="preserve"> </w:t>
      </w:r>
      <w:r>
        <w:t>PACE</w:t>
      </w:r>
      <w:r>
        <w:rPr>
          <w:spacing w:val="-2"/>
        </w:rPr>
        <w:t xml:space="preserve"> </w:t>
      </w:r>
      <w:r>
        <w:t>organizations (regardless</w:t>
      </w:r>
      <w:r>
        <w:rPr>
          <w:spacing w:val="-18"/>
        </w:rPr>
        <w:t xml:space="preserve"> </w:t>
      </w:r>
      <w:r>
        <w:t>of</w:t>
      </w:r>
      <w:r>
        <w:rPr>
          <w:spacing w:val="-8"/>
        </w:rPr>
        <w:t xml:space="preserve"> </w:t>
      </w:r>
      <w:r>
        <w:t>whether the</w:t>
      </w:r>
      <w:r>
        <w:rPr>
          <w:spacing w:val="-4"/>
        </w:rPr>
        <w:t xml:space="preserve"> </w:t>
      </w:r>
      <w:r>
        <w:t>NPI</w:t>
      </w:r>
      <w:r>
        <w:rPr>
          <w:spacing w:val="-15"/>
        </w:rPr>
        <w:t xml:space="preserve"> </w:t>
      </w:r>
      <w:r>
        <w:t>requirements</w:t>
      </w:r>
      <w:r>
        <w:rPr>
          <w:spacing w:val="-5"/>
        </w:rPr>
        <w:t xml:space="preserve"> </w:t>
      </w:r>
      <w:r>
        <w:t>apply</w:t>
      </w:r>
      <w:r>
        <w:rPr>
          <w:spacing w:val="-5"/>
        </w:rPr>
        <w:t xml:space="preserve"> </w:t>
      </w:r>
      <w:r>
        <w:t>to</w:t>
      </w:r>
      <w:r>
        <w:rPr>
          <w:spacing w:val="-4"/>
        </w:rPr>
        <w:t xml:space="preserve"> </w:t>
      </w:r>
      <w:r>
        <w:t>them</w:t>
      </w:r>
      <w:r>
        <w:rPr>
          <w:spacing w:val="-14"/>
        </w:rPr>
        <w:t xml:space="preserve"> </w:t>
      </w:r>
      <w:r>
        <w:t>as</w:t>
      </w:r>
      <w:r>
        <w:rPr>
          <w:spacing w:val="-5"/>
        </w:rPr>
        <w:t xml:space="preserve"> </w:t>
      </w:r>
      <w:r>
        <w:t>health care</w:t>
      </w:r>
      <w:r>
        <w:rPr>
          <w:spacing w:val="-4"/>
        </w:rPr>
        <w:t xml:space="preserve"> </w:t>
      </w:r>
      <w:r>
        <w:t>providers)</w:t>
      </w:r>
      <w:r>
        <w:rPr>
          <w:spacing w:val="-14"/>
        </w:rPr>
        <w:t xml:space="preserve"> </w:t>
      </w:r>
      <w:r>
        <w:t>are required to accept and recognize the NPI as the health care provider identifier in standard transactions that are submitted to them from health care providers or other health plans.</w:t>
      </w:r>
    </w:p>
    <w:p w:rsidR="00155D38" w14:paraId="7F13E520" w14:textId="77777777">
      <w:pPr>
        <w:pStyle w:val="BodyText"/>
        <w:sectPr>
          <w:pgSz w:w="12240" w:h="15840"/>
          <w:pgMar w:top="1220" w:right="360" w:bottom="900" w:left="1080" w:header="0" w:footer="643" w:gutter="0"/>
          <w:cols w:space="720"/>
        </w:sectPr>
      </w:pPr>
    </w:p>
    <w:p w:rsidR="00155D38" w14:paraId="3949F3C3" w14:textId="77777777">
      <w:pPr>
        <w:pStyle w:val="Heading1"/>
        <w:numPr>
          <w:ilvl w:val="0"/>
          <w:numId w:val="11"/>
        </w:numPr>
        <w:tabs>
          <w:tab w:val="left" w:pos="981"/>
        </w:tabs>
        <w:spacing w:before="63"/>
        <w:ind w:left="981" w:hanging="720"/>
        <w:jc w:val="left"/>
      </w:pPr>
      <w:bookmarkStart w:id="26" w:name="2_GENERAL_INSTRUCTIONS"/>
      <w:bookmarkStart w:id="27" w:name="_bookmark12"/>
      <w:bookmarkEnd w:id="26"/>
      <w:bookmarkEnd w:id="27"/>
      <w:r>
        <w:t>GENERAL</w:t>
      </w:r>
      <w:r>
        <w:rPr>
          <w:spacing w:val="-6"/>
        </w:rPr>
        <w:t xml:space="preserve"> </w:t>
      </w:r>
      <w:r>
        <w:rPr>
          <w:spacing w:val="-2"/>
        </w:rPr>
        <w:t>INSTRUCTIONS</w:t>
      </w:r>
    </w:p>
    <w:p w:rsidR="00155D38" w14:paraId="6519527C" w14:textId="77777777">
      <w:pPr>
        <w:pStyle w:val="BodyText"/>
        <w:spacing w:before="126"/>
        <w:ind w:left="261" w:right="1264"/>
      </w:pPr>
      <w:r>
        <w:t>The</w:t>
      </w:r>
      <w:r>
        <w:rPr>
          <w:spacing w:val="-17"/>
        </w:rPr>
        <w:t xml:space="preserve"> </w:t>
      </w:r>
      <w:r>
        <w:t>following</w:t>
      </w:r>
      <w:r>
        <w:rPr>
          <w:spacing w:val="-17"/>
        </w:rPr>
        <w:t xml:space="preserve"> </w:t>
      </w:r>
      <w:r>
        <w:t>section</w:t>
      </w:r>
      <w:r>
        <w:rPr>
          <w:spacing w:val="-17"/>
        </w:rPr>
        <w:t xml:space="preserve"> </w:t>
      </w:r>
      <w:r>
        <w:t>provides</w:t>
      </w:r>
      <w:r>
        <w:rPr>
          <w:spacing w:val="-18"/>
        </w:rPr>
        <w:t xml:space="preserve"> </w:t>
      </w:r>
      <w:r>
        <w:t>instructions</w:t>
      </w:r>
      <w:r>
        <w:rPr>
          <w:spacing w:val="-12"/>
        </w:rPr>
        <w:t xml:space="preserve"> </w:t>
      </w:r>
      <w:r>
        <w:t>for</w:t>
      </w:r>
      <w:r>
        <w:rPr>
          <w:spacing w:val="-14"/>
        </w:rPr>
        <w:t xml:space="preserve"> </w:t>
      </w:r>
      <w:r>
        <w:t>completing</w:t>
      </w:r>
      <w:r>
        <w:rPr>
          <w:spacing w:val="-11"/>
        </w:rPr>
        <w:t xml:space="preserve"> </w:t>
      </w:r>
      <w:r>
        <w:t>this</w:t>
      </w:r>
      <w:r>
        <w:rPr>
          <w:spacing w:val="-12"/>
        </w:rPr>
        <w:t xml:space="preserve"> </w:t>
      </w:r>
      <w:r>
        <w:t>chapter</w:t>
      </w:r>
      <w:r>
        <w:rPr>
          <w:spacing w:val="-28"/>
        </w:rPr>
        <w:t xml:space="preserve"> </w:t>
      </w:r>
      <w:r>
        <w:t>of</w:t>
      </w:r>
      <w:r>
        <w:rPr>
          <w:spacing w:val="-1"/>
        </w:rPr>
        <w:t xml:space="preserve"> </w:t>
      </w:r>
      <w:r>
        <w:t>the</w:t>
      </w:r>
      <w:r>
        <w:rPr>
          <w:spacing w:val="-4"/>
        </w:rPr>
        <w:t xml:space="preserve"> </w:t>
      </w:r>
      <w:r>
        <w:t>application. The actual application forms are included under Section 3.</w:t>
      </w:r>
    </w:p>
    <w:p w:rsidR="00155D38" w14:paraId="177E464D" w14:textId="77777777">
      <w:pPr>
        <w:pStyle w:val="BodyText"/>
        <w:spacing w:before="118"/>
        <w:ind w:left="260" w:right="1358"/>
      </w:pPr>
      <w:r>
        <w:t>Note: Nothing in this chapter of the PACE Provider Application is intended to supersede</w:t>
      </w:r>
      <w:r>
        <w:rPr>
          <w:spacing w:val="-14"/>
        </w:rPr>
        <w:t xml:space="preserve"> </w:t>
      </w:r>
      <w:r>
        <w:t>the</w:t>
      </w:r>
      <w:r>
        <w:rPr>
          <w:spacing w:val="-5"/>
        </w:rPr>
        <w:t xml:space="preserve"> </w:t>
      </w:r>
      <w:r>
        <w:t>regulations</w:t>
      </w:r>
      <w:r>
        <w:rPr>
          <w:spacing w:val="-18"/>
        </w:rPr>
        <w:t xml:space="preserve"> </w:t>
      </w:r>
      <w:r>
        <w:t>at</w:t>
      </w:r>
      <w:r>
        <w:rPr>
          <w:spacing w:val="-16"/>
        </w:rPr>
        <w:t xml:space="preserve"> </w:t>
      </w:r>
      <w:r>
        <w:t>42</w:t>
      </w:r>
      <w:r>
        <w:rPr>
          <w:spacing w:val="-12"/>
        </w:rPr>
        <w:t xml:space="preserve"> </w:t>
      </w:r>
      <w:r>
        <w:t>CFR</w:t>
      </w:r>
      <w:r>
        <w:rPr>
          <w:spacing w:val="-2"/>
        </w:rPr>
        <w:t xml:space="preserve"> </w:t>
      </w:r>
      <w:r>
        <w:t>Part</w:t>
      </w:r>
      <w:r>
        <w:rPr>
          <w:spacing w:val="-28"/>
        </w:rPr>
        <w:t xml:space="preserve"> </w:t>
      </w:r>
      <w:r>
        <w:t>423</w:t>
      </w:r>
      <w:r>
        <w:rPr>
          <w:spacing w:val="-5"/>
        </w:rPr>
        <w:t xml:space="preserve"> </w:t>
      </w:r>
      <w:r>
        <w:t>or</w:t>
      </w:r>
      <w:r>
        <w:rPr>
          <w:spacing w:val="-15"/>
        </w:rPr>
        <w:t xml:space="preserve"> </w:t>
      </w:r>
      <w:r>
        <w:t>Part</w:t>
      </w:r>
      <w:r>
        <w:rPr>
          <w:spacing w:val="-16"/>
        </w:rPr>
        <w:t xml:space="preserve"> </w:t>
      </w:r>
      <w:r>
        <w:t>460.</w:t>
      </w:r>
      <w:r>
        <w:rPr>
          <w:spacing w:val="-16"/>
        </w:rPr>
        <w:t xml:space="preserve"> </w:t>
      </w:r>
      <w:r>
        <w:t>Failure</w:t>
      </w:r>
      <w:r>
        <w:rPr>
          <w:spacing w:val="-12"/>
        </w:rPr>
        <w:t xml:space="preserve"> </w:t>
      </w:r>
      <w:r>
        <w:t>to reference</w:t>
      </w:r>
      <w:r>
        <w:rPr>
          <w:spacing w:val="-12"/>
        </w:rPr>
        <w:t xml:space="preserve"> </w:t>
      </w:r>
      <w:r>
        <w:t>a regulatory</w:t>
      </w:r>
      <w:r>
        <w:rPr>
          <w:spacing w:val="-11"/>
        </w:rPr>
        <w:t xml:space="preserve"> </w:t>
      </w:r>
      <w:r>
        <w:t>requirement</w:t>
      </w:r>
      <w:r>
        <w:rPr>
          <w:spacing w:val="-7"/>
        </w:rPr>
        <w:t xml:space="preserve"> </w:t>
      </w:r>
      <w:r>
        <w:t>in</w:t>
      </w:r>
      <w:r>
        <w:rPr>
          <w:spacing w:val="-3"/>
        </w:rPr>
        <w:t xml:space="preserve"> </w:t>
      </w:r>
      <w:r>
        <w:t>this</w:t>
      </w:r>
      <w:r>
        <w:rPr>
          <w:spacing w:val="-11"/>
        </w:rPr>
        <w:t xml:space="preserve"> </w:t>
      </w:r>
      <w:r>
        <w:t>application</w:t>
      </w:r>
      <w:r>
        <w:rPr>
          <w:spacing w:val="-10"/>
        </w:rPr>
        <w:t xml:space="preserve"> </w:t>
      </w:r>
      <w:r>
        <w:t>does</w:t>
      </w:r>
      <w:r>
        <w:rPr>
          <w:spacing w:val="-11"/>
        </w:rPr>
        <w:t xml:space="preserve"> </w:t>
      </w:r>
      <w:r>
        <w:t>not</w:t>
      </w:r>
      <w:r>
        <w:rPr>
          <w:spacing w:val="-21"/>
        </w:rPr>
        <w:t xml:space="preserve"> </w:t>
      </w:r>
      <w:r>
        <w:t>affect the</w:t>
      </w:r>
      <w:r>
        <w:rPr>
          <w:spacing w:val="-3"/>
        </w:rPr>
        <w:t xml:space="preserve"> </w:t>
      </w:r>
      <w:r>
        <w:t>applicability</w:t>
      </w:r>
      <w:r>
        <w:rPr>
          <w:spacing w:val="-11"/>
        </w:rPr>
        <w:t xml:space="preserve"> </w:t>
      </w:r>
      <w:r>
        <w:t>of</w:t>
      </w:r>
      <w:r>
        <w:rPr>
          <w:spacing w:val="-21"/>
        </w:rPr>
        <w:t xml:space="preserve"> </w:t>
      </w:r>
      <w:r>
        <w:t>such requirement,</w:t>
      </w:r>
      <w:r>
        <w:rPr>
          <w:spacing w:val="-7"/>
        </w:rPr>
        <w:t xml:space="preserve"> </w:t>
      </w:r>
      <w:r>
        <w:t>and</w:t>
      </w:r>
      <w:r>
        <w:rPr>
          <w:spacing w:val="-3"/>
        </w:rPr>
        <w:t xml:space="preserve"> </w:t>
      </w:r>
      <w:r>
        <w:t>PACE</w:t>
      </w:r>
      <w:r>
        <w:rPr>
          <w:spacing w:val="-1"/>
        </w:rPr>
        <w:t xml:space="preserve"> </w:t>
      </w:r>
      <w:r>
        <w:t>organizations</w:t>
      </w:r>
      <w:r>
        <w:rPr>
          <w:spacing w:val="-4"/>
        </w:rPr>
        <w:t xml:space="preserve"> </w:t>
      </w:r>
      <w:r>
        <w:t>are</w:t>
      </w:r>
      <w:r>
        <w:rPr>
          <w:spacing w:val="-3"/>
        </w:rPr>
        <w:t xml:space="preserve"> </w:t>
      </w:r>
      <w:r>
        <w:t>required</w:t>
      </w:r>
      <w:r>
        <w:rPr>
          <w:spacing w:val="-3"/>
        </w:rPr>
        <w:t xml:space="preserve"> </w:t>
      </w:r>
      <w:r>
        <w:t>to</w:t>
      </w:r>
      <w:r>
        <w:rPr>
          <w:spacing w:val="-3"/>
        </w:rPr>
        <w:t xml:space="preserve"> </w:t>
      </w:r>
      <w:r>
        <w:t>comply</w:t>
      </w:r>
      <w:r>
        <w:rPr>
          <w:spacing w:val="-4"/>
        </w:rPr>
        <w:t xml:space="preserve"> </w:t>
      </w:r>
      <w:r>
        <w:t>with</w:t>
      </w:r>
      <w:r>
        <w:rPr>
          <w:spacing w:val="-3"/>
        </w:rPr>
        <w:t xml:space="preserve"> </w:t>
      </w:r>
      <w:r>
        <w:t>all applicable requirements of the regulations in Part 423 or Part 460 of 42 CFR.</w:t>
      </w:r>
    </w:p>
    <w:p w:rsidR="00155D38" w14:paraId="625BB6FC" w14:textId="77777777">
      <w:pPr>
        <w:pStyle w:val="Heading2"/>
        <w:numPr>
          <w:ilvl w:val="1"/>
          <w:numId w:val="11"/>
        </w:numPr>
        <w:tabs>
          <w:tab w:val="left" w:pos="959"/>
        </w:tabs>
        <w:spacing w:before="242"/>
        <w:ind w:left="959" w:hanging="698"/>
        <w:jc w:val="left"/>
      </w:pPr>
      <w:bookmarkStart w:id="28" w:name="2.1_Summary_Instructions_and_Technical_S"/>
      <w:bookmarkStart w:id="29" w:name="_bookmark13"/>
      <w:bookmarkEnd w:id="28"/>
      <w:bookmarkEnd w:id="29"/>
      <w:r>
        <w:rPr>
          <w:spacing w:val="-6"/>
        </w:rPr>
        <w:t>Summary</w:t>
      </w:r>
      <w:r>
        <w:rPr>
          <w:spacing w:val="-27"/>
        </w:rPr>
        <w:t xml:space="preserve"> </w:t>
      </w:r>
      <w:r>
        <w:rPr>
          <w:spacing w:val="-6"/>
        </w:rPr>
        <w:t>Instructions</w:t>
      </w:r>
      <w:r>
        <w:rPr>
          <w:spacing w:val="10"/>
        </w:rPr>
        <w:t xml:space="preserve"> </w:t>
      </w:r>
      <w:r>
        <w:rPr>
          <w:spacing w:val="-6"/>
        </w:rPr>
        <w:t>and</w:t>
      </w:r>
      <w:r>
        <w:rPr>
          <w:spacing w:val="-10"/>
        </w:rPr>
        <w:t xml:space="preserve"> </w:t>
      </w:r>
      <w:r>
        <w:rPr>
          <w:spacing w:val="-6"/>
        </w:rPr>
        <w:t>Technical</w:t>
      </w:r>
      <w:r>
        <w:rPr>
          <w:spacing w:val="-14"/>
        </w:rPr>
        <w:t xml:space="preserve"> </w:t>
      </w:r>
      <w:r>
        <w:rPr>
          <w:spacing w:val="-6"/>
        </w:rPr>
        <w:t>Support</w:t>
      </w:r>
    </w:p>
    <w:p w:rsidR="00155D38" w14:paraId="7387D888" w14:textId="77777777">
      <w:pPr>
        <w:pStyle w:val="BodyText"/>
        <w:spacing w:before="118"/>
        <w:ind w:left="260" w:right="1358"/>
      </w:pPr>
      <w:r>
        <w:t>This</w:t>
      </w:r>
      <w:r>
        <w:rPr>
          <w:spacing w:val="-25"/>
        </w:rPr>
        <w:t xml:space="preserve"> </w:t>
      </w:r>
      <w:r>
        <w:t>application</w:t>
      </w:r>
      <w:r>
        <w:rPr>
          <w:spacing w:val="-17"/>
        </w:rPr>
        <w:t xml:space="preserve"> </w:t>
      </w:r>
      <w:r>
        <w:t>is</w:t>
      </w:r>
      <w:r>
        <w:rPr>
          <w:spacing w:val="-25"/>
        </w:rPr>
        <w:t xml:space="preserve"> </w:t>
      </w:r>
      <w:r>
        <w:t>to</w:t>
      </w:r>
      <w:r>
        <w:rPr>
          <w:spacing w:val="-3"/>
        </w:rPr>
        <w:t xml:space="preserve"> </w:t>
      </w:r>
      <w:r>
        <w:t>be</w:t>
      </w:r>
      <w:r>
        <w:rPr>
          <w:spacing w:val="-3"/>
        </w:rPr>
        <w:t xml:space="preserve"> </w:t>
      </w:r>
      <w:r>
        <w:t>completed</w:t>
      </w:r>
      <w:r>
        <w:rPr>
          <w:spacing w:val="-3"/>
        </w:rPr>
        <w:t xml:space="preserve"> </w:t>
      </w:r>
      <w:r>
        <w:t>by</w:t>
      </w:r>
      <w:r>
        <w:rPr>
          <w:spacing w:val="-11"/>
        </w:rPr>
        <w:t xml:space="preserve"> </w:t>
      </w:r>
      <w:r>
        <w:t>those</w:t>
      </w:r>
      <w:r>
        <w:rPr>
          <w:spacing w:val="-3"/>
        </w:rPr>
        <w:t xml:space="preserve"> </w:t>
      </w:r>
      <w:r>
        <w:t>newly</w:t>
      </w:r>
      <w:r>
        <w:rPr>
          <w:spacing w:val="-25"/>
        </w:rPr>
        <w:t xml:space="preserve"> </w:t>
      </w:r>
      <w:r>
        <w:t>forming</w:t>
      </w:r>
      <w:r>
        <w:rPr>
          <w:spacing w:val="-3"/>
        </w:rPr>
        <w:t xml:space="preserve"> </w:t>
      </w:r>
      <w:r>
        <w:t>PACE</w:t>
      </w:r>
      <w:r>
        <w:rPr>
          <w:spacing w:val="-8"/>
        </w:rPr>
        <w:t xml:space="preserve"> </w:t>
      </w:r>
      <w:r>
        <w:t>organizations</w:t>
      </w:r>
      <w:r>
        <w:rPr>
          <w:spacing w:val="-18"/>
        </w:rPr>
        <w:t xml:space="preserve"> </w:t>
      </w:r>
      <w:r>
        <w:t xml:space="preserve">that </w:t>
      </w:r>
      <w:bookmarkStart w:id="30" w:name="Applicants_must_use_the_2026_solicitatio"/>
      <w:bookmarkEnd w:id="30"/>
      <w:r>
        <w:t xml:space="preserve">intend to provide the </w:t>
      </w:r>
      <w:r>
        <w:t>Part D benefit</w:t>
      </w:r>
      <w:r>
        <w:t xml:space="preserve"> to eligible participants beginning in 2026.</w:t>
      </w:r>
    </w:p>
    <w:p w:rsidR="00155D38" w14:paraId="3D8AC454" w14:textId="77777777">
      <w:pPr>
        <w:pStyle w:val="Heading4"/>
        <w:ind w:left="260" w:right="873"/>
      </w:pPr>
      <w:r>
        <w:t>Applicants</w:t>
      </w:r>
      <w:r>
        <w:rPr>
          <w:spacing w:val="-14"/>
        </w:rPr>
        <w:t xml:space="preserve"> </w:t>
      </w:r>
      <w:r>
        <w:t>must</w:t>
      </w:r>
      <w:r>
        <w:rPr>
          <w:spacing w:val="-20"/>
        </w:rPr>
        <w:t xml:space="preserve"> </w:t>
      </w:r>
      <w:r>
        <w:t>use</w:t>
      </w:r>
      <w:r>
        <w:rPr>
          <w:spacing w:val="-4"/>
        </w:rPr>
        <w:t xml:space="preserve"> </w:t>
      </w:r>
      <w:r>
        <w:t>the</w:t>
      </w:r>
      <w:r>
        <w:rPr>
          <w:spacing w:val="-4"/>
        </w:rPr>
        <w:t xml:space="preserve"> </w:t>
      </w:r>
      <w:r>
        <w:t>2026</w:t>
      </w:r>
      <w:r>
        <w:rPr>
          <w:spacing w:val="-11"/>
        </w:rPr>
        <w:t xml:space="preserve"> </w:t>
      </w:r>
      <w:r>
        <w:t>solicitation.</w:t>
      </w:r>
      <w:r>
        <w:rPr>
          <w:spacing w:val="-15"/>
        </w:rPr>
        <w:t xml:space="preserve"> </w:t>
      </w:r>
      <w:r>
        <w:t>CMS</w:t>
      </w:r>
      <w:r>
        <w:rPr>
          <w:spacing w:val="-9"/>
        </w:rPr>
        <w:t xml:space="preserve"> </w:t>
      </w:r>
      <w:r>
        <w:t>will</w:t>
      </w:r>
      <w:r>
        <w:rPr>
          <w:spacing w:val="-8"/>
        </w:rPr>
        <w:t xml:space="preserve"> </w:t>
      </w:r>
      <w:r>
        <w:t>not</w:t>
      </w:r>
      <w:r>
        <w:rPr>
          <w:spacing w:val="-20"/>
        </w:rPr>
        <w:t xml:space="preserve"> </w:t>
      </w:r>
      <w:r>
        <w:t>accept</w:t>
      </w:r>
      <w:r>
        <w:rPr>
          <w:spacing w:val="-7"/>
        </w:rPr>
        <w:t xml:space="preserve"> </w:t>
      </w:r>
      <w:r>
        <w:t>or</w:t>
      </w:r>
      <w:r>
        <w:rPr>
          <w:spacing w:val="-19"/>
        </w:rPr>
        <w:t xml:space="preserve"> </w:t>
      </w:r>
      <w:r>
        <w:t>review in</w:t>
      </w:r>
      <w:r>
        <w:rPr>
          <w:spacing w:val="-10"/>
        </w:rPr>
        <w:t xml:space="preserve"> </w:t>
      </w:r>
      <w:r>
        <w:t>any</w:t>
      </w:r>
      <w:r>
        <w:rPr>
          <w:spacing w:val="-31"/>
        </w:rPr>
        <w:t xml:space="preserve"> </w:t>
      </w:r>
      <w:r>
        <w:t>way those submissions using prior versions of the application.</w:t>
      </w:r>
    </w:p>
    <w:p w:rsidR="00155D38" w14:paraId="0F9AAC27" w14:textId="77777777">
      <w:pPr>
        <w:pStyle w:val="BodyText"/>
        <w:spacing w:before="117"/>
        <w:ind w:left="260" w:right="1484"/>
      </w:pPr>
      <w:r>
        <w:t xml:space="preserve">Applicants must follow the instructions contained in the PACE Initial Application at </w:t>
      </w:r>
      <w:hyperlink r:id="rId6">
        <w:r>
          <w:rPr>
            <w:color w:val="0000FF"/>
            <w:u w:val="single" w:color="0000FF"/>
          </w:rPr>
          <w:t>https://www.cms.gov/Medicare/Health-Plans/pace/Overview.html</w:t>
        </w:r>
      </w:hyperlink>
      <w:r>
        <w:rPr>
          <w:color w:val="0000FF"/>
          <w:spacing w:val="-17"/>
        </w:rPr>
        <w:t xml:space="preserve"> </w:t>
      </w:r>
      <w:r>
        <w:t>to</w:t>
      </w:r>
      <w:r>
        <w:rPr>
          <w:spacing w:val="-17"/>
        </w:rPr>
        <w:t xml:space="preserve"> </w:t>
      </w:r>
      <w:r>
        <w:t>submit</w:t>
      </w:r>
      <w:r>
        <w:rPr>
          <w:spacing w:val="-28"/>
        </w:rPr>
        <w:t xml:space="preserve"> </w:t>
      </w:r>
      <w:r>
        <w:t>a</w:t>
      </w:r>
      <w:r>
        <w:rPr>
          <w:spacing w:val="-17"/>
        </w:rPr>
        <w:t xml:space="preserve"> </w:t>
      </w:r>
      <w:r>
        <w:t>Notice</w:t>
      </w:r>
      <w:r>
        <w:rPr>
          <w:spacing w:val="-17"/>
        </w:rPr>
        <w:t xml:space="preserve"> </w:t>
      </w:r>
      <w:r>
        <w:t>of Intent to Apply and initiate the application process.</w:t>
      </w:r>
      <w:r>
        <w:rPr>
          <w:spacing w:val="-7"/>
        </w:rPr>
        <w:t xml:space="preserve"> </w:t>
      </w:r>
      <w:r>
        <w:t>For technical assistance in the completion of the PACE Initial Application, please</w:t>
      </w:r>
      <w:r>
        <w:rPr>
          <w:spacing w:val="-1"/>
        </w:rPr>
        <w:t xml:space="preserve"> </w:t>
      </w:r>
      <w:r>
        <w:t>send an</w:t>
      </w:r>
      <w:r>
        <w:rPr>
          <w:spacing w:val="-1"/>
        </w:rPr>
        <w:t xml:space="preserve"> </w:t>
      </w:r>
      <w:r>
        <w:t xml:space="preserve">email to the DMAO portal at </w:t>
      </w:r>
      <w:hyperlink r:id="rId7">
        <w:r>
          <w:rPr>
            <w:color w:val="0000FF"/>
            <w:u w:val="single" w:color="0000FF"/>
          </w:rPr>
          <w:t>https://PACE.lmi.org</w:t>
        </w:r>
      </w:hyperlink>
      <w:r>
        <w:t>.</w:t>
      </w:r>
    </w:p>
    <w:p w:rsidR="00155D38" w14:paraId="3BCAFB48" w14:textId="77777777">
      <w:pPr>
        <w:pStyle w:val="Heading4"/>
        <w:spacing w:before="124"/>
        <w:ind w:left="260" w:right="1358"/>
      </w:pPr>
      <w:bookmarkStart w:id="31" w:name="The_Part_D_PACE_application_must_be_comp"/>
      <w:bookmarkEnd w:id="31"/>
      <w:r>
        <w:rPr>
          <w:b w:val="0"/>
        </w:rPr>
        <w:t xml:space="preserve">The Part D PACE application must be completed in HPMS. </w:t>
      </w:r>
      <w:r>
        <w:t>Applicants should not rely</w:t>
      </w:r>
      <w:r>
        <w:rPr>
          <w:spacing w:val="-31"/>
        </w:rPr>
        <w:t xml:space="preserve"> </w:t>
      </w:r>
      <w:r>
        <w:t>on</w:t>
      </w:r>
      <w:r>
        <w:rPr>
          <w:spacing w:val="-5"/>
        </w:rPr>
        <w:t xml:space="preserve"> </w:t>
      </w:r>
      <w:r>
        <w:t>their</w:t>
      </w:r>
      <w:r>
        <w:rPr>
          <w:spacing w:val="-13"/>
        </w:rPr>
        <w:t xml:space="preserve"> </w:t>
      </w:r>
      <w:r>
        <w:t>understanding</w:t>
      </w:r>
      <w:r>
        <w:rPr>
          <w:spacing w:val="-10"/>
        </w:rPr>
        <w:t xml:space="preserve"> </w:t>
      </w:r>
      <w:r>
        <w:t>of</w:t>
      </w:r>
      <w:r>
        <w:rPr>
          <w:spacing w:val="-20"/>
        </w:rPr>
        <w:t xml:space="preserve"> </w:t>
      </w:r>
      <w:r>
        <w:t>prior years’</w:t>
      </w:r>
      <w:r>
        <w:rPr>
          <w:spacing w:val="-8"/>
        </w:rPr>
        <w:t xml:space="preserve"> </w:t>
      </w:r>
      <w:r>
        <w:t>applications</w:t>
      </w:r>
      <w:r>
        <w:rPr>
          <w:spacing w:val="-4"/>
        </w:rPr>
        <w:t xml:space="preserve"> </w:t>
      </w:r>
      <w:r>
        <w:t>and</w:t>
      </w:r>
      <w:r>
        <w:rPr>
          <w:spacing w:val="-3"/>
        </w:rPr>
        <w:t xml:space="preserve"> </w:t>
      </w:r>
      <w:r>
        <w:t>review</w:t>
      </w:r>
      <w:r>
        <w:rPr>
          <w:spacing w:val="-1"/>
        </w:rPr>
        <w:t xml:space="preserve"> </w:t>
      </w:r>
      <w:r>
        <w:t>standards</w:t>
      </w:r>
      <w:r>
        <w:rPr>
          <w:spacing w:val="-5"/>
        </w:rPr>
        <w:t xml:space="preserve"> </w:t>
      </w:r>
      <w:r>
        <w:t>in determining whether</w:t>
      </w:r>
      <w:r>
        <w:rPr>
          <w:spacing w:val="-3"/>
        </w:rPr>
        <w:t xml:space="preserve"> </w:t>
      </w:r>
      <w:r>
        <w:t>they</w:t>
      </w:r>
      <w:r>
        <w:rPr>
          <w:spacing w:val="-9"/>
        </w:rPr>
        <w:t xml:space="preserve"> </w:t>
      </w:r>
      <w:r>
        <w:t>are</w:t>
      </w:r>
      <w:r>
        <w:rPr>
          <w:spacing w:val="-1"/>
        </w:rPr>
        <w:t xml:space="preserve"> </w:t>
      </w:r>
      <w:r>
        <w:t>complying with application requirements.</w:t>
      </w:r>
      <w:r>
        <w:rPr>
          <w:spacing w:val="37"/>
        </w:rPr>
        <w:t xml:space="preserve"> </w:t>
      </w:r>
      <w:r>
        <w:t>If</w:t>
      </w:r>
      <w:r>
        <w:rPr>
          <w:spacing w:val="-4"/>
        </w:rPr>
        <w:t xml:space="preserve"> </w:t>
      </w:r>
      <w:r>
        <w:t>they are</w:t>
      </w:r>
      <w:r>
        <w:rPr>
          <w:spacing w:val="-13"/>
        </w:rPr>
        <w:t xml:space="preserve"> </w:t>
      </w:r>
      <w:r>
        <w:t>uncertain</w:t>
      </w:r>
      <w:r>
        <w:rPr>
          <w:spacing w:val="-12"/>
        </w:rPr>
        <w:t xml:space="preserve"> </w:t>
      </w:r>
      <w:r>
        <w:t>about</w:t>
      </w:r>
      <w:r>
        <w:rPr>
          <w:spacing w:val="-16"/>
        </w:rPr>
        <w:t xml:space="preserve"> </w:t>
      </w:r>
      <w:r>
        <w:t>how</w:t>
      </w:r>
      <w:r>
        <w:rPr>
          <w:spacing w:val="-3"/>
        </w:rPr>
        <w:t xml:space="preserve"> </w:t>
      </w:r>
      <w:r>
        <w:t>to</w:t>
      </w:r>
      <w:r>
        <w:rPr>
          <w:spacing w:val="-5"/>
        </w:rPr>
        <w:t xml:space="preserve"> </w:t>
      </w:r>
      <w:r>
        <w:t>interpret</w:t>
      </w:r>
      <w:r>
        <w:rPr>
          <w:spacing w:val="-16"/>
        </w:rPr>
        <w:t xml:space="preserve"> </w:t>
      </w:r>
      <w:r>
        <w:t>application instructions</w:t>
      </w:r>
      <w:r>
        <w:rPr>
          <w:spacing w:val="-13"/>
        </w:rPr>
        <w:t xml:space="preserve"> </w:t>
      </w:r>
      <w:r>
        <w:t>and</w:t>
      </w:r>
      <w:r>
        <w:rPr>
          <w:spacing w:val="-12"/>
        </w:rPr>
        <w:t xml:space="preserve"> </w:t>
      </w:r>
      <w:r>
        <w:t>requirements, they should ask CMS for guidance.</w:t>
      </w:r>
    </w:p>
    <w:p w:rsidR="00155D38" w14:paraId="7516CBF3" w14:textId="77777777">
      <w:pPr>
        <w:pStyle w:val="BodyText"/>
        <w:spacing w:before="236"/>
        <w:ind w:left="260" w:right="1264"/>
      </w:pPr>
      <w:r>
        <w:t xml:space="preserve">In many instances applicants are directed to affirm that they will meet </w:t>
      </w:r>
      <w:r>
        <w:t>particular requirements</w:t>
      </w:r>
      <w:r>
        <w:t xml:space="preserve"> by indicating “Yes” next to a statement of a particular Part D program requirement.</w:t>
      </w:r>
      <w:r>
        <w:rPr>
          <w:spacing w:val="-21"/>
        </w:rPr>
        <w:t xml:space="preserve"> </w:t>
      </w:r>
      <w:r>
        <w:t>By</w:t>
      </w:r>
      <w:r>
        <w:rPr>
          <w:spacing w:val="-17"/>
        </w:rPr>
        <w:t xml:space="preserve"> </w:t>
      </w:r>
      <w:r>
        <w:t>providing</w:t>
      </w:r>
      <w:r>
        <w:rPr>
          <w:spacing w:val="-17"/>
        </w:rPr>
        <w:t xml:space="preserve"> </w:t>
      </w:r>
      <w:r>
        <w:t>such</w:t>
      </w:r>
      <w:r>
        <w:rPr>
          <w:spacing w:val="-13"/>
        </w:rPr>
        <w:t xml:space="preserve"> </w:t>
      </w:r>
      <w:r>
        <w:t>attestation,</w:t>
      </w:r>
      <w:r>
        <w:rPr>
          <w:spacing w:val="-16"/>
        </w:rPr>
        <w:t xml:space="preserve"> </w:t>
      </w:r>
      <w:r>
        <w:t>an</w:t>
      </w:r>
      <w:r>
        <w:rPr>
          <w:spacing w:val="-5"/>
        </w:rPr>
        <w:t xml:space="preserve"> </w:t>
      </w:r>
      <w:r>
        <w:t>applicant</w:t>
      </w:r>
      <w:r>
        <w:rPr>
          <w:spacing w:val="-21"/>
        </w:rPr>
        <w:t xml:space="preserve"> </w:t>
      </w:r>
      <w:r>
        <w:t>is</w:t>
      </w:r>
      <w:r>
        <w:rPr>
          <w:spacing w:val="-25"/>
        </w:rPr>
        <w:t xml:space="preserve"> </w:t>
      </w:r>
      <w:r>
        <w:t>committing</w:t>
      </w:r>
      <w:r>
        <w:rPr>
          <w:spacing w:val="-17"/>
        </w:rPr>
        <w:t xml:space="preserve"> </w:t>
      </w:r>
      <w:r>
        <w:t>its</w:t>
      </w:r>
      <w:r>
        <w:rPr>
          <w:spacing w:val="-13"/>
        </w:rPr>
        <w:t xml:space="preserve"> </w:t>
      </w:r>
      <w:r>
        <w:t>organization</w:t>
      </w:r>
      <w:r>
        <w:rPr>
          <w:spacing w:val="-5"/>
        </w:rPr>
        <w:t xml:space="preserve"> </w:t>
      </w:r>
      <w:r>
        <w:t>to complying</w:t>
      </w:r>
      <w:r>
        <w:rPr>
          <w:spacing w:val="-1"/>
        </w:rPr>
        <w:t xml:space="preserve"> </w:t>
      </w:r>
      <w:r>
        <w:t>with</w:t>
      </w:r>
      <w:r>
        <w:rPr>
          <w:spacing w:val="-1"/>
        </w:rPr>
        <w:t xml:space="preserve"> </w:t>
      </w:r>
      <w:r>
        <w:t>the</w:t>
      </w:r>
      <w:r>
        <w:rPr>
          <w:spacing w:val="-1"/>
        </w:rPr>
        <w:t xml:space="preserve"> </w:t>
      </w:r>
      <w:r>
        <w:t>relevant</w:t>
      </w:r>
      <w:r>
        <w:rPr>
          <w:spacing w:val="-6"/>
        </w:rPr>
        <w:t xml:space="preserve"> </w:t>
      </w:r>
      <w:r>
        <w:t>requirements</w:t>
      </w:r>
      <w:r>
        <w:rPr>
          <w:spacing w:val="-2"/>
        </w:rPr>
        <w:t xml:space="preserve"> </w:t>
      </w:r>
      <w:r>
        <w:t>as</w:t>
      </w:r>
      <w:r>
        <w:rPr>
          <w:spacing w:val="-2"/>
        </w:rPr>
        <w:t xml:space="preserve"> </w:t>
      </w:r>
      <w:r>
        <w:t>of the</w:t>
      </w:r>
      <w:r>
        <w:rPr>
          <w:spacing w:val="-1"/>
        </w:rPr>
        <w:t xml:space="preserve"> </w:t>
      </w:r>
      <w:r>
        <w:t>date your</w:t>
      </w:r>
      <w:r>
        <w:rPr>
          <w:spacing w:val="-5"/>
        </w:rPr>
        <w:t xml:space="preserve"> </w:t>
      </w:r>
      <w:r>
        <w:t>contract</w:t>
      </w:r>
      <w:r>
        <w:rPr>
          <w:spacing w:val="-7"/>
        </w:rPr>
        <w:t xml:space="preserve"> </w:t>
      </w:r>
      <w:r>
        <w:t>is</w:t>
      </w:r>
      <w:r>
        <w:rPr>
          <w:spacing w:val="-2"/>
        </w:rPr>
        <w:t xml:space="preserve"> </w:t>
      </w:r>
      <w:r>
        <w:t>signed,</w:t>
      </w:r>
      <w:r>
        <w:rPr>
          <w:spacing w:val="-6"/>
        </w:rPr>
        <w:t xml:space="preserve"> </w:t>
      </w:r>
      <w:r>
        <w:t>unless an alternative date is noted.</w:t>
      </w:r>
    </w:p>
    <w:p w:rsidR="00155D38" w14:paraId="069B1E78" w14:textId="77777777">
      <w:pPr>
        <w:pStyle w:val="BodyText"/>
        <w:spacing w:before="124"/>
        <w:ind w:left="260" w:right="1358"/>
      </w:pPr>
      <w:r>
        <w:t>Additional</w:t>
      </w:r>
      <w:r>
        <w:rPr>
          <w:spacing w:val="-17"/>
        </w:rPr>
        <w:t xml:space="preserve"> </w:t>
      </w:r>
      <w:r>
        <w:t>supporting</w:t>
      </w:r>
      <w:r>
        <w:rPr>
          <w:spacing w:val="-25"/>
        </w:rPr>
        <w:t xml:space="preserve"> </w:t>
      </w:r>
      <w:r>
        <w:t>documentation</w:t>
      </w:r>
      <w:r>
        <w:rPr>
          <w:spacing w:val="-18"/>
        </w:rPr>
        <w:t xml:space="preserve"> </w:t>
      </w:r>
      <w:r>
        <w:t>is</w:t>
      </w:r>
      <w:r>
        <w:rPr>
          <w:spacing w:val="-18"/>
        </w:rPr>
        <w:t xml:space="preserve"> </w:t>
      </w:r>
      <w:r>
        <w:t>notated</w:t>
      </w:r>
      <w:r>
        <w:rPr>
          <w:spacing w:val="-13"/>
        </w:rPr>
        <w:t xml:space="preserve"> </w:t>
      </w:r>
      <w:r>
        <w:t>in</w:t>
      </w:r>
      <w:r>
        <w:rPr>
          <w:spacing w:val="-5"/>
        </w:rPr>
        <w:t xml:space="preserve"> </w:t>
      </w:r>
      <w:r>
        <w:t>the</w:t>
      </w:r>
      <w:r>
        <w:rPr>
          <w:spacing w:val="-6"/>
        </w:rPr>
        <w:t xml:space="preserve"> </w:t>
      </w:r>
      <w:r>
        <w:t>following</w:t>
      </w:r>
      <w:r>
        <w:rPr>
          <w:spacing w:val="-17"/>
        </w:rPr>
        <w:t xml:space="preserve"> </w:t>
      </w:r>
      <w:r>
        <w:t>manner</w:t>
      </w:r>
      <w:r>
        <w:rPr>
          <w:spacing w:val="-28"/>
        </w:rPr>
        <w:t xml:space="preserve"> </w:t>
      </w:r>
      <w:r>
        <w:t>throughout</w:t>
      </w:r>
      <w:r>
        <w:rPr>
          <w:spacing w:val="-17"/>
        </w:rPr>
        <w:t xml:space="preserve"> </w:t>
      </w:r>
      <w:r>
        <w:t>the application and is to be submitted as follows:</w:t>
      </w:r>
    </w:p>
    <w:p w:rsidR="00155D38" w14:paraId="07EC985F" w14:textId="77777777">
      <w:pPr>
        <w:pStyle w:val="ListParagraph"/>
        <w:numPr>
          <w:ilvl w:val="0"/>
          <w:numId w:val="7"/>
        </w:numPr>
        <w:tabs>
          <w:tab w:val="left" w:pos="740"/>
        </w:tabs>
        <w:spacing w:before="116" w:line="232" w:lineRule="auto"/>
        <w:ind w:right="1187"/>
        <w:rPr>
          <w:sz w:val="24"/>
        </w:rPr>
      </w:pPr>
      <w:r>
        <w:rPr>
          <w:sz w:val="24"/>
        </w:rPr>
        <w:t>Forms:</w:t>
      </w:r>
      <w:r>
        <w:rPr>
          <w:spacing w:val="-21"/>
          <w:sz w:val="24"/>
        </w:rPr>
        <w:t xml:space="preserve"> </w:t>
      </w:r>
      <w:r>
        <w:rPr>
          <w:sz w:val="24"/>
        </w:rPr>
        <w:t>documents</w:t>
      </w:r>
      <w:r>
        <w:rPr>
          <w:spacing w:val="-11"/>
          <w:sz w:val="24"/>
        </w:rPr>
        <w:t xml:space="preserve"> </w:t>
      </w:r>
      <w:r>
        <w:rPr>
          <w:sz w:val="24"/>
        </w:rPr>
        <w:t>supplied</w:t>
      </w:r>
      <w:r>
        <w:rPr>
          <w:spacing w:val="-3"/>
          <w:sz w:val="24"/>
        </w:rPr>
        <w:t xml:space="preserve"> </w:t>
      </w:r>
      <w:r>
        <w:rPr>
          <w:sz w:val="24"/>
        </w:rPr>
        <w:t>by</w:t>
      </w:r>
      <w:r>
        <w:rPr>
          <w:spacing w:val="-25"/>
          <w:sz w:val="24"/>
        </w:rPr>
        <w:t xml:space="preserve"> </w:t>
      </w:r>
      <w:r>
        <w:rPr>
          <w:sz w:val="24"/>
        </w:rPr>
        <w:t>CMS</w:t>
      </w:r>
      <w:r>
        <w:rPr>
          <w:spacing w:val="-1"/>
          <w:sz w:val="24"/>
        </w:rPr>
        <w:t xml:space="preserve"> </w:t>
      </w:r>
      <w:r>
        <w:rPr>
          <w:sz w:val="24"/>
        </w:rPr>
        <w:t>that</w:t>
      </w:r>
      <w:r>
        <w:rPr>
          <w:spacing w:val="-21"/>
          <w:sz w:val="24"/>
        </w:rPr>
        <w:t xml:space="preserve"> </w:t>
      </w:r>
      <w:r>
        <w:rPr>
          <w:sz w:val="24"/>
        </w:rPr>
        <w:t>are</w:t>
      </w:r>
      <w:r>
        <w:rPr>
          <w:spacing w:val="-10"/>
          <w:sz w:val="24"/>
        </w:rPr>
        <w:t xml:space="preserve"> </w:t>
      </w:r>
      <w:r>
        <w:rPr>
          <w:sz w:val="24"/>
        </w:rPr>
        <w:t>contained</w:t>
      </w:r>
      <w:r>
        <w:rPr>
          <w:spacing w:val="-10"/>
          <w:sz w:val="24"/>
        </w:rPr>
        <w:t xml:space="preserve"> </w:t>
      </w:r>
      <w:r>
        <w:rPr>
          <w:sz w:val="24"/>
        </w:rPr>
        <w:t>at</w:t>
      </w:r>
      <w:r>
        <w:rPr>
          <w:spacing w:val="-21"/>
          <w:sz w:val="24"/>
        </w:rPr>
        <w:t xml:space="preserve"> </w:t>
      </w:r>
      <w:r>
        <w:rPr>
          <w:sz w:val="24"/>
        </w:rPr>
        <w:t>the</w:t>
      </w:r>
      <w:r>
        <w:rPr>
          <w:spacing w:val="-3"/>
          <w:sz w:val="24"/>
        </w:rPr>
        <w:t xml:space="preserve"> </w:t>
      </w:r>
      <w:r>
        <w:rPr>
          <w:sz w:val="24"/>
        </w:rPr>
        <w:t>end</w:t>
      </w:r>
      <w:r>
        <w:rPr>
          <w:spacing w:val="-3"/>
          <w:sz w:val="24"/>
        </w:rPr>
        <w:t xml:space="preserve"> </w:t>
      </w:r>
      <w:r>
        <w:rPr>
          <w:sz w:val="24"/>
        </w:rPr>
        <w:t>of this</w:t>
      </w:r>
      <w:r>
        <w:rPr>
          <w:spacing w:val="-18"/>
          <w:sz w:val="24"/>
        </w:rPr>
        <w:t xml:space="preserve"> </w:t>
      </w:r>
      <w:r>
        <w:rPr>
          <w:sz w:val="24"/>
        </w:rPr>
        <w:t xml:space="preserve">application. They are to be completed by the applicant and uploaded in HPMS as part of the </w:t>
      </w:r>
      <w:r>
        <w:rPr>
          <w:spacing w:val="-2"/>
          <w:sz w:val="24"/>
        </w:rPr>
        <w:t>application.</w:t>
      </w:r>
    </w:p>
    <w:p w:rsidR="00155D38" w14:paraId="1A9E1F86" w14:textId="77777777">
      <w:pPr>
        <w:pStyle w:val="ListParagraph"/>
        <w:numPr>
          <w:ilvl w:val="0"/>
          <w:numId w:val="7"/>
        </w:numPr>
        <w:tabs>
          <w:tab w:val="left" w:pos="740"/>
        </w:tabs>
        <w:spacing w:before="128" w:line="237" w:lineRule="auto"/>
        <w:ind w:right="1855"/>
        <w:rPr>
          <w:sz w:val="24"/>
        </w:rPr>
      </w:pPr>
      <w:r>
        <w:rPr>
          <w:sz w:val="24"/>
        </w:rPr>
        <w:t>Legal</w:t>
      </w:r>
      <w:r>
        <w:rPr>
          <w:spacing w:val="-8"/>
          <w:sz w:val="24"/>
        </w:rPr>
        <w:t xml:space="preserve"> </w:t>
      </w:r>
      <w:r>
        <w:rPr>
          <w:sz w:val="24"/>
        </w:rPr>
        <w:t>documents</w:t>
      </w:r>
      <w:r>
        <w:rPr>
          <w:spacing w:val="-26"/>
          <w:sz w:val="24"/>
        </w:rPr>
        <w:t xml:space="preserve"> </w:t>
      </w:r>
      <w:r>
        <w:rPr>
          <w:sz w:val="24"/>
        </w:rPr>
        <w:t>such</w:t>
      </w:r>
      <w:r>
        <w:rPr>
          <w:spacing w:val="-17"/>
          <w:sz w:val="24"/>
        </w:rPr>
        <w:t xml:space="preserve"> </w:t>
      </w:r>
      <w:r>
        <w:rPr>
          <w:sz w:val="24"/>
        </w:rPr>
        <w:t>as</w:t>
      </w:r>
      <w:r>
        <w:rPr>
          <w:spacing w:val="-12"/>
          <w:sz w:val="24"/>
        </w:rPr>
        <w:t xml:space="preserve"> </w:t>
      </w:r>
      <w:r>
        <w:rPr>
          <w:sz w:val="24"/>
        </w:rPr>
        <w:t>subcontracts</w:t>
      </w:r>
      <w:r>
        <w:rPr>
          <w:spacing w:val="-5"/>
          <w:sz w:val="24"/>
        </w:rPr>
        <w:t xml:space="preserve"> </w:t>
      </w:r>
      <w:r>
        <w:rPr>
          <w:sz w:val="24"/>
        </w:rPr>
        <w:t>should</w:t>
      </w:r>
      <w:r>
        <w:rPr>
          <w:spacing w:val="-17"/>
          <w:sz w:val="24"/>
        </w:rPr>
        <w:t xml:space="preserve"> </w:t>
      </w:r>
      <w:r>
        <w:rPr>
          <w:sz w:val="24"/>
        </w:rPr>
        <w:t>be</w:t>
      </w:r>
      <w:r>
        <w:rPr>
          <w:spacing w:val="-17"/>
          <w:sz w:val="24"/>
        </w:rPr>
        <w:t xml:space="preserve"> </w:t>
      </w:r>
      <w:r>
        <w:rPr>
          <w:sz w:val="24"/>
        </w:rPr>
        <w:t>provided</w:t>
      </w:r>
      <w:r>
        <w:rPr>
          <w:spacing w:val="-17"/>
          <w:sz w:val="24"/>
        </w:rPr>
        <w:t xml:space="preserve"> </w:t>
      </w:r>
      <w:r>
        <w:rPr>
          <w:sz w:val="24"/>
        </w:rPr>
        <w:t>as</w:t>
      </w:r>
      <w:r>
        <w:rPr>
          <w:spacing w:val="-18"/>
          <w:sz w:val="24"/>
        </w:rPr>
        <w:t xml:space="preserve"> </w:t>
      </w:r>
      <w:r>
        <w:rPr>
          <w:sz w:val="24"/>
        </w:rPr>
        <w:t>an</w:t>
      </w:r>
      <w:r>
        <w:rPr>
          <w:spacing w:val="-4"/>
          <w:sz w:val="24"/>
        </w:rPr>
        <w:t xml:space="preserve"> </w:t>
      </w:r>
      <w:r>
        <w:rPr>
          <w:sz w:val="24"/>
        </w:rPr>
        <w:t>upload</w:t>
      </w:r>
      <w:r>
        <w:rPr>
          <w:spacing w:val="-17"/>
          <w:sz w:val="24"/>
        </w:rPr>
        <w:t xml:space="preserve"> </w:t>
      </w:r>
      <w:r>
        <w:rPr>
          <w:sz w:val="24"/>
        </w:rPr>
        <w:t>in</w:t>
      </w:r>
      <w:r>
        <w:rPr>
          <w:spacing w:val="-17"/>
          <w:sz w:val="24"/>
        </w:rPr>
        <w:t xml:space="preserve"> </w:t>
      </w:r>
      <w:r>
        <w:rPr>
          <w:sz w:val="24"/>
        </w:rPr>
        <w:t>the Contracting section of the HPMS application.</w:t>
      </w:r>
    </w:p>
    <w:p w:rsidR="00155D38" w14:paraId="3F2C1532" w14:textId="77777777">
      <w:pPr>
        <w:pStyle w:val="BodyText"/>
        <w:spacing w:before="113"/>
        <w:ind w:left="260" w:right="1085" w:hanging="1"/>
        <w:jc w:val="both"/>
      </w:pPr>
      <w:r>
        <w:t>CMS will check the Part D application for completeness after its receipt. CMS also does not evaluate or issue a notice of determination described in</w:t>
      </w:r>
    </w:p>
    <w:p w:rsidR="00155D38" w14:paraId="1935FDE0" w14:textId="77777777">
      <w:pPr>
        <w:pStyle w:val="BodyText"/>
        <w:spacing w:line="242" w:lineRule="auto"/>
        <w:ind w:left="260" w:right="1076"/>
        <w:jc w:val="both"/>
      </w:pPr>
      <w:r>
        <w:t>§ 423.503(c) when an organization submits a substantially incomplete application. An application is substantially incomplete “when the submission as of the deadline for applications established by CMS is missing content or responsive materials for one or more sections of the application form required by CMS.” 42 CFR § 423.503(a)(4)(ii).</w:t>
      </w:r>
    </w:p>
    <w:p w:rsidR="00155D38" w14:paraId="475944A1" w14:textId="77777777">
      <w:pPr>
        <w:pStyle w:val="BodyText"/>
        <w:spacing w:line="242" w:lineRule="auto"/>
        <w:jc w:val="both"/>
        <w:sectPr>
          <w:pgSz w:w="12240" w:h="15840"/>
          <w:pgMar w:top="1460" w:right="360" w:bottom="900" w:left="1080" w:header="0" w:footer="643" w:gutter="0"/>
          <w:cols w:space="720"/>
        </w:sectPr>
      </w:pPr>
    </w:p>
    <w:p w:rsidR="00155D38" w14:paraId="46AAAE8D" w14:textId="77777777">
      <w:pPr>
        <w:pStyle w:val="BodyText"/>
        <w:spacing w:before="80"/>
        <w:ind w:left="260" w:right="1325"/>
      </w:pPr>
      <w:r>
        <w:t>CMS may</w:t>
      </w:r>
      <w:r>
        <w:rPr>
          <w:spacing w:val="-18"/>
        </w:rPr>
        <w:t xml:space="preserve"> </w:t>
      </w:r>
      <w:r>
        <w:t>verify</w:t>
      </w:r>
      <w:r>
        <w:rPr>
          <w:spacing w:val="-3"/>
        </w:rPr>
        <w:t xml:space="preserve"> </w:t>
      </w:r>
      <w:r>
        <w:t>a</w:t>
      </w:r>
      <w:r>
        <w:rPr>
          <w:spacing w:val="-2"/>
        </w:rPr>
        <w:t xml:space="preserve"> </w:t>
      </w:r>
      <w:r>
        <w:t>sponsor’s</w:t>
      </w:r>
      <w:r>
        <w:rPr>
          <w:spacing w:val="-18"/>
        </w:rPr>
        <w:t xml:space="preserve"> </w:t>
      </w:r>
      <w:r>
        <w:t>compliance</w:t>
      </w:r>
      <w:r>
        <w:rPr>
          <w:spacing w:val="-9"/>
        </w:rPr>
        <w:t xml:space="preserve"> </w:t>
      </w:r>
      <w:r>
        <w:t>with</w:t>
      </w:r>
      <w:r>
        <w:rPr>
          <w:spacing w:val="-9"/>
        </w:rPr>
        <w:t xml:space="preserve"> </w:t>
      </w:r>
      <w:r>
        <w:t>qualifications</w:t>
      </w:r>
      <w:r>
        <w:rPr>
          <w:spacing w:val="-18"/>
        </w:rPr>
        <w:t xml:space="preserve"> </w:t>
      </w:r>
      <w:r>
        <w:t>it</w:t>
      </w:r>
      <w:r>
        <w:rPr>
          <w:spacing w:val="-28"/>
        </w:rPr>
        <w:t xml:space="preserve"> </w:t>
      </w:r>
      <w:r>
        <w:t>attests</w:t>
      </w:r>
      <w:r>
        <w:rPr>
          <w:spacing w:val="-10"/>
        </w:rPr>
        <w:t xml:space="preserve"> </w:t>
      </w:r>
      <w:r>
        <w:t>it</w:t>
      </w:r>
      <w:r>
        <w:rPr>
          <w:spacing w:val="-14"/>
        </w:rPr>
        <w:t xml:space="preserve"> </w:t>
      </w:r>
      <w:r>
        <w:t>will meet,</w:t>
      </w:r>
      <w:r>
        <w:rPr>
          <w:spacing w:val="-14"/>
        </w:rPr>
        <w:t xml:space="preserve"> </w:t>
      </w:r>
      <w:r>
        <w:t>through on-site facility</w:t>
      </w:r>
      <w:r>
        <w:rPr>
          <w:spacing w:val="-1"/>
        </w:rPr>
        <w:t xml:space="preserve"> </w:t>
      </w:r>
      <w:r>
        <w:t>visits</w:t>
      </w:r>
      <w:r>
        <w:rPr>
          <w:spacing w:val="-1"/>
        </w:rPr>
        <w:t xml:space="preserve"> </w:t>
      </w:r>
      <w:r>
        <w:t>as</w:t>
      </w:r>
      <w:r>
        <w:rPr>
          <w:spacing w:val="-1"/>
        </w:rPr>
        <w:t xml:space="preserve"> </w:t>
      </w:r>
      <w:r>
        <w:t>well as</w:t>
      </w:r>
      <w:r>
        <w:rPr>
          <w:spacing w:val="-1"/>
        </w:rPr>
        <w:t xml:space="preserve"> </w:t>
      </w:r>
      <w:r>
        <w:t>through other</w:t>
      </w:r>
      <w:r>
        <w:rPr>
          <w:spacing w:val="-4"/>
        </w:rPr>
        <w:t xml:space="preserve"> </w:t>
      </w:r>
      <w:r>
        <w:t>program</w:t>
      </w:r>
      <w:r>
        <w:rPr>
          <w:spacing w:val="-4"/>
        </w:rPr>
        <w:t xml:space="preserve"> </w:t>
      </w:r>
      <w:r>
        <w:t>monitoring techniques.</w:t>
      </w:r>
      <w:r>
        <w:rPr>
          <w:spacing w:val="-5"/>
        </w:rPr>
        <w:t xml:space="preserve"> </w:t>
      </w:r>
      <w:r>
        <w:t>Failure to meet the requirements attested to in the applicant’s response to this solicitation and failure to operate its Part D plan(s) consistent with the requirements of the applicable statutes, regulations, and the Part D contract may disqualify it from participation in the Part D program.</w:t>
      </w:r>
    </w:p>
    <w:p w:rsidR="00155D38" w14:paraId="1CF73DCD" w14:textId="77777777">
      <w:pPr>
        <w:pStyle w:val="BodyText"/>
        <w:spacing w:before="116"/>
        <w:ind w:left="259" w:right="1358"/>
      </w:pPr>
      <w:r>
        <w:t>An</w:t>
      </w:r>
      <w:r>
        <w:rPr>
          <w:spacing w:val="-14"/>
        </w:rPr>
        <w:t xml:space="preserve"> </w:t>
      </w:r>
      <w:r>
        <w:t>individual</w:t>
      </w:r>
      <w:r>
        <w:rPr>
          <w:spacing w:val="-9"/>
        </w:rPr>
        <w:t xml:space="preserve"> </w:t>
      </w:r>
      <w:r>
        <w:t>with</w:t>
      </w:r>
      <w:r>
        <w:rPr>
          <w:spacing w:val="-11"/>
        </w:rPr>
        <w:t xml:space="preserve"> </w:t>
      </w:r>
      <w:r>
        <w:t>legal</w:t>
      </w:r>
      <w:r>
        <w:rPr>
          <w:spacing w:val="-9"/>
        </w:rPr>
        <w:t xml:space="preserve"> </w:t>
      </w:r>
      <w:r>
        <w:t>authority</w:t>
      </w:r>
      <w:r>
        <w:rPr>
          <w:spacing w:val="-18"/>
        </w:rPr>
        <w:t xml:space="preserve"> </w:t>
      </w:r>
      <w:r>
        <w:t>to</w:t>
      </w:r>
      <w:r>
        <w:rPr>
          <w:spacing w:val="-11"/>
        </w:rPr>
        <w:t xml:space="preserve"> </w:t>
      </w:r>
      <w:r>
        <w:t>bind</w:t>
      </w:r>
      <w:r>
        <w:rPr>
          <w:spacing w:val="-4"/>
        </w:rPr>
        <w:t xml:space="preserve"> </w:t>
      </w:r>
      <w:r>
        <w:t>the</w:t>
      </w:r>
      <w:r>
        <w:rPr>
          <w:spacing w:val="-4"/>
        </w:rPr>
        <w:t xml:space="preserve"> </w:t>
      </w:r>
      <w:r>
        <w:t>applicant</w:t>
      </w:r>
      <w:r>
        <w:rPr>
          <w:spacing w:val="-29"/>
        </w:rPr>
        <w:t xml:space="preserve"> </w:t>
      </w:r>
      <w:r>
        <w:t>shall</w:t>
      </w:r>
      <w:r>
        <w:rPr>
          <w:spacing w:val="-2"/>
        </w:rPr>
        <w:t xml:space="preserve"> </w:t>
      </w:r>
      <w:r>
        <w:t>sign</w:t>
      </w:r>
      <w:r>
        <w:rPr>
          <w:spacing w:val="-11"/>
        </w:rPr>
        <w:t xml:space="preserve"> </w:t>
      </w:r>
      <w:r>
        <w:t>and</w:t>
      </w:r>
      <w:r>
        <w:rPr>
          <w:spacing w:val="-24"/>
        </w:rPr>
        <w:t xml:space="preserve"> </w:t>
      </w:r>
      <w:r>
        <w:t>submit</w:t>
      </w:r>
      <w:r>
        <w:rPr>
          <w:spacing w:val="-28"/>
        </w:rPr>
        <w:t xml:space="preserve"> </w:t>
      </w:r>
      <w:r>
        <w:t xml:space="preserve">the </w:t>
      </w:r>
      <w:r>
        <w:rPr>
          <w:spacing w:val="-2"/>
        </w:rPr>
        <w:t>certification.</w:t>
      </w:r>
    </w:p>
    <w:p w:rsidR="00155D38" w14:paraId="540AAE7F" w14:textId="77777777">
      <w:pPr>
        <w:pStyle w:val="BodyText"/>
        <w:spacing w:before="119"/>
        <w:ind w:left="259" w:right="1358"/>
      </w:pPr>
      <w:r>
        <w:t>This</w:t>
      </w:r>
      <w:r>
        <w:rPr>
          <w:spacing w:val="-18"/>
        </w:rPr>
        <w:t xml:space="preserve"> </w:t>
      </w:r>
      <w:r>
        <w:t>solicitation</w:t>
      </w:r>
      <w:r>
        <w:rPr>
          <w:spacing w:val="-11"/>
        </w:rPr>
        <w:t xml:space="preserve"> </w:t>
      </w:r>
      <w:r>
        <w:t>does</w:t>
      </w:r>
      <w:r>
        <w:rPr>
          <w:spacing w:val="-18"/>
        </w:rPr>
        <w:t xml:space="preserve"> </w:t>
      </w:r>
      <w:r>
        <w:t>not</w:t>
      </w:r>
      <w:r>
        <w:rPr>
          <w:spacing w:val="-21"/>
        </w:rPr>
        <w:t xml:space="preserve"> </w:t>
      </w:r>
      <w:r>
        <w:t>commit</w:t>
      </w:r>
      <w:r>
        <w:rPr>
          <w:spacing w:val="-21"/>
        </w:rPr>
        <w:t xml:space="preserve"> </w:t>
      </w:r>
      <w:r>
        <w:t>CMS to</w:t>
      </w:r>
      <w:r>
        <w:rPr>
          <w:spacing w:val="-4"/>
        </w:rPr>
        <w:t xml:space="preserve"> </w:t>
      </w:r>
      <w:r>
        <w:t>pay</w:t>
      </w:r>
      <w:r>
        <w:rPr>
          <w:spacing w:val="-25"/>
        </w:rPr>
        <w:t xml:space="preserve"> </w:t>
      </w:r>
      <w:r>
        <w:t>any</w:t>
      </w:r>
      <w:r>
        <w:rPr>
          <w:spacing w:val="-12"/>
        </w:rPr>
        <w:t xml:space="preserve"> </w:t>
      </w:r>
      <w:r>
        <w:t>cost</w:t>
      </w:r>
      <w:r>
        <w:rPr>
          <w:spacing w:val="-8"/>
        </w:rPr>
        <w:t xml:space="preserve"> </w:t>
      </w:r>
      <w:r>
        <w:t>for</w:t>
      </w:r>
      <w:r>
        <w:rPr>
          <w:spacing w:val="-14"/>
        </w:rPr>
        <w:t xml:space="preserve"> </w:t>
      </w:r>
      <w:r>
        <w:t>the</w:t>
      </w:r>
      <w:r>
        <w:rPr>
          <w:spacing w:val="-4"/>
        </w:rPr>
        <w:t xml:space="preserve"> </w:t>
      </w:r>
      <w:r>
        <w:t>preparation</w:t>
      </w:r>
      <w:r>
        <w:rPr>
          <w:spacing w:val="-11"/>
        </w:rPr>
        <w:t xml:space="preserve"> </w:t>
      </w:r>
      <w:r>
        <w:t>and submission of a Part D application.</w:t>
      </w:r>
    </w:p>
    <w:p w:rsidR="00155D38" w14:paraId="38D533DA" w14:textId="77777777">
      <w:pPr>
        <w:pStyle w:val="Heading2"/>
        <w:numPr>
          <w:ilvl w:val="1"/>
          <w:numId w:val="11"/>
        </w:numPr>
        <w:tabs>
          <w:tab w:val="left" w:pos="981"/>
        </w:tabs>
        <w:spacing w:before="243"/>
        <w:ind w:left="981" w:hanging="720"/>
        <w:jc w:val="left"/>
      </w:pPr>
      <w:bookmarkStart w:id="32" w:name="2.2_Application_Acceptance_and_Submissio"/>
      <w:bookmarkStart w:id="33" w:name="_bookmark14"/>
      <w:bookmarkEnd w:id="32"/>
      <w:bookmarkEnd w:id="33"/>
      <w:r>
        <w:rPr>
          <w:spacing w:val="-6"/>
        </w:rPr>
        <w:t>Application</w:t>
      </w:r>
      <w:r>
        <w:rPr>
          <w:spacing w:val="-17"/>
        </w:rPr>
        <w:t xml:space="preserve"> </w:t>
      </w:r>
      <w:r>
        <w:rPr>
          <w:spacing w:val="-6"/>
        </w:rPr>
        <w:t>Acceptance</w:t>
      </w:r>
      <w:r>
        <w:rPr>
          <w:spacing w:val="4"/>
        </w:rPr>
        <w:t xml:space="preserve"> </w:t>
      </w:r>
      <w:r>
        <w:rPr>
          <w:spacing w:val="-6"/>
        </w:rPr>
        <w:t>and</w:t>
      </w:r>
      <w:r>
        <w:rPr>
          <w:spacing w:val="-15"/>
        </w:rPr>
        <w:t xml:space="preserve"> </w:t>
      </w:r>
      <w:r>
        <w:rPr>
          <w:spacing w:val="-6"/>
        </w:rPr>
        <w:t>Submission</w:t>
      </w:r>
      <w:r>
        <w:rPr>
          <w:spacing w:val="-22"/>
        </w:rPr>
        <w:t xml:space="preserve"> </w:t>
      </w:r>
      <w:r>
        <w:rPr>
          <w:spacing w:val="-6"/>
        </w:rPr>
        <w:t>Timeframe</w:t>
      </w:r>
    </w:p>
    <w:p w:rsidR="00155D38" w14:paraId="6632F362" w14:textId="77777777">
      <w:pPr>
        <w:pStyle w:val="BodyText"/>
        <w:spacing w:before="118"/>
        <w:ind w:left="261" w:right="1358"/>
      </w:pPr>
      <w:r>
        <w:t>PACE</w:t>
      </w:r>
      <w:r>
        <w:rPr>
          <w:spacing w:val="-15"/>
        </w:rPr>
        <w:t xml:space="preserve"> </w:t>
      </w:r>
      <w:r>
        <w:t>Applications</w:t>
      </w:r>
      <w:r>
        <w:rPr>
          <w:spacing w:val="-18"/>
        </w:rPr>
        <w:t xml:space="preserve"> </w:t>
      </w:r>
      <w:r>
        <w:t>are</w:t>
      </w:r>
      <w:r>
        <w:rPr>
          <w:spacing w:val="-17"/>
        </w:rPr>
        <w:t xml:space="preserve"> </w:t>
      </w:r>
      <w:r>
        <w:t>reviewed</w:t>
      </w:r>
      <w:r>
        <w:rPr>
          <w:spacing w:val="-10"/>
        </w:rPr>
        <w:t xml:space="preserve"> </w:t>
      </w:r>
      <w:r>
        <w:t>on</w:t>
      </w:r>
      <w:r>
        <w:rPr>
          <w:spacing w:val="-17"/>
        </w:rPr>
        <w:t xml:space="preserve"> </w:t>
      </w:r>
      <w:r>
        <w:t>a</w:t>
      </w:r>
      <w:r>
        <w:rPr>
          <w:spacing w:val="-10"/>
        </w:rPr>
        <w:t xml:space="preserve"> </w:t>
      </w:r>
      <w:r>
        <w:t>quarterly</w:t>
      </w:r>
      <w:r>
        <w:rPr>
          <w:spacing w:val="-18"/>
        </w:rPr>
        <w:t xml:space="preserve"> </w:t>
      </w:r>
      <w:r>
        <w:t>basis</w:t>
      </w:r>
      <w:r>
        <w:rPr>
          <w:spacing w:val="-18"/>
        </w:rPr>
        <w:t xml:space="preserve"> </w:t>
      </w:r>
      <w:r>
        <w:t>in</w:t>
      </w:r>
      <w:r>
        <w:rPr>
          <w:spacing w:val="-10"/>
        </w:rPr>
        <w:t xml:space="preserve"> </w:t>
      </w:r>
      <w:r>
        <w:t>accordance</w:t>
      </w:r>
      <w:r>
        <w:rPr>
          <w:spacing w:val="-3"/>
        </w:rPr>
        <w:t xml:space="preserve"> </w:t>
      </w:r>
      <w:r>
        <w:t>with</w:t>
      </w:r>
      <w:r>
        <w:rPr>
          <w:spacing w:val="-10"/>
        </w:rPr>
        <w:t xml:space="preserve"> </w:t>
      </w:r>
      <w:r>
        <w:t>the</w:t>
      </w:r>
      <w:r>
        <w:rPr>
          <w:spacing w:val="-3"/>
        </w:rPr>
        <w:t xml:space="preserve"> </w:t>
      </w:r>
      <w:r>
        <w:t>timeline</w:t>
      </w:r>
      <w:r>
        <w:rPr>
          <w:spacing w:val="-10"/>
        </w:rPr>
        <w:t xml:space="preserve"> </w:t>
      </w:r>
      <w:r>
        <w:t>in the PACE application.</w:t>
      </w:r>
    </w:p>
    <w:p w:rsidR="00155D38" w14:paraId="4BAFD17D" w14:textId="77777777">
      <w:pPr>
        <w:pStyle w:val="BodyText"/>
        <w:spacing w:before="116"/>
      </w:pPr>
    </w:p>
    <w:p w:rsidR="00155D38" w14:paraId="33048EEA" w14:textId="77777777">
      <w:pPr>
        <w:pStyle w:val="Heading2"/>
        <w:numPr>
          <w:ilvl w:val="1"/>
          <w:numId w:val="11"/>
        </w:numPr>
        <w:tabs>
          <w:tab w:val="left" w:pos="981"/>
        </w:tabs>
        <w:ind w:left="981" w:hanging="720"/>
        <w:jc w:val="left"/>
      </w:pPr>
      <w:bookmarkStart w:id="34" w:name="2.3_Part_D_Waivers"/>
      <w:bookmarkStart w:id="35" w:name="_bookmark15"/>
      <w:bookmarkEnd w:id="34"/>
      <w:bookmarkEnd w:id="35"/>
      <w:r>
        <w:t>Part</w:t>
      </w:r>
      <w:r>
        <w:rPr>
          <w:spacing w:val="-2"/>
        </w:rPr>
        <w:t xml:space="preserve"> </w:t>
      </w:r>
      <w:r>
        <w:t>D</w:t>
      </w:r>
      <w:r>
        <w:rPr>
          <w:spacing w:val="-26"/>
        </w:rPr>
        <w:t xml:space="preserve"> </w:t>
      </w:r>
      <w:r>
        <w:rPr>
          <w:spacing w:val="-2"/>
        </w:rPr>
        <w:t>Waivers</w:t>
      </w:r>
    </w:p>
    <w:p w:rsidR="00155D38" w14:paraId="50EB6D11" w14:textId="77777777">
      <w:pPr>
        <w:pStyle w:val="BodyText"/>
        <w:spacing w:before="118"/>
        <w:ind w:left="261" w:right="1358"/>
      </w:pPr>
      <w:r>
        <w:t>CMS is authorized to grant waivers of Part D program requirements where such a requirement</w:t>
      </w:r>
      <w:r>
        <w:rPr>
          <w:spacing w:val="-28"/>
        </w:rPr>
        <w:t xml:space="preserve"> </w:t>
      </w:r>
      <w:r>
        <w:t>conflicts</w:t>
      </w:r>
      <w:r>
        <w:rPr>
          <w:spacing w:val="-18"/>
        </w:rPr>
        <w:t xml:space="preserve"> </w:t>
      </w:r>
      <w:r>
        <w:t>with</w:t>
      </w:r>
      <w:r>
        <w:rPr>
          <w:spacing w:val="-3"/>
        </w:rPr>
        <w:t xml:space="preserve"> </w:t>
      </w:r>
      <w:r>
        <w:t>or</w:t>
      </w:r>
      <w:r>
        <w:rPr>
          <w:spacing w:val="-20"/>
        </w:rPr>
        <w:t xml:space="preserve"> </w:t>
      </w:r>
      <w:r>
        <w:t>duplicates</w:t>
      </w:r>
      <w:r>
        <w:rPr>
          <w:spacing w:val="-18"/>
        </w:rPr>
        <w:t xml:space="preserve"> </w:t>
      </w:r>
      <w:r>
        <w:t>a</w:t>
      </w:r>
      <w:r>
        <w:rPr>
          <w:spacing w:val="-10"/>
        </w:rPr>
        <w:t xml:space="preserve"> </w:t>
      </w:r>
      <w:r>
        <w:t>PACE</w:t>
      </w:r>
      <w:r>
        <w:rPr>
          <w:spacing w:val="-1"/>
        </w:rPr>
        <w:t xml:space="preserve"> </w:t>
      </w:r>
      <w:r>
        <w:t>requirement,</w:t>
      </w:r>
      <w:r>
        <w:rPr>
          <w:spacing w:val="-29"/>
        </w:rPr>
        <w:t xml:space="preserve"> </w:t>
      </w:r>
      <w:r>
        <w:t>or</w:t>
      </w:r>
      <w:r>
        <w:rPr>
          <w:spacing w:val="-13"/>
        </w:rPr>
        <w:t xml:space="preserve"> </w:t>
      </w:r>
      <w:r>
        <w:t>where</w:t>
      </w:r>
      <w:r>
        <w:rPr>
          <w:spacing w:val="-17"/>
        </w:rPr>
        <w:t xml:space="preserve"> </w:t>
      </w:r>
      <w:r>
        <w:t>granting</w:t>
      </w:r>
      <w:r>
        <w:rPr>
          <w:spacing w:val="-17"/>
        </w:rPr>
        <w:t xml:space="preserve"> </w:t>
      </w:r>
      <w:r>
        <w:t>such</w:t>
      </w:r>
      <w:r>
        <w:rPr>
          <w:spacing w:val="-10"/>
        </w:rPr>
        <w:t xml:space="preserve"> </w:t>
      </w:r>
      <w:r>
        <w:t>a waiver would improve the PACE organization’s coordination of PACE and Part D benefits.</w:t>
      </w:r>
      <w:r>
        <w:rPr>
          <w:spacing w:val="40"/>
        </w:rPr>
        <w:t xml:space="preserve"> </w:t>
      </w:r>
      <w:r>
        <w:t>The following waivers are in effect for all PACE organizations.</w:t>
      </w:r>
    </w:p>
    <w:p w:rsidR="00155D38" w14:paraId="72C3F8A5" w14:textId="77777777">
      <w:pPr>
        <w:spacing w:before="117"/>
        <w:ind w:left="4235" w:right="1358" w:hanging="3339"/>
        <w:rPr>
          <w:b/>
          <w:sz w:val="24"/>
        </w:rPr>
      </w:pPr>
      <w:r>
        <w:rPr>
          <w:b/>
          <w:sz w:val="24"/>
        </w:rPr>
        <w:t>Summary</w:t>
      </w:r>
      <w:r>
        <w:rPr>
          <w:b/>
          <w:spacing w:val="-31"/>
          <w:sz w:val="24"/>
        </w:rPr>
        <w:t xml:space="preserve"> </w:t>
      </w:r>
      <w:r>
        <w:rPr>
          <w:b/>
          <w:sz w:val="24"/>
        </w:rPr>
        <w:t>of</w:t>
      </w:r>
      <w:r>
        <w:rPr>
          <w:b/>
          <w:spacing w:val="-20"/>
          <w:sz w:val="24"/>
        </w:rPr>
        <w:t xml:space="preserve"> </w:t>
      </w:r>
      <w:r>
        <w:rPr>
          <w:b/>
          <w:sz w:val="24"/>
        </w:rPr>
        <w:t>Medicare</w:t>
      </w:r>
      <w:r>
        <w:rPr>
          <w:b/>
          <w:spacing w:val="-17"/>
          <w:sz w:val="24"/>
        </w:rPr>
        <w:t xml:space="preserve"> </w:t>
      </w:r>
      <w:r>
        <w:rPr>
          <w:b/>
          <w:sz w:val="24"/>
        </w:rPr>
        <w:t>Part</w:t>
      </w:r>
      <w:r>
        <w:rPr>
          <w:b/>
          <w:spacing w:val="-8"/>
          <w:sz w:val="24"/>
        </w:rPr>
        <w:t xml:space="preserve"> </w:t>
      </w:r>
      <w:r>
        <w:rPr>
          <w:b/>
          <w:sz w:val="24"/>
        </w:rPr>
        <w:t>D</w:t>
      </w:r>
      <w:r>
        <w:rPr>
          <w:b/>
          <w:spacing w:val="-1"/>
          <w:sz w:val="24"/>
        </w:rPr>
        <w:t xml:space="preserve"> </w:t>
      </w:r>
      <w:r>
        <w:rPr>
          <w:b/>
          <w:sz w:val="24"/>
        </w:rPr>
        <w:t>Regulatory</w:t>
      </w:r>
      <w:r>
        <w:rPr>
          <w:b/>
          <w:spacing w:val="-31"/>
          <w:sz w:val="24"/>
        </w:rPr>
        <w:t xml:space="preserve"> </w:t>
      </w:r>
      <w:r>
        <w:rPr>
          <w:b/>
          <w:sz w:val="24"/>
        </w:rPr>
        <w:t>Requirements</w:t>
      </w:r>
      <w:r>
        <w:rPr>
          <w:b/>
          <w:spacing w:val="-11"/>
          <w:sz w:val="24"/>
        </w:rPr>
        <w:t xml:space="preserve"> </w:t>
      </w:r>
      <w:r>
        <w:rPr>
          <w:b/>
          <w:sz w:val="24"/>
        </w:rPr>
        <w:t>Waived</w:t>
      </w:r>
      <w:r>
        <w:rPr>
          <w:b/>
          <w:spacing w:val="-3"/>
          <w:sz w:val="24"/>
        </w:rPr>
        <w:t xml:space="preserve"> </w:t>
      </w:r>
      <w:r>
        <w:rPr>
          <w:b/>
          <w:sz w:val="24"/>
        </w:rPr>
        <w:t>for</w:t>
      </w:r>
      <w:r>
        <w:rPr>
          <w:b/>
          <w:spacing w:val="-20"/>
          <w:sz w:val="24"/>
        </w:rPr>
        <w:t xml:space="preserve"> </w:t>
      </w:r>
      <w:r>
        <w:rPr>
          <w:b/>
          <w:sz w:val="24"/>
        </w:rPr>
        <w:t xml:space="preserve">PACE </w:t>
      </w:r>
      <w:r>
        <w:rPr>
          <w:b/>
          <w:spacing w:val="-2"/>
          <w:sz w:val="24"/>
        </w:rPr>
        <w:t>Organizations</w:t>
      </w:r>
    </w:p>
    <w:p w:rsidR="00155D38" w14:paraId="6326B91E" w14:textId="77777777">
      <w:pPr>
        <w:pStyle w:val="BodyText"/>
        <w:spacing w:before="10"/>
        <w:rPr>
          <w:b/>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92"/>
        <w:gridCol w:w="5054"/>
      </w:tblGrid>
      <w:tr w14:paraId="2B51047E" w14:textId="77777777">
        <w:tblPrEx>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07"/>
        </w:trPr>
        <w:tc>
          <w:tcPr>
            <w:tcW w:w="4292" w:type="dxa"/>
            <w:shd w:val="clear" w:color="auto" w:fill="DADADA"/>
          </w:tcPr>
          <w:p w:rsidR="00155D38" w14:paraId="5F989262" w14:textId="77777777">
            <w:pPr>
              <w:pStyle w:val="TableParagraph"/>
              <w:spacing w:before="119"/>
              <w:ind w:left="1152"/>
              <w:rPr>
                <w:b/>
                <w:sz w:val="24"/>
              </w:rPr>
            </w:pPr>
            <w:r>
              <w:rPr>
                <w:b/>
                <w:sz w:val="24"/>
              </w:rPr>
              <w:t>Part</w:t>
            </w:r>
            <w:r>
              <w:rPr>
                <w:b/>
                <w:spacing w:val="-20"/>
                <w:sz w:val="24"/>
              </w:rPr>
              <w:t xml:space="preserve"> </w:t>
            </w:r>
            <w:r>
              <w:rPr>
                <w:b/>
                <w:sz w:val="24"/>
              </w:rPr>
              <w:t xml:space="preserve">D </w:t>
            </w:r>
            <w:r>
              <w:rPr>
                <w:b/>
                <w:spacing w:val="-2"/>
                <w:sz w:val="24"/>
              </w:rPr>
              <w:t>Regulation</w:t>
            </w:r>
          </w:p>
        </w:tc>
        <w:tc>
          <w:tcPr>
            <w:tcW w:w="5054" w:type="dxa"/>
            <w:shd w:val="clear" w:color="auto" w:fill="DADADA"/>
          </w:tcPr>
          <w:p w:rsidR="00155D38" w14:paraId="7B34954F" w14:textId="77777777">
            <w:pPr>
              <w:pStyle w:val="TableParagraph"/>
              <w:spacing w:before="12" w:line="390" w:lineRule="atLeast"/>
              <w:ind w:left="1879" w:right="481" w:hanging="876"/>
              <w:rPr>
                <w:b/>
                <w:sz w:val="24"/>
              </w:rPr>
            </w:pPr>
            <w:r>
              <w:rPr>
                <w:b/>
                <w:spacing w:val="-2"/>
                <w:sz w:val="24"/>
              </w:rPr>
              <w:t>Regulatory</w:t>
            </w:r>
            <w:r>
              <w:rPr>
                <w:b/>
                <w:spacing w:val="-45"/>
                <w:sz w:val="24"/>
              </w:rPr>
              <w:t xml:space="preserve"> </w:t>
            </w:r>
            <w:r>
              <w:rPr>
                <w:b/>
                <w:spacing w:val="-2"/>
                <w:sz w:val="24"/>
              </w:rPr>
              <w:t>Requirement(s) Description</w:t>
            </w:r>
          </w:p>
        </w:tc>
      </w:tr>
      <w:tr w14:paraId="302E9712" w14:textId="77777777">
        <w:tblPrEx>
          <w:tblW w:w="0" w:type="auto"/>
          <w:tblInd w:w="398" w:type="dxa"/>
          <w:tblLayout w:type="fixed"/>
          <w:tblCellMar>
            <w:left w:w="0" w:type="dxa"/>
            <w:right w:w="0" w:type="dxa"/>
          </w:tblCellMar>
          <w:tblLook w:val="01E0"/>
        </w:tblPrEx>
        <w:trPr>
          <w:trHeight w:val="519"/>
        </w:trPr>
        <w:tc>
          <w:tcPr>
            <w:tcW w:w="4292" w:type="dxa"/>
          </w:tcPr>
          <w:p w:rsidR="00155D38" w14:paraId="5E2614F0" w14:textId="77777777">
            <w:pPr>
              <w:pStyle w:val="TableParagraph"/>
              <w:spacing w:before="119"/>
              <w:ind w:left="122"/>
              <w:rPr>
                <w:sz w:val="24"/>
              </w:rPr>
            </w:pPr>
            <w:r>
              <w:rPr>
                <w:spacing w:val="-2"/>
                <w:sz w:val="24"/>
              </w:rPr>
              <w:t>423.44</w:t>
            </w:r>
          </w:p>
        </w:tc>
        <w:tc>
          <w:tcPr>
            <w:tcW w:w="5054" w:type="dxa"/>
          </w:tcPr>
          <w:p w:rsidR="00155D38" w14:paraId="75FE19BE" w14:textId="77777777">
            <w:pPr>
              <w:pStyle w:val="TableParagraph"/>
              <w:spacing w:before="119"/>
              <w:ind w:left="121"/>
              <w:rPr>
                <w:sz w:val="24"/>
              </w:rPr>
            </w:pPr>
            <w:r>
              <w:rPr>
                <w:spacing w:val="-2"/>
                <w:sz w:val="24"/>
              </w:rPr>
              <w:t>Involuntary</w:t>
            </w:r>
            <w:r>
              <w:rPr>
                <w:spacing w:val="-11"/>
                <w:sz w:val="24"/>
              </w:rPr>
              <w:t xml:space="preserve"> </w:t>
            </w:r>
            <w:r>
              <w:rPr>
                <w:spacing w:val="-2"/>
                <w:sz w:val="24"/>
              </w:rPr>
              <w:t>disenrollment</w:t>
            </w:r>
          </w:p>
        </w:tc>
      </w:tr>
      <w:tr w14:paraId="0B74B48E" w14:textId="77777777">
        <w:tblPrEx>
          <w:tblW w:w="0" w:type="auto"/>
          <w:tblInd w:w="398" w:type="dxa"/>
          <w:tblLayout w:type="fixed"/>
          <w:tblCellMar>
            <w:left w:w="0" w:type="dxa"/>
            <w:right w:w="0" w:type="dxa"/>
          </w:tblCellMar>
          <w:tblLook w:val="01E0"/>
        </w:tblPrEx>
        <w:trPr>
          <w:trHeight w:val="519"/>
        </w:trPr>
        <w:tc>
          <w:tcPr>
            <w:tcW w:w="4292" w:type="dxa"/>
          </w:tcPr>
          <w:p w:rsidR="00155D38" w14:paraId="0666498F" w14:textId="77777777">
            <w:pPr>
              <w:pStyle w:val="TableParagraph"/>
              <w:spacing w:before="119"/>
              <w:ind w:left="122"/>
              <w:rPr>
                <w:sz w:val="24"/>
              </w:rPr>
            </w:pPr>
            <w:r>
              <w:rPr>
                <w:spacing w:val="-2"/>
                <w:sz w:val="24"/>
              </w:rPr>
              <w:t>423.48</w:t>
            </w:r>
          </w:p>
        </w:tc>
        <w:tc>
          <w:tcPr>
            <w:tcW w:w="5054" w:type="dxa"/>
          </w:tcPr>
          <w:p w:rsidR="00155D38" w14:paraId="1D20B962" w14:textId="77777777">
            <w:pPr>
              <w:pStyle w:val="TableParagraph"/>
              <w:spacing w:before="119"/>
              <w:ind w:left="121"/>
              <w:rPr>
                <w:sz w:val="24"/>
              </w:rPr>
            </w:pPr>
            <w:r>
              <w:rPr>
                <w:spacing w:val="-2"/>
                <w:sz w:val="24"/>
              </w:rPr>
              <w:t>Information</w:t>
            </w:r>
            <w:r>
              <w:rPr>
                <w:spacing w:val="-10"/>
                <w:sz w:val="24"/>
              </w:rPr>
              <w:t xml:space="preserve"> </w:t>
            </w:r>
            <w:r>
              <w:rPr>
                <w:spacing w:val="-2"/>
                <w:sz w:val="24"/>
              </w:rPr>
              <w:t>about</w:t>
            </w:r>
            <w:r>
              <w:rPr>
                <w:spacing w:val="-11"/>
                <w:sz w:val="24"/>
              </w:rPr>
              <w:t xml:space="preserve"> </w:t>
            </w:r>
            <w:r>
              <w:rPr>
                <w:spacing w:val="-2"/>
                <w:sz w:val="24"/>
              </w:rPr>
              <w:t>Part</w:t>
            </w:r>
            <w:r>
              <w:rPr>
                <w:spacing w:val="-10"/>
                <w:sz w:val="24"/>
              </w:rPr>
              <w:t xml:space="preserve"> D</w:t>
            </w:r>
          </w:p>
        </w:tc>
      </w:tr>
      <w:tr w14:paraId="5406E10B" w14:textId="77777777">
        <w:tblPrEx>
          <w:tblW w:w="0" w:type="auto"/>
          <w:tblInd w:w="398" w:type="dxa"/>
          <w:tblLayout w:type="fixed"/>
          <w:tblCellMar>
            <w:left w:w="0" w:type="dxa"/>
            <w:right w:w="0" w:type="dxa"/>
          </w:tblCellMar>
          <w:tblLook w:val="01E0"/>
        </w:tblPrEx>
        <w:trPr>
          <w:trHeight w:val="512"/>
        </w:trPr>
        <w:tc>
          <w:tcPr>
            <w:tcW w:w="4292" w:type="dxa"/>
          </w:tcPr>
          <w:p w:rsidR="00155D38" w14:paraId="173F57CC" w14:textId="77777777">
            <w:pPr>
              <w:pStyle w:val="TableParagraph"/>
              <w:spacing w:before="112"/>
              <w:ind w:left="122"/>
              <w:rPr>
                <w:sz w:val="24"/>
              </w:rPr>
            </w:pPr>
            <w:r>
              <w:rPr>
                <w:spacing w:val="-2"/>
                <w:sz w:val="24"/>
              </w:rPr>
              <w:t>423.104(g)(1)</w:t>
            </w:r>
          </w:p>
        </w:tc>
        <w:tc>
          <w:tcPr>
            <w:tcW w:w="5054" w:type="dxa"/>
          </w:tcPr>
          <w:p w:rsidR="00155D38" w14:paraId="7417E707" w14:textId="77777777">
            <w:pPr>
              <w:pStyle w:val="TableParagraph"/>
              <w:spacing w:before="112"/>
              <w:ind w:left="121"/>
              <w:rPr>
                <w:sz w:val="24"/>
              </w:rPr>
            </w:pPr>
            <w:r>
              <w:rPr>
                <w:spacing w:val="-2"/>
                <w:sz w:val="24"/>
              </w:rPr>
              <w:t>Access</w:t>
            </w:r>
            <w:r>
              <w:rPr>
                <w:spacing w:val="-10"/>
                <w:sz w:val="24"/>
              </w:rPr>
              <w:t xml:space="preserve"> </w:t>
            </w:r>
            <w:r>
              <w:rPr>
                <w:spacing w:val="-2"/>
                <w:sz w:val="24"/>
              </w:rPr>
              <w:t>to</w:t>
            </w:r>
            <w:r>
              <w:rPr>
                <w:spacing w:val="-7"/>
                <w:sz w:val="24"/>
              </w:rPr>
              <w:t xml:space="preserve"> </w:t>
            </w:r>
            <w:r>
              <w:rPr>
                <w:spacing w:val="-2"/>
                <w:sz w:val="24"/>
              </w:rPr>
              <w:t>negotiated</w:t>
            </w:r>
            <w:r>
              <w:rPr>
                <w:spacing w:val="-9"/>
                <w:sz w:val="24"/>
              </w:rPr>
              <w:t xml:space="preserve"> </w:t>
            </w:r>
            <w:r>
              <w:rPr>
                <w:spacing w:val="-2"/>
                <w:sz w:val="24"/>
              </w:rPr>
              <w:t>prices</w:t>
            </w:r>
          </w:p>
        </w:tc>
      </w:tr>
      <w:tr w14:paraId="2AF75CE5" w14:textId="77777777">
        <w:tblPrEx>
          <w:tblW w:w="0" w:type="auto"/>
          <w:tblInd w:w="398" w:type="dxa"/>
          <w:tblLayout w:type="fixed"/>
          <w:tblCellMar>
            <w:left w:w="0" w:type="dxa"/>
            <w:right w:w="0" w:type="dxa"/>
          </w:tblCellMar>
          <w:tblLook w:val="01E0"/>
        </w:tblPrEx>
        <w:trPr>
          <w:trHeight w:val="512"/>
        </w:trPr>
        <w:tc>
          <w:tcPr>
            <w:tcW w:w="4292" w:type="dxa"/>
          </w:tcPr>
          <w:p w:rsidR="00155D38" w14:paraId="26F4333F" w14:textId="77777777">
            <w:pPr>
              <w:pStyle w:val="TableParagraph"/>
              <w:spacing w:before="112"/>
              <w:ind w:left="122"/>
              <w:rPr>
                <w:sz w:val="24"/>
              </w:rPr>
            </w:pPr>
            <w:r>
              <w:rPr>
                <w:spacing w:val="-2"/>
                <w:sz w:val="24"/>
              </w:rPr>
              <w:t>423.112</w:t>
            </w:r>
          </w:p>
        </w:tc>
        <w:tc>
          <w:tcPr>
            <w:tcW w:w="5054" w:type="dxa"/>
          </w:tcPr>
          <w:p w:rsidR="00155D38" w14:paraId="015EBFF9" w14:textId="77777777">
            <w:pPr>
              <w:pStyle w:val="TableParagraph"/>
              <w:spacing w:before="112"/>
              <w:ind w:left="121"/>
              <w:rPr>
                <w:sz w:val="24"/>
              </w:rPr>
            </w:pPr>
            <w:r>
              <w:rPr>
                <w:sz w:val="24"/>
              </w:rPr>
              <w:t>Establishment</w:t>
            </w:r>
            <w:r>
              <w:rPr>
                <w:spacing w:val="-29"/>
                <w:sz w:val="24"/>
              </w:rPr>
              <w:t xml:space="preserve"> </w:t>
            </w:r>
            <w:r>
              <w:rPr>
                <w:sz w:val="24"/>
              </w:rPr>
              <w:t>of</w:t>
            </w:r>
            <w:r>
              <w:rPr>
                <w:spacing w:val="-20"/>
                <w:sz w:val="24"/>
              </w:rPr>
              <w:t xml:space="preserve"> </w:t>
            </w:r>
            <w:r>
              <w:rPr>
                <w:sz w:val="24"/>
              </w:rPr>
              <w:t>PDP</w:t>
            </w:r>
            <w:r>
              <w:rPr>
                <w:spacing w:val="-8"/>
                <w:sz w:val="24"/>
              </w:rPr>
              <w:t xml:space="preserve"> </w:t>
            </w:r>
            <w:r>
              <w:rPr>
                <w:sz w:val="24"/>
              </w:rPr>
              <w:t>service</w:t>
            </w:r>
            <w:r>
              <w:rPr>
                <w:spacing w:val="-2"/>
                <w:sz w:val="24"/>
              </w:rPr>
              <w:t xml:space="preserve"> areas</w:t>
            </w:r>
          </w:p>
        </w:tc>
      </w:tr>
      <w:tr w14:paraId="4831375C" w14:textId="77777777">
        <w:tblPrEx>
          <w:tblW w:w="0" w:type="auto"/>
          <w:tblInd w:w="398" w:type="dxa"/>
          <w:tblLayout w:type="fixed"/>
          <w:tblCellMar>
            <w:left w:w="0" w:type="dxa"/>
            <w:right w:w="0" w:type="dxa"/>
          </w:tblCellMar>
          <w:tblLook w:val="01E0"/>
        </w:tblPrEx>
        <w:trPr>
          <w:trHeight w:val="519"/>
        </w:trPr>
        <w:tc>
          <w:tcPr>
            <w:tcW w:w="4292" w:type="dxa"/>
          </w:tcPr>
          <w:p w:rsidR="00155D38" w14:paraId="6EB381D3" w14:textId="77777777">
            <w:pPr>
              <w:pStyle w:val="TableParagraph"/>
              <w:spacing w:before="119"/>
              <w:ind w:left="122"/>
              <w:rPr>
                <w:sz w:val="24"/>
              </w:rPr>
            </w:pPr>
            <w:r>
              <w:rPr>
                <w:spacing w:val="-2"/>
                <w:sz w:val="24"/>
              </w:rPr>
              <w:t>423.120(a)</w:t>
            </w:r>
          </w:p>
        </w:tc>
        <w:tc>
          <w:tcPr>
            <w:tcW w:w="5054" w:type="dxa"/>
          </w:tcPr>
          <w:p w:rsidR="00155D38" w14:paraId="77886FAD" w14:textId="77777777">
            <w:pPr>
              <w:pStyle w:val="TableParagraph"/>
              <w:spacing w:before="119"/>
              <w:ind w:left="121"/>
              <w:rPr>
                <w:sz w:val="24"/>
              </w:rPr>
            </w:pPr>
            <w:r>
              <w:rPr>
                <w:sz w:val="24"/>
              </w:rPr>
              <w:t>Access</w:t>
            </w:r>
            <w:r>
              <w:rPr>
                <w:spacing w:val="-20"/>
                <w:sz w:val="24"/>
              </w:rPr>
              <w:t xml:space="preserve"> </w:t>
            </w:r>
            <w:r>
              <w:rPr>
                <w:sz w:val="24"/>
              </w:rPr>
              <w:t>to</w:t>
            </w:r>
            <w:r>
              <w:rPr>
                <w:spacing w:val="-16"/>
                <w:sz w:val="24"/>
              </w:rPr>
              <w:t xml:space="preserve"> </w:t>
            </w:r>
            <w:r>
              <w:rPr>
                <w:sz w:val="24"/>
              </w:rPr>
              <w:t>covered</w:t>
            </w:r>
            <w:r>
              <w:rPr>
                <w:spacing w:val="-9"/>
                <w:sz w:val="24"/>
              </w:rPr>
              <w:t xml:space="preserve"> </w:t>
            </w:r>
            <w:r>
              <w:rPr>
                <w:sz w:val="24"/>
              </w:rPr>
              <w:t>Part</w:t>
            </w:r>
            <w:r>
              <w:rPr>
                <w:spacing w:val="-21"/>
                <w:sz w:val="24"/>
              </w:rPr>
              <w:t xml:space="preserve"> </w:t>
            </w:r>
            <w:r>
              <w:rPr>
                <w:sz w:val="24"/>
              </w:rPr>
              <w:t>D</w:t>
            </w:r>
            <w:r>
              <w:rPr>
                <w:spacing w:val="16"/>
                <w:sz w:val="24"/>
              </w:rPr>
              <w:t xml:space="preserve"> </w:t>
            </w:r>
            <w:r>
              <w:rPr>
                <w:spacing w:val="-4"/>
                <w:sz w:val="24"/>
              </w:rPr>
              <w:t>drugs</w:t>
            </w:r>
          </w:p>
        </w:tc>
      </w:tr>
      <w:tr w14:paraId="0F96B63A" w14:textId="77777777">
        <w:tblPrEx>
          <w:tblW w:w="0" w:type="auto"/>
          <w:tblInd w:w="398" w:type="dxa"/>
          <w:tblLayout w:type="fixed"/>
          <w:tblCellMar>
            <w:left w:w="0" w:type="dxa"/>
            <w:right w:w="0" w:type="dxa"/>
          </w:tblCellMar>
          <w:tblLook w:val="01E0"/>
        </w:tblPrEx>
        <w:trPr>
          <w:trHeight w:val="512"/>
        </w:trPr>
        <w:tc>
          <w:tcPr>
            <w:tcW w:w="4292" w:type="dxa"/>
          </w:tcPr>
          <w:p w:rsidR="00155D38" w14:paraId="23259379" w14:textId="77777777">
            <w:pPr>
              <w:pStyle w:val="TableParagraph"/>
              <w:spacing w:before="112"/>
              <w:ind w:left="122"/>
              <w:rPr>
                <w:sz w:val="24"/>
              </w:rPr>
            </w:pPr>
            <w:r>
              <w:rPr>
                <w:spacing w:val="-2"/>
                <w:sz w:val="24"/>
              </w:rPr>
              <w:t>423.120(c)</w:t>
            </w:r>
          </w:p>
        </w:tc>
        <w:tc>
          <w:tcPr>
            <w:tcW w:w="5054" w:type="dxa"/>
          </w:tcPr>
          <w:p w:rsidR="00155D38" w14:paraId="739754A2" w14:textId="77777777">
            <w:pPr>
              <w:pStyle w:val="TableParagraph"/>
              <w:spacing w:before="112"/>
              <w:ind w:left="121"/>
              <w:rPr>
                <w:sz w:val="24"/>
              </w:rPr>
            </w:pPr>
            <w:r>
              <w:rPr>
                <w:sz w:val="24"/>
              </w:rPr>
              <w:t>Use</w:t>
            </w:r>
            <w:r>
              <w:rPr>
                <w:spacing w:val="-16"/>
                <w:sz w:val="24"/>
              </w:rPr>
              <w:t xml:space="preserve"> </w:t>
            </w:r>
            <w:r>
              <w:rPr>
                <w:sz w:val="24"/>
              </w:rPr>
              <w:t>of</w:t>
            </w:r>
            <w:r>
              <w:rPr>
                <w:spacing w:val="-19"/>
                <w:sz w:val="24"/>
              </w:rPr>
              <w:t xml:space="preserve"> </w:t>
            </w:r>
            <w:r>
              <w:rPr>
                <w:sz w:val="24"/>
              </w:rPr>
              <w:t>standardized</w:t>
            </w:r>
            <w:r>
              <w:rPr>
                <w:spacing w:val="-1"/>
                <w:sz w:val="24"/>
              </w:rPr>
              <w:t xml:space="preserve"> </w:t>
            </w:r>
            <w:r>
              <w:rPr>
                <w:spacing w:val="-2"/>
                <w:sz w:val="24"/>
              </w:rPr>
              <w:t>technology</w:t>
            </w:r>
          </w:p>
        </w:tc>
      </w:tr>
      <w:tr w14:paraId="50B37465" w14:textId="77777777">
        <w:tblPrEx>
          <w:tblW w:w="0" w:type="auto"/>
          <w:tblInd w:w="398" w:type="dxa"/>
          <w:tblLayout w:type="fixed"/>
          <w:tblCellMar>
            <w:left w:w="0" w:type="dxa"/>
            <w:right w:w="0" w:type="dxa"/>
          </w:tblCellMar>
          <w:tblLook w:val="01E0"/>
        </w:tblPrEx>
        <w:trPr>
          <w:trHeight w:val="787"/>
        </w:trPr>
        <w:tc>
          <w:tcPr>
            <w:tcW w:w="4292" w:type="dxa"/>
          </w:tcPr>
          <w:p w:rsidR="00155D38" w14:paraId="23D98DCA" w14:textId="77777777">
            <w:pPr>
              <w:pStyle w:val="TableParagraph"/>
              <w:spacing w:before="119"/>
              <w:ind w:left="122"/>
              <w:rPr>
                <w:sz w:val="24"/>
              </w:rPr>
            </w:pPr>
            <w:r>
              <w:rPr>
                <w:spacing w:val="-2"/>
                <w:sz w:val="24"/>
              </w:rPr>
              <w:t>423.124</w:t>
            </w:r>
          </w:p>
        </w:tc>
        <w:tc>
          <w:tcPr>
            <w:tcW w:w="5054" w:type="dxa"/>
          </w:tcPr>
          <w:p w:rsidR="00155D38" w14:paraId="6C213321" w14:textId="77777777">
            <w:pPr>
              <w:pStyle w:val="TableParagraph"/>
              <w:spacing w:before="119"/>
              <w:ind w:left="121" w:right="199"/>
              <w:rPr>
                <w:sz w:val="24"/>
              </w:rPr>
            </w:pPr>
            <w:r>
              <w:rPr>
                <w:spacing w:val="-2"/>
                <w:sz w:val="24"/>
              </w:rPr>
              <w:t>Out-of-network</w:t>
            </w:r>
            <w:r>
              <w:rPr>
                <w:spacing w:val="-13"/>
                <w:sz w:val="24"/>
              </w:rPr>
              <w:t xml:space="preserve"> </w:t>
            </w:r>
            <w:r>
              <w:rPr>
                <w:spacing w:val="-2"/>
                <w:sz w:val="24"/>
              </w:rPr>
              <w:t>access</w:t>
            </w:r>
            <w:r>
              <w:rPr>
                <w:spacing w:val="-13"/>
                <w:sz w:val="24"/>
              </w:rPr>
              <w:t xml:space="preserve"> </w:t>
            </w:r>
            <w:r>
              <w:rPr>
                <w:spacing w:val="-2"/>
                <w:sz w:val="24"/>
              </w:rPr>
              <w:t>to</w:t>
            </w:r>
            <w:r>
              <w:rPr>
                <w:spacing w:val="-12"/>
                <w:sz w:val="24"/>
              </w:rPr>
              <w:t xml:space="preserve"> </w:t>
            </w:r>
            <w:r>
              <w:rPr>
                <w:spacing w:val="-2"/>
                <w:sz w:val="24"/>
              </w:rPr>
              <w:t>covered</w:t>
            </w:r>
            <w:r>
              <w:rPr>
                <w:spacing w:val="-12"/>
                <w:sz w:val="24"/>
              </w:rPr>
              <w:t xml:space="preserve"> </w:t>
            </w:r>
            <w:r>
              <w:rPr>
                <w:spacing w:val="-2"/>
                <w:sz w:val="24"/>
              </w:rPr>
              <w:t>Part</w:t>
            </w:r>
            <w:r>
              <w:rPr>
                <w:spacing w:val="-16"/>
                <w:sz w:val="24"/>
              </w:rPr>
              <w:t xml:space="preserve"> </w:t>
            </w:r>
            <w:r>
              <w:rPr>
                <w:spacing w:val="-2"/>
                <w:sz w:val="24"/>
              </w:rPr>
              <w:t xml:space="preserve">D </w:t>
            </w:r>
            <w:r>
              <w:rPr>
                <w:sz w:val="24"/>
              </w:rPr>
              <w:t>drugs at out-of-network pharmacies</w:t>
            </w:r>
          </w:p>
        </w:tc>
      </w:tr>
      <w:tr w14:paraId="6AF23E78" w14:textId="77777777">
        <w:tblPrEx>
          <w:tblW w:w="0" w:type="auto"/>
          <w:tblInd w:w="398" w:type="dxa"/>
          <w:tblLayout w:type="fixed"/>
          <w:tblCellMar>
            <w:left w:w="0" w:type="dxa"/>
            <w:right w:w="0" w:type="dxa"/>
          </w:tblCellMar>
          <w:tblLook w:val="01E0"/>
        </w:tblPrEx>
        <w:trPr>
          <w:trHeight w:val="512"/>
        </w:trPr>
        <w:tc>
          <w:tcPr>
            <w:tcW w:w="4292" w:type="dxa"/>
          </w:tcPr>
          <w:p w:rsidR="00155D38" w14:paraId="0F8526D4" w14:textId="77777777">
            <w:pPr>
              <w:pStyle w:val="TableParagraph"/>
              <w:spacing w:before="126"/>
              <w:ind w:left="122"/>
              <w:rPr>
                <w:sz w:val="24"/>
              </w:rPr>
            </w:pPr>
            <w:r>
              <w:rPr>
                <w:spacing w:val="-2"/>
                <w:sz w:val="24"/>
              </w:rPr>
              <w:t>423.128</w:t>
            </w:r>
          </w:p>
        </w:tc>
        <w:tc>
          <w:tcPr>
            <w:tcW w:w="5054" w:type="dxa"/>
          </w:tcPr>
          <w:p w:rsidR="00155D38" w14:paraId="022F4838" w14:textId="77777777">
            <w:pPr>
              <w:pStyle w:val="TableParagraph"/>
              <w:spacing w:before="126"/>
              <w:ind w:left="121"/>
              <w:rPr>
                <w:sz w:val="24"/>
              </w:rPr>
            </w:pPr>
            <w:r>
              <w:rPr>
                <w:sz w:val="24"/>
              </w:rPr>
              <w:t>Dissemination</w:t>
            </w:r>
            <w:r>
              <w:rPr>
                <w:spacing w:val="-2"/>
                <w:sz w:val="24"/>
              </w:rPr>
              <w:t xml:space="preserve"> </w:t>
            </w:r>
            <w:r>
              <w:rPr>
                <w:sz w:val="24"/>
              </w:rPr>
              <w:t>of</w:t>
            </w:r>
            <w:r>
              <w:rPr>
                <w:spacing w:val="-20"/>
                <w:sz w:val="24"/>
              </w:rPr>
              <w:t xml:space="preserve"> </w:t>
            </w:r>
            <w:r>
              <w:rPr>
                <w:sz w:val="24"/>
              </w:rPr>
              <w:t>Part</w:t>
            </w:r>
            <w:r>
              <w:rPr>
                <w:spacing w:val="-27"/>
                <w:sz w:val="24"/>
              </w:rPr>
              <w:t xml:space="preserve"> </w:t>
            </w:r>
            <w:r>
              <w:rPr>
                <w:sz w:val="24"/>
              </w:rPr>
              <w:t>D</w:t>
            </w:r>
            <w:r>
              <w:rPr>
                <w:spacing w:val="2"/>
                <w:sz w:val="24"/>
              </w:rPr>
              <w:t xml:space="preserve"> </w:t>
            </w:r>
            <w:r>
              <w:rPr>
                <w:sz w:val="24"/>
              </w:rPr>
              <w:t>plan</w:t>
            </w:r>
            <w:r>
              <w:rPr>
                <w:spacing w:val="-1"/>
                <w:sz w:val="24"/>
              </w:rPr>
              <w:t xml:space="preserve"> </w:t>
            </w:r>
            <w:r>
              <w:rPr>
                <w:spacing w:val="-2"/>
                <w:sz w:val="24"/>
              </w:rPr>
              <w:t>information</w:t>
            </w:r>
          </w:p>
        </w:tc>
      </w:tr>
      <w:tr w14:paraId="68F23F38" w14:textId="77777777">
        <w:tblPrEx>
          <w:tblW w:w="0" w:type="auto"/>
          <w:tblInd w:w="398" w:type="dxa"/>
          <w:tblLayout w:type="fixed"/>
          <w:tblCellMar>
            <w:left w:w="0" w:type="dxa"/>
            <w:right w:w="0" w:type="dxa"/>
          </w:tblCellMar>
          <w:tblLook w:val="01E0"/>
        </w:tblPrEx>
        <w:trPr>
          <w:trHeight w:val="928"/>
        </w:trPr>
        <w:tc>
          <w:tcPr>
            <w:tcW w:w="4292" w:type="dxa"/>
          </w:tcPr>
          <w:p w:rsidR="00155D38" w14:paraId="6A536F4A" w14:textId="77777777">
            <w:pPr>
              <w:pStyle w:val="TableParagraph"/>
              <w:spacing w:before="133"/>
              <w:ind w:left="122"/>
              <w:rPr>
                <w:sz w:val="24"/>
              </w:rPr>
            </w:pPr>
            <w:r>
              <w:rPr>
                <w:spacing w:val="-2"/>
                <w:sz w:val="24"/>
              </w:rPr>
              <w:t>423.132</w:t>
            </w:r>
          </w:p>
        </w:tc>
        <w:tc>
          <w:tcPr>
            <w:tcW w:w="5054" w:type="dxa"/>
          </w:tcPr>
          <w:p w:rsidR="00155D38" w14:paraId="1DE157CE" w14:textId="77777777">
            <w:pPr>
              <w:pStyle w:val="TableParagraph"/>
              <w:spacing w:before="133"/>
              <w:ind w:left="121" w:right="199"/>
              <w:rPr>
                <w:sz w:val="24"/>
              </w:rPr>
            </w:pPr>
            <w:r>
              <w:rPr>
                <w:sz w:val="24"/>
              </w:rPr>
              <w:t>Public</w:t>
            </w:r>
            <w:r>
              <w:rPr>
                <w:spacing w:val="-25"/>
                <w:sz w:val="24"/>
              </w:rPr>
              <w:t xml:space="preserve"> </w:t>
            </w:r>
            <w:r>
              <w:rPr>
                <w:sz w:val="24"/>
              </w:rPr>
              <w:t>disclosure</w:t>
            </w:r>
            <w:r>
              <w:rPr>
                <w:spacing w:val="-17"/>
                <w:sz w:val="24"/>
              </w:rPr>
              <w:t xml:space="preserve"> </w:t>
            </w:r>
            <w:r>
              <w:rPr>
                <w:sz w:val="24"/>
              </w:rPr>
              <w:t>of</w:t>
            </w:r>
            <w:r>
              <w:rPr>
                <w:spacing w:val="-28"/>
                <w:sz w:val="24"/>
              </w:rPr>
              <w:t xml:space="preserve"> </w:t>
            </w:r>
            <w:r>
              <w:rPr>
                <w:sz w:val="24"/>
              </w:rPr>
              <w:t>pharmaceutical</w:t>
            </w:r>
            <w:r>
              <w:rPr>
                <w:spacing w:val="-17"/>
                <w:sz w:val="24"/>
              </w:rPr>
              <w:t xml:space="preserve"> </w:t>
            </w:r>
            <w:r>
              <w:rPr>
                <w:sz w:val="24"/>
              </w:rPr>
              <w:t>prices</w:t>
            </w:r>
            <w:r>
              <w:rPr>
                <w:spacing w:val="-25"/>
                <w:sz w:val="24"/>
              </w:rPr>
              <w:t xml:space="preserve"> </w:t>
            </w:r>
            <w:r>
              <w:rPr>
                <w:sz w:val="24"/>
              </w:rPr>
              <w:t>for equivalent drugs</w:t>
            </w:r>
          </w:p>
        </w:tc>
      </w:tr>
    </w:tbl>
    <w:p w:rsidR="00155D38" w14:paraId="307028D4" w14:textId="77777777">
      <w:pPr>
        <w:pStyle w:val="TableParagraph"/>
        <w:rPr>
          <w:sz w:val="24"/>
        </w:rPr>
        <w:sectPr>
          <w:pgSz w:w="12240" w:h="15840"/>
          <w:pgMar w:top="1360" w:right="360" w:bottom="900" w:left="1080" w:header="0" w:footer="643" w:gutter="0"/>
          <w:cols w:space="720"/>
        </w:sect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92"/>
        <w:gridCol w:w="5054"/>
      </w:tblGrid>
      <w:tr w14:paraId="406F8E33" w14:textId="77777777">
        <w:tblPrEx>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07"/>
        </w:trPr>
        <w:tc>
          <w:tcPr>
            <w:tcW w:w="4292" w:type="dxa"/>
            <w:shd w:val="clear" w:color="auto" w:fill="DADADA"/>
          </w:tcPr>
          <w:p w:rsidR="00155D38" w14:paraId="59DB0C8E" w14:textId="77777777">
            <w:pPr>
              <w:pStyle w:val="TableParagraph"/>
              <w:spacing w:before="119"/>
              <w:ind w:left="1152"/>
              <w:rPr>
                <w:b/>
                <w:sz w:val="24"/>
              </w:rPr>
            </w:pPr>
            <w:r>
              <w:rPr>
                <w:b/>
                <w:sz w:val="24"/>
              </w:rPr>
              <w:t>Part</w:t>
            </w:r>
            <w:r>
              <w:rPr>
                <w:b/>
                <w:spacing w:val="-20"/>
                <w:sz w:val="24"/>
              </w:rPr>
              <w:t xml:space="preserve"> </w:t>
            </w:r>
            <w:r>
              <w:rPr>
                <w:b/>
                <w:sz w:val="24"/>
              </w:rPr>
              <w:t xml:space="preserve">D </w:t>
            </w:r>
            <w:r>
              <w:rPr>
                <w:b/>
                <w:spacing w:val="-2"/>
                <w:sz w:val="24"/>
              </w:rPr>
              <w:t>Regulation</w:t>
            </w:r>
          </w:p>
        </w:tc>
        <w:tc>
          <w:tcPr>
            <w:tcW w:w="5054" w:type="dxa"/>
            <w:shd w:val="clear" w:color="auto" w:fill="DADADA"/>
          </w:tcPr>
          <w:p w:rsidR="00155D38" w14:paraId="437D7EA0" w14:textId="77777777">
            <w:pPr>
              <w:pStyle w:val="TableParagraph"/>
              <w:spacing w:before="12" w:line="390" w:lineRule="atLeast"/>
              <w:ind w:left="1879" w:right="481" w:hanging="876"/>
              <w:rPr>
                <w:b/>
                <w:sz w:val="24"/>
              </w:rPr>
            </w:pPr>
            <w:r>
              <w:rPr>
                <w:b/>
                <w:spacing w:val="-2"/>
                <w:sz w:val="24"/>
              </w:rPr>
              <w:t>Regulatory</w:t>
            </w:r>
            <w:r>
              <w:rPr>
                <w:b/>
                <w:spacing w:val="-45"/>
                <w:sz w:val="24"/>
              </w:rPr>
              <w:t xml:space="preserve"> </w:t>
            </w:r>
            <w:r>
              <w:rPr>
                <w:b/>
                <w:spacing w:val="-2"/>
                <w:sz w:val="24"/>
              </w:rPr>
              <w:t>Requirement(s) Description</w:t>
            </w:r>
          </w:p>
        </w:tc>
      </w:tr>
      <w:tr w14:paraId="3D6C0597" w14:textId="77777777">
        <w:tblPrEx>
          <w:tblW w:w="0" w:type="auto"/>
          <w:tblInd w:w="398" w:type="dxa"/>
          <w:tblLayout w:type="fixed"/>
          <w:tblCellMar>
            <w:left w:w="0" w:type="dxa"/>
            <w:right w:w="0" w:type="dxa"/>
          </w:tblCellMar>
          <w:tblLook w:val="01E0"/>
        </w:tblPrEx>
        <w:trPr>
          <w:trHeight w:val="794"/>
        </w:trPr>
        <w:tc>
          <w:tcPr>
            <w:tcW w:w="4292" w:type="dxa"/>
          </w:tcPr>
          <w:p w:rsidR="00155D38" w14:paraId="12AF1EB6" w14:textId="77777777">
            <w:pPr>
              <w:pStyle w:val="TableParagraph"/>
              <w:spacing w:before="119"/>
              <w:ind w:left="122"/>
              <w:rPr>
                <w:sz w:val="24"/>
              </w:rPr>
            </w:pPr>
            <w:r>
              <w:rPr>
                <w:spacing w:val="-2"/>
                <w:sz w:val="24"/>
              </w:rPr>
              <w:t>423.136</w:t>
            </w:r>
          </w:p>
        </w:tc>
        <w:tc>
          <w:tcPr>
            <w:tcW w:w="5054" w:type="dxa"/>
          </w:tcPr>
          <w:p w:rsidR="00155D38" w14:paraId="6339D9F9" w14:textId="77777777">
            <w:pPr>
              <w:pStyle w:val="TableParagraph"/>
              <w:spacing w:before="119"/>
              <w:ind w:left="121" w:right="199"/>
              <w:rPr>
                <w:sz w:val="24"/>
              </w:rPr>
            </w:pPr>
            <w:r>
              <w:rPr>
                <w:sz w:val="24"/>
              </w:rPr>
              <w:t>Privacy,</w:t>
            </w:r>
            <w:r>
              <w:rPr>
                <w:spacing w:val="-35"/>
                <w:sz w:val="24"/>
              </w:rPr>
              <w:t xml:space="preserve"> </w:t>
            </w:r>
            <w:r>
              <w:rPr>
                <w:sz w:val="24"/>
              </w:rPr>
              <w:t>confidentiality,</w:t>
            </w:r>
            <w:r>
              <w:rPr>
                <w:spacing w:val="-29"/>
                <w:sz w:val="24"/>
              </w:rPr>
              <w:t xml:space="preserve"> </w:t>
            </w:r>
            <w:r>
              <w:rPr>
                <w:sz w:val="24"/>
              </w:rPr>
              <w:t>and</w:t>
            </w:r>
            <w:r>
              <w:rPr>
                <w:spacing w:val="-17"/>
                <w:sz w:val="24"/>
              </w:rPr>
              <w:t xml:space="preserve"> </w:t>
            </w:r>
            <w:r>
              <w:rPr>
                <w:sz w:val="24"/>
              </w:rPr>
              <w:t>accuracy</w:t>
            </w:r>
            <w:r>
              <w:rPr>
                <w:spacing w:val="-32"/>
                <w:sz w:val="24"/>
              </w:rPr>
              <w:t xml:space="preserve"> </w:t>
            </w:r>
            <w:r>
              <w:rPr>
                <w:sz w:val="24"/>
              </w:rPr>
              <w:t>of enrollee records</w:t>
            </w:r>
          </w:p>
        </w:tc>
      </w:tr>
      <w:tr w14:paraId="1580DAB0" w14:textId="77777777">
        <w:tblPrEx>
          <w:tblW w:w="0" w:type="auto"/>
          <w:tblInd w:w="398" w:type="dxa"/>
          <w:tblLayout w:type="fixed"/>
          <w:tblCellMar>
            <w:left w:w="0" w:type="dxa"/>
            <w:right w:w="0" w:type="dxa"/>
          </w:tblCellMar>
          <w:tblLook w:val="01E0"/>
        </w:tblPrEx>
        <w:trPr>
          <w:trHeight w:val="1062"/>
        </w:trPr>
        <w:tc>
          <w:tcPr>
            <w:tcW w:w="4292" w:type="dxa"/>
          </w:tcPr>
          <w:p w:rsidR="00155D38" w14:paraId="741F4D6A" w14:textId="77777777">
            <w:pPr>
              <w:pStyle w:val="TableParagraph"/>
              <w:spacing w:before="112"/>
              <w:ind w:left="122"/>
              <w:rPr>
                <w:sz w:val="24"/>
              </w:rPr>
            </w:pPr>
            <w:r>
              <w:rPr>
                <w:spacing w:val="-8"/>
                <w:sz w:val="24"/>
              </w:rPr>
              <w:t>423.153(a)-</w:t>
            </w:r>
            <w:r>
              <w:rPr>
                <w:spacing w:val="-2"/>
                <w:sz w:val="24"/>
              </w:rPr>
              <w:t>423.153(d)</w:t>
            </w:r>
          </w:p>
          <w:p w:rsidR="00155D38" w14:paraId="6FE9DA5C" w14:textId="77777777">
            <w:pPr>
              <w:pStyle w:val="TableParagraph"/>
              <w:spacing w:before="98"/>
              <w:ind w:left="122"/>
              <w:rPr>
                <w:b/>
                <w:sz w:val="24"/>
              </w:rPr>
            </w:pPr>
            <w:r>
              <w:rPr>
                <w:b/>
                <w:spacing w:val="-2"/>
                <w:sz w:val="24"/>
              </w:rPr>
              <w:t>Note:</w:t>
            </w:r>
            <w:r>
              <w:rPr>
                <w:b/>
                <w:spacing w:val="-20"/>
                <w:sz w:val="24"/>
              </w:rPr>
              <w:t xml:space="preserve"> </w:t>
            </w:r>
            <w:r>
              <w:rPr>
                <w:b/>
                <w:spacing w:val="-2"/>
                <w:sz w:val="24"/>
              </w:rPr>
              <w:t>Organizations</w:t>
            </w:r>
            <w:r>
              <w:rPr>
                <w:b/>
                <w:spacing w:val="-17"/>
                <w:sz w:val="24"/>
              </w:rPr>
              <w:t xml:space="preserve"> </w:t>
            </w:r>
            <w:r>
              <w:rPr>
                <w:b/>
                <w:spacing w:val="-2"/>
                <w:sz w:val="24"/>
              </w:rPr>
              <w:t>are</w:t>
            </w:r>
            <w:r>
              <w:rPr>
                <w:b/>
                <w:spacing w:val="-17"/>
                <w:sz w:val="24"/>
              </w:rPr>
              <w:t xml:space="preserve"> </w:t>
            </w:r>
            <w:r>
              <w:rPr>
                <w:b/>
                <w:spacing w:val="-2"/>
                <w:sz w:val="24"/>
              </w:rPr>
              <w:t>required</w:t>
            </w:r>
            <w:r>
              <w:rPr>
                <w:b/>
                <w:spacing w:val="-16"/>
                <w:sz w:val="24"/>
              </w:rPr>
              <w:t xml:space="preserve"> </w:t>
            </w:r>
            <w:r>
              <w:rPr>
                <w:b/>
                <w:spacing w:val="-2"/>
                <w:sz w:val="24"/>
              </w:rPr>
              <w:t xml:space="preserve">to </w:t>
            </w:r>
            <w:r>
              <w:rPr>
                <w:b/>
                <w:sz w:val="24"/>
              </w:rPr>
              <w:t>abide by 423.153(f).</w:t>
            </w:r>
          </w:p>
        </w:tc>
        <w:tc>
          <w:tcPr>
            <w:tcW w:w="5054" w:type="dxa"/>
          </w:tcPr>
          <w:p w:rsidR="00155D38" w14:paraId="796AE930" w14:textId="77777777">
            <w:pPr>
              <w:pStyle w:val="TableParagraph"/>
              <w:spacing w:before="112" w:line="242" w:lineRule="auto"/>
              <w:ind w:left="121" w:right="1122"/>
              <w:jc w:val="both"/>
              <w:rPr>
                <w:sz w:val="24"/>
              </w:rPr>
            </w:pPr>
            <w:r>
              <w:rPr>
                <w:spacing w:val="-2"/>
                <w:sz w:val="24"/>
              </w:rPr>
              <w:t>Drug</w:t>
            </w:r>
            <w:r>
              <w:rPr>
                <w:spacing w:val="-17"/>
                <w:sz w:val="24"/>
              </w:rPr>
              <w:t xml:space="preserve"> </w:t>
            </w:r>
            <w:r>
              <w:rPr>
                <w:spacing w:val="-2"/>
                <w:sz w:val="24"/>
              </w:rPr>
              <w:t>utilization</w:t>
            </w:r>
            <w:r>
              <w:rPr>
                <w:spacing w:val="-15"/>
                <w:sz w:val="24"/>
              </w:rPr>
              <w:t xml:space="preserve"> </w:t>
            </w:r>
            <w:r>
              <w:rPr>
                <w:spacing w:val="-2"/>
                <w:sz w:val="24"/>
              </w:rPr>
              <w:t>management,</w:t>
            </w:r>
            <w:r>
              <w:rPr>
                <w:spacing w:val="-14"/>
                <w:sz w:val="24"/>
              </w:rPr>
              <w:t xml:space="preserve"> </w:t>
            </w:r>
            <w:r>
              <w:rPr>
                <w:spacing w:val="-2"/>
                <w:sz w:val="24"/>
              </w:rPr>
              <w:t xml:space="preserve">quality </w:t>
            </w:r>
            <w:r>
              <w:rPr>
                <w:sz w:val="24"/>
              </w:rPr>
              <w:t>assurance, and medication therapy management programs (MTMPs)</w:t>
            </w:r>
          </w:p>
        </w:tc>
      </w:tr>
      <w:tr w14:paraId="22ECE1A5" w14:textId="77777777">
        <w:tblPrEx>
          <w:tblW w:w="0" w:type="auto"/>
          <w:tblInd w:w="398" w:type="dxa"/>
          <w:tblLayout w:type="fixed"/>
          <w:tblCellMar>
            <w:left w:w="0" w:type="dxa"/>
            <w:right w:w="0" w:type="dxa"/>
          </w:tblCellMar>
          <w:tblLook w:val="01E0"/>
        </w:tblPrEx>
        <w:trPr>
          <w:trHeight w:val="519"/>
        </w:trPr>
        <w:tc>
          <w:tcPr>
            <w:tcW w:w="4292" w:type="dxa"/>
          </w:tcPr>
          <w:p w:rsidR="00155D38" w14:paraId="0B525C58" w14:textId="77777777">
            <w:pPr>
              <w:pStyle w:val="TableParagraph"/>
              <w:spacing w:before="126"/>
              <w:ind w:left="122"/>
              <w:rPr>
                <w:sz w:val="24"/>
              </w:rPr>
            </w:pPr>
            <w:r>
              <w:rPr>
                <w:spacing w:val="-2"/>
                <w:sz w:val="24"/>
              </w:rPr>
              <w:t>423.156</w:t>
            </w:r>
          </w:p>
        </w:tc>
        <w:tc>
          <w:tcPr>
            <w:tcW w:w="5054" w:type="dxa"/>
          </w:tcPr>
          <w:p w:rsidR="00155D38" w14:paraId="71AD5D9A" w14:textId="77777777">
            <w:pPr>
              <w:pStyle w:val="TableParagraph"/>
              <w:spacing w:before="126"/>
              <w:ind w:left="121"/>
              <w:rPr>
                <w:sz w:val="24"/>
              </w:rPr>
            </w:pPr>
            <w:r>
              <w:rPr>
                <w:spacing w:val="-2"/>
                <w:sz w:val="24"/>
              </w:rPr>
              <w:t>Consumer</w:t>
            </w:r>
            <w:r>
              <w:rPr>
                <w:spacing w:val="-11"/>
                <w:sz w:val="24"/>
              </w:rPr>
              <w:t xml:space="preserve"> </w:t>
            </w:r>
            <w:r>
              <w:rPr>
                <w:spacing w:val="-2"/>
                <w:sz w:val="24"/>
              </w:rPr>
              <w:t>satisfaction</w:t>
            </w:r>
            <w:r>
              <w:rPr>
                <w:sz w:val="24"/>
              </w:rPr>
              <w:t xml:space="preserve"> </w:t>
            </w:r>
            <w:r>
              <w:rPr>
                <w:spacing w:val="-2"/>
                <w:sz w:val="24"/>
              </w:rPr>
              <w:t>surveys</w:t>
            </w:r>
          </w:p>
        </w:tc>
      </w:tr>
      <w:tr w14:paraId="540E738C" w14:textId="77777777">
        <w:tblPrEx>
          <w:tblW w:w="0" w:type="auto"/>
          <w:tblInd w:w="398" w:type="dxa"/>
          <w:tblLayout w:type="fixed"/>
          <w:tblCellMar>
            <w:left w:w="0" w:type="dxa"/>
            <w:right w:w="0" w:type="dxa"/>
          </w:tblCellMar>
          <w:tblLook w:val="01E0"/>
        </w:tblPrEx>
        <w:trPr>
          <w:trHeight w:val="519"/>
        </w:trPr>
        <w:tc>
          <w:tcPr>
            <w:tcW w:w="4292" w:type="dxa"/>
          </w:tcPr>
          <w:p w:rsidR="00155D38" w14:paraId="749944CA" w14:textId="77777777">
            <w:pPr>
              <w:pStyle w:val="TableParagraph"/>
              <w:spacing w:before="119"/>
              <w:ind w:left="122"/>
              <w:rPr>
                <w:sz w:val="24"/>
              </w:rPr>
            </w:pPr>
            <w:r>
              <w:rPr>
                <w:spacing w:val="-2"/>
                <w:sz w:val="24"/>
              </w:rPr>
              <w:t>423.159(c),</w:t>
            </w:r>
            <w:r>
              <w:rPr>
                <w:spacing w:val="5"/>
                <w:sz w:val="24"/>
              </w:rPr>
              <w:t xml:space="preserve"> </w:t>
            </w:r>
            <w:r>
              <w:rPr>
                <w:spacing w:val="-2"/>
                <w:sz w:val="24"/>
              </w:rPr>
              <w:t>423.160(a)</w:t>
            </w:r>
          </w:p>
        </w:tc>
        <w:tc>
          <w:tcPr>
            <w:tcW w:w="5054" w:type="dxa"/>
          </w:tcPr>
          <w:p w:rsidR="00155D38" w14:paraId="36F0EF05" w14:textId="77777777">
            <w:pPr>
              <w:pStyle w:val="TableParagraph"/>
              <w:spacing w:before="119"/>
              <w:ind w:left="121"/>
              <w:rPr>
                <w:sz w:val="24"/>
              </w:rPr>
            </w:pPr>
            <w:r>
              <w:rPr>
                <w:sz w:val="24"/>
              </w:rPr>
              <w:t>Electronic</w:t>
            </w:r>
            <w:r>
              <w:rPr>
                <w:spacing w:val="-3"/>
                <w:sz w:val="24"/>
              </w:rPr>
              <w:t xml:space="preserve"> </w:t>
            </w:r>
            <w:r>
              <w:rPr>
                <w:spacing w:val="-2"/>
                <w:sz w:val="24"/>
              </w:rPr>
              <w:t>prescribing</w:t>
            </w:r>
          </w:p>
        </w:tc>
      </w:tr>
      <w:tr w14:paraId="5D3D6D89" w14:textId="77777777">
        <w:tblPrEx>
          <w:tblW w:w="0" w:type="auto"/>
          <w:tblInd w:w="398" w:type="dxa"/>
          <w:tblLayout w:type="fixed"/>
          <w:tblCellMar>
            <w:left w:w="0" w:type="dxa"/>
            <w:right w:w="0" w:type="dxa"/>
          </w:tblCellMar>
          <w:tblLook w:val="01E0"/>
        </w:tblPrEx>
        <w:trPr>
          <w:trHeight w:val="512"/>
        </w:trPr>
        <w:tc>
          <w:tcPr>
            <w:tcW w:w="4292" w:type="dxa"/>
          </w:tcPr>
          <w:p w:rsidR="00155D38" w14:paraId="4973AECE" w14:textId="77777777">
            <w:pPr>
              <w:pStyle w:val="TableParagraph"/>
              <w:spacing w:before="112"/>
              <w:ind w:left="122"/>
              <w:rPr>
                <w:sz w:val="24"/>
              </w:rPr>
            </w:pPr>
            <w:r>
              <w:rPr>
                <w:spacing w:val="-2"/>
                <w:sz w:val="24"/>
              </w:rPr>
              <w:t>423.162</w:t>
            </w:r>
          </w:p>
        </w:tc>
        <w:tc>
          <w:tcPr>
            <w:tcW w:w="5054" w:type="dxa"/>
          </w:tcPr>
          <w:p w:rsidR="00155D38" w14:paraId="7605F2B8" w14:textId="77777777">
            <w:pPr>
              <w:pStyle w:val="TableParagraph"/>
              <w:spacing w:before="112"/>
              <w:ind w:left="121"/>
              <w:rPr>
                <w:sz w:val="24"/>
              </w:rPr>
            </w:pPr>
            <w:r>
              <w:rPr>
                <w:spacing w:val="-2"/>
                <w:sz w:val="24"/>
              </w:rPr>
              <w:t>Quality</w:t>
            </w:r>
            <w:r>
              <w:rPr>
                <w:spacing w:val="-11"/>
                <w:sz w:val="24"/>
              </w:rPr>
              <w:t xml:space="preserve"> </w:t>
            </w:r>
            <w:r>
              <w:rPr>
                <w:spacing w:val="-2"/>
                <w:sz w:val="24"/>
              </w:rPr>
              <w:t>Improvement</w:t>
            </w:r>
            <w:r>
              <w:rPr>
                <w:spacing w:val="-5"/>
                <w:sz w:val="24"/>
              </w:rPr>
              <w:t xml:space="preserve"> </w:t>
            </w:r>
            <w:r>
              <w:rPr>
                <w:spacing w:val="-2"/>
                <w:sz w:val="24"/>
              </w:rPr>
              <w:t>organization</w:t>
            </w:r>
            <w:r>
              <w:rPr>
                <w:spacing w:val="11"/>
                <w:sz w:val="24"/>
              </w:rPr>
              <w:t xml:space="preserve"> </w:t>
            </w:r>
            <w:r>
              <w:rPr>
                <w:spacing w:val="-2"/>
                <w:sz w:val="24"/>
              </w:rPr>
              <w:t>activities</w:t>
            </w:r>
          </w:p>
        </w:tc>
      </w:tr>
      <w:tr w14:paraId="56956F7B" w14:textId="77777777">
        <w:tblPrEx>
          <w:tblW w:w="0" w:type="auto"/>
          <w:tblInd w:w="398" w:type="dxa"/>
          <w:tblLayout w:type="fixed"/>
          <w:tblCellMar>
            <w:left w:w="0" w:type="dxa"/>
            <w:right w:w="0" w:type="dxa"/>
          </w:tblCellMar>
          <w:tblLook w:val="01E0"/>
        </w:tblPrEx>
        <w:trPr>
          <w:trHeight w:val="3237"/>
        </w:trPr>
        <w:tc>
          <w:tcPr>
            <w:tcW w:w="4292" w:type="dxa"/>
          </w:tcPr>
          <w:p w:rsidR="00155D38" w14:paraId="18A001CE" w14:textId="77777777">
            <w:pPr>
              <w:pStyle w:val="TableParagraph"/>
              <w:spacing w:before="119"/>
              <w:ind w:left="122"/>
              <w:rPr>
                <w:sz w:val="24"/>
              </w:rPr>
            </w:pPr>
            <w:r>
              <w:rPr>
                <w:spacing w:val="-2"/>
                <w:sz w:val="24"/>
              </w:rPr>
              <w:t>423.265(b)</w:t>
            </w:r>
          </w:p>
          <w:p w:rsidR="00155D38" w14:paraId="4D71F7EE" w14:textId="77777777">
            <w:pPr>
              <w:pStyle w:val="TableParagraph"/>
              <w:spacing w:before="119"/>
              <w:ind w:left="122" w:right="259"/>
              <w:rPr>
                <w:b/>
                <w:i/>
                <w:sz w:val="24"/>
              </w:rPr>
            </w:pPr>
            <w:r>
              <w:rPr>
                <w:b/>
                <w:i/>
                <w:sz w:val="24"/>
              </w:rPr>
              <w:t>Note:</w:t>
            </w:r>
            <w:r>
              <w:rPr>
                <w:b/>
                <w:i/>
                <w:spacing w:val="-2"/>
                <w:sz w:val="24"/>
              </w:rPr>
              <w:t xml:space="preserve"> </w:t>
            </w:r>
            <w:r>
              <w:rPr>
                <w:b/>
                <w:i/>
                <w:sz w:val="24"/>
              </w:rPr>
              <w:t xml:space="preserve">Automatic </w:t>
            </w:r>
            <w:r>
              <w:rPr>
                <w:b/>
                <w:i/>
                <w:sz w:val="24"/>
              </w:rPr>
              <w:t>waiver</w:t>
            </w:r>
            <w:r>
              <w:rPr>
                <w:b/>
                <w:i/>
                <w:spacing w:val="-1"/>
                <w:sz w:val="24"/>
              </w:rPr>
              <w:t xml:space="preserve"> </w:t>
            </w:r>
            <w:r>
              <w:rPr>
                <w:b/>
                <w:i/>
                <w:sz w:val="24"/>
              </w:rPr>
              <w:t>applies to new</w:t>
            </w:r>
            <w:r>
              <w:rPr>
                <w:b/>
                <w:i/>
                <w:spacing w:val="-28"/>
                <w:sz w:val="24"/>
              </w:rPr>
              <w:t xml:space="preserve"> </w:t>
            </w:r>
            <w:r>
              <w:rPr>
                <w:b/>
                <w:i/>
                <w:sz w:val="24"/>
              </w:rPr>
              <w:t>or</w:t>
            </w:r>
            <w:r>
              <w:rPr>
                <w:b/>
                <w:i/>
                <w:spacing w:val="-27"/>
                <w:sz w:val="24"/>
              </w:rPr>
              <w:t xml:space="preserve"> </w:t>
            </w:r>
            <w:r>
              <w:rPr>
                <w:b/>
                <w:i/>
                <w:sz w:val="24"/>
              </w:rPr>
              <w:t>potential</w:t>
            </w:r>
            <w:r>
              <w:rPr>
                <w:b/>
                <w:i/>
                <w:spacing w:val="-21"/>
                <w:sz w:val="24"/>
              </w:rPr>
              <w:t xml:space="preserve"> </w:t>
            </w:r>
            <w:r>
              <w:rPr>
                <w:b/>
                <w:i/>
                <w:sz w:val="24"/>
              </w:rPr>
              <w:t>organizations</w:t>
            </w:r>
            <w:r>
              <w:rPr>
                <w:b/>
                <w:i/>
                <w:spacing w:val="-17"/>
                <w:sz w:val="24"/>
              </w:rPr>
              <w:t xml:space="preserve"> </w:t>
            </w:r>
            <w:r>
              <w:rPr>
                <w:b/>
                <w:i/>
                <w:sz w:val="24"/>
              </w:rPr>
              <w:t xml:space="preserve">that are not operational by the June </w:t>
            </w:r>
            <w:r>
              <w:rPr>
                <w:b/>
                <w:i/>
                <w:spacing w:val="-2"/>
                <w:sz w:val="24"/>
              </w:rPr>
              <w:t>deadline.</w:t>
            </w:r>
          </w:p>
          <w:p w:rsidR="00155D38" w14:paraId="284132DD" w14:textId="77777777">
            <w:pPr>
              <w:pStyle w:val="TableParagraph"/>
              <w:spacing w:before="118"/>
              <w:ind w:left="122" w:right="226"/>
              <w:rPr>
                <w:b/>
                <w:i/>
                <w:sz w:val="24"/>
              </w:rPr>
            </w:pPr>
            <w:r>
              <w:rPr>
                <w:b/>
                <w:i/>
                <w:sz w:val="24"/>
              </w:rPr>
              <w:t>Those</w:t>
            </w:r>
            <w:r>
              <w:rPr>
                <w:b/>
                <w:i/>
                <w:spacing w:val="-13"/>
                <w:sz w:val="24"/>
              </w:rPr>
              <w:t xml:space="preserve"> </w:t>
            </w:r>
            <w:r>
              <w:rPr>
                <w:b/>
                <w:i/>
                <w:sz w:val="24"/>
              </w:rPr>
              <w:t>organizations</w:t>
            </w:r>
            <w:r>
              <w:rPr>
                <w:b/>
                <w:i/>
                <w:spacing w:val="-13"/>
                <w:sz w:val="24"/>
              </w:rPr>
              <w:t xml:space="preserve"> </w:t>
            </w:r>
            <w:r>
              <w:rPr>
                <w:b/>
                <w:i/>
                <w:sz w:val="24"/>
              </w:rPr>
              <w:t>with</w:t>
            </w:r>
            <w:r>
              <w:rPr>
                <w:b/>
                <w:i/>
                <w:spacing w:val="-6"/>
                <w:sz w:val="24"/>
              </w:rPr>
              <w:t xml:space="preserve"> </w:t>
            </w:r>
            <w:r>
              <w:rPr>
                <w:b/>
                <w:i/>
                <w:sz w:val="24"/>
              </w:rPr>
              <w:t>effective program agreements must submit a</w:t>
            </w:r>
            <w:r>
              <w:rPr>
                <w:b/>
                <w:i/>
                <w:spacing w:val="-24"/>
                <w:sz w:val="24"/>
              </w:rPr>
              <w:t xml:space="preserve"> </w:t>
            </w:r>
            <w:r>
              <w:rPr>
                <w:b/>
                <w:i/>
                <w:sz w:val="24"/>
              </w:rPr>
              <w:t>Part</w:t>
            </w:r>
            <w:r>
              <w:rPr>
                <w:b/>
                <w:i/>
                <w:spacing w:val="-27"/>
                <w:sz w:val="24"/>
              </w:rPr>
              <w:t xml:space="preserve"> </w:t>
            </w:r>
            <w:r>
              <w:rPr>
                <w:b/>
                <w:i/>
                <w:sz w:val="24"/>
              </w:rPr>
              <w:t>D</w:t>
            </w:r>
            <w:r>
              <w:rPr>
                <w:b/>
                <w:i/>
                <w:spacing w:val="-17"/>
                <w:sz w:val="24"/>
              </w:rPr>
              <w:t xml:space="preserve"> </w:t>
            </w:r>
            <w:r>
              <w:rPr>
                <w:b/>
                <w:i/>
                <w:sz w:val="24"/>
              </w:rPr>
              <w:t>waiver</w:t>
            </w:r>
            <w:r>
              <w:rPr>
                <w:b/>
                <w:i/>
                <w:spacing w:val="-19"/>
                <w:sz w:val="24"/>
              </w:rPr>
              <w:t xml:space="preserve"> </w:t>
            </w:r>
            <w:r>
              <w:rPr>
                <w:b/>
                <w:i/>
                <w:sz w:val="24"/>
              </w:rPr>
              <w:t>request</w:t>
            </w:r>
            <w:r>
              <w:rPr>
                <w:b/>
                <w:i/>
                <w:spacing w:val="-20"/>
                <w:sz w:val="24"/>
              </w:rPr>
              <w:t xml:space="preserve"> </w:t>
            </w:r>
            <w:r>
              <w:rPr>
                <w:b/>
                <w:i/>
                <w:sz w:val="24"/>
              </w:rPr>
              <w:t>in</w:t>
            </w:r>
            <w:r>
              <w:rPr>
                <w:b/>
                <w:i/>
                <w:spacing w:val="-17"/>
                <w:sz w:val="24"/>
              </w:rPr>
              <w:t xml:space="preserve"> </w:t>
            </w:r>
            <w:r>
              <w:rPr>
                <w:b/>
                <w:i/>
                <w:sz w:val="24"/>
              </w:rPr>
              <w:t>the</w:t>
            </w:r>
            <w:r>
              <w:rPr>
                <w:b/>
                <w:i/>
                <w:spacing w:val="-17"/>
                <w:sz w:val="24"/>
              </w:rPr>
              <w:t xml:space="preserve"> </w:t>
            </w:r>
            <w:r>
              <w:rPr>
                <w:b/>
                <w:i/>
                <w:sz w:val="24"/>
              </w:rPr>
              <w:t xml:space="preserve">event they are unable to meet the June </w:t>
            </w:r>
            <w:r>
              <w:rPr>
                <w:b/>
                <w:i/>
                <w:spacing w:val="-2"/>
                <w:sz w:val="24"/>
              </w:rPr>
              <w:t>deadline.</w:t>
            </w:r>
          </w:p>
        </w:tc>
        <w:tc>
          <w:tcPr>
            <w:tcW w:w="5054" w:type="dxa"/>
          </w:tcPr>
          <w:p w:rsidR="00155D38" w14:paraId="6849141C" w14:textId="77777777">
            <w:pPr>
              <w:pStyle w:val="TableParagraph"/>
              <w:spacing w:before="119"/>
              <w:ind w:left="121"/>
              <w:rPr>
                <w:sz w:val="24"/>
              </w:rPr>
            </w:pPr>
            <w:r>
              <w:rPr>
                <w:sz w:val="24"/>
              </w:rPr>
              <w:t>Part</w:t>
            </w:r>
            <w:r>
              <w:rPr>
                <w:spacing w:val="-21"/>
                <w:sz w:val="24"/>
              </w:rPr>
              <w:t xml:space="preserve"> </w:t>
            </w:r>
            <w:r>
              <w:rPr>
                <w:sz w:val="24"/>
              </w:rPr>
              <w:t>D bid</w:t>
            </w:r>
            <w:r>
              <w:rPr>
                <w:spacing w:val="-2"/>
                <w:sz w:val="24"/>
              </w:rPr>
              <w:t xml:space="preserve"> </w:t>
            </w:r>
            <w:r>
              <w:rPr>
                <w:sz w:val="24"/>
              </w:rPr>
              <w:t>submission</w:t>
            </w:r>
            <w:r>
              <w:rPr>
                <w:spacing w:val="-9"/>
                <w:sz w:val="24"/>
              </w:rPr>
              <w:t xml:space="preserve"> </w:t>
            </w:r>
            <w:r>
              <w:rPr>
                <w:spacing w:val="-2"/>
                <w:sz w:val="24"/>
              </w:rPr>
              <w:t>deadline</w:t>
            </w:r>
          </w:p>
        </w:tc>
      </w:tr>
      <w:tr w14:paraId="2D46B8D2" w14:textId="77777777">
        <w:tblPrEx>
          <w:tblW w:w="0" w:type="auto"/>
          <w:tblInd w:w="398" w:type="dxa"/>
          <w:tblLayout w:type="fixed"/>
          <w:tblCellMar>
            <w:left w:w="0" w:type="dxa"/>
            <w:right w:w="0" w:type="dxa"/>
          </w:tblCellMar>
          <w:tblLook w:val="01E0"/>
        </w:tblPrEx>
        <w:trPr>
          <w:trHeight w:val="512"/>
        </w:trPr>
        <w:tc>
          <w:tcPr>
            <w:tcW w:w="4292" w:type="dxa"/>
          </w:tcPr>
          <w:p w:rsidR="00155D38" w14:paraId="3DE29E72" w14:textId="77777777">
            <w:pPr>
              <w:pStyle w:val="TableParagraph"/>
              <w:spacing w:before="119"/>
              <w:ind w:left="122"/>
              <w:rPr>
                <w:sz w:val="24"/>
              </w:rPr>
            </w:pPr>
            <w:r>
              <w:rPr>
                <w:spacing w:val="-2"/>
                <w:sz w:val="24"/>
              </w:rPr>
              <w:t>423.401(a)(1)</w:t>
            </w:r>
          </w:p>
        </w:tc>
        <w:tc>
          <w:tcPr>
            <w:tcW w:w="5054" w:type="dxa"/>
          </w:tcPr>
          <w:p w:rsidR="00155D38" w14:paraId="39E5504F" w14:textId="77777777">
            <w:pPr>
              <w:pStyle w:val="TableParagraph"/>
              <w:spacing w:before="119"/>
              <w:ind w:left="121"/>
              <w:rPr>
                <w:sz w:val="24"/>
              </w:rPr>
            </w:pPr>
            <w:r>
              <w:rPr>
                <w:spacing w:val="-2"/>
                <w:sz w:val="24"/>
              </w:rPr>
              <w:t>Licensure</w:t>
            </w:r>
          </w:p>
        </w:tc>
      </w:tr>
      <w:tr w14:paraId="55048969" w14:textId="77777777">
        <w:tblPrEx>
          <w:tblW w:w="0" w:type="auto"/>
          <w:tblInd w:w="398" w:type="dxa"/>
          <w:tblLayout w:type="fixed"/>
          <w:tblCellMar>
            <w:left w:w="0" w:type="dxa"/>
            <w:right w:w="0" w:type="dxa"/>
          </w:tblCellMar>
          <w:tblLook w:val="01E0"/>
        </w:tblPrEx>
        <w:trPr>
          <w:trHeight w:val="512"/>
        </w:trPr>
        <w:tc>
          <w:tcPr>
            <w:tcW w:w="4292" w:type="dxa"/>
          </w:tcPr>
          <w:p w:rsidR="00155D38" w14:paraId="0D2D2D21" w14:textId="77777777">
            <w:pPr>
              <w:pStyle w:val="TableParagraph"/>
              <w:spacing w:before="119"/>
              <w:ind w:left="122"/>
              <w:rPr>
                <w:sz w:val="24"/>
              </w:rPr>
            </w:pPr>
            <w:r>
              <w:rPr>
                <w:spacing w:val="-2"/>
                <w:sz w:val="24"/>
              </w:rPr>
              <w:t>423.420</w:t>
            </w:r>
          </w:p>
        </w:tc>
        <w:tc>
          <w:tcPr>
            <w:tcW w:w="5054" w:type="dxa"/>
          </w:tcPr>
          <w:p w:rsidR="00155D38" w14:paraId="1929007D" w14:textId="77777777">
            <w:pPr>
              <w:pStyle w:val="TableParagraph"/>
              <w:spacing w:before="119"/>
              <w:ind w:left="121"/>
              <w:rPr>
                <w:sz w:val="24"/>
              </w:rPr>
            </w:pPr>
            <w:r>
              <w:rPr>
                <w:sz w:val="24"/>
              </w:rPr>
              <w:t>Solvency</w:t>
            </w:r>
            <w:r>
              <w:rPr>
                <w:spacing w:val="-25"/>
                <w:sz w:val="24"/>
              </w:rPr>
              <w:t xml:space="preserve"> </w:t>
            </w:r>
            <w:r>
              <w:rPr>
                <w:sz w:val="24"/>
              </w:rPr>
              <w:t>standards</w:t>
            </w:r>
            <w:r>
              <w:rPr>
                <w:spacing w:val="-18"/>
                <w:sz w:val="24"/>
              </w:rPr>
              <w:t xml:space="preserve"> </w:t>
            </w:r>
            <w:r>
              <w:rPr>
                <w:sz w:val="24"/>
              </w:rPr>
              <w:t>for</w:t>
            </w:r>
            <w:r>
              <w:rPr>
                <w:spacing w:val="-16"/>
                <w:sz w:val="24"/>
              </w:rPr>
              <w:t xml:space="preserve"> </w:t>
            </w:r>
            <w:r>
              <w:rPr>
                <w:sz w:val="24"/>
              </w:rPr>
              <w:t>non-licensed</w:t>
            </w:r>
            <w:r>
              <w:rPr>
                <w:spacing w:val="-10"/>
                <w:sz w:val="24"/>
              </w:rPr>
              <w:t xml:space="preserve"> </w:t>
            </w:r>
            <w:r>
              <w:rPr>
                <w:spacing w:val="-2"/>
                <w:sz w:val="24"/>
              </w:rPr>
              <w:t>entities</w:t>
            </w:r>
          </w:p>
        </w:tc>
      </w:tr>
      <w:tr w14:paraId="0E84A5D1" w14:textId="77777777">
        <w:tblPrEx>
          <w:tblW w:w="0" w:type="auto"/>
          <w:tblInd w:w="398" w:type="dxa"/>
          <w:tblLayout w:type="fixed"/>
          <w:tblCellMar>
            <w:left w:w="0" w:type="dxa"/>
            <w:right w:w="0" w:type="dxa"/>
          </w:tblCellMar>
          <w:tblLook w:val="01E0"/>
        </w:tblPrEx>
        <w:trPr>
          <w:trHeight w:val="519"/>
        </w:trPr>
        <w:tc>
          <w:tcPr>
            <w:tcW w:w="4292" w:type="dxa"/>
          </w:tcPr>
          <w:p w:rsidR="00155D38" w14:paraId="2A185E5B" w14:textId="77777777">
            <w:pPr>
              <w:pStyle w:val="TableParagraph"/>
              <w:spacing w:before="126"/>
              <w:ind w:left="122"/>
              <w:rPr>
                <w:sz w:val="24"/>
              </w:rPr>
            </w:pPr>
            <w:r>
              <w:rPr>
                <w:spacing w:val="-2"/>
                <w:sz w:val="24"/>
              </w:rPr>
              <w:t>423.462</w:t>
            </w:r>
          </w:p>
        </w:tc>
        <w:tc>
          <w:tcPr>
            <w:tcW w:w="5054" w:type="dxa"/>
          </w:tcPr>
          <w:p w:rsidR="00155D38" w14:paraId="03E8A167" w14:textId="77777777">
            <w:pPr>
              <w:pStyle w:val="TableParagraph"/>
              <w:spacing w:before="126"/>
              <w:ind w:left="121"/>
              <w:rPr>
                <w:sz w:val="24"/>
              </w:rPr>
            </w:pPr>
            <w:r>
              <w:rPr>
                <w:spacing w:val="-2"/>
                <w:sz w:val="24"/>
              </w:rPr>
              <w:t>Medicare</w:t>
            </w:r>
            <w:r>
              <w:rPr>
                <w:spacing w:val="-7"/>
                <w:sz w:val="24"/>
              </w:rPr>
              <w:t xml:space="preserve"> </w:t>
            </w:r>
            <w:r>
              <w:rPr>
                <w:spacing w:val="-2"/>
                <w:sz w:val="24"/>
              </w:rPr>
              <w:t>secondary</w:t>
            </w:r>
            <w:r>
              <w:rPr>
                <w:spacing w:val="-8"/>
                <w:sz w:val="24"/>
              </w:rPr>
              <w:t xml:space="preserve"> </w:t>
            </w:r>
            <w:r>
              <w:rPr>
                <w:spacing w:val="-2"/>
                <w:sz w:val="24"/>
              </w:rPr>
              <w:t>payer procedures</w:t>
            </w:r>
          </w:p>
        </w:tc>
      </w:tr>
      <w:tr w14:paraId="45FB0317" w14:textId="77777777">
        <w:tblPrEx>
          <w:tblW w:w="0" w:type="auto"/>
          <w:tblInd w:w="398" w:type="dxa"/>
          <w:tblLayout w:type="fixed"/>
          <w:tblCellMar>
            <w:left w:w="0" w:type="dxa"/>
            <w:right w:w="0" w:type="dxa"/>
          </w:tblCellMar>
          <w:tblLook w:val="01E0"/>
        </w:tblPrEx>
        <w:trPr>
          <w:trHeight w:val="505"/>
        </w:trPr>
        <w:tc>
          <w:tcPr>
            <w:tcW w:w="4292" w:type="dxa"/>
          </w:tcPr>
          <w:p w:rsidR="00155D38" w14:paraId="11D9FBA6" w14:textId="77777777">
            <w:pPr>
              <w:pStyle w:val="TableParagraph"/>
              <w:spacing w:before="126"/>
              <w:ind w:left="122"/>
              <w:rPr>
                <w:sz w:val="24"/>
              </w:rPr>
            </w:pPr>
            <w:r>
              <w:rPr>
                <w:spacing w:val="-2"/>
                <w:sz w:val="24"/>
              </w:rPr>
              <w:t>423.464(c)</w:t>
            </w:r>
          </w:p>
        </w:tc>
        <w:tc>
          <w:tcPr>
            <w:tcW w:w="5054" w:type="dxa"/>
          </w:tcPr>
          <w:p w:rsidR="00155D38" w14:paraId="7297D609" w14:textId="77777777">
            <w:pPr>
              <w:pStyle w:val="TableParagraph"/>
              <w:spacing w:before="126"/>
              <w:ind w:left="121"/>
              <w:rPr>
                <w:sz w:val="24"/>
              </w:rPr>
            </w:pPr>
            <w:r>
              <w:rPr>
                <w:sz w:val="24"/>
              </w:rPr>
              <w:t>Coordination</w:t>
            </w:r>
            <w:r>
              <w:rPr>
                <w:spacing w:val="-25"/>
                <w:sz w:val="24"/>
              </w:rPr>
              <w:t xml:space="preserve"> </w:t>
            </w:r>
            <w:r>
              <w:rPr>
                <w:sz w:val="24"/>
              </w:rPr>
              <w:t>of</w:t>
            </w:r>
            <w:r>
              <w:rPr>
                <w:spacing w:val="-21"/>
                <w:sz w:val="24"/>
              </w:rPr>
              <w:t xml:space="preserve"> </w:t>
            </w:r>
            <w:r>
              <w:rPr>
                <w:sz w:val="24"/>
              </w:rPr>
              <w:t>benefits</w:t>
            </w:r>
            <w:r>
              <w:rPr>
                <w:spacing w:val="-18"/>
                <w:sz w:val="24"/>
              </w:rPr>
              <w:t xml:space="preserve"> </w:t>
            </w:r>
            <w:r>
              <w:rPr>
                <w:sz w:val="24"/>
              </w:rPr>
              <w:t>and</w:t>
            </w:r>
            <w:r>
              <w:rPr>
                <w:spacing w:val="-13"/>
                <w:sz w:val="24"/>
              </w:rPr>
              <w:t xml:space="preserve"> </w:t>
            </w:r>
            <w:r>
              <w:rPr>
                <w:sz w:val="24"/>
              </w:rPr>
              <w:t>user</w:t>
            </w:r>
            <w:r>
              <w:rPr>
                <w:spacing w:val="8"/>
                <w:sz w:val="24"/>
              </w:rPr>
              <w:t xml:space="preserve"> </w:t>
            </w:r>
            <w:r>
              <w:rPr>
                <w:spacing w:val="-4"/>
                <w:sz w:val="24"/>
              </w:rPr>
              <w:t>fees</w:t>
            </w:r>
          </w:p>
        </w:tc>
      </w:tr>
      <w:tr w14:paraId="50576BB3" w14:textId="77777777">
        <w:tblPrEx>
          <w:tblW w:w="0" w:type="auto"/>
          <w:tblInd w:w="398" w:type="dxa"/>
          <w:tblLayout w:type="fixed"/>
          <w:tblCellMar>
            <w:left w:w="0" w:type="dxa"/>
            <w:right w:w="0" w:type="dxa"/>
          </w:tblCellMar>
          <w:tblLook w:val="01E0"/>
        </w:tblPrEx>
        <w:trPr>
          <w:trHeight w:val="794"/>
        </w:trPr>
        <w:tc>
          <w:tcPr>
            <w:tcW w:w="4292" w:type="dxa"/>
          </w:tcPr>
          <w:p w:rsidR="00155D38" w14:paraId="49B271E1" w14:textId="77777777">
            <w:pPr>
              <w:pStyle w:val="TableParagraph"/>
              <w:spacing w:before="140"/>
              <w:ind w:left="122"/>
              <w:rPr>
                <w:sz w:val="24"/>
              </w:rPr>
            </w:pPr>
            <w:r>
              <w:rPr>
                <w:spacing w:val="-2"/>
                <w:sz w:val="24"/>
              </w:rPr>
              <w:t>423.464(f)(2)</w:t>
            </w:r>
            <w:r>
              <w:rPr>
                <w:spacing w:val="-18"/>
                <w:sz w:val="24"/>
              </w:rPr>
              <w:t xml:space="preserve"> </w:t>
            </w:r>
            <w:r>
              <w:rPr>
                <w:spacing w:val="-2"/>
                <w:sz w:val="24"/>
              </w:rPr>
              <w:t>and</w:t>
            </w:r>
            <w:r>
              <w:rPr>
                <w:spacing w:val="2"/>
                <w:sz w:val="24"/>
              </w:rPr>
              <w:t xml:space="preserve"> </w:t>
            </w:r>
            <w:r>
              <w:rPr>
                <w:spacing w:val="-2"/>
                <w:sz w:val="24"/>
              </w:rPr>
              <w:t>423.464(f)(4)</w:t>
            </w:r>
          </w:p>
        </w:tc>
        <w:tc>
          <w:tcPr>
            <w:tcW w:w="5054" w:type="dxa"/>
          </w:tcPr>
          <w:p w:rsidR="00155D38" w14:paraId="5DC7AD7D" w14:textId="77777777">
            <w:pPr>
              <w:pStyle w:val="TableParagraph"/>
              <w:spacing w:before="140"/>
              <w:ind w:left="121" w:right="680"/>
              <w:rPr>
                <w:sz w:val="24"/>
              </w:rPr>
            </w:pPr>
            <w:r>
              <w:rPr>
                <w:sz w:val="24"/>
              </w:rPr>
              <w:t>Coordination</w:t>
            </w:r>
            <w:r>
              <w:rPr>
                <w:spacing w:val="-32"/>
                <w:sz w:val="24"/>
              </w:rPr>
              <w:t xml:space="preserve"> </w:t>
            </w:r>
            <w:r>
              <w:rPr>
                <w:sz w:val="24"/>
              </w:rPr>
              <w:t>with</w:t>
            </w:r>
            <w:r>
              <w:rPr>
                <w:spacing w:val="-17"/>
                <w:sz w:val="24"/>
              </w:rPr>
              <w:t xml:space="preserve"> </w:t>
            </w:r>
            <w:r>
              <w:rPr>
                <w:sz w:val="24"/>
              </w:rPr>
              <w:t>other</w:t>
            </w:r>
            <w:r>
              <w:rPr>
                <w:spacing w:val="-27"/>
                <w:sz w:val="24"/>
              </w:rPr>
              <w:t xml:space="preserve"> </w:t>
            </w:r>
            <w:r>
              <w:rPr>
                <w:sz w:val="24"/>
              </w:rPr>
              <w:t>prescription</w:t>
            </w:r>
            <w:r>
              <w:rPr>
                <w:spacing w:val="-24"/>
                <w:sz w:val="24"/>
              </w:rPr>
              <w:t xml:space="preserve"> </w:t>
            </w:r>
            <w:r>
              <w:rPr>
                <w:sz w:val="24"/>
              </w:rPr>
              <w:t xml:space="preserve">drug </w:t>
            </w:r>
            <w:r>
              <w:rPr>
                <w:spacing w:val="-2"/>
                <w:sz w:val="24"/>
              </w:rPr>
              <w:t>coverage</w:t>
            </w:r>
          </w:p>
        </w:tc>
      </w:tr>
      <w:tr w14:paraId="24A1BBF5" w14:textId="77777777">
        <w:tblPrEx>
          <w:tblW w:w="0" w:type="auto"/>
          <w:tblInd w:w="398" w:type="dxa"/>
          <w:tblLayout w:type="fixed"/>
          <w:tblCellMar>
            <w:left w:w="0" w:type="dxa"/>
            <w:right w:w="0" w:type="dxa"/>
          </w:tblCellMar>
          <w:tblLook w:val="01E0"/>
        </w:tblPrEx>
        <w:trPr>
          <w:trHeight w:val="794"/>
        </w:trPr>
        <w:tc>
          <w:tcPr>
            <w:tcW w:w="4292" w:type="dxa"/>
          </w:tcPr>
          <w:p w:rsidR="00155D38" w14:paraId="44CBA352" w14:textId="77777777">
            <w:pPr>
              <w:pStyle w:val="TableParagraph"/>
              <w:spacing w:before="133"/>
              <w:ind w:left="122"/>
              <w:rPr>
                <w:sz w:val="24"/>
              </w:rPr>
            </w:pPr>
            <w:r>
              <w:rPr>
                <w:spacing w:val="-9"/>
                <w:sz w:val="24"/>
              </w:rPr>
              <w:t>423.502(c)(</w:t>
            </w:r>
            <w:r>
              <w:rPr>
                <w:spacing w:val="-9"/>
                <w:sz w:val="24"/>
              </w:rPr>
              <w:t>1)(</w:t>
            </w:r>
            <w:r>
              <w:rPr>
                <w:spacing w:val="-9"/>
                <w:sz w:val="24"/>
              </w:rPr>
              <w:t>i</w:t>
            </w:r>
            <w:r>
              <w:rPr>
                <w:spacing w:val="-9"/>
                <w:sz w:val="24"/>
              </w:rPr>
              <w:t>-</w:t>
            </w:r>
            <w:r>
              <w:rPr>
                <w:spacing w:val="-5"/>
                <w:sz w:val="24"/>
              </w:rPr>
              <w:t>ii)</w:t>
            </w:r>
          </w:p>
        </w:tc>
        <w:tc>
          <w:tcPr>
            <w:tcW w:w="5054" w:type="dxa"/>
          </w:tcPr>
          <w:p w:rsidR="00155D38" w14:paraId="53454CD7" w14:textId="77777777">
            <w:pPr>
              <w:pStyle w:val="TableParagraph"/>
              <w:spacing w:before="133"/>
              <w:ind w:left="121"/>
              <w:rPr>
                <w:sz w:val="24"/>
              </w:rPr>
            </w:pPr>
            <w:r>
              <w:rPr>
                <w:sz w:val="24"/>
              </w:rPr>
              <w:t>Documentation</w:t>
            </w:r>
            <w:r>
              <w:rPr>
                <w:spacing w:val="-25"/>
                <w:sz w:val="24"/>
              </w:rPr>
              <w:t xml:space="preserve"> </w:t>
            </w:r>
            <w:r>
              <w:rPr>
                <w:sz w:val="24"/>
              </w:rPr>
              <w:t>of</w:t>
            </w:r>
            <w:r>
              <w:rPr>
                <w:spacing w:val="-28"/>
                <w:sz w:val="24"/>
              </w:rPr>
              <w:t xml:space="preserve"> </w:t>
            </w:r>
            <w:r>
              <w:rPr>
                <w:sz w:val="24"/>
              </w:rPr>
              <w:t>State</w:t>
            </w:r>
            <w:r>
              <w:rPr>
                <w:spacing w:val="-17"/>
                <w:sz w:val="24"/>
              </w:rPr>
              <w:t xml:space="preserve"> </w:t>
            </w:r>
            <w:r>
              <w:rPr>
                <w:sz w:val="24"/>
              </w:rPr>
              <w:t>licensure</w:t>
            </w:r>
            <w:r>
              <w:rPr>
                <w:spacing w:val="-17"/>
                <w:sz w:val="24"/>
              </w:rPr>
              <w:t xml:space="preserve"> </w:t>
            </w:r>
            <w:r>
              <w:rPr>
                <w:sz w:val="24"/>
              </w:rPr>
              <w:t>or</w:t>
            </w:r>
            <w:r>
              <w:rPr>
                <w:spacing w:val="-27"/>
                <w:sz w:val="24"/>
              </w:rPr>
              <w:t xml:space="preserve"> </w:t>
            </w:r>
            <w:r>
              <w:rPr>
                <w:sz w:val="24"/>
              </w:rPr>
              <w:t xml:space="preserve">Federal </w:t>
            </w:r>
            <w:r>
              <w:rPr>
                <w:spacing w:val="-2"/>
                <w:sz w:val="24"/>
              </w:rPr>
              <w:t>waiver</w:t>
            </w:r>
          </w:p>
        </w:tc>
      </w:tr>
      <w:tr w14:paraId="3BD9C181" w14:textId="77777777">
        <w:tblPrEx>
          <w:tblW w:w="0" w:type="auto"/>
          <w:tblInd w:w="398" w:type="dxa"/>
          <w:tblLayout w:type="fixed"/>
          <w:tblCellMar>
            <w:left w:w="0" w:type="dxa"/>
            <w:right w:w="0" w:type="dxa"/>
          </w:tblCellMar>
          <w:tblLook w:val="01E0"/>
        </w:tblPrEx>
        <w:trPr>
          <w:trHeight w:val="1747"/>
        </w:trPr>
        <w:tc>
          <w:tcPr>
            <w:tcW w:w="4292" w:type="dxa"/>
          </w:tcPr>
          <w:p w:rsidR="00155D38" w14:paraId="6BB47666" w14:textId="77777777">
            <w:pPr>
              <w:pStyle w:val="TableParagraph"/>
              <w:spacing w:before="105" w:line="276" w:lineRule="exact"/>
              <w:ind w:left="122"/>
              <w:rPr>
                <w:sz w:val="24"/>
              </w:rPr>
            </w:pPr>
            <w:r>
              <w:rPr>
                <w:spacing w:val="-2"/>
                <w:sz w:val="24"/>
              </w:rPr>
              <w:t>423.504(b</w:t>
            </w:r>
            <w:r>
              <w:rPr>
                <w:spacing w:val="-2"/>
                <w:sz w:val="24"/>
              </w:rPr>
              <w:t>)(</w:t>
            </w:r>
            <w:r>
              <w:rPr>
                <w:spacing w:val="-2"/>
                <w:sz w:val="24"/>
              </w:rPr>
              <w:t>2-3),</w:t>
            </w:r>
            <w:r>
              <w:rPr>
                <w:spacing w:val="-12"/>
                <w:sz w:val="24"/>
              </w:rPr>
              <w:t xml:space="preserve"> </w:t>
            </w:r>
            <w:r>
              <w:rPr>
                <w:spacing w:val="-2"/>
                <w:sz w:val="24"/>
              </w:rPr>
              <w:t>423.504(b)(</w:t>
            </w:r>
            <w:r>
              <w:rPr>
                <w:spacing w:val="-2"/>
                <w:sz w:val="24"/>
              </w:rPr>
              <w:t>4)(</w:t>
            </w:r>
            <w:r>
              <w:rPr>
                <w:spacing w:val="-2"/>
                <w:sz w:val="24"/>
              </w:rPr>
              <w:t>i</w:t>
            </w:r>
            <w:r>
              <w:rPr>
                <w:spacing w:val="-2"/>
                <w:sz w:val="24"/>
              </w:rPr>
              <w:t>-</w:t>
            </w:r>
            <w:r>
              <w:rPr>
                <w:spacing w:val="-5"/>
                <w:sz w:val="24"/>
              </w:rPr>
              <w:t>v)</w:t>
            </w:r>
          </w:p>
          <w:p w:rsidR="00155D38" w14:paraId="052F2371" w14:textId="77777777">
            <w:pPr>
              <w:pStyle w:val="TableParagraph"/>
              <w:spacing w:line="276" w:lineRule="exact"/>
              <w:ind w:left="122"/>
              <w:rPr>
                <w:sz w:val="24"/>
              </w:rPr>
            </w:pPr>
            <w:r>
              <w:rPr>
                <w:spacing w:val="-2"/>
                <w:sz w:val="24"/>
              </w:rPr>
              <w:t>and</w:t>
            </w:r>
            <w:r>
              <w:rPr>
                <w:spacing w:val="3"/>
                <w:sz w:val="24"/>
              </w:rPr>
              <w:t xml:space="preserve"> </w:t>
            </w:r>
            <w:r>
              <w:rPr>
                <w:spacing w:val="-2"/>
                <w:sz w:val="24"/>
              </w:rPr>
              <w:t>(vi)(A-</w:t>
            </w:r>
            <w:r>
              <w:rPr>
                <w:spacing w:val="-5"/>
                <w:sz w:val="24"/>
              </w:rPr>
              <w:t>E)</w:t>
            </w:r>
          </w:p>
          <w:p w:rsidR="00155D38" w14:paraId="7C6F473E" w14:textId="77777777">
            <w:pPr>
              <w:pStyle w:val="TableParagraph"/>
              <w:spacing w:before="148"/>
              <w:ind w:left="122" w:right="460"/>
              <w:rPr>
                <w:b/>
                <w:i/>
                <w:sz w:val="24"/>
              </w:rPr>
            </w:pPr>
            <w:r>
              <w:rPr>
                <w:b/>
                <w:i/>
                <w:sz w:val="24"/>
              </w:rPr>
              <w:t>Note:</w:t>
            </w:r>
            <w:r>
              <w:rPr>
                <w:b/>
                <w:i/>
                <w:spacing w:val="-27"/>
                <w:sz w:val="24"/>
              </w:rPr>
              <w:t xml:space="preserve"> </w:t>
            </w:r>
            <w:r>
              <w:rPr>
                <w:b/>
                <w:i/>
                <w:sz w:val="24"/>
              </w:rPr>
              <w:t>Organizations</w:t>
            </w:r>
            <w:r>
              <w:rPr>
                <w:b/>
                <w:i/>
                <w:spacing w:val="-17"/>
                <w:sz w:val="24"/>
              </w:rPr>
              <w:t xml:space="preserve"> </w:t>
            </w:r>
            <w:r>
              <w:rPr>
                <w:b/>
                <w:i/>
                <w:sz w:val="24"/>
              </w:rPr>
              <w:t>are</w:t>
            </w:r>
            <w:r>
              <w:rPr>
                <w:b/>
                <w:i/>
                <w:spacing w:val="-17"/>
                <w:sz w:val="24"/>
              </w:rPr>
              <w:t xml:space="preserve"> </w:t>
            </w:r>
            <w:r>
              <w:rPr>
                <w:b/>
                <w:i/>
                <w:sz w:val="24"/>
              </w:rPr>
              <w:t xml:space="preserve">required </w:t>
            </w:r>
            <w:r>
              <w:rPr>
                <w:b/>
                <w:i/>
                <w:spacing w:val="-2"/>
                <w:sz w:val="24"/>
              </w:rPr>
              <w:t>to</w:t>
            </w:r>
            <w:r>
              <w:rPr>
                <w:b/>
                <w:i/>
                <w:spacing w:val="-13"/>
                <w:sz w:val="24"/>
              </w:rPr>
              <w:t xml:space="preserve"> </w:t>
            </w:r>
            <w:r>
              <w:rPr>
                <w:b/>
                <w:i/>
                <w:spacing w:val="-2"/>
                <w:sz w:val="24"/>
              </w:rPr>
              <w:t>abide</w:t>
            </w:r>
            <w:r>
              <w:rPr>
                <w:b/>
                <w:i/>
                <w:spacing w:val="-11"/>
                <w:sz w:val="24"/>
              </w:rPr>
              <w:t xml:space="preserve"> </w:t>
            </w:r>
            <w:r>
              <w:rPr>
                <w:b/>
                <w:i/>
                <w:spacing w:val="-2"/>
                <w:sz w:val="24"/>
              </w:rPr>
              <w:t>by</w:t>
            </w:r>
            <w:r>
              <w:rPr>
                <w:b/>
                <w:i/>
                <w:spacing w:val="-11"/>
                <w:sz w:val="24"/>
              </w:rPr>
              <w:t xml:space="preserve"> </w:t>
            </w:r>
            <w:r>
              <w:rPr>
                <w:b/>
                <w:i/>
                <w:spacing w:val="-2"/>
                <w:sz w:val="24"/>
              </w:rPr>
              <w:t>423.504(b)(4)(</w:t>
            </w:r>
            <w:r>
              <w:rPr>
                <w:b/>
                <w:i/>
                <w:spacing w:val="-2"/>
                <w:sz w:val="24"/>
              </w:rPr>
              <w:t>vi)(</w:t>
            </w:r>
            <w:r>
              <w:rPr>
                <w:b/>
                <w:i/>
                <w:spacing w:val="-2"/>
                <w:sz w:val="24"/>
              </w:rPr>
              <w:t>F-</w:t>
            </w:r>
            <w:r>
              <w:rPr>
                <w:b/>
                <w:i/>
                <w:spacing w:val="-5"/>
                <w:sz w:val="24"/>
              </w:rPr>
              <w:t>H),</w:t>
            </w:r>
          </w:p>
          <w:p w:rsidR="00155D38" w14:paraId="540D0145" w14:textId="77777777">
            <w:pPr>
              <w:pStyle w:val="TableParagraph"/>
              <w:spacing w:line="260" w:lineRule="exact"/>
              <w:ind w:left="121"/>
              <w:rPr>
                <w:b/>
                <w:i/>
                <w:sz w:val="24"/>
              </w:rPr>
            </w:pPr>
            <w:r>
              <w:rPr>
                <w:b/>
                <w:i/>
                <w:spacing w:val="-2"/>
                <w:sz w:val="24"/>
              </w:rPr>
              <w:t>423.504(b)(5),</w:t>
            </w:r>
            <w:r>
              <w:rPr>
                <w:b/>
                <w:i/>
                <w:spacing w:val="19"/>
                <w:sz w:val="24"/>
              </w:rPr>
              <w:t xml:space="preserve"> </w:t>
            </w:r>
            <w:r>
              <w:rPr>
                <w:b/>
                <w:i/>
                <w:spacing w:val="-2"/>
                <w:sz w:val="24"/>
              </w:rPr>
              <w:t>423.504(c)-</w:t>
            </w:r>
            <w:r>
              <w:rPr>
                <w:b/>
                <w:i/>
                <w:spacing w:val="-5"/>
                <w:sz w:val="24"/>
              </w:rPr>
              <w:t>(e)</w:t>
            </w:r>
          </w:p>
        </w:tc>
        <w:tc>
          <w:tcPr>
            <w:tcW w:w="5054" w:type="dxa"/>
          </w:tcPr>
          <w:p w:rsidR="00155D38" w14:paraId="11F695B3" w14:textId="77777777">
            <w:pPr>
              <w:pStyle w:val="TableParagraph"/>
              <w:spacing w:before="119"/>
              <w:ind w:left="121"/>
              <w:rPr>
                <w:sz w:val="24"/>
              </w:rPr>
            </w:pPr>
            <w:r>
              <w:rPr>
                <w:sz w:val="24"/>
              </w:rPr>
              <w:t>Conditions</w:t>
            </w:r>
            <w:r>
              <w:rPr>
                <w:spacing w:val="-25"/>
                <w:sz w:val="24"/>
              </w:rPr>
              <w:t xml:space="preserve"> </w:t>
            </w:r>
            <w:r>
              <w:rPr>
                <w:sz w:val="24"/>
              </w:rPr>
              <w:t>necessary</w:t>
            </w:r>
            <w:r>
              <w:rPr>
                <w:spacing w:val="-25"/>
                <w:sz w:val="24"/>
              </w:rPr>
              <w:t xml:space="preserve"> </w:t>
            </w:r>
            <w:r>
              <w:rPr>
                <w:sz w:val="24"/>
              </w:rPr>
              <w:t>to</w:t>
            </w:r>
            <w:r>
              <w:rPr>
                <w:spacing w:val="-17"/>
                <w:sz w:val="24"/>
              </w:rPr>
              <w:t xml:space="preserve"> </w:t>
            </w:r>
            <w:r>
              <w:rPr>
                <w:sz w:val="24"/>
              </w:rPr>
              <w:t>contract</w:t>
            </w:r>
            <w:r>
              <w:rPr>
                <w:spacing w:val="-28"/>
                <w:sz w:val="24"/>
              </w:rPr>
              <w:t xml:space="preserve"> </w:t>
            </w:r>
            <w:r>
              <w:rPr>
                <w:sz w:val="24"/>
              </w:rPr>
              <w:t>as</w:t>
            </w:r>
            <w:r>
              <w:rPr>
                <w:spacing w:val="-18"/>
                <w:sz w:val="24"/>
              </w:rPr>
              <w:t xml:space="preserve"> </w:t>
            </w:r>
            <w:r>
              <w:rPr>
                <w:sz w:val="24"/>
              </w:rPr>
              <w:t>a</w:t>
            </w:r>
            <w:r>
              <w:rPr>
                <w:spacing w:val="-17"/>
                <w:sz w:val="24"/>
              </w:rPr>
              <w:t xml:space="preserve"> </w:t>
            </w:r>
            <w:r>
              <w:rPr>
                <w:sz w:val="24"/>
              </w:rPr>
              <w:t>Part</w:t>
            </w:r>
            <w:r>
              <w:rPr>
                <w:spacing w:val="-28"/>
                <w:sz w:val="24"/>
              </w:rPr>
              <w:t xml:space="preserve"> </w:t>
            </w:r>
            <w:r>
              <w:rPr>
                <w:sz w:val="24"/>
              </w:rPr>
              <w:t>D plan sponsor</w:t>
            </w:r>
          </w:p>
        </w:tc>
      </w:tr>
    </w:tbl>
    <w:p w:rsidR="00155D38" w14:paraId="2BE144A9" w14:textId="77777777">
      <w:pPr>
        <w:pStyle w:val="TableParagraph"/>
        <w:rPr>
          <w:sz w:val="24"/>
        </w:rPr>
        <w:sectPr>
          <w:type w:val="continuous"/>
          <w:pgSz w:w="12240" w:h="15840"/>
          <w:pgMar w:top="1400" w:right="360" w:bottom="900" w:left="1080" w:header="0" w:footer="643" w:gutter="0"/>
          <w:cols w:space="720"/>
        </w:sect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99"/>
        <w:gridCol w:w="5054"/>
      </w:tblGrid>
      <w:tr w14:paraId="540EE321" w14:textId="77777777">
        <w:tblPrEx>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07"/>
        </w:trPr>
        <w:tc>
          <w:tcPr>
            <w:tcW w:w="4299" w:type="dxa"/>
            <w:shd w:val="clear" w:color="auto" w:fill="DADADA"/>
          </w:tcPr>
          <w:p w:rsidR="00155D38" w14:paraId="7C13D637" w14:textId="77777777">
            <w:pPr>
              <w:pStyle w:val="TableParagraph"/>
              <w:spacing w:before="119"/>
              <w:ind w:left="1152"/>
              <w:rPr>
                <w:b/>
                <w:sz w:val="24"/>
              </w:rPr>
            </w:pPr>
            <w:r>
              <w:rPr>
                <w:b/>
                <w:sz w:val="24"/>
              </w:rPr>
              <w:t>Part</w:t>
            </w:r>
            <w:r>
              <w:rPr>
                <w:b/>
                <w:spacing w:val="-20"/>
                <w:sz w:val="24"/>
              </w:rPr>
              <w:t xml:space="preserve"> </w:t>
            </w:r>
            <w:r>
              <w:rPr>
                <w:b/>
                <w:sz w:val="24"/>
              </w:rPr>
              <w:t xml:space="preserve">D </w:t>
            </w:r>
            <w:r>
              <w:rPr>
                <w:b/>
                <w:spacing w:val="-2"/>
                <w:sz w:val="24"/>
              </w:rPr>
              <w:t>Regulation</w:t>
            </w:r>
          </w:p>
        </w:tc>
        <w:tc>
          <w:tcPr>
            <w:tcW w:w="5054" w:type="dxa"/>
            <w:shd w:val="clear" w:color="auto" w:fill="DADADA"/>
          </w:tcPr>
          <w:p w:rsidR="00155D38" w14:paraId="200DFF7B" w14:textId="77777777">
            <w:pPr>
              <w:pStyle w:val="TableParagraph"/>
              <w:spacing w:before="12" w:line="390" w:lineRule="atLeast"/>
              <w:ind w:left="1872" w:hanging="876"/>
              <w:rPr>
                <w:b/>
                <w:sz w:val="24"/>
              </w:rPr>
            </w:pPr>
            <w:r>
              <w:rPr>
                <w:b/>
                <w:spacing w:val="-2"/>
                <w:sz w:val="24"/>
              </w:rPr>
              <w:t>Regulatory</w:t>
            </w:r>
            <w:r>
              <w:rPr>
                <w:b/>
                <w:spacing w:val="-45"/>
                <w:sz w:val="24"/>
              </w:rPr>
              <w:t xml:space="preserve"> </w:t>
            </w:r>
            <w:r>
              <w:rPr>
                <w:b/>
                <w:spacing w:val="-2"/>
                <w:sz w:val="24"/>
              </w:rPr>
              <w:t>Requirement(s) Description</w:t>
            </w:r>
          </w:p>
        </w:tc>
      </w:tr>
      <w:tr w14:paraId="1EA747C5" w14:textId="77777777">
        <w:tblPrEx>
          <w:tblW w:w="0" w:type="auto"/>
          <w:tblInd w:w="398" w:type="dxa"/>
          <w:tblLayout w:type="fixed"/>
          <w:tblCellMar>
            <w:left w:w="0" w:type="dxa"/>
            <w:right w:w="0" w:type="dxa"/>
          </w:tblCellMar>
          <w:tblLook w:val="01E0"/>
        </w:tblPrEx>
        <w:trPr>
          <w:trHeight w:val="1182"/>
        </w:trPr>
        <w:tc>
          <w:tcPr>
            <w:tcW w:w="4299" w:type="dxa"/>
          </w:tcPr>
          <w:p w:rsidR="00155D38" w14:paraId="5A2C53D6" w14:textId="77777777">
            <w:pPr>
              <w:pStyle w:val="TableParagraph"/>
              <w:spacing w:before="112"/>
              <w:ind w:left="122"/>
              <w:rPr>
                <w:sz w:val="24"/>
              </w:rPr>
            </w:pPr>
            <w:r>
              <w:rPr>
                <w:spacing w:val="-2"/>
                <w:sz w:val="24"/>
              </w:rPr>
              <w:t>423.505(a-c)</w:t>
            </w:r>
            <w:r>
              <w:rPr>
                <w:spacing w:val="-6"/>
                <w:sz w:val="24"/>
              </w:rPr>
              <w:t xml:space="preserve"> </w:t>
            </w:r>
            <w:r>
              <w:rPr>
                <w:spacing w:val="-2"/>
                <w:sz w:val="24"/>
              </w:rPr>
              <w:t>and</w:t>
            </w:r>
            <w:r>
              <w:rPr>
                <w:spacing w:val="6"/>
                <w:sz w:val="24"/>
              </w:rPr>
              <w:t xml:space="preserve"> </w:t>
            </w:r>
            <w:r>
              <w:rPr>
                <w:spacing w:val="-2"/>
                <w:sz w:val="24"/>
              </w:rPr>
              <w:t>423.505(e-</w:t>
            </w:r>
            <w:r>
              <w:rPr>
                <w:spacing w:val="-5"/>
                <w:sz w:val="24"/>
              </w:rPr>
              <w:t>i</w:t>
            </w:r>
            <w:r>
              <w:rPr>
                <w:spacing w:val="-5"/>
                <w:sz w:val="24"/>
              </w:rPr>
              <w:t>)</w:t>
            </w:r>
          </w:p>
          <w:p w:rsidR="00155D38" w14:paraId="71991354" w14:textId="77777777">
            <w:pPr>
              <w:pStyle w:val="TableParagraph"/>
              <w:spacing w:before="119" w:line="244" w:lineRule="auto"/>
              <w:ind w:left="122" w:right="342"/>
              <w:rPr>
                <w:b/>
                <w:i/>
                <w:sz w:val="24"/>
              </w:rPr>
            </w:pPr>
            <w:r>
              <w:rPr>
                <w:b/>
                <w:i/>
                <w:spacing w:val="-2"/>
                <w:sz w:val="24"/>
              </w:rPr>
              <w:t>Note:</w:t>
            </w:r>
            <w:r>
              <w:rPr>
                <w:b/>
                <w:i/>
                <w:spacing w:val="-27"/>
                <w:sz w:val="24"/>
              </w:rPr>
              <w:t xml:space="preserve"> </w:t>
            </w:r>
            <w:r>
              <w:rPr>
                <w:b/>
                <w:i/>
                <w:spacing w:val="-2"/>
                <w:sz w:val="24"/>
              </w:rPr>
              <w:t>Organizations</w:t>
            </w:r>
            <w:r>
              <w:rPr>
                <w:b/>
                <w:i/>
                <w:spacing w:val="-15"/>
                <w:sz w:val="24"/>
              </w:rPr>
              <w:t xml:space="preserve"> </w:t>
            </w:r>
            <w:r>
              <w:rPr>
                <w:b/>
                <w:i/>
                <w:spacing w:val="-2"/>
                <w:sz w:val="24"/>
              </w:rPr>
              <w:t>are</w:t>
            </w:r>
            <w:r>
              <w:rPr>
                <w:b/>
                <w:i/>
                <w:spacing w:val="-15"/>
                <w:sz w:val="24"/>
              </w:rPr>
              <w:t xml:space="preserve"> </w:t>
            </w:r>
            <w:r>
              <w:rPr>
                <w:b/>
                <w:i/>
                <w:spacing w:val="-2"/>
                <w:sz w:val="24"/>
              </w:rPr>
              <w:t xml:space="preserve">required </w:t>
            </w:r>
            <w:r>
              <w:rPr>
                <w:b/>
                <w:i/>
                <w:sz w:val="24"/>
              </w:rPr>
              <w:t>to abide by 423.505(d and j)</w:t>
            </w:r>
          </w:p>
        </w:tc>
        <w:tc>
          <w:tcPr>
            <w:tcW w:w="5054" w:type="dxa"/>
          </w:tcPr>
          <w:p w:rsidR="00155D38" w14:paraId="18876E83" w14:textId="77777777">
            <w:pPr>
              <w:pStyle w:val="TableParagraph"/>
              <w:spacing w:before="112"/>
              <w:ind w:left="122"/>
              <w:rPr>
                <w:sz w:val="24"/>
              </w:rPr>
            </w:pPr>
            <w:r>
              <w:rPr>
                <w:spacing w:val="-2"/>
                <w:sz w:val="24"/>
              </w:rPr>
              <w:t>Contract</w:t>
            </w:r>
            <w:r>
              <w:rPr>
                <w:spacing w:val="-9"/>
                <w:sz w:val="24"/>
              </w:rPr>
              <w:t xml:space="preserve"> </w:t>
            </w:r>
            <w:r>
              <w:rPr>
                <w:spacing w:val="-2"/>
                <w:sz w:val="24"/>
              </w:rPr>
              <w:t>provisions</w:t>
            </w:r>
          </w:p>
        </w:tc>
      </w:tr>
      <w:tr w14:paraId="55176A57" w14:textId="77777777">
        <w:tblPrEx>
          <w:tblW w:w="0" w:type="auto"/>
          <w:tblInd w:w="398" w:type="dxa"/>
          <w:tblLayout w:type="fixed"/>
          <w:tblCellMar>
            <w:left w:w="0" w:type="dxa"/>
            <w:right w:w="0" w:type="dxa"/>
          </w:tblCellMar>
          <w:tblLook w:val="01E0"/>
        </w:tblPrEx>
        <w:trPr>
          <w:trHeight w:val="1189"/>
        </w:trPr>
        <w:tc>
          <w:tcPr>
            <w:tcW w:w="4299" w:type="dxa"/>
          </w:tcPr>
          <w:p w:rsidR="00155D38" w14:paraId="1279228B" w14:textId="77777777">
            <w:pPr>
              <w:pStyle w:val="TableParagraph"/>
              <w:spacing w:before="119"/>
              <w:ind w:left="122"/>
              <w:rPr>
                <w:sz w:val="24"/>
              </w:rPr>
            </w:pPr>
            <w:r>
              <w:rPr>
                <w:spacing w:val="-2"/>
                <w:sz w:val="24"/>
              </w:rPr>
              <w:t>423.505(k)(6)</w:t>
            </w:r>
          </w:p>
          <w:p w:rsidR="00155D38" w14:paraId="4C2ED708" w14:textId="77777777">
            <w:pPr>
              <w:pStyle w:val="TableParagraph"/>
              <w:spacing w:before="119"/>
              <w:ind w:left="121" w:right="342"/>
              <w:rPr>
                <w:b/>
                <w:i/>
                <w:sz w:val="24"/>
              </w:rPr>
            </w:pPr>
            <w:r>
              <w:rPr>
                <w:b/>
                <w:i/>
                <w:spacing w:val="-2"/>
                <w:sz w:val="24"/>
              </w:rPr>
              <w:t>Note:</w:t>
            </w:r>
            <w:r>
              <w:rPr>
                <w:b/>
                <w:i/>
                <w:spacing w:val="-27"/>
                <w:sz w:val="24"/>
              </w:rPr>
              <w:t xml:space="preserve"> </w:t>
            </w:r>
            <w:r>
              <w:rPr>
                <w:b/>
                <w:i/>
                <w:spacing w:val="-2"/>
                <w:sz w:val="24"/>
              </w:rPr>
              <w:t>Organizations</w:t>
            </w:r>
            <w:r>
              <w:rPr>
                <w:b/>
                <w:i/>
                <w:spacing w:val="-15"/>
                <w:sz w:val="24"/>
              </w:rPr>
              <w:t xml:space="preserve"> </w:t>
            </w:r>
            <w:r>
              <w:rPr>
                <w:b/>
                <w:i/>
                <w:spacing w:val="-2"/>
                <w:sz w:val="24"/>
              </w:rPr>
              <w:t>are</w:t>
            </w:r>
            <w:r>
              <w:rPr>
                <w:b/>
                <w:i/>
                <w:spacing w:val="-15"/>
                <w:sz w:val="24"/>
              </w:rPr>
              <w:t xml:space="preserve"> </w:t>
            </w:r>
            <w:r>
              <w:rPr>
                <w:b/>
                <w:i/>
                <w:spacing w:val="-2"/>
                <w:sz w:val="24"/>
              </w:rPr>
              <w:t xml:space="preserve">required </w:t>
            </w:r>
            <w:r>
              <w:rPr>
                <w:b/>
                <w:i/>
                <w:sz w:val="24"/>
              </w:rPr>
              <w:t>to abide by 423.505(k</w:t>
            </w:r>
            <w:r>
              <w:rPr>
                <w:b/>
                <w:i/>
                <w:sz w:val="24"/>
              </w:rPr>
              <w:t>)(</w:t>
            </w:r>
            <w:r>
              <w:rPr>
                <w:b/>
                <w:i/>
                <w:sz w:val="24"/>
              </w:rPr>
              <w:t>1-5)</w:t>
            </w:r>
          </w:p>
        </w:tc>
        <w:tc>
          <w:tcPr>
            <w:tcW w:w="5054" w:type="dxa"/>
          </w:tcPr>
          <w:p w:rsidR="00155D38" w14:paraId="3BFC3203" w14:textId="77777777">
            <w:pPr>
              <w:pStyle w:val="TableParagraph"/>
              <w:spacing w:before="119"/>
              <w:ind w:left="121"/>
              <w:rPr>
                <w:sz w:val="24"/>
              </w:rPr>
            </w:pPr>
            <w:r>
              <w:rPr>
                <w:sz w:val="24"/>
              </w:rPr>
              <w:t>Certification</w:t>
            </w:r>
            <w:r>
              <w:rPr>
                <w:spacing w:val="-17"/>
                <w:sz w:val="24"/>
              </w:rPr>
              <w:t xml:space="preserve"> </w:t>
            </w:r>
            <w:r>
              <w:rPr>
                <w:sz w:val="24"/>
              </w:rPr>
              <w:t>for</w:t>
            </w:r>
            <w:r>
              <w:rPr>
                <w:spacing w:val="-16"/>
                <w:sz w:val="24"/>
              </w:rPr>
              <w:t xml:space="preserve"> </w:t>
            </w:r>
            <w:r>
              <w:rPr>
                <w:sz w:val="24"/>
              </w:rPr>
              <w:t>purposes</w:t>
            </w:r>
            <w:r>
              <w:rPr>
                <w:spacing w:val="-18"/>
                <w:sz w:val="24"/>
              </w:rPr>
              <w:t xml:space="preserve"> </w:t>
            </w:r>
            <w:r>
              <w:rPr>
                <w:sz w:val="24"/>
              </w:rPr>
              <w:t>of</w:t>
            </w:r>
            <w:r>
              <w:rPr>
                <w:spacing w:val="-21"/>
                <w:sz w:val="24"/>
              </w:rPr>
              <w:t xml:space="preserve"> </w:t>
            </w:r>
            <w:r>
              <w:rPr>
                <w:sz w:val="24"/>
              </w:rPr>
              <w:t>price</w:t>
            </w:r>
            <w:r>
              <w:rPr>
                <w:spacing w:val="-3"/>
                <w:sz w:val="24"/>
              </w:rPr>
              <w:t xml:space="preserve"> </w:t>
            </w:r>
            <w:r>
              <w:rPr>
                <w:spacing w:val="-2"/>
                <w:sz w:val="24"/>
              </w:rPr>
              <w:t>compare</w:t>
            </w:r>
          </w:p>
        </w:tc>
      </w:tr>
      <w:tr w14:paraId="548BB2F5" w14:textId="77777777">
        <w:tblPrEx>
          <w:tblW w:w="0" w:type="auto"/>
          <w:tblInd w:w="398" w:type="dxa"/>
          <w:tblLayout w:type="fixed"/>
          <w:tblCellMar>
            <w:left w:w="0" w:type="dxa"/>
            <w:right w:w="0" w:type="dxa"/>
          </w:tblCellMar>
          <w:tblLook w:val="01E0"/>
        </w:tblPrEx>
        <w:trPr>
          <w:trHeight w:val="1182"/>
        </w:trPr>
        <w:tc>
          <w:tcPr>
            <w:tcW w:w="4299" w:type="dxa"/>
          </w:tcPr>
          <w:p w:rsidR="00155D38" w14:paraId="7E576FDB" w14:textId="77777777">
            <w:pPr>
              <w:pStyle w:val="TableParagraph"/>
              <w:spacing w:before="119"/>
              <w:ind w:left="122"/>
              <w:rPr>
                <w:sz w:val="24"/>
              </w:rPr>
            </w:pPr>
            <w:r>
              <w:rPr>
                <w:spacing w:val="-2"/>
                <w:sz w:val="24"/>
              </w:rPr>
              <w:t>423.506(a)-</w:t>
            </w:r>
            <w:r>
              <w:rPr>
                <w:spacing w:val="-5"/>
                <w:sz w:val="24"/>
              </w:rPr>
              <w:t>(b)</w:t>
            </w:r>
          </w:p>
          <w:p w:rsidR="00155D38" w14:paraId="7B6B261B" w14:textId="77777777">
            <w:pPr>
              <w:pStyle w:val="TableParagraph"/>
              <w:spacing w:before="119"/>
              <w:ind w:left="121" w:right="342"/>
              <w:rPr>
                <w:b/>
                <w:i/>
                <w:sz w:val="24"/>
              </w:rPr>
            </w:pPr>
            <w:r>
              <w:rPr>
                <w:b/>
                <w:i/>
                <w:spacing w:val="-2"/>
                <w:sz w:val="24"/>
              </w:rPr>
              <w:t>Note:</w:t>
            </w:r>
            <w:r>
              <w:rPr>
                <w:b/>
                <w:i/>
                <w:spacing w:val="-27"/>
                <w:sz w:val="24"/>
              </w:rPr>
              <w:t xml:space="preserve"> </w:t>
            </w:r>
            <w:r>
              <w:rPr>
                <w:b/>
                <w:i/>
                <w:spacing w:val="-2"/>
                <w:sz w:val="24"/>
              </w:rPr>
              <w:t>Organizations</w:t>
            </w:r>
            <w:r>
              <w:rPr>
                <w:b/>
                <w:i/>
                <w:spacing w:val="-15"/>
                <w:sz w:val="24"/>
              </w:rPr>
              <w:t xml:space="preserve"> </w:t>
            </w:r>
            <w:r>
              <w:rPr>
                <w:b/>
                <w:i/>
                <w:spacing w:val="-2"/>
                <w:sz w:val="24"/>
              </w:rPr>
              <w:t>are</w:t>
            </w:r>
            <w:r>
              <w:rPr>
                <w:b/>
                <w:i/>
                <w:spacing w:val="-15"/>
                <w:sz w:val="24"/>
              </w:rPr>
              <w:t xml:space="preserve"> </w:t>
            </w:r>
            <w:r>
              <w:rPr>
                <w:b/>
                <w:i/>
                <w:spacing w:val="-2"/>
                <w:sz w:val="24"/>
              </w:rPr>
              <w:t xml:space="preserve">required </w:t>
            </w:r>
            <w:r>
              <w:rPr>
                <w:b/>
                <w:i/>
                <w:sz w:val="24"/>
              </w:rPr>
              <w:t>to abide by 423.506(c)-(e)</w:t>
            </w:r>
          </w:p>
        </w:tc>
        <w:tc>
          <w:tcPr>
            <w:tcW w:w="5054" w:type="dxa"/>
          </w:tcPr>
          <w:p w:rsidR="00155D38" w14:paraId="58A1DC42" w14:textId="77777777">
            <w:pPr>
              <w:pStyle w:val="TableParagraph"/>
              <w:spacing w:before="119"/>
              <w:ind w:left="121"/>
              <w:rPr>
                <w:sz w:val="24"/>
              </w:rPr>
            </w:pPr>
            <w:r>
              <w:rPr>
                <w:sz w:val="24"/>
              </w:rPr>
              <w:t>Effective</w:t>
            </w:r>
            <w:r>
              <w:rPr>
                <w:spacing w:val="-17"/>
                <w:sz w:val="24"/>
              </w:rPr>
              <w:t xml:space="preserve"> </w:t>
            </w:r>
            <w:r>
              <w:rPr>
                <w:sz w:val="24"/>
              </w:rPr>
              <w:t>date</w:t>
            </w:r>
            <w:r>
              <w:rPr>
                <w:spacing w:val="-15"/>
                <w:sz w:val="24"/>
              </w:rPr>
              <w:t xml:space="preserve"> </w:t>
            </w:r>
            <w:r>
              <w:rPr>
                <w:sz w:val="24"/>
              </w:rPr>
              <w:t>and</w:t>
            </w:r>
            <w:r>
              <w:rPr>
                <w:spacing w:val="-5"/>
                <w:sz w:val="24"/>
              </w:rPr>
              <w:t xml:space="preserve"> </w:t>
            </w:r>
            <w:r>
              <w:rPr>
                <w:sz w:val="24"/>
              </w:rPr>
              <w:t>term</w:t>
            </w:r>
            <w:r>
              <w:rPr>
                <w:spacing w:val="-15"/>
                <w:sz w:val="24"/>
              </w:rPr>
              <w:t xml:space="preserve"> </w:t>
            </w:r>
            <w:r>
              <w:rPr>
                <w:sz w:val="24"/>
              </w:rPr>
              <w:t>of</w:t>
            </w:r>
            <w:r>
              <w:rPr>
                <w:spacing w:val="-16"/>
                <w:sz w:val="24"/>
              </w:rPr>
              <w:t xml:space="preserve"> </w:t>
            </w:r>
            <w:r>
              <w:rPr>
                <w:spacing w:val="-2"/>
                <w:sz w:val="24"/>
              </w:rPr>
              <w:t>contract</w:t>
            </w:r>
          </w:p>
        </w:tc>
      </w:tr>
      <w:tr w14:paraId="6F340D6B" w14:textId="77777777">
        <w:tblPrEx>
          <w:tblW w:w="0" w:type="auto"/>
          <w:tblInd w:w="398" w:type="dxa"/>
          <w:tblLayout w:type="fixed"/>
          <w:tblCellMar>
            <w:left w:w="0" w:type="dxa"/>
            <w:right w:w="0" w:type="dxa"/>
          </w:tblCellMar>
          <w:tblLook w:val="01E0"/>
        </w:tblPrEx>
        <w:trPr>
          <w:trHeight w:val="512"/>
        </w:trPr>
        <w:tc>
          <w:tcPr>
            <w:tcW w:w="4299" w:type="dxa"/>
          </w:tcPr>
          <w:p w:rsidR="00155D38" w14:paraId="0E5D38D3" w14:textId="77777777">
            <w:pPr>
              <w:pStyle w:val="TableParagraph"/>
              <w:spacing w:before="126"/>
              <w:ind w:left="122"/>
              <w:rPr>
                <w:sz w:val="24"/>
              </w:rPr>
            </w:pPr>
            <w:r>
              <w:rPr>
                <w:spacing w:val="-2"/>
                <w:sz w:val="24"/>
              </w:rPr>
              <w:t>423.512</w:t>
            </w:r>
            <w:r>
              <w:rPr>
                <w:spacing w:val="-11"/>
                <w:sz w:val="24"/>
              </w:rPr>
              <w:t xml:space="preserve"> </w:t>
            </w:r>
            <w:r>
              <w:rPr>
                <w:spacing w:val="-2"/>
                <w:sz w:val="24"/>
              </w:rPr>
              <w:t>–</w:t>
            </w:r>
            <w:r>
              <w:rPr>
                <w:spacing w:val="-11"/>
                <w:sz w:val="24"/>
              </w:rPr>
              <w:t xml:space="preserve"> </w:t>
            </w:r>
            <w:r>
              <w:rPr>
                <w:spacing w:val="-2"/>
                <w:sz w:val="24"/>
              </w:rPr>
              <w:t>423.514</w:t>
            </w:r>
          </w:p>
        </w:tc>
        <w:tc>
          <w:tcPr>
            <w:tcW w:w="5054" w:type="dxa"/>
          </w:tcPr>
          <w:p w:rsidR="00155D38" w14:paraId="2959A5A2" w14:textId="77777777">
            <w:pPr>
              <w:pStyle w:val="TableParagraph"/>
              <w:spacing w:before="126"/>
              <w:ind w:left="121"/>
              <w:rPr>
                <w:sz w:val="24"/>
              </w:rPr>
            </w:pPr>
            <w:r>
              <w:rPr>
                <w:spacing w:val="-2"/>
                <w:sz w:val="24"/>
              </w:rPr>
              <w:t xml:space="preserve">Contracting </w:t>
            </w:r>
            <w:r>
              <w:rPr>
                <w:spacing w:val="-4"/>
                <w:sz w:val="24"/>
              </w:rPr>
              <w:t>terms</w:t>
            </w:r>
          </w:p>
        </w:tc>
      </w:tr>
      <w:tr w14:paraId="54EBE05F" w14:textId="77777777">
        <w:tblPrEx>
          <w:tblW w:w="0" w:type="auto"/>
          <w:tblInd w:w="398" w:type="dxa"/>
          <w:tblLayout w:type="fixed"/>
          <w:tblCellMar>
            <w:left w:w="0" w:type="dxa"/>
            <w:right w:w="0" w:type="dxa"/>
          </w:tblCellMar>
          <w:tblLook w:val="01E0"/>
        </w:tblPrEx>
        <w:trPr>
          <w:trHeight w:val="794"/>
        </w:trPr>
        <w:tc>
          <w:tcPr>
            <w:tcW w:w="4299" w:type="dxa"/>
          </w:tcPr>
          <w:p w:rsidR="00155D38" w14:paraId="3AF3AC58" w14:textId="77777777">
            <w:pPr>
              <w:pStyle w:val="TableParagraph"/>
              <w:spacing w:before="126"/>
              <w:ind w:left="122"/>
              <w:rPr>
                <w:sz w:val="24"/>
              </w:rPr>
            </w:pPr>
            <w:r>
              <w:rPr>
                <w:spacing w:val="-2"/>
                <w:sz w:val="24"/>
              </w:rPr>
              <w:t>423.551-423.552</w:t>
            </w:r>
          </w:p>
        </w:tc>
        <w:tc>
          <w:tcPr>
            <w:tcW w:w="5054" w:type="dxa"/>
          </w:tcPr>
          <w:p w:rsidR="00155D38" w14:paraId="31278A28" w14:textId="77777777">
            <w:pPr>
              <w:pStyle w:val="TableParagraph"/>
              <w:spacing w:before="126"/>
              <w:ind w:left="121"/>
              <w:rPr>
                <w:sz w:val="24"/>
              </w:rPr>
            </w:pPr>
            <w:r>
              <w:rPr>
                <w:sz w:val="24"/>
              </w:rPr>
              <w:t>Change</w:t>
            </w:r>
            <w:r>
              <w:rPr>
                <w:spacing w:val="-17"/>
                <w:sz w:val="24"/>
              </w:rPr>
              <w:t xml:space="preserve"> </w:t>
            </w:r>
            <w:r>
              <w:rPr>
                <w:sz w:val="24"/>
              </w:rPr>
              <w:t>of</w:t>
            </w:r>
            <w:r>
              <w:rPr>
                <w:spacing w:val="-28"/>
                <w:sz w:val="24"/>
              </w:rPr>
              <w:t xml:space="preserve"> </w:t>
            </w:r>
            <w:r>
              <w:rPr>
                <w:sz w:val="24"/>
              </w:rPr>
              <w:t>ownership</w:t>
            </w:r>
            <w:r>
              <w:rPr>
                <w:spacing w:val="-17"/>
                <w:sz w:val="24"/>
              </w:rPr>
              <w:t xml:space="preserve"> </w:t>
            </w:r>
            <w:r>
              <w:rPr>
                <w:sz w:val="24"/>
              </w:rPr>
              <w:t>or</w:t>
            </w:r>
            <w:r>
              <w:rPr>
                <w:spacing w:val="-27"/>
                <w:sz w:val="24"/>
              </w:rPr>
              <w:t xml:space="preserve"> </w:t>
            </w:r>
            <w:r>
              <w:rPr>
                <w:sz w:val="24"/>
              </w:rPr>
              <w:t>leasing</w:t>
            </w:r>
            <w:r>
              <w:rPr>
                <w:spacing w:val="-17"/>
                <w:sz w:val="24"/>
              </w:rPr>
              <w:t xml:space="preserve"> </w:t>
            </w:r>
            <w:r>
              <w:rPr>
                <w:sz w:val="24"/>
              </w:rPr>
              <w:t>of</w:t>
            </w:r>
            <w:r>
              <w:rPr>
                <w:spacing w:val="-21"/>
                <w:sz w:val="24"/>
              </w:rPr>
              <w:t xml:space="preserve"> </w:t>
            </w:r>
            <w:r>
              <w:rPr>
                <w:sz w:val="24"/>
              </w:rPr>
              <w:t>facilities during term of contract</w:t>
            </w:r>
          </w:p>
        </w:tc>
      </w:tr>
      <w:tr w14:paraId="323FA13F" w14:textId="77777777">
        <w:tblPrEx>
          <w:tblW w:w="0" w:type="auto"/>
          <w:tblInd w:w="398" w:type="dxa"/>
          <w:tblLayout w:type="fixed"/>
          <w:tblCellMar>
            <w:left w:w="0" w:type="dxa"/>
            <w:right w:w="0" w:type="dxa"/>
          </w:tblCellMar>
          <w:tblLook w:val="01E0"/>
        </w:tblPrEx>
        <w:trPr>
          <w:trHeight w:val="787"/>
        </w:trPr>
        <w:tc>
          <w:tcPr>
            <w:tcW w:w="4299" w:type="dxa"/>
          </w:tcPr>
          <w:p w:rsidR="00155D38" w14:paraId="780B6D0E" w14:textId="77777777">
            <w:pPr>
              <w:pStyle w:val="TableParagraph"/>
              <w:spacing w:before="119"/>
              <w:ind w:left="122"/>
              <w:rPr>
                <w:sz w:val="24"/>
              </w:rPr>
            </w:pPr>
            <w:r>
              <w:rPr>
                <w:spacing w:val="-2"/>
                <w:sz w:val="24"/>
              </w:rPr>
              <w:t>423.560-423.638</w:t>
            </w:r>
          </w:p>
        </w:tc>
        <w:tc>
          <w:tcPr>
            <w:tcW w:w="5054" w:type="dxa"/>
          </w:tcPr>
          <w:p w:rsidR="00155D38" w14:paraId="6963BC67" w14:textId="77777777">
            <w:pPr>
              <w:pStyle w:val="TableParagraph"/>
              <w:spacing w:before="119"/>
              <w:ind w:left="122" w:right="481" w:hanging="1"/>
              <w:rPr>
                <w:sz w:val="24"/>
              </w:rPr>
            </w:pPr>
            <w:r>
              <w:rPr>
                <w:sz w:val="24"/>
              </w:rPr>
              <w:t>Grievances,</w:t>
            </w:r>
            <w:r>
              <w:rPr>
                <w:spacing w:val="-35"/>
                <w:sz w:val="24"/>
              </w:rPr>
              <w:t xml:space="preserve"> </w:t>
            </w:r>
            <w:r>
              <w:rPr>
                <w:sz w:val="24"/>
              </w:rPr>
              <w:t>coverage</w:t>
            </w:r>
            <w:r>
              <w:rPr>
                <w:spacing w:val="-17"/>
                <w:sz w:val="24"/>
              </w:rPr>
              <w:t xml:space="preserve"> </w:t>
            </w:r>
            <w:r>
              <w:rPr>
                <w:sz w:val="24"/>
              </w:rPr>
              <w:t>determinations,</w:t>
            </w:r>
            <w:r>
              <w:rPr>
                <w:spacing w:val="-36"/>
                <w:sz w:val="24"/>
              </w:rPr>
              <w:t xml:space="preserve"> </w:t>
            </w:r>
            <w:r>
              <w:rPr>
                <w:sz w:val="24"/>
              </w:rPr>
              <w:t xml:space="preserve">and </w:t>
            </w:r>
            <w:r>
              <w:rPr>
                <w:spacing w:val="-2"/>
                <w:sz w:val="24"/>
              </w:rPr>
              <w:t>appeals</w:t>
            </w:r>
          </w:p>
        </w:tc>
      </w:tr>
      <w:tr w14:paraId="2B1ED655" w14:textId="77777777">
        <w:tblPrEx>
          <w:tblW w:w="0" w:type="auto"/>
          <w:tblInd w:w="398" w:type="dxa"/>
          <w:tblLayout w:type="fixed"/>
          <w:tblCellMar>
            <w:left w:w="0" w:type="dxa"/>
            <w:right w:w="0" w:type="dxa"/>
          </w:tblCellMar>
          <w:tblLook w:val="01E0"/>
        </w:tblPrEx>
        <w:trPr>
          <w:trHeight w:val="787"/>
        </w:trPr>
        <w:tc>
          <w:tcPr>
            <w:tcW w:w="4299" w:type="dxa"/>
          </w:tcPr>
          <w:p w:rsidR="00155D38" w14:paraId="4E19C1F5" w14:textId="77777777">
            <w:pPr>
              <w:pStyle w:val="TableParagraph"/>
              <w:spacing w:before="126"/>
              <w:ind w:left="122"/>
              <w:rPr>
                <w:sz w:val="24"/>
              </w:rPr>
            </w:pPr>
            <w:r>
              <w:rPr>
                <w:spacing w:val="-2"/>
                <w:sz w:val="24"/>
              </w:rPr>
              <w:t>423.2262</w:t>
            </w:r>
          </w:p>
        </w:tc>
        <w:tc>
          <w:tcPr>
            <w:tcW w:w="5054" w:type="dxa"/>
          </w:tcPr>
          <w:p w:rsidR="00155D38" w14:paraId="4D32A633" w14:textId="77777777">
            <w:pPr>
              <w:pStyle w:val="TableParagraph"/>
              <w:spacing w:before="126"/>
              <w:ind w:left="121" w:right="1148"/>
              <w:rPr>
                <w:sz w:val="24"/>
              </w:rPr>
            </w:pPr>
            <w:r>
              <w:rPr>
                <w:sz w:val="24"/>
              </w:rPr>
              <w:t>Approval</w:t>
            </w:r>
            <w:r>
              <w:rPr>
                <w:spacing w:val="-17"/>
                <w:sz w:val="24"/>
              </w:rPr>
              <w:t xml:space="preserve"> </w:t>
            </w:r>
            <w:r>
              <w:rPr>
                <w:sz w:val="24"/>
              </w:rPr>
              <w:t>of</w:t>
            </w:r>
            <w:r>
              <w:rPr>
                <w:spacing w:val="-28"/>
                <w:sz w:val="24"/>
              </w:rPr>
              <w:t xml:space="preserve"> </w:t>
            </w:r>
            <w:r>
              <w:rPr>
                <w:sz w:val="24"/>
              </w:rPr>
              <w:t>marketing</w:t>
            </w:r>
            <w:r>
              <w:rPr>
                <w:spacing w:val="-17"/>
                <w:sz w:val="24"/>
              </w:rPr>
              <w:t xml:space="preserve"> </w:t>
            </w:r>
            <w:r>
              <w:rPr>
                <w:sz w:val="24"/>
              </w:rPr>
              <w:t>materials</w:t>
            </w:r>
            <w:r>
              <w:rPr>
                <w:spacing w:val="-25"/>
                <w:sz w:val="24"/>
              </w:rPr>
              <w:t xml:space="preserve"> </w:t>
            </w:r>
            <w:r>
              <w:rPr>
                <w:sz w:val="24"/>
              </w:rPr>
              <w:t>and enrollment forms</w:t>
            </w:r>
          </w:p>
        </w:tc>
      </w:tr>
      <w:tr w14:paraId="4D905467" w14:textId="77777777">
        <w:tblPrEx>
          <w:tblW w:w="0" w:type="auto"/>
          <w:tblInd w:w="398" w:type="dxa"/>
          <w:tblLayout w:type="fixed"/>
          <w:tblCellMar>
            <w:left w:w="0" w:type="dxa"/>
            <w:right w:w="0" w:type="dxa"/>
          </w:tblCellMar>
          <w:tblLook w:val="01E0"/>
        </w:tblPrEx>
        <w:trPr>
          <w:trHeight w:val="801"/>
        </w:trPr>
        <w:tc>
          <w:tcPr>
            <w:tcW w:w="4299" w:type="dxa"/>
          </w:tcPr>
          <w:p w:rsidR="00155D38" w14:paraId="5911529E" w14:textId="77777777">
            <w:pPr>
              <w:pStyle w:val="TableParagraph"/>
              <w:spacing w:before="126"/>
              <w:ind w:left="122"/>
              <w:rPr>
                <w:sz w:val="24"/>
              </w:rPr>
            </w:pPr>
            <w:r>
              <w:rPr>
                <w:spacing w:val="-5"/>
                <w:sz w:val="24"/>
              </w:rPr>
              <w:t>N/A</w:t>
            </w:r>
          </w:p>
        </w:tc>
        <w:tc>
          <w:tcPr>
            <w:tcW w:w="5054" w:type="dxa"/>
          </w:tcPr>
          <w:p w:rsidR="00155D38" w14:paraId="089B6C24" w14:textId="77777777">
            <w:pPr>
              <w:pStyle w:val="TableParagraph"/>
              <w:spacing w:before="126"/>
              <w:ind w:left="121" w:right="1411"/>
              <w:rPr>
                <w:sz w:val="24"/>
              </w:rPr>
            </w:pPr>
            <w:r>
              <w:rPr>
                <w:sz w:val="24"/>
              </w:rPr>
              <w:t>A</w:t>
            </w:r>
            <w:r>
              <w:rPr>
                <w:spacing w:val="-17"/>
                <w:sz w:val="24"/>
              </w:rPr>
              <w:t xml:space="preserve"> </w:t>
            </w:r>
            <w:r>
              <w:rPr>
                <w:sz w:val="24"/>
              </w:rPr>
              <w:t>PDP</w:t>
            </w:r>
            <w:r>
              <w:rPr>
                <w:spacing w:val="-17"/>
                <w:sz w:val="24"/>
              </w:rPr>
              <w:t xml:space="preserve"> </w:t>
            </w:r>
            <w:r>
              <w:rPr>
                <w:sz w:val="24"/>
              </w:rPr>
              <w:t>sponsor</w:t>
            </w:r>
            <w:r>
              <w:rPr>
                <w:spacing w:val="-27"/>
                <w:sz w:val="24"/>
              </w:rPr>
              <w:t xml:space="preserve"> </w:t>
            </w:r>
            <w:r>
              <w:rPr>
                <w:sz w:val="24"/>
              </w:rPr>
              <w:t>is</w:t>
            </w:r>
            <w:r>
              <w:rPr>
                <w:spacing w:val="-25"/>
                <w:sz w:val="24"/>
              </w:rPr>
              <w:t xml:space="preserve"> </w:t>
            </w:r>
            <w:r>
              <w:rPr>
                <w:sz w:val="24"/>
              </w:rPr>
              <w:t>required</w:t>
            </w:r>
            <w:r>
              <w:rPr>
                <w:spacing w:val="-17"/>
                <w:sz w:val="24"/>
              </w:rPr>
              <w:t xml:space="preserve"> </w:t>
            </w:r>
            <w:r>
              <w:rPr>
                <w:sz w:val="24"/>
              </w:rPr>
              <w:t>to</w:t>
            </w:r>
            <w:r>
              <w:rPr>
                <w:spacing w:val="-17"/>
                <w:sz w:val="24"/>
              </w:rPr>
              <w:t xml:space="preserve"> </w:t>
            </w:r>
            <w:r>
              <w:rPr>
                <w:sz w:val="24"/>
              </w:rPr>
              <w:t>be</w:t>
            </w:r>
            <w:r>
              <w:rPr>
                <w:spacing w:val="-17"/>
                <w:sz w:val="24"/>
              </w:rPr>
              <w:t xml:space="preserve"> </w:t>
            </w:r>
            <w:r>
              <w:rPr>
                <w:sz w:val="24"/>
              </w:rPr>
              <w:t>a nongovernmental entity</w:t>
            </w:r>
          </w:p>
        </w:tc>
      </w:tr>
    </w:tbl>
    <w:p w:rsidR="00155D38" w14:paraId="3502DD84" w14:textId="77777777">
      <w:pPr>
        <w:pStyle w:val="BodyText"/>
        <w:spacing w:before="16"/>
        <w:rPr>
          <w:b/>
          <w:sz w:val="26"/>
        </w:rPr>
      </w:pPr>
    </w:p>
    <w:p w:rsidR="00155D38" w14:paraId="49F8F296" w14:textId="77777777">
      <w:pPr>
        <w:pStyle w:val="Heading3"/>
        <w:numPr>
          <w:ilvl w:val="2"/>
          <w:numId w:val="11"/>
        </w:numPr>
        <w:tabs>
          <w:tab w:val="left" w:pos="952"/>
        </w:tabs>
        <w:ind w:left="952" w:hanging="705"/>
      </w:pPr>
      <w:bookmarkStart w:id="36" w:name="2.3.1_Applicant_Requests_for_Additional_"/>
      <w:bookmarkStart w:id="37" w:name="_bookmark16"/>
      <w:bookmarkEnd w:id="36"/>
      <w:bookmarkEnd w:id="37"/>
      <w:r>
        <w:rPr>
          <w:spacing w:val="-4"/>
        </w:rPr>
        <w:t>Applicant</w:t>
      </w:r>
      <w:r>
        <w:rPr>
          <w:spacing w:val="-18"/>
        </w:rPr>
        <w:t xml:space="preserve"> </w:t>
      </w:r>
      <w:r>
        <w:rPr>
          <w:spacing w:val="-4"/>
        </w:rPr>
        <w:t>Requests</w:t>
      </w:r>
      <w:r>
        <w:rPr>
          <w:spacing w:val="-1"/>
        </w:rPr>
        <w:t xml:space="preserve"> </w:t>
      </w:r>
      <w:r>
        <w:rPr>
          <w:spacing w:val="-4"/>
        </w:rPr>
        <w:t>for</w:t>
      </w:r>
      <w:r>
        <w:rPr>
          <w:spacing w:val="-9"/>
        </w:rPr>
        <w:t xml:space="preserve"> </w:t>
      </w:r>
      <w:r>
        <w:rPr>
          <w:spacing w:val="-4"/>
        </w:rPr>
        <w:t>Additional</w:t>
      </w:r>
      <w:r>
        <w:rPr>
          <w:spacing w:val="-25"/>
        </w:rPr>
        <w:t xml:space="preserve"> </w:t>
      </w:r>
      <w:r>
        <w:rPr>
          <w:spacing w:val="-4"/>
        </w:rPr>
        <w:t>Waivers</w:t>
      </w:r>
    </w:p>
    <w:p w:rsidR="00155D38" w14:paraId="6E7F31F7" w14:textId="77777777">
      <w:pPr>
        <w:pStyle w:val="BodyText"/>
        <w:spacing w:before="129"/>
        <w:ind w:left="247" w:right="1264"/>
      </w:pPr>
      <w:r>
        <w:t>CMS may grant additional waivers upon a PACE organization’s request, provided that the waivers may be justified because the Part D requirement is duplicative of or conflicting</w:t>
      </w:r>
      <w:r>
        <w:rPr>
          <w:spacing w:val="-5"/>
        </w:rPr>
        <w:t xml:space="preserve"> </w:t>
      </w:r>
      <w:r>
        <w:t>with</w:t>
      </w:r>
      <w:r>
        <w:rPr>
          <w:spacing w:val="-4"/>
        </w:rPr>
        <w:t xml:space="preserve"> </w:t>
      </w:r>
      <w:r>
        <w:t>PACE</w:t>
      </w:r>
      <w:r>
        <w:rPr>
          <w:spacing w:val="-2"/>
        </w:rPr>
        <w:t xml:space="preserve"> </w:t>
      </w:r>
      <w:r>
        <w:t>requirements,</w:t>
      </w:r>
      <w:r>
        <w:rPr>
          <w:spacing w:val="-21"/>
        </w:rPr>
        <w:t xml:space="preserve"> </w:t>
      </w:r>
      <w:r>
        <w:t>or the</w:t>
      </w:r>
      <w:r>
        <w:rPr>
          <w:spacing w:val="-4"/>
        </w:rPr>
        <w:t xml:space="preserve"> </w:t>
      </w:r>
      <w:r>
        <w:t>waiver</w:t>
      </w:r>
      <w:r>
        <w:rPr>
          <w:spacing w:val="-20"/>
        </w:rPr>
        <w:t xml:space="preserve"> </w:t>
      </w:r>
      <w:r>
        <w:t>will</w:t>
      </w:r>
      <w:r>
        <w:rPr>
          <w:spacing w:val="-1"/>
        </w:rPr>
        <w:t xml:space="preserve"> </w:t>
      </w:r>
      <w:r>
        <w:t>improve</w:t>
      </w:r>
      <w:r>
        <w:rPr>
          <w:spacing w:val="-4"/>
        </w:rPr>
        <w:t xml:space="preserve"> </w:t>
      </w:r>
      <w:r>
        <w:t>the</w:t>
      </w:r>
      <w:r>
        <w:rPr>
          <w:spacing w:val="-4"/>
        </w:rPr>
        <w:t xml:space="preserve"> </w:t>
      </w:r>
      <w:r>
        <w:t>coordination</w:t>
      </w:r>
      <w:r>
        <w:rPr>
          <w:spacing w:val="-12"/>
        </w:rPr>
        <w:t xml:space="preserve"> </w:t>
      </w:r>
      <w:r>
        <w:t>of</w:t>
      </w:r>
      <w:r>
        <w:rPr>
          <w:spacing w:val="-21"/>
        </w:rPr>
        <w:t xml:space="preserve"> </w:t>
      </w:r>
      <w:r>
        <w:t>PACE and</w:t>
      </w:r>
      <w:r>
        <w:rPr>
          <w:spacing w:val="-3"/>
        </w:rPr>
        <w:t xml:space="preserve"> </w:t>
      </w:r>
      <w:r>
        <w:t>Part</w:t>
      </w:r>
      <w:r>
        <w:rPr>
          <w:spacing w:val="-21"/>
        </w:rPr>
        <w:t xml:space="preserve"> </w:t>
      </w:r>
      <w:r>
        <w:t>D</w:t>
      </w:r>
      <w:r>
        <w:rPr>
          <w:spacing w:val="-8"/>
        </w:rPr>
        <w:t xml:space="preserve"> </w:t>
      </w:r>
      <w:r>
        <w:t>benefits.</w:t>
      </w:r>
      <w:r>
        <w:rPr>
          <w:spacing w:val="28"/>
        </w:rPr>
        <w:t xml:space="preserve"> </w:t>
      </w:r>
      <w:r>
        <w:t>Any</w:t>
      </w:r>
      <w:r>
        <w:rPr>
          <w:spacing w:val="-11"/>
        </w:rPr>
        <w:t xml:space="preserve"> </w:t>
      </w:r>
      <w:r>
        <w:t>waiver</w:t>
      </w:r>
      <w:r>
        <w:rPr>
          <w:spacing w:val="-20"/>
        </w:rPr>
        <w:t xml:space="preserve"> </w:t>
      </w:r>
      <w:r>
        <w:t>granted</w:t>
      </w:r>
      <w:r>
        <w:rPr>
          <w:spacing w:val="-3"/>
        </w:rPr>
        <w:t xml:space="preserve"> </w:t>
      </w:r>
      <w:r>
        <w:t>by</w:t>
      </w:r>
      <w:r>
        <w:rPr>
          <w:spacing w:val="-11"/>
        </w:rPr>
        <w:t xml:space="preserve"> </w:t>
      </w:r>
      <w:r>
        <w:t>CMS</w:t>
      </w:r>
      <w:r>
        <w:rPr>
          <w:spacing w:val="-1"/>
        </w:rPr>
        <w:t xml:space="preserve"> </w:t>
      </w:r>
      <w:r>
        <w:t>will apply</w:t>
      </w:r>
      <w:r>
        <w:rPr>
          <w:spacing w:val="-17"/>
        </w:rPr>
        <w:t xml:space="preserve"> </w:t>
      </w:r>
      <w:r>
        <w:t>to</w:t>
      </w:r>
      <w:r>
        <w:rPr>
          <w:spacing w:val="-3"/>
        </w:rPr>
        <w:t xml:space="preserve"> </w:t>
      </w:r>
      <w:r>
        <w:t>all similarly</w:t>
      </w:r>
      <w:r>
        <w:rPr>
          <w:spacing w:val="-25"/>
        </w:rPr>
        <w:t xml:space="preserve"> </w:t>
      </w:r>
      <w:r>
        <w:t>situated</w:t>
      </w:r>
      <w:r>
        <w:rPr>
          <w:spacing w:val="-3"/>
        </w:rPr>
        <w:t xml:space="preserve"> </w:t>
      </w:r>
      <w:r>
        <w:t xml:space="preserve">PACE </w:t>
      </w:r>
      <w:r>
        <w:rPr>
          <w:spacing w:val="-2"/>
        </w:rPr>
        <w:t>organizations.</w:t>
      </w:r>
    </w:p>
    <w:p w:rsidR="00155D38" w14:paraId="20ACC9E4" w14:textId="77777777">
      <w:pPr>
        <w:pStyle w:val="BodyText"/>
        <w:spacing w:before="131"/>
        <w:ind w:left="247" w:right="1264"/>
      </w:pPr>
      <w:r>
        <w:t>PACE</w:t>
      </w:r>
      <w:r>
        <w:rPr>
          <w:spacing w:val="-2"/>
        </w:rPr>
        <w:t xml:space="preserve"> </w:t>
      </w:r>
      <w:r>
        <w:t>organizations</w:t>
      </w:r>
      <w:r>
        <w:rPr>
          <w:spacing w:val="-12"/>
        </w:rPr>
        <w:t xml:space="preserve"> </w:t>
      </w:r>
      <w:r>
        <w:t>that</w:t>
      </w:r>
      <w:r>
        <w:rPr>
          <w:spacing w:val="-21"/>
        </w:rPr>
        <w:t xml:space="preserve"> </w:t>
      </w:r>
      <w:r>
        <w:t>identify</w:t>
      </w:r>
      <w:r>
        <w:rPr>
          <w:spacing w:val="-5"/>
        </w:rPr>
        <w:t xml:space="preserve"> </w:t>
      </w:r>
      <w:r>
        <w:t>the</w:t>
      </w:r>
      <w:r>
        <w:rPr>
          <w:spacing w:val="-4"/>
        </w:rPr>
        <w:t xml:space="preserve"> </w:t>
      </w:r>
      <w:r>
        <w:t>need for</w:t>
      </w:r>
      <w:r>
        <w:rPr>
          <w:spacing w:val="-7"/>
        </w:rPr>
        <w:t xml:space="preserve"> </w:t>
      </w:r>
      <w:r>
        <w:t>additional</w:t>
      </w:r>
      <w:r>
        <w:rPr>
          <w:spacing w:val="-1"/>
        </w:rPr>
        <w:t xml:space="preserve"> </w:t>
      </w:r>
      <w:r>
        <w:t>Part</w:t>
      </w:r>
      <w:r>
        <w:rPr>
          <w:spacing w:val="-21"/>
        </w:rPr>
        <w:t xml:space="preserve"> </w:t>
      </w:r>
      <w:r>
        <w:t>D</w:t>
      </w:r>
      <w:r>
        <w:rPr>
          <w:spacing w:val="-1"/>
        </w:rPr>
        <w:t xml:space="preserve"> </w:t>
      </w:r>
      <w:r>
        <w:t>waivers</w:t>
      </w:r>
      <w:r>
        <w:rPr>
          <w:spacing w:val="-4"/>
        </w:rPr>
        <w:t xml:space="preserve"> </w:t>
      </w:r>
      <w:r>
        <w:t>should</w:t>
      </w:r>
      <w:r>
        <w:rPr>
          <w:spacing w:val="-4"/>
        </w:rPr>
        <w:t xml:space="preserve"> </w:t>
      </w:r>
      <w:r>
        <w:t>submit</w:t>
      </w:r>
      <w:r>
        <w:rPr>
          <w:spacing w:val="-28"/>
        </w:rPr>
        <w:t xml:space="preserve"> </w:t>
      </w:r>
      <w:r>
        <w:t>a waiver request in conjunction with the PACE application. Please use the naming convention</w:t>
      </w:r>
      <w:r>
        <w:rPr>
          <w:spacing w:val="-11"/>
        </w:rPr>
        <w:t xml:space="preserve"> </w:t>
      </w:r>
      <w:r>
        <w:t>“waiver</w:t>
      </w:r>
      <w:r>
        <w:rPr>
          <w:spacing w:val="-20"/>
        </w:rPr>
        <w:t xml:space="preserve"> </w:t>
      </w:r>
      <w:r>
        <w:t>request”</w:t>
      </w:r>
      <w:r>
        <w:rPr>
          <w:spacing w:val="-13"/>
        </w:rPr>
        <w:t xml:space="preserve"> </w:t>
      </w:r>
      <w:r>
        <w:t>and</w:t>
      </w:r>
      <w:r>
        <w:rPr>
          <w:spacing w:val="-10"/>
        </w:rPr>
        <w:t xml:space="preserve"> </w:t>
      </w:r>
      <w:r>
        <w:t>include</w:t>
      </w:r>
      <w:r>
        <w:rPr>
          <w:spacing w:val="-10"/>
        </w:rPr>
        <w:t xml:space="preserve"> </w:t>
      </w:r>
      <w:r>
        <w:t>as</w:t>
      </w:r>
      <w:r>
        <w:rPr>
          <w:spacing w:val="-11"/>
        </w:rPr>
        <w:t xml:space="preserve"> </w:t>
      </w:r>
      <w:r>
        <w:t>separate</w:t>
      </w:r>
      <w:r>
        <w:rPr>
          <w:spacing w:val="-3"/>
        </w:rPr>
        <w:t xml:space="preserve"> </w:t>
      </w:r>
      <w:r>
        <w:t>document</w:t>
      </w:r>
      <w:r>
        <w:rPr>
          <w:spacing w:val="-14"/>
        </w:rPr>
        <w:t xml:space="preserve"> </w:t>
      </w:r>
      <w:r>
        <w:t>in</w:t>
      </w:r>
      <w:r>
        <w:rPr>
          <w:spacing w:val="-10"/>
        </w:rPr>
        <w:t xml:space="preserve"> </w:t>
      </w:r>
      <w:r>
        <w:t>the</w:t>
      </w:r>
      <w:r>
        <w:rPr>
          <w:spacing w:val="-10"/>
        </w:rPr>
        <w:t xml:space="preserve"> </w:t>
      </w:r>
      <w:r>
        <w:t>PACE</w:t>
      </w:r>
      <w:r>
        <w:rPr>
          <w:spacing w:val="-1"/>
        </w:rPr>
        <w:t xml:space="preserve"> </w:t>
      </w:r>
      <w:r>
        <w:t>application zip file.</w:t>
      </w:r>
      <w:r>
        <w:rPr>
          <w:spacing w:val="40"/>
        </w:rPr>
        <w:t xml:space="preserve"> </w:t>
      </w:r>
      <w:r>
        <w:t>The Part D waiver request package must include:</w:t>
      </w:r>
    </w:p>
    <w:p w:rsidR="00155D38" w14:paraId="1FC9FEBB" w14:textId="77777777">
      <w:pPr>
        <w:pStyle w:val="ListParagraph"/>
        <w:numPr>
          <w:ilvl w:val="3"/>
          <w:numId w:val="11"/>
        </w:numPr>
        <w:tabs>
          <w:tab w:val="left" w:pos="958"/>
        </w:tabs>
        <w:spacing w:before="117"/>
        <w:ind w:left="958" w:hanging="259"/>
        <w:jc w:val="left"/>
        <w:rPr>
          <w:sz w:val="24"/>
        </w:rPr>
      </w:pPr>
      <w:r>
        <w:rPr>
          <w:sz w:val="24"/>
        </w:rPr>
        <w:t>Information</w:t>
      </w:r>
      <w:r>
        <w:rPr>
          <w:spacing w:val="-26"/>
          <w:sz w:val="24"/>
        </w:rPr>
        <w:t xml:space="preserve"> </w:t>
      </w:r>
      <w:r>
        <w:rPr>
          <w:sz w:val="24"/>
        </w:rPr>
        <w:t>identifying</w:t>
      </w:r>
      <w:r>
        <w:rPr>
          <w:spacing w:val="-25"/>
          <w:sz w:val="24"/>
        </w:rPr>
        <w:t xml:space="preserve"> </w:t>
      </w:r>
      <w:r>
        <w:rPr>
          <w:sz w:val="24"/>
        </w:rPr>
        <w:t>the</w:t>
      </w:r>
      <w:r>
        <w:rPr>
          <w:spacing w:val="-17"/>
          <w:sz w:val="24"/>
        </w:rPr>
        <w:t xml:space="preserve"> </w:t>
      </w:r>
      <w:r>
        <w:rPr>
          <w:sz w:val="24"/>
        </w:rPr>
        <w:t>submitted</w:t>
      </w:r>
      <w:r>
        <w:rPr>
          <w:spacing w:val="-8"/>
          <w:sz w:val="24"/>
        </w:rPr>
        <w:t xml:space="preserve"> </w:t>
      </w:r>
      <w:r>
        <w:rPr>
          <w:sz w:val="24"/>
        </w:rPr>
        <w:t>document(s)</w:t>
      </w:r>
      <w:r>
        <w:rPr>
          <w:spacing w:val="-20"/>
          <w:sz w:val="24"/>
        </w:rPr>
        <w:t xml:space="preserve"> </w:t>
      </w:r>
      <w:r>
        <w:rPr>
          <w:sz w:val="24"/>
        </w:rPr>
        <w:t>as</w:t>
      </w:r>
      <w:r>
        <w:rPr>
          <w:spacing w:val="-13"/>
          <w:sz w:val="24"/>
        </w:rPr>
        <w:t xml:space="preserve"> </w:t>
      </w:r>
      <w:r>
        <w:rPr>
          <w:sz w:val="24"/>
        </w:rPr>
        <w:t>a</w:t>
      </w:r>
      <w:r>
        <w:rPr>
          <w:spacing w:val="-5"/>
          <w:sz w:val="24"/>
        </w:rPr>
        <w:t xml:space="preserve"> </w:t>
      </w:r>
      <w:r>
        <w:rPr>
          <w:sz w:val="24"/>
        </w:rPr>
        <w:t>waiver</w:t>
      </w:r>
      <w:r>
        <w:rPr>
          <w:spacing w:val="-20"/>
          <w:sz w:val="24"/>
        </w:rPr>
        <w:t xml:space="preserve"> </w:t>
      </w:r>
      <w:r>
        <w:rPr>
          <w:spacing w:val="-2"/>
          <w:sz w:val="24"/>
        </w:rPr>
        <w:t>request;</w:t>
      </w:r>
    </w:p>
    <w:p w:rsidR="00155D38" w14:paraId="233E09AD" w14:textId="77777777">
      <w:pPr>
        <w:pStyle w:val="ListParagraph"/>
        <w:numPr>
          <w:ilvl w:val="3"/>
          <w:numId w:val="11"/>
        </w:numPr>
        <w:tabs>
          <w:tab w:val="left" w:pos="958"/>
        </w:tabs>
        <w:spacing w:before="119"/>
        <w:ind w:left="958" w:hanging="259"/>
        <w:jc w:val="left"/>
        <w:rPr>
          <w:sz w:val="24"/>
        </w:rPr>
      </w:pPr>
      <w:r>
        <w:rPr>
          <w:sz w:val="24"/>
        </w:rPr>
        <w:t>The</w:t>
      </w:r>
      <w:r>
        <w:rPr>
          <w:spacing w:val="-17"/>
          <w:sz w:val="24"/>
        </w:rPr>
        <w:t xml:space="preserve"> </w:t>
      </w:r>
      <w:r>
        <w:rPr>
          <w:sz w:val="24"/>
        </w:rPr>
        <w:t>regulatory</w:t>
      </w:r>
      <w:r>
        <w:rPr>
          <w:spacing w:val="-25"/>
          <w:sz w:val="24"/>
        </w:rPr>
        <w:t xml:space="preserve"> </w:t>
      </w:r>
      <w:r>
        <w:rPr>
          <w:sz w:val="24"/>
        </w:rPr>
        <w:t>provision</w:t>
      </w:r>
      <w:r>
        <w:rPr>
          <w:spacing w:val="-17"/>
          <w:sz w:val="24"/>
        </w:rPr>
        <w:t xml:space="preserve"> </w:t>
      </w:r>
      <w:r>
        <w:rPr>
          <w:sz w:val="24"/>
        </w:rPr>
        <w:t>to</w:t>
      </w:r>
      <w:r>
        <w:rPr>
          <w:spacing w:val="-10"/>
          <w:sz w:val="24"/>
        </w:rPr>
        <w:t xml:space="preserve"> </w:t>
      </w:r>
      <w:r>
        <w:rPr>
          <w:sz w:val="24"/>
        </w:rPr>
        <w:t>be</w:t>
      </w:r>
      <w:r>
        <w:rPr>
          <w:spacing w:val="-17"/>
          <w:sz w:val="24"/>
        </w:rPr>
        <w:t xml:space="preserve"> </w:t>
      </w:r>
      <w:r>
        <w:rPr>
          <w:spacing w:val="-2"/>
          <w:sz w:val="24"/>
        </w:rPr>
        <w:t>waived;</w:t>
      </w:r>
    </w:p>
    <w:p w:rsidR="00155D38" w14:paraId="1E05FF1A" w14:textId="77777777">
      <w:pPr>
        <w:pStyle w:val="ListParagraph"/>
        <w:numPr>
          <w:ilvl w:val="3"/>
          <w:numId w:val="11"/>
        </w:numPr>
        <w:tabs>
          <w:tab w:val="left" w:pos="958"/>
        </w:tabs>
        <w:spacing w:before="120"/>
        <w:ind w:left="958" w:hanging="259"/>
        <w:jc w:val="left"/>
        <w:rPr>
          <w:sz w:val="24"/>
        </w:rPr>
      </w:pPr>
      <w:r>
        <w:rPr>
          <w:spacing w:val="-2"/>
          <w:sz w:val="24"/>
        </w:rPr>
        <w:t>Specific</w:t>
      </w:r>
      <w:r>
        <w:rPr>
          <w:spacing w:val="-17"/>
          <w:sz w:val="24"/>
        </w:rPr>
        <w:t xml:space="preserve"> </w:t>
      </w:r>
      <w:r>
        <w:rPr>
          <w:spacing w:val="-2"/>
          <w:sz w:val="24"/>
        </w:rPr>
        <w:t>reason(s)</w:t>
      </w:r>
      <w:r>
        <w:rPr>
          <w:spacing w:val="-9"/>
          <w:sz w:val="24"/>
        </w:rPr>
        <w:t xml:space="preserve"> </w:t>
      </w:r>
      <w:r>
        <w:rPr>
          <w:spacing w:val="-2"/>
          <w:sz w:val="24"/>
        </w:rPr>
        <w:t>for requesting</w:t>
      </w:r>
      <w:r>
        <w:rPr>
          <w:spacing w:val="2"/>
          <w:sz w:val="24"/>
        </w:rPr>
        <w:t xml:space="preserve"> </w:t>
      </w:r>
      <w:r>
        <w:rPr>
          <w:spacing w:val="-2"/>
          <w:sz w:val="24"/>
        </w:rPr>
        <w:t>the</w:t>
      </w:r>
      <w:r>
        <w:rPr>
          <w:spacing w:val="-14"/>
          <w:sz w:val="24"/>
        </w:rPr>
        <w:t xml:space="preserve"> </w:t>
      </w:r>
      <w:r>
        <w:rPr>
          <w:spacing w:val="-2"/>
          <w:sz w:val="24"/>
        </w:rPr>
        <w:t>waiver;</w:t>
      </w:r>
    </w:p>
    <w:p w:rsidR="00155D38" w14:paraId="67184656" w14:textId="77777777">
      <w:pPr>
        <w:pStyle w:val="ListParagraph"/>
        <w:numPr>
          <w:ilvl w:val="3"/>
          <w:numId w:val="11"/>
        </w:numPr>
        <w:tabs>
          <w:tab w:val="left" w:pos="901"/>
          <w:tab w:val="left" w:pos="904"/>
        </w:tabs>
        <w:spacing w:before="77"/>
        <w:ind w:left="904" w:right="2817" w:hanging="269"/>
        <w:jc w:val="left"/>
        <w:rPr>
          <w:sz w:val="24"/>
        </w:rPr>
      </w:pPr>
      <w:r>
        <w:rPr>
          <w:sz w:val="24"/>
        </w:rPr>
        <w:t>Policies</w:t>
      </w:r>
      <w:r>
        <w:rPr>
          <w:spacing w:val="25"/>
          <w:sz w:val="24"/>
        </w:rPr>
        <w:t xml:space="preserve"> </w:t>
      </w:r>
      <w:r>
        <w:rPr>
          <w:sz w:val="24"/>
        </w:rPr>
        <w:t>and</w:t>
      </w:r>
      <w:r>
        <w:rPr>
          <w:spacing w:val="-17"/>
          <w:sz w:val="24"/>
        </w:rPr>
        <w:t xml:space="preserve"> </w:t>
      </w:r>
      <w:r>
        <w:rPr>
          <w:sz w:val="24"/>
        </w:rPr>
        <w:t>procedures</w:t>
      </w:r>
      <w:r>
        <w:rPr>
          <w:spacing w:val="-18"/>
          <w:sz w:val="24"/>
        </w:rPr>
        <w:t xml:space="preserve"> </w:t>
      </w:r>
      <w:r>
        <w:rPr>
          <w:sz w:val="24"/>
        </w:rPr>
        <w:t>put</w:t>
      </w:r>
      <w:r>
        <w:rPr>
          <w:spacing w:val="-16"/>
          <w:sz w:val="24"/>
        </w:rPr>
        <w:t xml:space="preserve"> </w:t>
      </w:r>
      <w:r>
        <w:rPr>
          <w:sz w:val="24"/>
        </w:rPr>
        <w:t>into</w:t>
      </w:r>
      <w:r>
        <w:rPr>
          <w:spacing w:val="-17"/>
          <w:sz w:val="24"/>
        </w:rPr>
        <w:t xml:space="preserve"> </w:t>
      </w:r>
      <w:r>
        <w:rPr>
          <w:sz w:val="24"/>
        </w:rPr>
        <w:t>place</w:t>
      </w:r>
      <w:r>
        <w:rPr>
          <w:spacing w:val="-17"/>
          <w:sz w:val="24"/>
        </w:rPr>
        <w:t xml:space="preserve"> </w:t>
      </w:r>
      <w:r>
        <w:rPr>
          <w:sz w:val="24"/>
        </w:rPr>
        <w:t>by the</w:t>
      </w:r>
      <w:r>
        <w:rPr>
          <w:spacing w:val="-17"/>
          <w:sz w:val="24"/>
        </w:rPr>
        <w:t xml:space="preserve"> </w:t>
      </w:r>
      <w:r>
        <w:rPr>
          <w:sz w:val="24"/>
        </w:rPr>
        <w:t>PACE</w:t>
      </w:r>
      <w:r>
        <w:rPr>
          <w:spacing w:val="-4"/>
          <w:sz w:val="24"/>
        </w:rPr>
        <w:t xml:space="preserve"> </w:t>
      </w:r>
      <w:r>
        <w:rPr>
          <w:sz w:val="24"/>
        </w:rPr>
        <w:t>organization</w:t>
      </w:r>
      <w:r>
        <w:rPr>
          <w:spacing w:val="-17"/>
          <w:sz w:val="24"/>
        </w:rPr>
        <w:t xml:space="preserve"> </w:t>
      </w:r>
      <w:r>
        <w:rPr>
          <w:sz w:val="24"/>
        </w:rPr>
        <w:t>to ensure participant care will not be compromised by the waiver, if</w:t>
      </w:r>
    </w:p>
    <w:p w:rsidR="00155D38" w14:paraId="294F2C6E" w14:textId="77777777">
      <w:pPr>
        <w:pStyle w:val="ListParagraph"/>
        <w:rPr>
          <w:sz w:val="24"/>
        </w:rPr>
        <w:sectPr>
          <w:type w:val="continuous"/>
          <w:pgSz w:w="12240" w:h="15840"/>
          <w:pgMar w:top="1400" w:right="360" w:bottom="900" w:left="1080" w:header="0" w:footer="643" w:gutter="0"/>
          <w:cols w:space="720"/>
        </w:sectPr>
      </w:pPr>
    </w:p>
    <w:p w:rsidR="00155D38" w14:paraId="5D6853F9" w14:textId="77777777">
      <w:pPr>
        <w:pStyle w:val="BodyText"/>
        <w:spacing w:before="80"/>
        <w:ind w:left="903"/>
      </w:pPr>
      <w:r>
        <w:rPr>
          <w:spacing w:val="-2"/>
        </w:rPr>
        <w:t>applicable;</w:t>
      </w:r>
    </w:p>
    <w:p w:rsidR="00155D38" w14:paraId="066A5366" w14:textId="77777777">
      <w:pPr>
        <w:pStyle w:val="ListParagraph"/>
        <w:numPr>
          <w:ilvl w:val="3"/>
          <w:numId w:val="11"/>
        </w:numPr>
        <w:tabs>
          <w:tab w:val="left" w:pos="894"/>
        </w:tabs>
        <w:spacing w:before="120"/>
        <w:ind w:left="894" w:hanging="259"/>
        <w:jc w:val="left"/>
        <w:rPr>
          <w:sz w:val="24"/>
        </w:rPr>
      </w:pPr>
      <w:r>
        <w:rPr>
          <w:sz w:val="24"/>
        </w:rPr>
        <w:t>Point</w:t>
      </w:r>
      <w:r>
        <w:rPr>
          <w:spacing w:val="-27"/>
          <w:sz w:val="24"/>
        </w:rPr>
        <w:t xml:space="preserve"> </w:t>
      </w:r>
      <w:r>
        <w:rPr>
          <w:sz w:val="24"/>
        </w:rPr>
        <w:t>of</w:t>
      </w:r>
      <w:r>
        <w:rPr>
          <w:spacing w:val="-20"/>
          <w:sz w:val="24"/>
        </w:rPr>
        <w:t xml:space="preserve"> </w:t>
      </w:r>
      <w:r>
        <w:rPr>
          <w:sz w:val="24"/>
        </w:rPr>
        <w:t>contact</w:t>
      </w:r>
      <w:r>
        <w:rPr>
          <w:spacing w:val="-5"/>
          <w:sz w:val="24"/>
        </w:rPr>
        <w:t xml:space="preserve"> </w:t>
      </w:r>
      <w:r>
        <w:rPr>
          <w:sz w:val="24"/>
        </w:rPr>
        <w:t>for</w:t>
      </w:r>
      <w:r>
        <w:rPr>
          <w:spacing w:val="-5"/>
          <w:sz w:val="24"/>
        </w:rPr>
        <w:t xml:space="preserve"> </w:t>
      </w:r>
      <w:r>
        <w:rPr>
          <w:sz w:val="24"/>
        </w:rPr>
        <w:t>waiver;</w:t>
      </w:r>
      <w:r>
        <w:rPr>
          <w:spacing w:val="-19"/>
          <w:sz w:val="24"/>
        </w:rPr>
        <w:t xml:space="preserve"> </w:t>
      </w:r>
      <w:r>
        <w:rPr>
          <w:spacing w:val="-4"/>
          <w:sz w:val="24"/>
        </w:rPr>
        <w:t>and,</w:t>
      </w:r>
    </w:p>
    <w:p w:rsidR="00155D38" w14:paraId="380E1EA9" w14:textId="77777777">
      <w:pPr>
        <w:pStyle w:val="ListParagraph"/>
        <w:numPr>
          <w:ilvl w:val="3"/>
          <w:numId w:val="11"/>
        </w:numPr>
        <w:tabs>
          <w:tab w:val="left" w:pos="893"/>
          <w:tab w:val="left" w:pos="903"/>
        </w:tabs>
        <w:spacing w:before="119"/>
        <w:ind w:left="903" w:right="1621" w:hanging="269"/>
        <w:jc w:val="left"/>
        <w:rPr>
          <w:sz w:val="24"/>
        </w:rPr>
      </w:pPr>
      <w:r>
        <w:rPr>
          <w:sz w:val="24"/>
        </w:rPr>
        <w:t>PACE</w:t>
      </w:r>
      <w:r>
        <w:rPr>
          <w:spacing w:val="-10"/>
          <w:sz w:val="24"/>
        </w:rPr>
        <w:t xml:space="preserve"> </w:t>
      </w:r>
      <w:r>
        <w:rPr>
          <w:sz w:val="24"/>
        </w:rPr>
        <w:t>Waiver</w:t>
      </w:r>
      <w:r>
        <w:rPr>
          <w:spacing w:val="-20"/>
          <w:sz w:val="24"/>
        </w:rPr>
        <w:t xml:space="preserve"> </w:t>
      </w:r>
      <w:r>
        <w:rPr>
          <w:sz w:val="24"/>
        </w:rPr>
        <w:t>Crosswalk</w:t>
      </w:r>
      <w:r>
        <w:rPr>
          <w:spacing w:val="-18"/>
          <w:sz w:val="24"/>
        </w:rPr>
        <w:t xml:space="preserve"> </w:t>
      </w:r>
      <w:r>
        <w:rPr>
          <w:sz w:val="24"/>
        </w:rPr>
        <w:t>(Attachment</w:t>
      </w:r>
      <w:r>
        <w:rPr>
          <w:spacing w:val="-21"/>
          <w:sz w:val="24"/>
        </w:rPr>
        <w:t xml:space="preserve"> </w:t>
      </w:r>
      <w:r>
        <w:rPr>
          <w:sz w:val="24"/>
        </w:rPr>
        <w:t>A)</w:t>
      </w:r>
      <w:r>
        <w:rPr>
          <w:spacing w:val="-7"/>
          <w:sz w:val="24"/>
        </w:rPr>
        <w:t xml:space="preserve"> </w:t>
      </w:r>
      <w:r>
        <w:rPr>
          <w:sz w:val="24"/>
        </w:rPr>
        <w:t>indicating</w:t>
      </w:r>
      <w:r>
        <w:rPr>
          <w:spacing w:val="-17"/>
          <w:sz w:val="24"/>
        </w:rPr>
        <w:t xml:space="preserve"> </w:t>
      </w:r>
      <w:r>
        <w:rPr>
          <w:sz w:val="24"/>
        </w:rPr>
        <w:t>that</w:t>
      </w:r>
      <w:r>
        <w:rPr>
          <w:spacing w:val="-8"/>
          <w:sz w:val="24"/>
        </w:rPr>
        <w:t xml:space="preserve"> </w:t>
      </w:r>
      <w:r>
        <w:rPr>
          <w:sz w:val="24"/>
        </w:rPr>
        <w:t>the</w:t>
      </w:r>
      <w:r>
        <w:rPr>
          <w:spacing w:val="-4"/>
          <w:sz w:val="24"/>
        </w:rPr>
        <w:t xml:space="preserve"> </w:t>
      </w:r>
      <w:r>
        <w:rPr>
          <w:sz w:val="24"/>
        </w:rPr>
        <w:t>PACE</w:t>
      </w:r>
      <w:r>
        <w:rPr>
          <w:spacing w:val="-2"/>
          <w:sz w:val="24"/>
        </w:rPr>
        <w:t xml:space="preserve"> </w:t>
      </w:r>
      <w:r>
        <w:rPr>
          <w:sz w:val="24"/>
        </w:rPr>
        <w:t>organization has provided all necessary information, if applicable.</w:t>
      </w:r>
    </w:p>
    <w:p w:rsidR="00155D38" w14:paraId="10BB127D" w14:textId="77777777">
      <w:pPr>
        <w:pStyle w:val="BodyText"/>
        <w:spacing w:before="119"/>
        <w:ind w:left="183" w:right="1264"/>
      </w:pPr>
      <w:r>
        <w:t>Finally,</w:t>
      </w:r>
      <w:r>
        <w:rPr>
          <w:spacing w:val="-21"/>
        </w:rPr>
        <w:t xml:space="preserve"> </w:t>
      </w:r>
      <w:r>
        <w:t>the</w:t>
      </w:r>
      <w:r>
        <w:rPr>
          <w:spacing w:val="-10"/>
        </w:rPr>
        <w:t xml:space="preserve"> </w:t>
      </w:r>
      <w:r>
        <w:t>PACE</w:t>
      </w:r>
      <w:r>
        <w:rPr>
          <w:spacing w:val="-8"/>
        </w:rPr>
        <w:t xml:space="preserve"> </w:t>
      </w:r>
      <w:r>
        <w:t>organization</w:t>
      </w:r>
      <w:r>
        <w:rPr>
          <w:spacing w:val="-10"/>
        </w:rPr>
        <w:t xml:space="preserve"> </w:t>
      </w:r>
      <w:r>
        <w:t>should</w:t>
      </w:r>
      <w:r>
        <w:rPr>
          <w:spacing w:val="-17"/>
        </w:rPr>
        <w:t xml:space="preserve"> </w:t>
      </w:r>
      <w:r>
        <w:t>also</w:t>
      </w:r>
      <w:r>
        <w:rPr>
          <w:spacing w:val="-10"/>
        </w:rPr>
        <w:t xml:space="preserve"> </w:t>
      </w:r>
      <w:r>
        <w:t>copy</w:t>
      </w:r>
      <w:r>
        <w:rPr>
          <w:spacing w:val="-18"/>
        </w:rPr>
        <w:t xml:space="preserve"> </w:t>
      </w:r>
      <w:r>
        <w:t>their</w:t>
      </w:r>
      <w:r>
        <w:rPr>
          <w:spacing w:val="-27"/>
        </w:rPr>
        <w:t xml:space="preserve"> </w:t>
      </w:r>
      <w:r>
        <w:t>State</w:t>
      </w:r>
      <w:r>
        <w:rPr>
          <w:spacing w:val="-3"/>
        </w:rPr>
        <w:t xml:space="preserve"> </w:t>
      </w:r>
      <w:r>
        <w:t>Administering</w:t>
      </w:r>
      <w:r>
        <w:rPr>
          <w:spacing w:val="-17"/>
        </w:rPr>
        <w:t xml:space="preserve"> </w:t>
      </w:r>
      <w:r>
        <w:t>Agency</w:t>
      </w:r>
      <w:r>
        <w:rPr>
          <w:spacing w:val="-25"/>
        </w:rPr>
        <w:t xml:space="preserve"> </w:t>
      </w:r>
      <w:r>
        <w:t>on</w:t>
      </w:r>
      <w:r>
        <w:rPr>
          <w:spacing w:val="-3"/>
        </w:rPr>
        <w:t xml:space="preserve"> </w:t>
      </w:r>
      <w:r>
        <w:t xml:space="preserve">the </w:t>
      </w:r>
      <w:r>
        <w:rPr>
          <w:spacing w:val="-2"/>
        </w:rPr>
        <w:t>request.</w:t>
      </w:r>
    </w:p>
    <w:p w:rsidR="00155D38" w14:paraId="73C0F7C2" w14:textId="77777777">
      <w:pPr>
        <w:pStyle w:val="BodyText"/>
        <w:spacing w:before="118"/>
        <w:ind w:left="183" w:right="1264"/>
      </w:pPr>
      <w:r>
        <w:t>Determinations will be coordinated between Part</w:t>
      </w:r>
      <w:r>
        <w:rPr>
          <w:spacing w:val="-5"/>
        </w:rPr>
        <w:t xml:space="preserve"> </w:t>
      </w:r>
      <w:r>
        <w:t>D and PACE policy staff</w:t>
      </w:r>
      <w:r>
        <w:rPr>
          <w:spacing w:val="-2"/>
        </w:rPr>
        <w:t xml:space="preserve"> </w:t>
      </w:r>
      <w:r>
        <w:t>and issued to applicants</w:t>
      </w:r>
      <w:r>
        <w:rPr>
          <w:spacing w:val="-13"/>
        </w:rPr>
        <w:t xml:space="preserve"> </w:t>
      </w:r>
      <w:r>
        <w:t>following</w:t>
      </w:r>
      <w:r>
        <w:rPr>
          <w:spacing w:val="-4"/>
        </w:rPr>
        <w:t xml:space="preserve"> </w:t>
      </w:r>
      <w:r>
        <w:t>a</w:t>
      </w:r>
      <w:r>
        <w:rPr>
          <w:spacing w:val="-4"/>
        </w:rPr>
        <w:t xml:space="preserve"> </w:t>
      </w:r>
      <w:r>
        <w:t>comprehensive</w:t>
      </w:r>
      <w:r>
        <w:rPr>
          <w:spacing w:val="-4"/>
        </w:rPr>
        <w:t xml:space="preserve"> </w:t>
      </w:r>
      <w:r>
        <w:t>review</w:t>
      </w:r>
      <w:r>
        <w:rPr>
          <w:spacing w:val="-1"/>
        </w:rPr>
        <w:t xml:space="preserve"> </w:t>
      </w:r>
      <w:r>
        <w:t>of</w:t>
      </w:r>
      <w:r>
        <w:rPr>
          <w:spacing w:val="-21"/>
        </w:rPr>
        <w:t xml:space="preserve"> </w:t>
      </w:r>
      <w:r>
        <w:t>the</w:t>
      </w:r>
      <w:r>
        <w:rPr>
          <w:spacing w:val="-4"/>
        </w:rPr>
        <w:t xml:space="preserve"> </w:t>
      </w:r>
      <w:r>
        <w:t>request</w:t>
      </w:r>
      <w:r>
        <w:rPr>
          <w:spacing w:val="-8"/>
        </w:rPr>
        <w:t xml:space="preserve"> </w:t>
      </w:r>
      <w:r>
        <w:t>in</w:t>
      </w:r>
      <w:r>
        <w:rPr>
          <w:spacing w:val="-4"/>
        </w:rPr>
        <w:t xml:space="preserve"> </w:t>
      </w:r>
      <w:r>
        <w:t>a</w:t>
      </w:r>
      <w:r>
        <w:rPr>
          <w:spacing w:val="-4"/>
        </w:rPr>
        <w:t xml:space="preserve"> </w:t>
      </w:r>
      <w:r>
        <w:t>similar</w:t>
      </w:r>
      <w:r>
        <w:rPr>
          <w:spacing w:val="-20"/>
        </w:rPr>
        <w:t xml:space="preserve"> </w:t>
      </w:r>
      <w:r>
        <w:t>manner</w:t>
      </w:r>
      <w:r>
        <w:rPr>
          <w:spacing w:val="-20"/>
        </w:rPr>
        <w:t xml:space="preserve"> </w:t>
      </w:r>
      <w:r>
        <w:t>as</w:t>
      </w:r>
      <w:r>
        <w:rPr>
          <w:spacing w:val="-5"/>
        </w:rPr>
        <w:t xml:space="preserve"> </w:t>
      </w:r>
      <w:r>
        <w:t>PACE BIPA 903 waivers are evaluated in accordance with 42 CFR § 460.26(b)</w:t>
      </w:r>
      <w:r>
        <w:rPr>
          <w:spacing w:val="-7"/>
        </w:rPr>
        <w:t xml:space="preserve"> </w:t>
      </w:r>
      <w:r>
        <w:t>and 42 CFR</w:t>
      </w:r>
    </w:p>
    <w:p w:rsidR="00155D38" w14:paraId="4CEDD013" w14:textId="77777777">
      <w:pPr>
        <w:pStyle w:val="BodyText"/>
        <w:spacing w:line="260" w:lineRule="exact"/>
        <w:ind w:left="183"/>
      </w:pPr>
      <w:r>
        <w:t>§</w:t>
      </w:r>
      <w:r>
        <w:rPr>
          <w:spacing w:val="-17"/>
        </w:rPr>
        <w:t xml:space="preserve"> </w:t>
      </w:r>
      <w:r>
        <w:t>460.28</w:t>
      </w:r>
      <w:r>
        <w:rPr>
          <w:spacing w:val="-4"/>
        </w:rPr>
        <w:t xml:space="preserve"> </w:t>
      </w:r>
      <w:r>
        <w:t>of the</w:t>
      </w:r>
      <w:r>
        <w:rPr>
          <w:spacing w:val="-3"/>
        </w:rPr>
        <w:t xml:space="preserve"> </w:t>
      </w:r>
      <w:r>
        <w:t>PACE</w:t>
      </w:r>
      <w:r>
        <w:rPr>
          <w:spacing w:val="-1"/>
        </w:rPr>
        <w:t xml:space="preserve"> </w:t>
      </w:r>
      <w:r>
        <w:rPr>
          <w:spacing w:val="-2"/>
        </w:rPr>
        <w:t>regulation.</w:t>
      </w:r>
    </w:p>
    <w:p w:rsidR="00155D38" w14:paraId="5A5459D1" w14:textId="77777777">
      <w:pPr>
        <w:pStyle w:val="BodyText"/>
        <w:spacing w:before="81"/>
      </w:pPr>
    </w:p>
    <w:p w:rsidR="00155D38" w14:paraId="71069CDC" w14:textId="77777777">
      <w:pPr>
        <w:pStyle w:val="Heading1"/>
        <w:numPr>
          <w:ilvl w:val="0"/>
          <w:numId w:val="11"/>
        </w:numPr>
        <w:tabs>
          <w:tab w:val="left" w:pos="712"/>
        </w:tabs>
        <w:spacing w:before="1"/>
        <w:ind w:left="712" w:hanging="529"/>
        <w:jc w:val="left"/>
      </w:pPr>
      <w:bookmarkStart w:id="38" w:name="3_APPLICATION_FORMS"/>
      <w:bookmarkStart w:id="39" w:name="_bookmark17"/>
      <w:bookmarkEnd w:id="38"/>
      <w:bookmarkEnd w:id="39"/>
      <w:r>
        <w:t>APPLICATION</w:t>
      </w:r>
      <w:r>
        <w:rPr>
          <w:spacing w:val="-2"/>
        </w:rPr>
        <w:t xml:space="preserve"> </w:t>
      </w:r>
      <w:r>
        <w:rPr>
          <w:spacing w:val="-4"/>
        </w:rPr>
        <w:t>FORMS</w:t>
      </w:r>
    </w:p>
    <w:p w:rsidR="00155D38" w14:paraId="25BCA061" w14:textId="77777777">
      <w:pPr>
        <w:pStyle w:val="Heading2"/>
        <w:numPr>
          <w:ilvl w:val="1"/>
          <w:numId w:val="11"/>
        </w:numPr>
        <w:tabs>
          <w:tab w:val="left" w:pos="861"/>
        </w:tabs>
        <w:spacing w:before="236"/>
        <w:ind w:left="861" w:hanging="678"/>
        <w:jc w:val="left"/>
      </w:pPr>
      <w:bookmarkStart w:id="40" w:name="3.1_Management_and_Operations"/>
      <w:bookmarkEnd w:id="40"/>
      <w:r>
        <w:rPr>
          <w:spacing w:val="-6"/>
        </w:rPr>
        <w:t>Management</w:t>
      </w:r>
      <w:r>
        <w:rPr>
          <w:spacing w:val="-17"/>
        </w:rPr>
        <w:t xml:space="preserve"> </w:t>
      </w:r>
      <w:r>
        <w:rPr>
          <w:spacing w:val="-6"/>
        </w:rPr>
        <w:t>and</w:t>
      </w:r>
      <w:r>
        <w:rPr>
          <w:spacing w:val="-24"/>
        </w:rPr>
        <w:t xml:space="preserve"> </w:t>
      </w:r>
      <w:r>
        <w:rPr>
          <w:spacing w:val="-6"/>
        </w:rPr>
        <w:t>Operations</w:t>
      </w:r>
    </w:p>
    <w:p w:rsidR="00155D38" w14:paraId="506177D6" w14:textId="77777777">
      <w:pPr>
        <w:pStyle w:val="Heading3"/>
        <w:numPr>
          <w:ilvl w:val="2"/>
          <w:numId w:val="11"/>
        </w:numPr>
        <w:tabs>
          <w:tab w:val="left" w:pos="1002"/>
        </w:tabs>
        <w:spacing w:before="219"/>
        <w:ind w:left="1002"/>
      </w:pPr>
      <w:bookmarkStart w:id="41" w:name="3.1.1_Management_and_Operations"/>
      <w:bookmarkEnd w:id="41"/>
      <w:r>
        <w:rPr>
          <w:spacing w:val="-4"/>
        </w:rPr>
        <w:t>Management</w:t>
      </w:r>
      <w:r>
        <w:rPr>
          <w:spacing w:val="-16"/>
        </w:rPr>
        <w:t xml:space="preserve"> </w:t>
      </w:r>
      <w:r>
        <w:rPr>
          <w:spacing w:val="-4"/>
        </w:rPr>
        <w:t>and</w:t>
      </w:r>
      <w:r>
        <w:t xml:space="preserve"> </w:t>
      </w:r>
      <w:r>
        <w:rPr>
          <w:spacing w:val="-4"/>
        </w:rPr>
        <w:t>Operations</w:t>
      </w:r>
    </w:p>
    <w:p w:rsidR="00155D38" w14:paraId="463F3B56" w14:textId="77777777">
      <w:pPr>
        <w:pStyle w:val="BodyText"/>
        <w:rPr>
          <w:b/>
          <w:sz w:val="26"/>
        </w:rPr>
      </w:pPr>
    </w:p>
    <w:p w:rsidR="00155D38" w14:paraId="02D42FFB" w14:textId="77777777">
      <w:pPr>
        <w:ind w:left="183"/>
        <w:rPr>
          <w:b/>
          <w:sz w:val="24"/>
        </w:rPr>
      </w:pPr>
      <w:r>
        <w:rPr>
          <w:b/>
          <w:sz w:val="24"/>
        </w:rPr>
        <w:t>In</w:t>
      </w:r>
      <w:r>
        <w:rPr>
          <w:b/>
          <w:spacing w:val="-12"/>
          <w:sz w:val="24"/>
        </w:rPr>
        <w:t xml:space="preserve"> </w:t>
      </w:r>
      <w:r>
        <w:rPr>
          <w:b/>
          <w:sz w:val="24"/>
        </w:rPr>
        <w:t>HPMS,</w:t>
      </w:r>
      <w:r>
        <w:rPr>
          <w:b/>
          <w:spacing w:val="-21"/>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11"/>
          <w:sz w:val="24"/>
        </w:rPr>
        <w:t xml:space="preserve"> </w:t>
      </w:r>
      <w:r>
        <w:rPr>
          <w:b/>
          <w:spacing w:val="-2"/>
          <w:sz w:val="24"/>
        </w:rPr>
        <w:t>below:</w:t>
      </w:r>
    </w:p>
    <w:p w:rsidR="00155D38" w14:paraId="21416C94" w14:textId="77777777">
      <w:pPr>
        <w:pStyle w:val="BodyText"/>
        <w:spacing w:before="72"/>
        <w:rPr>
          <w:b/>
          <w:sz w:val="20"/>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8"/>
        <w:gridCol w:w="1630"/>
        <w:gridCol w:w="1630"/>
      </w:tblGrid>
      <w:tr w14:paraId="037A2C0E" w14:textId="77777777">
        <w:tblPrEx>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58"/>
        </w:trPr>
        <w:tc>
          <w:tcPr>
            <w:tcW w:w="6868" w:type="dxa"/>
            <w:shd w:val="clear" w:color="auto" w:fill="DADADA"/>
          </w:tcPr>
          <w:p w:rsidR="00155D38" w14:paraId="65EF2CAD" w14:textId="77777777">
            <w:pPr>
              <w:pStyle w:val="TableParagraph"/>
              <w:spacing w:before="97"/>
              <w:rPr>
                <w:b/>
                <w:sz w:val="24"/>
              </w:rPr>
            </w:pPr>
          </w:p>
          <w:p w:rsidR="00155D38" w14:paraId="2391E18F" w14:textId="77777777">
            <w:pPr>
              <w:pStyle w:val="TableParagraph"/>
              <w:spacing w:line="242" w:lineRule="auto"/>
              <w:ind w:left="122" w:right="488"/>
              <w:jc w:val="both"/>
              <w:rPr>
                <w:b/>
                <w:sz w:val="24"/>
              </w:rPr>
            </w:pPr>
            <w:r>
              <w:rPr>
                <w:b/>
                <w:sz w:val="24"/>
              </w:rPr>
              <w:t>Applicant</w:t>
            </w:r>
            <w:r>
              <w:rPr>
                <w:b/>
                <w:spacing w:val="-2"/>
                <w:sz w:val="24"/>
              </w:rPr>
              <w:t xml:space="preserve"> </w:t>
            </w:r>
            <w:r>
              <w:rPr>
                <w:b/>
                <w:sz w:val="24"/>
              </w:rPr>
              <w:t>must</w:t>
            </w:r>
            <w:r>
              <w:rPr>
                <w:b/>
                <w:spacing w:val="-2"/>
                <w:sz w:val="24"/>
              </w:rPr>
              <w:t xml:space="preserve"> </w:t>
            </w:r>
            <w:r>
              <w:rPr>
                <w:b/>
                <w:sz w:val="24"/>
              </w:rPr>
              <w:t>attest ‘</w:t>
            </w:r>
            <w:r>
              <w:rPr>
                <w:b/>
                <w:sz w:val="24"/>
              </w:rPr>
              <w:t>yes’</w:t>
            </w:r>
            <w:r>
              <w:rPr>
                <w:b/>
                <w:sz w:val="24"/>
              </w:rPr>
              <w:t xml:space="preserve"> to </w:t>
            </w:r>
            <w:r>
              <w:rPr>
                <w:b/>
                <w:sz w:val="24"/>
              </w:rPr>
              <w:t>be</w:t>
            </w:r>
            <w:r>
              <w:rPr>
                <w:b/>
                <w:sz w:val="24"/>
              </w:rPr>
              <w:t xml:space="preserve"> approved </w:t>
            </w:r>
            <w:r>
              <w:rPr>
                <w:b/>
                <w:sz w:val="24"/>
              </w:rPr>
              <w:t>for</w:t>
            </w:r>
            <w:r>
              <w:rPr>
                <w:b/>
                <w:spacing w:val="-1"/>
                <w:sz w:val="24"/>
              </w:rPr>
              <w:t xml:space="preserve"> </w:t>
            </w:r>
            <w:r>
              <w:rPr>
                <w:b/>
                <w:sz w:val="24"/>
              </w:rPr>
              <w:t>a Part</w:t>
            </w:r>
            <w:r>
              <w:rPr>
                <w:b/>
                <w:spacing w:val="-2"/>
                <w:sz w:val="24"/>
              </w:rPr>
              <w:t xml:space="preserve"> </w:t>
            </w:r>
            <w:r>
              <w:rPr>
                <w:b/>
                <w:sz w:val="24"/>
              </w:rPr>
              <w:t xml:space="preserve">D </w:t>
            </w:r>
            <w:r>
              <w:rPr>
                <w:b/>
                <w:spacing w:val="-2"/>
                <w:sz w:val="24"/>
              </w:rPr>
              <w:t>contract.</w:t>
            </w:r>
            <w:r>
              <w:rPr>
                <w:b/>
                <w:spacing w:val="-15"/>
                <w:sz w:val="24"/>
              </w:rPr>
              <w:t xml:space="preserve"> </w:t>
            </w:r>
            <w:r>
              <w:rPr>
                <w:b/>
                <w:spacing w:val="-2"/>
                <w:sz w:val="24"/>
              </w:rPr>
              <w:t>Attest</w:t>
            </w:r>
            <w:r>
              <w:rPr>
                <w:b/>
                <w:spacing w:val="-15"/>
                <w:sz w:val="24"/>
              </w:rPr>
              <w:t xml:space="preserve"> </w:t>
            </w:r>
            <w:r>
              <w:rPr>
                <w:b/>
                <w:spacing w:val="-2"/>
                <w:sz w:val="24"/>
              </w:rPr>
              <w:t>‘</w:t>
            </w:r>
            <w:r>
              <w:rPr>
                <w:b/>
                <w:spacing w:val="-2"/>
                <w:sz w:val="24"/>
              </w:rPr>
              <w:t>yes’</w:t>
            </w:r>
            <w:r>
              <w:rPr>
                <w:b/>
                <w:spacing w:val="-4"/>
                <w:sz w:val="24"/>
              </w:rPr>
              <w:t xml:space="preserve"> </w:t>
            </w:r>
            <w:r>
              <w:rPr>
                <w:b/>
                <w:spacing w:val="-2"/>
                <w:sz w:val="24"/>
              </w:rPr>
              <w:t>or</w:t>
            </w:r>
            <w:r>
              <w:rPr>
                <w:b/>
                <w:sz w:val="24"/>
              </w:rPr>
              <w:t xml:space="preserve"> </w:t>
            </w:r>
            <w:r>
              <w:rPr>
                <w:b/>
                <w:spacing w:val="-2"/>
                <w:sz w:val="24"/>
              </w:rPr>
              <w:t>‘no’</w:t>
            </w:r>
            <w:r>
              <w:rPr>
                <w:b/>
                <w:spacing w:val="-12"/>
                <w:sz w:val="24"/>
              </w:rPr>
              <w:t xml:space="preserve"> </w:t>
            </w:r>
            <w:r>
              <w:rPr>
                <w:b/>
                <w:spacing w:val="-2"/>
                <w:sz w:val="24"/>
              </w:rPr>
              <w:t>to</w:t>
            </w:r>
            <w:r>
              <w:rPr>
                <w:b/>
                <w:spacing w:val="-6"/>
                <w:sz w:val="24"/>
              </w:rPr>
              <w:t xml:space="preserve"> </w:t>
            </w:r>
            <w:r>
              <w:rPr>
                <w:b/>
                <w:spacing w:val="-2"/>
                <w:sz w:val="24"/>
              </w:rPr>
              <w:t>qualifications</w:t>
            </w:r>
            <w:r>
              <w:rPr>
                <w:b/>
                <w:spacing w:val="-7"/>
                <w:sz w:val="24"/>
              </w:rPr>
              <w:t xml:space="preserve"> </w:t>
            </w:r>
            <w:r>
              <w:rPr>
                <w:b/>
                <w:spacing w:val="-2"/>
                <w:sz w:val="24"/>
              </w:rPr>
              <w:t>by</w:t>
            </w:r>
            <w:r>
              <w:rPr>
                <w:b/>
                <w:spacing w:val="-15"/>
                <w:sz w:val="24"/>
              </w:rPr>
              <w:t xml:space="preserve"> </w:t>
            </w:r>
            <w:r>
              <w:rPr>
                <w:b/>
                <w:spacing w:val="-2"/>
                <w:sz w:val="24"/>
              </w:rPr>
              <w:t xml:space="preserve">clicking </w:t>
            </w:r>
            <w:r>
              <w:rPr>
                <w:b/>
                <w:sz w:val="24"/>
              </w:rPr>
              <w:t>on the appropriate response in HPMS:</w:t>
            </w:r>
          </w:p>
        </w:tc>
        <w:tc>
          <w:tcPr>
            <w:tcW w:w="1630" w:type="dxa"/>
            <w:shd w:val="clear" w:color="auto" w:fill="DADADA"/>
          </w:tcPr>
          <w:p w:rsidR="00155D38" w14:paraId="2E86F654" w14:textId="77777777">
            <w:pPr>
              <w:pStyle w:val="TableParagraph"/>
              <w:rPr>
                <w:b/>
                <w:sz w:val="24"/>
              </w:rPr>
            </w:pPr>
          </w:p>
          <w:p w:rsidR="00155D38" w14:paraId="0AA4C405" w14:textId="77777777">
            <w:pPr>
              <w:pStyle w:val="TableParagraph"/>
              <w:spacing w:before="146"/>
              <w:rPr>
                <w:b/>
                <w:sz w:val="24"/>
              </w:rPr>
            </w:pPr>
          </w:p>
          <w:p w:rsidR="00155D38" w14:paraId="6E009C93" w14:textId="77777777">
            <w:pPr>
              <w:pStyle w:val="TableParagraph"/>
              <w:ind w:left="23"/>
              <w:rPr>
                <w:b/>
                <w:sz w:val="24"/>
              </w:rPr>
            </w:pPr>
            <w:r>
              <w:rPr>
                <w:b/>
                <w:spacing w:val="-5"/>
                <w:sz w:val="24"/>
              </w:rPr>
              <w:t>Yes</w:t>
            </w:r>
          </w:p>
        </w:tc>
        <w:tc>
          <w:tcPr>
            <w:tcW w:w="1630" w:type="dxa"/>
            <w:shd w:val="clear" w:color="auto" w:fill="DADADA"/>
          </w:tcPr>
          <w:p w:rsidR="00155D38" w14:paraId="2883AC6A" w14:textId="77777777">
            <w:pPr>
              <w:pStyle w:val="TableParagraph"/>
              <w:rPr>
                <w:b/>
                <w:sz w:val="24"/>
              </w:rPr>
            </w:pPr>
          </w:p>
          <w:p w:rsidR="00155D38" w14:paraId="5E7A1F78" w14:textId="77777777">
            <w:pPr>
              <w:pStyle w:val="TableParagraph"/>
              <w:spacing w:before="146"/>
              <w:rPr>
                <w:b/>
                <w:sz w:val="24"/>
              </w:rPr>
            </w:pPr>
          </w:p>
          <w:p w:rsidR="00155D38" w14:paraId="0E162AF2" w14:textId="77777777">
            <w:pPr>
              <w:pStyle w:val="TableParagraph"/>
              <w:ind w:left="16"/>
              <w:rPr>
                <w:b/>
                <w:sz w:val="24"/>
              </w:rPr>
            </w:pPr>
            <w:r>
              <w:rPr>
                <w:b/>
                <w:spacing w:val="-5"/>
                <w:sz w:val="24"/>
              </w:rPr>
              <w:t>No</w:t>
            </w:r>
          </w:p>
        </w:tc>
      </w:tr>
      <w:tr w14:paraId="683DCD73" w14:textId="77777777">
        <w:tblPrEx>
          <w:tblW w:w="0" w:type="auto"/>
          <w:tblInd w:w="214" w:type="dxa"/>
          <w:tblLayout w:type="fixed"/>
          <w:tblCellMar>
            <w:left w:w="0" w:type="dxa"/>
            <w:right w:w="0" w:type="dxa"/>
          </w:tblCellMar>
          <w:tblLook w:val="01E0"/>
        </w:tblPrEx>
        <w:trPr>
          <w:trHeight w:val="1705"/>
        </w:trPr>
        <w:tc>
          <w:tcPr>
            <w:tcW w:w="6868" w:type="dxa"/>
          </w:tcPr>
          <w:p w:rsidR="00155D38" w14:paraId="00F8DA06" w14:textId="77777777">
            <w:pPr>
              <w:pStyle w:val="TableParagraph"/>
              <w:spacing w:before="112" w:line="242" w:lineRule="auto"/>
              <w:ind w:left="121"/>
              <w:rPr>
                <w:sz w:val="24"/>
              </w:rPr>
            </w:pPr>
            <w:r>
              <w:rPr>
                <w:sz w:val="24"/>
              </w:rPr>
              <w:t>Applicant has</w:t>
            </w:r>
            <w:r>
              <w:rPr>
                <w:sz w:val="24"/>
              </w:rPr>
              <w:t xml:space="preserve"> not filed for or been placed under bankruptcy proceedings.</w:t>
            </w:r>
            <w:r>
              <w:rPr>
                <w:spacing w:val="-15"/>
                <w:sz w:val="24"/>
              </w:rPr>
              <w:t xml:space="preserve"> </w:t>
            </w:r>
            <w:r>
              <w:rPr>
                <w:sz w:val="24"/>
              </w:rPr>
              <w:t>An</w:t>
            </w:r>
            <w:r>
              <w:rPr>
                <w:spacing w:val="-4"/>
                <w:sz w:val="24"/>
              </w:rPr>
              <w:t xml:space="preserve"> </w:t>
            </w:r>
            <w:r>
              <w:rPr>
                <w:sz w:val="24"/>
              </w:rPr>
              <w:t>organization</w:t>
            </w:r>
            <w:r>
              <w:rPr>
                <w:spacing w:val="-4"/>
                <w:sz w:val="24"/>
              </w:rPr>
              <w:t xml:space="preserve"> </w:t>
            </w:r>
            <w:r>
              <w:rPr>
                <w:sz w:val="24"/>
              </w:rPr>
              <w:t>that</w:t>
            </w:r>
            <w:r>
              <w:rPr>
                <w:spacing w:val="-15"/>
                <w:sz w:val="24"/>
              </w:rPr>
              <w:t xml:space="preserve"> </w:t>
            </w:r>
            <w:r>
              <w:rPr>
                <w:sz w:val="24"/>
              </w:rPr>
              <w:t>has filed</w:t>
            </w:r>
            <w:r>
              <w:rPr>
                <w:spacing w:val="-4"/>
                <w:sz w:val="24"/>
              </w:rPr>
              <w:t xml:space="preserve"> </w:t>
            </w:r>
            <w:r>
              <w:rPr>
                <w:sz w:val="24"/>
              </w:rPr>
              <w:t>for</w:t>
            </w:r>
            <w:r>
              <w:rPr>
                <w:spacing w:val="-7"/>
                <w:sz w:val="24"/>
              </w:rPr>
              <w:t xml:space="preserve"> </w:t>
            </w:r>
            <w:r>
              <w:rPr>
                <w:sz w:val="24"/>
              </w:rPr>
              <w:t>or</w:t>
            </w:r>
            <w:r>
              <w:rPr>
                <w:spacing w:val="-7"/>
                <w:sz w:val="24"/>
              </w:rPr>
              <w:t xml:space="preserve"> </w:t>
            </w:r>
            <w:r>
              <w:rPr>
                <w:sz w:val="24"/>
              </w:rPr>
              <w:t>is</w:t>
            </w:r>
            <w:r>
              <w:rPr>
                <w:spacing w:val="-5"/>
                <w:sz w:val="24"/>
              </w:rPr>
              <w:t xml:space="preserve"> </w:t>
            </w:r>
            <w:r>
              <w:rPr>
                <w:sz w:val="24"/>
              </w:rPr>
              <w:t>currently under</w:t>
            </w:r>
            <w:r>
              <w:rPr>
                <w:spacing w:val="-27"/>
                <w:sz w:val="24"/>
              </w:rPr>
              <w:t xml:space="preserve"> </w:t>
            </w:r>
            <w:r>
              <w:rPr>
                <w:sz w:val="24"/>
              </w:rPr>
              <w:t>bankruptcy</w:t>
            </w:r>
            <w:r>
              <w:rPr>
                <w:spacing w:val="-18"/>
                <w:sz w:val="24"/>
              </w:rPr>
              <w:t xml:space="preserve"> </w:t>
            </w:r>
            <w:r>
              <w:rPr>
                <w:sz w:val="24"/>
              </w:rPr>
              <w:t>is</w:t>
            </w:r>
            <w:r>
              <w:rPr>
                <w:spacing w:val="-25"/>
                <w:sz w:val="24"/>
              </w:rPr>
              <w:t xml:space="preserve"> </w:t>
            </w:r>
            <w:r>
              <w:rPr>
                <w:sz w:val="24"/>
              </w:rPr>
              <w:t>deemed</w:t>
            </w:r>
            <w:r>
              <w:rPr>
                <w:spacing w:val="-16"/>
                <w:sz w:val="24"/>
              </w:rPr>
              <w:t xml:space="preserve"> </w:t>
            </w:r>
            <w:r>
              <w:rPr>
                <w:sz w:val="24"/>
              </w:rPr>
              <w:t>to</w:t>
            </w:r>
            <w:r>
              <w:rPr>
                <w:spacing w:val="-12"/>
                <w:sz w:val="24"/>
              </w:rPr>
              <w:t xml:space="preserve"> </w:t>
            </w:r>
            <w:r>
              <w:rPr>
                <w:sz w:val="24"/>
              </w:rPr>
              <w:t>have</w:t>
            </w:r>
            <w:r>
              <w:rPr>
                <w:spacing w:val="-6"/>
                <w:sz w:val="24"/>
              </w:rPr>
              <w:t xml:space="preserve"> </w:t>
            </w:r>
            <w:r>
              <w:rPr>
                <w:sz w:val="24"/>
              </w:rPr>
              <w:t>failed</w:t>
            </w:r>
            <w:r>
              <w:rPr>
                <w:spacing w:val="-17"/>
                <w:sz w:val="24"/>
              </w:rPr>
              <w:t xml:space="preserve"> </w:t>
            </w:r>
            <w:r>
              <w:rPr>
                <w:sz w:val="24"/>
              </w:rPr>
              <w:t>to</w:t>
            </w:r>
            <w:r>
              <w:rPr>
                <w:spacing w:val="-17"/>
                <w:sz w:val="24"/>
              </w:rPr>
              <w:t xml:space="preserve"> </w:t>
            </w:r>
            <w:r>
              <w:rPr>
                <w:sz w:val="24"/>
              </w:rPr>
              <w:t>comply</w:t>
            </w:r>
            <w:r>
              <w:rPr>
                <w:spacing w:val="-25"/>
                <w:sz w:val="24"/>
              </w:rPr>
              <w:t xml:space="preserve"> </w:t>
            </w:r>
            <w:r>
              <w:rPr>
                <w:sz w:val="24"/>
              </w:rPr>
              <w:t>with</w:t>
            </w:r>
            <w:r>
              <w:rPr>
                <w:spacing w:val="-13"/>
                <w:sz w:val="24"/>
              </w:rPr>
              <w:t xml:space="preserve"> </w:t>
            </w:r>
            <w:r>
              <w:rPr>
                <w:sz w:val="24"/>
              </w:rPr>
              <w:t>the requirements of the Part D program pursuant to 42 CFR</w:t>
            </w:r>
          </w:p>
          <w:p w:rsidR="00155D38" w14:paraId="65D0CFD9" w14:textId="77777777">
            <w:pPr>
              <w:pStyle w:val="TableParagraph"/>
              <w:spacing w:line="262" w:lineRule="exact"/>
              <w:ind w:left="121"/>
              <w:rPr>
                <w:sz w:val="24"/>
              </w:rPr>
            </w:pPr>
            <w:r>
              <w:rPr>
                <w:sz w:val="24"/>
              </w:rPr>
              <w:t>§</w:t>
            </w:r>
            <w:r>
              <w:rPr>
                <w:spacing w:val="-3"/>
                <w:sz w:val="24"/>
              </w:rPr>
              <w:t xml:space="preserve"> </w:t>
            </w:r>
            <w:r>
              <w:rPr>
                <w:spacing w:val="-2"/>
                <w:sz w:val="24"/>
              </w:rPr>
              <w:t>423.503(b)(1)(</w:t>
            </w:r>
            <w:r>
              <w:rPr>
                <w:spacing w:val="-2"/>
                <w:sz w:val="24"/>
              </w:rPr>
              <w:t>i</w:t>
            </w:r>
            <w:r>
              <w:rPr>
                <w:spacing w:val="-2"/>
                <w:sz w:val="24"/>
              </w:rPr>
              <w:t>)(C).</w:t>
            </w:r>
          </w:p>
        </w:tc>
        <w:tc>
          <w:tcPr>
            <w:tcW w:w="1630" w:type="dxa"/>
          </w:tcPr>
          <w:p w:rsidR="00155D38" w14:paraId="16C2B677" w14:textId="77777777">
            <w:pPr>
              <w:pStyle w:val="TableParagraph"/>
              <w:rPr>
                <w:rFonts w:ascii="Times New Roman"/>
                <w:sz w:val="24"/>
              </w:rPr>
            </w:pPr>
          </w:p>
        </w:tc>
        <w:tc>
          <w:tcPr>
            <w:tcW w:w="1630" w:type="dxa"/>
          </w:tcPr>
          <w:p w:rsidR="00155D38" w14:paraId="46DEB11F" w14:textId="77777777">
            <w:pPr>
              <w:pStyle w:val="TableParagraph"/>
              <w:rPr>
                <w:rFonts w:ascii="Times New Roman"/>
                <w:sz w:val="24"/>
              </w:rPr>
            </w:pPr>
          </w:p>
        </w:tc>
      </w:tr>
    </w:tbl>
    <w:p w:rsidR="00155D38" w14:paraId="25FF90CB" w14:textId="77777777">
      <w:pPr>
        <w:pStyle w:val="BodyText"/>
        <w:spacing w:before="162"/>
        <w:rPr>
          <w:b/>
        </w:rPr>
      </w:pPr>
    </w:p>
    <w:p w:rsidR="00155D38" w14:paraId="58627152" w14:textId="77777777">
      <w:pPr>
        <w:pStyle w:val="Heading3"/>
        <w:numPr>
          <w:ilvl w:val="2"/>
          <w:numId w:val="11"/>
        </w:numPr>
        <w:tabs>
          <w:tab w:val="left" w:pos="882"/>
        </w:tabs>
        <w:ind w:left="882" w:hanging="699"/>
      </w:pPr>
      <w:bookmarkStart w:id="42" w:name="3.1.2_Upload_organizational_background_a"/>
      <w:bookmarkStart w:id="43" w:name="_bookmark18"/>
      <w:bookmarkEnd w:id="42"/>
      <w:bookmarkEnd w:id="43"/>
      <w:r>
        <w:rPr>
          <w:spacing w:val="-4"/>
        </w:rPr>
        <w:t>Upload</w:t>
      </w:r>
      <w:r>
        <w:rPr>
          <w:spacing w:val="-11"/>
        </w:rPr>
        <w:t xml:space="preserve"> </w:t>
      </w:r>
      <w:r>
        <w:rPr>
          <w:spacing w:val="-4"/>
        </w:rPr>
        <w:t>organizational</w:t>
      </w:r>
      <w:r>
        <w:rPr>
          <w:spacing w:val="-16"/>
        </w:rPr>
        <w:t xml:space="preserve"> </w:t>
      </w:r>
      <w:r>
        <w:rPr>
          <w:spacing w:val="-4"/>
        </w:rPr>
        <w:t>background</w:t>
      </w:r>
      <w:r>
        <w:rPr>
          <w:spacing w:val="-11"/>
        </w:rPr>
        <w:t xml:space="preserve"> </w:t>
      </w:r>
      <w:r>
        <w:rPr>
          <w:spacing w:val="-4"/>
        </w:rPr>
        <w:t>and</w:t>
      </w:r>
      <w:r>
        <w:rPr>
          <w:spacing w:val="-2"/>
        </w:rPr>
        <w:t xml:space="preserve"> </w:t>
      </w:r>
      <w:r>
        <w:rPr>
          <w:spacing w:val="-4"/>
        </w:rPr>
        <w:t>structure</w:t>
      </w:r>
      <w:r>
        <w:rPr>
          <w:spacing w:val="-1"/>
        </w:rPr>
        <w:t xml:space="preserve"> </w:t>
      </w:r>
      <w:r>
        <w:rPr>
          <w:spacing w:val="-4"/>
        </w:rPr>
        <w:t>information.</w:t>
      </w:r>
    </w:p>
    <w:p w:rsidR="00155D38" w14:paraId="53A22BC2" w14:textId="77777777">
      <w:pPr>
        <w:pStyle w:val="BodyText"/>
        <w:spacing w:before="16"/>
        <w:ind w:left="183" w:right="498"/>
      </w:pPr>
      <w:r>
        <w:t>Submit this information by downloading the appropriate template found in HPMS that mimics the</w:t>
      </w:r>
      <w:r>
        <w:rPr>
          <w:spacing w:val="-17"/>
        </w:rPr>
        <w:t xml:space="preserve"> </w:t>
      </w:r>
      <w:r>
        <w:t>Appendix</w:t>
      </w:r>
      <w:r>
        <w:rPr>
          <w:spacing w:val="-25"/>
        </w:rPr>
        <w:t xml:space="preserve"> </w:t>
      </w:r>
      <w:r>
        <w:t>entitled,</w:t>
      </w:r>
      <w:r>
        <w:rPr>
          <w:spacing w:val="-15"/>
        </w:rPr>
        <w:t xml:space="preserve"> </w:t>
      </w:r>
      <w:r>
        <w:t>Organization</w:t>
      </w:r>
      <w:r>
        <w:rPr>
          <w:spacing w:val="-17"/>
        </w:rPr>
        <w:t xml:space="preserve"> </w:t>
      </w:r>
      <w:r>
        <w:t>Background</w:t>
      </w:r>
      <w:r>
        <w:rPr>
          <w:spacing w:val="-17"/>
        </w:rPr>
        <w:t xml:space="preserve"> </w:t>
      </w:r>
      <w:r>
        <w:t>and</w:t>
      </w:r>
      <w:r>
        <w:rPr>
          <w:spacing w:val="-11"/>
        </w:rPr>
        <w:t xml:space="preserve"> </w:t>
      </w:r>
      <w:r>
        <w:t>Structure.</w:t>
      </w:r>
      <w:r>
        <w:rPr>
          <w:spacing w:val="-8"/>
        </w:rPr>
        <w:t xml:space="preserve"> </w:t>
      </w:r>
      <w:r>
        <w:t>Also</w:t>
      </w:r>
      <w:r>
        <w:rPr>
          <w:spacing w:val="-11"/>
        </w:rPr>
        <w:t xml:space="preserve"> </w:t>
      </w:r>
      <w:r>
        <w:t>upload</w:t>
      </w:r>
      <w:r>
        <w:rPr>
          <w:spacing w:val="-17"/>
        </w:rPr>
        <w:t xml:space="preserve"> </w:t>
      </w:r>
      <w:r>
        <w:t>into</w:t>
      </w:r>
      <w:r>
        <w:rPr>
          <w:spacing w:val="-17"/>
        </w:rPr>
        <w:t xml:space="preserve"> </w:t>
      </w:r>
      <w:r>
        <w:t>HPMS</w:t>
      </w:r>
      <w:r>
        <w:rPr>
          <w:spacing w:val="-9"/>
        </w:rPr>
        <w:t xml:space="preserve"> </w:t>
      </w:r>
      <w:r>
        <w:t>proof</w:t>
      </w:r>
      <w:r>
        <w:rPr>
          <w:spacing w:val="-21"/>
        </w:rPr>
        <w:t xml:space="preserve"> </w:t>
      </w:r>
      <w:r>
        <w:t>of your organization’s incorporation, such as articles of incorporation or a certificate of good standing from your state of incorporation. You must demonstrate that your organization was incorporated and recognized by the state of incorporation as of the date the application was due. (Not applicable for SAE applicants)</w:t>
      </w:r>
    </w:p>
    <w:p w:rsidR="00155D38" w14:paraId="0F758A92" w14:textId="77777777">
      <w:pPr>
        <w:pStyle w:val="BodyText"/>
        <w:spacing w:before="40"/>
      </w:pPr>
    </w:p>
    <w:p w:rsidR="00155D38" w14:paraId="2B51B564" w14:textId="77777777">
      <w:pPr>
        <w:pStyle w:val="Heading3"/>
        <w:numPr>
          <w:ilvl w:val="2"/>
          <w:numId w:val="11"/>
        </w:numPr>
        <w:tabs>
          <w:tab w:val="left" w:pos="807"/>
        </w:tabs>
        <w:ind w:left="807" w:hanging="624"/>
      </w:pPr>
      <w:bookmarkStart w:id="44" w:name="3.1.3_Subcontractor_(first_tier,_downstr"/>
      <w:bookmarkStart w:id="45" w:name="_bookmark19"/>
      <w:bookmarkEnd w:id="44"/>
      <w:bookmarkEnd w:id="45"/>
      <w:r>
        <w:rPr>
          <w:spacing w:val="-4"/>
        </w:rPr>
        <w:t>Subcontractor</w:t>
      </w:r>
      <w:r>
        <w:rPr>
          <w:spacing w:val="-15"/>
        </w:rPr>
        <w:t xml:space="preserve"> </w:t>
      </w:r>
      <w:r>
        <w:rPr>
          <w:spacing w:val="-4"/>
        </w:rPr>
        <w:t>(first</w:t>
      </w:r>
      <w:r>
        <w:rPr>
          <w:spacing w:val="-6"/>
        </w:rPr>
        <w:t xml:space="preserve"> </w:t>
      </w:r>
      <w:r>
        <w:rPr>
          <w:spacing w:val="-4"/>
        </w:rPr>
        <w:t>tier,</w:t>
      </w:r>
      <w:r>
        <w:rPr>
          <w:spacing w:val="-14"/>
        </w:rPr>
        <w:t xml:space="preserve"> </w:t>
      </w:r>
      <w:r>
        <w:rPr>
          <w:spacing w:val="-4"/>
        </w:rPr>
        <w:t>downstream,</w:t>
      </w:r>
      <w:r>
        <w:rPr>
          <w:spacing w:val="-23"/>
        </w:rPr>
        <w:t xml:space="preserve"> </w:t>
      </w:r>
      <w:r>
        <w:rPr>
          <w:spacing w:val="-4"/>
        </w:rPr>
        <w:t>and</w:t>
      </w:r>
      <w:r>
        <w:t xml:space="preserve"> </w:t>
      </w:r>
      <w:r>
        <w:rPr>
          <w:spacing w:val="-4"/>
        </w:rPr>
        <w:t>related</w:t>
      </w:r>
      <w:r>
        <w:t xml:space="preserve"> </w:t>
      </w:r>
      <w:r>
        <w:rPr>
          <w:spacing w:val="-4"/>
        </w:rPr>
        <w:t>entities)</w:t>
      </w:r>
      <w:r>
        <w:rPr>
          <w:spacing w:val="-32"/>
        </w:rPr>
        <w:t xml:space="preserve"> </w:t>
      </w:r>
      <w:r>
        <w:rPr>
          <w:spacing w:val="-4"/>
        </w:rPr>
        <w:t>Function</w:t>
      </w:r>
      <w:r>
        <w:rPr>
          <w:spacing w:val="1"/>
        </w:rPr>
        <w:t xml:space="preserve"> </w:t>
      </w:r>
      <w:r>
        <w:rPr>
          <w:spacing w:val="-4"/>
        </w:rPr>
        <w:t>Chart</w:t>
      </w:r>
    </w:p>
    <w:p w:rsidR="00155D38" w14:paraId="78A89990" w14:textId="77777777">
      <w:pPr>
        <w:pStyle w:val="BodyText"/>
        <w:spacing w:before="137"/>
        <w:ind w:left="183" w:right="873"/>
      </w:pPr>
      <w:r>
        <w:t>A</w:t>
      </w:r>
      <w:r>
        <w:rPr>
          <w:spacing w:val="-8"/>
        </w:rPr>
        <w:t xml:space="preserve"> </w:t>
      </w:r>
      <w:r>
        <w:t>Part</w:t>
      </w:r>
      <w:r>
        <w:rPr>
          <w:spacing w:val="-21"/>
        </w:rPr>
        <w:t xml:space="preserve"> </w:t>
      </w:r>
      <w:r>
        <w:t>D</w:t>
      </w:r>
      <w:r>
        <w:rPr>
          <w:spacing w:val="-2"/>
        </w:rPr>
        <w:t xml:space="preserve"> </w:t>
      </w:r>
      <w:r>
        <w:t>sponsor</w:t>
      </w:r>
      <w:r>
        <w:rPr>
          <w:spacing w:val="-15"/>
        </w:rPr>
        <w:t xml:space="preserve"> </w:t>
      </w:r>
      <w:r>
        <w:t>may</w:t>
      </w:r>
      <w:r>
        <w:rPr>
          <w:spacing w:val="-13"/>
        </w:rPr>
        <w:t xml:space="preserve"> </w:t>
      </w:r>
      <w:r>
        <w:t>meet</w:t>
      </w:r>
      <w:r>
        <w:rPr>
          <w:spacing w:val="-9"/>
        </w:rPr>
        <w:t xml:space="preserve"> </w:t>
      </w:r>
      <w:r>
        <w:t>program</w:t>
      </w:r>
      <w:r>
        <w:rPr>
          <w:spacing w:val="-1"/>
        </w:rPr>
        <w:t xml:space="preserve"> </w:t>
      </w:r>
      <w:r>
        <w:t>requirements by</w:t>
      </w:r>
      <w:r>
        <w:rPr>
          <w:spacing w:val="-19"/>
        </w:rPr>
        <w:t xml:space="preserve"> </w:t>
      </w:r>
      <w:r>
        <w:t>delegating</w:t>
      </w:r>
      <w:r>
        <w:rPr>
          <w:spacing w:val="-13"/>
        </w:rPr>
        <w:t xml:space="preserve"> </w:t>
      </w:r>
      <w:r>
        <w:t>the</w:t>
      </w:r>
      <w:r>
        <w:rPr>
          <w:spacing w:val="-17"/>
        </w:rPr>
        <w:t xml:space="preserve"> </w:t>
      </w:r>
      <w:r>
        <w:t>performance</w:t>
      </w:r>
      <w:r>
        <w:rPr>
          <w:spacing w:val="-12"/>
        </w:rPr>
        <w:t xml:space="preserve"> </w:t>
      </w:r>
      <w:r>
        <w:t>of</w:t>
      </w:r>
      <w:r>
        <w:rPr>
          <w:spacing w:val="-21"/>
        </w:rPr>
        <w:t xml:space="preserve"> </w:t>
      </w:r>
      <w:r>
        <w:t>certain required functions to entities with which it contracts directly, referred to in the Part D regulations (§ 423.501)</w:t>
      </w:r>
      <w:r>
        <w:rPr>
          <w:spacing w:val="-1"/>
        </w:rPr>
        <w:t xml:space="preserve"> </w:t>
      </w:r>
      <w:r>
        <w:t>as “first tier</w:t>
      </w:r>
      <w:r>
        <w:rPr>
          <w:spacing w:val="-1"/>
        </w:rPr>
        <w:t xml:space="preserve"> </w:t>
      </w:r>
      <w:r>
        <w:t>entities.” These entities may in turn contract</w:t>
      </w:r>
      <w:r>
        <w:rPr>
          <w:spacing w:val="-2"/>
        </w:rPr>
        <w:t xml:space="preserve"> </w:t>
      </w:r>
      <w:r>
        <w:t>with other entities,</w:t>
      </w:r>
      <w:r>
        <w:rPr>
          <w:spacing w:val="-2"/>
        </w:rPr>
        <w:t xml:space="preserve"> </w:t>
      </w:r>
      <w:r>
        <w:t>defined as “downstream</w:t>
      </w:r>
      <w:r>
        <w:rPr>
          <w:spacing w:val="-1"/>
        </w:rPr>
        <w:t xml:space="preserve"> </w:t>
      </w:r>
      <w:r>
        <w:t>entities,”</w:t>
      </w:r>
      <w:r>
        <w:rPr>
          <w:spacing w:val="-1"/>
        </w:rPr>
        <w:t xml:space="preserve"> </w:t>
      </w:r>
      <w:r>
        <w:t>for the performance of</w:t>
      </w:r>
      <w:r>
        <w:rPr>
          <w:spacing w:val="-2"/>
        </w:rPr>
        <w:t xml:space="preserve"> </w:t>
      </w:r>
      <w:r>
        <w:t>the delegated function.</w:t>
      </w:r>
      <w:r>
        <w:rPr>
          <w:spacing w:val="-2"/>
        </w:rPr>
        <w:t xml:space="preserve"> </w:t>
      </w:r>
      <w:r>
        <w:t>A</w:t>
      </w:r>
    </w:p>
    <w:p w:rsidR="00155D38" w14:paraId="77181A27" w14:textId="77777777">
      <w:pPr>
        <w:pStyle w:val="BodyText"/>
        <w:sectPr>
          <w:pgSz w:w="12240" w:h="15840"/>
          <w:pgMar w:top="1360" w:right="360" w:bottom="900" w:left="1080" w:header="0" w:footer="643" w:gutter="0"/>
          <w:cols w:space="720"/>
        </w:sectPr>
      </w:pPr>
    </w:p>
    <w:p w:rsidR="00155D38" w14:paraId="72B03949" w14:textId="77777777">
      <w:pPr>
        <w:pStyle w:val="BodyText"/>
        <w:spacing w:before="78"/>
        <w:ind w:left="182" w:right="498"/>
      </w:pPr>
      <w:r>
        <w:t>related</w:t>
      </w:r>
      <w:r>
        <w:rPr>
          <w:spacing w:val="-10"/>
        </w:rPr>
        <w:t xml:space="preserve"> </w:t>
      </w:r>
      <w:r>
        <w:t>entity</w:t>
      </w:r>
      <w:r>
        <w:rPr>
          <w:spacing w:val="-18"/>
        </w:rPr>
        <w:t xml:space="preserve"> </w:t>
      </w:r>
      <w:r>
        <w:t>is</w:t>
      </w:r>
      <w:r>
        <w:rPr>
          <w:spacing w:val="-11"/>
        </w:rPr>
        <w:t xml:space="preserve"> </w:t>
      </w:r>
      <w:r>
        <w:t>an</w:t>
      </w:r>
      <w:r>
        <w:rPr>
          <w:spacing w:val="-3"/>
        </w:rPr>
        <w:t xml:space="preserve"> </w:t>
      </w:r>
      <w:r>
        <w:t>entity</w:t>
      </w:r>
      <w:r>
        <w:rPr>
          <w:spacing w:val="-4"/>
        </w:rPr>
        <w:t xml:space="preserve"> </w:t>
      </w:r>
      <w:r>
        <w:t>that</w:t>
      </w:r>
      <w:r>
        <w:rPr>
          <w:spacing w:val="-14"/>
        </w:rPr>
        <w:t xml:space="preserve"> </w:t>
      </w:r>
      <w:r>
        <w:t>is</w:t>
      </w:r>
      <w:r>
        <w:rPr>
          <w:spacing w:val="-18"/>
        </w:rPr>
        <w:t xml:space="preserve"> </w:t>
      </w:r>
      <w:r>
        <w:t>a</w:t>
      </w:r>
      <w:r>
        <w:rPr>
          <w:spacing w:val="-3"/>
        </w:rPr>
        <w:t xml:space="preserve"> </w:t>
      </w:r>
      <w:r>
        <w:t>parent,</w:t>
      </w:r>
      <w:r>
        <w:rPr>
          <w:spacing w:val="-7"/>
        </w:rPr>
        <w:t xml:space="preserve"> </w:t>
      </w:r>
      <w:r>
        <w:t>subsidiary,</w:t>
      </w:r>
      <w:r>
        <w:rPr>
          <w:spacing w:val="-21"/>
        </w:rPr>
        <w:t xml:space="preserve"> </w:t>
      </w:r>
      <w:r>
        <w:t>or</w:t>
      </w:r>
      <w:r>
        <w:rPr>
          <w:spacing w:val="-13"/>
        </w:rPr>
        <w:t xml:space="preserve"> </w:t>
      </w:r>
      <w:r>
        <w:t>subsidiary</w:t>
      </w:r>
      <w:r>
        <w:rPr>
          <w:spacing w:val="-25"/>
        </w:rPr>
        <w:t xml:space="preserve"> </w:t>
      </w:r>
      <w:r>
        <w:t>of the</w:t>
      </w:r>
      <w:r>
        <w:rPr>
          <w:spacing w:val="-10"/>
        </w:rPr>
        <w:t xml:space="preserve"> </w:t>
      </w:r>
      <w:r>
        <w:t>parent</w:t>
      </w:r>
      <w:r>
        <w:rPr>
          <w:spacing w:val="-21"/>
        </w:rPr>
        <w:t xml:space="preserve"> </w:t>
      </w:r>
      <w:r>
        <w:t>of</w:t>
      </w:r>
      <w:r>
        <w:rPr>
          <w:spacing w:val="-14"/>
        </w:rPr>
        <w:t xml:space="preserve"> </w:t>
      </w:r>
      <w:r>
        <w:t>the</w:t>
      </w:r>
      <w:r>
        <w:rPr>
          <w:spacing w:val="-3"/>
        </w:rPr>
        <w:t xml:space="preserve"> </w:t>
      </w:r>
      <w:r>
        <w:t>Part</w:t>
      </w:r>
      <w:r>
        <w:rPr>
          <w:spacing w:val="-21"/>
        </w:rPr>
        <w:t xml:space="preserve"> </w:t>
      </w:r>
      <w:r>
        <w:t>D sponsor. A related entity may be either a first tier or downstream entity.</w:t>
      </w:r>
    </w:p>
    <w:p w:rsidR="00155D38" w14:paraId="6D928DBE" w14:textId="77777777">
      <w:pPr>
        <w:pStyle w:val="BodyText"/>
        <w:spacing w:before="126"/>
        <w:ind w:left="182" w:right="873" w:hanging="7"/>
      </w:pPr>
      <w:r>
        <w:t>Where</w:t>
      </w:r>
      <w:r>
        <w:rPr>
          <w:spacing w:val="-17"/>
        </w:rPr>
        <w:t xml:space="preserve"> </w:t>
      </w:r>
      <w:r>
        <w:t>an</w:t>
      </w:r>
      <w:r>
        <w:rPr>
          <w:spacing w:val="-17"/>
        </w:rPr>
        <w:t xml:space="preserve"> </w:t>
      </w:r>
      <w:r>
        <w:t>applicant</w:t>
      </w:r>
      <w:r>
        <w:rPr>
          <w:spacing w:val="-29"/>
        </w:rPr>
        <w:t xml:space="preserve"> </w:t>
      </w:r>
      <w:r>
        <w:t>has</w:t>
      </w:r>
      <w:r>
        <w:rPr>
          <w:spacing w:val="-18"/>
        </w:rPr>
        <w:t xml:space="preserve"> </w:t>
      </w:r>
      <w:r>
        <w:t>elected</w:t>
      </w:r>
      <w:r>
        <w:rPr>
          <w:spacing w:val="-11"/>
        </w:rPr>
        <w:t xml:space="preserve"> </w:t>
      </w:r>
      <w:r>
        <w:t>to</w:t>
      </w:r>
      <w:r>
        <w:rPr>
          <w:spacing w:val="-12"/>
        </w:rPr>
        <w:t xml:space="preserve"> </w:t>
      </w:r>
      <w:r>
        <w:t>use</w:t>
      </w:r>
      <w:r>
        <w:rPr>
          <w:spacing w:val="-12"/>
        </w:rPr>
        <w:t xml:space="preserve"> </w:t>
      </w:r>
      <w:r>
        <w:t>subcontractors</w:t>
      </w:r>
      <w:r>
        <w:rPr>
          <w:spacing w:val="-6"/>
        </w:rPr>
        <w:t xml:space="preserve"> </w:t>
      </w:r>
      <w:r>
        <w:t>to</w:t>
      </w:r>
      <w:r>
        <w:rPr>
          <w:spacing w:val="-5"/>
        </w:rPr>
        <w:t xml:space="preserve"> </w:t>
      </w:r>
      <w:r>
        <w:t>meet</w:t>
      </w:r>
      <w:r>
        <w:rPr>
          <w:spacing w:val="-21"/>
        </w:rPr>
        <w:t xml:space="preserve"> </w:t>
      </w:r>
      <w:r>
        <w:t>Part</w:t>
      </w:r>
      <w:r>
        <w:rPr>
          <w:spacing w:val="-2"/>
        </w:rPr>
        <w:t xml:space="preserve"> </w:t>
      </w:r>
      <w:r>
        <w:t>D</w:t>
      </w:r>
      <w:r>
        <w:rPr>
          <w:spacing w:val="-2"/>
        </w:rPr>
        <w:t xml:space="preserve"> </w:t>
      </w:r>
      <w:r>
        <w:t>requirements,</w:t>
      </w:r>
      <w:r>
        <w:rPr>
          <w:spacing w:val="-21"/>
        </w:rPr>
        <w:t xml:space="preserve"> </w:t>
      </w:r>
      <w:r>
        <w:t>it</w:t>
      </w:r>
      <w:r>
        <w:rPr>
          <w:spacing w:val="-16"/>
        </w:rPr>
        <w:t xml:space="preserve"> </w:t>
      </w:r>
      <w:r>
        <w:t>must demonstrate that it has binding contracts in place that reflect these relationships. These contracts</w:t>
      </w:r>
      <w:r>
        <w:rPr>
          <w:spacing w:val="-5"/>
        </w:rPr>
        <w:t xml:space="preserve"> </w:t>
      </w:r>
      <w:r>
        <w:t>serve as</w:t>
      </w:r>
      <w:r>
        <w:rPr>
          <w:spacing w:val="-5"/>
        </w:rPr>
        <w:t xml:space="preserve"> </w:t>
      </w:r>
      <w:r>
        <w:t>the legal</w:t>
      </w:r>
      <w:r>
        <w:rPr>
          <w:spacing w:val="-1"/>
        </w:rPr>
        <w:t xml:space="preserve"> </w:t>
      </w:r>
      <w:r>
        <w:t>links</w:t>
      </w:r>
      <w:r>
        <w:rPr>
          <w:spacing w:val="-5"/>
        </w:rPr>
        <w:t xml:space="preserve"> </w:t>
      </w:r>
      <w:r>
        <w:t>that</w:t>
      </w:r>
      <w:r>
        <w:rPr>
          <w:spacing w:val="-8"/>
        </w:rPr>
        <w:t xml:space="preserve"> </w:t>
      </w:r>
      <w:r>
        <w:t>form the</w:t>
      </w:r>
      <w:r>
        <w:rPr>
          <w:spacing w:val="-4"/>
        </w:rPr>
        <w:t xml:space="preserve"> </w:t>
      </w:r>
      <w:r>
        <w:t>applicant’s</w:t>
      </w:r>
      <w:r>
        <w:rPr>
          <w:spacing w:val="-5"/>
        </w:rPr>
        <w:t xml:space="preserve"> </w:t>
      </w:r>
      <w:r>
        <w:t>“chain</w:t>
      </w:r>
      <w:r>
        <w:rPr>
          <w:spacing w:val="-4"/>
        </w:rPr>
        <w:t xml:space="preserve"> </w:t>
      </w:r>
      <w:r>
        <w:t>of</w:t>
      </w:r>
      <w:r>
        <w:rPr>
          <w:spacing w:val="-1"/>
        </w:rPr>
        <w:t xml:space="preserve"> </w:t>
      </w:r>
      <w:r>
        <w:t>delegation,”</w:t>
      </w:r>
      <w:r>
        <w:rPr>
          <w:spacing w:val="-15"/>
        </w:rPr>
        <w:t xml:space="preserve"> </w:t>
      </w:r>
      <w:r>
        <w:t xml:space="preserve">extending from the applicant to the entities (first tier or downstream) that will </w:t>
      </w:r>
      <w:r>
        <w:t>actually perform</w:t>
      </w:r>
      <w:r>
        <w:t xml:space="preserve"> the stated function on the applicant’s behalf. Where the function is to be performed by a downstream entity, there must be contracts in place through whi</w:t>
      </w:r>
      <w:r>
        <w:t>ch the applicant has delegated a function to a first-tier entity, which has in turn delegated that function to the downstream entity.</w:t>
      </w:r>
    </w:p>
    <w:p w:rsidR="00155D38" w14:paraId="2A54A557" w14:textId="77777777">
      <w:pPr>
        <w:pStyle w:val="BodyText"/>
        <w:spacing w:before="121"/>
        <w:ind w:left="183" w:right="1358" w:hanging="1"/>
      </w:pPr>
      <w:r>
        <w:t>Applicants</w:t>
      </w:r>
      <w:r>
        <w:rPr>
          <w:spacing w:val="-18"/>
        </w:rPr>
        <w:t xml:space="preserve"> </w:t>
      </w:r>
      <w:r>
        <w:t>must</w:t>
      </w:r>
      <w:r>
        <w:rPr>
          <w:spacing w:val="-10"/>
        </w:rPr>
        <w:t xml:space="preserve"> </w:t>
      </w:r>
      <w:r>
        <w:t>identify</w:t>
      </w:r>
      <w:r>
        <w:rPr>
          <w:spacing w:val="-12"/>
        </w:rPr>
        <w:t xml:space="preserve"> </w:t>
      </w:r>
      <w:r>
        <w:t>in</w:t>
      </w:r>
      <w:r>
        <w:rPr>
          <w:spacing w:val="-4"/>
        </w:rPr>
        <w:t xml:space="preserve"> </w:t>
      </w:r>
      <w:r>
        <w:t>HPMS</w:t>
      </w:r>
      <w:r>
        <w:rPr>
          <w:spacing w:val="-2"/>
        </w:rPr>
        <w:t xml:space="preserve"> </w:t>
      </w:r>
      <w:r>
        <w:t>the</w:t>
      </w:r>
      <w:r>
        <w:rPr>
          <w:spacing w:val="-4"/>
        </w:rPr>
        <w:t xml:space="preserve"> </w:t>
      </w:r>
      <w:r>
        <w:t>first</w:t>
      </w:r>
      <w:r>
        <w:rPr>
          <w:spacing w:val="-1"/>
        </w:rPr>
        <w:t xml:space="preserve"> </w:t>
      </w:r>
      <w:r>
        <w:t>tier</w:t>
      </w:r>
      <w:r>
        <w:rPr>
          <w:spacing w:val="-20"/>
        </w:rPr>
        <w:t xml:space="preserve"> </w:t>
      </w:r>
      <w:r>
        <w:t>and</w:t>
      </w:r>
      <w:r>
        <w:rPr>
          <w:spacing w:val="-11"/>
        </w:rPr>
        <w:t xml:space="preserve"> </w:t>
      </w:r>
      <w:r>
        <w:t>downstream</w:t>
      </w:r>
      <w:r>
        <w:rPr>
          <w:spacing w:val="-7"/>
        </w:rPr>
        <w:t xml:space="preserve"> </w:t>
      </w:r>
      <w:r>
        <w:t>entities</w:t>
      </w:r>
      <w:r>
        <w:rPr>
          <w:spacing w:val="-18"/>
        </w:rPr>
        <w:t xml:space="preserve"> </w:t>
      </w:r>
      <w:r>
        <w:t>with</w:t>
      </w:r>
      <w:r>
        <w:rPr>
          <w:spacing w:val="-4"/>
        </w:rPr>
        <w:t xml:space="preserve"> </w:t>
      </w:r>
      <w:r>
        <w:t>which</w:t>
      </w:r>
      <w:r>
        <w:rPr>
          <w:spacing w:val="-11"/>
        </w:rPr>
        <w:t xml:space="preserve"> </w:t>
      </w:r>
      <w:r>
        <w:t>it</w:t>
      </w:r>
      <w:r>
        <w:rPr>
          <w:spacing w:val="-21"/>
        </w:rPr>
        <w:t xml:space="preserve"> </w:t>
      </w:r>
      <w:r>
        <w:t>has contracted to perform the listed Part</w:t>
      </w:r>
      <w:r>
        <w:rPr>
          <w:spacing w:val="-4"/>
        </w:rPr>
        <w:t xml:space="preserve"> </w:t>
      </w:r>
      <w:r>
        <w:t>D functions.</w:t>
      </w:r>
      <w:r>
        <w:rPr>
          <w:spacing w:val="-3"/>
        </w:rPr>
        <w:t xml:space="preserve"> </w:t>
      </w:r>
      <w:r>
        <w:t>The chart below is provided to assist applicants in identifying the information that must be provided in HPMS.</w:t>
      </w:r>
    </w:p>
    <w:p w:rsidR="00155D38" w14:paraId="0C57C311" w14:textId="77777777">
      <w:pPr>
        <w:pStyle w:val="BodyText"/>
        <w:spacing w:before="118"/>
        <w:ind w:left="183" w:right="873"/>
      </w:pPr>
      <w:r>
        <w:rPr>
          <w:b/>
        </w:rPr>
        <w:t xml:space="preserve">Note concerning parent and subsidiary relationships: </w:t>
      </w:r>
      <w:r>
        <w:t>In establishing its subcontracting arrangements, an applicant</w:t>
      </w:r>
      <w:r>
        <w:rPr>
          <w:spacing w:val="-3"/>
        </w:rPr>
        <w:t xml:space="preserve"> </w:t>
      </w:r>
      <w:r>
        <w:t>must clearly demonstrate that</w:t>
      </w:r>
      <w:r>
        <w:rPr>
          <w:spacing w:val="-3"/>
        </w:rPr>
        <w:t xml:space="preserve"> </w:t>
      </w:r>
      <w:r>
        <w:t>it has elected to delegate certain Part</w:t>
      </w:r>
      <w:r>
        <w:rPr>
          <w:spacing w:val="-20"/>
        </w:rPr>
        <w:t xml:space="preserve"> </w:t>
      </w:r>
      <w:r>
        <w:t>D functions</w:t>
      </w:r>
      <w:r>
        <w:rPr>
          <w:spacing w:val="-3"/>
        </w:rPr>
        <w:t xml:space="preserve"> </w:t>
      </w:r>
      <w:r>
        <w:t>to</w:t>
      </w:r>
      <w:r>
        <w:rPr>
          <w:spacing w:val="-2"/>
        </w:rPr>
        <w:t xml:space="preserve"> </w:t>
      </w:r>
      <w:r>
        <w:t>first tier</w:t>
      </w:r>
      <w:r>
        <w:rPr>
          <w:spacing w:val="-12"/>
        </w:rPr>
        <w:t xml:space="preserve"> </w:t>
      </w:r>
      <w:r>
        <w:t>and</w:t>
      </w:r>
      <w:r>
        <w:rPr>
          <w:spacing w:val="-2"/>
        </w:rPr>
        <w:t xml:space="preserve"> </w:t>
      </w:r>
      <w:r>
        <w:t>downstream entities.</w:t>
      </w:r>
      <w:r>
        <w:rPr>
          <w:spacing w:val="-14"/>
        </w:rPr>
        <w:t xml:space="preserve"> </w:t>
      </w:r>
      <w:r>
        <w:t>Where</w:t>
      </w:r>
      <w:r>
        <w:rPr>
          <w:spacing w:val="-2"/>
        </w:rPr>
        <w:t xml:space="preserve"> </w:t>
      </w:r>
      <w:r>
        <w:t>an</w:t>
      </w:r>
      <w:r>
        <w:rPr>
          <w:spacing w:val="-2"/>
        </w:rPr>
        <w:t xml:space="preserve"> </w:t>
      </w:r>
      <w:r>
        <w:t>applicant</w:t>
      </w:r>
      <w:r>
        <w:rPr>
          <w:spacing w:val="-20"/>
        </w:rPr>
        <w:t xml:space="preserve"> </w:t>
      </w:r>
      <w:r>
        <w:t>is</w:t>
      </w:r>
      <w:r>
        <w:rPr>
          <w:spacing w:val="-3"/>
        </w:rPr>
        <w:t xml:space="preserve"> </w:t>
      </w:r>
      <w:r>
        <w:t>a</w:t>
      </w:r>
      <w:r>
        <w:rPr>
          <w:spacing w:val="-2"/>
        </w:rPr>
        <w:t xml:space="preserve"> </w:t>
      </w:r>
      <w:r>
        <w:t>subsidiary</w:t>
      </w:r>
      <w:r>
        <w:rPr>
          <w:spacing w:val="-3"/>
        </w:rPr>
        <w:t xml:space="preserve"> </w:t>
      </w:r>
      <w:r>
        <w:t>to</w:t>
      </w:r>
      <w:r>
        <w:rPr>
          <w:spacing w:val="-2"/>
        </w:rPr>
        <w:t xml:space="preserve"> </w:t>
      </w:r>
      <w:r>
        <w:t>a parent organization and that organization purports to contract with other entities on the applicant’s behalf, the applicant must consider the parent organization a first-tier entity and provide</w:t>
      </w:r>
      <w:r>
        <w:rPr>
          <w:spacing w:val="-11"/>
        </w:rPr>
        <w:t xml:space="preserve"> </w:t>
      </w:r>
      <w:r>
        <w:t>a</w:t>
      </w:r>
      <w:r>
        <w:rPr>
          <w:spacing w:val="-11"/>
        </w:rPr>
        <w:t xml:space="preserve"> </w:t>
      </w:r>
      <w:r>
        <w:t>contract</w:t>
      </w:r>
      <w:r>
        <w:rPr>
          <w:spacing w:val="-21"/>
        </w:rPr>
        <w:t xml:space="preserve"> </w:t>
      </w:r>
      <w:r>
        <w:t>between</w:t>
      </w:r>
      <w:r>
        <w:rPr>
          <w:spacing w:val="-11"/>
        </w:rPr>
        <w:t xml:space="preserve"> </w:t>
      </w:r>
      <w:r>
        <w:t>itself</w:t>
      </w:r>
      <w:r>
        <w:rPr>
          <w:spacing w:val="-21"/>
        </w:rPr>
        <w:t xml:space="preserve"> </w:t>
      </w:r>
      <w:r>
        <w:t>and</w:t>
      </w:r>
      <w:r>
        <w:rPr>
          <w:spacing w:val="-4"/>
        </w:rPr>
        <w:t xml:space="preserve"> </w:t>
      </w:r>
      <w:r>
        <w:t>its</w:t>
      </w:r>
      <w:r>
        <w:rPr>
          <w:spacing w:val="-12"/>
        </w:rPr>
        <w:t xml:space="preserve"> </w:t>
      </w:r>
      <w:r>
        <w:t>parent</w:t>
      </w:r>
      <w:r>
        <w:rPr>
          <w:spacing w:val="-8"/>
        </w:rPr>
        <w:t xml:space="preserve"> </w:t>
      </w:r>
      <w:r>
        <w:t>that</w:t>
      </w:r>
      <w:r>
        <w:rPr>
          <w:spacing w:val="-8"/>
        </w:rPr>
        <w:t xml:space="preserve"> </w:t>
      </w:r>
      <w:r>
        <w:t>meets</w:t>
      </w:r>
      <w:r>
        <w:rPr>
          <w:spacing w:val="-5"/>
        </w:rPr>
        <w:t xml:space="preserve"> </w:t>
      </w:r>
      <w:r>
        <w:t>Part</w:t>
      </w:r>
      <w:r>
        <w:rPr>
          <w:spacing w:val="-15"/>
        </w:rPr>
        <w:t xml:space="preserve"> </w:t>
      </w:r>
      <w:r>
        <w:t>D</w:t>
      </w:r>
      <w:r>
        <w:rPr>
          <w:spacing w:val="-1"/>
        </w:rPr>
        <w:t xml:space="preserve"> </w:t>
      </w:r>
      <w:r>
        <w:t>requirements.</w:t>
      </w:r>
      <w:r>
        <w:rPr>
          <w:spacing w:val="-28"/>
        </w:rPr>
        <w:t xml:space="preserve"> </w:t>
      </w:r>
      <w:r>
        <w:t>CMS</w:t>
      </w:r>
      <w:r>
        <w:rPr>
          <w:spacing w:val="-2"/>
        </w:rPr>
        <w:t xml:space="preserve"> </w:t>
      </w:r>
      <w:r>
        <w:t>will</w:t>
      </w:r>
      <w:r>
        <w:rPr>
          <w:spacing w:val="-1"/>
        </w:rPr>
        <w:t xml:space="preserve"> </w:t>
      </w:r>
      <w:r>
        <w:t>not consider any other types of materials, including articles of incorporation, organizational charts, or lists of board members or senior executives, that the applicant might believe demonstrate that the parent is authorized to contract on the applicant’s behalf.</w:t>
      </w:r>
    </w:p>
    <w:p w:rsidR="00155D38" w14:paraId="1DE30918" w14:textId="77777777">
      <w:pPr>
        <w:pStyle w:val="BodyText"/>
        <w:spacing w:before="49"/>
      </w:pPr>
    </w:p>
    <w:p w:rsidR="00155D38" w14:paraId="29E08DC0" w14:textId="77777777">
      <w:pPr>
        <w:pStyle w:val="BodyText"/>
        <w:ind w:left="183" w:right="873"/>
      </w:pPr>
      <w:r>
        <w:t>In HPMS, on the Contract &amp; Management/Part D Information/Part D Data Page, provide names of the first tier, downstream and related entities you will use to carry out each of the functions</w:t>
      </w:r>
      <w:r>
        <w:rPr>
          <w:spacing w:val="-18"/>
        </w:rPr>
        <w:t xml:space="preserve"> </w:t>
      </w:r>
      <w:r>
        <w:t>listed</w:t>
      </w:r>
      <w:r>
        <w:rPr>
          <w:spacing w:val="-17"/>
        </w:rPr>
        <w:t xml:space="preserve"> </w:t>
      </w:r>
      <w:r>
        <w:t>in</w:t>
      </w:r>
      <w:r>
        <w:rPr>
          <w:spacing w:val="-14"/>
        </w:rPr>
        <w:t xml:space="preserve"> </w:t>
      </w:r>
      <w:r>
        <w:t>this</w:t>
      </w:r>
      <w:r>
        <w:rPr>
          <w:spacing w:val="-25"/>
        </w:rPr>
        <w:t xml:space="preserve"> </w:t>
      </w:r>
      <w:r>
        <w:t>chart</w:t>
      </w:r>
      <w:r>
        <w:rPr>
          <w:spacing w:val="-21"/>
        </w:rPr>
        <w:t xml:space="preserve"> </w:t>
      </w:r>
      <w:r>
        <w:t>and</w:t>
      </w:r>
      <w:r>
        <w:rPr>
          <w:spacing w:val="-4"/>
        </w:rPr>
        <w:t xml:space="preserve"> </w:t>
      </w:r>
      <w:r>
        <w:t>whether the</w:t>
      </w:r>
      <w:r>
        <w:rPr>
          <w:spacing w:val="-4"/>
        </w:rPr>
        <w:t xml:space="preserve"> </w:t>
      </w:r>
      <w:r>
        <w:t>first</w:t>
      </w:r>
      <w:r>
        <w:rPr>
          <w:spacing w:val="-1"/>
        </w:rPr>
        <w:t xml:space="preserve"> </w:t>
      </w:r>
      <w:r>
        <w:t>tier,</w:t>
      </w:r>
      <w:r>
        <w:rPr>
          <w:spacing w:val="-15"/>
        </w:rPr>
        <w:t xml:space="preserve"> </w:t>
      </w:r>
      <w:r>
        <w:t>downstream</w:t>
      </w:r>
      <w:r>
        <w:rPr>
          <w:spacing w:val="-14"/>
        </w:rPr>
        <w:t xml:space="preserve"> </w:t>
      </w:r>
      <w:r>
        <w:t>and</w:t>
      </w:r>
      <w:r>
        <w:rPr>
          <w:spacing w:val="-17"/>
        </w:rPr>
        <w:t xml:space="preserve"> </w:t>
      </w:r>
      <w:r>
        <w:t>related</w:t>
      </w:r>
      <w:r>
        <w:rPr>
          <w:spacing w:val="-11"/>
        </w:rPr>
        <w:t xml:space="preserve"> </w:t>
      </w:r>
      <w:r>
        <w:t>entities</w:t>
      </w:r>
      <w:r>
        <w:rPr>
          <w:spacing w:val="-18"/>
        </w:rPr>
        <w:t xml:space="preserve"> </w:t>
      </w:r>
      <w:r>
        <w:t>are</w:t>
      </w:r>
      <w:r>
        <w:rPr>
          <w:spacing w:val="-4"/>
        </w:rPr>
        <w:t xml:space="preserve"> </w:t>
      </w:r>
      <w:r>
        <w:t>off-shore</w:t>
      </w:r>
      <w:r>
        <w:t>. Organizations applying for an SAE or submitting in response to a Request for Additional</w:t>
      </w:r>
      <w:r>
        <w:rPr>
          <w:spacing w:val="-2"/>
        </w:rPr>
        <w:t xml:space="preserve"> </w:t>
      </w:r>
      <w:r>
        <w:t>Information</w:t>
      </w:r>
      <w:r>
        <w:rPr>
          <w:spacing w:val="-6"/>
        </w:rPr>
        <w:t xml:space="preserve"> </w:t>
      </w:r>
      <w:r>
        <w:t>(RAI)</w:t>
      </w:r>
      <w:r>
        <w:rPr>
          <w:spacing w:val="-15"/>
        </w:rPr>
        <w:t xml:space="preserve"> </w:t>
      </w:r>
      <w:r>
        <w:t>should</w:t>
      </w:r>
      <w:r>
        <w:rPr>
          <w:spacing w:val="-5"/>
        </w:rPr>
        <w:t xml:space="preserve"> </w:t>
      </w:r>
      <w:r>
        <w:t>ensure</w:t>
      </w:r>
      <w:r>
        <w:rPr>
          <w:spacing w:val="-5"/>
        </w:rPr>
        <w:t xml:space="preserve"> </w:t>
      </w:r>
      <w:r>
        <w:t>that</w:t>
      </w:r>
      <w:r>
        <w:rPr>
          <w:spacing w:val="-2"/>
        </w:rPr>
        <w:t xml:space="preserve"> </w:t>
      </w:r>
      <w:r>
        <w:t>the</w:t>
      </w:r>
      <w:r>
        <w:rPr>
          <w:spacing w:val="-5"/>
        </w:rPr>
        <w:t xml:space="preserve"> </w:t>
      </w:r>
      <w:r>
        <w:t>information</w:t>
      </w:r>
      <w:r>
        <w:rPr>
          <w:spacing w:val="-5"/>
        </w:rPr>
        <w:t xml:space="preserve"> </w:t>
      </w:r>
      <w:r>
        <w:t>in</w:t>
      </w:r>
      <w:r>
        <w:rPr>
          <w:spacing w:val="-5"/>
        </w:rPr>
        <w:t xml:space="preserve"> </w:t>
      </w:r>
      <w:r>
        <w:t>HPMS</w:t>
      </w:r>
      <w:r>
        <w:rPr>
          <w:spacing w:val="-3"/>
        </w:rPr>
        <w:t xml:space="preserve"> </w:t>
      </w:r>
      <w:r>
        <w:t>is</w:t>
      </w:r>
      <w:r>
        <w:rPr>
          <w:spacing w:val="-6"/>
        </w:rPr>
        <w:t xml:space="preserve"> </w:t>
      </w:r>
      <w:r>
        <w:t>up</w:t>
      </w:r>
      <w:r>
        <w:rPr>
          <w:spacing w:val="-5"/>
        </w:rPr>
        <w:t xml:space="preserve"> </w:t>
      </w:r>
      <w:r>
        <w:t>to</w:t>
      </w:r>
      <w:r>
        <w:rPr>
          <w:spacing w:val="-5"/>
        </w:rPr>
        <w:t xml:space="preserve"> </w:t>
      </w:r>
      <w:r>
        <w:t>date</w:t>
      </w:r>
      <w:r>
        <w:rPr>
          <w:spacing w:val="-5"/>
        </w:rPr>
        <w:t xml:space="preserve"> </w:t>
      </w:r>
      <w:r>
        <w:t>for</w:t>
      </w:r>
      <w:r>
        <w:rPr>
          <w:spacing w:val="-8"/>
        </w:rPr>
        <w:t xml:space="preserve"> </w:t>
      </w:r>
      <w:r>
        <w:t>the current contract year.</w:t>
      </w:r>
    </w:p>
    <w:p w:rsidR="00155D38" w14:paraId="26AAC2C9" w14:textId="77777777">
      <w:pPr>
        <w:pStyle w:val="BodyText"/>
        <w:spacing w:before="123"/>
        <w:ind w:left="182" w:right="1358"/>
      </w:pPr>
      <w:r>
        <w:t>(Indicate</w:t>
      </w:r>
      <w:r>
        <w:rPr>
          <w:spacing w:val="-17"/>
        </w:rPr>
        <w:t xml:space="preserve"> </w:t>
      </w:r>
      <w:r>
        <w:t>with</w:t>
      </w:r>
      <w:r>
        <w:rPr>
          <w:spacing w:val="-11"/>
        </w:rPr>
        <w:t xml:space="preserve"> </w:t>
      </w:r>
      <w:r>
        <w:t>“name</w:t>
      </w:r>
      <w:r>
        <w:rPr>
          <w:spacing w:val="-11"/>
        </w:rPr>
        <w:t xml:space="preserve"> </w:t>
      </w:r>
      <w:r>
        <w:t>of</w:t>
      </w:r>
      <w:r>
        <w:rPr>
          <w:spacing w:val="-15"/>
        </w:rPr>
        <w:t xml:space="preserve"> </w:t>
      </w:r>
      <w:r>
        <w:t>Applicant’s</w:t>
      </w:r>
      <w:r>
        <w:rPr>
          <w:spacing w:val="-25"/>
        </w:rPr>
        <w:t xml:space="preserve"> </w:t>
      </w:r>
      <w:r>
        <w:t>Organization”</w:t>
      </w:r>
      <w:r>
        <w:rPr>
          <w:spacing w:val="-28"/>
        </w:rPr>
        <w:t xml:space="preserve"> </w:t>
      </w:r>
      <w:r>
        <w:t>where</w:t>
      </w:r>
      <w:r>
        <w:rPr>
          <w:spacing w:val="-17"/>
        </w:rPr>
        <w:t xml:space="preserve"> </w:t>
      </w:r>
      <w:r>
        <w:t>applicant</w:t>
      </w:r>
      <w:r>
        <w:rPr>
          <w:spacing w:val="-21"/>
        </w:rPr>
        <w:t xml:space="preserve"> </w:t>
      </w:r>
      <w:r>
        <w:t>will</w:t>
      </w:r>
      <w:r>
        <w:rPr>
          <w:spacing w:val="-15"/>
        </w:rPr>
        <w:t xml:space="preserve"> </w:t>
      </w:r>
      <w:r>
        <w:t>perform</w:t>
      </w:r>
      <w:r>
        <w:rPr>
          <w:spacing w:val="-7"/>
        </w:rPr>
        <w:t xml:space="preserve"> </w:t>
      </w:r>
      <w:r>
        <w:t xml:space="preserve">those </w:t>
      </w:r>
      <w:r>
        <w:rPr>
          <w:spacing w:val="-2"/>
        </w:rPr>
        <w:t>functions).</w:t>
      </w:r>
    </w:p>
    <w:p w:rsidR="00155D38" w14:paraId="7FFF7028" w14:textId="77777777">
      <w:pPr>
        <w:pStyle w:val="BodyText"/>
        <w:spacing w:before="171"/>
        <w:rPr>
          <w:sz w:val="20"/>
        </w:rPr>
      </w:pP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3"/>
        <w:gridCol w:w="3219"/>
        <w:gridCol w:w="2181"/>
      </w:tblGrid>
      <w:tr w14:paraId="3E8622CE" w14:textId="77777777">
        <w:tblPrEx>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7"/>
        </w:trPr>
        <w:tc>
          <w:tcPr>
            <w:tcW w:w="3953" w:type="dxa"/>
            <w:shd w:val="clear" w:color="auto" w:fill="CDCDCD"/>
          </w:tcPr>
          <w:p w:rsidR="00155D38" w14:paraId="057EB841" w14:textId="77777777">
            <w:pPr>
              <w:pStyle w:val="TableParagraph"/>
              <w:spacing w:before="112"/>
              <w:ind w:left="35"/>
              <w:jc w:val="center"/>
              <w:rPr>
                <w:b/>
                <w:sz w:val="24"/>
              </w:rPr>
            </w:pPr>
            <w:r>
              <w:rPr>
                <w:b/>
                <w:spacing w:val="-2"/>
                <w:sz w:val="24"/>
              </w:rPr>
              <w:t>Function</w:t>
            </w:r>
          </w:p>
        </w:tc>
        <w:tc>
          <w:tcPr>
            <w:tcW w:w="3219" w:type="dxa"/>
            <w:shd w:val="clear" w:color="auto" w:fill="CDCDCD"/>
          </w:tcPr>
          <w:p w:rsidR="00155D38" w14:paraId="696F43B1" w14:textId="77777777">
            <w:pPr>
              <w:pStyle w:val="TableParagraph"/>
              <w:spacing w:before="112" w:line="244" w:lineRule="auto"/>
              <w:ind w:left="489" w:right="349" w:hanging="128"/>
              <w:rPr>
                <w:b/>
                <w:sz w:val="24"/>
              </w:rPr>
            </w:pPr>
            <w:r>
              <w:rPr>
                <w:b/>
                <w:sz w:val="24"/>
              </w:rPr>
              <w:t>First</w:t>
            </w:r>
            <w:r>
              <w:rPr>
                <w:b/>
                <w:spacing w:val="-20"/>
                <w:sz w:val="24"/>
              </w:rPr>
              <w:t xml:space="preserve"> </w:t>
            </w:r>
            <w:r>
              <w:rPr>
                <w:b/>
                <w:sz w:val="24"/>
              </w:rPr>
              <w:t>tier,</w:t>
            </w:r>
            <w:r>
              <w:rPr>
                <w:b/>
                <w:spacing w:val="-35"/>
                <w:sz w:val="24"/>
              </w:rPr>
              <w:t xml:space="preserve"> </w:t>
            </w:r>
            <w:r>
              <w:rPr>
                <w:b/>
                <w:sz w:val="24"/>
              </w:rPr>
              <w:t>Downstream and Related entities</w:t>
            </w:r>
          </w:p>
        </w:tc>
        <w:tc>
          <w:tcPr>
            <w:tcW w:w="2181" w:type="dxa"/>
            <w:shd w:val="clear" w:color="auto" w:fill="CDCDCD"/>
          </w:tcPr>
          <w:p w:rsidR="00155D38" w14:paraId="6C84D256" w14:textId="77777777">
            <w:pPr>
              <w:pStyle w:val="TableParagraph"/>
              <w:spacing w:before="112" w:line="244" w:lineRule="auto"/>
              <w:ind w:left="728" w:hanging="177"/>
              <w:rPr>
                <w:b/>
                <w:sz w:val="24"/>
              </w:rPr>
            </w:pPr>
            <w:r>
              <w:rPr>
                <w:b/>
                <w:spacing w:val="-8"/>
                <w:sz w:val="24"/>
              </w:rPr>
              <w:t xml:space="preserve">Off-Shore </w:t>
            </w:r>
            <w:r>
              <w:rPr>
                <w:b/>
                <w:spacing w:val="-2"/>
                <w:sz w:val="24"/>
              </w:rPr>
              <w:t>yes/no</w:t>
            </w:r>
          </w:p>
        </w:tc>
      </w:tr>
      <w:tr w14:paraId="157D20A7" w14:textId="77777777">
        <w:tblPrEx>
          <w:tblW w:w="0" w:type="auto"/>
          <w:tblInd w:w="313" w:type="dxa"/>
          <w:tblLayout w:type="fixed"/>
          <w:tblCellMar>
            <w:left w:w="0" w:type="dxa"/>
            <w:right w:w="0" w:type="dxa"/>
          </w:tblCellMar>
          <w:tblLook w:val="01E0"/>
        </w:tblPrEx>
        <w:trPr>
          <w:trHeight w:val="1352"/>
        </w:trPr>
        <w:tc>
          <w:tcPr>
            <w:tcW w:w="3953" w:type="dxa"/>
          </w:tcPr>
          <w:p w:rsidR="00155D38" w14:paraId="3AF21287" w14:textId="77777777">
            <w:pPr>
              <w:pStyle w:val="TableParagraph"/>
              <w:spacing w:before="119"/>
              <w:ind w:left="128" w:right="321"/>
              <w:rPr>
                <w:sz w:val="24"/>
              </w:rPr>
            </w:pPr>
            <w:r>
              <w:rPr>
                <w:sz w:val="24"/>
              </w:rPr>
              <w:t>A</w:t>
            </w:r>
            <w:r>
              <w:rPr>
                <w:spacing w:val="-13"/>
                <w:sz w:val="24"/>
              </w:rPr>
              <w:t xml:space="preserve"> </w:t>
            </w:r>
            <w:r>
              <w:rPr>
                <w:sz w:val="24"/>
              </w:rPr>
              <w:t>pharmacy</w:t>
            </w:r>
            <w:r>
              <w:rPr>
                <w:spacing w:val="-14"/>
                <w:sz w:val="24"/>
              </w:rPr>
              <w:t xml:space="preserve"> </w:t>
            </w:r>
            <w:r>
              <w:rPr>
                <w:sz w:val="24"/>
              </w:rPr>
              <w:t>benefit</w:t>
            </w:r>
            <w:r>
              <w:rPr>
                <w:spacing w:val="-21"/>
                <w:sz w:val="24"/>
              </w:rPr>
              <w:t xml:space="preserve"> </w:t>
            </w:r>
            <w:r>
              <w:rPr>
                <w:sz w:val="24"/>
              </w:rPr>
              <w:t>program</w:t>
            </w:r>
            <w:r>
              <w:rPr>
                <w:spacing w:val="-2"/>
                <w:sz w:val="24"/>
              </w:rPr>
              <w:t xml:space="preserve"> </w:t>
            </w:r>
            <w:r>
              <w:rPr>
                <w:sz w:val="24"/>
              </w:rPr>
              <w:t>that performs adjudication and processing</w:t>
            </w:r>
            <w:r>
              <w:rPr>
                <w:spacing w:val="-17"/>
                <w:sz w:val="24"/>
              </w:rPr>
              <w:t xml:space="preserve"> </w:t>
            </w:r>
            <w:r>
              <w:rPr>
                <w:sz w:val="24"/>
              </w:rPr>
              <w:t>of</w:t>
            </w:r>
            <w:r>
              <w:rPr>
                <w:spacing w:val="-28"/>
                <w:sz w:val="24"/>
              </w:rPr>
              <w:t xml:space="preserve"> </w:t>
            </w:r>
            <w:r>
              <w:rPr>
                <w:sz w:val="24"/>
              </w:rPr>
              <w:t>pharmacy</w:t>
            </w:r>
            <w:r>
              <w:rPr>
                <w:spacing w:val="-18"/>
                <w:sz w:val="24"/>
              </w:rPr>
              <w:t xml:space="preserve"> </w:t>
            </w:r>
            <w:r>
              <w:rPr>
                <w:sz w:val="24"/>
              </w:rPr>
              <w:t>claims</w:t>
            </w:r>
            <w:r>
              <w:rPr>
                <w:spacing w:val="-25"/>
                <w:sz w:val="24"/>
              </w:rPr>
              <w:t xml:space="preserve"> </w:t>
            </w:r>
            <w:r>
              <w:rPr>
                <w:sz w:val="24"/>
              </w:rPr>
              <w:t>at the point of sale.</w:t>
            </w:r>
          </w:p>
        </w:tc>
        <w:tc>
          <w:tcPr>
            <w:tcW w:w="3219" w:type="dxa"/>
          </w:tcPr>
          <w:p w:rsidR="00155D38" w14:paraId="73BD88C6" w14:textId="77777777">
            <w:pPr>
              <w:pStyle w:val="TableParagraph"/>
              <w:rPr>
                <w:rFonts w:ascii="Times New Roman"/>
                <w:sz w:val="24"/>
              </w:rPr>
            </w:pPr>
          </w:p>
        </w:tc>
        <w:tc>
          <w:tcPr>
            <w:tcW w:w="2181" w:type="dxa"/>
          </w:tcPr>
          <w:p w:rsidR="00155D38" w14:paraId="49351BED" w14:textId="77777777">
            <w:pPr>
              <w:pStyle w:val="TableParagraph"/>
              <w:rPr>
                <w:rFonts w:ascii="Times New Roman"/>
                <w:sz w:val="24"/>
              </w:rPr>
            </w:pPr>
          </w:p>
        </w:tc>
      </w:tr>
      <w:tr w14:paraId="5F9375FD" w14:textId="77777777">
        <w:tblPrEx>
          <w:tblW w:w="0" w:type="auto"/>
          <w:tblInd w:w="313" w:type="dxa"/>
          <w:tblLayout w:type="fixed"/>
          <w:tblCellMar>
            <w:left w:w="0" w:type="dxa"/>
            <w:right w:w="0" w:type="dxa"/>
          </w:tblCellMar>
          <w:tblLook w:val="01E0"/>
        </w:tblPrEx>
        <w:trPr>
          <w:trHeight w:val="794"/>
        </w:trPr>
        <w:tc>
          <w:tcPr>
            <w:tcW w:w="3953" w:type="dxa"/>
            <w:shd w:val="clear" w:color="auto" w:fill="CDCDCD"/>
          </w:tcPr>
          <w:p w:rsidR="00155D38" w14:paraId="7C5A5A11" w14:textId="77777777">
            <w:pPr>
              <w:pStyle w:val="TableParagraph"/>
              <w:rPr>
                <w:rFonts w:ascii="Times New Roman"/>
                <w:sz w:val="24"/>
              </w:rPr>
            </w:pPr>
          </w:p>
        </w:tc>
        <w:tc>
          <w:tcPr>
            <w:tcW w:w="3219" w:type="dxa"/>
            <w:shd w:val="clear" w:color="auto" w:fill="CDCDCD"/>
          </w:tcPr>
          <w:p w:rsidR="00155D38" w14:paraId="313E2F3E" w14:textId="77777777">
            <w:pPr>
              <w:pStyle w:val="TableParagraph"/>
              <w:rPr>
                <w:rFonts w:ascii="Times New Roman"/>
                <w:sz w:val="24"/>
              </w:rPr>
            </w:pPr>
          </w:p>
        </w:tc>
        <w:tc>
          <w:tcPr>
            <w:tcW w:w="2181" w:type="dxa"/>
            <w:shd w:val="clear" w:color="auto" w:fill="CDCDCD"/>
          </w:tcPr>
          <w:p w:rsidR="00155D38" w14:paraId="39A73B1C" w14:textId="77777777">
            <w:pPr>
              <w:pStyle w:val="TableParagraph"/>
              <w:rPr>
                <w:rFonts w:ascii="Times New Roman"/>
                <w:sz w:val="24"/>
              </w:rPr>
            </w:pPr>
          </w:p>
        </w:tc>
      </w:tr>
    </w:tbl>
    <w:p w:rsidR="00155D38" w14:paraId="37225C6D" w14:textId="77777777">
      <w:pPr>
        <w:pStyle w:val="TableParagraph"/>
        <w:rPr>
          <w:rFonts w:ascii="Times New Roman"/>
          <w:sz w:val="24"/>
        </w:rPr>
        <w:sectPr>
          <w:pgSz w:w="12240" w:h="15840"/>
          <w:pgMar w:top="1320" w:right="360" w:bottom="1585" w:left="1080" w:header="0" w:footer="643" w:gutter="0"/>
          <w:cols w:space="720"/>
        </w:sectPr>
      </w:pP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3"/>
        <w:gridCol w:w="3219"/>
        <w:gridCol w:w="2181"/>
      </w:tblGrid>
      <w:tr w14:paraId="1381880E" w14:textId="77777777">
        <w:tblPrEx>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0"/>
        </w:trPr>
        <w:tc>
          <w:tcPr>
            <w:tcW w:w="3953" w:type="dxa"/>
            <w:shd w:val="clear" w:color="auto" w:fill="CDCDCD"/>
          </w:tcPr>
          <w:p w:rsidR="00155D38" w14:paraId="3C40A28E" w14:textId="77777777">
            <w:pPr>
              <w:pStyle w:val="TableParagraph"/>
              <w:spacing w:before="112"/>
              <w:ind w:left="35"/>
              <w:jc w:val="center"/>
              <w:rPr>
                <w:b/>
                <w:sz w:val="24"/>
              </w:rPr>
            </w:pPr>
            <w:r>
              <w:rPr>
                <w:b/>
                <w:spacing w:val="-2"/>
                <w:sz w:val="24"/>
              </w:rPr>
              <w:t>Function</w:t>
            </w:r>
          </w:p>
        </w:tc>
        <w:tc>
          <w:tcPr>
            <w:tcW w:w="3219" w:type="dxa"/>
            <w:shd w:val="clear" w:color="auto" w:fill="CDCDCD"/>
          </w:tcPr>
          <w:p w:rsidR="00155D38" w14:paraId="16A8FD14" w14:textId="77777777">
            <w:pPr>
              <w:pStyle w:val="TableParagraph"/>
              <w:spacing w:before="119"/>
              <w:ind w:left="489" w:right="349" w:hanging="128"/>
              <w:rPr>
                <w:b/>
                <w:sz w:val="24"/>
              </w:rPr>
            </w:pPr>
            <w:r>
              <w:rPr>
                <w:b/>
                <w:sz w:val="24"/>
              </w:rPr>
              <w:t>First</w:t>
            </w:r>
            <w:r>
              <w:rPr>
                <w:b/>
                <w:spacing w:val="-20"/>
                <w:sz w:val="24"/>
              </w:rPr>
              <w:t xml:space="preserve"> </w:t>
            </w:r>
            <w:r>
              <w:rPr>
                <w:b/>
                <w:sz w:val="24"/>
              </w:rPr>
              <w:t>tier,</w:t>
            </w:r>
            <w:r>
              <w:rPr>
                <w:b/>
                <w:spacing w:val="-35"/>
                <w:sz w:val="24"/>
              </w:rPr>
              <w:t xml:space="preserve"> </w:t>
            </w:r>
            <w:r>
              <w:rPr>
                <w:b/>
                <w:sz w:val="24"/>
              </w:rPr>
              <w:t>Downstream and Related entities</w:t>
            </w:r>
          </w:p>
        </w:tc>
        <w:tc>
          <w:tcPr>
            <w:tcW w:w="2181" w:type="dxa"/>
            <w:shd w:val="clear" w:color="auto" w:fill="CDCDCD"/>
          </w:tcPr>
          <w:p w:rsidR="00155D38" w14:paraId="6C01936C" w14:textId="77777777">
            <w:pPr>
              <w:pStyle w:val="TableParagraph"/>
              <w:spacing w:before="119"/>
              <w:ind w:left="728" w:hanging="177"/>
              <w:rPr>
                <w:b/>
                <w:sz w:val="24"/>
              </w:rPr>
            </w:pPr>
            <w:r>
              <w:rPr>
                <w:b/>
                <w:spacing w:val="-8"/>
                <w:sz w:val="24"/>
              </w:rPr>
              <w:t xml:space="preserve">Off-Shore </w:t>
            </w:r>
            <w:r>
              <w:rPr>
                <w:b/>
                <w:spacing w:val="-2"/>
                <w:sz w:val="24"/>
              </w:rPr>
              <w:t>yes/no</w:t>
            </w:r>
          </w:p>
        </w:tc>
      </w:tr>
      <w:tr w14:paraId="4157B93C" w14:textId="77777777">
        <w:tblPrEx>
          <w:tblW w:w="0" w:type="auto"/>
          <w:tblInd w:w="313" w:type="dxa"/>
          <w:tblLayout w:type="fixed"/>
          <w:tblCellMar>
            <w:left w:w="0" w:type="dxa"/>
            <w:right w:w="0" w:type="dxa"/>
          </w:tblCellMar>
          <w:tblLook w:val="01E0"/>
        </w:tblPrEx>
        <w:trPr>
          <w:trHeight w:val="1895"/>
        </w:trPr>
        <w:tc>
          <w:tcPr>
            <w:tcW w:w="3953" w:type="dxa"/>
          </w:tcPr>
          <w:p w:rsidR="00155D38" w14:paraId="6B4D3143" w14:textId="77777777">
            <w:pPr>
              <w:pStyle w:val="TableParagraph"/>
              <w:spacing w:before="126"/>
              <w:ind w:left="128" w:right="321"/>
              <w:rPr>
                <w:sz w:val="24"/>
              </w:rPr>
            </w:pPr>
            <w:r>
              <w:rPr>
                <w:sz w:val="24"/>
              </w:rPr>
              <w:t>A</w:t>
            </w:r>
            <w:r>
              <w:rPr>
                <w:spacing w:val="-17"/>
                <w:sz w:val="24"/>
              </w:rPr>
              <w:t xml:space="preserve"> </w:t>
            </w:r>
            <w:r>
              <w:rPr>
                <w:sz w:val="24"/>
              </w:rPr>
              <w:t>pharmacy</w:t>
            </w:r>
            <w:r>
              <w:rPr>
                <w:spacing w:val="-18"/>
                <w:sz w:val="24"/>
              </w:rPr>
              <w:t xml:space="preserve"> </w:t>
            </w:r>
            <w:r>
              <w:rPr>
                <w:sz w:val="24"/>
              </w:rPr>
              <w:t>benefit</w:t>
            </w:r>
            <w:r>
              <w:rPr>
                <w:spacing w:val="-21"/>
                <w:sz w:val="24"/>
              </w:rPr>
              <w:t xml:space="preserve"> </w:t>
            </w:r>
            <w:r>
              <w:rPr>
                <w:sz w:val="24"/>
              </w:rPr>
              <w:t>program</w:t>
            </w:r>
            <w:r>
              <w:rPr>
                <w:spacing w:val="-15"/>
                <w:sz w:val="24"/>
              </w:rPr>
              <w:t xml:space="preserve"> </w:t>
            </w:r>
            <w:r>
              <w:rPr>
                <w:sz w:val="24"/>
              </w:rPr>
              <w:t xml:space="preserve">that performs negotiation with prescription drug manufacturers </w:t>
            </w:r>
            <w:r>
              <w:rPr>
                <w:spacing w:val="-2"/>
                <w:sz w:val="24"/>
              </w:rPr>
              <w:t>and</w:t>
            </w:r>
            <w:r>
              <w:rPr>
                <w:spacing w:val="-17"/>
                <w:sz w:val="24"/>
              </w:rPr>
              <w:t xml:space="preserve"> </w:t>
            </w:r>
            <w:r>
              <w:rPr>
                <w:spacing w:val="-2"/>
                <w:sz w:val="24"/>
              </w:rPr>
              <w:t>others</w:t>
            </w:r>
            <w:r>
              <w:rPr>
                <w:spacing w:val="-18"/>
                <w:sz w:val="24"/>
              </w:rPr>
              <w:t xml:space="preserve"> </w:t>
            </w:r>
            <w:r>
              <w:rPr>
                <w:spacing w:val="-2"/>
                <w:sz w:val="24"/>
              </w:rPr>
              <w:t>for</w:t>
            </w:r>
            <w:r>
              <w:rPr>
                <w:spacing w:val="-14"/>
                <w:sz w:val="24"/>
              </w:rPr>
              <w:t xml:space="preserve"> </w:t>
            </w:r>
            <w:r>
              <w:rPr>
                <w:spacing w:val="-2"/>
                <w:sz w:val="24"/>
              </w:rPr>
              <w:t>rebates,</w:t>
            </w:r>
            <w:r>
              <w:rPr>
                <w:spacing w:val="-29"/>
                <w:sz w:val="24"/>
              </w:rPr>
              <w:t xml:space="preserve"> </w:t>
            </w:r>
            <w:r>
              <w:rPr>
                <w:spacing w:val="-2"/>
                <w:sz w:val="24"/>
              </w:rPr>
              <w:t xml:space="preserve">discounts, </w:t>
            </w:r>
            <w:r>
              <w:rPr>
                <w:sz w:val="24"/>
              </w:rPr>
              <w:t>or other price concessions on prescription drugs.</w:t>
            </w:r>
          </w:p>
        </w:tc>
        <w:tc>
          <w:tcPr>
            <w:tcW w:w="3219" w:type="dxa"/>
          </w:tcPr>
          <w:p w:rsidR="00155D38" w14:paraId="0B67CFAE" w14:textId="77777777">
            <w:pPr>
              <w:pStyle w:val="TableParagraph"/>
              <w:rPr>
                <w:rFonts w:ascii="Times New Roman"/>
                <w:sz w:val="24"/>
              </w:rPr>
            </w:pPr>
          </w:p>
        </w:tc>
        <w:tc>
          <w:tcPr>
            <w:tcW w:w="2181" w:type="dxa"/>
          </w:tcPr>
          <w:p w:rsidR="00155D38" w14:paraId="2896EEE6" w14:textId="77777777">
            <w:pPr>
              <w:pStyle w:val="TableParagraph"/>
              <w:rPr>
                <w:rFonts w:ascii="Times New Roman"/>
                <w:sz w:val="24"/>
              </w:rPr>
            </w:pPr>
          </w:p>
        </w:tc>
      </w:tr>
      <w:tr w14:paraId="7C98BA69" w14:textId="77777777">
        <w:tblPrEx>
          <w:tblW w:w="0" w:type="auto"/>
          <w:tblInd w:w="313" w:type="dxa"/>
          <w:tblLayout w:type="fixed"/>
          <w:tblCellMar>
            <w:left w:w="0" w:type="dxa"/>
            <w:right w:w="0" w:type="dxa"/>
          </w:tblCellMar>
          <w:tblLook w:val="01E0"/>
        </w:tblPrEx>
        <w:trPr>
          <w:trHeight w:val="1620"/>
        </w:trPr>
        <w:tc>
          <w:tcPr>
            <w:tcW w:w="3953" w:type="dxa"/>
          </w:tcPr>
          <w:p w:rsidR="00155D38" w14:paraId="5D69F7CE" w14:textId="77777777">
            <w:pPr>
              <w:pStyle w:val="TableParagraph"/>
              <w:spacing w:before="119"/>
              <w:ind w:left="129" w:right="217"/>
              <w:rPr>
                <w:sz w:val="24"/>
              </w:rPr>
            </w:pPr>
            <w:r>
              <w:rPr>
                <w:sz w:val="24"/>
              </w:rPr>
              <w:t>A pharmacy benefit program that performs administration and tracking</w:t>
            </w:r>
            <w:r>
              <w:rPr>
                <w:spacing w:val="-17"/>
                <w:sz w:val="24"/>
              </w:rPr>
              <w:t xml:space="preserve"> </w:t>
            </w:r>
            <w:r>
              <w:rPr>
                <w:sz w:val="24"/>
              </w:rPr>
              <w:t>of</w:t>
            </w:r>
            <w:r>
              <w:rPr>
                <w:spacing w:val="-28"/>
                <w:sz w:val="24"/>
              </w:rPr>
              <w:t xml:space="preserve"> </w:t>
            </w:r>
            <w:r>
              <w:rPr>
                <w:sz w:val="24"/>
              </w:rPr>
              <w:t>enrollees’</w:t>
            </w:r>
            <w:r>
              <w:rPr>
                <w:spacing w:val="-17"/>
                <w:sz w:val="24"/>
              </w:rPr>
              <w:t xml:space="preserve"> </w:t>
            </w:r>
            <w:r>
              <w:rPr>
                <w:sz w:val="24"/>
              </w:rPr>
              <w:t>drug</w:t>
            </w:r>
            <w:r>
              <w:rPr>
                <w:spacing w:val="-17"/>
                <w:sz w:val="24"/>
              </w:rPr>
              <w:t xml:space="preserve"> </w:t>
            </w:r>
            <w:r>
              <w:rPr>
                <w:sz w:val="24"/>
              </w:rPr>
              <w:t xml:space="preserve">benefits in real time, including </w:t>
            </w:r>
            <w:r>
              <w:rPr>
                <w:sz w:val="24"/>
              </w:rPr>
              <w:t>TrOOP</w:t>
            </w:r>
            <w:r>
              <w:rPr>
                <w:sz w:val="24"/>
              </w:rPr>
              <w:t xml:space="preserve"> balance processing.</w:t>
            </w:r>
          </w:p>
        </w:tc>
        <w:tc>
          <w:tcPr>
            <w:tcW w:w="3219" w:type="dxa"/>
          </w:tcPr>
          <w:p w:rsidR="00155D38" w14:paraId="45547ED7" w14:textId="77777777">
            <w:pPr>
              <w:pStyle w:val="TableParagraph"/>
              <w:rPr>
                <w:rFonts w:ascii="Times New Roman"/>
                <w:sz w:val="24"/>
              </w:rPr>
            </w:pPr>
          </w:p>
        </w:tc>
        <w:tc>
          <w:tcPr>
            <w:tcW w:w="2181" w:type="dxa"/>
          </w:tcPr>
          <w:p w:rsidR="00155D38" w14:paraId="5592D240" w14:textId="77777777">
            <w:pPr>
              <w:pStyle w:val="TableParagraph"/>
              <w:rPr>
                <w:rFonts w:ascii="Times New Roman"/>
                <w:sz w:val="24"/>
              </w:rPr>
            </w:pPr>
          </w:p>
        </w:tc>
      </w:tr>
      <w:tr w14:paraId="154A250C" w14:textId="77777777">
        <w:tblPrEx>
          <w:tblW w:w="0" w:type="auto"/>
          <w:tblInd w:w="313" w:type="dxa"/>
          <w:tblLayout w:type="fixed"/>
          <w:tblCellMar>
            <w:left w:w="0" w:type="dxa"/>
            <w:right w:w="0" w:type="dxa"/>
          </w:tblCellMar>
          <w:tblLook w:val="01E0"/>
        </w:tblPrEx>
        <w:trPr>
          <w:trHeight w:val="1895"/>
        </w:trPr>
        <w:tc>
          <w:tcPr>
            <w:tcW w:w="3953" w:type="dxa"/>
          </w:tcPr>
          <w:p w:rsidR="00155D38" w14:paraId="0A345432" w14:textId="77777777">
            <w:pPr>
              <w:pStyle w:val="TableParagraph"/>
              <w:spacing w:before="126"/>
              <w:ind w:left="128" w:right="321"/>
              <w:rPr>
                <w:sz w:val="24"/>
              </w:rPr>
            </w:pPr>
            <w:r>
              <w:rPr>
                <w:sz w:val="24"/>
              </w:rPr>
              <w:t>A</w:t>
            </w:r>
            <w:r>
              <w:rPr>
                <w:spacing w:val="-17"/>
                <w:sz w:val="24"/>
              </w:rPr>
              <w:t xml:space="preserve"> </w:t>
            </w:r>
            <w:r>
              <w:rPr>
                <w:sz w:val="24"/>
              </w:rPr>
              <w:t>pharmacy</w:t>
            </w:r>
            <w:r>
              <w:rPr>
                <w:spacing w:val="-32"/>
                <w:sz w:val="24"/>
              </w:rPr>
              <w:t xml:space="preserve"> </w:t>
            </w:r>
            <w:r>
              <w:rPr>
                <w:sz w:val="24"/>
              </w:rPr>
              <w:t>benefit</w:t>
            </w:r>
            <w:r>
              <w:rPr>
                <w:spacing w:val="-22"/>
                <w:sz w:val="24"/>
              </w:rPr>
              <w:t xml:space="preserve"> </w:t>
            </w:r>
            <w:r>
              <w:rPr>
                <w:sz w:val="24"/>
              </w:rPr>
              <w:t>program</w:t>
            </w:r>
            <w:r>
              <w:rPr>
                <w:spacing w:val="-17"/>
                <w:sz w:val="24"/>
              </w:rPr>
              <w:t xml:space="preserve"> </w:t>
            </w:r>
            <w:r>
              <w:rPr>
                <w:sz w:val="24"/>
              </w:rPr>
              <w:t>that performs</w:t>
            </w:r>
            <w:r>
              <w:rPr>
                <w:spacing w:val="-4"/>
                <w:sz w:val="24"/>
              </w:rPr>
              <w:t xml:space="preserve"> </w:t>
            </w:r>
            <w:r>
              <w:rPr>
                <w:sz w:val="24"/>
              </w:rPr>
              <w:t>coordination</w:t>
            </w:r>
            <w:r>
              <w:rPr>
                <w:spacing w:val="-11"/>
                <w:sz w:val="24"/>
              </w:rPr>
              <w:t xml:space="preserve"> </w:t>
            </w:r>
            <w:r>
              <w:rPr>
                <w:sz w:val="24"/>
              </w:rPr>
              <w:t>with</w:t>
            </w:r>
            <w:r>
              <w:rPr>
                <w:spacing w:val="-10"/>
                <w:sz w:val="24"/>
              </w:rPr>
              <w:t xml:space="preserve"> </w:t>
            </w:r>
            <w:r>
              <w:rPr>
                <w:sz w:val="24"/>
              </w:rPr>
              <w:t>other drug</w:t>
            </w:r>
            <w:r>
              <w:rPr>
                <w:spacing w:val="-17"/>
                <w:sz w:val="24"/>
              </w:rPr>
              <w:t xml:space="preserve"> </w:t>
            </w:r>
            <w:r>
              <w:rPr>
                <w:sz w:val="24"/>
              </w:rPr>
              <w:t>benefit</w:t>
            </w:r>
            <w:r>
              <w:rPr>
                <w:spacing w:val="-29"/>
                <w:sz w:val="24"/>
              </w:rPr>
              <w:t xml:space="preserve"> </w:t>
            </w:r>
            <w:r>
              <w:rPr>
                <w:sz w:val="24"/>
              </w:rPr>
              <w:t>programs,</w:t>
            </w:r>
            <w:r>
              <w:rPr>
                <w:spacing w:val="-28"/>
                <w:sz w:val="24"/>
              </w:rPr>
              <w:t xml:space="preserve"> </w:t>
            </w:r>
            <w:r>
              <w:rPr>
                <w:sz w:val="24"/>
              </w:rPr>
              <w:t>including, for example, Medicaid, state pharmaceutical assistance programs, or other insurance.</w:t>
            </w:r>
          </w:p>
        </w:tc>
        <w:tc>
          <w:tcPr>
            <w:tcW w:w="3219" w:type="dxa"/>
          </w:tcPr>
          <w:p w:rsidR="00155D38" w14:paraId="148EB3FF" w14:textId="77777777">
            <w:pPr>
              <w:pStyle w:val="TableParagraph"/>
              <w:rPr>
                <w:rFonts w:ascii="Times New Roman"/>
                <w:sz w:val="24"/>
              </w:rPr>
            </w:pPr>
          </w:p>
        </w:tc>
        <w:tc>
          <w:tcPr>
            <w:tcW w:w="2181" w:type="dxa"/>
          </w:tcPr>
          <w:p w:rsidR="00155D38" w14:paraId="419BE918" w14:textId="77777777">
            <w:pPr>
              <w:pStyle w:val="TableParagraph"/>
              <w:rPr>
                <w:rFonts w:ascii="Times New Roman"/>
                <w:sz w:val="24"/>
              </w:rPr>
            </w:pPr>
          </w:p>
        </w:tc>
      </w:tr>
      <w:tr w14:paraId="1BC381DE" w14:textId="77777777">
        <w:tblPrEx>
          <w:tblW w:w="0" w:type="auto"/>
          <w:tblInd w:w="313" w:type="dxa"/>
          <w:tblLayout w:type="fixed"/>
          <w:tblCellMar>
            <w:left w:w="0" w:type="dxa"/>
            <w:right w:w="0" w:type="dxa"/>
          </w:tblCellMar>
          <w:tblLook w:val="01E0"/>
        </w:tblPrEx>
        <w:trPr>
          <w:trHeight w:val="1062"/>
        </w:trPr>
        <w:tc>
          <w:tcPr>
            <w:tcW w:w="3953" w:type="dxa"/>
          </w:tcPr>
          <w:p w:rsidR="00155D38" w14:paraId="587C0357" w14:textId="77777777">
            <w:pPr>
              <w:pStyle w:val="TableParagraph"/>
              <w:spacing w:before="112" w:line="242" w:lineRule="auto"/>
              <w:ind w:left="128" w:right="321"/>
              <w:rPr>
                <w:sz w:val="24"/>
              </w:rPr>
            </w:pPr>
            <w:r>
              <w:rPr>
                <w:spacing w:val="-2"/>
                <w:sz w:val="24"/>
              </w:rPr>
              <w:t>A</w:t>
            </w:r>
            <w:r>
              <w:rPr>
                <w:spacing w:val="-23"/>
                <w:sz w:val="24"/>
              </w:rPr>
              <w:t xml:space="preserve"> </w:t>
            </w:r>
            <w:r>
              <w:rPr>
                <w:spacing w:val="-2"/>
                <w:sz w:val="24"/>
              </w:rPr>
              <w:t>pharmacy</w:t>
            </w:r>
            <w:r>
              <w:rPr>
                <w:spacing w:val="-18"/>
                <w:sz w:val="24"/>
              </w:rPr>
              <w:t xml:space="preserve"> </w:t>
            </w:r>
            <w:r>
              <w:rPr>
                <w:spacing w:val="-2"/>
                <w:sz w:val="24"/>
              </w:rPr>
              <w:t>benefit</w:t>
            </w:r>
            <w:r>
              <w:rPr>
                <w:spacing w:val="-28"/>
                <w:sz w:val="24"/>
              </w:rPr>
              <w:t xml:space="preserve"> </w:t>
            </w:r>
            <w:r>
              <w:rPr>
                <w:spacing w:val="-2"/>
                <w:sz w:val="24"/>
              </w:rPr>
              <w:t>program</w:t>
            </w:r>
            <w:r>
              <w:rPr>
                <w:spacing w:val="-15"/>
                <w:sz w:val="24"/>
              </w:rPr>
              <w:t xml:space="preserve"> </w:t>
            </w:r>
            <w:r>
              <w:rPr>
                <w:spacing w:val="-2"/>
                <w:sz w:val="24"/>
              </w:rPr>
              <w:t xml:space="preserve">that </w:t>
            </w:r>
            <w:r>
              <w:rPr>
                <w:sz w:val="24"/>
              </w:rPr>
              <w:t>develops and maintains a pharmacy network.</w:t>
            </w:r>
          </w:p>
        </w:tc>
        <w:tc>
          <w:tcPr>
            <w:tcW w:w="3219" w:type="dxa"/>
          </w:tcPr>
          <w:p w:rsidR="00155D38" w14:paraId="28991379" w14:textId="77777777">
            <w:pPr>
              <w:pStyle w:val="TableParagraph"/>
              <w:rPr>
                <w:rFonts w:ascii="Times New Roman"/>
                <w:sz w:val="24"/>
              </w:rPr>
            </w:pPr>
          </w:p>
        </w:tc>
        <w:tc>
          <w:tcPr>
            <w:tcW w:w="2181" w:type="dxa"/>
          </w:tcPr>
          <w:p w:rsidR="00155D38" w14:paraId="138CCDE5" w14:textId="77777777">
            <w:pPr>
              <w:pStyle w:val="TableParagraph"/>
              <w:rPr>
                <w:rFonts w:ascii="Times New Roman"/>
                <w:sz w:val="24"/>
              </w:rPr>
            </w:pPr>
          </w:p>
        </w:tc>
      </w:tr>
      <w:tr w14:paraId="788CD0F7" w14:textId="77777777">
        <w:tblPrEx>
          <w:tblW w:w="0" w:type="auto"/>
          <w:tblInd w:w="313" w:type="dxa"/>
          <w:tblLayout w:type="fixed"/>
          <w:tblCellMar>
            <w:left w:w="0" w:type="dxa"/>
            <w:right w:w="0" w:type="dxa"/>
          </w:tblCellMar>
          <w:tblLook w:val="01E0"/>
        </w:tblPrEx>
        <w:trPr>
          <w:trHeight w:val="1070"/>
        </w:trPr>
        <w:tc>
          <w:tcPr>
            <w:tcW w:w="3953" w:type="dxa"/>
          </w:tcPr>
          <w:p w:rsidR="00155D38" w14:paraId="3659D38D" w14:textId="77777777">
            <w:pPr>
              <w:pStyle w:val="TableParagraph"/>
              <w:spacing w:before="119"/>
              <w:ind w:left="128" w:right="321"/>
              <w:rPr>
                <w:sz w:val="24"/>
              </w:rPr>
            </w:pPr>
            <w:r>
              <w:rPr>
                <w:spacing w:val="-2"/>
                <w:sz w:val="24"/>
              </w:rPr>
              <w:t>A</w:t>
            </w:r>
            <w:r>
              <w:rPr>
                <w:spacing w:val="-23"/>
                <w:sz w:val="24"/>
              </w:rPr>
              <w:t xml:space="preserve"> </w:t>
            </w:r>
            <w:r>
              <w:rPr>
                <w:spacing w:val="-2"/>
                <w:sz w:val="24"/>
              </w:rPr>
              <w:t>pharmacy</w:t>
            </w:r>
            <w:r>
              <w:rPr>
                <w:spacing w:val="-18"/>
                <w:sz w:val="24"/>
              </w:rPr>
              <w:t xml:space="preserve"> </w:t>
            </w:r>
            <w:r>
              <w:rPr>
                <w:spacing w:val="-2"/>
                <w:sz w:val="24"/>
              </w:rPr>
              <w:t>benefit</w:t>
            </w:r>
            <w:r>
              <w:rPr>
                <w:spacing w:val="-28"/>
                <w:sz w:val="24"/>
              </w:rPr>
              <w:t xml:space="preserve"> </w:t>
            </w:r>
            <w:r>
              <w:rPr>
                <w:spacing w:val="-2"/>
                <w:sz w:val="24"/>
              </w:rPr>
              <w:t>program</w:t>
            </w:r>
            <w:r>
              <w:rPr>
                <w:spacing w:val="-15"/>
                <w:sz w:val="24"/>
              </w:rPr>
              <w:t xml:space="preserve"> </w:t>
            </w:r>
            <w:r>
              <w:rPr>
                <w:spacing w:val="-2"/>
                <w:sz w:val="24"/>
              </w:rPr>
              <w:t xml:space="preserve">that </w:t>
            </w:r>
            <w:r>
              <w:rPr>
                <w:sz w:val="24"/>
              </w:rPr>
              <w:t>operates an enrollee grievance and appeals process</w:t>
            </w:r>
          </w:p>
        </w:tc>
        <w:tc>
          <w:tcPr>
            <w:tcW w:w="3219" w:type="dxa"/>
          </w:tcPr>
          <w:p w:rsidR="00155D38" w14:paraId="2F15A104" w14:textId="77777777">
            <w:pPr>
              <w:pStyle w:val="TableParagraph"/>
              <w:rPr>
                <w:rFonts w:ascii="Times New Roman"/>
                <w:sz w:val="24"/>
              </w:rPr>
            </w:pPr>
          </w:p>
        </w:tc>
        <w:tc>
          <w:tcPr>
            <w:tcW w:w="2181" w:type="dxa"/>
          </w:tcPr>
          <w:p w:rsidR="00155D38" w14:paraId="6BCED34B" w14:textId="77777777">
            <w:pPr>
              <w:pStyle w:val="TableParagraph"/>
              <w:rPr>
                <w:rFonts w:ascii="Times New Roman"/>
                <w:sz w:val="24"/>
              </w:rPr>
            </w:pPr>
          </w:p>
        </w:tc>
      </w:tr>
      <w:tr w14:paraId="015D13BE" w14:textId="77777777">
        <w:tblPrEx>
          <w:tblW w:w="0" w:type="auto"/>
          <w:tblInd w:w="313" w:type="dxa"/>
          <w:tblLayout w:type="fixed"/>
          <w:tblCellMar>
            <w:left w:w="0" w:type="dxa"/>
            <w:right w:w="0" w:type="dxa"/>
          </w:tblCellMar>
          <w:tblLook w:val="01E0"/>
        </w:tblPrEx>
        <w:trPr>
          <w:trHeight w:val="1620"/>
        </w:trPr>
        <w:tc>
          <w:tcPr>
            <w:tcW w:w="3953" w:type="dxa"/>
          </w:tcPr>
          <w:p w:rsidR="00155D38" w14:paraId="4D398326" w14:textId="77777777">
            <w:pPr>
              <w:pStyle w:val="TableParagraph"/>
              <w:spacing w:before="112"/>
              <w:ind w:left="150" w:right="272"/>
              <w:rPr>
                <w:sz w:val="24"/>
              </w:rPr>
            </w:pPr>
            <w:r>
              <w:rPr>
                <w:sz w:val="24"/>
              </w:rPr>
              <w:t>A</w:t>
            </w:r>
            <w:r>
              <w:rPr>
                <w:spacing w:val="-1"/>
                <w:sz w:val="24"/>
              </w:rPr>
              <w:t xml:space="preserve"> </w:t>
            </w:r>
            <w:r>
              <w:rPr>
                <w:sz w:val="24"/>
              </w:rPr>
              <w:t>pharmacy</w:t>
            </w:r>
            <w:r>
              <w:rPr>
                <w:spacing w:val="-4"/>
                <w:sz w:val="24"/>
              </w:rPr>
              <w:t xml:space="preserve"> </w:t>
            </w:r>
            <w:r>
              <w:rPr>
                <w:sz w:val="24"/>
              </w:rPr>
              <w:t>benefit</w:t>
            </w:r>
            <w:r>
              <w:rPr>
                <w:spacing w:val="-14"/>
                <w:sz w:val="24"/>
              </w:rPr>
              <w:t xml:space="preserve"> </w:t>
            </w:r>
            <w:r>
              <w:rPr>
                <w:sz w:val="24"/>
              </w:rPr>
              <w:t>program that performs customer service functionality,</w:t>
            </w:r>
            <w:r>
              <w:rPr>
                <w:spacing w:val="-35"/>
                <w:sz w:val="24"/>
              </w:rPr>
              <w:t xml:space="preserve"> </w:t>
            </w:r>
            <w:r>
              <w:rPr>
                <w:sz w:val="24"/>
              </w:rPr>
              <w:t>that</w:t>
            </w:r>
            <w:r>
              <w:rPr>
                <w:spacing w:val="-21"/>
                <w:sz w:val="24"/>
              </w:rPr>
              <w:t xml:space="preserve"> </w:t>
            </w:r>
            <w:r>
              <w:rPr>
                <w:sz w:val="24"/>
              </w:rPr>
              <w:t>includes</w:t>
            </w:r>
            <w:r>
              <w:rPr>
                <w:spacing w:val="-32"/>
                <w:sz w:val="24"/>
              </w:rPr>
              <w:t xml:space="preserve"> </w:t>
            </w:r>
            <w:r>
              <w:rPr>
                <w:sz w:val="24"/>
              </w:rPr>
              <w:t xml:space="preserve">serving seniors and </w:t>
            </w:r>
            <w:r>
              <w:rPr>
                <w:sz w:val="24"/>
              </w:rPr>
              <w:t>persons</w:t>
            </w:r>
            <w:r>
              <w:rPr>
                <w:sz w:val="24"/>
              </w:rPr>
              <w:t xml:space="preserve"> with a </w:t>
            </w:r>
            <w:r>
              <w:rPr>
                <w:spacing w:val="-2"/>
                <w:sz w:val="24"/>
              </w:rPr>
              <w:t>disability.</w:t>
            </w:r>
          </w:p>
        </w:tc>
        <w:tc>
          <w:tcPr>
            <w:tcW w:w="3219" w:type="dxa"/>
          </w:tcPr>
          <w:p w:rsidR="00155D38" w14:paraId="3269268B" w14:textId="77777777">
            <w:pPr>
              <w:pStyle w:val="TableParagraph"/>
              <w:rPr>
                <w:rFonts w:ascii="Times New Roman"/>
                <w:sz w:val="24"/>
              </w:rPr>
            </w:pPr>
          </w:p>
        </w:tc>
        <w:tc>
          <w:tcPr>
            <w:tcW w:w="2181" w:type="dxa"/>
          </w:tcPr>
          <w:p w:rsidR="00155D38" w14:paraId="06F85EE4" w14:textId="77777777">
            <w:pPr>
              <w:pStyle w:val="TableParagraph"/>
              <w:rPr>
                <w:rFonts w:ascii="Times New Roman"/>
                <w:sz w:val="24"/>
              </w:rPr>
            </w:pPr>
          </w:p>
        </w:tc>
      </w:tr>
      <w:tr w14:paraId="01EB0E59" w14:textId="77777777">
        <w:tblPrEx>
          <w:tblW w:w="0" w:type="auto"/>
          <w:tblInd w:w="313" w:type="dxa"/>
          <w:tblLayout w:type="fixed"/>
          <w:tblCellMar>
            <w:left w:w="0" w:type="dxa"/>
            <w:right w:w="0" w:type="dxa"/>
          </w:tblCellMar>
          <w:tblLook w:val="01E0"/>
        </w:tblPrEx>
        <w:trPr>
          <w:trHeight w:val="1062"/>
        </w:trPr>
        <w:tc>
          <w:tcPr>
            <w:tcW w:w="3953" w:type="dxa"/>
          </w:tcPr>
          <w:p w:rsidR="00155D38" w14:paraId="6ACB1B5D" w14:textId="77777777">
            <w:pPr>
              <w:pStyle w:val="TableParagraph"/>
              <w:spacing w:before="112" w:line="242" w:lineRule="auto"/>
              <w:ind w:left="149" w:right="321"/>
              <w:rPr>
                <w:sz w:val="24"/>
              </w:rPr>
            </w:pPr>
            <w:r>
              <w:rPr>
                <w:spacing w:val="-2"/>
                <w:sz w:val="24"/>
              </w:rPr>
              <w:t>A</w:t>
            </w:r>
            <w:r>
              <w:rPr>
                <w:spacing w:val="-23"/>
                <w:sz w:val="24"/>
              </w:rPr>
              <w:t xml:space="preserve"> </w:t>
            </w:r>
            <w:r>
              <w:rPr>
                <w:spacing w:val="-2"/>
                <w:sz w:val="24"/>
              </w:rPr>
              <w:t>pharmacy</w:t>
            </w:r>
            <w:r>
              <w:rPr>
                <w:spacing w:val="-18"/>
                <w:sz w:val="24"/>
              </w:rPr>
              <w:t xml:space="preserve"> </w:t>
            </w:r>
            <w:r>
              <w:rPr>
                <w:spacing w:val="-2"/>
                <w:sz w:val="24"/>
              </w:rPr>
              <w:t>benefit</w:t>
            </w:r>
            <w:r>
              <w:rPr>
                <w:spacing w:val="-28"/>
                <w:sz w:val="24"/>
              </w:rPr>
              <w:t xml:space="preserve"> </w:t>
            </w:r>
            <w:r>
              <w:rPr>
                <w:spacing w:val="-2"/>
                <w:sz w:val="24"/>
              </w:rPr>
              <w:t>program</w:t>
            </w:r>
            <w:r>
              <w:rPr>
                <w:spacing w:val="-15"/>
                <w:sz w:val="24"/>
              </w:rPr>
              <w:t xml:space="preserve"> </w:t>
            </w:r>
            <w:r>
              <w:rPr>
                <w:spacing w:val="-2"/>
                <w:sz w:val="24"/>
              </w:rPr>
              <w:t xml:space="preserve">that </w:t>
            </w:r>
            <w:r>
              <w:rPr>
                <w:sz w:val="24"/>
              </w:rPr>
              <w:t>performs pharmacy technical assistance</w:t>
            </w:r>
            <w:r>
              <w:rPr>
                <w:spacing w:val="-4"/>
                <w:sz w:val="24"/>
              </w:rPr>
              <w:t xml:space="preserve"> </w:t>
            </w:r>
            <w:r>
              <w:rPr>
                <w:sz w:val="24"/>
              </w:rPr>
              <w:t>service</w:t>
            </w:r>
            <w:r>
              <w:rPr>
                <w:spacing w:val="-4"/>
                <w:sz w:val="24"/>
              </w:rPr>
              <w:t xml:space="preserve"> </w:t>
            </w:r>
            <w:r>
              <w:rPr>
                <w:sz w:val="24"/>
              </w:rPr>
              <w:t>functionality.</w:t>
            </w:r>
          </w:p>
        </w:tc>
        <w:tc>
          <w:tcPr>
            <w:tcW w:w="3219" w:type="dxa"/>
          </w:tcPr>
          <w:p w:rsidR="00155D38" w14:paraId="0CE5B999" w14:textId="77777777">
            <w:pPr>
              <w:pStyle w:val="TableParagraph"/>
              <w:rPr>
                <w:rFonts w:ascii="Times New Roman"/>
                <w:sz w:val="24"/>
              </w:rPr>
            </w:pPr>
          </w:p>
        </w:tc>
        <w:tc>
          <w:tcPr>
            <w:tcW w:w="2181" w:type="dxa"/>
          </w:tcPr>
          <w:p w:rsidR="00155D38" w14:paraId="640DD681" w14:textId="77777777">
            <w:pPr>
              <w:pStyle w:val="TableParagraph"/>
              <w:rPr>
                <w:rFonts w:ascii="Times New Roman"/>
                <w:sz w:val="24"/>
              </w:rPr>
            </w:pPr>
          </w:p>
        </w:tc>
      </w:tr>
      <w:tr w14:paraId="2A682EA1" w14:textId="77777777">
        <w:tblPrEx>
          <w:tblW w:w="0" w:type="auto"/>
          <w:tblInd w:w="313" w:type="dxa"/>
          <w:tblLayout w:type="fixed"/>
          <w:tblCellMar>
            <w:left w:w="0" w:type="dxa"/>
            <w:right w:w="0" w:type="dxa"/>
          </w:tblCellMar>
          <w:tblLook w:val="01E0"/>
        </w:tblPrEx>
        <w:trPr>
          <w:trHeight w:val="1070"/>
        </w:trPr>
        <w:tc>
          <w:tcPr>
            <w:tcW w:w="3953" w:type="dxa"/>
          </w:tcPr>
          <w:p w:rsidR="00155D38" w14:paraId="31922CFF" w14:textId="77777777">
            <w:pPr>
              <w:pStyle w:val="TableParagraph"/>
              <w:spacing w:before="119" w:line="242" w:lineRule="auto"/>
              <w:ind w:left="149" w:right="317"/>
              <w:jc w:val="both"/>
              <w:rPr>
                <w:sz w:val="24"/>
              </w:rPr>
            </w:pPr>
            <w:r>
              <w:rPr>
                <w:sz w:val="24"/>
              </w:rPr>
              <w:t>A</w:t>
            </w:r>
            <w:r>
              <w:rPr>
                <w:spacing w:val="-13"/>
                <w:sz w:val="24"/>
              </w:rPr>
              <w:t xml:space="preserve"> </w:t>
            </w:r>
            <w:r>
              <w:rPr>
                <w:sz w:val="24"/>
              </w:rPr>
              <w:t>pharmacy</w:t>
            </w:r>
            <w:r>
              <w:rPr>
                <w:spacing w:val="-14"/>
                <w:sz w:val="24"/>
              </w:rPr>
              <w:t xml:space="preserve"> </w:t>
            </w:r>
            <w:r>
              <w:rPr>
                <w:sz w:val="24"/>
              </w:rPr>
              <w:t>benefit</w:t>
            </w:r>
            <w:r>
              <w:rPr>
                <w:spacing w:val="-17"/>
                <w:sz w:val="24"/>
              </w:rPr>
              <w:t xml:space="preserve"> </w:t>
            </w:r>
            <w:r>
              <w:rPr>
                <w:sz w:val="24"/>
              </w:rPr>
              <w:t>program</w:t>
            </w:r>
            <w:r>
              <w:rPr>
                <w:spacing w:val="-16"/>
                <w:sz w:val="24"/>
              </w:rPr>
              <w:t xml:space="preserve"> </w:t>
            </w:r>
            <w:r>
              <w:rPr>
                <w:sz w:val="24"/>
              </w:rPr>
              <w:t>that maintains a pharmaceutical and therapeutic committee.</w:t>
            </w:r>
          </w:p>
        </w:tc>
        <w:tc>
          <w:tcPr>
            <w:tcW w:w="3219" w:type="dxa"/>
          </w:tcPr>
          <w:p w:rsidR="00155D38" w14:paraId="4FD5031D" w14:textId="77777777">
            <w:pPr>
              <w:pStyle w:val="TableParagraph"/>
              <w:rPr>
                <w:rFonts w:ascii="Times New Roman"/>
                <w:sz w:val="24"/>
              </w:rPr>
            </w:pPr>
          </w:p>
        </w:tc>
        <w:tc>
          <w:tcPr>
            <w:tcW w:w="2181" w:type="dxa"/>
          </w:tcPr>
          <w:p w:rsidR="00155D38" w14:paraId="39E53D29" w14:textId="77777777">
            <w:pPr>
              <w:pStyle w:val="TableParagraph"/>
              <w:rPr>
                <w:rFonts w:ascii="Times New Roman"/>
                <w:sz w:val="24"/>
              </w:rPr>
            </w:pPr>
          </w:p>
        </w:tc>
      </w:tr>
      <w:tr w14:paraId="7EA9A912" w14:textId="77777777">
        <w:tblPrEx>
          <w:tblW w:w="0" w:type="auto"/>
          <w:tblInd w:w="313" w:type="dxa"/>
          <w:tblLayout w:type="fixed"/>
          <w:tblCellMar>
            <w:left w:w="0" w:type="dxa"/>
            <w:right w:w="0" w:type="dxa"/>
          </w:tblCellMar>
          <w:tblLook w:val="01E0"/>
        </w:tblPrEx>
        <w:trPr>
          <w:trHeight w:val="794"/>
        </w:trPr>
        <w:tc>
          <w:tcPr>
            <w:tcW w:w="3953" w:type="dxa"/>
          </w:tcPr>
          <w:p w:rsidR="00155D38" w14:paraId="79D19D11" w14:textId="77777777">
            <w:pPr>
              <w:pStyle w:val="TableParagraph"/>
              <w:spacing w:before="119"/>
              <w:ind w:left="149" w:right="321"/>
              <w:rPr>
                <w:sz w:val="24"/>
              </w:rPr>
            </w:pPr>
            <w:r>
              <w:rPr>
                <w:spacing w:val="-2"/>
                <w:sz w:val="24"/>
              </w:rPr>
              <w:t>A</w:t>
            </w:r>
            <w:r>
              <w:rPr>
                <w:spacing w:val="-23"/>
                <w:sz w:val="24"/>
              </w:rPr>
              <w:t xml:space="preserve"> </w:t>
            </w:r>
            <w:r>
              <w:rPr>
                <w:spacing w:val="-2"/>
                <w:sz w:val="24"/>
              </w:rPr>
              <w:t>pharmacy</w:t>
            </w:r>
            <w:r>
              <w:rPr>
                <w:spacing w:val="-18"/>
                <w:sz w:val="24"/>
              </w:rPr>
              <w:t xml:space="preserve"> </w:t>
            </w:r>
            <w:r>
              <w:rPr>
                <w:spacing w:val="-2"/>
                <w:sz w:val="24"/>
              </w:rPr>
              <w:t>benefit</w:t>
            </w:r>
            <w:r>
              <w:rPr>
                <w:spacing w:val="-28"/>
                <w:sz w:val="24"/>
              </w:rPr>
              <w:t xml:space="preserve"> </w:t>
            </w:r>
            <w:r>
              <w:rPr>
                <w:spacing w:val="-2"/>
                <w:sz w:val="24"/>
              </w:rPr>
              <w:t>program</w:t>
            </w:r>
            <w:r>
              <w:rPr>
                <w:spacing w:val="-15"/>
                <w:sz w:val="24"/>
              </w:rPr>
              <w:t xml:space="preserve"> </w:t>
            </w:r>
            <w:r>
              <w:rPr>
                <w:spacing w:val="-2"/>
                <w:sz w:val="24"/>
              </w:rPr>
              <w:t>that performs</w:t>
            </w:r>
            <w:r>
              <w:rPr>
                <w:spacing w:val="4"/>
                <w:sz w:val="24"/>
              </w:rPr>
              <w:t xml:space="preserve"> </w:t>
            </w:r>
            <w:r>
              <w:rPr>
                <w:spacing w:val="-2"/>
                <w:sz w:val="24"/>
              </w:rPr>
              <w:t>enrollment</w:t>
            </w:r>
            <w:r>
              <w:rPr>
                <w:spacing w:val="-20"/>
                <w:sz w:val="24"/>
              </w:rPr>
              <w:t xml:space="preserve"> </w:t>
            </w:r>
            <w:r>
              <w:rPr>
                <w:spacing w:val="-2"/>
                <w:sz w:val="24"/>
              </w:rPr>
              <w:t>processing.</w:t>
            </w:r>
          </w:p>
        </w:tc>
        <w:tc>
          <w:tcPr>
            <w:tcW w:w="3219" w:type="dxa"/>
          </w:tcPr>
          <w:p w:rsidR="00155D38" w14:paraId="7983996C" w14:textId="77777777">
            <w:pPr>
              <w:pStyle w:val="TableParagraph"/>
              <w:rPr>
                <w:rFonts w:ascii="Times New Roman"/>
                <w:sz w:val="24"/>
              </w:rPr>
            </w:pPr>
          </w:p>
        </w:tc>
        <w:tc>
          <w:tcPr>
            <w:tcW w:w="2181" w:type="dxa"/>
          </w:tcPr>
          <w:p w:rsidR="00155D38" w14:paraId="48A1B500" w14:textId="77777777">
            <w:pPr>
              <w:pStyle w:val="TableParagraph"/>
              <w:rPr>
                <w:rFonts w:ascii="Times New Roman"/>
                <w:sz w:val="24"/>
              </w:rPr>
            </w:pPr>
          </w:p>
        </w:tc>
      </w:tr>
    </w:tbl>
    <w:p w:rsidR="00155D38" w14:paraId="4DC82334" w14:textId="77777777">
      <w:pPr>
        <w:pStyle w:val="TableParagraph"/>
        <w:rPr>
          <w:rFonts w:ascii="Times New Roman"/>
          <w:sz w:val="24"/>
        </w:rPr>
        <w:sectPr>
          <w:type w:val="continuous"/>
          <w:pgSz w:w="12240" w:h="15840"/>
          <w:pgMar w:top="1360" w:right="360" w:bottom="900" w:left="1080" w:header="0" w:footer="643" w:gutter="0"/>
          <w:cols w:space="720"/>
        </w:sect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46"/>
        <w:gridCol w:w="3226"/>
        <w:gridCol w:w="2181"/>
      </w:tblGrid>
      <w:tr w14:paraId="3F1DDA59" w14:textId="77777777">
        <w:tblPrEx>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3946" w:type="dxa"/>
            <w:shd w:val="clear" w:color="auto" w:fill="CDCDCD"/>
          </w:tcPr>
          <w:p w:rsidR="00155D38" w14:paraId="11FB71E9" w14:textId="77777777">
            <w:pPr>
              <w:pStyle w:val="TableParagraph"/>
              <w:spacing w:before="119"/>
              <w:jc w:val="center"/>
              <w:rPr>
                <w:b/>
                <w:sz w:val="24"/>
              </w:rPr>
            </w:pPr>
            <w:r>
              <w:rPr>
                <w:b/>
                <w:spacing w:val="-2"/>
                <w:sz w:val="24"/>
              </w:rPr>
              <w:t>Function</w:t>
            </w:r>
          </w:p>
        </w:tc>
        <w:tc>
          <w:tcPr>
            <w:tcW w:w="3226" w:type="dxa"/>
            <w:shd w:val="clear" w:color="auto" w:fill="CDCDCD"/>
          </w:tcPr>
          <w:p w:rsidR="00155D38" w14:paraId="764DC052" w14:textId="77777777">
            <w:pPr>
              <w:pStyle w:val="TableParagraph"/>
              <w:spacing w:before="119"/>
              <w:ind w:left="467" w:right="378" w:hanging="128"/>
              <w:rPr>
                <w:b/>
                <w:sz w:val="24"/>
              </w:rPr>
            </w:pPr>
            <w:r>
              <w:rPr>
                <w:b/>
                <w:sz w:val="24"/>
              </w:rPr>
              <w:t>First</w:t>
            </w:r>
            <w:r>
              <w:rPr>
                <w:b/>
                <w:spacing w:val="-20"/>
                <w:sz w:val="24"/>
              </w:rPr>
              <w:t xml:space="preserve"> </w:t>
            </w:r>
            <w:r>
              <w:rPr>
                <w:b/>
                <w:sz w:val="24"/>
              </w:rPr>
              <w:t>tier,</w:t>
            </w:r>
            <w:r>
              <w:rPr>
                <w:b/>
                <w:spacing w:val="-35"/>
                <w:sz w:val="24"/>
              </w:rPr>
              <w:t xml:space="preserve"> </w:t>
            </w:r>
            <w:r>
              <w:rPr>
                <w:b/>
                <w:sz w:val="24"/>
              </w:rPr>
              <w:t>Downstream and Related entities</w:t>
            </w:r>
          </w:p>
        </w:tc>
        <w:tc>
          <w:tcPr>
            <w:tcW w:w="2181" w:type="dxa"/>
            <w:shd w:val="clear" w:color="auto" w:fill="CDCDCD"/>
          </w:tcPr>
          <w:p w:rsidR="00155D38" w14:paraId="1FD81156" w14:textId="77777777">
            <w:pPr>
              <w:pStyle w:val="TableParagraph"/>
              <w:spacing w:before="119"/>
              <w:ind w:left="707" w:hanging="177"/>
              <w:rPr>
                <w:b/>
                <w:sz w:val="24"/>
              </w:rPr>
            </w:pPr>
            <w:r>
              <w:rPr>
                <w:b/>
                <w:spacing w:val="-8"/>
                <w:sz w:val="24"/>
              </w:rPr>
              <w:t xml:space="preserve">Off-Shore </w:t>
            </w:r>
            <w:r>
              <w:rPr>
                <w:b/>
                <w:spacing w:val="-2"/>
                <w:sz w:val="24"/>
              </w:rPr>
              <w:t>yes/no</w:t>
            </w:r>
          </w:p>
        </w:tc>
      </w:tr>
      <w:tr w14:paraId="0621113A" w14:textId="77777777">
        <w:tblPrEx>
          <w:tblW w:w="0" w:type="auto"/>
          <w:tblInd w:w="334" w:type="dxa"/>
          <w:tblLayout w:type="fixed"/>
          <w:tblCellMar>
            <w:left w:w="0" w:type="dxa"/>
            <w:right w:w="0" w:type="dxa"/>
          </w:tblCellMar>
          <w:tblLook w:val="01E0"/>
        </w:tblPrEx>
        <w:trPr>
          <w:trHeight w:val="780"/>
        </w:trPr>
        <w:tc>
          <w:tcPr>
            <w:tcW w:w="3946" w:type="dxa"/>
          </w:tcPr>
          <w:p w:rsidR="00155D38" w14:paraId="774E5475" w14:textId="77777777">
            <w:pPr>
              <w:pStyle w:val="TableParagraph"/>
              <w:spacing w:before="112"/>
              <w:ind w:left="122"/>
              <w:rPr>
                <w:sz w:val="24"/>
              </w:rPr>
            </w:pPr>
            <w:r>
              <w:rPr>
                <w:sz w:val="24"/>
              </w:rPr>
              <w:t>Data</w:t>
            </w:r>
            <w:r>
              <w:rPr>
                <w:spacing w:val="-7"/>
                <w:sz w:val="24"/>
              </w:rPr>
              <w:t xml:space="preserve"> </w:t>
            </w:r>
            <w:r>
              <w:rPr>
                <w:sz w:val="24"/>
              </w:rPr>
              <w:t>Validation</w:t>
            </w:r>
            <w:r>
              <w:rPr>
                <w:spacing w:val="-14"/>
                <w:sz w:val="24"/>
              </w:rPr>
              <w:t xml:space="preserve"> </w:t>
            </w:r>
            <w:r>
              <w:rPr>
                <w:spacing w:val="-2"/>
                <w:sz w:val="24"/>
              </w:rPr>
              <w:t>Contractor</w:t>
            </w:r>
          </w:p>
        </w:tc>
        <w:tc>
          <w:tcPr>
            <w:tcW w:w="3226" w:type="dxa"/>
          </w:tcPr>
          <w:p w:rsidR="00155D38" w14:paraId="130AFB53" w14:textId="77777777">
            <w:pPr>
              <w:pStyle w:val="TableParagraph"/>
              <w:ind w:left="23"/>
              <w:rPr>
                <w:b/>
              </w:rPr>
            </w:pPr>
            <w:r>
              <w:rPr>
                <w:b/>
              </w:rPr>
              <w:t xml:space="preserve">For this item, applicant may </w:t>
            </w:r>
            <w:r>
              <w:rPr>
                <w:b/>
                <w:spacing w:val="-2"/>
              </w:rPr>
              <w:t>list</w:t>
            </w:r>
            <w:r>
              <w:rPr>
                <w:b/>
                <w:spacing w:val="-14"/>
              </w:rPr>
              <w:t xml:space="preserve"> </w:t>
            </w:r>
            <w:r>
              <w:rPr>
                <w:b/>
                <w:spacing w:val="-2"/>
              </w:rPr>
              <w:t>the</w:t>
            </w:r>
            <w:r>
              <w:rPr>
                <w:b/>
                <w:spacing w:val="-21"/>
              </w:rPr>
              <w:t xml:space="preserve"> </w:t>
            </w:r>
            <w:r>
              <w:rPr>
                <w:b/>
                <w:spacing w:val="-2"/>
              </w:rPr>
              <w:t>organization</w:t>
            </w:r>
            <w:r>
              <w:rPr>
                <w:b/>
                <w:spacing w:val="-14"/>
              </w:rPr>
              <w:t xml:space="preserve"> </w:t>
            </w:r>
            <w:r>
              <w:rPr>
                <w:b/>
                <w:spacing w:val="-2"/>
              </w:rPr>
              <w:t>as</w:t>
            </w:r>
            <w:r>
              <w:rPr>
                <w:b/>
                <w:spacing w:val="-21"/>
              </w:rPr>
              <w:t xml:space="preserve"> </w:t>
            </w:r>
            <w:r>
              <w:rPr>
                <w:b/>
                <w:spacing w:val="-2"/>
              </w:rPr>
              <w:t>“TBD”.</w:t>
            </w:r>
          </w:p>
        </w:tc>
        <w:tc>
          <w:tcPr>
            <w:tcW w:w="2181" w:type="dxa"/>
          </w:tcPr>
          <w:p w:rsidR="00155D38" w14:paraId="27586B82" w14:textId="77777777">
            <w:pPr>
              <w:pStyle w:val="TableParagraph"/>
              <w:rPr>
                <w:rFonts w:ascii="Times New Roman"/>
                <w:sz w:val="24"/>
              </w:rPr>
            </w:pPr>
          </w:p>
        </w:tc>
      </w:tr>
      <w:tr w14:paraId="15DB74FF" w14:textId="77777777">
        <w:tblPrEx>
          <w:tblW w:w="0" w:type="auto"/>
          <w:tblInd w:w="334" w:type="dxa"/>
          <w:tblLayout w:type="fixed"/>
          <w:tblCellMar>
            <w:left w:w="0" w:type="dxa"/>
            <w:right w:w="0" w:type="dxa"/>
          </w:tblCellMar>
          <w:tblLook w:val="01E0"/>
        </w:tblPrEx>
        <w:trPr>
          <w:trHeight w:val="801"/>
        </w:trPr>
        <w:tc>
          <w:tcPr>
            <w:tcW w:w="3946" w:type="dxa"/>
          </w:tcPr>
          <w:p w:rsidR="00155D38" w14:paraId="3D9E9DFC" w14:textId="77777777">
            <w:pPr>
              <w:pStyle w:val="TableParagraph"/>
              <w:spacing w:before="126"/>
              <w:ind w:left="122"/>
              <w:rPr>
                <w:sz w:val="24"/>
              </w:rPr>
            </w:pPr>
            <w:r>
              <w:rPr>
                <w:spacing w:val="-2"/>
                <w:sz w:val="24"/>
              </w:rPr>
              <w:t>Data</w:t>
            </w:r>
            <w:r>
              <w:rPr>
                <w:spacing w:val="-24"/>
                <w:sz w:val="24"/>
              </w:rPr>
              <w:t xml:space="preserve"> </w:t>
            </w:r>
            <w:r>
              <w:rPr>
                <w:spacing w:val="-2"/>
                <w:sz w:val="24"/>
              </w:rPr>
              <w:t>Validation</w:t>
            </w:r>
            <w:r>
              <w:rPr>
                <w:spacing w:val="-25"/>
                <w:sz w:val="24"/>
              </w:rPr>
              <w:t xml:space="preserve"> </w:t>
            </w:r>
            <w:r>
              <w:rPr>
                <w:spacing w:val="-2"/>
                <w:sz w:val="24"/>
              </w:rPr>
              <w:t>Pre-Assessment Consultant</w:t>
            </w:r>
          </w:p>
        </w:tc>
        <w:tc>
          <w:tcPr>
            <w:tcW w:w="3226" w:type="dxa"/>
          </w:tcPr>
          <w:p w:rsidR="00155D38" w14:paraId="091FA411" w14:textId="77777777">
            <w:pPr>
              <w:pStyle w:val="TableParagraph"/>
              <w:spacing w:before="15" w:line="235" w:lineRule="auto"/>
              <w:ind w:left="23"/>
              <w:rPr>
                <w:b/>
              </w:rPr>
            </w:pPr>
            <w:r>
              <w:rPr>
                <w:b/>
              </w:rPr>
              <w:t xml:space="preserve">For this item, applicant may </w:t>
            </w:r>
            <w:r>
              <w:rPr>
                <w:b/>
                <w:spacing w:val="-2"/>
              </w:rPr>
              <w:t>list</w:t>
            </w:r>
            <w:r>
              <w:rPr>
                <w:b/>
                <w:spacing w:val="-14"/>
              </w:rPr>
              <w:t xml:space="preserve"> </w:t>
            </w:r>
            <w:r>
              <w:rPr>
                <w:b/>
                <w:spacing w:val="-2"/>
              </w:rPr>
              <w:t>the</w:t>
            </w:r>
            <w:r>
              <w:rPr>
                <w:b/>
                <w:spacing w:val="-21"/>
              </w:rPr>
              <w:t xml:space="preserve"> </w:t>
            </w:r>
            <w:r>
              <w:rPr>
                <w:b/>
                <w:spacing w:val="-2"/>
              </w:rPr>
              <w:t>organization</w:t>
            </w:r>
            <w:r>
              <w:rPr>
                <w:b/>
                <w:spacing w:val="-14"/>
              </w:rPr>
              <w:t xml:space="preserve"> </w:t>
            </w:r>
            <w:r>
              <w:rPr>
                <w:b/>
                <w:spacing w:val="-2"/>
              </w:rPr>
              <w:t>as</w:t>
            </w:r>
            <w:r>
              <w:rPr>
                <w:b/>
                <w:spacing w:val="-21"/>
              </w:rPr>
              <w:t xml:space="preserve"> </w:t>
            </w:r>
            <w:r>
              <w:rPr>
                <w:b/>
                <w:spacing w:val="-2"/>
              </w:rPr>
              <w:t>“TBD”.</w:t>
            </w:r>
          </w:p>
        </w:tc>
        <w:tc>
          <w:tcPr>
            <w:tcW w:w="2181" w:type="dxa"/>
          </w:tcPr>
          <w:p w:rsidR="00155D38" w14:paraId="1DE5D9A6" w14:textId="77777777">
            <w:pPr>
              <w:pStyle w:val="TableParagraph"/>
              <w:rPr>
                <w:rFonts w:ascii="Times New Roman"/>
                <w:sz w:val="24"/>
              </w:rPr>
            </w:pPr>
          </w:p>
        </w:tc>
      </w:tr>
    </w:tbl>
    <w:p w:rsidR="00155D38" w14:paraId="1F241D40" w14:textId="77777777">
      <w:pPr>
        <w:pStyle w:val="BodyText"/>
        <w:spacing w:before="169"/>
        <w:rPr>
          <w:sz w:val="26"/>
        </w:rPr>
      </w:pPr>
    </w:p>
    <w:p w:rsidR="00155D38" w14:paraId="4782E615" w14:textId="77777777">
      <w:pPr>
        <w:pStyle w:val="Heading3"/>
        <w:numPr>
          <w:ilvl w:val="2"/>
          <w:numId w:val="11"/>
        </w:numPr>
        <w:tabs>
          <w:tab w:val="left" w:pos="807"/>
        </w:tabs>
        <w:ind w:left="807" w:hanging="624"/>
      </w:pPr>
      <w:bookmarkStart w:id="46" w:name="3.1.4_First_Tier,_Downstream,_and_Relate"/>
      <w:bookmarkStart w:id="47" w:name="_bookmark20"/>
      <w:bookmarkEnd w:id="46"/>
      <w:bookmarkEnd w:id="47"/>
      <w:r>
        <w:rPr>
          <w:spacing w:val="-4"/>
        </w:rPr>
        <w:t>First</w:t>
      </w:r>
      <w:r>
        <w:rPr>
          <w:spacing w:val="-17"/>
        </w:rPr>
        <w:t xml:space="preserve"> </w:t>
      </w:r>
      <w:r>
        <w:rPr>
          <w:spacing w:val="-4"/>
        </w:rPr>
        <w:t>Tier,</w:t>
      </w:r>
      <w:r>
        <w:rPr>
          <w:spacing w:val="-15"/>
        </w:rPr>
        <w:t xml:space="preserve"> </w:t>
      </w:r>
      <w:r>
        <w:rPr>
          <w:spacing w:val="-4"/>
        </w:rPr>
        <w:t>Downstream,</w:t>
      </w:r>
      <w:r>
        <w:rPr>
          <w:spacing w:val="-15"/>
        </w:rPr>
        <w:t xml:space="preserve"> </w:t>
      </w:r>
      <w:r>
        <w:rPr>
          <w:spacing w:val="-4"/>
        </w:rPr>
        <w:t>and</w:t>
      </w:r>
      <w:r>
        <w:rPr>
          <w:spacing w:val="-2"/>
        </w:rPr>
        <w:t xml:space="preserve"> </w:t>
      </w:r>
      <w:r>
        <w:rPr>
          <w:spacing w:val="-4"/>
        </w:rPr>
        <w:t>Related</w:t>
      </w:r>
      <w:r>
        <w:rPr>
          <w:spacing w:val="8"/>
        </w:rPr>
        <w:t xml:space="preserve"> </w:t>
      </w:r>
      <w:r>
        <w:rPr>
          <w:spacing w:val="-4"/>
        </w:rPr>
        <w:t>Entity</w:t>
      </w:r>
      <w:r>
        <w:rPr>
          <w:spacing w:val="-18"/>
        </w:rPr>
        <w:t xml:space="preserve"> </w:t>
      </w:r>
      <w:r>
        <w:rPr>
          <w:spacing w:val="-4"/>
        </w:rPr>
        <w:t>Relationship</w:t>
      </w:r>
      <w:r>
        <w:rPr>
          <w:spacing w:val="-10"/>
        </w:rPr>
        <w:t xml:space="preserve"> </w:t>
      </w:r>
      <w:r>
        <w:rPr>
          <w:spacing w:val="-4"/>
        </w:rPr>
        <w:t>Chart</w:t>
      </w:r>
    </w:p>
    <w:p w:rsidR="00155D38" w14:paraId="03C19890" w14:textId="77777777">
      <w:pPr>
        <w:pStyle w:val="BodyText"/>
        <w:spacing w:before="129" w:line="242" w:lineRule="auto"/>
        <w:ind w:left="183" w:right="873"/>
      </w:pPr>
      <w:r>
        <w:t>Prepare and upload into HPMS a chart showing the relationship between the applicant</w:t>
      </w:r>
      <w:r>
        <w:rPr>
          <w:spacing w:val="-1"/>
        </w:rPr>
        <w:t xml:space="preserve"> </w:t>
      </w:r>
      <w:r>
        <w:t>and each first tier, downstream, and related entity identified in Section</w:t>
      </w:r>
      <w:r>
        <w:rPr>
          <w:spacing w:val="-3"/>
        </w:rPr>
        <w:t xml:space="preserve"> </w:t>
      </w:r>
      <w:r>
        <w:t>3.2.1. This chart</w:t>
      </w:r>
      <w:r>
        <w:rPr>
          <w:spacing w:val="-6"/>
        </w:rPr>
        <w:t xml:space="preserve"> </w:t>
      </w:r>
      <w:r>
        <w:t>must include</w:t>
      </w:r>
      <w:r>
        <w:rPr>
          <w:spacing w:val="-12"/>
        </w:rPr>
        <w:t xml:space="preserve"> </w:t>
      </w:r>
      <w:r>
        <w:t>the</w:t>
      </w:r>
      <w:r>
        <w:rPr>
          <w:spacing w:val="-17"/>
        </w:rPr>
        <w:t xml:space="preserve"> </w:t>
      </w:r>
      <w:r>
        <w:t>names</w:t>
      </w:r>
      <w:r>
        <w:rPr>
          <w:spacing w:val="-5"/>
        </w:rPr>
        <w:t xml:space="preserve"> </w:t>
      </w:r>
      <w:r>
        <w:t>of</w:t>
      </w:r>
      <w:r>
        <w:rPr>
          <w:spacing w:val="-15"/>
        </w:rPr>
        <w:t xml:space="preserve"> </w:t>
      </w:r>
      <w:r>
        <w:t>all</w:t>
      </w:r>
      <w:r>
        <w:rPr>
          <w:spacing w:val="-1"/>
        </w:rPr>
        <w:t xml:space="preserve"> </w:t>
      </w:r>
      <w:r>
        <w:t>entities</w:t>
      </w:r>
      <w:r>
        <w:rPr>
          <w:spacing w:val="-5"/>
        </w:rPr>
        <w:t xml:space="preserve"> </w:t>
      </w:r>
      <w:r>
        <w:t>in</w:t>
      </w:r>
      <w:r>
        <w:rPr>
          <w:spacing w:val="-4"/>
        </w:rPr>
        <w:t xml:space="preserve"> </w:t>
      </w:r>
      <w:r>
        <w:t>the</w:t>
      </w:r>
      <w:r>
        <w:rPr>
          <w:spacing w:val="-4"/>
        </w:rPr>
        <w:t xml:space="preserve"> </w:t>
      </w:r>
      <w:r>
        <w:t>contracting</w:t>
      </w:r>
      <w:r>
        <w:rPr>
          <w:spacing w:val="-4"/>
        </w:rPr>
        <w:t xml:space="preserve"> </w:t>
      </w:r>
      <w:r>
        <w:t>chain</w:t>
      </w:r>
      <w:r>
        <w:rPr>
          <w:spacing w:val="-4"/>
        </w:rPr>
        <w:t xml:space="preserve"> </w:t>
      </w:r>
      <w:r>
        <w:t>between</w:t>
      </w:r>
      <w:r>
        <w:rPr>
          <w:spacing w:val="-4"/>
        </w:rPr>
        <w:t xml:space="preserve"> </w:t>
      </w:r>
      <w:r>
        <w:t>the</w:t>
      </w:r>
      <w:r>
        <w:rPr>
          <w:spacing w:val="-11"/>
        </w:rPr>
        <w:t xml:space="preserve"> </w:t>
      </w:r>
      <w:r>
        <w:t>applicant</w:t>
      </w:r>
      <w:r>
        <w:rPr>
          <w:spacing w:val="-15"/>
        </w:rPr>
        <w:t xml:space="preserve"> </w:t>
      </w:r>
      <w:r>
        <w:t>and</w:t>
      </w:r>
      <w:r>
        <w:rPr>
          <w:spacing w:val="-4"/>
        </w:rPr>
        <w:t xml:space="preserve"> </w:t>
      </w:r>
      <w:r>
        <w:t>the</w:t>
      </w:r>
      <w:r>
        <w:rPr>
          <w:spacing w:val="-4"/>
        </w:rPr>
        <w:t xml:space="preserve"> </w:t>
      </w:r>
      <w:r>
        <w:t>entity performing the identified function. An example of a chart is provided below for reference.</w:t>
      </w:r>
    </w:p>
    <w:p w:rsidR="00155D38" w14:paraId="35067320" w14:textId="77777777">
      <w:pPr>
        <w:pStyle w:val="BodyText"/>
        <w:spacing w:before="6"/>
        <w:rPr>
          <w:sz w:val="19"/>
        </w:rPr>
      </w:pPr>
      <w:r>
        <w:rPr>
          <w:noProof/>
          <w:sz w:val="19"/>
        </w:rPr>
        <mc:AlternateContent>
          <mc:Choice Requires="wpg">
            <w:drawing>
              <wp:anchor distT="0" distB="0" distL="0" distR="0" simplePos="0" relativeHeight="251658240" behindDoc="1" locked="0" layoutInCell="1" allowOverlap="1">
                <wp:simplePos x="0" y="0"/>
                <wp:positionH relativeFrom="page">
                  <wp:posOffset>2142489</wp:posOffset>
                </wp:positionH>
                <wp:positionV relativeFrom="paragraph">
                  <wp:posOffset>158537</wp:posOffset>
                </wp:positionV>
                <wp:extent cx="2395220" cy="1732914"/>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395220" cy="1732914"/>
                          <a:chOff x="0" y="0"/>
                          <a:chExt cx="2395220" cy="1732914"/>
                        </a:xfrm>
                      </wpg:grpSpPr>
                      <wps:wsp xmlns:wps="http://schemas.microsoft.com/office/word/2010/wordprocessingShape">
                        <wps:cNvPr id="3" name="Graphic 3"/>
                        <wps:cNvSpPr/>
                        <wps:spPr>
                          <a:xfrm>
                            <a:off x="1195622" y="348931"/>
                            <a:ext cx="1270" cy="345440"/>
                          </a:xfrm>
                          <a:custGeom>
                            <a:avLst/>
                            <a:gdLst/>
                            <a:rect l="l" t="t" r="r" b="b"/>
                            <a:pathLst>
                              <a:path fill="norm" h="345440" stroke="1">
                                <a:moveTo>
                                  <a:pt x="0" y="0"/>
                                </a:moveTo>
                                <a:lnTo>
                                  <a:pt x="0" y="344817"/>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1195622" y="1037870"/>
                            <a:ext cx="1270" cy="345440"/>
                          </a:xfrm>
                          <a:custGeom>
                            <a:avLst/>
                            <a:gdLst/>
                            <a:rect l="l" t="t" r="r" b="b"/>
                            <a:pathLst>
                              <a:path fill="norm" h="345440" stroke="1">
                                <a:moveTo>
                                  <a:pt x="0" y="0"/>
                                </a:moveTo>
                                <a:lnTo>
                                  <a:pt x="0" y="344817"/>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Textbox 5"/>
                        <wps:cNvSpPr txBox="1"/>
                        <wps:spPr>
                          <a:xfrm>
                            <a:off x="551815" y="4762"/>
                            <a:ext cx="1285240" cy="344170"/>
                          </a:xfrm>
                          <a:prstGeom prst="rect">
                            <a:avLst/>
                          </a:prstGeom>
                          <a:ln w="9525">
                            <a:solidFill>
                              <a:srgbClr val="000000"/>
                            </a:solidFill>
                            <a:prstDash val="solid"/>
                          </a:ln>
                        </wps:spPr>
                        <wps:txbx>
                          <w:txbxContent>
                            <w:p w:rsidR="00155D38" w14:textId="77777777">
                              <w:pPr>
                                <w:spacing w:before="87"/>
                                <w:ind w:left="365"/>
                                <w:rPr>
                                  <w:b/>
                                  <w:sz w:val="28"/>
                                </w:rPr>
                              </w:pPr>
                              <w:r>
                                <w:rPr>
                                  <w:b/>
                                  <w:spacing w:val="-2"/>
                                  <w:sz w:val="28"/>
                                </w:rPr>
                                <w:t>Applicant</w:t>
                              </w:r>
                            </w:p>
                          </w:txbxContent>
                        </wps:txbx>
                        <wps:bodyPr wrap="square" lIns="0" tIns="0" rIns="0" bIns="0" rtlCol="0"/>
                      </wps:wsp>
                      <wps:wsp xmlns:wps="http://schemas.microsoft.com/office/word/2010/wordprocessingShape">
                        <wps:cNvPr id="6" name="Textbox 6"/>
                        <wps:cNvSpPr txBox="1"/>
                        <wps:spPr>
                          <a:xfrm>
                            <a:off x="4762" y="1383030"/>
                            <a:ext cx="2385695" cy="344805"/>
                          </a:xfrm>
                          <a:prstGeom prst="rect">
                            <a:avLst/>
                          </a:prstGeom>
                          <a:ln w="9525">
                            <a:solidFill>
                              <a:srgbClr val="000000"/>
                            </a:solidFill>
                            <a:prstDash val="solid"/>
                          </a:ln>
                        </wps:spPr>
                        <wps:txbx>
                          <w:txbxContent>
                            <w:p w:rsidR="00155D38" w14:textId="77777777">
                              <w:pPr>
                                <w:spacing w:before="76"/>
                                <w:ind w:left="161"/>
                                <w:rPr>
                                  <w:b/>
                                  <w:sz w:val="28"/>
                                </w:rPr>
                              </w:pPr>
                              <w:r>
                                <w:rPr>
                                  <w:b/>
                                  <w:spacing w:val="-4"/>
                                  <w:sz w:val="28"/>
                                </w:rPr>
                                <w:t>PBM</w:t>
                              </w:r>
                              <w:r>
                                <w:rPr>
                                  <w:b/>
                                  <w:spacing w:val="-18"/>
                                  <w:sz w:val="28"/>
                                </w:rPr>
                                <w:t xml:space="preserve"> </w:t>
                              </w:r>
                              <w:r>
                                <w:rPr>
                                  <w:b/>
                                  <w:spacing w:val="-4"/>
                                  <w:sz w:val="28"/>
                                </w:rPr>
                                <w:t>(Downstream</w:t>
                              </w:r>
                              <w:r>
                                <w:rPr>
                                  <w:b/>
                                  <w:spacing w:val="-20"/>
                                  <w:sz w:val="28"/>
                                </w:rPr>
                                <w:t xml:space="preserve"> </w:t>
                              </w:r>
                              <w:r>
                                <w:rPr>
                                  <w:b/>
                                  <w:spacing w:val="-4"/>
                                  <w:sz w:val="28"/>
                                </w:rPr>
                                <w:t>Entity)</w:t>
                              </w:r>
                            </w:p>
                          </w:txbxContent>
                        </wps:txbx>
                        <wps:bodyPr wrap="square" lIns="0" tIns="0" rIns="0" bIns="0" rtlCol="0"/>
                      </wps:wsp>
                      <wps:wsp xmlns:wps="http://schemas.microsoft.com/office/word/2010/wordprocessingShape">
                        <wps:cNvPr id="7" name="Textbox 7"/>
                        <wps:cNvSpPr txBox="1"/>
                        <wps:spPr>
                          <a:xfrm>
                            <a:off x="4762" y="693750"/>
                            <a:ext cx="2385695" cy="344170"/>
                          </a:xfrm>
                          <a:prstGeom prst="rect">
                            <a:avLst/>
                          </a:prstGeom>
                          <a:ln w="9525">
                            <a:solidFill>
                              <a:srgbClr val="000000"/>
                            </a:solidFill>
                            <a:prstDash val="solid"/>
                          </a:ln>
                        </wps:spPr>
                        <wps:txbx>
                          <w:txbxContent>
                            <w:p w:rsidR="00155D38" w14:textId="77777777">
                              <w:pPr>
                                <w:spacing w:before="81"/>
                                <w:ind w:left="274"/>
                                <w:rPr>
                                  <w:b/>
                                  <w:sz w:val="28"/>
                                </w:rPr>
                              </w:pPr>
                              <w:r>
                                <w:rPr>
                                  <w:b/>
                                  <w:spacing w:val="-2"/>
                                  <w:sz w:val="28"/>
                                </w:rPr>
                                <w:t>Parent</w:t>
                              </w:r>
                              <w:r>
                                <w:rPr>
                                  <w:b/>
                                  <w:spacing w:val="-17"/>
                                  <w:sz w:val="28"/>
                                </w:rPr>
                                <w:t xml:space="preserve"> </w:t>
                              </w:r>
                              <w:r>
                                <w:rPr>
                                  <w:b/>
                                  <w:spacing w:val="-2"/>
                                  <w:sz w:val="28"/>
                                </w:rPr>
                                <w:t>(First</w:t>
                              </w:r>
                              <w:r>
                                <w:rPr>
                                  <w:b/>
                                  <w:spacing w:val="-17"/>
                                  <w:sz w:val="28"/>
                                </w:rPr>
                                <w:t xml:space="preserve"> </w:t>
                              </w:r>
                              <w:r>
                                <w:rPr>
                                  <w:b/>
                                  <w:spacing w:val="-2"/>
                                  <w:sz w:val="28"/>
                                </w:rPr>
                                <w:t>Tier</w:t>
                              </w:r>
                              <w:r>
                                <w:rPr>
                                  <w:b/>
                                  <w:spacing w:val="-10"/>
                                  <w:sz w:val="28"/>
                                </w:rPr>
                                <w:t xml:space="preserve"> </w:t>
                              </w:r>
                              <w:r>
                                <w:rPr>
                                  <w:b/>
                                  <w:spacing w:val="-2"/>
                                  <w:sz w:val="28"/>
                                </w:rPr>
                                <w:t>Entity)</w:t>
                              </w:r>
                            </w:p>
                          </w:txbxContent>
                        </wps:txbx>
                        <wps:bodyPr wrap="square" lIns="0" tIns="0" rIns="0" bIns="0" rtlCol="0"/>
                      </wps:wsp>
                    </wpg:wgp>
                  </a:graphicData>
                </a:graphic>
              </wp:anchor>
            </w:drawing>
          </mc:Choice>
          <mc:Fallback>
            <w:pict>
              <v:group id="Group 2" o:spid="_x0000_s1025" style="width:188.6pt;height:136.45pt;margin-top:12.5pt;margin-left:168.7pt;mso-position-horizontal-relative:page;mso-wrap-distance-left:0;mso-wrap-distance-right:0;position:absolute;z-index:-251657216" coordsize="23952,17329">
                <v:shape id="Graphic 3" o:spid="_x0000_s1026" style="width:12;height:3454;left:11956;mso-wrap-style:square;position:absolute;top:3489;visibility:visible;v-text-anchor:top" coordsize="1270,345440" path="m,l,344817e" filled="f">
                  <v:path arrowok="t"/>
                </v:shape>
                <v:shape id="Graphic 4" o:spid="_x0000_s1027" style="width:12;height:3455;left:11956;mso-wrap-style:square;position:absolute;top:10378;visibility:visible;v-text-anchor:top" coordsize="1270,345440" path="m,l,344817e" filled="f" strokeweight="0.5pt">
                  <v:path arrowok="t"/>
                </v:shape>
                <v:shapetype id="_x0000_t202" coordsize="21600,21600" o:spt="202" path="m,l,21600r21600,l21600,xe">
                  <v:stroke joinstyle="miter"/>
                  <v:path gradientshapeok="t" o:connecttype="rect"/>
                </v:shapetype>
                <v:shape id="Textbox 5" o:spid="_x0000_s1028" type="#_x0000_t202" style="width:12852;height:3442;left:5518;mso-wrap-style:square;position:absolute;top:47;visibility:visible;v-text-anchor:top" filled="f">
                  <v:textbox inset="0,0,0,0">
                    <w:txbxContent>
                      <w:p w:rsidR="00155D38" w14:paraId="47FA6493" w14:textId="77777777">
                        <w:pPr>
                          <w:spacing w:before="87"/>
                          <w:ind w:left="365"/>
                          <w:rPr>
                            <w:b/>
                            <w:sz w:val="28"/>
                          </w:rPr>
                        </w:pPr>
                        <w:r>
                          <w:rPr>
                            <w:b/>
                            <w:spacing w:val="-2"/>
                            <w:sz w:val="28"/>
                          </w:rPr>
                          <w:t>Applicant</w:t>
                        </w:r>
                      </w:p>
                    </w:txbxContent>
                  </v:textbox>
                </v:shape>
                <v:shape id="Textbox 6" o:spid="_x0000_s1029" type="#_x0000_t202" style="width:23857;height:3448;left:47;mso-wrap-style:square;position:absolute;top:13830;visibility:visible;v-text-anchor:top" filled="f">
                  <v:textbox inset="0,0,0,0">
                    <w:txbxContent>
                      <w:p w:rsidR="00155D38" w14:paraId="2088B234" w14:textId="77777777">
                        <w:pPr>
                          <w:spacing w:before="76"/>
                          <w:ind w:left="161"/>
                          <w:rPr>
                            <w:b/>
                            <w:sz w:val="28"/>
                          </w:rPr>
                        </w:pPr>
                        <w:r>
                          <w:rPr>
                            <w:b/>
                            <w:spacing w:val="-4"/>
                            <w:sz w:val="28"/>
                          </w:rPr>
                          <w:t>PBM</w:t>
                        </w:r>
                        <w:r>
                          <w:rPr>
                            <w:b/>
                            <w:spacing w:val="-18"/>
                            <w:sz w:val="28"/>
                          </w:rPr>
                          <w:t xml:space="preserve"> </w:t>
                        </w:r>
                        <w:r>
                          <w:rPr>
                            <w:b/>
                            <w:spacing w:val="-4"/>
                            <w:sz w:val="28"/>
                          </w:rPr>
                          <w:t>(Downstream</w:t>
                        </w:r>
                        <w:r>
                          <w:rPr>
                            <w:b/>
                            <w:spacing w:val="-20"/>
                            <w:sz w:val="28"/>
                          </w:rPr>
                          <w:t xml:space="preserve"> </w:t>
                        </w:r>
                        <w:r>
                          <w:rPr>
                            <w:b/>
                            <w:spacing w:val="-4"/>
                            <w:sz w:val="28"/>
                          </w:rPr>
                          <w:t>Entity)</w:t>
                        </w:r>
                      </w:p>
                    </w:txbxContent>
                  </v:textbox>
                </v:shape>
                <v:shape id="Textbox 7" o:spid="_x0000_s1030" type="#_x0000_t202" style="width:23857;height:3442;left:47;mso-wrap-style:square;position:absolute;top:6937;visibility:visible;v-text-anchor:top" filled="f">
                  <v:textbox inset="0,0,0,0">
                    <w:txbxContent>
                      <w:p w:rsidR="00155D38" w14:paraId="45EF36EB" w14:textId="77777777">
                        <w:pPr>
                          <w:spacing w:before="81"/>
                          <w:ind w:left="274"/>
                          <w:rPr>
                            <w:b/>
                            <w:sz w:val="28"/>
                          </w:rPr>
                        </w:pPr>
                        <w:r>
                          <w:rPr>
                            <w:b/>
                            <w:spacing w:val="-2"/>
                            <w:sz w:val="28"/>
                          </w:rPr>
                          <w:t>Parent</w:t>
                        </w:r>
                        <w:r>
                          <w:rPr>
                            <w:b/>
                            <w:spacing w:val="-17"/>
                            <w:sz w:val="28"/>
                          </w:rPr>
                          <w:t xml:space="preserve"> </w:t>
                        </w:r>
                        <w:r>
                          <w:rPr>
                            <w:b/>
                            <w:spacing w:val="-2"/>
                            <w:sz w:val="28"/>
                          </w:rPr>
                          <w:t>(First</w:t>
                        </w:r>
                        <w:r>
                          <w:rPr>
                            <w:b/>
                            <w:spacing w:val="-17"/>
                            <w:sz w:val="28"/>
                          </w:rPr>
                          <w:t xml:space="preserve"> </w:t>
                        </w:r>
                        <w:r>
                          <w:rPr>
                            <w:b/>
                            <w:spacing w:val="-2"/>
                            <w:sz w:val="28"/>
                          </w:rPr>
                          <w:t>Tier</w:t>
                        </w:r>
                        <w:r>
                          <w:rPr>
                            <w:b/>
                            <w:spacing w:val="-10"/>
                            <w:sz w:val="28"/>
                          </w:rPr>
                          <w:t xml:space="preserve"> </w:t>
                        </w:r>
                        <w:r>
                          <w:rPr>
                            <w:b/>
                            <w:spacing w:val="-2"/>
                            <w:sz w:val="28"/>
                          </w:rPr>
                          <w:t>Entity)</w:t>
                        </w:r>
                      </w:p>
                    </w:txbxContent>
                  </v:textbox>
                </v:shape>
                <w10:wrap type="topAndBottom"/>
              </v:group>
            </w:pict>
          </mc:Fallback>
        </mc:AlternateContent>
      </w:r>
    </w:p>
    <w:p w:rsidR="00155D38" w14:paraId="537B6FE9" w14:textId="77777777">
      <w:pPr>
        <w:pStyle w:val="BodyText"/>
      </w:pPr>
    </w:p>
    <w:p w:rsidR="00155D38" w14:paraId="41811CF4" w14:textId="77777777">
      <w:pPr>
        <w:pStyle w:val="BodyText"/>
        <w:spacing w:before="58"/>
      </w:pPr>
    </w:p>
    <w:p w:rsidR="00155D38" w14:paraId="11409848" w14:textId="77777777">
      <w:pPr>
        <w:pStyle w:val="Heading3"/>
        <w:numPr>
          <w:ilvl w:val="2"/>
          <w:numId w:val="11"/>
        </w:numPr>
        <w:tabs>
          <w:tab w:val="left" w:pos="807"/>
        </w:tabs>
        <w:spacing w:before="1"/>
        <w:ind w:left="807" w:hanging="624"/>
      </w:pPr>
      <w:bookmarkStart w:id="48" w:name="3.1.5_Requirements_in_Contracts/Administ"/>
      <w:bookmarkStart w:id="49" w:name="_bookmark21"/>
      <w:bookmarkEnd w:id="48"/>
      <w:bookmarkEnd w:id="49"/>
      <w:r>
        <w:rPr>
          <w:spacing w:val="-6"/>
        </w:rPr>
        <w:t>Requirements</w:t>
      </w:r>
      <w:r>
        <w:rPr>
          <w:spacing w:val="3"/>
        </w:rPr>
        <w:t xml:space="preserve"> </w:t>
      </w:r>
      <w:r>
        <w:rPr>
          <w:spacing w:val="-6"/>
        </w:rPr>
        <w:t>in</w:t>
      </w:r>
      <w:r>
        <w:rPr>
          <w:spacing w:val="5"/>
        </w:rPr>
        <w:t xml:space="preserve"> </w:t>
      </w:r>
      <w:r>
        <w:rPr>
          <w:spacing w:val="-6"/>
        </w:rPr>
        <w:t>Contracts/Administrative</w:t>
      </w:r>
      <w:r>
        <w:rPr>
          <w:spacing w:val="4"/>
        </w:rPr>
        <w:t xml:space="preserve"> </w:t>
      </w:r>
      <w:r>
        <w:rPr>
          <w:spacing w:val="-6"/>
        </w:rPr>
        <w:t>Services</w:t>
      </w:r>
      <w:r>
        <w:rPr>
          <w:spacing w:val="-3"/>
        </w:rPr>
        <w:t xml:space="preserve"> </w:t>
      </w:r>
      <w:r>
        <w:rPr>
          <w:spacing w:val="-6"/>
        </w:rPr>
        <w:t>Agreements</w:t>
      </w:r>
    </w:p>
    <w:p w:rsidR="00155D38" w14:paraId="761EBB40" w14:textId="77777777">
      <w:pPr>
        <w:pStyle w:val="BodyText"/>
        <w:spacing w:before="129" w:line="242" w:lineRule="auto"/>
        <w:ind w:left="183" w:right="498"/>
      </w:pPr>
      <w:r>
        <w:t xml:space="preserve">Except for SAE applicants, upload copies of executed contracts, fully executed letters of agreement, administrative services agreements, or intercompany agreements (in </w:t>
      </w:r>
      <w:r>
        <w:t>word-searchable</w:t>
      </w:r>
      <w:r>
        <w:rPr>
          <w:spacing w:val="-17"/>
        </w:rPr>
        <w:t xml:space="preserve"> </w:t>
      </w:r>
      <w:r>
        <w:t>.pdf</w:t>
      </w:r>
      <w:r>
        <w:rPr>
          <w:spacing w:val="-14"/>
        </w:rPr>
        <w:t xml:space="preserve"> </w:t>
      </w:r>
      <w:r>
        <w:t>format)</w:t>
      </w:r>
      <w:r>
        <w:rPr>
          <w:spacing w:val="-20"/>
        </w:rPr>
        <w:t xml:space="preserve"> </w:t>
      </w:r>
      <w:r>
        <w:t>with</w:t>
      </w:r>
      <w:r>
        <w:rPr>
          <w:spacing w:val="-10"/>
        </w:rPr>
        <w:t xml:space="preserve"> </w:t>
      </w:r>
      <w:r>
        <w:t>each</w:t>
      </w:r>
      <w:r>
        <w:rPr>
          <w:spacing w:val="-10"/>
        </w:rPr>
        <w:t xml:space="preserve"> </w:t>
      </w:r>
      <w:r>
        <w:t>first</w:t>
      </w:r>
      <w:r>
        <w:rPr>
          <w:spacing w:val="-14"/>
        </w:rPr>
        <w:t xml:space="preserve"> </w:t>
      </w:r>
      <w:r>
        <w:t>tier,</w:t>
      </w:r>
      <w:r>
        <w:rPr>
          <w:spacing w:val="-14"/>
        </w:rPr>
        <w:t xml:space="preserve"> </w:t>
      </w:r>
      <w:r>
        <w:t>downstream</w:t>
      </w:r>
      <w:r>
        <w:rPr>
          <w:spacing w:val="-13"/>
        </w:rPr>
        <w:t xml:space="preserve"> </w:t>
      </w:r>
      <w:r>
        <w:t>or</w:t>
      </w:r>
      <w:r>
        <w:rPr>
          <w:spacing w:val="-13"/>
        </w:rPr>
        <w:t xml:space="preserve"> </w:t>
      </w:r>
      <w:r>
        <w:t>related</w:t>
      </w:r>
      <w:r>
        <w:rPr>
          <w:spacing w:val="-2"/>
        </w:rPr>
        <w:t xml:space="preserve"> </w:t>
      </w:r>
      <w:r>
        <w:t>entity</w:t>
      </w:r>
      <w:r>
        <w:rPr>
          <w:spacing w:val="-25"/>
        </w:rPr>
        <w:t xml:space="preserve"> </w:t>
      </w:r>
      <w:r>
        <w:t>identified</w:t>
      </w:r>
      <w:r>
        <w:rPr>
          <w:spacing w:val="-18"/>
        </w:rPr>
        <w:t xml:space="preserve"> </w:t>
      </w:r>
      <w:r>
        <w:t>in</w:t>
      </w:r>
      <w:r>
        <w:rPr>
          <w:spacing w:val="-10"/>
        </w:rPr>
        <w:t xml:space="preserve"> </w:t>
      </w:r>
      <w:r>
        <w:t>Sections</w:t>
      </w:r>
    </w:p>
    <w:p w:rsidR="00155D38" w14:paraId="14026FD4" w14:textId="77777777">
      <w:pPr>
        <w:pStyle w:val="BodyText"/>
        <w:ind w:left="182" w:right="873" w:hanging="7"/>
      </w:pPr>
      <w:r>
        <w:t>3.2.2</w:t>
      </w:r>
      <w:r>
        <w:rPr>
          <w:spacing w:val="-4"/>
        </w:rPr>
        <w:t xml:space="preserve"> </w:t>
      </w:r>
      <w:r>
        <w:t>(</w:t>
      </w:r>
      <w:r>
        <w:rPr>
          <w:b/>
        </w:rPr>
        <w:t>EXCEPT</w:t>
      </w:r>
      <w:r>
        <w:rPr>
          <w:b/>
          <w:spacing w:val="-10"/>
        </w:rPr>
        <w:t xml:space="preserve"> </w:t>
      </w:r>
      <w:r>
        <w:rPr>
          <w:b/>
        </w:rPr>
        <w:t>for</w:t>
      </w:r>
      <w:r>
        <w:rPr>
          <w:b/>
          <w:spacing w:val="-13"/>
        </w:rPr>
        <w:t xml:space="preserve"> </w:t>
      </w:r>
      <w:r>
        <w:rPr>
          <w:b/>
        </w:rPr>
        <w:t>the</w:t>
      </w:r>
      <w:r>
        <w:rPr>
          <w:b/>
          <w:spacing w:val="-11"/>
        </w:rPr>
        <w:t xml:space="preserve"> </w:t>
      </w:r>
      <w:r>
        <w:rPr>
          <w:b/>
        </w:rPr>
        <w:t>Data</w:t>
      </w:r>
      <w:r>
        <w:rPr>
          <w:b/>
          <w:spacing w:val="-4"/>
        </w:rPr>
        <w:t xml:space="preserve"> </w:t>
      </w:r>
      <w:r>
        <w:rPr>
          <w:b/>
        </w:rPr>
        <w:t>Validation</w:t>
      </w:r>
      <w:r>
        <w:rPr>
          <w:b/>
          <w:spacing w:val="-10"/>
        </w:rPr>
        <w:t xml:space="preserve"> </w:t>
      </w:r>
      <w:r>
        <w:rPr>
          <w:b/>
        </w:rPr>
        <w:t>Contractor</w:t>
      </w:r>
      <w:r>
        <w:rPr>
          <w:b/>
          <w:spacing w:val="-6"/>
        </w:rPr>
        <w:t xml:space="preserve"> </w:t>
      </w:r>
      <w:r>
        <w:rPr>
          <w:b/>
        </w:rPr>
        <w:t>and</w:t>
      </w:r>
      <w:r>
        <w:rPr>
          <w:b/>
          <w:spacing w:val="-3"/>
        </w:rPr>
        <w:t xml:space="preserve"> </w:t>
      </w:r>
      <w:r>
        <w:rPr>
          <w:b/>
        </w:rPr>
        <w:t>Data</w:t>
      </w:r>
      <w:r>
        <w:rPr>
          <w:b/>
          <w:spacing w:val="-11"/>
        </w:rPr>
        <w:t xml:space="preserve"> </w:t>
      </w:r>
      <w:r>
        <w:rPr>
          <w:b/>
        </w:rPr>
        <w:t>Validation</w:t>
      </w:r>
      <w:r>
        <w:rPr>
          <w:b/>
          <w:spacing w:val="-10"/>
        </w:rPr>
        <w:t xml:space="preserve"> </w:t>
      </w:r>
      <w:r>
        <w:rPr>
          <w:b/>
        </w:rPr>
        <w:t xml:space="preserve">Pre-Assessment Consultant) </w:t>
      </w:r>
      <w:r>
        <w:t>and with any first tier, downstream, or related entity that contracts with any of the identified entities on the applicant’s behalf. As noted above, this requirement applies even</w:t>
      </w:r>
      <w:r>
        <w:rPr>
          <w:spacing w:val="-2"/>
        </w:rPr>
        <w:t xml:space="preserve"> </w:t>
      </w:r>
      <w:r>
        <w:t>if</w:t>
      </w:r>
      <w:r>
        <w:rPr>
          <w:spacing w:val="-21"/>
        </w:rPr>
        <w:t xml:space="preserve"> </w:t>
      </w:r>
      <w:r>
        <w:t>an</w:t>
      </w:r>
      <w:r>
        <w:rPr>
          <w:spacing w:val="-2"/>
        </w:rPr>
        <w:t xml:space="preserve"> </w:t>
      </w:r>
      <w:r>
        <w:t>entity</w:t>
      </w:r>
      <w:r>
        <w:rPr>
          <w:spacing w:val="-10"/>
        </w:rPr>
        <w:t xml:space="preserve"> </w:t>
      </w:r>
      <w:r>
        <w:t>contracting</w:t>
      </w:r>
      <w:r>
        <w:rPr>
          <w:spacing w:val="-2"/>
        </w:rPr>
        <w:t xml:space="preserve"> </w:t>
      </w:r>
      <w:r>
        <w:t>on</w:t>
      </w:r>
      <w:r>
        <w:rPr>
          <w:spacing w:val="-2"/>
        </w:rPr>
        <w:t xml:space="preserve"> </w:t>
      </w:r>
      <w:r>
        <w:t>the</w:t>
      </w:r>
      <w:r>
        <w:rPr>
          <w:spacing w:val="-2"/>
        </w:rPr>
        <w:t xml:space="preserve"> </w:t>
      </w:r>
      <w:r>
        <w:t>applicant’s</w:t>
      </w:r>
      <w:r>
        <w:rPr>
          <w:spacing w:val="-10"/>
        </w:rPr>
        <w:t xml:space="preserve"> </w:t>
      </w:r>
      <w:r>
        <w:t>behalf</w:t>
      </w:r>
      <w:r>
        <w:rPr>
          <w:spacing w:val="-21"/>
        </w:rPr>
        <w:t xml:space="preserve"> </w:t>
      </w:r>
      <w:r>
        <w:t>is</w:t>
      </w:r>
      <w:r>
        <w:rPr>
          <w:spacing w:val="-10"/>
        </w:rPr>
        <w:t xml:space="preserve"> </w:t>
      </w:r>
      <w:r>
        <w:t>the</w:t>
      </w:r>
      <w:r>
        <w:rPr>
          <w:spacing w:val="-2"/>
        </w:rPr>
        <w:t xml:space="preserve"> </w:t>
      </w:r>
      <w:r>
        <w:t>applicant’s</w:t>
      </w:r>
      <w:r>
        <w:rPr>
          <w:spacing w:val="-10"/>
        </w:rPr>
        <w:t xml:space="preserve"> </w:t>
      </w:r>
      <w:r>
        <w:t>parent</w:t>
      </w:r>
      <w:r>
        <w:rPr>
          <w:spacing w:val="-21"/>
        </w:rPr>
        <w:t xml:space="preserve"> </w:t>
      </w:r>
      <w:r>
        <w:t>organization</w:t>
      </w:r>
      <w:r>
        <w:rPr>
          <w:spacing w:val="-2"/>
        </w:rPr>
        <w:t xml:space="preserve"> </w:t>
      </w:r>
      <w:r>
        <w:t xml:space="preserve">or a subsidiary of the applicant’s parent organization. Unless otherwise indicated, </w:t>
      </w:r>
      <w:r>
        <w:t>each and every</w:t>
      </w:r>
      <w:r>
        <w:t xml:space="preserve"> contract must:</w:t>
      </w:r>
    </w:p>
    <w:p w:rsidR="00155D38" w14:paraId="3C88C8F2" w14:textId="77777777">
      <w:pPr>
        <w:pStyle w:val="ListParagraph"/>
        <w:numPr>
          <w:ilvl w:val="0"/>
          <w:numId w:val="1"/>
        </w:numPr>
        <w:tabs>
          <w:tab w:val="left" w:pos="654"/>
          <w:tab w:val="left" w:pos="669"/>
        </w:tabs>
        <w:spacing w:before="112" w:line="242" w:lineRule="auto"/>
        <w:ind w:right="860" w:hanging="359"/>
        <w:rPr>
          <w:b/>
          <w:sz w:val="24"/>
        </w:rPr>
      </w:pPr>
      <w:r>
        <w:rPr>
          <w:sz w:val="24"/>
        </w:rPr>
        <w:t>Clearly</w:t>
      </w:r>
      <w:r>
        <w:rPr>
          <w:spacing w:val="-25"/>
          <w:sz w:val="24"/>
        </w:rPr>
        <w:t xml:space="preserve"> </w:t>
      </w:r>
      <w:r>
        <w:rPr>
          <w:sz w:val="24"/>
        </w:rPr>
        <w:t>identify</w:t>
      </w:r>
      <w:r>
        <w:rPr>
          <w:spacing w:val="-25"/>
          <w:sz w:val="24"/>
        </w:rPr>
        <w:t xml:space="preserve"> </w:t>
      </w:r>
      <w:r>
        <w:rPr>
          <w:sz w:val="24"/>
        </w:rPr>
        <w:t>the</w:t>
      </w:r>
      <w:r>
        <w:rPr>
          <w:spacing w:val="-10"/>
          <w:sz w:val="24"/>
        </w:rPr>
        <w:t xml:space="preserve"> </w:t>
      </w:r>
      <w:r>
        <w:rPr>
          <w:sz w:val="24"/>
        </w:rPr>
        <w:t>parties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contract (or</w:t>
      </w:r>
      <w:r>
        <w:rPr>
          <w:spacing w:val="-6"/>
          <w:sz w:val="24"/>
        </w:rPr>
        <w:t xml:space="preserve"> </w:t>
      </w:r>
      <w:r>
        <w:rPr>
          <w:sz w:val="24"/>
        </w:rPr>
        <w:t>letter</w:t>
      </w:r>
      <w:r>
        <w:rPr>
          <w:spacing w:val="-13"/>
          <w:sz w:val="24"/>
        </w:rPr>
        <w:t xml:space="preserve"> </w:t>
      </w:r>
      <w:r>
        <w:rPr>
          <w:sz w:val="24"/>
        </w:rPr>
        <w:t>of</w:t>
      </w:r>
      <w:r>
        <w:rPr>
          <w:spacing w:val="-7"/>
          <w:sz w:val="24"/>
        </w:rPr>
        <w:t xml:space="preserve"> </w:t>
      </w:r>
      <w:r>
        <w:rPr>
          <w:sz w:val="24"/>
        </w:rPr>
        <w:t>agreement). If the</w:t>
      </w:r>
      <w:r>
        <w:rPr>
          <w:spacing w:val="-11"/>
          <w:sz w:val="24"/>
        </w:rPr>
        <w:t xml:space="preserve"> </w:t>
      </w:r>
      <w:r>
        <w:rPr>
          <w:sz w:val="24"/>
        </w:rPr>
        <w:t>applicant</w:t>
      </w:r>
      <w:r>
        <w:rPr>
          <w:spacing w:val="-21"/>
          <w:sz w:val="24"/>
        </w:rPr>
        <w:t xml:space="preserve"> </w:t>
      </w:r>
      <w:r>
        <w:rPr>
          <w:sz w:val="24"/>
        </w:rPr>
        <w:t>is</w:t>
      </w:r>
      <w:r>
        <w:rPr>
          <w:spacing w:val="-18"/>
          <w:sz w:val="24"/>
        </w:rPr>
        <w:t xml:space="preserve"> </w:t>
      </w:r>
      <w:r>
        <w:rPr>
          <w:sz w:val="24"/>
        </w:rPr>
        <w:t>not</w:t>
      </w:r>
      <w:r>
        <w:rPr>
          <w:spacing w:val="-21"/>
          <w:sz w:val="24"/>
        </w:rPr>
        <w:t xml:space="preserve"> </w:t>
      </w:r>
      <w:r>
        <w:rPr>
          <w:sz w:val="24"/>
        </w:rPr>
        <w:t>a direct party to the contract (e.g., if one of the contracting entities is entering into the contract</w:t>
      </w:r>
      <w:r>
        <w:rPr>
          <w:spacing w:val="-4"/>
          <w:sz w:val="24"/>
        </w:rPr>
        <w:t xml:space="preserve"> </w:t>
      </w:r>
      <w:r>
        <w:rPr>
          <w:sz w:val="24"/>
        </w:rPr>
        <w:t>on the applicant’s</w:t>
      </w:r>
      <w:r>
        <w:rPr>
          <w:spacing w:val="-1"/>
          <w:sz w:val="24"/>
        </w:rPr>
        <w:t xml:space="preserve"> </w:t>
      </w:r>
      <w:r>
        <w:rPr>
          <w:sz w:val="24"/>
        </w:rPr>
        <w:t>behalf),</w:t>
      </w:r>
      <w:r>
        <w:rPr>
          <w:spacing w:val="-4"/>
          <w:sz w:val="24"/>
        </w:rPr>
        <w:t xml:space="preserve"> </w:t>
      </w:r>
      <w:r>
        <w:rPr>
          <w:b/>
          <w:sz w:val="24"/>
        </w:rPr>
        <w:t>the applicant must</w:t>
      </w:r>
      <w:r>
        <w:rPr>
          <w:b/>
          <w:spacing w:val="-4"/>
          <w:sz w:val="24"/>
        </w:rPr>
        <w:t xml:space="preserve"> </w:t>
      </w:r>
      <w:r>
        <w:rPr>
          <w:b/>
          <w:sz w:val="24"/>
        </w:rPr>
        <w:t>be identified as an entity that will benefit from the services described in the contract.</w:t>
      </w:r>
    </w:p>
    <w:p w:rsidR="00155D38" w14:paraId="6691B6D7" w14:textId="77777777">
      <w:pPr>
        <w:pStyle w:val="ListParagraph"/>
        <w:numPr>
          <w:ilvl w:val="0"/>
          <w:numId w:val="1"/>
        </w:numPr>
        <w:tabs>
          <w:tab w:val="left" w:pos="653"/>
          <w:tab w:val="left" w:pos="670"/>
        </w:tabs>
        <w:spacing w:before="114" w:line="242" w:lineRule="auto"/>
        <w:ind w:left="670" w:right="615" w:hanging="361"/>
        <w:jc w:val="both"/>
        <w:rPr>
          <w:sz w:val="24"/>
        </w:rPr>
      </w:pPr>
      <w:r>
        <w:rPr>
          <w:sz w:val="24"/>
        </w:rPr>
        <w:t>Describe the functions to be performed by the first tier, downstream or related entity, and the</w:t>
      </w:r>
      <w:r>
        <w:rPr>
          <w:spacing w:val="-6"/>
          <w:sz w:val="24"/>
        </w:rPr>
        <w:t xml:space="preserve"> </w:t>
      </w:r>
      <w:r>
        <w:rPr>
          <w:sz w:val="24"/>
        </w:rPr>
        <w:t>reporting</w:t>
      </w:r>
      <w:r>
        <w:rPr>
          <w:spacing w:val="-6"/>
          <w:sz w:val="24"/>
        </w:rPr>
        <w:t xml:space="preserve"> </w:t>
      </w:r>
      <w:r>
        <w:rPr>
          <w:sz w:val="24"/>
        </w:rPr>
        <w:t>requirements the first</w:t>
      </w:r>
      <w:r>
        <w:rPr>
          <w:spacing w:val="-3"/>
          <w:sz w:val="24"/>
        </w:rPr>
        <w:t xml:space="preserve"> </w:t>
      </w:r>
      <w:r>
        <w:rPr>
          <w:sz w:val="24"/>
        </w:rPr>
        <w:t>tier,</w:t>
      </w:r>
      <w:r>
        <w:rPr>
          <w:spacing w:val="-9"/>
          <w:sz w:val="24"/>
        </w:rPr>
        <w:t xml:space="preserve"> </w:t>
      </w:r>
      <w:r>
        <w:rPr>
          <w:sz w:val="24"/>
        </w:rPr>
        <w:t>downstream,</w:t>
      </w:r>
      <w:r>
        <w:rPr>
          <w:spacing w:val="-9"/>
          <w:sz w:val="24"/>
        </w:rPr>
        <w:t xml:space="preserve"> </w:t>
      </w:r>
      <w:r>
        <w:rPr>
          <w:sz w:val="24"/>
        </w:rPr>
        <w:t>or</w:t>
      </w:r>
      <w:r>
        <w:rPr>
          <w:spacing w:val="-2"/>
          <w:sz w:val="24"/>
        </w:rPr>
        <w:t xml:space="preserve"> </w:t>
      </w:r>
      <w:r>
        <w:rPr>
          <w:sz w:val="24"/>
        </w:rPr>
        <w:t>related entity</w:t>
      </w:r>
      <w:r>
        <w:rPr>
          <w:spacing w:val="-13"/>
          <w:sz w:val="24"/>
        </w:rPr>
        <w:t xml:space="preserve"> </w:t>
      </w:r>
      <w:r>
        <w:rPr>
          <w:sz w:val="24"/>
        </w:rPr>
        <w:t>has to the</w:t>
      </w:r>
      <w:r>
        <w:rPr>
          <w:spacing w:val="-6"/>
          <w:sz w:val="24"/>
        </w:rPr>
        <w:t xml:space="preserve"> </w:t>
      </w:r>
      <w:r>
        <w:rPr>
          <w:sz w:val="24"/>
        </w:rPr>
        <w:t>applicant. 42 CFR § 423.505(</w:t>
      </w:r>
      <w:r>
        <w:rPr>
          <w:sz w:val="24"/>
        </w:rPr>
        <w:t>i</w:t>
      </w:r>
      <w:r>
        <w:rPr>
          <w:sz w:val="24"/>
        </w:rPr>
        <w:t>)(4)(</w:t>
      </w:r>
      <w:r>
        <w:rPr>
          <w:sz w:val="24"/>
        </w:rPr>
        <w:t>i</w:t>
      </w:r>
      <w:r>
        <w:rPr>
          <w:sz w:val="24"/>
        </w:rPr>
        <w:t>)</w:t>
      </w:r>
    </w:p>
    <w:p w:rsidR="00155D38" w14:paraId="7F204884" w14:textId="77777777">
      <w:pPr>
        <w:pStyle w:val="ListParagraph"/>
        <w:numPr>
          <w:ilvl w:val="0"/>
          <w:numId w:val="1"/>
        </w:numPr>
        <w:tabs>
          <w:tab w:val="left" w:pos="654"/>
        </w:tabs>
        <w:spacing w:before="109"/>
        <w:ind w:left="654" w:hanging="351"/>
        <w:jc w:val="both"/>
        <w:rPr>
          <w:sz w:val="24"/>
        </w:rPr>
      </w:pPr>
      <w:r>
        <w:rPr>
          <w:sz w:val="24"/>
        </w:rPr>
        <w:t>Contain</w:t>
      </w:r>
      <w:r>
        <w:rPr>
          <w:spacing w:val="-12"/>
          <w:sz w:val="24"/>
        </w:rPr>
        <w:t xml:space="preserve"> </w:t>
      </w:r>
      <w:r>
        <w:rPr>
          <w:sz w:val="24"/>
        </w:rPr>
        <w:t>language</w:t>
      </w:r>
      <w:r>
        <w:rPr>
          <w:spacing w:val="-11"/>
          <w:sz w:val="24"/>
        </w:rPr>
        <w:t xml:space="preserve"> </w:t>
      </w:r>
      <w:r>
        <w:rPr>
          <w:sz w:val="24"/>
        </w:rPr>
        <w:t>clearly</w:t>
      </w:r>
      <w:r>
        <w:rPr>
          <w:spacing w:val="-13"/>
          <w:sz w:val="24"/>
        </w:rPr>
        <w:t xml:space="preserve"> </w:t>
      </w:r>
      <w:r>
        <w:rPr>
          <w:sz w:val="24"/>
        </w:rPr>
        <w:t>indicating</w:t>
      </w:r>
      <w:r>
        <w:rPr>
          <w:spacing w:val="-11"/>
          <w:sz w:val="24"/>
        </w:rPr>
        <w:t xml:space="preserve"> </w:t>
      </w:r>
      <w:r>
        <w:rPr>
          <w:sz w:val="24"/>
        </w:rPr>
        <w:t>that</w:t>
      </w:r>
      <w:r>
        <w:rPr>
          <w:spacing w:val="-2"/>
          <w:sz w:val="24"/>
        </w:rPr>
        <w:t xml:space="preserve"> </w:t>
      </w:r>
      <w:r>
        <w:rPr>
          <w:sz w:val="24"/>
        </w:rPr>
        <w:t>the</w:t>
      </w:r>
      <w:r>
        <w:rPr>
          <w:spacing w:val="2"/>
          <w:sz w:val="24"/>
        </w:rPr>
        <w:t xml:space="preserve"> </w:t>
      </w:r>
      <w:r>
        <w:rPr>
          <w:sz w:val="24"/>
        </w:rPr>
        <w:t>first</w:t>
      </w:r>
      <w:r>
        <w:rPr>
          <w:spacing w:val="-2"/>
          <w:sz w:val="24"/>
        </w:rPr>
        <w:t xml:space="preserve"> </w:t>
      </w:r>
      <w:r>
        <w:rPr>
          <w:sz w:val="24"/>
        </w:rPr>
        <w:t>tier,</w:t>
      </w:r>
      <w:r>
        <w:rPr>
          <w:spacing w:val="-8"/>
          <w:sz w:val="24"/>
        </w:rPr>
        <w:t xml:space="preserve"> </w:t>
      </w:r>
      <w:r>
        <w:rPr>
          <w:sz w:val="24"/>
        </w:rPr>
        <w:t>downstream,</w:t>
      </w:r>
      <w:r>
        <w:rPr>
          <w:spacing w:val="-9"/>
          <w:sz w:val="24"/>
        </w:rPr>
        <w:t xml:space="preserve"> </w:t>
      </w:r>
      <w:r>
        <w:rPr>
          <w:sz w:val="24"/>
        </w:rPr>
        <w:t>or</w:t>
      </w:r>
      <w:r>
        <w:rPr>
          <w:spacing w:val="-7"/>
          <w:sz w:val="24"/>
        </w:rPr>
        <w:t xml:space="preserve"> </w:t>
      </w:r>
      <w:r>
        <w:rPr>
          <w:sz w:val="24"/>
        </w:rPr>
        <w:t>related</w:t>
      </w:r>
      <w:r>
        <w:rPr>
          <w:spacing w:val="-12"/>
          <w:sz w:val="24"/>
        </w:rPr>
        <w:t xml:space="preserve"> </w:t>
      </w:r>
      <w:r>
        <w:rPr>
          <w:sz w:val="24"/>
        </w:rPr>
        <w:t>entity</w:t>
      </w:r>
      <w:r>
        <w:rPr>
          <w:spacing w:val="-5"/>
          <w:sz w:val="24"/>
        </w:rPr>
        <w:t xml:space="preserve"> has</w:t>
      </w:r>
    </w:p>
    <w:p w:rsidR="00155D38" w14:paraId="148AFE2C" w14:textId="77777777">
      <w:pPr>
        <w:pStyle w:val="ListParagraph"/>
        <w:jc w:val="both"/>
        <w:rPr>
          <w:sz w:val="24"/>
        </w:rPr>
        <w:sectPr>
          <w:type w:val="continuous"/>
          <w:pgSz w:w="12240" w:h="15840"/>
          <w:pgMar w:top="1320" w:right="360" w:bottom="900" w:left="1080" w:header="0" w:footer="643" w:gutter="0"/>
          <w:cols w:space="720"/>
        </w:sectPr>
      </w:pPr>
    </w:p>
    <w:p w:rsidR="00155D38" w14:paraId="3345882C" w14:textId="77777777">
      <w:pPr>
        <w:pStyle w:val="BodyText"/>
        <w:spacing w:before="63"/>
        <w:ind w:left="670" w:right="1007" w:hanging="1"/>
        <w:jc w:val="both"/>
      </w:pPr>
      <w:r>
        <w:t>agreed to</w:t>
      </w:r>
      <w:r>
        <w:rPr>
          <w:spacing w:val="-12"/>
        </w:rPr>
        <w:t xml:space="preserve"> </w:t>
      </w:r>
      <w:r>
        <w:t>participate in</w:t>
      </w:r>
      <w:r>
        <w:rPr>
          <w:spacing w:val="-12"/>
        </w:rPr>
        <w:t xml:space="preserve"> </w:t>
      </w:r>
      <w:r>
        <w:t>your</w:t>
      </w:r>
      <w:r>
        <w:rPr>
          <w:spacing w:val="-1"/>
        </w:rPr>
        <w:t xml:space="preserve"> </w:t>
      </w:r>
      <w:r>
        <w:t>Medicare Prescription Drug</w:t>
      </w:r>
      <w:r>
        <w:rPr>
          <w:spacing w:val="-13"/>
        </w:rPr>
        <w:t xml:space="preserve"> </w:t>
      </w:r>
      <w:r>
        <w:t>Benefit</w:t>
      </w:r>
      <w:r>
        <w:rPr>
          <w:spacing w:val="-15"/>
        </w:rPr>
        <w:t xml:space="preserve"> </w:t>
      </w:r>
      <w:r>
        <w:t>program</w:t>
      </w:r>
      <w:r>
        <w:rPr>
          <w:spacing w:val="-1"/>
        </w:rPr>
        <w:t xml:space="preserve"> </w:t>
      </w:r>
      <w:r>
        <w:t>(except for</w:t>
      </w:r>
      <w:r>
        <w:rPr>
          <w:spacing w:val="-8"/>
        </w:rPr>
        <w:t xml:space="preserve"> </w:t>
      </w:r>
      <w:r>
        <w:t>a network pharmacy if the existing contract would allow participation in this program).</w:t>
      </w:r>
    </w:p>
    <w:p w:rsidR="00155D38" w14:paraId="0D85BD94" w14:textId="77777777">
      <w:pPr>
        <w:pStyle w:val="ListParagraph"/>
        <w:numPr>
          <w:ilvl w:val="0"/>
          <w:numId w:val="1"/>
        </w:numPr>
        <w:tabs>
          <w:tab w:val="left" w:pos="654"/>
          <w:tab w:val="left" w:pos="670"/>
        </w:tabs>
        <w:spacing w:before="118"/>
        <w:ind w:left="670" w:right="995" w:hanging="360"/>
        <w:jc w:val="both"/>
        <w:rPr>
          <w:sz w:val="24"/>
        </w:rPr>
      </w:pPr>
      <w:r>
        <w:rPr>
          <w:sz w:val="24"/>
        </w:rPr>
        <w:t>Contain flow-down clauses requiring that</w:t>
      </w:r>
      <w:r>
        <w:rPr>
          <w:spacing w:val="-1"/>
          <w:sz w:val="24"/>
        </w:rPr>
        <w:t xml:space="preserve"> </w:t>
      </w:r>
      <w:r>
        <w:rPr>
          <w:sz w:val="24"/>
        </w:rPr>
        <w:t>any services or other activity they perform in accordance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contract</w:t>
      </w:r>
      <w:r>
        <w:rPr>
          <w:spacing w:val="-9"/>
          <w:sz w:val="24"/>
        </w:rPr>
        <w:t xml:space="preserve"> </w:t>
      </w:r>
      <w:r>
        <w:rPr>
          <w:sz w:val="24"/>
        </w:rPr>
        <w:t>be</w:t>
      </w:r>
      <w:r>
        <w:rPr>
          <w:spacing w:val="-5"/>
          <w:sz w:val="24"/>
        </w:rPr>
        <w:t xml:space="preserve"> </w:t>
      </w:r>
      <w:r>
        <w:rPr>
          <w:sz w:val="24"/>
        </w:rPr>
        <w:t>consistent</w:t>
      </w:r>
      <w:r>
        <w:rPr>
          <w:spacing w:val="-9"/>
          <w:sz w:val="24"/>
        </w:rPr>
        <w:t xml:space="preserve"> </w:t>
      </w:r>
      <w:r>
        <w:rPr>
          <w:sz w:val="24"/>
        </w:rPr>
        <w:t>and</w:t>
      </w:r>
      <w:r>
        <w:rPr>
          <w:spacing w:val="-5"/>
          <w:sz w:val="24"/>
        </w:rPr>
        <w:t xml:space="preserve"> </w:t>
      </w:r>
      <w:r>
        <w:rPr>
          <w:sz w:val="24"/>
        </w:rPr>
        <w:t>comply</w:t>
      </w:r>
      <w:r>
        <w:rPr>
          <w:spacing w:val="-13"/>
          <w:sz w:val="24"/>
        </w:rPr>
        <w:t xml:space="preserve"> </w:t>
      </w:r>
      <w:r>
        <w:rPr>
          <w:sz w:val="24"/>
        </w:rPr>
        <w:t>with</w:t>
      </w:r>
      <w:r>
        <w:rPr>
          <w:spacing w:val="-5"/>
          <w:sz w:val="24"/>
        </w:rPr>
        <w:t xml:space="preserve"> </w:t>
      </w:r>
      <w:r>
        <w:rPr>
          <w:sz w:val="24"/>
        </w:rPr>
        <w:t>the</w:t>
      </w:r>
      <w:r>
        <w:rPr>
          <w:spacing w:val="-5"/>
          <w:sz w:val="24"/>
        </w:rPr>
        <w:t xml:space="preserve"> </w:t>
      </w:r>
      <w:r>
        <w:rPr>
          <w:sz w:val="24"/>
        </w:rPr>
        <w:t>applicant’s</w:t>
      </w:r>
      <w:r>
        <w:rPr>
          <w:spacing w:val="-13"/>
          <w:sz w:val="24"/>
        </w:rPr>
        <w:t xml:space="preserve"> </w:t>
      </w:r>
      <w:r>
        <w:rPr>
          <w:sz w:val="24"/>
        </w:rPr>
        <w:t>contractual obligations as a Part D sponsor. 42 CFR § 423.505(</w:t>
      </w:r>
      <w:r>
        <w:rPr>
          <w:sz w:val="24"/>
        </w:rPr>
        <w:t>i</w:t>
      </w:r>
      <w:r>
        <w:rPr>
          <w:sz w:val="24"/>
        </w:rPr>
        <w:t>)(3)(iii)</w:t>
      </w:r>
    </w:p>
    <w:p w:rsidR="00155D38" w14:paraId="5EC69614" w14:textId="77777777">
      <w:pPr>
        <w:pStyle w:val="ListParagraph"/>
        <w:numPr>
          <w:ilvl w:val="0"/>
          <w:numId w:val="1"/>
        </w:numPr>
        <w:tabs>
          <w:tab w:val="left" w:pos="654"/>
          <w:tab w:val="left" w:pos="671"/>
        </w:tabs>
        <w:spacing w:before="118"/>
        <w:ind w:left="671" w:right="1476" w:hanging="361"/>
        <w:jc w:val="both"/>
        <w:rPr>
          <w:b/>
          <w:sz w:val="24"/>
        </w:rPr>
      </w:pPr>
      <w:r>
        <w:rPr>
          <w:sz w:val="24"/>
        </w:rPr>
        <w:t>Describe</w:t>
      </w:r>
      <w:r>
        <w:rPr>
          <w:spacing w:val="-17"/>
          <w:sz w:val="24"/>
        </w:rPr>
        <w:t xml:space="preserve"> </w:t>
      </w:r>
      <w:r>
        <w:rPr>
          <w:sz w:val="24"/>
        </w:rPr>
        <w:t>the</w:t>
      </w:r>
      <w:r>
        <w:rPr>
          <w:spacing w:val="-17"/>
          <w:sz w:val="24"/>
        </w:rPr>
        <w:t xml:space="preserve"> </w:t>
      </w:r>
      <w:r>
        <w:rPr>
          <w:sz w:val="24"/>
        </w:rPr>
        <w:t>payment</w:t>
      </w:r>
      <w:r>
        <w:rPr>
          <w:spacing w:val="-16"/>
          <w:sz w:val="24"/>
        </w:rPr>
        <w:t xml:space="preserve"> </w:t>
      </w:r>
      <w:r>
        <w:rPr>
          <w:sz w:val="24"/>
        </w:rPr>
        <w:t>or</w:t>
      </w:r>
      <w:r>
        <w:rPr>
          <w:spacing w:val="-7"/>
          <w:sz w:val="24"/>
        </w:rPr>
        <w:t xml:space="preserve"> </w:t>
      </w:r>
      <w:r>
        <w:rPr>
          <w:sz w:val="24"/>
        </w:rPr>
        <w:t>other</w:t>
      </w:r>
      <w:r>
        <w:rPr>
          <w:spacing w:val="-14"/>
          <w:sz w:val="24"/>
        </w:rPr>
        <w:t xml:space="preserve"> </w:t>
      </w:r>
      <w:r>
        <w:rPr>
          <w:sz w:val="24"/>
        </w:rPr>
        <w:t>considerations</w:t>
      </w:r>
      <w:r>
        <w:rPr>
          <w:spacing w:val="-12"/>
          <w:sz w:val="24"/>
        </w:rPr>
        <w:t xml:space="preserve"> </w:t>
      </w:r>
      <w:r>
        <w:rPr>
          <w:sz w:val="24"/>
        </w:rPr>
        <w:t>the</w:t>
      </w:r>
      <w:r>
        <w:rPr>
          <w:spacing w:val="-4"/>
          <w:sz w:val="24"/>
        </w:rPr>
        <w:t xml:space="preserve"> </w:t>
      </w:r>
      <w:r>
        <w:rPr>
          <w:sz w:val="24"/>
        </w:rPr>
        <w:t>parties</w:t>
      </w:r>
      <w:r>
        <w:rPr>
          <w:spacing w:val="-5"/>
          <w:sz w:val="24"/>
        </w:rPr>
        <w:t xml:space="preserve"> </w:t>
      </w:r>
      <w:r>
        <w:rPr>
          <w:sz w:val="24"/>
        </w:rPr>
        <w:t>have</w:t>
      </w:r>
      <w:r>
        <w:rPr>
          <w:spacing w:val="-11"/>
          <w:sz w:val="24"/>
        </w:rPr>
        <w:t xml:space="preserve"> </w:t>
      </w:r>
      <w:r>
        <w:rPr>
          <w:sz w:val="24"/>
        </w:rPr>
        <w:t>agreed</w:t>
      </w:r>
      <w:r>
        <w:rPr>
          <w:spacing w:val="-17"/>
          <w:sz w:val="24"/>
        </w:rPr>
        <w:t xml:space="preserve"> </w:t>
      </w:r>
      <w:r>
        <w:rPr>
          <w:sz w:val="24"/>
        </w:rPr>
        <w:t>that</w:t>
      </w:r>
      <w:r>
        <w:rPr>
          <w:spacing w:val="-8"/>
          <w:sz w:val="24"/>
        </w:rPr>
        <w:t xml:space="preserve"> </w:t>
      </w:r>
      <w:r>
        <w:rPr>
          <w:sz w:val="24"/>
        </w:rPr>
        <w:t>the first tier,</w:t>
      </w:r>
      <w:r>
        <w:rPr>
          <w:spacing w:val="-9"/>
          <w:sz w:val="24"/>
        </w:rPr>
        <w:t xml:space="preserve"> </w:t>
      </w:r>
      <w:r>
        <w:rPr>
          <w:sz w:val="24"/>
        </w:rPr>
        <w:t>downstream,</w:t>
      </w:r>
      <w:r>
        <w:rPr>
          <w:spacing w:val="-9"/>
          <w:sz w:val="24"/>
        </w:rPr>
        <w:t xml:space="preserve"> </w:t>
      </w:r>
      <w:r>
        <w:rPr>
          <w:sz w:val="24"/>
        </w:rPr>
        <w:t>or</w:t>
      </w:r>
      <w:r>
        <w:rPr>
          <w:spacing w:val="-2"/>
          <w:sz w:val="24"/>
        </w:rPr>
        <w:t xml:space="preserve"> </w:t>
      </w:r>
      <w:r>
        <w:rPr>
          <w:sz w:val="24"/>
        </w:rPr>
        <w:t>related entity will receive for</w:t>
      </w:r>
      <w:r>
        <w:rPr>
          <w:spacing w:val="-1"/>
          <w:sz w:val="24"/>
        </w:rPr>
        <w:t xml:space="preserve"> </w:t>
      </w:r>
      <w:r>
        <w:rPr>
          <w:sz w:val="24"/>
        </w:rPr>
        <w:t>performance under</w:t>
      </w:r>
      <w:r>
        <w:rPr>
          <w:spacing w:val="-3"/>
          <w:sz w:val="24"/>
        </w:rPr>
        <w:t xml:space="preserve"> </w:t>
      </w:r>
      <w:r>
        <w:rPr>
          <w:sz w:val="24"/>
        </w:rPr>
        <w:t>the</w:t>
      </w:r>
      <w:r>
        <w:rPr>
          <w:spacing w:val="-6"/>
          <w:sz w:val="24"/>
        </w:rPr>
        <w:t xml:space="preserve"> </w:t>
      </w:r>
      <w:r>
        <w:rPr>
          <w:sz w:val="24"/>
        </w:rPr>
        <w:t xml:space="preserve">contract. </w:t>
      </w:r>
      <w:r>
        <w:rPr>
          <w:b/>
          <w:sz w:val="24"/>
        </w:rPr>
        <w:t>Applicants may not redact this information.</w:t>
      </w:r>
    </w:p>
    <w:p w:rsidR="00155D38" w14:paraId="037869C4" w14:textId="77777777">
      <w:pPr>
        <w:pStyle w:val="ListParagraph"/>
        <w:numPr>
          <w:ilvl w:val="0"/>
          <w:numId w:val="1"/>
        </w:numPr>
        <w:tabs>
          <w:tab w:val="left" w:pos="654"/>
        </w:tabs>
        <w:spacing w:before="69"/>
        <w:ind w:left="654" w:hanging="351"/>
        <w:jc w:val="both"/>
        <w:rPr>
          <w:sz w:val="24"/>
        </w:rPr>
      </w:pPr>
      <w:r>
        <w:rPr>
          <w:sz w:val="24"/>
        </w:rPr>
        <w:t>Be</w:t>
      </w:r>
      <w:r>
        <w:rPr>
          <w:spacing w:val="-19"/>
          <w:sz w:val="24"/>
        </w:rPr>
        <w:t xml:space="preserve"> </w:t>
      </w:r>
      <w:r>
        <w:rPr>
          <w:sz w:val="24"/>
        </w:rPr>
        <w:t>signed</w:t>
      </w:r>
      <w:r>
        <w:rPr>
          <w:spacing w:val="-11"/>
          <w:sz w:val="24"/>
        </w:rPr>
        <w:t xml:space="preserve"> </w:t>
      </w:r>
      <w:r>
        <w:rPr>
          <w:sz w:val="24"/>
        </w:rPr>
        <w:t>by</w:t>
      </w:r>
      <w:r>
        <w:rPr>
          <w:spacing w:val="-25"/>
          <w:sz w:val="24"/>
        </w:rPr>
        <w:t xml:space="preserve"> </w:t>
      </w:r>
      <w:r>
        <w:rPr>
          <w:sz w:val="24"/>
        </w:rPr>
        <w:t>a</w:t>
      </w:r>
      <w:r>
        <w:rPr>
          <w:spacing w:val="-10"/>
          <w:sz w:val="24"/>
        </w:rPr>
        <w:t xml:space="preserve"> </w:t>
      </w:r>
      <w:r>
        <w:rPr>
          <w:sz w:val="24"/>
        </w:rPr>
        <w:t>representative</w:t>
      </w:r>
      <w:r>
        <w:rPr>
          <w:spacing w:val="-10"/>
          <w:sz w:val="24"/>
        </w:rPr>
        <w:t xml:space="preserve"> </w:t>
      </w:r>
      <w:r>
        <w:rPr>
          <w:sz w:val="24"/>
        </w:rPr>
        <w:t>of</w:t>
      </w:r>
      <w:r>
        <w:rPr>
          <w:spacing w:val="-14"/>
          <w:sz w:val="24"/>
        </w:rPr>
        <w:t xml:space="preserve"> </w:t>
      </w:r>
      <w:r>
        <w:rPr>
          <w:sz w:val="24"/>
        </w:rPr>
        <w:t>each</w:t>
      </w:r>
      <w:r>
        <w:rPr>
          <w:spacing w:val="-10"/>
          <w:sz w:val="24"/>
        </w:rPr>
        <w:t xml:space="preserve"> </w:t>
      </w:r>
      <w:r>
        <w:rPr>
          <w:sz w:val="24"/>
        </w:rPr>
        <w:t>party</w:t>
      </w:r>
      <w:r>
        <w:rPr>
          <w:spacing w:val="-4"/>
          <w:sz w:val="24"/>
        </w:rPr>
        <w:t xml:space="preserve"> </w:t>
      </w:r>
      <w:r>
        <w:rPr>
          <w:sz w:val="24"/>
        </w:rPr>
        <w:t>with</w:t>
      </w:r>
      <w:r>
        <w:rPr>
          <w:spacing w:val="-10"/>
          <w:sz w:val="24"/>
        </w:rPr>
        <w:t xml:space="preserve"> </w:t>
      </w:r>
      <w:r>
        <w:rPr>
          <w:sz w:val="24"/>
        </w:rPr>
        <w:t>legal</w:t>
      </w:r>
      <w:r>
        <w:rPr>
          <w:spacing w:val="-1"/>
          <w:sz w:val="24"/>
        </w:rPr>
        <w:t xml:space="preserve"> </w:t>
      </w:r>
      <w:r>
        <w:rPr>
          <w:sz w:val="24"/>
        </w:rPr>
        <w:t>authority</w:t>
      </w:r>
      <w:r>
        <w:rPr>
          <w:spacing w:val="-18"/>
          <w:sz w:val="24"/>
        </w:rPr>
        <w:t xml:space="preserve"> </w:t>
      </w:r>
      <w:r>
        <w:rPr>
          <w:sz w:val="24"/>
        </w:rPr>
        <w:t>to</w:t>
      </w:r>
      <w:r>
        <w:rPr>
          <w:spacing w:val="-3"/>
          <w:sz w:val="24"/>
        </w:rPr>
        <w:t xml:space="preserve"> </w:t>
      </w:r>
      <w:r>
        <w:rPr>
          <w:sz w:val="24"/>
        </w:rPr>
        <w:t>bind</w:t>
      </w:r>
      <w:r>
        <w:rPr>
          <w:spacing w:val="-10"/>
          <w:sz w:val="24"/>
        </w:rPr>
        <w:t xml:space="preserve"> </w:t>
      </w:r>
      <w:r>
        <w:rPr>
          <w:sz w:val="24"/>
        </w:rPr>
        <w:t>the</w:t>
      </w:r>
      <w:r>
        <w:rPr>
          <w:spacing w:val="-3"/>
          <w:sz w:val="24"/>
        </w:rPr>
        <w:t xml:space="preserve"> </w:t>
      </w:r>
      <w:r>
        <w:rPr>
          <w:spacing w:val="-2"/>
          <w:sz w:val="24"/>
        </w:rPr>
        <w:t>entity.</w:t>
      </w:r>
    </w:p>
    <w:p w:rsidR="00155D38" w14:paraId="3D7E3847" w14:textId="77777777">
      <w:pPr>
        <w:pStyle w:val="ListParagraph"/>
        <w:numPr>
          <w:ilvl w:val="0"/>
          <w:numId w:val="1"/>
        </w:numPr>
        <w:tabs>
          <w:tab w:val="left" w:pos="663"/>
        </w:tabs>
        <w:spacing w:before="124" w:line="235" w:lineRule="auto"/>
        <w:ind w:left="663" w:right="1254" w:hanging="360"/>
        <w:rPr>
          <w:sz w:val="24"/>
        </w:rPr>
      </w:pPr>
      <w:r>
        <w:rPr>
          <w:sz w:val="24"/>
        </w:rPr>
        <w:t>Contain</w:t>
      </w:r>
      <w:r>
        <w:rPr>
          <w:spacing w:val="-17"/>
          <w:sz w:val="24"/>
        </w:rPr>
        <w:t xml:space="preserve"> </w:t>
      </w:r>
      <w:r>
        <w:rPr>
          <w:sz w:val="24"/>
        </w:rPr>
        <w:t>language</w:t>
      </w:r>
      <w:r>
        <w:rPr>
          <w:spacing w:val="-16"/>
          <w:sz w:val="24"/>
        </w:rPr>
        <w:t xml:space="preserve"> </w:t>
      </w:r>
      <w:r>
        <w:rPr>
          <w:sz w:val="24"/>
        </w:rPr>
        <w:t>obligating</w:t>
      </w:r>
      <w:r>
        <w:rPr>
          <w:spacing w:val="-17"/>
          <w:sz w:val="24"/>
        </w:rPr>
        <w:t xml:space="preserve"> </w:t>
      </w:r>
      <w:r>
        <w:rPr>
          <w:sz w:val="24"/>
        </w:rPr>
        <w:t>the</w:t>
      </w:r>
      <w:r>
        <w:rPr>
          <w:spacing w:val="-16"/>
          <w:sz w:val="24"/>
        </w:rPr>
        <w:t xml:space="preserve"> </w:t>
      </w:r>
      <w:r>
        <w:rPr>
          <w:sz w:val="24"/>
        </w:rPr>
        <w:t>first</w:t>
      </w:r>
      <w:r>
        <w:rPr>
          <w:spacing w:val="-13"/>
          <w:sz w:val="24"/>
        </w:rPr>
        <w:t xml:space="preserve"> </w:t>
      </w:r>
      <w:r>
        <w:rPr>
          <w:sz w:val="24"/>
        </w:rPr>
        <w:t>tier,</w:t>
      </w:r>
      <w:r>
        <w:rPr>
          <w:spacing w:val="-13"/>
          <w:sz w:val="24"/>
        </w:rPr>
        <w:t xml:space="preserve"> </w:t>
      </w:r>
      <w:r>
        <w:rPr>
          <w:sz w:val="24"/>
        </w:rPr>
        <w:t>downstream,</w:t>
      </w:r>
      <w:r>
        <w:rPr>
          <w:spacing w:val="-13"/>
          <w:sz w:val="24"/>
        </w:rPr>
        <w:t xml:space="preserve"> </w:t>
      </w:r>
      <w:r>
        <w:rPr>
          <w:sz w:val="24"/>
        </w:rPr>
        <w:t>or related</w:t>
      </w:r>
      <w:r>
        <w:rPr>
          <w:spacing w:val="-17"/>
          <w:sz w:val="24"/>
        </w:rPr>
        <w:t xml:space="preserve"> </w:t>
      </w:r>
      <w:r>
        <w:rPr>
          <w:sz w:val="24"/>
        </w:rPr>
        <w:t>entity</w:t>
      </w:r>
      <w:r>
        <w:rPr>
          <w:spacing w:val="-10"/>
          <w:sz w:val="24"/>
        </w:rPr>
        <w:t xml:space="preserve"> </w:t>
      </w:r>
      <w:r>
        <w:rPr>
          <w:sz w:val="24"/>
        </w:rPr>
        <w:t>to</w:t>
      </w:r>
      <w:r>
        <w:rPr>
          <w:spacing w:val="-9"/>
          <w:sz w:val="24"/>
        </w:rPr>
        <w:t xml:space="preserve"> </w:t>
      </w:r>
      <w:r>
        <w:rPr>
          <w:sz w:val="24"/>
        </w:rPr>
        <w:t>abide</w:t>
      </w:r>
      <w:r>
        <w:rPr>
          <w:spacing w:val="-9"/>
          <w:sz w:val="24"/>
        </w:rPr>
        <w:t xml:space="preserve"> </w:t>
      </w:r>
      <w:r>
        <w:rPr>
          <w:sz w:val="24"/>
        </w:rPr>
        <w:t>by</w:t>
      </w:r>
      <w:r>
        <w:rPr>
          <w:spacing w:val="-17"/>
          <w:sz w:val="24"/>
        </w:rPr>
        <w:t xml:space="preserve"> </w:t>
      </w:r>
      <w:r>
        <w:rPr>
          <w:sz w:val="24"/>
        </w:rPr>
        <w:t>all applicable Federal laws and regulations and CMS instructions. 42 CFR</w:t>
      </w:r>
      <w:r>
        <w:t xml:space="preserve">§ </w:t>
      </w:r>
      <w:r>
        <w:rPr>
          <w:spacing w:val="-2"/>
          <w:sz w:val="24"/>
        </w:rPr>
        <w:t>423.505(</w:t>
      </w:r>
      <w:r>
        <w:rPr>
          <w:spacing w:val="-2"/>
          <w:sz w:val="24"/>
        </w:rPr>
        <w:t>i</w:t>
      </w:r>
      <w:r>
        <w:rPr>
          <w:spacing w:val="-2"/>
          <w:sz w:val="24"/>
        </w:rPr>
        <w:t>)(4)(iv)</w:t>
      </w:r>
    </w:p>
    <w:p w:rsidR="00155D38" w14:paraId="2E41DED9" w14:textId="77777777">
      <w:pPr>
        <w:pStyle w:val="ListParagraph"/>
        <w:numPr>
          <w:ilvl w:val="0"/>
          <w:numId w:val="1"/>
        </w:numPr>
        <w:tabs>
          <w:tab w:val="left" w:pos="663"/>
        </w:tabs>
        <w:spacing w:before="130"/>
        <w:ind w:left="663" w:right="428" w:hanging="360"/>
        <w:rPr>
          <w:sz w:val="24"/>
        </w:rPr>
      </w:pPr>
      <w:r>
        <w:rPr>
          <w:sz w:val="24"/>
        </w:rPr>
        <w:t>Contain</w:t>
      </w:r>
      <w:r>
        <w:rPr>
          <w:spacing w:val="-6"/>
          <w:sz w:val="24"/>
        </w:rPr>
        <w:t xml:space="preserve"> </w:t>
      </w:r>
      <w:r>
        <w:rPr>
          <w:sz w:val="24"/>
        </w:rPr>
        <w:t>language</w:t>
      </w:r>
      <w:r>
        <w:rPr>
          <w:spacing w:val="-6"/>
          <w:sz w:val="24"/>
        </w:rPr>
        <w:t xml:space="preserve"> </w:t>
      </w:r>
      <w:r>
        <w:rPr>
          <w:sz w:val="24"/>
        </w:rPr>
        <w:t>obligating</w:t>
      </w:r>
      <w:r>
        <w:rPr>
          <w:spacing w:val="-6"/>
          <w:sz w:val="24"/>
        </w:rPr>
        <w:t xml:space="preserve"> </w:t>
      </w:r>
      <w:r>
        <w:rPr>
          <w:sz w:val="24"/>
        </w:rPr>
        <w:t>the</w:t>
      </w:r>
      <w:r>
        <w:rPr>
          <w:spacing w:val="-6"/>
          <w:sz w:val="24"/>
        </w:rPr>
        <w:t xml:space="preserve"> </w:t>
      </w:r>
      <w:r>
        <w:rPr>
          <w:sz w:val="24"/>
        </w:rPr>
        <w:t>first</w:t>
      </w:r>
      <w:r>
        <w:rPr>
          <w:spacing w:val="-16"/>
          <w:sz w:val="24"/>
        </w:rPr>
        <w:t xml:space="preserve"> </w:t>
      </w:r>
      <w:r>
        <w:rPr>
          <w:sz w:val="24"/>
        </w:rPr>
        <w:t>tier,</w:t>
      </w:r>
      <w:r>
        <w:rPr>
          <w:spacing w:val="-16"/>
          <w:sz w:val="24"/>
        </w:rPr>
        <w:t xml:space="preserve"> </w:t>
      </w:r>
      <w:r>
        <w:rPr>
          <w:sz w:val="24"/>
        </w:rPr>
        <w:t>downstream,</w:t>
      </w:r>
      <w:r>
        <w:rPr>
          <w:spacing w:val="-16"/>
          <w:sz w:val="24"/>
        </w:rPr>
        <w:t xml:space="preserve"> </w:t>
      </w:r>
      <w:r>
        <w:rPr>
          <w:sz w:val="24"/>
        </w:rPr>
        <w:t>or</w:t>
      </w:r>
      <w:r>
        <w:rPr>
          <w:spacing w:val="-9"/>
          <w:sz w:val="24"/>
        </w:rPr>
        <w:t xml:space="preserve"> </w:t>
      </w:r>
      <w:r>
        <w:rPr>
          <w:sz w:val="24"/>
        </w:rPr>
        <w:t>related</w:t>
      </w:r>
      <w:r>
        <w:rPr>
          <w:spacing w:val="-6"/>
          <w:sz w:val="24"/>
        </w:rPr>
        <w:t xml:space="preserve"> </w:t>
      </w:r>
      <w:r>
        <w:rPr>
          <w:sz w:val="24"/>
        </w:rPr>
        <w:t>entity</w:t>
      </w:r>
      <w:r>
        <w:rPr>
          <w:spacing w:val="-7"/>
          <w:sz w:val="24"/>
        </w:rPr>
        <w:t xml:space="preserve"> </w:t>
      </w:r>
      <w:r>
        <w:rPr>
          <w:sz w:val="24"/>
        </w:rPr>
        <w:t>to</w:t>
      </w:r>
      <w:r>
        <w:rPr>
          <w:spacing w:val="-6"/>
          <w:sz w:val="24"/>
        </w:rPr>
        <w:t xml:space="preserve"> </w:t>
      </w:r>
      <w:r>
        <w:rPr>
          <w:sz w:val="24"/>
        </w:rPr>
        <w:t>abide</w:t>
      </w:r>
      <w:r>
        <w:rPr>
          <w:spacing w:val="-6"/>
          <w:sz w:val="24"/>
        </w:rPr>
        <w:t xml:space="preserve"> </w:t>
      </w:r>
      <w:r>
        <w:rPr>
          <w:sz w:val="24"/>
        </w:rPr>
        <w:t>by</w:t>
      </w:r>
      <w:r>
        <w:rPr>
          <w:spacing w:val="-13"/>
          <w:sz w:val="24"/>
        </w:rPr>
        <w:t xml:space="preserve"> </w:t>
      </w:r>
      <w:r>
        <w:rPr>
          <w:sz w:val="24"/>
        </w:rPr>
        <w:t>State</w:t>
      </w:r>
      <w:r>
        <w:rPr>
          <w:spacing w:val="-13"/>
          <w:sz w:val="24"/>
        </w:rPr>
        <w:t xml:space="preserve"> </w:t>
      </w:r>
      <w:r>
        <w:rPr>
          <w:sz w:val="24"/>
        </w:rPr>
        <w:t>and Federal privacy and security requirements, including the confidentiality and security provisions stated in the regulations for this program at 42</w:t>
      </w:r>
      <w:r>
        <w:rPr>
          <w:spacing w:val="-10"/>
          <w:sz w:val="24"/>
        </w:rPr>
        <w:t xml:space="preserve"> </w:t>
      </w:r>
      <w:r>
        <w:rPr>
          <w:sz w:val="24"/>
        </w:rPr>
        <w:t>CFR § 423.136.</w:t>
      </w:r>
    </w:p>
    <w:p w:rsidR="00155D38" w14:paraId="300F099E" w14:textId="77777777">
      <w:pPr>
        <w:pStyle w:val="ListParagraph"/>
        <w:numPr>
          <w:ilvl w:val="0"/>
          <w:numId w:val="1"/>
        </w:numPr>
        <w:tabs>
          <w:tab w:val="left" w:pos="663"/>
        </w:tabs>
        <w:spacing w:before="118"/>
        <w:ind w:left="663" w:right="834" w:hanging="360"/>
        <w:rPr>
          <w:sz w:val="24"/>
        </w:rPr>
      </w:pPr>
      <w:r>
        <w:rPr>
          <w:sz w:val="24"/>
        </w:rPr>
        <w:t>Contain language ensuring that the first tier, downstream, or related entity will make its books and other records available in accordance with 42 CFR § 423.505(e)(2) and 42 CFR § 423.505(</w:t>
      </w:r>
      <w:r>
        <w:rPr>
          <w:sz w:val="24"/>
        </w:rPr>
        <w:t>i</w:t>
      </w:r>
      <w:r>
        <w:rPr>
          <w:sz w:val="24"/>
        </w:rPr>
        <w:t>)(2). Generally stated, these regulations give HHS, the Comptroller General,</w:t>
      </w:r>
      <w:r>
        <w:rPr>
          <w:spacing w:val="-21"/>
          <w:sz w:val="24"/>
        </w:rPr>
        <w:t xml:space="preserve"> </w:t>
      </w:r>
      <w:r>
        <w:rPr>
          <w:sz w:val="24"/>
        </w:rPr>
        <w:t>or their</w:t>
      </w:r>
      <w:r>
        <w:rPr>
          <w:spacing w:val="-6"/>
          <w:sz w:val="24"/>
        </w:rPr>
        <w:t xml:space="preserve"> </w:t>
      </w:r>
      <w:r>
        <w:rPr>
          <w:sz w:val="24"/>
        </w:rPr>
        <w:t>designees</w:t>
      </w:r>
      <w:r>
        <w:rPr>
          <w:spacing w:val="-4"/>
          <w:sz w:val="24"/>
        </w:rPr>
        <w:t xml:space="preserve"> </w:t>
      </w:r>
      <w:r>
        <w:rPr>
          <w:sz w:val="24"/>
        </w:rPr>
        <w:t>the</w:t>
      </w:r>
      <w:r>
        <w:rPr>
          <w:spacing w:val="-3"/>
          <w:sz w:val="24"/>
        </w:rPr>
        <w:t xml:space="preserve"> </w:t>
      </w:r>
      <w:r>
        <w:rPr>
          <w:sz w:val="24"/>
        </w:rPr>
        <w:t>right to</w:t>
      </w:r>
      <w:r>
        <w:rPr>
          <w:spacing w:val="-3"/>
          <w:sz w:val="24"/>
        </w:rPr>
        <w:t xml:space="preserve"> </w:t>
      </w:r>
      <w:r>
        <w:rPr>
          <w:sz w:val="24"/>
        </w:rPr>
        <w:t>audit,</w:t>
      </w:r>
      <w:r>
        <w:rPr>
          <w:spacing w:val="-7"/>
          <w:sz w:val="24"/>
        </w:rPr>
        <w:t xml:space="preserve"> </w:t>
      </w:r>
      <w:r>
        <w:rPr>
          <w:sz w:val="24"/>
        </w:rPr>
        <w:t>evaluate</w:t>
      </w:r>
      <w:r>
        <w:rPr>
          <w:spacing w:val="-3"/>
          <w:sz w:val="24"/>
        </w:rPr>
        <w:t xml:space="preserve"> </w:t>
      </w:r>
      <w:r>
        <w:rPr>
          <w:sz w:val="24"/>
        </w:rPr>
        <w:t>and</w:t>
      </w:r>
      <w:r>
        <w:rPr>
          <w:spacing w:val="-3"/>
          <w:sz w:val="24"/>
        </w:rPr>
        <w:t xml:space="preserve"> </w:t>
      </w:r>
      <w:r>
        <w:rPr>
          <w:sz w:val="24"/>
        </w:rPr>
        <w:t>inspect</w:t>
      </w:r>
      <w:r>
        <w:rPr>
          <w:spacing w:val="-21"/>
          <w:sz w:val="24"/>
        </w:rPr>
        <w:t xml:space="preserve"> </w:t>
      </w:r>
      <w:r>
        <w:rPr>
          <w:sz w:val="24"/>
        </w:rPr>
        <w:t>any</w:t>
      </w:r>
      <w:r>
        <w:rPr>
          <w:spacing w:val="-4"/>
          <w:sz w:val="24"/>
        </w:rPr>
        <w:t xml:space="preserve"> </w:t>
      </w:r>
      <w:r>
        <w:rPr>
          <w:sz w:val="24"/>
        </w:rPr>
        <w:t>books,</w:t>
      </w:r>
      <w:r>
        <w:rPr>
          <w:spacing w:val="-21"/>
          <w:sz w:val="24"/>
        </w:rPr>
        <w:t xml:space="preserve"> </w:t>
      </w:r>
      <w:r>
        <w:rPr>
          <w:sz w:val="24"/>
        </w:rPr>
        <w:t>contracts, records, including medical records and documentation involving transactions related to CMS’ contract</w:t>
      </w:r>
      <w:r>
        <w:rPr>
          <w:spacing w:val="-1"/>
          <w:sz w:val="24"/>
        </w:rPr>
        <w:t xml:space="preserve"> </w:t>
      </w:r>
      <w:r>
        <w:rPr>
          <w:sz w:val="24"/>
        </w:rPr>
        <w:t>with the Part</w:t>
      </w:r>
      <w:r>
        <w:rPr>
          <w:spacing w:val="-1"/>
          <w:sz w:val="24"/>
        </w:rPr>
        <w:t xml:space="preserve"> </w:t>
      </w:r>
      <w:r>
        <w:rPr>
          <w:sz w:val="24"/>
        </w:rPr>
        <w:t>D sponsor and that these rights continue for a period of 10 years</w:t>
      </w:r>
      <w:r>
        <w:rPr>
          <w:spacing w:val="-18"/>
          <w:sz w:val="24"/>
        </w:rPr>
        <w:t xml:space="preserve"> </w:t>
      </w:r>
      <w:r>
        <w:rPr>
          <w:sz w:val="24"/>
        </w:rPr>
        <w:t>from the</w:t>
      </w:r>
      <w:r>
        <w:rPr>
          <w:spacing w:val="-3"/>
          <w:sz w:val="24"/>
        </w:rPr>
        <w:t xml:space="preserve"> </w:t>
      </w:r>
      <w:r>
        <w:rPr>
          <w:sz w:val="24"/>
        </w:rPr>
        <w:t>final date</w:t>
      </w:r>
      <w:r>
        <w:rPr>
          <w:spacing w:val="-10"/>
          <w:sz w:val="24"/>
        </w:rPr>
        <w:t xml:space="preserve"> </w:t>
      </w:r>
      <w:r>
        <w:rPr>
          <w:sz w:val="24"/>
        </w:rPr>
        <w:t>of</w:t>
      </w:r>
      <w:r>
        <w:rPr>
          <w:spacing w:val="-14"/>
          <w:sz w:val="24"/>
        </w:rPr>
        <w:t xml:space="preserve"> </w:t>
      </w:r>
      <w:r>
        <w:rPr>
          <w:sz w:val="24"/>
        </w:rPr>
        <w:t>the</w:t>
      </w:r>
      <w:r>
        <w:rPr>
          <w:spacing w:val="-3"/>
          <w:sz w:val="24"/>
        </w:rPr>
        <w:t xml:space="preserve"> </w:t>
      </w:r>
      <w:r>
        <w:rPr>
          <w:sz w:val="24"/>
        </w:rPr>
        <w:t>contract</w:t>
      </w:r>
      <w:r>
        <w:rPr>
          <w:spacing w:val="-21"/>
          <w:sz w:val="24"/>
        </w:rPr>
        <w:t xml:space="preserve"> </w:t>
      </w:r>
      <w:r>
        <w:rPr>
          <w:sz w:val="24"/>
        </w:rPr>
        <w:t>period</w:t>
      </w:r>
      <w:r>
        <w:rPr>
          <w:spacing w:val="-10"/>
          <w:sz w:val="24"/>
        </w:rPr>
        <w:t xml:space="preserve"> </w:t>
      </w:r>
      <w:r>
        <w:rPr>
          <w:sz w:val="24"/>
        </w:rPr>
        <w:t>or</w:t>
      </w:r>
      <w:r>
        <w:rPr>
          <w:spacing w:val="-1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14"/>
          <w:sz w:val="24"/>
        </w:rPr>
        <w:t xml:space="preserve"> </w:t>
      </w:r>
      <w:r>
        <w:rPr>
          <w:sz w:val="24"/>
        </w:rPr>
        <w:t>audit</w:t>
      </w:r>
      <w:r>
        <w:rPr>
          <w:spacing w:val="-21"/>
          <w:sz w:val="24"/>
        </w:rPr>
        <w:t xml:space="preserve"> </w:t>
      </w:r>
      <w:r>
        <w:rPr>
          <w:sz w:val="24"/>
        </w:rPr>
        <w:t>completion,</w:t>
      </w:r>
      <w:r>
        <w:rPr>
          <w:spacing w:val="-21"/>
          <w:sz w:val="24"/>
        </w:rPr>
        <w:t xml:space="preserve"> </w:t>
      </w:r>
      <w:r>
        <w:rPr>
          <w:sz w:val="24"/>
        </w:rPr>
        <w:t>whichever is later. 42 CFR § 423.505(e)(2) and</w:t>
      </w:r>
      <w:r>
        <w:rPr>
          <w:spacing w:val="-2"/>
          <w:sz w:val="24"/>
        </w:rPr>
        <w:t xml:space="preserve"> </w:t>
      </w:r>
      <w:r>
        <w:rPr>
          <w:sz w:val="24"/>
        </w:rPr>
        <w:t>(</w:t>
      </w:r>
      <w:r>
        <w:rPr>
          <w:sz w:val="24"/>
        </w:rPr>
        <w:t>i</w:t>
      </w:r>
      <w:r>
        <w:rPr>
          <w:sz w:val="24"/>
        </w:rPr>
        <w:t>)(2)</w:t>
      </w:r>
    </w:p>
    <w:p w:rsidR="00155D38" w14:paraId="4BF0C39F" w14:textId="77777777">
      <w:pPr>
        <w:pStyle w:val="ListParagraph"/>
        <w:numPr>
          <w:ilvl w:val="0"/>
          <w:numId w:val="1"/>
        </w:numPr>
        <w:tabs>
          <w:tab w:val="left" w:pos="663"/>
        </w:tabs>
        <w:spacing w:before="114" w:line="242" w:lineRule="auto"/>
        <w:ind w:left="663" w:right="1766" w:hanging="360"/>
        <w:jc w:val="both"/>
        <w:rPr>
          <w:sz w:val="24"/>
        </w:rPr>
      </w:pPr>
      <w:r>
        <w:rPr>
          <w:sz w:val="24"/>
        </w:rPr>
        <w:t>Contain</w:t>
      </w:r>
      <w:r>
        <w:rPr>
          <w:spacing w:val="-17"/>
          <w:sz w:val="24"/>
        </w:rPr>
        <w:t xml:space="preserve"> </w:t>
      </w:r>
      <w:r>
        <w:rPr>
          <w:sz w:val="24"/>
        </w:rPr>
        <w:t>language</w:t>
      </w:r>
      <w:r>
        <w:rPr>
          <w:spacing w:val="-17"/>
          <w:sz w:val="24"/>
        </w:rPr>
        <w:t xml:space="preserve"> </w:t>
      </w:r>
      <w:r>
        <w:rPr>
          <w:sz w:val="24"/>
        </w:rPr>
        <w:t>that</w:t>
      </w:r>
      <w:r>
        <w:rPr>
          <w:spacing w:val="-16"/>
          <w:sz w:val="24"/>
        </w:rPr>
        <w:t xml:space="preserve"> </w:t>
      </w:r>
      <w:r>
        <w:rPr>
          <w:sz w:val="24"/>
        </w:rPr>
        <w:t>the</w:t>
      </w:r>
      <w:r>
        <w:rPr>
          <w:spacing w:val="-9"/>
          <w:sz w:val="24"/>
        </w:rPr>
        <w:t xml:space="preserve"> </w:t>
      </w:r>
      <w:r>
        <w:rPr>
          <w:sz w:val="24"/>
        </w:rPr>
        <w:t>first</w:t>
      </w:r>
      <w:r>
        <w:rPr>
          <w:spacing w:val="-13"/>
          <w:sz w:val="24"/>
        </w:rPr>
        <w:t xml:space="preserve"> </w:t>
      </w:r>
      <w:r>
        <w:rPr>
          <w:sz w:val="24"/>
        </w:rPr>
        <w:t>tier,</w:t>
      </w:r>
      <w:r>
        <w:rPr>
          <w:spacing w:val="-13"/>
          <w:sz w:val="24"/>
        </w:rPr>
        <w:t xml:space="preserve"> </w:t>
      </w:r>
      <w:r>
        <w:rPr>
          <w:sz w:val="24"/>
        </w:rPr>
        <w:t>downstream,</w:t>
      </w:r>
      <w:r>
        <w:rPr>
          <w:spacing w:val="-17"/>
          <w:sz w:val="24"/>
        </w:rPr>
        <w:t xml:space="preserve"> </w:t>
      </w:r>
      <w:r>
        <w:rPr>
          <w:sz w:val="24"/>
        </w:rPr>
        <w:t>or</w:t>
      </w:r>
      <w:r>
        <w:rPr>
          <w:spacing w:val="-5"/>
          <w:sz w:val="24"/>
        </w:rPr>
        <w:t xml:space="preserve"> </w:t>
      </w:r>
      <w:r>
        <w:rPr>
          <w:sz w:val="24"/>
        </w:rPr>
        <w:t>related</w:t>
      </w:r>
      <w:r>
        <w:rPr>
          <w:spacing w:val="-16"/>
          <w:sz w:val="24"/>
        </w:rPr>
        <w:t xml:space="preserve"> </w:t>
      </w:r>
      <w:r>
        <w:rPr>
          <w:sz w:val="24"/>
        </w:rPr>
        <w:t>entity</w:t>
      </w:r>
      <w:r>
        <w:rPr>
          <w:spacing w:val="-17"/>
          <w:sz w:val="24"/>
        </w:rPr>
        <w:t xml:space="preserve"> </w:t>
      </w:r>
      <w:r>
        <w:rPr>
          <w:sz w:val="24"/>
        </w:rPr>
        <w:t>will</w:t>
      </w:r>
      <w:r>
        <w:rPr>
          <w:spacing w:val="-13"/>
          <w:sz w:val="24"/>
        </w:rPr>
        <w:t xml:space="preserve"> </w:t>
      </w:r>
      <w:r>
        <w:rPr>
          <w:sz w:val="24"/>
        </w:rPr>
        <w:t>ensure</w:t>
      </w:r>
      <w:r>
        <w:rPr>
          <w:spacing w:val="-16"/>
          <w:sz w:val="24"/>
        </w:rPr>
        <w:t xml:space="preserve"> </w:t>
      </w:r>
      <w:r>
        <w:rPr>
          <w:sz w:val="24"/>
        </w:rPr>
        <w:t>that beneficiaries</w:t>
      </w:r>
      <w:r>
        <w:rPr>
          <w:spacing w:val="-1"/>
          <w:sz w:val="24"/>
        </w:rPr>
        <w:t xml:space="preserve"> </w:t>
      </w:r>
      <w:r>
        <w:rPr>
          <w:sz w:val="24"/>
        </w:rPr>
        <w:t>are not</w:t>
      </w:r>
      <w:r>
        <w:rPr>
          <w:spacing w:val="-6"/>
          <w:sz w:val="24"/>
        </w:rPr>
        <w:t xml:space="preserve"> </w:t>
      </w:r>
      <w:r>
        <w:rPr>
          <w:sz w:val="24"/>
        </w:rPr>
        <w:t>held liable for</w:t>
      </w:r>
      <w:r>
        <w:rPr>
          <w:spacing w:val="-4"/>
          <w:sz w:val="24"/>
        </w:rPr>
        <w:t xml:space="preserve"> </w:t>
      </w:r>
      <w:r>
        <w:rPr>
          <w:sz w:val="24"/>
        </w:rPr>
        <w:t>fees</w:t>
      </w:r>
      <w:r>
        <w:rPr>
          <w:spacing w:val="-1"/>
          <w:sz w:val="24"/>
        </w:rPr>
        <w:t xml:space="preserve"> </w:t>
      </w:r>
      <w:r>
        <w:rPr>
          <w:sz w:val="24"/>
        </w:rPr>
        <w:t>that</w:t>
      </w:r>
      <w:r>
        <w:rPr>
          <w:spacing w:val="-5"/>
          <w:sz w:val="24"/>
        </w:rPr>
        <w:t xml:space="preserve"> </w:t>
      </w:r>
      <w:r>
        <w:rPr>
          <w:sz w:val="24"/>
        </w:rPr>
        <w:t>are the responsibility</w:t>
      </w:r>
      <w:r>
        <w:rPr>
          <w:spacing w:val="-1"/>
          <w:sz w:val="24"/>
        </w:rPr>
        <w:t xml:space="preserve"> </w:t>
      </w:r>
      <w:r>
        <w:rPr>
          <w:sz w:val="24"/>
        </w:rPr>
        <w:t>of the Part D sponsor. 42 CFR § 423.505(</w:t>
      </w:r>
      <w:r>
        <w:rPr>
          <w:sz w:val="24"/>
        </w:rPr>
        <w:t>i</w:t>
      </w:r>
      <w:r>
        <w:rPr>
          <w:sz w:val="24"/>
        </w:rPr>
        <w:t>)(3)(</w:t>
      </w:r>
      <w:r>
        <w:rPr>
          <w:sz w:val="24"/>
        </w:rPr>
        <w:t>i</w:t>
      </w:r>
      <w:r>
        <w:rPr>
          <w:sz w:val="24"/>
        </w:rPr>
        <w:t>)</w:t>
      </w:r>
    </w:p>
    <w:p w:rsidR="00155D38" w14:paraId="6E8D80B4" w14:textId="77777777">
      <w:pPr>
        <w:pStyle w:val="ListParagraph"/>
        <w:numPr>
          <w:ilvl w:val="0"/>
          <w:numId w:val="1"/>
        </w:numPr>
        <w:tabs>
          <w:tab w:val="left" w:pos="663"/>
        </w:tabs>
        <w:spacing w:before="117" w:line="242" w:lineRule="auto"/>
        <w:ind w:left="663" w:right="912" w:hanging="360"/>
        <w:rPr>
          <w:sz w:val="24"/>
        </w:rPr>
      </w:pPr>
      <w:r>
        <w:rPr>
          <w:sz w:val="24"/>
        </w:rPr>
        <w:t>Contain</w:t>
      </w:r>
      <w:r>
        <w:rPr>
          <w:spacing w:val="-24"/>
          <w:sz w:val="24"/>
        </w:rPr>
        <w:t xml:space="preserve"> </w:t>
      </w:r>
      <w:r>
        <w:rPr>
          <w:sz w:val="24"/>
        </w:rPr>
        <w:t>language</w:t>
      </w:r>
      <w:r>
        <w:rPr>
          <w:spacing w:val="-13"/>
          <w:sz w:val="24"/>
        </w:rPr>
        <w:t xml:space="preserve"> </w:t>
      </w:r>
      <w:r>
        <w:rPr>
          <w:sz w:val="24"/>
        </w:rPr>
        <w:t>that</w:t>
      </w:r>
      <w:r>
        <w:rPr>
          <w:spacing w:val="-28"/>
          <w:sz w:val="24"/>
        </w:rPr>
        <w:t xml:space="preserve"> </w:t>
      </w:r>
      <w:r>
        <w:rPr>
          <w:sz w:val="24"/>
        </w:rPr>
        <w:t>delegated</w:t>
      </w:r>
      <w:r>
        <w:rPr>
          <w:spacing w:val="-18"/>
          <w:sz w:val="24"/>
        </w:rPr>
        <w:t xml:space="preserve"> </w:t>
      </w:r>
      <w:r>
        <w:rPr>
          <w:sz w:val="24"/>
        </w:rPr>
        <w:t>activities</w:t>
      </w:r>
      <w:r>
        <w:rPr>
          <w:spacing w:val="-18"/>
          <w:sz w:val="24"/>
        </w:rPr>
        <w:t xml:space="preserve"> </w:t>
      </w:r>
      <w:r>
        <w:rPr>
          <w:sz w:val="24"/>
        </w:rPr>
        <w:t>or</w:t>
      </w:r>
      <w:r>
        <w:rPr>
          <w:spacing w:val="-20"/>
          <w:sz w:val="24"/>
        </w:rPr>
        <w:t xml:space="preserve"> </w:t>
      </w:r>
      <w:r>
        <w:rPr>
          <w:sz w:val="24"/>
        </w:rPr>
        <w:t>reporting</w:t>
      </w:r>
      <w:r>
        <w:rPr>
          <w:spacing w:val="-4"/>
          <w:sz w:val="24"/>
        </w:rPr>
        <w:t xml:space="preserve"> </w:t>
      </w:r>
      <w:r>
        <w:rPr>
          <w:sz w:val="24"/>
        </w:rPr>
        <w:t>responsibilities</w:t>
      </w:r>
      <w:r>
        <w:rPr>
          <w:spacing w:val="-18"/>
          <w:sz w:val="24"/>
        </w:rPr>
        <w:t xml:space="preserve"> </w:t>
      </w:r>
      <w:r>
        <w:rPr>
          <w:sz w:val="24"/>
        </w:rPr>
        <w:t>may</w:t>
      </w:r>
      <w:r>
        <w:rPr>
          <w:spacing w:val="-12"/>
          <w:sz w:val="24"/>
        </w:rPr>
        <w:t xml:space="preserve"> </w:t>
      </w:r>
      <w:r>
        <w:rPr>
          <w:sz w:val="24"/>
        </w:rPr>
        <w:t>be</w:t>
      </w:r>
      <w:r>
        <w:rPr>
          <w:spacing w:val="-4"/>
          <w:sz w:val="24"/>
        </w:rPr>
        <w:t xml:space="preserve"> </w:t>
      </w:r>
      <w:r>
        <w:rPr>
          <w:sz w:val="24"/>
        </w:rPr>
        <w:t>revoked</w:t>
      </w:r>
      <w:r>
        <w:rPr>
          <w:spacing w:val="-11"/>
          <w:sz w:val="24"/>
        </w:rPr>
        <w:t xml:space="preserve"> </w:t>
      </w:r>
      <w:r>
        <w:rPr>
          <w:sz w:val="24"/>
        </w:rPr>
        <w:t>if CMS or the Part D sponsor determines the first tier, downstream, or related entity has not performed satisfactorily. The contract/administrative services agreement may include remedies in lieu of revocation to address this requirement. 42 CFR</w:t>
      </w:r>
    </w:p>
    <w:p w:rsidR="00155D38" w14:paraId="458F6058" w14:textId="77777777">
      <w:pPr>
        <w:pStyle w:val="BodyText"/>
        <w:spacing w:line="248" w:lineRule="exact"/>
        <w:ind w:left="663"/>
      </w:pPr>
      <w:r>
        <w:t>§</w:t>
      </w:r>
      <w:r>
        <w:rPr>
          <w:spacing w:val="-3"/>
        </w:rPr>
        <w:t xml:space="preserve"> </w:t>
      </w:r>
      <w:r>
        <w:rPr>
          <w:spacing w:val="-2"/>
        </w:rPr>
        <w:t>423.505(</w:t>
      </w:r>
      <w:r>
        <w:rPr>
          <w:spacing w:val="-2"/>
        </w:rPr>
        <w:t>i</w:t>
      </w:r>
      <w:r>
        <w:rPr>
          <w:spacing w:val="-2"/>
        </w:rPr>
        <w:t>)(4)(ii)</w:t>
      </w:r>
    </w:p>
    <w:p w:rsidR="00155D38" w14:paraId="286FD9A0" w14:textId="77777777">
      <w:pPr>
        <w:pStyle w:val="ListParagraph"/>
        <w:numPr>
          <w:ilvl w:val="0"/>
          <w:numId w:val="1"/>
        </w:numPr>
        <w:tabs>
          <w:tab w:val="left" w:pos="663"/>
        </w:tabs>
        <w:spacing w:before="134"/>
        <w:ind w:left="663" w:right="1183" w:hanging="360"/>
        <w:rPr>
          <w:sz w:val="24"/>
        </w:rPr>
      </w:pPr>
      <w:r>
        <w:rPr>
          <w:sz w:val="24"/>
        </w:rPr>
        <w:t>Contain</w:t>
      </w:r>
      <w:r>
        <w:rPr>
          <w:spacing w:val="-4"/>
          <w:sz w:val="24"/>
        </w:rPr>
        <w:t xml:space="preserve"> </w:t>
      </w:r>
      <w:r>
        <w:rPr>
          <w:sz w:val="24"/>
        </w:rPr>
        <w:t>language</w:t>
      </w:r>
      <w:r>
        <w:rPr>
          <w:spacing w:val="-3"/>
          <w:sz w:val="24"/>
        </w:rPr>
        <w:t xml:space="preserve"> </w:t>
      </w:r>
      <w:r>
        <w:rPr>
          <w:sz w:val="24"/>
        </w:rPr>
        <w:t>specifying</w:t>
      </w:r>
      <w:r>
        <w:rPr>
          <w:spacing w:val="-4"/>
          <w:sz w:val="24"/>
        </w:rPr>
        <w:t xml:space="preserve"> </w:t>
      </w:r>
      <w:r>
        <w:rPr>
          <w:sz w:val="24"/>
        </w:rPr>
        <w:t>that</w:t>
      </w:r>
      <w:r>
        <w:rPr>
          <w:spacing w:val="-21"/>
          <w:sz w:val="24"/>
        </w:rPr>
        <w:t xml:space="preserve"> </w:t>
      </w:r>
      <w:r>
        <w:rPr>
          <w:sz w:val="24"/>
        </w:rPr>
        <w:t>the</w:t>
      </w:r>
      <w:r>
        <w:rPr>
          <w:spacing w:val="-3"/>
          <w:sz w:val="24"/>
        </w:rPr>
        <w:t xml:space="preserve"> </w:t>
      </w:r>
      <w:r>
        <w:rPr>
          <w:sz w:val="24"/>
        </w:rPr>
        <w:t>applicant,</w:t>
      </w:r>
      <w:r>
        <w:rPr>
          <w:spacing w:val="-21"/>
          <w:sz w:val="24"/>
        </w:rPr>
        <w:t xml:space="preserve"> </w:t>
      </w:r>
      <w:r>
        <w:rPr>
          <w:sz w:val="24"/>
        </w:rPr>
        <w:t>upon</w:t>
      </w:r>
      <w:r>
        <w:rPr>
          <w:spacing w:val="-4"/>
          <w:sz w:val="24"/>
        </w:rPr>
        <w:t xml:space="preserve"> </w:t>
      </w:r>
      <w:r>
        <w:rPr>
          <w:sz w:val="24"/>
        </w:rPr>
        <w:t>becoming</w:t>
      </w:r>
      <w:r>
        <w:rPr>
          <w:spacing w:val="-3"/>
          <w:sz w:val="24"/>
        </w:rPr>
        <w:t xml:space="preserve"> </w:t>
      </w:r>
      <w:r>
        <w:rPr>
          <w:sz w:val="24"/>
        </w:rPr>
        <w:t>a</w:t>
      </w:r>
      <w:r>
        <w:rPr>
          <w:spacing w:val="-4"/>
          <w:sz w:val="24"/>
        </w:rPr>
        <w:t xml:space="preserve"> </w:t>
      </w:r>
      <w:r>
        <w:rPr>
          <w:sz w:val="24"/>
        </w:rPr>
        <w:t>Part</w:t>
      </w:r>
      <w:r>
        <w:rPr>
          <w:spacing w:val="-21"/>
          <w:sz w:val="24"/>
        </w:rPr>
        <w:t xml:space="preserve"> </w:t>
      </w:r>
      <w:r>
        <w:rPr>
          <w:sz w:val="24"/>
        </w:rPr>
        <w:t>D sponsor,</w:t>
      </w:r>
      <w:r>
        <w:rPr>
          <w:spacing w:val="-21"/>
          <w:sz w:val="24"/>
        </w:rPr>
        <w:t xml:space="preserve"> </w:t>
      </w:r>
      <w:r>
        <w:rPr>
          <w:sz w:val="24"/>
        </w:rPr>
        <w:t>will monitor</w:t>
      </w:r>
      <w:r>
        <w:rPr>
          <w:spacing w:val="-7"/>
          <w:sz w:val="24"/>
        </w:rPr>
        <w:t xml:space="preserve"> </w:t>
      </w:r>
      <w:r>
        <w:rPr>
          <w:sz w:val="24"/>
        </w:rPr>
        <w:t>the</w:t>
      </w:r>
      <w:r>
        <w:rPr>
          <w:spacing w:val="-4"/>
          <w:sz w:val="24"/>
        </w:rPr>
        <w:t xml:space="preserve"> </w:t>
      </w:r>
      <w:r>
        <w:rPr>
          <w:sz w:val="24"/>
        </w:rPr>
        <w:t>performance</w:t>
      </w:r>
      <w:r>
        <w:rPr>
          <w:spacing w:val="-4"/>
          <w:sz w:val="24"/>
        </w:rPr>
        <w:t xml:space="preserve"> </w:t>
      </w:r>
      <w:r>
        <w:rPr>
          <w:sz w:val="24"/>
        </w:rPr>
        <w:t>of</w:t>
      </w:r>
      <w:r>
        <w:rPr>
          <w:spacing w:val="-1"/>
          <w:sz w:val="24"/>
        </w:rPr>
        <w:t xml:space="preserve"> </w:t>
      </w:r>
      <w:r>
        <w:rPr>
          <w:sz w:val="24"/>
        </w:rPr>
        <w:t>the first</w:t>
      </w:r>
      <w:r>
        <w:rPr>
          <w:spacing w:val="-1"/>
          <w:sz w:val="24"/>
        </w:rPr>
        <w:t xml:space="preserve"> </w:t>
      </w:r>
      <w:r>
        <w:rPr>
          <w:sz w:val="24"/>
        </w:rPr>
        <w:t>tier,</w:t>
      </w:r>
      <w:r>
        <w:rPr>
          <w:spacing w:val="-1"/>
          <w:sz w:val="24"/>
        </w:rPr>
        <w:t xml:space="preserve"> </w:t>
      </w:r>
      <w:r>
        <w:rPr>
          <w:sz w:val="24"/>
        </w:rPr>
        <w:t>downstream,</w:t>
      </w:r>
      <w:r>
        <w:rPr>
          <w:spacing w:val="-16"/>
          <w:sz w:val="24"/>
        </w:rPr>
        <w:t xml:space="preserve"> </w:t>
      </w:r>
      <w:r>
        <w:rPr>
          <w:sz w:val="24"/>
        </w:rPr>
        <w:t>or related</w:t>
      </w:r>
      <w:r>
        <w:rPr>
          <w:spacing w:val="-4"/>
          <w:sz w:val="24"/>
        </w:rPr>
        <w:t xml:space="preserve"> </w:t>
      </w:r>
      <w:r>
        <w:rPr>
          <w:sz w:val="24"/>
        </w:rPr>
        <w:t>entity</w:t>
      </w:r>
      <w:r>
        <w:rPr>
          <w:spacing w:val="-5"/>
          <w:sz w:val="24"/>
        </w:rPr>
        <w:t xml:space="preserve"> </w:t>
      </w:r>
      <w:r>
        <w:rPr>
          <w:sz w:val="24"/>
        </w:rPr>
        <w:t>on</w:t>
      </w:r>
      <w:r>
        <w:rPr>
          <w:spacing w:val="-4"/>
          <w:sz w:val="24"/>
        </w:rPr>
        <w:t xml:space="preserve"> </w:t>
      </w:r>
      <w:r>
        <w:rPr>
          <w:sz w:val="24"/>
        </w:rPr>
        <w:t>an</w:t>
      </w:r>
      <w:r>
        <w:rPr>
          <w:spacing w:val="-4"/>
          <w:sz w:val="24"/>
        </w:rPr>
        <w:t xml:space="preserve"> </w:t>
      </w:r>
      <w:r>
        <w:rPr>
          <w:sz w:val="24"/>
        </w:rPr>
        <w:t xml:space="preserve">ongoing basis. </w:t>
      </w:r>
      <w:r>
        <w:rPr>
          <w:b/>
          <w:sz w:val="24"/>
        </w:rPr>
        <w:t xml:space="preserve">The contract must explicitly </w:t>
      </w:r>
      <w:r>
        <w:rPr>
          <w:b/>
          <w:sz w:val="24"/>
        </w:rPr>
        <w:t>provide</w:t>
      </w:r>
      <w:r>
        <w:rPr>
          <w:b/>
          <w:sz w:val="24"/>
        </w:rPr>
        <w:t xml:space="preserve"> that the sponsor itself will perform ongoing monitoring. Language indicating that the sponsor has the right to monitor</w:t>
      </w:r>
      <w:r>
        <w:rPr>
          <w:b/>
          <w:spacing w:val="-3"/>
          <w:sz w:val="24"/>
        </w:rPr>
        <w:t xml:space="preserve"> </w:t>
      </w:r>
      <w:r>
        <w:rPr>
          <w:b/>
          <w:sz w:val="24"/>
        </w:rPr>
        <w:t>is</w:t>
      </w:r>
      <w:r>
        <w:rPr>
          <w:b/>
          <w:spacing w:val="-1"/>
          <w:sz w:val="24"/>
        </w:rPr>
        <w:t xml:space="preserve"> </w:t>
      </w:r>
      <w:r>
        <w:rPr>
          <w:b/>
          <w:sz w:val="24"/>
        </w:rPr>
        <w:t>not</w:t>
      </w:r>
      <w:r>
        <w:rPr>
          <w:b/>
          <w:spacing w:val="-4"/>
          <w:sz w:val="24"/>
        </w:rPr>
        <w:t xml:space="preserve"> </w:t>
      </w:r>
      <w:r>
        <w:rPr>
          <w:b/>
          <w:sz w:val="24"/>
        </w:rPr>
        <w:t>sufficient;</w:t>
      </w:r>
      <w:r>
        <w:rPr>
          <w:b/>
          <w:spacing w:val="-4"/>
          <w:sz w:val="24"/>
        </w:rPr>
        <w:t xml:space="preserve"> </w:t>
      </w:r>
      <w:r>
        <w:rPr>
          <w:b/>
          <w:sz w:val="24"/>
        </w:rPr>
        <w:t>the</w:t>
      </w:r>
      <w:r>
        <w:rPr>
          <w:b/>
          <w:spacing w:val="-1"/>
          <w:sz w:val="24"/>
        </w:rPr>
        <w:t xml:space="preserve"> </w:t>
      </w:r>
      <w:r>
        <w:rPr>
          <w:b/>
          <w:sz w:val="24"/>
        </w:rPr>
        <w:t>contract</w:t>
      </w:r>
      <w:r>
        <w:rPr>
          <w:b/>
          <w:spacing w:val="-4"/>
          <w:sz w:val="24"/>
        </w:rPr>
        <w:t xml:space="preserve"> </w:t>
      </w:r>
      <w:r>
        <w:rPr>
          <w:b/>
          <w:sz w:val="24"/>
        </w:rPr>
        <w:t>must affirmatively</w:t>
      </w:r>
      <w:r>
        <w:rPr>
          <w:b/>
          <w:spacing w:val="-16"/>
          <w:sz w:val="24"/>
        </w:rPr>
        <w:t xml:space="preserve"> </w:t>
      </w:r>
      <w:r>
        <w:rPr>
          <w:b/>
          <w:sz w:val="24"/>
        </w:rPr>
        <w:t>state</w:t>
      </w:r>
      <w:r>
        <w:rPr>
          <w:b/>
          <w:spacing w:val="-1"/>
          <w:sz w:val="24"/>
        </w:rPr>
        <w:t xml:space="preserve"> </w:t>
      </w:r>
      <w:r>
        <w:rPr>
          <w:b/>
          <w:sz w:val="24"/>
        </w:rPr>
        <w:t>that</w:t>
      </w:r>
      <w:r>
        <w:rPr>
          <w:b/>
          <w:spacing w:val="-11"/>
          <w:sz w:val="24"/>
        </w:rPr>
        <w:t xml:space="preserve"> </w:t>
      </w:r>
      <w:r>
        <w:rPr>
          <w:b/>
          <w:sz w:val="24"/>
        </w:rPr>
        <w:t>the</w:t>
      </w:r>
      <w:r>
        <w:rPr>
          <w:b/>
          <w:spacing w:val="-1"/>
          <w:sz w:val="24"/>
        </w:rPr>
        <w:t xml:space="preserve"> </w:t>
      </w:r>
      <w:r>
        <w:rPr>
          <w:b/>
          <w:sz w:val="24"/>
        </w:rPr>
        <w:t xml:space="preserve">sponsor will monitor the entity on an ongoing basis. </w:t>
      </w:r>
      <w:r>
        <w:rPr>
          <w:sz w:val="24"/>
        </w:rPr>
        <w:t>42 CFR§ 423.505(</w:t>
      </w:r>
      <w:r>
        <w:rPr>
          <w:sz w:val="24"/>
        </w:rPr>
        <w:t>i</w:t>
      </w:r>
      <w:r>
        <w:rPr>
          <w:sz w:val="24"/>
        </w:rPr>
        <w:t>)(4)(iii)</w:t>
      </w:r>
    </w:p>
    <w:p w:rsidR="00155D38" w14:paraId="65FC97CE" w14:textId="77777777">
      <w:pPr>
        <w:pStyle w:val="ListParagraph"/>
        <w:numPr>
          <w:ilvl w:val="0"/>
          <w:numId w:val="1"/>
        </w:numPr>
        <w:tabs>
          <w:tab w:val="left" w:pos="662"/>
        </w:tabs>
        <w:spacing w:before="122"/>
        <w:ind w:left="662" w:right="1456" w:hanging="360"/>
        <w:jc w:val="both"/>
        <w:rPr>
          <w:sz w:val="24"/>
        </w:rPr>
      </w:pPr>
      <w:r>
        <w:rPr>
          <w:sz w:val="24"/>
        </w:rPr>
        <w:t>If</w:t>
      </w:r>
      <w:r>
        <w:rPr>
          <w:spacing w:val="-9"/>
          <w:sz w:val="24"/>
        </w:rPr>
        <w:t xml:space="preserve"> </w:t>
      </w:r>
      <w:r>
        <w:rPr>
          <w:sz w:val="24"/>
        </w:rPr>
        <w:t>the first</w:t>
      </w:r>
      <w:r>
        <w:rPr>
          <w:spacing w:val="-2"/>
          <w:sz w:val="24"/>
        </w:rPr>
        <w:t xml:space="preserve"> </w:t>
      </w:r>
      <w:r>
        <w:rPr>
          <w:sz w:val="24"/>
        </w:rPr>
        <w:t>tier,</w:t>
      </w:r>
      <w:r>
        <w:rPr>
          <w:spacing w:val="-16"/>
          <w:sz w:val="24"/>
        </w:rPr>
        <w:t xml:space="preserve"> </w:t>
      </w:r>
      <w:r>
        <w:rPr>
          <w:sz w:val="24"/>
        </w:rPr>
        <w:t>downstream,</w:t>
      </w:r>
      <w:r>
        <w:rPr>
          <w:spacing w:val="-9"/>
          <w:sz w:val="24"/>
        </w:rPr>
        <w:t xml:space="preserve"> </w:t>
      </w:r>
      <w:r>
        <w:rPr>
          <w:sz w:val="24"/>
        </w:rPr>
        <w:t>or</w:t>
      </w:r>
      <w:r>
        <w:rPr>
          <w:spacing w:val="-1"/>
          <w:sz w:val="24"/>
        </w:rPr>
        <w:t xml:space="preserve"> </w:t>
      </w:r>
      <w:r>
        <w:rPr>
          <w:sz w:val="24"/>
        </w:rPr>
        <w:t>related</w:t>
      </w:r>
      <w:r>
        <w:rPr>
          <w:spacing w:val="-12"/>
          <w:sz w:val="24"/>
        </w:rPr>
        <w:t xml:space="preserve"> </w:t>
      </w:r>
      <w:r>
        <w:rPr>
          <w:sz w:val="24"/>
        </w:rPr>
        <w:t>entity</w:t>
      </w:r>
      <w:r>
        <w:rPr>
          <w:spacing w:val="-6"/>
          <w:sz w:val="24"/>
        </w:rPr>
        <w:t xml:space="preserve"> </w:t>
      </w:r>
      <w:r>
        <w:rPr>
          <w:sz w:val="24"/>
        </w:rPr>
        <w:t>will</w:t>
      </w:r>
      <w:r>
        <w:rPr>
          <w:spacing w:val="-2"/>
          <w:sz w:val="24"/>
        </w:rPr>
        <w:t xml:space="preserve"> </w:t>
      </w:r>
      <w:r>
        <w:rPr>
          <w:sz w:val="24"/>
        </w:rPr>
        <w:t>establish</w:t>
      </w:r>
      <w:r>
        <w:rPr>
          <w:spacing w:val="-12"/>
          <w:sz w:val="24"/>
        </w:rPr>
        <w:t xml:space="preserve"> </w:t>
      </w:r>
      <w:r>
        <w:rPr>
          <w:sz w:val="24"/>
        </w:rPr>
        <w:t>the</w:t>
      </w:r>
      <w:r>
        <w:rPr>
          <w:spacing w:val="-12"/>
          <w:sz w:val="24"/>
        </w:rPr>
        <w:t xml:space="preserve"> </w:t>
      </w:r>
      <w:r>
        <w:rPr>
          <w:sz w:val="24"/>
        </w:rPr>
        <w:t>pharmacy</w:t>
      </w:r>
      <w:r>
        <w:rPr>
          <w:spacing w:val="-13"/>
          <w:sz w:val="24"/>
        </w:rPr>
        <w:t xml:space="preserve"> </w:t>
      </w:r>
      <w:r>
        <w:rPr>
          <w:sz w:val="24"/>
        </w:rPr>
        <w:t>network</w:t>
      </w:r>
      <w:r>
        <w:rPr>
          <w:spacing w:val="-13"/>
          <w:sz w:val="24"/>
        </w:rPr>
        <w:t xml:space="preserve"> </w:t>
      </w:r>
      <w:r>
        <w:rPr>
          <w:sz w:val="24"/>
        </w:rPr>
        <w:t>or select</w:t>
      </w:r>
      <w:r>
        <w:rPr>
          <w:spacing w:val="-3"/>
          <w:sz w:val="24"/>
        </w:rPr>
        <w:t xml:space="preserve"> </w:t>
      </w:r>
      <w:r>
        <w:rPr>
          <w:sz w:val="24"/>
        </w:rPr>
        <w:t>pharmacies to be included in the network,</w:t>
      </w:r>
      <w:r>
        <w:rPr>
          <w:spacing w:val="-3"/>
          <w:sz w:val="24"/>
        </w:rPr>
        <w:t xml:space="preserve"> </w:t>
      </w:r>
      <w:r>
        <w:rPr>
          <w:sz w:val="24"/>
        </w:rPr>
        <w:t>contain language that</w:t>
      </w:r>
      <w:r>
        <w:rPr>
          <w:spacing w:val="-3"/>
          <w:sz w:val="24"/>
        </w:rPr>
        <w:t xml:space="preserve"> </w:t>
      </w:r>
      <w:r>
        <w:rPr>
          <w:sz w:val="24"/>
        </w:rPr>
        <w:t>the Part</w:t>
      </w:r>
      <w:r>
        <w:rPr>
          <w:spacing w:val="-3"/>
          <w:sz w:val="24"/>
        </w:rPr>
        <w:t xml:space="preserve"> </w:t>
      </w:r>
      <w:r>
        <w:rPr>
          <w:sz w:val="24"/>
        </w:rPr>
        <w:t>D sponsor</w:t>
      </w:r>
      <w:r>
        <w:rPr>
          <w:spacing w:val="-17"/>
          <w:sz w:val="24"/>
        </w:rPr>
        <w:t xml:space="preserve"> </w:t>
      </w:r>
      <w:r>
        <w:rPr>
          <w:sz w:val="24"/>
        </w:rPr>
        <w:t>retains</w:t>
      </w:r>
      <w:r>
        <w:rPr>
          <w:spacing w:val="-17"/>
          <w:sz w:val="24"/>
        </w:rPr>
        <w:t xml:space="preserve"> </w:t>
      </w:r>
      <w:r>
        <w:rPr>
          <w:sz w:val="24"/>
        </w:rPr>
        <w:t>the</w:t>
      </w:r>
      <w:r>
        <w:rPr>
          <w:spacing w:val="-16"/>
          <w:sz w:val="24"/>
        </w:rPr>
        <w:t xml:space="preserve"> </w:t>
      </w:r>
      <w:r>
        <w:rPr>
          <w:sz w:val="24"/>
        </w:rPr>
        <w:t>right</w:t>
      </w:r>
      <w:r>
        <w:rPr>
          <w:spacing w:val="-17"/>
          <w:sz w:val="24"/>
        </w:rPr>
        <w:t xml:space="preserve"> </w:t>
      </w:r>
      <w:r>
        <w:rPr>
          <w:sz w:val="24"/>
        </w:rPr>
        <w:t>to</w:t>
      </w:r>
      <w:r>
        <w:rPr>
          <w:spacing w:val="-11"/>
          <w:sz w:val="24"/>
        </w:rPr>
        <w:t xml:space="preserve"> </w:t>
      </w:r>
      <w:r>
        <w:rPr>
          <w:sz w:val="24"/>
        </w:rPr>
        <w:t>approve,</w:t>
      </w:r>
      <w:r>
        <w:rPr>
          <w:spacing w:val="-15"/>
          <w:sz w:val="24"/>
        </w:rPr>
        <w:t xml:space="preserve"> </w:t>
      </w:r>
      <w:r>
        <w:rPr>
          <w:sz w:val="24"/>
        </w:rPr>
        <w:t>suspend,</w:t>
      </w:r>
      <w:r>
        <w:rPr>
          <w:spacing w:val="-17"/>
          <w:sz w:val="24"/>
        </w:rPr>
        <w:t xml:space="preserve"> </w:t>
      </w:r>
      <w:r>
        <w:rPr>
          <w:sz w:val="24"/>
        </w:rPr>
        <w:t>or terminate</w:t>
      </w:r>
      <w:r>
        <w:rPr>
          <w:spacing w:val="-11"/>
          <w:sz w:val="24"/>
        </w:rPr>
        <w:t xml:space="preserve"> </w:t>
      </w:r>
      <w:r>
        <w:rPr>
          <w:sz w:val="24"/>
        </w:rPr>
        <w:t>any</w:t>
      </w:r>
      <w:r>
        <w:rPr>
          <w:spacing w:val="-12"/>
          <w:sz w:val="24"/>
        </w:rPr>
        <w:t xml:space="preserve"> </w:t>
      </w:r>
      <w:r>
        <w:rPr>
          <w:sz w:val="24"/>
        </w:rPr>
        <w:t>arrangement</w:t>
      </w:r>
      <w:r>
        <w:rPr>
          <w:spacing w:val="-17"/>
          <w:sz w:val="24"/>
        </w:rPr>
        <w:t xml:space="preserve"> </w:t>
      </w:r>
      <w:r>
        <w:rPr>
          <w:sz w:val="24"/>
        </w:rPr>
        <w:t>with</w:t>
      </w:r>
      <w:r>
        <w:rPr>
          <w:spacing w:val="-17"/>
          <w:sz w:val="24"/>
        </w:rPr>
        <w:t xml:space="preserve"> </w:t>
      </w:r>
      <w:r>
        <w:rPr>
          <w:sz w:val="24"/>
        </w:rPr>
        <w:t>a pharmacy. 42 CFR § 423.505(</w:t>
      </w:r>
      <w:r>
        <w:rPr>
          <w:sz w:val="24"/>
        </w:rPr>
        <w:t>i</w:t>
      </w:r>
      <w:r>
        <w:rPr>
          <w:sz w:val="24"/>
        </w:rPr>
        <w:t>)(5)</w:t>
      </w:r>
    </w:p>
    <w:p w:rsidR="00155D38" w14:paraId="26589B05" w14:textId="77777777">
      <w:pPr>
        <w:pStyle w:val="ListParagraph"/>
        <w:numPr>
          <w:ilvl w:val="0"/>
          <w:numId w:val="1"/>
        </w:numPr>
        <w:tabs>
          <w:tab w:val="left" w:pos="663"/>
        </w:tabs>
        <w:spacing w:before="118"/>
        <w:ind w:left="663" w:right="959" w:hanging="360"/>
        <w:rPr>
          <w:sz w:val="24"/>
        </w:rPr>
      </w:pPr>
      <w:r>
        <w:rPr>
          <w:sz w:val="24"/>
        </w:rPr>
        <w:t>If the first tier, downstream, or related entity will establish the pharmacy network or select</w:t>
      </w:r>
      <w:r>
        <w:rPr>
          <w:spacing w:val="-21"/>
          <w:sz w:val="24"/>
        </w:rPr>
        <w:t xml:space="preserve"> </w:t>
      </w:r>
      <w:r>
        <w:rPr>
          <w:sz w:val="24"/>
        </w:rPr>
        <w:t>pharmacies</w:t>
      </w:r>
      <w:r>
        <w:rPr>
          <w:spacing w:val="-25"/>
          <w:sz w:val="24"/>
        </w:rPr>
        <w:t xml:space="preserve"> </w:t>
      </w:r>
      <w:r>
        <w:rPr>
          <w:sz w:val="24"/>
        </w:rPr>
        <w:t>to</w:t>
      </w:r>
      <w:r>
        <w:rPr>
          <w:spacing w:val="-10"/>
          <w:sz w:val="24"/>
        </w:rPr>
        <w:t xml:space="preserve"> </w:t>
      </w:r>
      <w:r>
        <w:rPr>
          <w:sz w:val="24"/>
        </w:rPr>
        <w:t>be</w:t>
      </w:r>
      <w:r>
        <w:rPr>
          <w:spacing w:val="-4"/>
          <w:sz w:val="24"/>
        </w:rPr>
        <w:t xml:space="preserve"> </w:t>
      </w:r>
      <w:r>
        <w:rPr>
          <w:sz w:val="24"/>
        </w:rPr>
        <w:t>included</w:t>
      </w:r>
      <w:r>
        <w:rPr>
          <w:spacing w:val="-17"/>
          <w:sz w:val="24"/>
        </w:rPr>
        <w:t xml:space="preserve"> </w:t>
      </w:r>
      <w:r>
        <w:rPr>
          <w:sz w:val="24"/>
        </w:rPr>
        <w:t>in</w:t>
      </w:r>
      <w:r>
        <w:rPr>
          <w:spacing w:val="-17"/>
          <w:sz w:val="24"/>
        </w:rPr>
        <w:t xml:space="preserve"> </w:t>
      </w:r>
      <w:r>
        <w:rPr>
          <w:sz w:val="24"/>
        </w:rPr>
        <w:t>the</w:t>
      </w:r>
      <w:r>
        <w:rPr>
          <w:spacing w:val="-12"/>
          <w:sz w:val="24"/>
        </w:rPr>
        <w:t xml:space="preserve"> </w:t>
      </w:r>
      <w:r>
        <w:rPr>
          <w:sz w:val="24"/>
        </w:rPr>
        <w:t>network,</w:t>
      </w:r>
      <w:r>
        <w:rPr>
          <w:spacing w:val="-9"/>
          <w:sz w:val="24"/>
        </w:rPr>
        <w:t xml:space="preserve"> </w:t>
      </w:r>
      <w:r>
        <w:rPr>
          <w:sz w:val="24"/>
        </w:rPr>
        <w:t>contain</w:t>
      </w:r>
      <w:r>
        <w:rPr>
          <w:spacing w:val="-17"/>
          <w:sz w:val="24"/>
        </w:rPr>
        <w:t xml:space="preserve"> </w:t>
      </w:r>
      <w:r>
        <w:rPr>
          <w:sz w:val="24"/>
        </w:rPr>
        <w:t>language</w:t>
      </w:r>
      <w:r>
        <w:rPr>
          <w:spacing w:val="-12"/>
          <w:sz w:val="24"/>
        </w:rPr>
        <w:t xml:space="preserve"> </w:t>
      </w:r>
      <w:r>
        <w:rPr>
          <w:sz w:val="24"/>
        </w:rPr>
        <w:t>that</w:t>
      </w:r>
      <w:r>
        <w:rPr>
          <w:spacing w:val="-21"/>
          <w:sz w:val="24"/>
        </w:rPr>
        <w:t xml:space="preserve"> </w:t>
      </w:r>
      <w:r>
        <w:rPr>
          <w:sz w:val="24"/>
        </w:rPr>
        <w:t>payment</w:t>
      </w:r>
      <w:r>
        <w:rPr>
          <w:spacing w:val="-9"/>
          <w:sz w:val="24"/>
        </w:rPr>
        <w:t xml:space="preserve"> </w:t>
      </w:r>
      <w:r>
        <w:rPr>
          <w:sz w:val="24"/>
        </w:rPr>
        <w:t>to</w:t>
      </w:r>
      <w:r>
        <w:rPr>
          <w:spacing w:val="-5"/>
          <w:sz w:val="24"/>
        </w:rPr>
        <w:t xml:space="preserve"> </w:t>
      </w:r>
      <w:r>
        <w:rPr>
          <w:sz w:val="24"/>
        </w:rPr>
        <w:t>such pharmacies (excluding long-term care and mail order) shall be issued, mailed, or</w:t>
      </w:r>
    </w:p>
    <w:p w:rsidR="00155D38" w14:paraId="303FD8D9" w14:textId="77777777">
      <w:pPr>
        <w:pStyle w:val="ListParagraph"/>
        <w:rPr>
          <w:sz w:val="24"/>
        </w:rPr>
        <w:sectPr>
          <w:pgSz w:w="12240" w:h="15840"/>
          <w:pgMar w:top="1300" w:right="360" w:bottom="900" w:left="1080" w:header="0" w:footer="643" w:gutter="0"/>
          <w:cols w:space="720"/>
        </w:sectPr>
      </w:pPr>
    </w:p>
    <w:p w:rsidR="00155D38" w14:paraId="1C6EC1FE" w14:textId="77777777">
      <w:pPr>
        <w:pStyle w:val="BodyText"/>
        <w:spacing w:before="63"/>
        <w:ind w:left="663" w:right="498"/>
      </w:pPr>
      <w:r>
        <w:t>otherwise transmitted with respect to all clean claims submitted by or on behalf of pharmacies</w:t>
      </w:r>
      <w:r>
        <w:rPr>
          <w:spacing w:val="-14"/>
        </w:rPr>
        <w:t xml:space="preserve"> </w:t>
      </w:r>
      <w:r>
        <w:t>within</w:t>
      </w:r>
      <w:r>
        <w:rPr>
          <w:spacing w:val="-4"/>
        </w:rPr>
        <w:t xml:space="preserve"> </w:t>
      </w:r>
      <w:r>
        <w:t>14</w:t>
      </w:r>
      <w:r>
        <w:rPr>
          <w:spacing w:val="-4"/>
        </w:rPr>
        <w:t xml:space="preserve"> </w:t>
      </w:r>
      <w:r>
        <w:t>days</w:t>
      </w:r>
      <w:r>
        <w:rPr>
          <w:spacing w:val="-12"/>
        </w:rPr>
        <w:t xml:space="preserve"> </w:t>
      </w:r>
      <w:r>
        <w:t>for</w:t>
      </w:r>
      <w:r>
        <w:rPr>
          <w:spacing w:val="-20"/>
        </w:rPr>
        <w:t xml:space="preserve"> </w:t>
      </w:r>
      <w:r>
        <w:t>electronic</w:t>
      </w:r>
      <w:r>
        <w:rPr>
          <w:spacing w:val="-12"/>
        </w:rPr>
        <w:t xml:space="preserve"> </w:t>
      </w:r>
      <w:r>
        <w:t>claims</w:t>
      </w:r>
      <w:r>
        <w:rPr>
          <w:spacing w:val="-12"/>
        </w:rPr>
        <w:t xml:space="preserve"> </w:t>
      </w:r>
      <w:r>
        <w:t>and</w:t>
      </w:r>
      <w:r>
        <w:rPr>
          <w:spacing w:val="-4"/>
        </w:rPr>
        <w:t xml:space="preserve"> </w:t>
      </w:r>
      <w:r>
        <w:t>within</w:t>
      </w:r>
      <w:r>
        <w:rPr>
          <w:spacing w:val="-4"/>
        </w:rPr>
        <w:t xml:space="preserve"> </w:t>
      </w:r>
      <w:r>
        <w:t>30</w:t>
      </w:r>
      <w:r>
        <w:rPr>
          <w:spacing w:val="-4"/>
        </w:rPr>
        <w:t xml:space="preserve"> </w:t>
      </w:r>
      <w:r>
        <w:t>days</w:t>
      </w:r>
      <w:r>
        <w:rPr>
          <w:spacing w:val="-12"/>
        </w:rPr>
        <w:t xml:space="preserve"> </w:t>
      </w:r>
      <w:r>
        <w:t>for</w:t>
      </w:r>
      <w:r>
        <w:rPr>
          <w:spacing w:val="-20"/>
        </w:rPr>
        <w:t xml:space="preserve"> </w:t>
      </w:r>
      <w:r>
        <w:t>claims</w:t>
      </w:r>
      <w:r>
        <w:rPr>
          <w:spacing w:val="-12"/>
        </w:rPr>
        <w:t xml:space="preserve"> </w:t>
      </w:r>
      <w:r>
        <w:t>submitted otherwise. 42 CFR §§ 423.505(</w:t>
      </w:r>
      <w:r>
        <w:t>i</w:t>
      </w:r>
      <w:r>
        <w:t>)(3)(vi) and 423.520</w:t>
      </w:r>
    </w:p>
    <w:p w:rsidR="00155D38" w14:paraId="6014F9D9" w14:textId="77777777">
      <w:pPr>
        <w:pStyle w:val="ListParagraph"/>
        <w:numPr>
          <w:ilvl w:val="0"/>
          <w:numId w:val="1"/>
        </w:numPr>
        <w:tabs>
          <w:tab w:val="left" w:pos="663"/>
        </w:tabs>
        <w:spacing w:before="111"/>
        <w:ind w:left="663" w:right="1027" w:hanging="360"/>
        <w:rPr>
          <w:sz w:val="24"/>
        </w:rPr>
      </w:pPr>
      <w:r>
        <w:rPr>
          <w:sz w:val="24"/>
        </w:rPr>
        <w:t>If the first tier, downstream, or related entity will establish the pharmacy network or select</w:t>
      </w:r>
      <w:r>
        <w:rPr>
          <w:spacing w:val="-21"/>
          <w:sz w:val="24"/>
        </w:rPr>
        <w:t xml:space="preserve"> </w:t>
      </w:r>
      <w:r>
        <w:rPr>
          <w:sz w:val="24"/>
        </w:rPr>
        <w:t>pharmacies</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network,</w:t>
      </w:r>
      <w:r>
        <w:rPr>
          <w:spacing w:val="-21"/>
          <w:sz w:val="24"/>
        </w:rPr>
        <w:t xml:space="preserve"> </w:t>
      </w:r>
      <w:r>
        <w:rPr>
          <w:sz w:val="24"/>
        </w:rPr>
        <w:t>contain</w:t>
      </w:r>
      <w:r>
        <w:rPr>
          <w:spacing w:val="-3"/>
          <w:sz w:val="24"/>
        </w:rPr>
        <w:t xml:space="preserve"> </w:t>
      </w:r>
      <w:r>
        <w:rPr>
          <w:sz w:val="24"/>
        </w:rPr>
        <w:t>language</w:t>
      </w:r>
      <w:r>
        <w:rPr>
          <w:spacing w:val="-3"/>
          <w:sz w:val="24"/>
        </w:rPr>
        <w:t xml:space="preserve"> </w:t>
      </w:r>
      <w:r>
        <w:rPr>
          <w:sz w:val="24"/>
        </w:rPr>
        <w:t>that</w:t>
      </w:r>
      <w:r>
        <w:rPr>
          <w:spacing w:val="-21"/>
          <w:sz w:val="24"/>
        </w:rPr>
        <w:t xml:space="preserve"> </w:t>
      </w:r>
      <w:r>
        <w:rPr>
          <w:sz w:val="24"/>
        </w:rPr>
        <w:t>if</w:t>
      </w:r>
      <w:r>
        <w:rPr>
          <w:spacing w:val="-21"/>
          <w:sz w:val="24"/>
        </w:rPr>
        <w:t xml:space="preserve"> </w:t>
      </w:r>
      <w:r>
        <w:rPr>
          <w:sz w:val="24"/>
        </w:rPr>
        <w:t>a</w:t>
      </w:r>
      <w:r>
        <w:rPr>
          <w:spacing w:val="-3"/>
          <w:sz w:val="24"/>
        </w:rPr>
        <w:t xml:space="preserve"> </w:t>
      </w:r>
      <w:r>
        <w:rPr>
          <w:sz w:val="24"/>
        </w:rPr>
        <w:t>prescription drug</w:t>
      </w:r>
      <w:r>
        <w:rPr>
          <w:spacing w:val="-17"/>
          <w:sz w:val="24"/>
        </w:rPr>
        <w:t xml:space="preserve"> </w:t>
      </w:r>
      <w:r>
        <w:rPr>
          <w:sz w:val="24"/>
        </w:rPr>
        <w:t>pricing</w:t>
      </w:r>
      <w:r>
        <w:rPr>
          <w:spacing w:val="-17"/>
          <w:sz w:val="24"/>
        </w:rPr>
        <w:t xml:space="preserve"> </w:t>
      </w:r>
      <w:r>
        <w:rPr>
          <w:sz w:val="24"/>
        </w:rPr>
        <w:t>standard</w:t>
      </w:r>
      <w:r>
        <w:rPr>
          <w:spacing w:val="-9"/>
          <w:sz w:val="24"/>
        </w:rPr>
        <w:t xml:space="preserve"> </w:t>
      </w:r>
      <w:r>
        <w:rPr>
          <w:sz w:val="24"/>
        </w:rPr>
        <w:t>is</w:t>
      </w:r>
      <w:r>
        <w:rPr>
          <w:spacing w:val="-18"/>
          <w:sz w:val="24"/>
        </w:rPr>
        <w:t xml:space="preserve"> </w:t>
      </w:r>
      <w:r>
        <w:rPr>
          <w:sz w:val="24"/>
        </w:rPr>
        <w:t>used</w:t>
      </w:r>
      <w:r>
        <w:rPr>
          <w:spacing w:val="-12"/>
          <w:sz w:val="24"/>
        </w:rPr>
        <w:t xml:space="preserve"> </w:t>
      </w:r>
      <w:r>
        <w:rPr>
          <w:sz w:val="24"/>
        </w:rPr>
        <w:t>for</w:t>
      </w:r>
      <w:r>
        <w:rPr>
          <w:spacing w:val="-8"/>
          <w:sz w:val="24"/>
        </w:rPr>
        <w:t xml:space="preserve"> </w:t>
      </w:r>
      <w:r>
        <w:rPr>
          <w:sz w:val="24"/>
        </w:rPr>
        <w:t>reimbursement,</w:t>
      </w:r>
      <w:r>
        <w:rPr>
          <w:spacing w:val="-15"/>
          <w:sz w:val="24"/>
        </w:rPr>
        <w:t xml:space="preserve"> </w:t>
      </w:r>
      <w:r>
        <w:rPr>
          <w:sz w:val="24"/>
        </w:rPr>
        <w:t>identify</w:t>
      </w:r>
      <w:r>
        <w:rPr>
          <w:spacing w:val="-13"/>
          <w:sz w:val="24"/>
        </w:rPr>
        <w:t xml:space="preserve"> </w:t>
      </w:r>
      <w:r>
        <w:rPr>
          <w:sz w:val="24"/>
        </w:rPr>
        <w:t>the</w:t>
      </w:r>
      <w:r>
        <w:rPr>
          <w:spacing w:val="-12"/>
          <w:sz w:val="24"/>
        </w:rPr>
        <w:t xml:space="preserve"> </w:t>
      </w:r>
      <w:r>
        <w:rPr>
          <w:sz w:val="24"/>
        </w:rPr>
        <w:t>source</w:t>
      </w:r>
      <w:r>
        <w:rPr>
          <w:spacing w:val="9"/>
          <w:sz w:val="24"/>
        </w:rPr>
        <w:t xml:space="preserve"> </w:t>
      </w:r>
      <w:r>
        <w:rPr>
          <w:sz w:val="24"/>
        </w:rPr>
        <w:t>used</w:t>
      </w:r>
      <w:r>
        <w:rPr>
          <w:spacing w:val="-17"/>
          <w:sz w:val="24"/>
        </w:rPr>
        <w:t xml:space="preserve"> </w:t>
      </w:r>
      <w:r>
        <w:rPr>
          <w:sz w:val="24"/>
        </w:rPr>
        <w:t>by</w:t>
      </w:r>
      <w:r>
        <w:rPr>
          <w:spacing w:val="-18"/>
          <w:sz w:val="24"/>
        </w:rPr>
        <w:t xml:space="preserve"> </w:t>
      </w:r>
      <w:r>
        <w:rPr>
          <w:sz w:val="24"/>
        </w:rPr>
        <w:t>the</w:t>
      </w:r>
      <w:r>
        <w:rPr>
          <w:spacing w:val="-12"/>
          <w:sz w:val="24"/>
        </w:rPr>
        <w:t xml:space="preserve"> </w:t>
      </w:r>
      <w:r>
        <w:rPr>
          <w:sz w:val="24"/>
        </w:rPr>
        <w:t>Part</w:t>
      </w:r>
      <w:r>
        <w:rPr>
          <w:spacing w:val="-9"/>
          <w:sz w:val="24"/>
        </w:rPr>
        <w:t xml:space="preserve"> </w:t>
      </w:r>
      <w:r>
        <w:rPr>
          <w:sz w:val="24"/>
        </w:rPr>
        <w:t xml:space="preserve">D sponsor for the standard of reimbursement. 42 CFR §§ 423.505(b)(21) and </w:t>
      </w:r>
      <w:r>
        <w:rPr>
          <w:spacing w:val="-2"/>
          <w:sz w:val="24"/>
        </w:rPr>
        <w:t>423.505(</w:t>
      </w:r>
      <w:r>
        <w:rPr>
          <w:spacing w:val="-2"/>
          <w:sz w:val="24"/>
        </w:rPr>
        <w:t>i</w:t>
      </w:r>
      <w:r>
        <w:rPr>
          <w:spacing w:val="-2"/>
          <w:sz w:val="24"/>
        </w:rPr>
        <w:t>)(3)(vii)</w:t>
      </w:r>
    </w:p>
    <w:p w:rsidR="00155D38" w14:paraId="1FC1EC1A" w14:textId="77777777">
      <w:pPr>
        <w:pStyle w:val="ListParagraph"/>
        <w:numPr>
          <w:ilvl w:val="0"/>
          <w:numId w:val="1"/>
        </w:numPr>
        <w:tabs>
          <w:tab w:val="left" w:pos="663"/>
        </w:tabs>
        <w:spacing w:before="67"/>
        <w:ind w:left="663" w:right="1330" w:hanging="360"/>
        <w:rPr>
          <w:sz w:val="24"/>
        </w:rPr>
      </w:pPr>
      <w:r>
        <w:rPr>
          <w:sz w:val="24"/>
        </w:rPr>
        <w:t>If the first tier,</w:t>
      </w:r>
      <w:r>
        <w:rPr>
          <w:spacing w:val="-3"/>
          <w:sz w:val="24"/>
        </w:rPr>
        <w:t xml:space="preserve"> </w:t>
      </w:r>
      <w:r>
        <w:rPr>
          <w:sz w:val="24"/>
        </w:rPr>
        <w:t>downstream,</w:t>
      </w:r>
      <w:r>
        <w:rPr>
          <w:spacing w:val="-3"/>
          <w:sz w:val="24"/>
        </w:rPr>
        <w:t xml:space="preserve"> </w:t>
      </w:r>
      <w:r>
        <w:rPr>
          <w:sz w:val="24"/>
        </w:rPr>
        <w:t>or</w:t>
      </w:r>
      <w:r>
        <w:rPr>
          <w:spacing w:val="-2"/>
          <w:sz w:val="24"/>
        </w:rPr>
        <w:t xml:space="preserve"> </w:t>
      </w:r>
      <w:r>
        <w:rPr>
          <w:sz w:val="24"/>
        </w:rPr>
        <w:t xml:space="preserve">related entity </w:t>
      </w:r>
      <w:r>
        <w:rPr>
          <w:sz w:val="24"/>
        </w:rPr>
        <w:t>will establish</w:t>
      </w:r>
      <w:r>
        <w:rPr>
          <w:sz w:val="24"/>
        </w:rPr>
        <w:t xml:space="preserve"> the pharmacy network or </w:t>
      </w:r>
      <w:r>
        <w:rPr>
          <w:sz w:val="24"/>
        </w:rPr>
        <w:t>select</w:t>
      </w:r>
      <w:r>
        <w:rPr>
          <w:spacing w:val="-21"/>
          <w:sz w:val="24"/>
        </w:rPr>
        <w:t xml:space="preserve"> </w:t>
      </w:r>
      <w:r>
        <w:rPr>
          <w:sz w:val="24"/>
        </w:rPr>
        <w:t>pharmacies</w:t>
      </w:r>
      <w:r>
        <w:rPr>
          <w:spacing w:val="-18"/>
          <w:sz w:val="24"/>
        </w:rPr>
        <w:t xml:space="preserve"> </w:t>
      </w:r>
      <w:r>
        <w:rPr>
          <w:sz w:val="24"/>
        </w:rPr>
        <w:t>to</w:t>
      </w:r>
      <w:r>
        <w:rPr>
          <w:spacing w:val="-10"/>
          <w:sz w:val="24"/>
        </w:rPr>
        <w:t xml:space="preserve"> </w:t>
      </w:r>
      <w:r>
        <w:rPr>
          <w:sz w:val="24"/>
        </w:rPr>
        <w:t>be</w:t>
      </w:r>
      <w:r>
        <w:rPr>
          <w:spacing w:val="-3"/>
          <w:sz w:val="24"/>
        </w:rPr>
        <w:t xml:space="preserve"> </w:t>
      </w:r>
      <w:r>
        <w:rPr>
          <w:sz w:val="24"/>
        </w:rPr>
        <w:t>included</w:t>
      </w:r>
      <w:r>
        <w:rPr>
          <w:spacing w:val="-17"/>
          <w:sz w:val="24"/>
        </w:rPr>
        <w:t xml:space="preserve"> </w:t>
      </w:r>
      <w:r>
        <w:rPr>
          <w:sz w:val="24"/>
        </w:rPr>
        <w:t>in</w:t>
      </w:r>
      <w:r>
        <w:rPr>
          <w:spacing w:val="-17"/>
          <w:sz w:val="24"/>
        </w:rPr>
        <w:t xml:space="preserve"> </w:t>
      </w:r>
      <w:r>
        <w:rPr>
          <w:sz w:val="24"/>
        </w:rPr>
        <w:t>the</w:t>
      </w:r>
      <w:r>
        <w:rPr>
          <w:spacing w:val="-3"/>
          <w:sz w:val="24"/>
        </w:rPr>
        <w:t xml:space="preserve"> </w:t>
      </w:r>
      <w:r>
        <w:rPr>
          <w:sz w:val="24"/>
        </w:rPr>
        <w:t>network,</w:t>
      </w:r>
      <w:r>
        <w:rPr>
          <w:spacing w:val="-7"/>
          <w:sz w:val="24"/>
        </w:rPr>
        <w:t xml:space="preserve"> </w:t>
      </w:r>
      <w:r>
        <w:rPr>
          <w:sz w:val="24"/>
        </w:rPr>
        <w:t>and</w:t>
      </w:r>
      <w:r>
        <w:rPr>
          <w:spacing w:val="-3"/>
          <w:sz w:val="24"/>
        </w:rPr>
        <w:t xml:space="preserve"> </w:t>
      </w:r>
      <w:r>
        <w:rPr>
          <w:sz w:val="24"/>
        </w:rPr>
        <w:t>the</w:t>
      </w:r>
      <w:r>
        <w:rPr>
          <w:spacing w:val="-10"/>
          <w:sz w:val="24"/>
        </w:rPr>
        <w:t xml:space="preserve"> </w:t>
      </w:r>
      <w:r>
        <w:rPr>
          <w:sz w:val="24"/>
        </w:rPr>
        <w:t>source</w:t>
      </w:r>
      <w:r>
        <w:rPr>
          <w:spacing w:val="-3"/>
          <w:sz w:val="24"/>
        </w:rPr>
        <w:t xml:space="preserve"> </w:t>
      </w:r>
      <w:r>
        <w:rPr>
          <w:sz w:val="24"/>
        </w:rPr>
        <w:t>for any</w:t>
      </w:r>
      <w:r>
        <w:rPr>
          <w:spacing w:val="-18"/>
          <w:sz w:val="24"/>
        </w:rPr>
        <w:t xml:space="preserve"> </w:t>
      </w:r>
      <w:r>
        <w:rPr>
          <w:sz w:val="24"/>
        </w:rPr>
        <w:t>prescription drug</w:t>
      </w:r>
      <w:r>
        <w:rPr>
          <w:spacing w:val="-11"/>
          <w:sz w:val="24"/>
        </w:rPr>
        <w:t xml:space="preserve"> </w:t>
      </w:r>
      <w:r>
        <w:rPr>
          <w:sz w:val="24"/>
        </w:rPr>
        <w:t>pricing</w:t>
      </w:r>
      <w:r>
        <w:rPr>
          <w:spacing w:val="-11"/>
          <w:sz w:val="24"/>
        </w:rPr>
        <w:t xml:space="preserve"> </w:t>
      </w:r>
      <w:r>
        <w:rPr>
          <w:sz w:val="24"/>
        </w:rPr>
        <w:t>standard</w:t>
      </w:r>
      <w:r>
        <w:rPr>
          <w:spacing w:val="-4"/>
          <w:sz w:val="24"/>
        </w:rPr>
        <w:t xml:space="preserve"> </w:t>
      </w:r>
      <w:r>
        <w:rPr>
          <w:sz w:val="24"/>
        </w:rPr>
        <w:t>is</w:t>
      </w:r>
      <w:r>
        <w:rPr>
          <w:spacing w:val="-12"/>
          <w:sz w:val="24"/>
        </w:rPr>
        <w:t xml:space="preserve"> </w:t>
      </w:r>
      <w:r>
        <w:rPr>
          <w:sz w:val="24"/>
        </w:rPr>
        <w:t>not</w:t>
      </w:r>
      <w:r>
        <w:rPr>
          <w:spacing w:val="-21"/>
          <w:sz w:val="24"/>
        </w:rPr>
        <w:t xml:space="preserve"> </w:t>
      </w:r>
      <w:r>
        <w:rPr>
          <w:sz w:val="24"/>
        </w:rPr>
        <w:t>publicly</w:t>
      </w:r>
      <w:r>
        <w:rPr>
          <w:spacing w:val="-18"/>
          <w:sz w:val="24"/>
        </w:rPr>
        <w:t xml:space="preserve"> </w:t>
      </w:r>
      <w:r>
        <w:rPr>
          <w:sz w:val="24"/>
        </w:rPr>
        <w:t>available,</w:t>
      </w:r>
      <w:r>
        <w:rPr>
          <w:spacing w:val="-21"/>
          <w:sz w:val="24"/>
        </w:rPr>
        <w:t xml:space="preserve"> </w:t>
      </w:r>
      <w:r>
        <w:rPr>
          <w:sz w:val="24"/>
        </w:rPr>
        <w:t>a</w:t>
      </w:r>
      <w:r>
        <w:rPr>
          <w:spacing w:val="-4"/>
          <w:sz w:val="24"/>
        </w:rPr>
        <w:t xml:space="preserve"> </w:t>
      </w:r>
      <w:r>
        <w:rPr>
          <w:sz w:val="24"/>
        </w:rPr>
        <w:t>provision</w:t>
      </w:r>
      <w:r>
        <w:rPr>
          <w:spacing w:val="-11"/>
          <w:sz w:val="24"/>
        </w:rPr>
        <w:t xml:space="preserve"> </w:t>
      </w:r>
      <w:r>
        <w:rPr>
          <w:sz w:val="24"/>
        </w:rPr>
        <w:t>for</w:t>
      </w:r>
      <w:r>
        <w:rPr>
          <w:spacing w:val="-27"/>
          <w:sz w:val="24"/>
        </w:rPr>
        <w:t xml:space="preserve"> </w:t>
      </w:r>
      <w:r>
        <w:rPr>
          <w:sz w:val="24"/>
        </w:rPr>
        <w:t>disclosing</w:t>
      </w:r>
      <w:r>
        <w:rPr>
          <w:spacing w:val="-11"/>
          <w:sz w:val="24"/>
        </w:rPr>
        <w:t xml:space="preserve"> </w:t>
      </w:r>
      <w:r>
        <w:rPr>
          <w:sz w:val="24"/>
        </w:rPr>
        <w:t>all</w:t>
      </w:r>
      <w:r>
        <w:rPr>
          <w:spacing w:val="-1"/>
          <w:sz w:val="24"/>
        </w:rPr>
        <w:t xml:space="preserve"> </w:t>
      </w:r>
      <w:r>
        <w:rPr>
          <w:sz w:val="24"/>
        </w:rPr>
        <w:t>individual drug prices to be updated to the applicable pharmacies in advance</w:t>
      </w:r>
      <w:r>
        <w:rPr>
          <w:spacing w:val="-6"/>
          <w:sz w:val="24"/>
        </w:rPr>
        <w:t xml:space="preserve"> </w:t>
      </w:r>
      <w:r>
        <w:rPr>
          <w:sz w:val="24"/>
        </w:rPr>
        <w:t>of their use for reimbursement of claims. 42 CFR § 423.505(</w:t>
      </w:r>
      <w:r>
        <w:rPr>
          <w:sz w:val="24"/>
        </w:rPr>
        <w:t>i</w:t>
      </w:r>
      <w:r>
        <w:rPr>
          <w:sz w:val="24"/>
        </w:rPr>
        <w:t>)(3)(vii)</w:t>
      </w:r>
    </w:p>
    <w:p w:rsidR="00155D38" w14:paraId="6D8B54FE" w14:textId="77777777">
      <w:pPr>
        <w:pStyle w:val="ListParagraph"/>
        <w:numPr>
          <w:ilvl w:val="0"/>
          <w:numId w:val="1"/>
        </w:numPr>
        <w:tabs>
          <w:tab w:val="left" w:pos="663"/>
        </w:tabs>
        <w:spacing w:before="116"/>
        <w:ind w:left="663" w:right="909" w:hanging="360"/>
        <w:rPr>
          <w:sz w:val="24"/>
        </w:rPr>
      </w:pPr>
      <w:r>
        <w:rPr>
          <w:sz w:val="24"/>
        </w:rPr>
        <w:t>If the first tier, downstream, or related entity will establish the pharmacy network or select</w:t>
      </w:r>
      <w:r>
        <w:rPr>
          <w:spacing w:val="-21"/>
          <w:sz w:val="24"/>
        </w:rPr>
        <w:t xml:space="preserve"> </w:t>
      </w:r>
      <w:r>
        <w:rPr>
          <w:sz w:val="24"/>
        </w:rPr>
        <w:t>pharmacies</w:t>
      </w:r>
      <w:r>
        <w:rPr>
          <w:spacing w:val="-18"/>
          <w:sz w:val="24"/>
        </w:rPr>
        <w:t xml:space="preserve"> </w:t>
      </w:r>
      <w:r>
        <w:rPr>
          <w:sz w:val="24"/>
        </w:rPr>
        <w:t>to</w:t>
      </w:r>
      <w:r>
        <w:rPr>
          <w:spacing w:val="-4"/>
          <w:sz w:val="24"/>
        </w:rPr>
        <w:t xml:space="preserve"> </w:t>
      </w:r>
      <w:r>
        <w:rPr>
          <w:sz w:val="24"/>
        </w:rPr>
        <w:t>be</w:t>
      </w:r>
      <w:r>
        <w:rPr>
          <w:spacing w:val="-11"/>
          <w:sz w:val="24"/>
        </w:rPr>
        <w:t xml:space="preserve"> </w:t>
      </w:r>
      <w:r>
        <w:rPr>
          <w:sz w:val="24"/>
        </w:rPr>
        <w:t>included</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network</w:t>
      </w:r>
      <w:r>
        <w:rPr>
          <w:spacing w:val="-12"/>
          <w:sz w:val="24"/>
        </w:rPr>
        <w:t xml:space="preserve"> </w:t>
      </w:r>
      <w:r>
        <w:rPr>
          <w:sz w:val="24"/>
        </w:rPr>
        <w:t>and</w:t>
      </w:r>
      <w:r>
        <w:rPr>
          <w:spacing w:val="-11"/>
          <w:sz w:val="24"/>
        </w:rPr>
        <w:t xml:space="preserve"> </w:t>
      </w:r>
      <w:r>
        <w:rPr>
          <w:sz w:val="24"/>
        </w:rPr>
        <w:t>a</w:t>
      </w:r>
      <w:r>
        <w:rPr>
          <w:spacing w:val="-11"/>
          <w:sz w:val="24"/>
        </w:rPr>
        <w:t xml:space="preserve"> </w:t>
      </w:r>
      <w:r>
        <w:rPr>
          <w:sz w:val="24"/>
        </w:rPr>
        <w:t>prescription</w:t>
      </w:r>
      <w:r>
        <w:rPr>
          <w:spacing w:val="-17"/>
          <w:sz w:val="24"/>
        </w:rPr>
        <w:t xml:space="preserve"> </w:t>
      </w:r>
      <w:r>
        <w:rPr>
          <w:sz w:val="24"/>
        </w:rPr>
        <w:t>drug</w:t>
      </w:r>
      <w:r>
        <w:rPr>
          <w:spacing w:val="-17"/>
          <w:sz w:val="24"/>
        </w:rPr>
        <w:t xml:space="preserve"> </w:t>
      </w:r>
      <w:r>
        <w:rPr>
          <w:sz w:val="24"/>
        </w:rPr>
        <w:t>pricing</w:t>
      </w:r>
      <w:r>
        <w:rPr>
          <w:spacing w:val="-17"/>
          <w:sz w:val="24"/>
        </w:rPr>
        <w:t xml:space="preserve"> </w:t>
      </w:r>
      <w:r>
        <w:rPr>
          <w:sz w:val="24"/>
        </w:rPr>
        <w:t>standard is</w:t>
      </w:r>
      <w:r>
        <w:rPr>
          <w:spacing w:val="-3"/>
          <w:sz w:val="24"/>
        </w:rPr>
        <w:t xml:space="preserve"> </w:t>
      </w:r>
      <w:r>
        <w:rPr>
          <w:sz w:val="24"/>
        </w:rPr>
        <w:t>used</w:t>
      </w:r>
      <w:r>
        <w:rPr>
          <w:spacing w:val="-2"/>
          <w:sz w:val="24"/>
        </w:rPr>
        <w:t xml:space="preserve"> </w:t>
      </w:r>
      <w:r>
        <w:rPr>
          <w:sz w:val="24"/>
        </w:rPr>
        <w:t>for reimbursement,</w:t>
      </w:r>
      <w:r>
        <w:rPr>
          <w:spacing w:val="-6"/>
          <w:sz w:val="24"/>
        </w:rPr>
        <w:t xml:space="preserve"> </w:t>
      </w:r>
      <w:r>
        <w:rPr>
          <w:sz w:val="24"/>
        </w:rPr>
        <w:t>contain</w:t>
      </w:r>
      <w:r>
        <w:rPr>
          <w:spacing w:val="-2"/>
          <w:sz w:val="24"/>
        </w:rPr>
        <w:t xml:space="preserve"> </w:t>
      </w:r>
      <w:r>
        <w:rPr>
          <w:sz w:val="24"/>
        </w:rPr>
        <w:t>a</w:t>
      </w:r>
      <w:r>
        <w:rPr>
          <w:spacing w:val="-2"/>
          <w:sz w:val="24"/>
        </w:rPr>
        <w:t xml:space="preserve"> </w:t>
      </w:r>
      <w:r>
        <w:rPr>
          <w:sz w:val="24"/>
        </w:rPr>
        <w:t>provision</w:t>
      </w:r>
      <w:r>
        <w:rPr>
          <w:spacing w:val="-2"/>
          <w:sz w:val="24"/>
        </w:rPr>
        <w:t xml:space="preserve"> </w:t>
      </w:r>
      <w:r>
        <w:rPr>
          <w:sz w:val="24"/>
        </w:rPr>
        <w:t>that updates</w:t>
      </w:r>
      <w:r>
        <w:rPr>
          <w:spacing w:val="-3"/>
          <w:sz w:val="24"/>
        </w:rPr>
        <w:t xml:space="preserve"> </w:t>
      </w:r>
      <w:r>
        <w:rPr>
          <w:sz w:val="24"/>
        </w:rPr>
        <w:t>to such a</w:t>
      </w:r>
      <w:r>
        <w:rPr>
          <w:spacing w:val="-2"/>
          <w:sz w:val="24"/>
        </w:rPr>
        <w:t xml:space="preserve"> </w:t>
      </w:r>
      <w:r>
        <w:rPr>
          <w:sz w:val="24"/>
        </w:rPr>
        <w:t>prescription</w:t>
      </w:r>
      <w:r>
        <w:rPr>
          <w:spacing w:val="-2"/>
          <w:sz w:val="24"/>
        </w:rPr>
        <w:t xml:space="preserve"> </w:t>
      </w:r>
      <w:r>
        <w:rPr>
          <w:sz w:val="24"/>
        </w:rPr>
        <w:t>drug pricing standard occur not less frequently than once every 7 days beginning with an initial update on January 1 of each year, to accurately reflect the market price of acquiring the drug. 42 CFR §§ 423.505(b)(21) and (</w:t>
      </w:r>
      <w:r>
        <w:rPr>
          <w:sz w:val="24"/>
        </w:rPr>
        <w:t>i</w:t>
      </w:r>
      <w:r>
        <w:rPr>
          <w:sz w:val="24"/>
        </w:rPr>
        <w:t>)(3)(vii)</w:t>
      </w:r>
    </w:p>
    <w:p w:rsidR="00155D38" w14:paraId="15489348" w14:textId="77777777">
      <w:pPr>
        <w:pStyle w:val="ListParagraph"/>
        <w:numPr>
          <w:ilvl w:val="0"/>
          <w:numId w:val="1"/>
        </w:numPr>
        <w:tabs>
          <w:tab w:val="left" w:pos="662"/>
        </w:tabs>
        <w:spacing w:before="123"/>
        <w:ind w:left="662" w:right="937" w:hanging="360"/>
        <w:rPr>
          <w:sz w:val="24"/>
        </w:rPr>
      </w:pPr>
      <w:r>
        <w:rPr>
          <w:sz w:val="24"/>
        </w:rPr>
        <w:t>If the first tier, downstream, or related entity will establish the pharmacy network or select</w:t>
      </w:r>
      <w:r>
        <w:rPr>
          <w:spacing w:val="-21"/>
          <w:sz w:val="24"/>
        </w:rPr>
        <w:t xml:space="preserve"> </w:t>
      </w:r>
      <w:r>
        <w:rPr>
          <w:sz w:val="24"/>
        </w:rPr>
        <w:t>pharmacies</w:t>
      </w:r>
      <w:r>
        <w:rPr>
          <w:spacing w:val="-25"/>
          <w:sz w:val="24"/>
        </w:rPr>
        <w:t xml:space="preserve"> </w:t>
      </w:r>
      <w:r>
        <w:rPr>
          <w:sz w:val="24"/>
        </w:rPr>
        <w:t>to</w:t>
      </w:r>
      <w:r>
        <w:rPr>
          <w:spacing w:val="-3"/>
          <w:sz w:val="24"/>
        </w:rPr>
        <w:t xml:space="preserve"> </w:t>
      </w:r>
      <w:r>
        <w:rPr>
          <w:sz w:val="24"/>
        </w:rPr>
        <w:t>be</w:t>
      </w:r>
      <w:r>
        <w:rPr>
          <w:spacing w:val="-3"/>
          <w:sz w:val="24"/>
        </w:rPr>
        <w:t xml:space="preserve"> </w:t>
      </w:r>
      <w:r>
        <w:rPr>
          <w:sz w:val="24"/>
        </w:rPr>
        <w:t>included</w:t>
      </w:r>
      <w:r>
        <w:rPr>
          <w:spacing w:val="-17"/>
          <w:sz w:val="24"/>
        </w:rPr>
        <w:t xml:space="preserve"> </w:t>
      </w:r>
      <w:r>
        <w:rPr>
          <w:sz w:val="24"/>
        </w:rPr>
        <w:t>in</w:t>
      </w:r>
      <w:r>
        <w:rPr>
          <w:spacing w:val="-17"/>
          <w:sz w:val="24"/>
        </w:rPr>
        <w:t xml:space="preserve"> </w:t>
      </w:r>
      <w:r>
        <w:rPr>
          <w:sz w:val="24"/>
        </w:rPr>
        <w:t>the</w:t>
      </w:r>
      <w:r>
        <w:rPr>
          <w:spacing w:val="-10"/>
          <w:sz w:val="24"/>
        </w:rPr>
        <w:t xml:space="preserve"> </w:t>
      </w:r>
      <w:r>
        <w:rPr>
          <w:sz w:val="24"/>
        </w:rPr>
        <w:t>network,</w:t>
      </w:r>
      <w:r>
        <w:rPr>
          <w:spacing w:val="-14"/>
          <w:sz w:val="24"/>
        </w:rPr>
        <w:t xml:space="preserve"> </w:t>
      </w:r>
      <w:r>
        <w:rPr>
          <w:sz w:val="24"/>
        </w:rPr>
        <w:t>contain</w:t>
      </w:r>
      <w:r>
        <w:rPr>
          <w:spacing w:val="-17"/>
          <w:sz w:val="24"/>
        </w:rPr>
        <w:t xml:space="preserve"> </w:t>
      </w:r>
      <w:r>
        <w:rPr>
          <w:sz w:val="24"/>
        </w:rPr>
        <w:t>language</w:t>
      </w:r>
      <w:r>
        <w:rPr>
          <w:spacing w:val="-10"/>
          <w:sz w:val="24"/>
        </w:rPr>
        <w:t xml:space="preserve"> </w:t>
      </w:r>
      <w:r>
        <w:rPr>
          <w:sz w:val="24"/>
        </w:rPr>
        <w:t>requiring</w:t>
      </w:r>
      <w:r>
        <w:rPr>
          <w:spacing w:val="-17"/>
          <w:sz w:val="24"/>
        </w:rPr>
        <w:t xml:space="preserve"> </w:t>
      </w:r>
      <w:r>
        <w:rPr>
          <w:sz w:val="24"/>
        </w:rPr>
        <w:t>the</w:t>
      </w:r>
      <w:r>
        <w:rPr>
          <w:spacing w:val="-17"/>
          <w:sz w:val="24"/>
        </w:rPr>
        <w:t xml:space="preserve"> </w:t>
      </w:r>
      <w:r>
        <w:rPr>
          <w:sz w:val="24"/>
        </w:rPr>
        <w:t>network pharmacies to submit claims to the Part D sponsor or first tier, downstream or related entity</w:t>
      </w:r>
      <w:r>
        <w:rPr>
          <w:spacing w:val="-5"/>
          <w:sz w:val="24"/>
        </w:rPr>
        <w:t xml:space="preserve"> </w:t>
      </w:r>
      <w:r>
        <w:rPr>
          <w:sz w:val="24"/>
        </w:rPr>
        <w:t>whenever</w:t>
      </w:r>
      <w:r>
        <w:rPr>
          <w:spacing w:val="-14"/>
          <w:sz w:val="24"/>
        </w:rPr>
        <w:t xml:space="preserve"> </w:t>
      </w:r>
      <w:r>
        <w:rPr>
          <w:sz w:val="24"/>
        </w:rPr>
        <w:t>the</w:t>
      </w:r>
      <w:r>
        <w:rPr>
          <w:spacing w:val="-4"/>
          <w:sz w:val="24"/>
        </w:rPr>
        <w:t xml:space="preserve"> </w:t>
      </w:r>
      <w:r>
        <w:rPr>
          <w:sz w:val="24"/>
        </w:rPr>
        <w:t>membership</w:t>
      </w:r>
      <w:r>
        <w:rPr>
          <w:spacing w:val="-4"/>
          <w:sz w:val="24"/>
        </w:rPr>
        <w:t xml:space="preserve"> </w:t>
      </w:r>
      <w:r>
        <w:rPr>
          <w:sz w:val="24"/>
        </w:rPr>
        <w:t>ID</w:t>
      </w:r>
      <w:r>
        <w:rPr>
          <w:spacing w:val="-1"/>
          <w:sz w:val="24"/>
        </w:rPr>
        <w:t xml:space="preserve"> </w:t>
      </w:r>
      <w:r>
        <w:rPr>
          <w:sz w:val="24"/>
        </w:rPr>
        <w:t>card</w:t>
      </w:r>
      <w:r>
        <w:rPr>
          <w:spacing w:val="-4"/>
          <w:sz w:val="24"/>
        </w:rPr>
        <w:t xml:space="preserve"> </w:t>
      </w:r>
      <w:r>
        <w:rPr>
          <w:sz w:val="24"/>
        </w:rPr>
        <w:t>is</w:t>
      </w:r>
      <w:r>
        <w:rPr>
          <w:spacing w:val="-5"/>
          <w:sz w:val="24"/>
        </w:rPr>
        <w:t xml:space="preserve"> </w:t>
      </w:r>
      <w:r>
        <w:rPr>
          <w:sz w:val="24"/>
        </w:rPr>
        <w:t>presented</w:t>
      </w:r>
      <w:r>
        <w:rPr>
          <w:spacing w:val="-4"/>
          <w:sz w:val="24"/>
        </w:rPr>
        <w:t xml:space="preserve"> </w:t>
      </w:r>
      <w:r>
        <w:rPr>
          <w:sz w:val="24"/>
        </w:rPr>
        <w:t>or</w:t>
      </w:r>
      <w:r>
        <w:rPr>
          <w:spacing w:val="-7"/>
          <w:sz w:val="24"/>
        </w:rPr>
        <w:t xml:space="preserve"> </w:t>
      </w:r>
      <w:r>
        <w:rPr>
          <w:sz w:val="24"/>
        </w:rPr>
        <w:t>on</w:t>
      </w:r>
      <w:r>
        <w:rPr>
          <w:spacing w:val="-4"/>
          <w:sz w:val="24"/>
        </w:rPr>
        <w:t xml:space="preserve"> </w:t>
      </w:r>
      <w:r>
        <w:rPr>
          <w:sz w:val="24"/>
        </w:rPr>
        <w:t>file</w:t>
      </w:r>
      <w:r>
        <w:rPr>
          <w:spacing w:val="-4"/>
          <w:sz w:val="24"/>
        </w:rPr>
        <w:t xml:space="preserve"> </w:t>
      </w:r>
      <w:r>
        <w:rPr>
          <w:sz w:val="24"/>
        </w:rPr>
        <w:t>at</w:t>
      </w:r>
      <w:r>
        <w:rPr>
          <w:spacing w:val="-1"/>
          <w:sz w:val="24"/>
        </w:rPr>
        <w:t xml:space="preserve"> </w:t>
      </w:r>
      <w:r>
        <w:rPr>
          <w:sz w:val="24"/>
        </w:rPr>
        <w:t>the</w:t>
      </w:r>
      <w:r>
        <w:rPr>
          <w:spacing w:val="-4"/>
          <w:sz w:val="24"/>
        </w:rPr>
        <w:t xml:space="preserve"> </w:t>
      </w:r>
      <w:r>
        <w:rPr>
          <w:sz w:val="24"/>
        </w:rPr>
        <w:t>pharmacy</w:t>
      </w:r>
      <w:r>
        <w:rPr>
          <w:spacing w:val="-5"/>
          <w:sz w:val="24"/>
        </w:rPr>
        <w:t xml:space="preserve"> </w:t>
      </w:r>
      <w:r>
        <w:rPr>
          <w:sz w:val="24"/>
        </w:rPr>
        <w:t>unless the enrollee expressly requests that a particular claim not be submitted. 42 CFR</w:t>
      </w:r>
    </w:p>
    <w:p w:rsidR="00155D38" w14:paraId="1C46E024" w14:textId="77777777">
      <w:pPr>
        <w:pStyle w:val="BodyText"/>
        <w:spacing w:line="258" w:lineRule="exact"/>
        <w:ind w:left="662"/>
      </w:pPr>
      <w:r>
        <w:t>§</w:t>
      </w:r>
      <w:r>
        <w:rPr>
          <w:spacing w:val="-3"/>
        </w:rPr>
        <w:t xml:space="preserve"> </w:t>
      </w:r>
      <w:r>
        <w:rPr>
          <w:spacing w:val="-2"/>
        </w:rPr>
        <w:t>423.120(c)(3)</w:t>
      </w:r>
    </w:p>
    <w:p w:rsidR="00155D38" w14:paraId="66117448" w14:textId="77777777">
      <w:pPr>
        <w:pStyle w:val="BodyText"/>
        <w:spacing w:before="3"/>
      </w:pPr>
    </w:p>
    <w:p w:rsidR="00155D38" w14:paraId="46A6D8A1" w14:textId="77777777">
      <w:pPr>
        <w:pStyle w:val="ListParagraph"/>
        <w:numPr>
          <w:ilvl w:val="0"/>
          <w:numId w:val="1"/>
        </w:numPr>
        <w:tabs>
          <w:tab w:val="left" w:pos="670"/>
        </w:tabs>
        <w:spacing w:before="1" w:line="235" w:lineRule="auto"/>
        <w:ind w:left="670" w:right="386" w:hanging="353"/>
        <w:rPr>
          <w:sz w:val="24"/>
        </w:rPr>
      </w:pPr>
      <w:r>
        <w:rPr>
          <w:sz w:val="24"/>
        </w:rPr>
        <w:t>Provisions requiring the pharmacy to be enrolled in the Medicare Drug Price Negotiation Program’s</w:t>
      </w:r>
      <w:r>
        <w:rPr>
          <w:spacing w:val="-13"/>
          <w:sz w:val="24"/>
        </w:rPr>
        <w:t xml:space="preserve"> </w:t>
      </w:r>
      <w:r>
        <w:rPr>
          <w:sz w:val="24"/>
        </w:rPr>
        <w:t>Medicare</w:t>
      </w:r>
      <w:r>
        <w:rPr>
          <w:spacing w:val="-12"/>
          <w:sz w:val="24"/>
        </w:rPr>
        <w:t xml:space="preserve"> </w:t>
      </w:r>
      <w:r>
        <w:rPr>
          <w:sz w:val="24"/>
        </w:rPr>
        <w:t>Transaction</w:t>
      </w:r>
      <w:r>
        <w:rPr>
          <w:spacing w:val="-5"/>
          <w:sz w:val="24"/>
        </w:rPr>
        <w:t xml:space="preserve"> </w:t>
      </w:r>
      <w:r>
        <w:rPr>
          <w:sz w:val="24"/>
        </w:rPr>
        <w:t>Facilitator</w:t>
      </w:r>
      <w:r>
        <w:rPr>
          <w:spacing w:val="-15"/>
          <w:sz w:val="24"/>
        </w:rPr>
        <w:t xml:space="preserve"> </w:t>
      </w:r>
      <w:r>
        <w:rPr>
          <w:sz w:val="24"/>
        </w:rPr>
        <w:t>Data</w:t>
      </w:r>
      <w:r>
        <w:rPr>
          <w:spacing w:val="-12"/>
          <w:sz w:val="24"/>
        </w:rPr>
        <w:t xml:space="preserve"> </w:t>
      </w:r>
      <w:r>
        <w:rPr>
          <w:sz w:val="24"/>
        </w:rPr>
        <w:t>Module</w:t>
      </w:r>
      <w:r>
        <w:rPr>
          <w:spacing w:val="-5"/>
          <w:sz w:val="24"/>
        </w:rPr>
        <w:t xml:space="preserve"> </w:t>
      </w:r>
      <w:r>
        <w:rPr>
          <w:sz w:val="24"/>
        </w:rPr>
        <w:t>(MTF</w:t>
      </w:r>
      <w:r>
        <w:rPr>
          <w:spacing w:val="-11"/>
          <w:sz w:val="24"/>
        </w:rPr>
        <w:t xml:space="preserve"> </w:t>
      </w:r>
      <w:r>
        <w:rPr>
          <w:sz w:val="24"/>
        </w:rPr>
        <w:t>DM)</w:t>
      </w:r>
      <w:r>
        <w:rPr>
          <w:spacing w:val="-1"/>
          <w:sz w:val="24"/>
        </w:rPr>
        <w:t xml:space="preserve"> </w:t>
      </w:r>
      <w:r>
        <w:rPr>
          <w:sz w:val="24"/>
        </w:rPr>
        <w:t>(or</w:t>
      </w:r>
      <w:r>
        <w:rPr>
          <w:spacing w:val="-15"/>
          <w:sz w:val="24"/>
        </w:rPr>
        <w:t xml:space="preserve"> </w:t>
      </w:r>
      <w:r>
        <w:rPr>
          <w:sz w:val="24"/>
        </w:rPr>
        <w:t>any</w:t>
      </w:r>
      <w:r>
        <w:rPr>
          <w:spacing w:val="-6"/>
          <w:sz w:val="24"/>
        </w:rPr>
        <w:t xml:space="preserve"> </w:t>
      </w:r>
      <w:r>
        <w:rPr>
          <w:sz w:val="24"/>
        </w:rPr>
        <w:t>successor</w:t>
      </w:r>
      <w:r>
        <w:rPr>
          <w:spacing w:val="-1"/>
          <w:sz w:val="24"/>
        </w:rPr>
        <w:t xml:space="preserve"> </w:t>
      </w:r>
      <w:r>
        <w:rPr>
          <w:sz w:val="24"/>
        </w:rPr>
        <w:t>to the MTF DM) in a form and manner determined by CMS. Such provision must also require the pharmacy</w:t>
      </w:r>
      <w:r>
        <w:rPr>
          <w:spacing w:val="-2"/>
          <w:sz w:val="24"/>
        </w:rPr>
        <w:t xml:space="preserve"> </w:t>
      </w:r>
      <w:r>
        <w:rPr>
          <w:sz w:val="24"/>
        </w:rPr>
        <w:t>to maintain</w:t>
      </w:r>
      <w:r>
        <w:rPr>
          <w:spacing w:val="-1"/>
          <w:sz w:val="24"/>
        </w:rPr>
        <w:t xml:space="preserve"> </w:t>
      </w:r>
      <w:r>
        <w:rPr>
          <w:sz w:val="24"/>
        </w:rPr>
        <w:t>and</w:t>
      </w:r>
      <w:r>
        <w:rPr>
          <w:spacing w:val="-1"/>
          <w:sz w:val="24"/>
        </w:rPr>
        <w:t xml:space="preserve"> </w:t>
      </w:r>
      <w:r>
        <w:rPr>
          <w:sz w:val="24"/>
        </w:rPr>
        <w:t>certify up-to-date, complete, and</w:t>
      </w:r>
      <w:r>
        <w:rPr>
          <w:spacing w:val="-1"/>
          <w:sz w:val="24"/>
        </w:rPr>
        <w:t xml:space="preserve"> </w:t>
      </w:r>
      <w:r>
        <w:rPr>
          <w:sz w:val="24"/>
        </w:rPr>
        <w:t>accurate</w:t>
      </w:r>
      <w:r>
        <w:rPr>
          <w:spacing w:val="-1"/>
          <w:sz w:val="24"/>
        </w:rPr>
        <w:t xml:space="preserve"> </w:t>
      </w:r>
      <w:r>
        <w:rPr>
          <w:sz w:val="24"/>
        </w:rPr>
        <w:t>enrollment</w:t>
      </w:r>
      <w:r>
        <w:rPr>
          <w:spacing w:val="-7"/>
          <w:sz w:val="24"/>
        </w:rPr>
        <w:t xml:space="preserve"> </w:t>
      </w:r>
      <w:r>
        <w:rPr>
          <w:sz w:val="24"/>
        </w:rPr>
        <w:t>information with the MTF DM, pursuant to applicable terms and conditions of</w:t>
      </w:r>
      <w:r>
        <w:rPr>
          <w:spacing w:val="-3"/>
          <w:sz w:val="24"/>
        </w:rPr>
        <w:t xml:space="preserve"> </w:t>
      </w:r>
      <w:r>
        <w:rPr>
          <w:sz w:val="24"/>
        </w:rPr>
        <w:t>participation with the MTF DM, including but not limited to contact, third-party support entity or entities, and banking information, in a form and manner determined by CMS. 42 CFR § 423.505(q</w:t>
      </w:r>
      <w:r>
        <w:rPr>
          <w:sz w:val="24"/>
        </w:rPr>
        <w:t>)</w:t>
      </w:r>
    </w:p>
    <w:p w:rsidR="00155D38" w14:paraId="09D1769A" w14:textId="77777777">
      <w:pPr>
        <w:pStyle w:val="BodyText"/>
        <w:spacing w:before="14"/>
      </w:pPr>
    </w:p>
    <w:p w:rsidR="00155D38" w14:paraId="43BFAAD1" w14:textId="77777777">
      <w:pPr>
        <w:pStyle w:val="BodyText"/>
        <w:spacing w:before="1" w:line="242" w:lineRule="auto"/>
        <w:ind w:left="184" w:right="356" w:hanging="1"/>
        <w:jc w:val="both"/>
      </w:pPr>
      <w:r>
        <w:t>Each</w:t>
      </w:r>
      <w:r>
        <w:rPr>
          <w:spacing w:val="-4"/>
        </w:rPr>
        <w:t xml:space="preserve"> </w:t>
      </w:r>
      <w:r>
        <w:t>complete</w:t>
      </w:r>
      <w:r>
        <w:rPr>
          <w:spacing w:val="-5"/>
        </w:rPr>
        <w:t xml:space="preserve"> </w:t>
      </w:r>
      <w:r>
        <w:t>contract</w:t>
      </w:r>
      <w:r>
        <w:rPr>
          <w:spacing w:val="-9"/>
        </w:rPr>
        <w:t xml:space="preserve"> </w:t>
      </w:r>
      <w:r>
        <w:t>must</w:t>
      </w:r>
      <w:r>
        <w:rPr>
          <w:spacing w:val="-2"/>
        </w:rPr>
        <w:t xml:space="preserve"> </w:t>
      </w:r>
      <w:r>
        <w:t>meet</w:t>
      </w:r>
      <w:r>
        <w:rPr>
          <w:spacing w:val="-9"/>
        </w:rPr>
        <w:t xml:space="preserve"> </w:t>
      </w:r>
      <w:r>
        <w:t>all of</w:t>
      </w:r>
      <w:r>
        <w:rPr>
          <w:spacing w:val="-2"/>
        </w:rPr>
        <w:t xml:space="preserve"> </w:t>
      </w:r>
      <w:r>
        <w:t>the above requirements</w:t>
      </w:r>
      <w:r>
        <w:rPr>
          <w:spacing w:val="-6"/>
        </w:rPr>
        <w:t xml:space="preserve"> </w:t>
      </w:r>
      <w:r>
        <w:t>when read on</w:t>
      </w:r>
      <w:r>
        <w:rPr>
          <w:spacing w:val="-5"/>
        </w:rPr>
        <w:t xml:space="preserve"> </w:t>
      </w:r>
      <w:r>
        <w:t>its own.</w:t>
      </w:r>
      <w:r>
        <w:rPr>
          <w:spacing w:val="-17"/>
        </w:rPr>
        <w:t xml:space="preserve"> </w:t>
      </w:r>
      <w:r>
        <w:t xml:space="preserve">PLEASE </w:t>
      </w:r>
      <w:r>
        <w:rPr>
          <w:spacing w:val="-4"/>
        </w:rPr>
        <w:t>NOTE:</w:t>
      </w:r>
      <w:r>
        <w:rPr>
          <w:spacing w:val="-13"/>
        </w:rPr>
        <w:t xml:space="preserve"> </w:t>
      </w:r>
      <w:r>
        <w:rPr>
          <w:spacing w:val="-4"/>
        </w:rPr>
        <w:t>The</w:t>
      </w:r>
      <w:r>
        <w:rPr>
          <w:spacing w:val="-13"/>
        </w:rPr>
        <w:t xml:space="preserve"> </w:t>
      </w:r>
      <w:r>
        <w:rPr>
          <w:spacing w:val="-4"/>
        </w:rPr>
        <w:t>“Medicare</w:t>
      </w:r>
      <w:r>
        <w:rPr>
          <w:spacing w:val="-12"/>
        </w:rPr>
        <w:t xml:space="preserve"> </w:t>
      </w:r>
      <w:r>
        <w:rPr>
          <w:spacing w:val="-4"/>
        </w:rPr>
        <w:t>Advantage</w:t>
      </w:r>
      <w:r>
        <w:rPr>
          <w:spacing w:val="-13"/>
        </w:rPr>
        <w:t xml:space="preserve"> </w:t>
      </w:r>
      <w:r>
        <w:rPr>
          <w:spacing w:val="-4"/>
        </w:rPr>
        <w:t>Contract</w:t>
      </w:r>
      <w:r>
        <w:rPr>
          <w:spacing w:val="-13"/>
        </w:rPr>
        <w:t xml:space="preserve"> </w:t>
      </w:r>
      <w:r>
        <w:rPr>
          <w:spacing w:val="-4"/>
        </w:rPr>
        <w:t>Amendment”</w:t>
      </w:r>
      <w:r>
        <w:rPr>
          <w:spacing w:val="-13"/>
        </w:rPr>
        <w:t xml:space="preserve"> </w:t>
      </w:r>
      <w:r>
        <w:rPr>
          <w:spacing w:val="-4"/>
        </w:rPr>
        <w:t>(referenced</w:t>
      </w:r>
      <w:r>
        <w:rPr>
          <w:spacing w:val="-12"/>
        </w:rPr>
        <w:t xml:space="preserve"> </w:t>
      </w:r>
      <w:r>
        <w:rPr>
          <w:spacing w:val="-4"/>
        </w:rPr>
        <w:t>in</w:t>
      </w:r>
      <w:r>
        <w:rPr>
          <w:spacing w:val="-13"/>
        </w:rPr>
        <w:t xml:space="preserve"> </w:t>
      </w:r>
      <w:r>
        <w:rPr>
          <w:spacing w:val="-4"/>
        </w:rPr>
        <w:t>the</w:t>
      </w:r>
      <w:r>
        <w:rPr>
          <w:spacing w:val="-9"/>
        </w:rPr>
        <w:t xml:space="preserve"> </w:t>
      </w:r>
      <w:r>
        <w:rPr>
          <w:spacing w:val="-4"/>
        </w:rPr>
        <w:t>“Release</w:t>
      </w:r>
      <w:r>
        <w:rPr>
          <w:spacing w:val="-7"/>
        </w:rPr>
        <w:t xml:space="preserve"> </w:t>
      </w:r>
      <w:r>
        <w:rPr>
          <w:spacing w:val="-4"/>
        </w:rPr>
        <w:t>of</w:t>
      </w:r>
      <w:r>
        <w:rPr>
          <w:spacing w:val="-12"/>
        </w:rPr>
        <w:t xml:space="preserve"> </w:t>
      </w:r>
      <w:r>
        <w:rPr>
          <w:spacing w:val="-4"/>
        </w:rPr>
        <w:t>the</w:t>
      </w:r>
      <w:r>
        <w:t xml:space="preserve"> </w:t>
      </w:r>
      <w:r>
        <w:rPr>
          <w:spacing w:val="-4"/>
        </w:rPr>
        <w:t xml:space="preserve">Medicare </w:t>
      </w:r>
      <w:r>
        <w:t>Advantage</w:t>
      </w:r>
      <w:r>
        <w:rPr>
          <w:spacing w:val="-17"/>
        </w:rPr>
        <w:t xml:space="preserve"> </w:t>
      </w:r>
      <w:r>
        <w:t>Contract</w:t>
      </w:r>
      <w:r>
        <w:rPr>
          <w:spacing w:val="-17"/>
        </w:rPr>
        <w:t xml:space="preserve"> </w:t>
      </w:r>
      <w:r>
        <w:t>Amendment”</w:t>
      </w:r>
      <w:r>
        <w:rPr>
          <w:spacing w:val="-16"/>
        </w:rPr>
        <w:t xml:space="preserve"> </w:t>
      </w:r>
      <w:r>
        <w:t>HPMS</w:t>
      </w:r>
      <w:r>
        <w:rPr>
          <w:spacing w:val="-17"/>
        </w:rPr>
        <w:t xml:space="preserve"> </w:t>
      </w:r>
      <w:r>
        <w:t>memo</w:t>
      </w:r>
      <w:r>
        <w:rPr>
          <w:spacing w:val="-12"/>
        </w:rPr>
        <w:t xml:space="preserve"> </w:t>
      </w:r>
      <w:r>
        <w:t>dated</w:t>
      </w:r>
      <w:r>
        <w:rPr>
          <w:spacing w:val="-6"/>
        </w:rPr>
        <w:t xml:space="preserve"> </w:t>
      </w:r>
      <w:r>
        <w:t>October</w:t>
      </w:r>
      <w:r>
        <w:rPr>
          <w:spacing w:val="-15"/>
        </w:rPr>
        <w:t xml:space="preserve"> </w:t>
      </w:r>
      <w:r>
        <w:t>5,</w:t>
      </w:r>
      <w:r>
        <w:rPr>
          <w:spacing w:val="-10"/>
        </w:rPr>
        <w:t xml:space="preserve"> </w:t>
      </w:r>
      <w:r>
        <w:t>2012)</w:t>
      </w:r>
      <w:r>
        <w:rPr>
          <w:spacing w:val="-17"/>
        </w:rPr>
        <w:t xml:space="preserve"> </w:t>
      </w:r>
      <w:r>
        <w:t>is</w:t>
      </w:r>
      <w:r>
        <w:rPr>
          <w:spacing w:val="-13"/>
        </w:rPr>
        <w:t xml:space="preserve"> </w:t>
      </w:r>
      <w:r>
        <w:t>outdated</w:t>
      </w:r>
      <w:r>
        <w:rPr>
          <w:spacing w:val="-12"/>
        </w:rPr>
        <w:t xml:space="preserve"> </w:t>
      </w:r>
      <w:r>
        <w:t>and</w:t>
      </w:r>
      <w:r>
        <w:rPr>
          <w:spacing w:val="-12"/>
        </w:rPr>
        <w:t xml:space="preserve"> </w:t>
      </w:r>
      <w:r>
        <w:t>also</w:t>
      </w:r>
      <w:r>
        <w:rPr>
          <w:spacing w:val="-12"/>
        </w:rPr>
        <w:t xml:space="preserve"> </w:t>
      </w:r>
      <w:r>
        <w:t>does not fulfill the above Part D contracting requirements.</w:t>
      </w:r>
    </w:p>
    <w:p w:rsidR="00155D38" w14:paraId="2B08E899" w14:textId="77777777">
      <w:pPr>
        <w:pStyle w:val="BodyText"/>
        <w:spacing w:before="275" w:line="242" w:lineRule="auto"/>
        <w:ind w:left="183" w:right="263"/>
      </w:pPr>
      <w:r>
        <w:rPr>
          <w:b/>
        </w:rPr>
        <w:t>Responding</w:t>
      </w:r>
      <w:r>
        <w:rPr>
          <w:b/>
          <w:spacing w:val="-3"/>
        </w:rPr>
        <w:t xml:space="preserve"> </w:t>
      </w:r>
      <w:r>
        <w:rPr>
          <w:b/>
        </w:rPr>
        <w:t>to</w:t>
      </w:r>
      <w:r>
        <w:rPr>
          <w:b/>
          <w:spacing w:val="-3"/>
        </w:rPr>
        <w:t xml:space="preserve"> </w:t>
      </w:r>
      <w:r>
        <w:rPr>
          <w:b/>
        </w:rPr>
        <w:t>a</w:t>
      </w:r>
      <w:r>
        <w:rPr>
          <w:b/>
          <w:spacing w:val="-11"/>
        </w:rPr>
        <w:t xml:space="preserve"> </w:t>
      </w:r>
      <w:r>
        <w:rPr>
          <w:b/>
        </w:rPr>
        <w:t>Request</w:t>
      </w:r>
      <w:r>
        <w:rPr>
          <w:b/>
          <w:spacing w:val="-14"/>
        </w:rPr>
        <w:t xml:space="preserve"> </w:t>
      </w:r>
      <w:r>
        <w:rPr>
          <w:b/>
        </w:rPr>
        <w:t>for</w:t>
      </w:r>
      <w:r>
        <w:rPr>
          <w:b/>
          <w:spacing w:val="-13"/>
        </w:rPr>
        <w:t xml:space="preserve"> </w:t>
      </w:r>
      <w:r>
        <w:rPr>
          <w:b/>
        </w:rPr>
        <w:t>Additional</w:t>
      </w:r>
      <w:r>
        <w:rPr>
          <w:b/>
          <w:spacing w:val="-8"/>
        </w:rPr>
        <w:t xml:space="preserve"> </w:t>
      </w:r>
      <w:r>
        <w:rPr>
          <w:b/>
        </w:rPr>
        <w:t>Information</w:t>
      </w:r>
      <w:r>
        <w:rPr>
          <w:b/>
          <w:spacing w:val="-3"/>
        </w:rPr>
        <w:t xml:space="preserve"> </w:t>
      </w:r>
      <w:r>
        <w:rPr>
          <w:b/>
        </w:rPr>
        <w:t>(RAI)</w:t>
      </w:r>
      <w:r>
        <w:t>:</w:t>
      </w:r>
      <w:r>
        <w:rPr>
          <w:spacing w:val="-8"/>
        </w:rPr>
        <w:t xml:space="preserve"> </w:t>
      </w:r>
      <w:r>
        <w:t>When</w:t>
      </w:r>
      <w:r>
        <w:rPr>
          <w:spacing w:val="-11"/>
        </w:rPr>
        <w:t xml:space="preserve"> </w:t>
      </w:r>
      <w:r>
        <w:t>submitting</w:t>
      </w:r>
      <w:r>
        <w:rPr>
          <w:spacing w:val="-4"/>
        </w:rPr>
        <w:t xml:space="preserve"> </w:t>
      </w:r>
      <w:r>
        <w:t>curing</w:t>
      </w:r>
      <w:r>
        <w:rPr>
          <w:spacing w:val="-4"/>
        </w:rPr>
        <w:t xml:space="preserve"> </w:t>
      </w:r>
      <w:r>
        <w:t>materials for an RAI that is 12 months or more from the first submission date, review all contracts and provide</w:t>
      </w:r>
      <w:r>
        <w:rPr>
          <w:spacing w:val="-4"/>
        </w:rPr>
        <w:t xml:space="preserve"> </w:t>
      </w:r>
      <w:r>
        <w:t>an</w:t>
      </w:r>
      <w:r>
        <w:rPr>
          <w:spacing w:val="-4"/>
        </w:rPr>
        <w:t xml:space="preserve"> </w:t>
      </w:r>
      <w:r>
        <w:t>updated</w:t>
      </w:r>
      <w:r>
        <w:rPr>
          <w:spacing w:val="-5"/>
        </w:rPr>
        <w:t xml:space="preserve"> </w:t>
      </w:r>
      <w:r>
        <w:t>contract</w:t>
      </w:r>
      <w:r>
        <w:rPr>
          <w:spacing w:val="-15"/>
        </w:rPr>
        <w:t xml:space="preserve"> </w:t>
      </w:r>
      <w:r>
        <w:t>or</w:t>
      </w:r>
      <w:r>
        <w:rPr>
          <w:spacing w:val="-7"/>
        </w:rPr>
        <w:t xml:space="preserve"> </w:t>
      </w:r>
      <w:r>
        <w:t>a</w:t>
      </w:r>
      <w:r>
        <w:rPr>
          <w:spacing w:val="-4"/>
        </w:rPr>
        <w:t xml:space="preserve"> </w:t>
      </w:r>
      <w:r>
        <w:t>letter from all</w:t>
      </w:r>
      <w:r>
        <w:rPr>
          <w:spacing w:val="-1"/>
        </w:rPr>
        <w:t xml:space="preserve"> </w:t>
      </w:r>
      <w:r>
        <w:t>parties</w:t>
      </w:r>
      <w:r>
        <w:rPr>
          <w:spacing w:val="-13"/>
        </w:rPr>
        <w:t xml:space="preserve"> </w:t>
      </w:r>
      <w:r>
        <w:t>indicating</w:t>
      </w:r>
      <w:r>
        <w:rPr>
          <w:spacing w:val="-4"/>
        </w:rPr>
        <w:t xml:space="preserve"> </w:t>
      </w:r>
      <w:r>
        <w:t>the</w:t>
      </w:r>
      <w:r>
        <w:rPr>
          <w:spacing w:val="-4"/>
        </w:rPr>
        <w:t xml:space="preserve"> </w:t>
      </w:r>
      <w:r>
        <w:t>contracts</w:t>
      </w:r>
      <w:r>
        <w:rPr>
          <w:spacing w:val="-5"/>
        </w:rPr>
        <w:t xml:space="preserve"> </w:t>
      </w:r>
      <w:r>
        <w:t>are</w:t>
      </w:r>
      <w:r>
        <w:rPr>
          <w:spacing w:val="-4"/>
        </w:rPr>
        <w:t xml:space="preserve"> </w:t>
      </w:r>
      <w:r>
        <w:t>still</w:t>
      </w:r>
      <w:r>
        <w:rPr>
          <w:spacing w:val="-1"/>
        </w:rPr>
        <w:t xml:space="preserve"> </w:t>
      </w:r>
      <w:r>
        <w:t>in</w:t>
      </w:r>
      <w:r>
        <w:rPr>
          <w:spacing w:val="-4"/>
        </w:rPr>
        <w:t xml:space="preserve"> </w:t>
      </w:r>
      <w:r>
        <w:t>effect.</w:t>
      </w:r>
      <w:r>
        <w:rPr>
          <w:spacing w:val="-8"/>
        </w:rPr>
        <w:t xml:space="preserve"> </w:t>
      </w:r>
      <w:r>
        <w:t xml:space="preserve">If </w:t>
      </w:r>
      <w:bookmarkStart w:id="50" w:name="DO_NOT_UPLOAD_a_contract_for_the_Data_Va"/>
      <w:bookmarkEnd w:id="50"/>
      <w:r>
        <w:t>any</w:t>
      </w:r>
      <w:r>
        <w:t xml:space="preserve"> changes, ensure all areas of the Application are updated accordingly.</w:t>
      </w:r>
    </w:p>
    <w:p w:rsidR="00155D38" w14:paraId="0FCFF2CD" w14:textId="77777777">
      <w:pPr>
        <w:pStyle w:val="Heading4"/>
        <w:spacing w:before="254"/>
        <w:ind w:right="1070"/>
      </w:pPr>
      <w:r>
        <w:t>DO</w:t>
      </w:r>
      <w:r>
        <w:rPr>
          <w:spacing w:val="-21"/>
        </w:rPr>
        <w:t xml:space="preserve"> </w:t>
      </w:r>
      <w:r>
        <w:t>NOT</w:t>
      </w:r>
      <w:r>
        <w:rPr>
          <w:spacing w:val="-13"/>
        </w:rPr>
        <w:t xml:space="preserve"> </w:t>
      </w:r>
      <w:r>
        <w:t>UPLOAD</w:t>
      </w:r>
      <w:r>
        <w:rPr>
          <w:spacing w:val="-1"/>
        </w:rPr>
        <w:t xml:space="preserve"> </w:t>
      </w:r>
      <w:r>
        <w:t>a</w:t>
      </w:r>
      <w:r>
        <w:rPr>
          <w:spacing w:val="-17"/>
        </w:rPr>
        <w:t xml:space="preserve"> </w:t>
      </w:r>
      <w:r>
        <w:t>contract</w:t>
      </w:r>
      <w:r>
        <w:rPr>
          <w:spacing w:val="-28"/>
        </w:rPr>
        <w:t xml:space="preserve"> </w:t>
      </w:r>
      <w:r>
        <w:t>for</w:t>
      </w:r>
      <w:r>
        <w:rPr>
          <w:spacing w:val="-6"/>
        </w:rPr>
        <w:t xml:space="preserve"> </w:t>
      </w:r>
      <w:r>
        <w:t>the</w:t>
      </w:r>
      <w:r>
        <w:rPr>
          <w:spacing w:val="-17"/>
        </w:rPr>
        <w:t xml:space="preserve"> </w:t>
      </w:r>
      <w:r>
        <w:t>Data</w:t>
      </w:r>
      <w:r>
        <w:rPr>
          <w:spacing w:val="-4"/>
        </w:rPr>
        <w:t xml:space="preserve"> </w:t>
      </w:r>
      <w:r>
        <w:t>Validation</w:t>
      </w:r>
      <w:r>
        <w:rPr>
          <w:spacing w:val="-10"/>
        </w:rPr>
        <w:t xml:space="preserve"> </w:t>
      </w:r>
      <w:r>
        <w:t>Contractor</w:t>
      </w:r>
      <w:r>
        <w:rPr>
          <w:spacing w:val="-6"/>
        </w:rPr>
        <w:t xml:space="preserve"> </w:t>
      </w:r>
      <w:r>
        <w:t>or</w:t>
      </w:r>
      <w:r>
        <w:rPr>
          <w:spacing w:val="-19"/>
        </w:rPr>
        <w:t xml:space="preserve"> </w:t>
      </w:r>
      <w:r>
        <w:t>the</w:t>
      </w:r>
      <w:r>
        <w:rPr>
          <w:spacing w:val="-11"/>
        </w:rPr>
        <w:t xml:space="preserve"> </w:t>
      </w:r>
      <w:r>
        <w:t>Data</w:t>
      </w:r>
      <w:r>
        <w:rPr>
          <w:spacing w:val="-11"/>
        </w:rPr>
        <w:t xml:space="preserve"> </w:t>
      </w:r>
      <w:r>
        <w:t>Validation Pre-Assessment Consultant.</w:t>
      </w:r>
      <w:r>
        <w:rPr>
          <w:spacing w:val="40"/>
        </w:rPr>
        <w:t xml:space="preserve"> </w:t>
      </w:r>
      <w:r>
        <w:t>It is not required and will not be reviewed.</w:t>
      </w:r>
    </w:p>
    <w:p w:rsidR="00155D38" w14:paraId="37A2654F" w14:textId="77777777">
      <w:pPr>
        <w:pStyle w:val="Heading4"/>
        <w:sectPr>
          <w:pgSz w:w="12240" w:h="15840"/>
          <w:pgMar w:top="1300" w:right="360" w:bottom="900" w:left="1080" w:header="0" w:footer="643" w:gutter="0"/>
          <w:cols w:space="720"/>
        </w:sectPr>
      </w:pPr>
    </w:p>
    <w:p w:rsidR="00155D38" w14:paraId="6C15626F" w14:textId="77777777">
      <w:pPr>
        <w:tabs>
          <w:tab w:val="left" w:pos="720"/>
        </w:tabs>
        <w:spacing w:before="63"/>
        <w:ind w:left="183"/>
        <w:rPr>
          <w:b/>
          <w:sz w:val="24"/>
        </w:rPr>
      </w:pPr>
      <w:r>
        <w:rPr>
          <w:b/>
          <w:spacing w:val="-5"/>
          <w:sz w:val="24"/>
        </w:rPr>
        <w:t>A.</w:t>
      </w:r>
      <w:r>
        <w:rPr>
          <w:b/>
          <w:sz w:val="24"/>
        </w:rPr>
        <w:tab/>
      </w:r>
      <w:r>
        <w:rPr>
          <w:b/>
          <w:spacing w:val="-2"/>
          <w:sz w:val="24"/>
        </w:rPr>
        <w:t>Crosswalk</w:t>
      </w:r>
      <w:r>
        <w:rPr>
          <w:b/>
          <w:spacing w:val="-12"/>
          <w:sz w:val="24"/>
        </w:rPr>
        <w:t xml:space="preserve"> </w:t>
      </w:r>
      <w:r>
        <w:rPr>
          <w:b/>
          <w:spacing w:val="-2"/>
          <w:sz w:val="24"/>
        </w:rPr>
        <w:t>of</w:t>
      </w:r>
      <w:r>
        <w:rPr>
          <w:b/>
          <w:spacing w:val="-13"/>
          <w:sz w:val="24"/>
        </w:rPr>
        <w:t xml:space="preserve"> </w:t>
      </w:r>
      <w:r>
        <w:rPr>
          <w:b/>
          <w:spacing w:val="-2"/>
          <w:sz w:val="24"/>
        </w:rPr>
        <w:t>Requirements in Contracts/Administrative</w:t>
      </w:r>
      <w:r>
        <w:rPr>
          <w:b/>
          <w:spacing w:val="4"/>
          <w:sz w:val="24"/>
        </w:rPr>
        <w:t xml:space="preserve"> </w:t>
      </w:r>
      <w:r>
        <w:rPr>
          <w:b/>
          <w:spacing w:val="-2"/>
          <w:sz w:val="24"/>
        </w:rPr>
        <w:t>Services</w:t>
      </w:r>
      <w:r>
        <w:rPr>
          <w:b/>
          <w:spacing w:val="-30"/>
          <w:sz w:val="24"/>
        </w:rPr>
        <w:t xml:space="preserve"> </w:t>
      </w:r>
      <w:r>
        <w:rPr>
          <w:b/>
          <w:spacing w:val="-2"/>
          <w:sz w:val="24"/>
        </w:rPr>
        <w:t>Agreements</w:t>
      </w:r>
    </w:p>
    <w:p w:rsidR="00155D38" w14:paraId="0B6E3B42" w14:textId="77777777">
      <w:pPr>
        <w:pStyle w:val="BodyText"/>
        <w:spacing w:before="253"/>
        <w:ind w:left="183" w:right="1358"/>
      </w:pPr>
      <w:r>
        <w:t>INSTRUCTIONS:</w:t>
      </w:r>
      <w:r>
        <w:rPr>
          <w:spacing w:val="-28"/>
        </w:rPr>
        <w:t xml:space="preserve"> </w:t>
      </w:r>
      <w:r>
        <w:t>Applicants</w:t>
      </w:r>
      <w:r>
        <w:rPr>
          <w:spacing w:val="-25"/>
        </w:rPr>
        <w:t xml:space="preserve"> </w:t>
      </w:r>
      <w:r>
        <w:t>must</w:t>
      </w:r>
      <w:r>
        <w:rPr>
          <w:spacing w:val="-15"/>
        </w:rPr>
        <w:t xml:space="preserve"> </w:t>
      </w:r>
      <w:r>
        <w:t>complete</w:t>
      </w:r>
      <w:r>
        <w:rPr>
          <w:spacing w:val="-3"/>
        </w:rPr>
        <w:t xml:space="preserve"> </w:t>
      </w:r>
      <w:r>
        <w:t>and</w:t>
      </w:r>
      <w:r>
        <w:rPr>
          <w:spacing w:val="-10"/>
        </w:rPr>
        <w:t xml:space="preserve"> </w:t>
      </w:r>
      <w:r>
        <w:t>upload</w:t>
      </w:r>
      <w:r>
        <w:rPr>
          <w:spacing w:val="-10"/>
        </w:rPr>
        <w:t xml:space="preserve"> </w:t>
      </w:r>
      <w:r>
        <w:t>in</w:t>
      </w:r>
      <w:r>
        <w:rPr>
          <w:spacing w:val="-4"/>
        </w:rPr>
        <w:t xml:space="preserve"> </w:t>
      </w:r>
      <w:r>
        <w:t>HPMS</w:t>
      </w:r>
      <w:r>
        <w:rPr>
          <w:spacing w:val="-15"/>
        </w:rPr>
        <w:t xml:space="preserve"> </w:t>
      </w:r>
      <w:r>
        <w:t>the</w:t>
      </w:r>
      <w:r>
        <w:rPr>
          <w:spacing w:val="-17"/>
        </w:rPr>
        <w:t xml:space="preserve"> </w:t>
      </w:r>
      <w:r>
        <w:t>following</w:t>
      </w:r>
      <w:r>
        <w:rPr>
          <w:spacing w:val="-17"/>
        </w:rPr>
        <w:t xml:space="preserve"> </w:t>
      </w:r>
      <w:r>
        <w:t>chart</w:t>
      </w:r>
      <w:r>
        <w:rPr>
          <w:spacing w:val="-21"/>
        </w:rPr>
        <w:t xml:space="preserve"> </w:t>
      </w:r>
      <w:r>
        <w:t xml:space="preserve">for each contract/administrative services agreement submitted under Section 3.1.1D. Applicants must identify where </w:t>
      </w:r>
      <w:r>
        <w:rPr>
          <w:u w:val="single"/>
        </w:rPr>
        <w:t>specifically</w:t>
      </w:r>
      <w:r>
        <w:t xml:space="preserve"> (i.e., the pdf page number) in each contract/administrative services agreement the following elements are found.</w:t>
      </w:r>
    </w:p>
    <w:p w:rsidR="00155D38" w14:paraId="1EE3FB11" w14:textId="77777777">
      <w:pPr>
        <w:pStyle w:val="BodyText"/>
        <w:spacing w:before="49"/>
        <w:rPr>
          <w:sz w:val="20"/>
        </w:r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5"/>
        <w:gridCol w:w="1108"/>
      </w:tblGrid>
      <w:tr w14:paraId="61F85D0B" w14:textId="77777777">
        <w:tblPrEx>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795" w:type="dxa"/>
            <w:shd w:val="clear" w:color="auto" w:fill="DADADA"/>
          </w:tcPr>
          <w:p w:rsidR="00155D38" w14:paraId="2B237579" w14:textId="77777777">
            <w:pPr>
              <w:pStyle w:val="TableParagraph"/>
              <w:spacing w:before="119"/>
              <w:ind w:left="122"/>
              <w:rPr>
                <w:b/>
                <w:sz w:val="24"/>
              </w:rPr>
            </w:pPr>
            <w:r>
              <w:rPr>
                <w:b/>
                <w:spacing w:val="-2"/>
                <w:sz w:val="24"/>
              </w:rPr>
              <w:t>Requirement</w:t>
            </w:r>
          </w:p>
        </w:tc>
        <w:tc>
          <w:tcPr>
            <w:tcW w:w="1108" w:type="dxa"/>
            <w:shd w:val="clear" w:color="auto" w:fill="DADADA"/>
          </w:tcPr>
          <w:p w:rsidR="00155D38" w14:paraId="0A5E6293" w14:textId="77777777">
            <w:pPr>
              <w:pStyle w:val="TableParagraph"/>
              <w:spacing w:before="119"/>
              <w:ind w:left="122"/>
              <w:rPr>
                <w:b/>
                <w:sz w:val="24"/>
              </w:rPr>
            </w:pPr>
            <w:r>
              <w:rPr>
                <w:b/>
                <w:spacing w:val="-2"/>
                <w:sz w:val="24"/>
              </w:rPr>
              <w:t>Citation</w:t>
            </w:r>
          </w:p>
        </w:tc>
      </w:tr>
      <w:tr w14:paraId="2B47D219" w14:textId="77777777">
        <w:tblPrEx>
          <w:tblW w:w="0" w:type="auto"/>
          <w:tblInd w:w="320" w:type="dxa"/>
          <w:tblLayout w:type="fixed"/>
          <w:tblCellMar>
            <w:left w:w="0" w:type="dxa"/>
            <w:right w:w="0" w:type="dxa"/>
          </w:tblCellMar>
          <w:tblLook w:val="01E0"/>
        </w:tblPrEx>
        <w:trPr>
          <w:trHeight w:val="1070"/>
        </w:trPr>
        <w:tc>
          <w:tcPr>
            <w:tcW w:w="8795" w:type="dxa"/>
          </w:tcPr>
          <w:p w:rsidR="00155D38" w14:paraId="10165F51" w14:textId="77777777">
            <w:pPr>
              <w:pStyle w:val="TableParagraph"/>
              <w:spacing w:before="126"/>
              <w:ind w:left="121" w:right="284"/>
              <w:rPr>
                <w:sz w:val="24"/>
              </w:rPr>
            </w:pPr>
            <w:r>
              <w:rPr>
                <w:sz w:val="24"/>
              </w:rPr>
              <w:t>The</w:t>
            </w:r>
            <w:r>
              <w:rPr>
                <w:spacing w:val="-17"/>
                <w:sz w:val="24"/>
              </w:rPr>
              <w:t xml:space="preserve"> </w:t>
            </w:r>
            <w:r>
              <w:rPr>
                <w:sz w:val="24"/>
              </w:rPr>
              <w:t>parties</w:t>
            </w:r>
            <w:r>
              <w:rPr>
                <w:spacing w:val="-16"/>
                <w:sz w:val="24"/>
              </w:rPr>
              <w:t xml:space="preserve"> </w:t>
            </w:r>
            <w:r>
              <w:rPr>
                <w:sz w:val="24"/>
              </w:rPr>
              <w:t>to</w:t>
            </w:r>
            <w:r>
              <w:rPr>
                <w:spacing w:val="-5"/>
                <w:sz w:val="24"/>
              </w:rPr>
              <w:t xml:space="preserve"> </w:t>
            </w:r>
            <w:r>
              <w:rPr>
                <w:sz w:val="24"/>
              </w:rPr>
              <w:t>the</w:t>
            </w:r>
            <w:r>
              <w:rPr>
                <w:spacing w:val="-5"/>
                <w:sz w:val="24"/>
              </w:rPr>
              <w:t xml:space="preserve"> </w:t>
            </w:r>
            <w:r>
              <w:rPr>
                <w:sz w:val="24"/>
              </w:rPr>
              <w:t>contract.</w:t>
            </w:r>
            <w:r>
              <w:rPr>
                <w:spacing w:val="-2"/>
                <w:sz w:val="24"/>
              </w:rPr>
              <w:t xml:space="preserve"> </w:t>
            </w:r>
            <w:r>
              <w:rPr>
                <w:sz w:val="24"/>
              </w:rPr>
              <w:t>If</w:t>
            </w:r>
            <w:r>
              <w:rPr>
                <w:spacing w:val="-2"/>
                <w:sz w:val="24"/>
              </w:rPr>
              <w:t xml:space="preserve"> </w:t>
            </w:r>
            <w:r>
              <w:rPr>
                <w:sz w:val="24"/>
              </w:rPr>
              <w:t>the</w:t>
            </w:r>
            <w:r>
              <w:rPr>
                <w:spacing w:val="-5"/>
                <w:sz w:val="24"/>
              </w:rPr>
              <w:t xml:space="preserve"> </w:t>
            </w:r>
            <w:r>
              <w:rPr>
                <w:sz w:val="24"/>
              </w:rPr>
              <w:t>Applicant</w:t>
            </w:r>
            <w:r>
              <w:rPr>
                <w:spacing w:val="-21"/>
                <w:sz w:val="24"/>
              </w:rPr>
              <w:t xml:space="preserve"> </w:t>
            </w:r>
            <w:r>
              <w:rPr>
                <w:sz w:val="24"/>
              </w:rPr>
              <w:t>is</w:t>
            </w:r>
            <w:r>
              <w:rPr>
                <w:spacing w:val="-25"/>
                <w:sz w:val="24"/>
              </w:rPr>
              <w:t xml:space="preserve"> </w:t>
            </w:r>
            <w:r>
              <w:rPr>
                <w:sz w:val="24"/>
              </w:rPr>
              <w:t>not</w:t>
            </w:r>
            <w:r>
              <w:rPr>
                <w:spacing w:val="-21"/>
                <w:sz w:val="24"/>
              </w:rPr>
              <w:t xml:space="preserve"> </w:t>
            </w:r>
            <w:r>
              <w:rPr>
                <w:sz w:val="24"/>
              </w:rPr>
              <w:t>a</w:t>
            </w:r>
            <w:r>
              <w:rPr>
                <w:spacing w:val="-11"/>
                <w:sz w:val="24"/>
              </w:rPr>
              <w:t xml:space="preserve"> </w:t>
            </w:r>
            <w:r>
              <w:rPr>
                <w:sz w:val="24"/>
              </w:rPr>
              <w:t>party to</w:t>
            </w:r>
            <w:r>
              <w:rPr>
                <w:spacing w:val="-5"/>
                <w:sz w:val="24"/>
              </w:rPr>
              <w:t xml:space="preserve"> </w:t>
            </w:r>
            <w:r>
              <w:rPr>
                <w:sz w:val="24"/>
              </w:rPr>
              <w:t>the</w:t>
            </w:r>
            <w:r>
              <w:rPr>
                <w:spacing w:val="-11"/>
                <w:sz w:val="24"/>
              </w:rPr>
              <w:t xml:space="preserve"> </w:t>
            </w:r>
            <w:r>
              <w:rPr>
                <w:sz w:val="24"/>
              </w:rPr>
              <w:t>contract,</w:t>
            </w:r>
            <w:r>
              <w:rPr>
                <w:spacing w:val="-21"/>
                <w:sz w:val="24"/>
              </w:rPr>
              <w:t xml:space="preserve"> </w:t>
            </w:r>
            <w:r>
              <w:rPr>
                <w:sz w:val="24"/>
              </w:rPr>
              <w:t>it</w:t>
            </w:r>
            <w:r>
              <w:rPr>
                <w:spacing w:val="-8"/>
                <w:sz w:val="24"/>
              </w:rPr>
              <w:t xml:space="preserve"> </w:t>
            </w:r>
            <w:r>
              <w:rPr>
                <w:sz w:val="24"/>
              </w:rPr>
              <w:t xml:space="preserve">must be identified as an entity that will benefit from the services described in the </w:t>
            </w:r>
            <w:r>
              <w:rPr>
                <w:spacing w:val="-2"/>
                <w:sz w:val="24"/>
              </w:rPr>
              <w:t>contract.</w:t>
            </w:r>
          </w:p>
        </w:tc>
        <w:tc>
          <w:tcPr>
            <w:tcW w:w="1108" w:type="dxa"/>
          </w:tcPr>
          <w:p w:rsidR="00155D38" w14:paraId="4553649E" w14:textId="77777777">
            <w:pPr>
              <w:pStyle w:val="TableParagraph"/>
              <w:rPr>
                <w:rFonts w:ascii="Times New Roman"/>
                <w:sz w:val="24"/>
              </w:rPr>
            </w:pPr>
          </w:p>
        </w:tc>
      </w:tr>
      <w:tr w14:paraId="74B01359" w14:textId="77777777">
        <w:tblPrEx>
          <w:tblW w:w="0" w:type="auto"/>
          <w:tblInd w:w="320" w:type="dxa"/>
          <w:tblLayout w:type="fixed"/>
          <w:tblCellMar>
            <w:left w:w="0" w:type="dxa"/>
            <w:right w:w="0" w:type="dxa"/>
          </w:tblCellMar>
          <w:tblLook w:val="01E0"/>
        </w:tblPrEx>
        <w:trPr>
          <w:trHeight w:val="1352"/>
        </w:trPr>
        <w:tc>
          <w:tcPr>
            <w:tcW w:w="8795" w:type="dxa"/>
          </w:tcPr>
          <w:p w:rsidR="00155D38" w14:paraId="7D53D49B" w14:textId="77777777">
            <w:pPr>
              <w:pStyle w:val="TableParagraph"/>
              <w:spacing w:before="119"/>
              <w:ind w:left="122"/>
              <w:rPr>
                <w:sz w:val="24"/>
              </w:rPr>
            </w:pPr>
            <w:r>
              <w:rPr>
                <w:sz w:val="24"/>
              </w:rPr>
              <w:t>The functions to be performed by the first tier, downstream, or related entity. Describe</w:t>
            </w:r>
            <w:r>
              <w:rPr>
                <w:spacing w:val="-19"/>
                <w:sz w:val="24"/>
              </w:rPr>
              <w:t xml:space="preserve"> </w:t>
            </w:r>
            <w:r>
              <w:rPr>
                <w:sz w:val="24"/>
              </w:rPr>
              <w:t>the</w:t>
            </w:r>
            <w:r>
              <w:rPr>
                <w:spacing w:val="-17"/>
                <w:sz w:val="24"/>
              </w:rPr>
              <w:t xml:space="preserve"> </w:t>
            </w:r>
            <w:r>
              <w:rPr>
                <w:sz w:val="24"/>
              </w:rPr>
              <w:t>reporting</w:t>
            </w:r>
            <w:r>
              <w:rPr>
                <w:spacing w:val="-17"/>
                <w:sz w:val="24"/>
              </w:rPr>
              <w:t xml:space="preserve"> </w:t>
            </w:r>
            <w:r>
              <w:rPr>
                <w:sz w:val="24"/>
              </w:rPr>
              <w:t>requirements</w:t>
            </w:r>
            <w:r>
              <w:rPr>
                <w:spacing w:val="-17"/>
                <w:sz w:val="24"/>
              </w:rPr>
              <w:t xml:space="preserve"> </w:t>
            </w:r>
            <w:r>
              <w:rPr>
                <w:sz w:val="24"/>
              </w:rPr>
              <w:t>the</w:t>
            </w:r>
            <w:r>
              <w:rPr>
                <w:spacing w:val="-17"/>
                <w:sz w:val="24"/>
              </w:rPr>
              <w:t xml:space="preserve"> </w:t>
            </w:r>
            <w:r>
              <w:rPr>
                <w:sz w:val="24"/>
              </w:rPr>
              <w:t>first</w:t>
            </w:r>
            <w:r>
              <w:rPr>
                <w:spacing w:val="-16"/>
                <w:sz w:val="24"/>
              </w:rPr>
              <w:t xml:space="preserve"> </w:t>
            </w:r>
            <w:r>
              <w:rPr>
                <w:sz w:val="24"/>
              </w:rPr>
              <w:t>tier,</w:t>
            </w:r>
            <w:r>
              <w:rPr>
                <w:spacing w:val="-21"/>
                <w:sz w:val="24"/>
              </w:rPr>
              <w:t xml:space="preserve"> </w:t>
            </w:r>
            <w:r>
              <w:rPr>
                <w:sz w:val="24"/>
              </w:rPr>
              <w:t>downstream,</w:t>
            </w:r>
            <w:r>
              <w:rPr>
                <w:spacing w:val="-21"/>
                <w:sz w:val="24"/>
              </w:rPr>
              <w:t xml:space="preserve"> </w:t>
            </w:r>
            <w:r>
              <w:rPr>
                <w:sz w:val="24"/>
              </w:rPr>
              <w:t>or</w:t>
            </w:r>
            <w:r>
              <w:rPr>
                <w:spacing w:val="-20"/>
                <w:sz w:val="24"/>
              </w:rPr>
              <w:t xml:space="preserve"> </w:t>
            </w:r>
            <w:r>
              <w:rPr>
                <w:sz w:val="24"/>
              </w:rPr>
              <w:t>related</w:t>
            </w:r>
            <w:r>
              <w:rPr>
                <w:spacing w:val="-17"/>
                <w:sz w:val="24"/>
              </w:rPr>
              <w:t xml:space="preserve"> </w:t>
            </w:r>
            <w:r>
              <w:rPr>
                <w:sz w:val="24"/>
              </w:rPr>
              <w:t>entity identified in Section 3.1.1C of the application has to the Applicant. 42 CFR</w:t>
            </w:r>
          </w:p>
          <w:p w:rsidR="00155D38" w14:paraId="1410421C" w14:textId="77777777">
            <w:pPr>
              <w:pStyle w:val="TableParagraph"/>
              <w:spacing w:line="260" w:lineRule="exact"/>
              <w:ind w:left="122"/>
              <w:rPr>
                <w:sz w:val="24"/>
              </w:rPr>
            </w:pPr>
            <w:r>
              <w:rPr>
                <w:sz w:val="24"/>
              </w:rPr>
              <w:t>§</w:t>
            </w:r>
            <w:r>
              <w:rPr>
                <w:spacing w:val="-3"/>
                <w:sz w:val="24"/>
              </w:rPr>
              <w:t xml:space="preserve"> </w:t>
            </w:r>
            <w:r>
              <w:rPr>
                <w:spacing w:val="-2"/>
                <w:sz w:val="24"/>
              </w:rPr>
              <w:t>423.505(</w:t>
            </w:r>
            <w:r>
              <w:rPr>
                <w:spacing w:val="-2"/>
                <w:sz w:val="24"/>
              </w:rPr>
              <w:t>i</w:t>
            </w:r>
            <w:r>
              <w:rPr>
                <w:spacing w:val="-2"/>
                <w:sz w:val="24"/>
              </w:rPr>
              <w:t>)(4)(</w:t>
            </w:r>
            <w:r>
              <w:rPr>
                <w:spacing w:val="-2"/>
                <w:sz w:val="24"/>
              </w:rPr>
              <w:t>i</w:t>
            </w:r>
            <w:r>
              <w:rPr>
                <w:spacing w:val="-2"/>
                <w:sz w:val="24"/>
              </w:rPr>
              <w:t>)</w:t>
            </w:r>
          </w:p>
        </w:tc>
        <w:tc>
          <w:tcPr>
            <w:tcW w:w="1108" w:type="dxa"/>
          </w:tcPr>
          <w:p w:rsidR="00155D38" w14:paraId="4EC4F321" w14:textId="77777777">
            <w:pPr>
              <w:pStyle w:val="TableParagraph"/>
              <w:rPr>
                <w:rFonts w:ascii="Times New Roman"/>
                <w:sz w:val="24"/>
              </w:rPr>
            </w:pPr>
          </w:p>
        </w:tc>
      </w:tr>
      <w:tr w14:paraId="38284B08" w14:textId="77777777">
        <w:tblPrEx>
          <w:tblW w:w="0" w:type="auto"/>
          <w:tblInd w:w="320" w:type="dxa"/>
          <w:tblLayout w:type="fixed"/>
          <w:tblCellMar>
            <w:left w:w="0" w:type="dxa"/>
            <w:right w:w="0" w:type="dxa"/>
          </w:tblCellMar>
          <w:tblLook w:val="01E0"/>
        </w:tblPrEx>
        <w:trPr>
          <w:trHeight w:val="1345"/>
        </w:trPr>
        <w:tc>
          <w:tcPr>
            <w:tcW w:w="8795" w:type="dxa"/>
          </w:tcPr>
          <w:p w:rsidR="00155D38" w14:paraId="21E33FC9" w14:textId="77777777">
            <w:pPr>
              <w:pStyle w:val="TableParagraph"/>
              <w:spacing w:before="112" w:line="242" w:lineRule="auto"/>
              <w:ind w:left="121" w:right="284"/>
              <w:rPr>
                <w:sz w:val="24"/>
              </w:rPr>
            </w:pPr>
            <w:r>
              <w:rPr>
                <w:sz w:val="24"/>
              </w:rPr>
              <w:t>Language</w:t>
            </w:r>
            <w:r>
              <w:rPr>
                <w:spacing w:val="-3"/>
                <w:sz w:val="24"/>
              </w:rPr>
              <w:t xml:space="preserve"> </w:t>
            </w:r>
            <w:r>
              <w:rPr>
                <w:sz w:val="24"/>
              </w:rPr>
              <w:t>clearly</w:t>
            </w:r>
            <w:r>
              <w:rPr>
                <w:spacing w:val="-4"/>
                <w:sz w:val="24"/>
              </w:rPr>
              <w:t xml:space="preserve"> </w:t>
            </w:r>
            <w:r>
              <w:rPr>
                <w:sz w:val="24"/>
              </w:rPr>
              <w:t>indicating</w:t>
            </w:r>
            <w:r>
              <w:rPr>
                <w:spacing w:val="-3"/>
                <w:sz w:val="24"/>
              </w:rPr>
              <w:t xml:space="preserve"> </w:t>
            </w:r>
            <w:r>
              <w:rPr>
                <w:sz w:val="24"/>
              </w:rPr>
              <w:t>that</w:t>
            </w:r>
            <w:r>
              <w:rPr>
                <w:spacing w:val="-14"/>
                <w:sz w:val="24"/>
              </w:rPr>
              <w:t xml:space="preserve"> </w:t>
            </w:r>
            <w:r>
              <w:rPr>
                <w:sz w:val="24"/>
              </w:rPr>
              <w:t>the first tier,</w:t>
            </w:r>
            <w:r>
              <w:rPr>
                <w:spacing w:val="-7"/>
                <w:sz w:val="24"/>
              </w:rPr>
              <w:t xml:space="preserve"> </w:t>
            </w:r>
            <w:r>
              <w:rPr>
                <w:sz w:val="24"/>
              </w:rPr>
              <w:t>downstream,</w:t>
            </w:r>
            <w:r>
              <w:rPr>
                <w:spacing w:val="-7"/>
                <w:sz w:val="24"/>
              </w:rPr>
              <w:t xml:space="preserve"> </w:t>
            </w:r>
            <w:r>
              <w:rPr>
                <w:sz w:val="24"/>
              </w:rPr>
              <w:t>or related entity</w:t>
            </w:r>
            <w:r>
              <w:rPr>
                <w:spacing w:val="-4"/>
                <w:sz w:val="24"/>
              </w:rPr>
              <w:t xml:space="preserve"> </w:t>
            </w:r>
            <w:r>
              <w:rPr>
                <w:sz w:val="24"/>
              </w:rPr>
              <w:t>has agreed to participate in your Medicare Prescription Drug Benefit program (except</w:t>
            </w:r>
            <w:r>
              <w:rPr>
                <w:spacing w:val="-21"/>
                <w:sz w:val="24"/>
              </w:rPr>
              <w:t xml:space="preserve"> </w:t>
            </w:r>
            <w:r>
              <w:rPr>
                <w:sz w:val="24"/>
              </w:rPr>
              <w:t>for</w:t>
            </w:r>
            <w:r>
              <w:rPr>
                <w:spacing w:val="-16"/>
                <w:sz w:val="24"/>
              </w:rPr>
              <w:t xml:space="preserve"> </w:t>
            </w:r>
            <w:r>
              <w:rPr>
                <w:sz w:val="24"/>
              </w:rPr>
              <w:t>a</w:t>
            </w:r>
            <w:r>
              <w:rPr>
                <w:spacing w:val="-4"/>
                <w:sz w:val="24"/>
              </w:rPr>
              <w:t xml:space="preserve"> </w:t>
            </w:r>
            <w:r>
              <w:rPr>
                <w:sz w:val="24"/>
              </w:rPr>
              <w:t>network</w:t>
            </w:r>
            <w:r>
              <w:rPr>
                <w:spacing w:val="-12"/>
                <w:sz w:val="24"/>
              </w:rPr>
              <w:t xml:space="preserve"> </w:t>
            </w:r>
            <w:r>
              <w:rPr>
                <w:sz w:val="24"/>
              </w:rPr>
              <w:t>pharmacy</w:t>
            </w:r>
            <w:r>
              <w:rPr>
                <w:spacing w:val="-12"/>
                <w:sz w:val="24"/>
              </w:rPr>
              <w:t xml:space="preserve"> </w:t>
            </w:r>
            <w:r>
              <w:rPr>
                <w:sz w:val="24"/>
              </w:rPr>
              <w:t>if</w:t>
            </w:r>
            <w:r>
              <w:rPr>
                <w:spacing w:val="-15"/>
                <w:sz w:val="24"/>
              </w:rPr>
              <w:t xml:space="preserve"> </w:t>
            </w:r>
            <w:r>
              <w:rPr>
                <w:sz w:val="24"/>
              </w:rPr>
              <w:t>the</w:t>
            </w:r>
            <w:r>
              <w:rPr>
                <w:spacing w:val="-4"/>
                <w:sz w:val="24"/>
              </w:rPr>
              <w:t xml:space="preserve"> </w:t>
            </w:r>
            <w:r>
              <w:rPr>
                <w:sz w:val="24"/>
              </w:rPr>
              <w:t>existing</w:t>
            </w:r>
            <w:r>
              <w:rPr>
                <w:spacing w:val="-17"/>
                <w:sz w:val="24"/>
              </w:rPr>
              <w:t xml:space="preserve"> </w:t>
            </w:r>
            <w:r>
              <w:rPr>
                <w:sz w:val="24"/>
              </w:rPr>
              <w:t>contract</w:t>
            </w:r>
            <w:r>
              <w:rPr>
                <w:spacing w:val="-15"/>
                <w:sz w:val="24"/>
              </w:rPr>
              <w:t xml:space="preserve"> </w:t>
            </w:r>
            <w:r>
              <w:rPr>
                <w:sz w:val="24"/>
              </w:rPr>
              <w:t>would</w:t>
            </w:r>
            <w:r>
              <w:rPr>
                <w:spacing w:val="-17"/>
                <w:sz w:val="24"/>
              </w:rPr>
              <w:t xml:space="preserve"> </w:t>
            </w:r>
            <w:r>
              <w:rPr>
                <w:sz w:val="24"/>
              </w:rPr>
              <w:t>allow</w:t>
            </w:r>
            <w:r>
              <w:rPr>
                <w:spacing w:val="-9"/>
                <w:sz w:val="24"/>
              </w:rPr>
              <w:t xml:space="preserve"> </w:t>
            </w:r>
            <w:r>
              <w:rPr>
                <w:sz w:val="24"/>
              </w:rPr>
              <w:t>participation in this program).</w:t>
            </w:r>
          </w:p>
        </w:tc>
        <w:tc>
          <w:tcPr>
            <w:tcW w:w="1108" w:type="dxa"/>
          </w:tcPr>
          <w:p w:rsidR="00155D38" w14:paraId="2612BEA3" w14:textId="77777777">
            <w:pPr>
              <w:pStyle w:val="TableParagraph"/>
              <w:rPr>
                <w:rFonts w:ascii="Times New Roman"/>
                <w:sz w:val="24"/>
              </w:rPr>
            </w:pPr>
          </w:p>
        </w:tc>
      </w:tr>
      <w:tr w14:paraId="3CA7378D" w14:textId="77777777">
        <w:tblPrEx>
          <w:tblW w:w="0" w:type="auto"/>
          <w:tblInd w:w="320" w:type="dxa"/>
          <w:tblLayout w:type="fixed"/>
          <w:tblCellMar>
            <w:left w:w="0" w:type="dxa"/>
            <w:right w:w="0" w:type="dxa"/>
          </w:tblCellMar>
          <w:tblLook w:val="01E0"/>
        </w:tblPrEx>
        <w:trPr>
          <w:trHeight w:val="505"/>
        </w:trPr>
        <w:tc>
          <w:tcPr>
            <w:tcW w:w="8795" w:type="dxa"/>
            <w:shd w:val="clear" w:color="auto" w:fill="DADADA"/>
          </w:tcPr>
          <w:p w:rsidR="00155D38" w14:paraId="7CD3473F" w14:textId="77777777">
            <w:pPr>
              <w:pStyle w:val="TableParagraph"/>
              <w:rPr>
                <w:rFonts w:ascii="Times New Roman"/>
                <w:sz w:val="24"/>
              </w:rPr>
            </w:pPr>
          </w:p>
        </w:tc>
        <w:tc>
          <w:tcPr>
            <w:tcW w:w="1108" w:type="dxa"/>
            <w:shd w:val="clear" w:color="auto" w:fill="DADADA"/>
          </w:tcPr>
          <w:p w:rsidR="00155D38" w14:paraId="506137D1" w14:textId="77777777">
            <w:pPr>
              <w:pStyle w:val="TableParagraph"/>
              <w:rPr>
                <w:rFonts w:ascii="Times New Roman"/>
                <w:sz w:val="24"/>
              </w:rPr>
            </w:pPr>
          </w:p>
        </w:tc>
      </w:tr>
      <w:tr w14:paraId="220C4AED" w14:textId="77777777">
        <w:tblPrEx>
          <w:tblW w:w="0" w:type="auto"/>
          <w:tblInd w:w="320" w:type="dxa"/>
          <w:tblLayout w:type="fixed"/>
          <w:tblCellMar>
            <w:left w:w="0" w:type="dxa"/>
            <w:right w:w="0" w:type="dxa"/>
          </w:tblCellMar>
          <w:tblLook w:val="01E0"/>
        </w:tblPrEx>
        <w:trPr>
          <w:trHeight w:val="1062"/>
        </w:trPr>
        <w:tc>
          <w:tcPr>
            <w:tcW w:w="8795" w:type="dxa"/>
          </w:tcPr>
          <w:p w:rsidR="00155D38" w14:paraId="760AE1E7" w14:textId="77777777">
            <w:pPr>
              <w:pStyle w:val="TableParagraph"/>
              <w:spacing w:before="119" w:line="242" w:lineRule="auto"/>
              <w:ind w:left="121" w:right="284"/>
              <w:rPr>
                <w:sz w:val="24"/>
              </w:rPr>
            </w:pPr>
            <w:r>
              <w:rPr>
                <w:sz w:val="24"/>
              </w:rPr>
              <w:t>Contains flow-down clauses requiring the first tier, downstream, or related entity’s</w:t>
            </w:r>
            <w:r>
              <w:rPr>
                <w:spacing w:val="-25"/>
                <w:sz w:val="24"/>
              </w:rPr>
              <w:t xml:space="preserve"> </w:t>
            </w:r>
            <w:r>
              <w:rPr>
                <w:sz w:val="24"/>
              </w:rPr>
              <w:t>activities</w:t>
            </w:r>
            <w:r>
              <w:rPr>
                <w:spacing w:val="-25"/>
                <w:sz w:val="24"/>
              </w:rPr>
              <w:t xml:space="preserve"> </w:t>
            </w:r>
            <w:r>
              <w:rPr>
                <w:sz w:val="24"/>
              </w:rPr>
              <w:t>to</w:t>
            </w:r>
            <w:r>
              <w:rPr>
                <w:spacing w:val="-17"/>
                <w:sz w:val="24"/>
              </w:rPr>
              <w:t xml:space="preserve"> </w:t>
            </w:r>
            <w:r>
              <w:rPr>
                <w:sz w:val="24"/>
              </w:rPr>
              <w:t>be</w:t>
            </w:r>
            <w:r>
              <w:rPr>
                <w:spacing w:val="-13"/>
                <w:sz w:val="24"/>
              </w:rPr>
              <w:t xml:space="preserve"> </w:t>
            </w:r>
            <w:r>
              <w:rPr>
                <w:sz w:val="24"/>
              </w:rPr>
              <w:t>consistent</w:t>
            </w:r>
            <w:r>
              <w:rPr>
                <w:spacing w:val="-21"/>
                <w:sz w:val="24"/>
              </w:rPr>
              <w:t xml:space="preserve"> </w:t>
            </w:r>
            <w:r>
              <w:rPr>
                <w:sz w:val="24"/>
              </w:rPr>
              <w:t>and</w:t>
            </w:r>
            <w:r>
              <w:rPr>
                <w:spacing w:val="-5"/>
                <w:sz w:val="24"/>
              </w:rPr>
              <w:t xml:space="preserve"> </w:t>
            </w:r>
            <w:r>
              <w:rPr>
                <w:sz w:val="24"/>
              </w:rPr>
              <w:t>comply</w:t>
            </w:r>
            <w:r>
              <w:rPr>
                <w:spacing w:val="-25"/>
                <w:sz w:val="24"/>
              </w:rPr>
              <w:t xml:space="preserve"> </w:t>
            </w:r>
            <w:r>
              <w:rPr>
                <w:sz w:val="24"/>
              </w:rPr>
              <w:t>with</w:t>
            </w:r>
            <w:r>
              <w:rPr>
                <w:spacing w:val="-5"/>
                <w:sz w:val="24"/>
              </w:rPr>
              <w:t xml:space="preserve"> </w:t>
            </w:r>
            <w:r>
              <w:rPr>
                <w:sz w:val="24"/>
              </w:rPr>
              <w:t>the</w:t>
            </w:r>
            <w:r>
              <w:rPr>
                <w:spacing w:val="-12"/>
                <w:sz w:val="24"/>
              </w:rPr>
              <w:t xml:space="preserve"> </w:t>
            </w:r>
            <w:r>
              <w:rPr>
                <w:sz w:val="24"/>
              </w:rPr>
              <w:t>Applicant’s</w:t>
            </w:r>
            <w:r>
              <w:rPr>
                <w:spacing w:val="-25"/>
                <w:sz w:val="24"/>
              </w:rPr>
              <w:t xml:space="preserve"> </w:t>
            </w:r>
            <w:r>
              <w:rPr>
                <w:sz w:val="24"/>
              </w:rPr>
              <w:t>contractual obligations as a Part D sponsor. 42 CFR § 423.505(</w:t>
            </w:r>
            <w:r>
              <w:rPr>
                <w:sz w:val="24"/>
              </w:rPr>
              <w:t>i</w:t>
            </w:r>
            <w:r>
              <w:rPr>
                <w:sz w:val="24"/>
              </w:rPr>
              <w:t>)(3)(iii)</w:t>
            </w:r>
          </w:p>
        </w:tc>
        <w:tc>
          <w:tcPr>
            <w:tcW w:w="1108" w:type="dxa"/>
          </w:tcPr>
          <w:p w:rsidR="00155D38" w14:paraId="1A895847" w14:textId="77777777">
            <w:pPr>
              <w:pStyle w:val="TableParagraph"/>
              <w:rPr>
                <w:rFonts w:ascii="Times New Roman"/>
                <w:sz w:val="24"/>
              </w:rPr>
            </w:pPr>
          </w:p>
        </w:tc>
      </w:tr>
      <w:tr w14:paraId="70ED842F" w14:textId="77777777">
        <w:tblPrEx>
          <w:tblW w:w="0" w:type="auto"/>
          <w:tblInd w:w="320" w:type="dxa"/>
          <w:tblLayout w:type="fixed"/>
          <w:tblCellMar>
            <w:left w:w="0" w:type="dxa"/>
            <w:right w:w="0" w:type="dxa"/>
          </w:tblCellMar>
          <w:tblLook w:val="01E0"/>
        </w:tblPrEx>
        <w:trPr>
          <w:trHeight w:val="1077"/>
        </w:trPr>
        <w:tc>
          <w:tcPr>
            <w:tcW w:w="8795" w:type="dxa"/>
          </w:tcPr>
          <w:p w:rsidR="00155D38" w14:paraId="4CA3233D" w14:textId="77777777">
            <w:pPr>
              <w:pStyle w:val="TableParagraph"/>
              <w:spacing w:before="133"/>
              <w:ind w:left="121" w:right="1419"/>
              <w:rPr>
                <w:b/>
                <w:sz w:val="24"/>
              </w:rPr>
            </w:pPr>
            <w:r>
              <w:rPr>
                <w:sz w:val="24"/>
              </w:rPr>
              <w:t>The</w:t>
            </w:r>
            <w:r>
              <w:rPr>
                <w:spacing w:val="-17"/>
                <w:sz w:val="24"/>
              </w:rPr>
              <w:t xml:space="preserve"> </w:t>
            </w:r>
            <w:r>
              <w:rPr>
                <w:sz w:val="24"/>
              </w:rPr>
              <w:t>payment</w:t>
            </w:r>
            <w:r>
              <w:rPr>
                <w:spacing w:val="-28"/>
                <w:sz w:val="24"/>
              </w:rPr>
              <w:t xml:space="preserve"> </w:t>
            </w:r>
            <w:r>
              <w:rPr>
                <w:sz w:val="24"/>
              </w:rPr>
              <w:t>the</w:t>
            </w:r>
            <w:r>
              <w:rPr>
                <w:spacing w:val="-17"/>
                <w:sz w:val="24"/>
              </w:rPr>
              <w:t xml:space="preserve"> </w:t>
            </w:r>
            <w:r>
              <w:rPr>
                <w:sz w:val="24"/>
              </w:rPr>
              <w:t>parties</w:t>
            </w:r>
            <w:r>
              <w:rPr>
                <w:spacing w:val="-18"/>
                <w:sz w:val="24"/>
              </w:rPr>
              <w:t xml:space="preserve"> </w:t>
            </w:r>
            <w:r>
              <w:rPr>
                <w:sz w:val="24"/>
              </w:rPr>
              <w:t>have</w:t>
            </w:r>
            <w:r>
              <w:rPr>
                <w:spacing w:val="-17"/>
                <w:sz w:val="24"/>
              </w:rPr>
              <w:t xml:space="preserve"> </w:t>
            </w:r>
            <w:r>
              <w:rPr>
                <w:sz w:val="24"/>
              </w:rPr>
              <w:t>agreed</w:t>
            </w:r>
            <w:r>
              <w:rPr>
                <w:spacing w:val="-17"/>
                <w:sz w:val="24"/>
              </w:rPr>
              <w:t xml:space="preserve"> </w:t>
            </w:r>
            <w:r>
              <w:rPr>
                <w:sz w:val="24"/>
              </w:rPr>
              <w:t>that</w:t>
            </w:r>
            <w:r>
              <w:rPr>
                <w:spacing w:val="-12"/>
                <w:sz w:val="24"/>
              </w:rPr>
              <w:t xml:space="preserve"> </w:t>
            </w:r>
            <w:r>
              <w:rPr>
                <w:sz w:val="24"/>
              </w:rPr>
              <w:t>the</w:t>
            </w:r>
            <w:r>
              <w:rPr>
                <w:spacing w:val="-7"/>
                <w:sz w:val="24"/>
              </w:rPr>
              <w:t xml:space="preserve"> </w:t>
            </w:r>
            <w:r>
              <w:rPr>
                <w:sz w:val="24"/>
              </w:rPr>
              <w:t>first</w:t>
            </w:r>
            <w:r>
              <w:rPr>
                <w:spacing w:val="-5"/>
                <w:sz w:val="24"/>
              </w:rPr>
              <w:t xml:space="preserve"> </w:t>
            </w:r>
            <w:r>
              <w:rPr>
                <w:sz w:val="24"/>
              </w:rPr>
              <w:t>tier,</w:t>
            </w:r>
            <w:r>
              <w:rPr>
                <w:spacing w:val="-28"/>
                <w:sz w:val="24"/>
              </w:rPr>
              <w:t xml:space="preserve"> </w:t>
            </w:r>
            <w:r>
              <w:rPr>
                <w:sz w:val="24"/>
              </w:rPr>
              <w:t xml:space="preserve">downstream, or related entity will receive for performance under the contract, </w:t>
            </w:r>
            <w:r>
              <w:rPr>
                <w:b/>
                <w:sz w:val="24"/>
              </w:rPr>
              <w:t>Applicants may not redact this information.</w:t>
            </w:r>
          </w:p>
        </w:tc>
        <w:tc>
          <w:tcPr>
            <w:tcW w:w="1108" w:type="dxa"/>
          </w:tcPr>
          <w:p w:rsidR="00155D38" w14:paraId="298BBD65" w14:textId="77777777">
            <w:pPr>
              <w:pStyle w:val="TableParagraph"/>
              <w:rPr>
                <w:rFonts w:ascii="Times New Roman"/>
                <w:sz w:val="24"/>
              </w:rPr>
            </w:pPr>
          </w:p>
        </w:tc>
      </w:tr>
      <w:tr w14:paraId="47972CE5" w14:textId="77777777">
        <w:tblPrEx>
          <w:tblW w:w="0" w:type="auto"/>
          <w:tblInd w:w="320" w:type="dxa"/>
          <w:tblLayout w:type="fixed"/>
          <w:tblCellMar>
            <w:left w:w="0" w:type="dxa"/>
            <w:right w:w="0" w:type="dxa"/>
          </w:tblCellMar>
          <w:tblLook w:val="01E0"/>
        </w:tblPrEx>
        <w:trPr>
          <w:trHeight w:val="787"/>
        </w:trPr>
        <w:tc>
          <w:tcPr>
            <w:tcW w:w="8795" w:type="dxa"/>
          </w:tcPr>
          <w:p w:rsidR="00155D38" w14:paraId="62F4FDA0" w14:textId="77777777">
            <w:pPr>
              <w:pStyle w:val="TableParagraph"/>
              <w:spacing w:before="119"/>
              <w:ind w:left="122" w:right="284"/>
              <w:rPr>
                <w:sz w:val="24"/>
              </w:rPr>
            </w:pPr>
            <w:r>
              <w:rPr>
                <w:sz w:val="24"/>
              </w:rPr>
              <w:t>Are</w:t>
            </w:r>
            <w:r>
              <w:rPr>
                <w:spacing w:val="-17"/>
                <w:sz w:val="24"/>
              </w:rPr>
              <w:t xml:space="preserve"> </w:t>
            </w:r>
            <w:r>
              <w:rPr>
                <w:sz w:val="24"/>
              </w:rPr>
              <w:t>signed</w:t>
            </w:r>
            <w:r>
              <w:rPr>
                <w:spacing w:val="-17"/>
                <w:sz w:val="24"/>
              </w:rPr>
              <w:t xml:space="preserve"> </w:t>
            </w:r>
            <w:r>
              <w:rPr>
                <w:sz w:val="24"/>
              </w:rPr>
              <w:t>by</w:t>
            </w:r>
            <w:r>
              <w:rPr>
                <w:spacing w:val="-18"/>
                <w:sz w:val="24"/>
              </w:rPr>
              <w:t xml:space="preserve"> </w:t>
            </w:r>
            <w:r>
              <w:rPr>
                <w:sz w:val="24"/>
              </w:rPr>
              <w:t>a</w:t>
            </w:r>
            <w:r>
              <w:rPr>
                <w:spacing w:val="-6"/>
                <w:sz w:val="24"/>
              </w:rPr>
              <w:t xml:space="preserve"> </w:t>
            </w:r>
            <w:r>
              <w:rPr>
                <w:sz w:val="24"/>
              </w:rPr>
              <w:t>representative</w:t>
            </w:r>
            <w:r>
              <w:rPr>
                <w:spacing w:val="-18"/>
                <w:sz w:val="24"/>
              </w:rPr>
              <w:t xml:space="preserve"> </w:t>
            </w:r>
            <w:r>
              <w:rPr>
                <w:sz w:val="24"/>
              </w:rPr>
              <w:t>of</w:t>
            </w:r>
            <w:r>
              <w:rPr>
                <w:spacing w:val="-21"/>
                <w:sz w:val="24"/>
              </w:rPr>
              <w:t xml:space="preserve"> </w:t>
            </w:r>
            <w:r>
              <w:rPr>
                <w:sz w:val="24"/>
              </w:rPr>
              <w:t>each</w:t>
            </w:r>
            <w:r>
              <w:rPr>
                <w:spacing w:val="-4"/>
                <w:sz w:val="24"/>
              </w:rPr>
              <w:t xml:space="preserve"> </w:t>
            </w:r>
            <w:r>
              <w:rPr>
                <w:sz w:val="24"/>
              </w:rPr>
              <w:t>party</w:t>
            </w:r>
            <w:r>
              <w:rPr>
                <w:spacing w:val="-18"/>
                <w:sz w:val="24"/>
              </w:rPr>
              <w:t xml:space="preserve"> </w:t>
            </w:r>
            <w:r>
              <w:rPr>
                <w:sz w:val="24"/>
              </w:rPr>
              <w:t>with</w:t>
            </w:r>
            <w:r>
              <w:rPr>
                <w:spacing w:val="-11"/>
                <w:sz w:val="24"/>
              </w:rPr>
              <w:t xml:space="preserve"> </w:t>
            </w:r>
            <w:r>
              <w:rPr>
                <w:sz w:val="24"/>
              </w:rPr>
              <w:t>legal</w:t>
            </w:r>
            <w:r>
              <w:rPr>
                <w:spacing w:val="-9"/>
                <w:sz w:val="24"/>
              </w:rPr>
              <w:t xml:space="preserve"> </w:t>
            </w:r>
            <w:r>
              <w:rPr>
                <w:sz w:val="24"/>
              </w:rPr>
              <w:t>authority</w:t>
            </w:r>
            <w:r>
              <w:rPr>
                <w:spacing w:val="-12"/>
                <w:sz w:val="24"/>
              </w:rPr>
              <w:t xml:space="preserve"> </w:t>
            </w:r>
            <w:r>
              <w:rPr>
                <w:sz w:val="24"/>
              </w:rPr>
              <w:t>to</w:t>
            </w:r>
            <w:r>
              <w:rPr>
                <w:spacing w:val="-11"/>
                <w:sz w:val="24"/>
              </w:rPr>
              <w:t xml:space="preserve"> </w:t>
            </w:r>
            <w:r>
              <w:rPr>
                <w:sz w:val="24"/>
              </w:rPr>
              <w:t>bind</w:t>
            </w:r>
            <w:r>
              <w:rPr>
                <w:spacing w:val="-17"/>
                <w:sz w:val="24"/>
              </w:rPr>
              <w:t xml:space="preserve"> </w:t>
            </w:r>
            <w:r>
              <w:rPr>
                <w:sz w:val="24"/>
              </w:rPr>
              <w:t xml:space="preserve">the </w:t>
            </w:r>
            <w:r>
              <w:rPr>
                <w:spacing w:val="-2"/>
                <w:sz w:val="24"/>
              </w:rPr>
              <w:t>entity.</w:t>
            </w:r>
          </w:p>
        </w:tc>
        <w:tc>
          <w:tcPr>
            <w:tcW w:w="1108" w:type="dxa"/>
          </w:tcPr>
          <w:p w:rsidR="00155D38" w14:paraId="6BB2DB62" w14:textId="77777777">
            <w:pPr>
              <w:pStyle w:val="TableParagraph"/>
              <w:rPr>
                <w:rFonts w:ascii="Times New Roman"/>
                <w:sz w:val="24"/>
              </w:rPr>
            </w:pPr>
          </w:p>
        </w:tc>
      </w:tr>
      <w:tr w14:paraId="4DAA65B0" w14:textId="77777777">
        <w:tblPrEx>
          <w:tblW w:w="0" w:type="auto"/>
          <w:tblInd w:w="320" w:type="dxa"/>
          <w:tblLayout w:type="fixed"/>
          <w:tblCellMar>
            <w:left w:w="0" w:type="dxa"/>
            <w:right w:w="0" w:type="dxa"/>
          </w:tblCellMar>
          <w:tblLook w:val="01E0"/>
        </w:tblPrEx>
        <w:trPr>
          <w:trHeight w:val="1070"/>
        </w:trPr>
        <w:tc>
          <w:tcPr>
            <w:tcW w:w="8795" w:type="dxa"/>
          </w:tcPr>
          <w:p w:rsidR="00155D38" w14:paraId="0DA2356C" w14:textId="77777777">
            <w:pPr>
              <w:pStyle w:val="TableParagraph"/>
              <w:spacing w:before="126"/>
              <w:ind w:left="121"/>
              <w:rPr>
                <w:sz w:val="24"/>
              </w:rPr>
            </w:pPr>
            <w:r>
              <w:rPr>
                <w:sz w:val="24"/>
              </w:rPr>
              <w:t>Language</w:t>
            </w:r>
            <w:r>
              <w:rPr>
                <w:spacing w:val="-18"/>
                <w:sz w:val="24"/>
              </w:rPr>
              <w:t xml:space="preserve"> </w:t>
            </w:r>
            <w:r>
              <w:rPr>
                <w:sz w:val="24"/>
              </w:rPr>
              <w:t>obligating</w:t>
            </w:r>
            <w:r>
              <w:rPr>
                <w:spacing w:val="-18"/>
                <w:sz w:val="24"/>
              </w:rPr>
              <w:t xml:space="preserve"> </w:t>
            </w:r>
            <w:r>
              <w:rPr>
                <w:sz w:val="24"/>
              </w:rPr>
              <w:t>the</w:t>
            </w:r>
            <w:r>
              <w:rPr>
                <w:spacing w:val="-17"/>
                <w:sz w:val="24"/>
              </w:rPr>
              <w:t xml:space="preserve"> </w:t>
            </w:r>
            <w:r>
              <w:rPr>
                <w:sz w:val="24"/>
              </w:rPr>
              <w:t>first</w:t>
            </w:r>
            <w:r>
              <w:rPr>
                <w:spacing w:val="-17"/>
                <w:sz w:val="24"/>
              </w:rPr>
              <w:t xml:space="preserve"> </w:t>
            </w:r>
            <w:r>
              <w:rPr>
                <w:sz w:val="24"/>
              </w:rPr>
              <w:t>tier,</w:t>
            </w:r>
            <w:r>
              <w:rPr>
                <w:spacing w:val="-15"/>
                <w:sz w:val="24"/>
              </w:rPr>
              <w:t xml:space="preserve"> </w:t>
            </w:r>
            <w:r>
              <w:rPr>
                <w:sz w:val="24"/>
              </w:rPr>
              <w:t>downstream,</w:t>
            </w:r>
            <w:r>
              <w:rPr>
                <w:spacing w:val="-15"/>
                <w:sz w:val="24"/>
              </w:rPr>
              <w:t xml:space="preserve"> </w:t>
            </w:r>
            <w:r>
              <w:rPr>
                <w:sz w:val="24"/>
              </w:rPr>
              <w:t>or</w:t>
            </w:r>
            <w:r>
              <w:rPr>
                <w:spacing w:val="-7"/>
                <w:sz w:val="24"/>
              </w:rPr>
              <w:t xml:space="preserve"> </w:t>
            </w:r>
            <w:r>
              <w:rPr>
                <w:sz w:val="24"/>
              </w:rPr>
              <w:t>related</w:t>
            </w:r>
            <w:r>
              <w:rPr>
                <w:spacing w:val="-11"/>
                <w:sz w:val="24"/>
              </w:rPr>
              <w:t xml:space="preserve"> </w:t>
            </w:r>
            <w:r>
              <w:rPr>
                <w:sz w:val="24"/>
              </w:rPr>
              <w:t>entity to</w:t>
            </w:r>
            <w:r>
              <w:rPr>
                <w:spacing w:val="-11"/>
                <w:sz w:val="24"/>
              </w:rPr>
              <w:t xml:space="preserve"> </w:t>
            </w:r>
            <w:r>
              <w:rPr>
                <w:sz w:val="24"/>
              </w:rPr>
              <w:t>abide</w:t>
            </w:r>
            <w:r>
              <w:rPr>
                <w:spacing w:val="-11"/>
                <w:sz w:val="24"/>
              </w:rPr>
              <w:t xml:space="preserve"> </w:t>
            </w:r>
            <w:r>
              <w:rPr>
                <w:sz w:val="24"/>
              </w:rPr>
              <w:t>by</w:t>
            </w:r>
            <w:r>
              <w:rPr>
                <w:spacing w:val="-25"/>
                <w:sz w:val="24"/>
              </w:rPr>
              <w:t xml:space="preserve"> </w:t>
            </w:r>
            <w:r>
              <w:rPr>
                <w:sz w:val="24"/>
              </w:rPr>
              <w:t>all applicable Federal laws and regulations and CMS instructions. 42 CFR</w:t>
            </w:r>
          </w:p>
          <w:p w:rsidR="00155D38" w14:paraId="22E816C0" w14:textId="77777777">
            <w:pPr>
              <w:pStyle w:val="TableParagraph"/>
              <w:spacing w:line="260" w:lineRule="exact"/>
              <w:ind w:left="121"/>
              <w:rPr>
                <w:sz w:val="24"/>
              </w:rPr>
            </w:pPr>
            <w:r>
              <w:rPr>
                <w:sz w:val="24"/>
              </w:rPr>
              <w:t>§</w:t>
            </w:r>
            <w:r>
              <w:rPr>
                <w:spacing w:val="-3"/>
                <w:sz w:val="24"/>
              </w:rPr>
              <w:t xml:space="preserve"> </w:t>
            </w:r>
            <w:r>
              <w:rPr>
                <w:spacing w:val="-2"/>
                <w:sz w:val="24"/>
              </w:rPr>
              <w:t>423.505(</w:t>
            </w:r>
            <w:r>
              <w:rPr>
                <w:spacing w:val="-2"/>
                <w:sz w:val="24"/>
              </w:rPr>
              <w:t>i</w:t>
            </w:r>
            <w:r>
              <w:rPr>
                <w:spacing w:val="-2"/>
                <w:sz w:val="24"/>
              </w:rPr>
              <w:t>)(4)(iv)</w:t>
            </w:r>
          </w:p>
        </w:tc>
        <w:tc>
          <w:tcPr>
            <w:tcW w:w="1108" w:type="dxa"/>
          </w:tcPr>
          <w:p w:rsidR="00155D38" w14:paraId="3CBD852A" w14:textId="77777777">
            <w:pPr>
              <w:pStyle w:val="TableParagraph"/>
              <w:rPr>
                <w:rFonts w:ascii="Times New Roman"/>
                <w:sz w:val="24"/>
              </w:rPr>
            </w:pPr>
          </w:p>
        </w:tc>
      </w:tr>
      <w:tr w14:paraId="1A0A8A60" w14:textId="77777777">
        <w:tblPrEx>
          <w:tblW w:w="0" w:type="auto"/>
          <w:tblInd w:w="320" w:type="dxa"/>
          <w:tblLayout w:type="fixed"/>
          <w:tblCellMar>
            <w:left w:w="0" w:type="dxa"/>
            <w:right w:w="0" w:type="dxa"/>
          </w:tblCellMar>
          <w:tblLook w:val="01E0"/>
        </w:tblPrEx>
        <w:trPr>
          <w:trHeight w:val="1352"/>
        </w:trPr>
        <w:tc>
          <w:tcPr>
            <w:tcW w:w="8795" w:type="dxa"/>
          </w:tcPr>
          <w:p w:rsidR="00155D38" w14:paraId="1D0BEB14" w14:textId="77777777">
            <w:pPr>
              <w:pStyle w:val="TableParagraph"/>
              <w:spacing w:before="126"/>
              <w:ind w:left="121" w:right="182"/>
              <w:jc w:val="both"/>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8"/>
                <w:sz w:val="24"/>
              </w:rPr>
              <w:t xml:space="preserve"> </w:t>
            </w:r>
            <w:r>
              <w:rPr>
                <w:sz w:val="24"/>
              </w:rPr>
              <w:t>or related</w:t>
            </w:r>
            <w:r>
              <w:rPr>
                <w:spacing w:val="-4"/>
                <w:sz w:val="24"/>
              </w:rPr>
              <w:t xml:space="preserve"> </w:t>
            </w:r>
            <w:r>
              <w:rPr>
                <w:sz w:val="24"/>
              </w:rPr>
              <w:t>entity to</w:t>
            </w:r>
            <w:r>
              <w:rPr>
                <w:spacing w:val="-4"/>
                <w:sz w:val="24"/>
              </w:rPr>
              <w:t xml:space="preserve"> </w:t>
            </w:r>
            <w:r>
              <w:rPr>
                <w:sz w:val="24"/>
              </w:rPr>
              <w:t>abide</w:t>
            </w:r>
            <w:r>
              <w:rPr>
                <w:spacing w:val="-4"/>
                <w:sz w:val="24"/>
              </w:rPr>
              <w:t xml:space="preserve"> </w:t>
            </w:r>
            <w:r>
              <w:rPr>
                <w:sz w:val="24"/>
              </w:rPr>
              <w:t>by</w:t>
            </w:r>
            <w:r>
              <w:rPr>
                <w:spacing w:val="-12"/>
                <w:sz w:val="24"/>
              </w:rPr>
              <w:t xml:space="preserve"> </w:t>
            </w:r>
            <w:r>
              <w:rPr>
                <w:sz w:val="24"/>
              </w:rPr>
              <w:t>State and Federal privacy and security requirements,</w:t>
            </w:r>
            <w:r>
              <w:rPr>
                <w:spacing w:val="-2"/>
                <w:sz w:val="24"/>
              </w:rPr>
              <w:t xml:space="preserve"> </w:t>
            </w:r>
            <w:r>
              <w:rPr>
                <w:sz w:val="24"/>
              </w:rPr>
              <w:t>including the confidentiality and security provisions stated in the regulations for the program at 42 CFR</w:t>
            </w:r>
          </w:p>
          <w:p w:rsidR="00155D38" w14:paraId="6D462572" w14:textId="77777777">
            <w:pPr>
              <w:pStyle w:val="TableParagraph"/>
              <w:spacing w:line="260" w:lineRule="exact"/>
              <w:ind w:left="121"/>
              <w:jc w:val="both"/>
              <w:rPr>
                <w:sz w:val="24"/>
              </w:rPr>
            </w:pPr>
            <w:r>
              <w:rPr>
                <w:sz w:val="24"/>
              </w:rPr>
              <w:t>§</w:t>
            </w:r>
            <w:r>
              <w:rPr>
                <w:spacing w:val="-3"/>
                <w:sz w:val="24"/>
              </w:rPr>
              <w:t xml:space="preserve"> </w:t>
            </w:r>
            <w:r>
              <w:rPr>
                <w:spacing w:val="-2"/>
                <w:sz w:val="24"/>
              </w:rPr>
              <w:t>423.136.</w:t>
            </w:r>
          </w:p>
        </w:tc>
        <w:tc>
          <w:tcPr>
            <w:tcW w:w="1108" w:type="dxa"/>
          </w:tcPr>
          <w:p w:rsidR="00155D38" w14:paraId="371775AF" w14:textId="77777777">
            <w:pPr>
              <w:pStyle w:val="TableParagraph"/>
              <w:rPr>
                <w:rFonts w:ascii="Times New Roman"/>
                <w:sz w:val="24"/>
              </w:rPr>
            </w:pPr>
          </w:p>
        </w:tc>
      </w:tr>
    </w:tbl>
    <w:p w:rsidR="00155D38" w14:paraId="216B4983" w14:textId="77777777">
      <w:pPr>
        <w:pStyle w:val="TableParagraph"/>
        <w:rPr>
          <w:rFonts w:ascii="Times New Roman"/>
          <w:sz w:val="24"/>
        </w:rPr>
        <w:sectPr>
          <w:pgSz w:w="12240" w:h="15840"/>
          <w:pgMar w:top="1300" w:right="360" w:bottom="2066" w:left="1080" w:header="0" w:footer="643" w:gutter="0"/>
          <w:cols w:space="720"/>
        </w:sect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5"/>
        <w:gridCol w:w="1108"/>
      </w:tblGrid>
      <w:tr w14:paraId="5EBD63CA" w14:textId="77777777">
        <w:tblPrEx>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795" w:type="dxa"/>
            <w:shd w:val="clear" w:color="auto" w:fill="DADADA"/>
          </w:tcPr>
          <w:p w:rsidR="00155D38" w14:paraId="2BEFE8C1" w14:textId="77777777">
            <w:pPr>
              <w:pStyle w:val="TableParagraph"/>
              <w:spacing w:before="119"/>
              <w:ind w:left="122"/>
              <w:rPr>
                <w:b/>
                <w:sz w:val="24"/>
              </w:rPr>
            </w:pPr>
            <w:r>
              <w:rPr>
                <w:b/>
                <w:spacing w:val="-2"/>
                <w:sz w:val="24"/>
              </w:rPr>
              <w:t>Requirement</w:t>
            </w:r>
          </w:p>
        </w:tc>
        <w:tc>
          <w:tcPr>
            <w:tcW w:w="1108" w:type="dxa"/>
            <w:shd w:val="clear" w:color="auto" w:fill="DADADA"/>
          </w:tcPr>
          <w:p w:rsidR="00155D38" w14:paraId="2DC0F680" w14:textId="77777777">
            <w:pPr>
              <w:pStyle w:val="TableParagraph"/>
              <w:spacing w:before="119"/>
              <w:ind w:left="122"/>
              <w:rPr>
                <w:b/>
                <w:sz w:val="24"/>
              </w:rPr>
            </w:pPr>
            <w:r>
              <w:rPr>
                <w:b/>
                <w:spacing w:val="-2"/>
                <w:sz w:val="24"/>
              </w:rPr>
              <w:t>Citation</w:t>
            </w:r>
          </w:p>
        </w:tc>
      </w:tr>
      <w:tr w14:paraId="25668C68" w14:textId="77777777">
        <w:tblPrEx>
          <w:tblW w:w="0" w:type="auto"/>
          <w:tblInd w:w="320" w:type="dxa"/>
          <w:tblLayout w:type="fixed"/>
          <w:tblCellMar>
            <w:left w:w="0" w:type="dxa"/>
            <w:right w:w="0" w:type="dxa"/>
          </w:tblCellMar>
          <w:tblLook w:val="01E0"/>
        </w:tblPrEx>
        <w:trPr>
          <w:trHeight w:val="2446"/>
        </w:trPr>
        <w:tc>
          <w:tcPr>
            <w:tcW w:w="8795" w:type="dxa"/>
          </w:tcPr>
          <w:p w:rsidR="00155D38" w14:paraId="22AA2DAD" w14:textId="77777777">
            <w:pPr>
              <w:pStyle w:val="TableParagraph"/>
              <w:spacing w:before="119"/>
              <w:ind w:left="122" w:right="119"/>
              <w:rPr>
                <w:sz w:val="24"/>
              </w:rPr>
            </w:pPr>
            <w:r>
              <w:rPr>
                <w:sz w:val="24"/>
              </w:rPr>
              <w:t>Language ensuring that</w:t>
            </w:r>
            <w:r>
              <w:rPr>
                <w:spacing w:val="-5"/>
                <w:sz w:val="24"/>
              </w:rPr>
              <w:t xml:space="preserve"> </w:t>
            </w:r>
            <w:r>
              <w:rPr>
                <w:sz w:val="24"/>
              </w:rPr>
              <w:t>the first tier,</w:t>
            </w:r>
            <w:r>
              <w:rPr>
                <w:spacing w:val="-4"/>
                <w:sz w:val="24"/>
              </w:rPr>
              <w:t xml:space="preserve"> </w:t>
            </w:r>
            <w:r>
              <w:rPr>
                <w:sz w:val="24"/>
              </w:rPr>
              <w:t>downstream,</w:t>
            </w:r>
            <w:r>
              <w:rPr>
                <w:spacing w:val="-4"/>
                <w:sz w:val="24"/>
              </w:rPr>
              <w:t xml:space="preserve"> </w:t>
            </w:r>
            <w:r>
              <w:rPr>
                <w:sz w:val="24"/>
              </w:rPr>
              <w:t>or</w:t>
            </w:r>
            <w:r>
              <w:rPr>
                <w:spacing w:val="-3"/>
                <w:sz w:val="24"/>
              </w:rPr>
              <w:t xml:space="preserve"> </w:t>
            </w:r>
            <w:r>
              <w:rPr>
                <w:sz w:val="24"/>
              </w:rPr>
              <w:t>related entity will make its books</w:t>
            </w:r>
            <w:r>
              <w:rPr>
                <w:spacing w:val="-5"/>
                <w:sz w:val="24"/>
              </w:rPr>
              <w:t xml:space="preserve"> </w:t>
            </w:r>
            <w:r>
              <w:rPr>
                <w:sz w:val="24"/>
              </w:rPr>
              <w:t>and</w:t>
            </w:r>
            <w:r>
              <w:rPr>
                <w:spacing w:val="-4"/>
                <w:sz w:val="24"/>
              </w:rPr>
              <w:t xml:space="preserve"> </w:t>
            </w:r>
            <w:r>
              <w:rPr>
                <w:sz w:val="24"/>
              </w:rPr>
              <w:t>other</w:t>
            </w:r>
            <w:r>
              <w:rPr>
                <w:spacing w:val="-7"/>
                <w:sz w:val="24"/>
              </w:rPr>
              <w:t xml:space="preserve"> </w:t>
            </w:r>
            <w:r>
              <w:rPr>
                <w:sz w:val="24"/>
              </w:rPr>
              <w:t>records</w:t>
            </w:r>
            <w:r>
              <w:rPr>
                <w:spacing w:val="-5"/>
                <w:sz w:val="24"/>
              </w:rPr>
              <w:t xml:space="preserve"> </w:t>
            </w:r>
            <w:r>
              <w:rPr>
                <w:sz w:val="24"/>
              </w:rPr>
              <w:t>available</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42</w:t>
            </w:r>
            <w:r>
              <w:rPr>
                <w:spacing w:val="-4"/>
                <w:sz w:val="24"/>
              </w:rPr>
              <w:t xml:space="preserve"> </w:t>
            </w:r>
            <w:r>
              <w:rPr>
                <w:sz w:val="24"/>
              </w:rPr>
              <w:t>CFR</w:t>
            </w:r>
            <w:r>
              <w:rPr>
                <w:spacing w:val="-1"/>
                <w:sz w:val="24"/>
              </w:rPr>
              <w:t xml:space="preserve"> </w:t>
            </w:r>
            <w:r>
              <w:rPr>
                <w:sz w:val="24"/>
              </w:rPr>
              <w:t>§§</w:t>
            </w:r>
            <w:r>
              <w:rPr>
                <w:spacing w:val="-4"/>
                <w:sz w:val="24"/>
              </w:rPr>
              <w:t xml:space="preserve"> </w:t>
            </w:r>
            <w:r>
              <w:rPr>
                <w:sz w:val="24"/>
              </w:rPr>
              <w:t>423.505(e)(2) and</w:t>
            </w:r>
            <w:r>
              <w:rPr>
                <w:spacing w:val="-17"/>
                <w:sz w:val="24"/>
              </w:rPr>
              <w:t xml:space="preserve"> </w:t>
            </w:r>
            <w:r>
              <w:rPr>
                <w:sz w:val="24"/>
              </w:rPr>
              <w:t>423.505(</w:t>
            </w:r>
            <w:r>
              <w:rPr>
                <w:sz w:val="24"/>
              </w:rPr>
              <w:t>i</w:t>
            </w:r>
            <w:r>
              <w:rPr>
                <w:sz w:val="24"/>
              </w:rPr>
              <w:t>)(2).</w:t>
            </w:r>
            <w:r>
              <w:rPr>
                <w:spacing w:val="-15"/>
                <w:sz w:val="24"/>
              </w:rPr>
              <w:t xml:space="preserve"> </w:t>
            </w:r>
            <w:r>
              <w:rPr>
                <w:sz w:val="24"/>
              </w:rPr>
              <w:t>Generally</w:t>
            </w:r>
            <w:r>
              <w:rPr>
                <w:spacing w:val="-18"/>
                <w:sz w:val="24"/>
              </w:rPr>
              <w:t xml:space="preserve"> </w:t>
            </w:r>
            <w:r>
              <w:rPr>
                <w:sz w:val="24"/>
              </w:rPr>
              <w:t>stated</w:t>
            </w:r>
            <w:r>
              <w:rPr>
                <w:spacing w:val="-5"/>
                <w:sz w:val="24"/>
              </w:rPr>
              <w:t xml:space="preserve"> </w:t>
            </w:r>
            <w:r>
              <w:rPr>
                <w:sz w:val="24"/>
              </w:rPr>
              <w:t>these</w:t>
            </w:r>
            <w:r>
              <w:rPr>
                <w:spacing w:val="-5"/>
                <w:sz w:val="24"/>
              </w:rPr>
              <w:t xml:space="preserve"> </w:t>
            </w:r>
            <w:r>
              <w:rPr>
                <w:sz w:val="24"/>
              </w:rPr>
              <w:t>regulations</w:t>
            </w:r>
            <w:r>
              <w:rPr>
                <w:spacing w:val="-18"/>
                <w:sz w:val="24"/>
              </w:rPr>
              <w:t xml:space="preserve"> </w:t>
            </w:r>
            <w:r>
              <w:rPr>
                <w:sz w:val="24"/>
              </w:rPr>
              <w:t>give</w:t>
            </w:r>
            <w:r>
              <w:rPr>
                <w:spacing w:val="-17"/>
                <w:sz w:val="24"/>
              </w:rPr>
              <w:t xml:space="preserve"> </w:t>
            </w:r>
            <w:r>
              <w:rPr>
                <w:sz w:val="24"/>
              </w:rPr>
              <w:t>HHS,</w:t>
            </w:r>
            <w:r>
              <w:rPr>
                <w:spacing w:val="-21"/>
                <w:sz w:val="24"/>
              </w:rPr>
              <w:t xml:space="preserve"> </w:t>
            </w:r>
            <w:r>
              <w:rPr>
                <w:sz w:val="24"/>
              </w:rPr>
              <w:t>the</w:t>
            </w:r>
            <w:r>
              <w:rPr>
                <w:spacing w:val="9"/>
                <w:sz w:val="24"/>
              </w:rPr>
              <w:t xml:space="preserve"> </w:t>
            </w:r>
            <w:r>
              <w:rPr>
                <w:sz w:val="24"/>
              </w:rPr>
              <w:t>Comptroller General, or their designees the right to audit, evaluate and inspect any books, contracts, records, including medical records and documentation involving transactions related to CMS’ contract with the Part D sponsor and that these rights</w:t>
            </w:r>
            <w:r>
              <w:rPr>
                <w:spacing w:val="-6"/>
                <w:sz w:val="24"/>
              </w:rPr>
              <w:t xml:space="preserve"> </w:t>
            </w:r>
            <w:r>
              <w:rPr>
                <w:sz w:val="24"/>
              </w:rPr>
              <w:t>continue</w:t>
            </w:r>
            <w:r>
              <w:rPr>
                <w:spacing w:val="-5"/>
                <w:sz w:val="24"/>
              </w:rPr>
              <w:t xml:space="preserve"> </w:t>
            </w:r>
            <w:r>
              <w:rPr>
                <w:sz w:val="24"/>
              </w:rPr>
              <w:t>for</w:t>
            </w:r>
            <w:r>
              <w:rPr>
                <w:spacing w:val="-8"/>
                <w:sz w:val="24"/>
              </w:rPr>
              <w:t xml:space="preserve"> </w:t>
            </w:r>
            <w:r>
              <w:rPr>
                <w:sz w:val="24"/>
              </w:rPr>
              <w:t>a</w:t>
            </w:r>
            <w:r>
              <w:rPr>
                <w:spacing w:val="-5"/>
                <w:sz w:val="24"/>
              </w:rPr>
              <w:t xml:space="preserve"> </w:t>
            </w:r>
            <w:r>
              <w:rPr>
                <w:sz w:val="24"/>
              </w:rPr>
              <w:t>period</w:t>
            </w:r>
            <w:r>
              <w:rPr>
                <w:spacing w:val="-5"/>
                <w:sz w:val="24"/>
              </w:rPr>
              <w:t xml:space="preserve"> </w:t>
            </w:r>
            <w:r>
              <w:rPr>
                <w:sz w:val="24"/>
              </w:rPr>
              <w:t>of</w:t>
            </w:r>
            <w:r>
              <w:rPr>
                <w:spacing w:val="-2"/>
                <w:sz w:val="24"/>
              </w:rPr>
              <w:t xml:space="preserve"> </w:t>
            </w:r>
            <w:r>
              <w:rPr>
                <w:sz w:val="24"/>
              </w:rPr>
              <w:t>10</w:t>
            </w:r>
            <w:r>
              <w:rPr>
                <w:spacing w:val="-5"/>
                <w:sz w:val="24"/>
              </w:rPr>
              <w:t xml:space="preserve"> </w:t>
            </w:r>
            <w:r>
              <w:rPr>
                <w:sz w:val="24"/>
              </w:rPr>
              <w:t>years from</w:t>
            </w:r>
            <w:r>
              <w:rPr>
                <w:spacing w:val="-1"/>
                <w:sz w:val="24"/>
              </w:rPr>
              <w:t xml:space="preserve"> </w:t>
            </w:r>
            <w:r>
              <w:rPr>
                <w:sz w:val="24"/>
              </w:rPr>
              <w:t>the final</w:t>
            </w:r>
            <w:r>
              <w:rPr>
                <w:spacing w:val="-2"/>
                <w:sz w:val="24"/>
              </w:rPr>
              <w:t xml:space="preserve"> </w:t>
            </w:r>
            <w:r>
              <w:rPr>
                <w:sz w:val="24"/>
              </w:rPr>
              <w:t>date</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contract</w:t>
            </w:r>
            <w:r>
              <w:rPr>
                <w:spacing w:val="-2"/>
                <w:sz w:val="24"/>
              </w:rPr>
              <w:t xml:space="preserve"> </w:t>
            </w:r>
            <w:r>
              <w:rPr>
                <w:sz w:val="24"/>
              </w:rPr>
              <w:t>period or the date of audit completion, whichever is later. 42 CFR § 423.505</w:t>
            </w:r>
          </w:p>
        </w:tc>
        <w:tc>
          <w:tcPr>
            <w:tcW w:w="1108" w:type="dxa"/>
          </w:tcPr>
          <w:p w:rsidR="00155D38" w14:paraId="75A711E6" w14:textId="77777777">
            <w:pPr>
              <w:pStyle w:val="TableParagraph"/>
              <w:rPr>
                <w:rFonts w:ascii="Times New Roman"/>
                <w:sz w:val="24"/>
              </w:rPr>
            </w:pPr>
          </w:p>
        </w:tc>
      </w:tr>
      <w:tr w14:paraId="52770545" w14:textId="77777777">
        <w:tblPrEx>
          <w:tblW w:w="0" w:type="auto"/>
          <w:tblInd w:w="320" w:type="dxa"/>
          <w:tblLayout w:type="fixed"/>
          <w:tblCellMar>
            <w:left w:w="0" w:type="dxa"/>
            <w:right w:w="0" w:type="dxa"/>
          </w:tblCellMar>
          <w:tblLook w:val="01E0"/>
        </w:tblPrEx>
        <w:trPr>
          <w:trHeight w:val="1070"/>
        </w:trPr>
        <w:tc>
          <w:tcPr>
            <w:tcW w:w="8795" w:type="dxa"/>
          </w:tcPr>
          <w:p w:rsidR="00155D38" w14:paraId="6A254254" w14:textId="77777777">
            <w:pPr>
              <w:pStyle w:val="TableParagraph"/>
              <w:spacing w:before="119"/>
              <w:ind w:left="121" w:right="284"/>
              <w:rPr>
                <w:sz w:val="24"/>
              </w:rPr>
            </w:pPr>
            <w:r>
              <w:rPr>
                <w:sz w:val="24"/>
              </w:rPr>
              <w:t>Language</w:t>
            </w:r>
            <w:r>
              <w:rPr>
                <w:spacing w:val="-18"/>
                <w:sz w:val="24"/>
              </w:rPr>
              <w:t xml:space="preserve"> </w:t>
            </w:r>
            <w:r>
              <w:rPr>
                <w:sz w:val="24"/>
              </w:rPr>
              <w:t>stating</w:t>
            </w:r>
            <w:r>
              <w:rPr>
                <w:spacing w:val="-17"/>
                <w:sz w:val="24"/>
              </w:rPr>
              <w:t xml:space="preserve"> </w:t>
            </w:r>
            <w:r>
              <w:rPr>
                <w:sz w:val="24"/>
              </w:rPr>
              <w:t>that</w:t>
            </w:r>
            <w:r>
              <w:rPr>
                <w:spacing w:val="-10"/>
                <w:sz w:val="24"/>
              </w:rPr>
              <w:t xml:space="preserve"> </w:t>
            </w:r>
            <w:r>
              <w:rPr>
                <w:sz w:val="24"/>
              </w:rPr>
              <w:t>the</w:t>
            </w:r>
            <w:r>
              <w:rPr>
                <w:spacing w:val="-5"/>
                <w:sz w:val="24"/>
              </w:rPr>
              <w:t xml:space="preserve"> </w:t>
            </w:r>
            <w:r>
              <w:rPr>
                <w:sz w:val="24"/>
              </w:rPr>
              <w:t>first</w:t>
            </w:r>
            <w:r>
              <w:rPr>
                <w:spacing w:val="-3"/>
                <w:sz w:val="24"/>
              </w:rPr>
              <w:t xml:space="preserve"> </w:t>
            </w:r>
            <w:r>
              <w:rPr>
                <w:sz w:val="24"/>
              </w:rPr>
              <w:t>tier,</w:t>
            </w:r>
            <w:r>
              <w:rPr>
                <w:spacing w:val="-16"/>
                <w:sz w:val="24"/>
              </w:rPr>
              <w:t xml:space="preserve"> </w:t>
            </w:r>
            <w:r>
              <w:rPr>
                <w:sz w:val="24"/>
              </w:rPr>
              <w:t>downstream,</w:t>
            </w:r>
            <w:r>
              <w:rPr>
                <w:spacing w:val="-21"/>
                <w:sz w:val="24"/>
              </w:rPr>
              <w:t xml:space="preserve"> </w:t>
            </w:r>
            <w:r>
              <w:rPr>
                <w:sz w:val="24"/>
              </w:rPr>
              <w:t>or</w:t>
            </w:r>
            <w:r>
              <w:rPr>
                <w:spacing w:val="-15"/>
                <w:sz w:val="24"/>
              </w:rPr>
              <w:t xml:space="preserve"> </w:t>
            </w:r>
            <w:r>
              <w:rPr>
                <w:sz w:val="24"/>
              </w:rPr>
              <w:t>related</w:t>
            </w:r>
            <w:r>
              <w:rPr>
                <w:spacing w:val="-13"/>
                <w:sz w:val="24"/>
              </w:rPr>
              <w:t xml:space="preserve"> </w:t>
            </w:r>
            <w:r>
              <w:rPr>
                <w:sz w:val="24"/>
              </w:rPr>
              <w:t>entity</w:t>
            </w:r>
            <w:r>
              <w:rPr>
                <w:spacing w:val="-7"/>
                <w:sz w:val="24"/>
              </w:rPr>
              <w:t xml:space="preserve"> </w:t>
            </w:r>
            <w:r>
              <w:rPr>
                <w:sz w:val="24"/>
              </w:rPr>
              <w:t>will</w:t>
            </w:r>
            <w:r>
              <w:rPr>
                <w:spacing w:val="-16"/>
                <w:sz w:val="24"/>
              </w:rPr>
              <w:t xml:space="preserve"> </w:t>
            </w:r>
            <w:r>
              <w:rPr>
                <w:sz w:val="24"/>
              </w:rPr>
              <w:t>ensure</w:t>
            </w:r>
            <w:r>
              <w:rPr>
                <w:spacing w:val="-17"/>
                <w:sz w:val="24"/>
              </w:rPr>
              <w:t xml:space="preserve"> </w:t>
            </w:r>
            <w:r>
              <w:rPr>
                <w:sz w:val="24"/>
              </w:rPr>
              <w:t>that beneficiaries are not held liable for fees that are the responsibility of the Applicant. 42 CFR § 423.505(</w:t>
            </w:r>
            <w:r>
              <w:rPr>
                <w:sz w:val="24"/>
              </w:rPr>
              <w:t>i</w:t>
            </w:r>
            <w:r>
              <w:rPr>
                <w:sz w:val="24"/>
              </w:rPr>
              <w:t>)(3)(</w:t>
            </w:r>
            <w:r>
              <w:rPr>
                <w:sz w:val="24"/>
              </w:rPr>
              <w:t>i</w:t>
            </w:r>
            <w:r>
              <w:rPr>
                <w:sz w:val="24"/>
              </w:rPr>
              <w:t>)</w:t>
            </w:r>
          </w:p>
        </w:tc>
        <w:tc>
          <w:tcPr>
            <w:tcW w:w="1108" w:type="dxa"/>
          </w:tcPr>
          <w:p w:rsidR="00155D38" w14:paraId="326E7479" w14:textId="77777777">
            <w:pPr>
              <w:pStyle w:val="TableParagraph"/>
              <w:rPr>
                <w:rFonts w:ascii="Times New Roman"/>
                <w:sz w:val="24"/>
              </w:rPr>
            </w:pPr>
          </w:p>
        </w:tc>
      </w:tr>
      <w:tr w14:paraId="3676879F" w14:textId="77777777">
        <w:tblPrEx>
          <w:tblW w:w="0" w:type="auto"/>
          <w:tblInd w:w="320" w:type="dxa"/>
          <w:tblLayout w:type="fixed"/>
          <w:tblCellMar>
            <w:left w:w="0" w:type="dxa"/>
            <w:right w:w="0" w:type="dxa"/>
          </w:tblCellMar>
          <w:tblLook w:val="01E0"/>
        </w:tblPrEx>
        <w:trPr>
          <w:trHeight w:val="2171"/>
        </w:trPr>
        <w:tc>
          <w:tcPr>
            <w:tcW w:w="8795" w:type="dxa"/>
          </w:tcPr>
          <w:p w:rsidR="00155D38" w14:paraId="3B121490" w14:textId="77777777">
            <w:pPr>
              <w:pStyle w:val="TableParagraph"/>
              <w:spacing w:before="119"/>
              <w:ind w:left="122" w:right="284"/>
              <w:rPr>
                <w:sz w:val="24"/>
              </w:rPr>
            </w:pPr>
            <w:r>
              <w:rPr>
                <w:sz w:val="24"/>
              </w:rPr>
              <w:t>Language ensuring that if the Applicant, upon becoming a Part D sponsor, delegates an activity or responsibility to the first tier, downstream, or related entity, that</w:t>
            </w:r>
            <w:r>
              <w:rPr>
                <w:spacing w:val="-3"/>
                <w:sz w:val="24"/>
              </w:rPr>
              <w:t xml:space="preserve"> </w:t>
            </w:r>
            <w:r>
              <w:rPr>
                <w:sz w:val="24"/>
              </w:rPr>
              <w:t>such activity or responsibility may be revoked if CMS or the Part</w:t>
            </w:r>
            <w:r>
              <w:rPr>
                <w:spacing w:val="-3"/>
                <w:sz w:val="24"/>
              </w:rPr>
              <w:t xml:space="preserve"> </w:t>
            </w:r>
            <w:r>
              <w:rPr>
                <w:sz w:val="24"/>
              </w:rPr>
              <w:t>D sponsor determines the first tier, downstream, or related entity has not performed</w:t>
            </w:r>
            <w:r>
              <w:rPr>
                <w:spacing w:val="-8"/>
                <w:sz w:val="24"/>
              </w:rPr>
              <w:t xml:space="preserve"> </w:t>
            </w:r>
            <w:r>
              <w:rPr>
                <w:sz w:val="24"/>
              </w:rPr>
              <w:t>satisfactorily.</w:t>
            </w:r>
            <w:r>
              <w:rPr>
                <w:spacing w:val="-12"/>
                <w:sz w:val="24"/>
              </w:rPr>
              <w:t xml:space="preserve"> </w:t>
            </w:r>
            <w:r>
              <w:rPr>
                <w:sz w:val="24"/>
              </w:rPr>
              <w:t>Note:</w:t>
            </w:r>
            <w:r>
              <w:rPr>
                <w:spacing w:val="-12"/>
                <w:sz w:val="24"/>
              </w:rPr>
              <w:t xml:space="preserve"> </w:t>
            </w:r>
            <w:r>
              <w:rPr>
                <w:sz w:val="24"/>
              </w:rPr>
              <w:t>The</w:t>
            </w:r>
            <w:r>
              <w:rPr>
                <w:spacing w:val="-8"/>
                <w:sz w:val="24"/>
              </w:rPr>
              <w:t xml:space="preserve"> </w:t>
            </w:r>
            <w:r>
              <w:rPr>
                <w:sz w:val="24"/>
              </w:rPr>
              <w:t>contract/administrative</w:t>
            </w:r>
            <w:r>
              <w:rPr>
                <w:spacing w:val="-9"/>
                <w:sz w:val="24"/>
              </w:rPr>
              <w:t xml:space="preserve"> </w:t>
            </w:r>
            <w:r>
              <w:rPr>
                <w:sz w:val="24"/>
              </w:rPr>
              <w:t>services</w:t>
            </w:r>
            <w:r>
              <w:rPr>
                <w:spacing w:val="-3"/>
                <w:sz w:val="24"/>
              </w:rPr>
              <w:t xml:space="preserve"> </w:t>
            </w:r>
            <w:r>
              <w:rPr>
                <w:sz w:val="24"/>
              </w:rPr>
              <w:t>agreement may</w:t>
            </w:r>
            <w:r>
              <w:rPr>
                <w:spacing w:val="-25"/>
                <w:sz w:val="24"/>
              </w:rPr>
              <w:t xml:space="preserve"> </w:t>
            </w:r>
            <w:r>
              <w:rPr>
                <w:sz w:val="24"/>
              </w:rPr>
              <w:t>include</w:t>
            </w:r>
            <w:r>
              <w:rPr>
                <w:spacing w:val="-17"/>
                <w:sz w:val="24"/>
              </w:rPr>
              <w:t xml:space="preserve"> </w:t>
            </w:r>
            <w:r>
              <w:rPr>
                <w:sz w:val="24"/>
              </w:rPr>
              <w:t>remedies</w:t>
            </w:r>
            <w:r>
              <w:rPr>
                <w:spacing w:val="-18"/>
                <w:sz w:val="24"/>
              </w:rPr>
              <w:t xml:space="preserve"> </w:t>
            </w:r>
            <w:r>
              <w:rPr>
                <w:sz w:val="24"/>
              </w:rPr>
              <w:t>in</w:t>
            </w:r>
            <w:r>
              <w:rPr>
                <w:spacing w:val="-7"/>
                <w:sz w:val="24"/>
              </w:rPr>
              <w:t xml:space="preserve"> </w:t>
            </w:r>
            <w:r>
              <w:rPr>
                <w:sz w:val="24"/>
              </w:rPr>
              <w:t>lieu</w:t>
            </w:r>
            <w:r>
              <w:rPr>
                <w:spacing w:val="-17"/>
                <w:sz w:val="24"/>
              </w:rPr>
              <w:t xml:space="preserve"> </w:t>
            </w:r>
            <w:r>
              <w:rPr>
                <w:sz w:val="24"/>
              </w:rPr>
              <w:t>of</w:t>
            </w:r>
            <w:r>
              <w:rPr>
                <w:spacing w:val="-21"/>
                <w:sz w:val="24"/>
              </w:rPr>
              <w:t xml:space="preserve"> </w:t>
            </w:r>
            <w:r>
              <w:rPr>
                <w:sz w:val="24"/>
              </w:rPr>
              <w:t>revocation</w:t>
            </w:r>
            <w:r>
              <w:rPr>
                <w:spacing w:val="-10"/>
                <w:sz w:val="24"/>
              </w:rPr>
              <w:t xml:space="preserve"> </w:t>
            </w:r>
            <w:r>
              <w:rPr>
                <w:sz w:val="24"/>
              </w:rPr>
              <w:t>to</w:t>
            </w:r>
            <w:r>
              <w:rPr>
                <w:spacing w:val="-4"/>
                <w:sz w:val="24"/>
              </w:rPr>
              <w:t xml:space="preserve"> </w:t>
            </w:r>
            <w:r>
              <w:rPr>
                <w:sz w:val="24"/>
              </w:rPr>
              <w:t>address</w:t>
            </w:r>
            <w:r>
              <w:rPr>
                <w:spacing w:val="-4"/>
                <w:sz w:val="24"/>
              </w:rPr>
              <w:t xml:space="preserve"> </w:t>
            </w:r>
            <w:r>
              <w:rPr>
                <w:sz w:val="24"/>
              </w:rPr>
              <w:t>this</w:t>
            </w:r>
            <w:r>
              <w:rPr>
                <w:spacing w:val="-12"/>
                <w:sz w:val="24"/>
              </w:rPr>
              <w:t xml:space="preserve"> </w:t>
            </w:r>
            <w:r>
              <w:rPr>
                <w:sz w:val="24"/>
              </w:rPr>
              <w:t>requirement.</w:t>
            </w:r>
            <w:r>
              <w:rPr>
                <w:spacing w:val="-21"/>
                <w:sz w:val="24"/>
              </w:rPr>
              <w:t xml:space="preserve"> </w:t>
            </w:r>
            <w:r>
              <w:rPr>
                <w:sz w:val="24"/>
              </w:rPr>
              <w:t>42</w:t>
            </w:r>
            <w:r>
              <w:rPr>
                <w:spacing w:val="-3"/>
                <w:sz w:val="24"/>
              </w:rPr>
              <w:t xml:space="preserve"> </w:t>
            </w:r>
            <w:r>
              <w:rPr>
                <w:spacing w:val="-5"/>
                <w:sz w:val="24"/>
              </w:rPr>
              <w:t>CFR</w:t>
            </w:r>
          </w:p>
          <w:p w:rsidR="00155D38" w14:paraId="3FABB2C0" w14:textId="77777777">
            <w:pPr>
              <w:pStyle w:val="TableParagraph"/>
              <w:spacing w:line="258" w:lineRule="exact"/>
              <w:ind w:left="122"/>
              <w:rPr>
                <w:sz w:val="24"/>
              </w:rPr>
            </w:pPr>
            <w:r>
              <w:rPr>
                <w:sz w:val="24"/>
              </w:rPr>
              <w:t>§</w:t>
            </w:r>
            <w:r>
              <w:rPr>
                <w:spacing w:val="-3"/>
                <w:sz w:val="24"/>
              </w:rPr>
              <w:t xml:space="preserve"> </w:t>
            </w:r>
            <w:r>
              <w:rPr>
                <w:spacing w:val="-2"/>
                <w:sz w:val="24"/>
              </w:rPr>
              <w:t>423.505(</w:t>
            </w:r>
            <w:r>
              <w:rPr>
                <w:spacing w:val="-2"/>
                <w:sz w:val="24"/>
              </w:rPr>
              <w:t>i</w:t>
            </w:r>
            <w:r>
              <w:rPr>
                <w:spacing w:val="-2"/>
                <w:sz w:val="24"/>
              </w:rPr>
              <w:t>)(4)(ii)</w:t>
            </w:r>
          </w:p>
        </w:tc>
        <w:tc>
          <w:tcPr>
            <w:tcW w:w="1108" w:type="dxa"/>
          </w:tcPr>
          <w:p w:rsidR="00155D38" w14:paraId="38F552CE" w14:textId="77777777">
            <w:pPr>
              <w:pStyle w:val="TableParagraph"/>
              <w:rPr>
                <w:rFonts w:ascii="Times New Roman"/>
                <w:sz w:val="24"/>
              </w:rPr>
            </w:pPr>
          </w:p>
        </w:tc>
      </w:tr>
      <w:tr w14:paraId="26D89E70" w14:textId="77777777">
        <w:tblPrEx>
          <w:tblW w:w="0" w:type="auto"/>
          <w:tblInd w:w="320" w:type="dxa"/>
          <w:tblLayout w:type="fixed"/>
          <w:tblCellMar>
            <w:left w:w="0" w:type="dxa"/>
            <w:right w:w="0" w:type="dxa"/>
          </w:tblCellMar>
          <w:tblLook w:val="01E0"/>
        </w:tblPrEx>
        <w:trPr>
          <w:trHeight w:val="1733"/>
        </w:trPr>
        <w:tc>
          <w:tcPr>
            <w:tcW w:w="8795" w:type="dxa"/>
          </w:tcPr>
          <w:p w:rsidR="00155D38" w14:paraId="7C3DAFFB" w14:textId="77777777">
            <w:pPr>
              <w:pStyle w:val="TableParagraph"/>
              <w:spacing w:before="119"/>
              <w:ind w:left="122"/>
              <w:rPr>
                <w:sz w:val="24"/>
              </w:rPr>
            </w:pPr>
            <w:r>
              <w:rPr>
                <w:sz w:val="24"/>
              </w:rPr>
              <w:t>Language</w:t>
            </w:r>
            <w:r>
              <w:rPr>
                <w:spacing w:val="-3"/>
                <w:sz w:val="24"/>
              </w:rPr>
              <w:t xml:space="preserve"> </w:t>
            </w:r>
            <w:r>
              <w:rPr>
                <w:sz w:val="24"/>
              </w:rPr>
              <w:t>specifying</w:t>
            </w:r>
            <w:r>
              <w:rPr>
                <w:spacing w:val="-10"/>
                <w:sz w:val="24"/>
              </w:rPr>
              <w:t xml:space="preserve"> </w:t>
            </w:r>
            <w:r>
              <w:rPr>
                <w:sz w:val="24"/>
              </w:rPr>
              <w:t>that</w:t>
            </w:r>
            <w:r>
              <w:rPr>
                <w:spacing w:val="-21"/>
                <w:sz w:val="24"/>
              </w:rPr>
              <w:t xml:space="preserve"> </w:t>
            </w:r>
            <w:r>
              <w:rPr>
                <w:sz w:val="24"/>
              </w:rPr>
              <w:t>the</w:t>
            </w:r>
            <w:r>
              <w:rPr>
                <w:spacing w:val="-10"/>
                <w:sz w:val="24"/>
              </w:rPr>
              <w:t xml:space="preserve"> </w:t>
            </w:r>
            <w:r>
              <w:rPr>
                <w:sz w:val="24"/>
              </w:rPr>
              <w:t>Applicant,</w:t>
            </w:r>
            <w:r>
              <w:rPr>
                <w:spacing w:val="-28"/>
                <w:sz w:val="24"/>
              </w:rPr>
              <w:t xml:space="preserve"> </w:t>
            </w:r>
            <w:r>
              <w:rPr>
                <w:sz w:val="24"/>
              </w:rPr>
              <w:t>upon</w:t>
            </w:r>
            <w:r>
              <w:rPr>
                <w:spacing w:val="-10"/>
                <w:sz w:val="24"/>
              </w:rPr>
              <w:t xml:space="preserve"> </w:t>
            </w:r>
            <w:r>
              <w:rPr>
                <w:sz w:val="24"/>
              </w:rPr>
              <w:t>becoming</w:t>
            </w:r>
            <w:r>
              <w:rPr>
                <w:spacing w:val="-3"/>
                <w:sz w:val="24"/>
              </w:rPr>
              <w:t xml:space="preserve"> </w:t>
            </w:r>
            <w:r>
              <w:rPr>
                <w:sz w:val="24"/>
              </w:rPr>
              <w:t>a</w:t>
            </w:r>
            <w:r>
              <w:rPr>
                <w:spacing w:val="-10"/>
                <w:sz w:val="24"/>
              </w:rPr>
              <w:t xml:space="preserve"> </w:t>
            </w:r>
            <w:r>
              <w:rPr>
                <w:sz w:val="24"/>
              </w:rPr>
              <w:t>Part</w:t>
            </w:r>
            <w:r>
              <w:rPr>
                <w:spacing w:val="-21"/>
                <w:sz w:val="24"/>
              </w:rPr>
              <w:t xml:space="preserve"> </w:t>
            </w:r>
            <w:r>
              <w:rPr>
                <w:sz w:val="24"/>
              </w:rPr>
              <w:t>D</w:t>
            </w:r>
            <w:r>
              <w:rPr>
                <w:spacing w:val="-8"/>
                <w:sz w:val="24"/>
              </w:rPr>
              <w:t xml:space="preserve"> </w:t>
            </w:r>
            <w:r>
              <w:rPr>
                <w:sz w:val="24"/>
              </w:rPr>
              <w:t>sponsor,</w:t>
            </w:r>
            <w:r>
              <w:rPr>
                <w:spacing w:val="-21"/>
                <w:sz w:val="24"/>
              </w:rPr>
              <w:t xml:space="preserve"> </w:t>
            </w:r>
            <w:r>
              <w:rPr>
                <w:sz w:val="24"/>
              </w:rPr>
              <w:t>will monitor</w:t>
            </w:r>
            <w:r>
              <w:rPr>
                <w:spacing w:val="-1"/>
                <w:sz w:val="24"/>
              </w:rPr>
              <w:t xml:space="preserve"> </w:t>
            </w:r>
            <w:r>
              <w:rPr>
                <w:sz w:val="24"/>
              </w:rPr>
              <w:t>the performance of the first tier, downstream,</w:t>
            </w:r>
            <w:r>
              <w:rPr>
                <w:spacing w:val="-2"/>
                <w:sz w:val="24"/>
              </w:rPr>
              <w:t xml:space="preserve"> </w:t>
            </w:r>
            <w:r>
              <w:rPr>
                <w:sz w:val="24"/>
              </w:rPr>
              <w:t>or related entity on an ongoing basis. 42 CFR § 423.505(</w:t>
            </w:r>
            <w:r>
              <w:rPr>
                <w:sz w:val="24"/>
              </w:rPr>
              <w:t>i</w:t>
            </w:r>
            <w:r>
              <w:rPr>
                <w:sz w:val="24"/>
              </w:rPr>
              <w:t>)(4)(iii)</w:t>
            </w:r>
          </w:p>
        </w:tc>
        <w:tc>
          <w:tcPr>
            <w:tcW w:w="1108" w:type="dxa"/>
          </w:tcPr>
          <w:p w:rsidR="00155D38" w14:paraId="65952C7D" w14:textId="77777777">
            <w:pPr>
              <w:pStyle w:val="TableParagraph"/>
              <w:rPr>
                <w:rFonts w:ascii="Times New Roman"/>
                <w:sz w:val="24"/>
              </w:rPr>
            </w:pPr>
          </w:p>
        </w:tc>
      </w:tr>
      <w:tr w14:paraId="46193589" w14:textId="77777777">
        <w:tblPrEx>
          <w:tblW w:w="0" w:type="auto"/>
          <w:tblInd w:w="320" w:type="dxa"/>
          <w:tblLayout w:type="fixed"/>
          <w:tblCellMar>
            <w:left w:w="0" w:type="dxa"/>
            <w:right w:w="0" w:type="dxa"/>
          </w:tblCellMar>
          <w:tblLook w:val="01E0"/>
        </w:tblPrEx>
        <w:trPr>
          <w:trHeight w:val="1338"/>
        </w:trPr>
        <w:tc>
          <w:tcPr>
            <w:tcW w:w="8795" w:type="dxa"/>
          </w:tcPr>
          <w:p w:rsidR="00155D38" w14:paraId="5F42FF29" w14:textId="77777777">
            <w:pPr>
              <w:pStyle w:val="TableParagraph"/>
              <w:spacing w:before="112" w:line="242" w:lineRule="auto"/>
              <w:ind w:left="122" w:right="705"/>
              <w:jc w:val="both"/>
              <w:rPr>
                <w:sz w:val="24"/>
              </w:rPr>
            </w:pPr>
            <w:r>
              <w:rPr>
                <w:sz w:val="24"/>
              </w:rPr>
              <w:t>Language</w:t>
            </w:r>
            <w:r>
              <w:rPr>
                <w:spacing w:val="-1"/>
                <w:sz w:val="24"/>
              </w:rPr>
              <w:t xml:space="preserve"> </w:t>
            </w:r>
            <w:r>
              <w:rPr>
                <w:sz w:val="24"/>
              </w:rPr>
              <w:t>that</w:t>
            </w:r>
            <w:r>
              <w:rPr>
                <w:spacing w:val="-5"/>
                <w:sz w:val="24"/>
              </w:rPr>
              <w:t xml:space="preserve"> </w:t>
            </w:r>
            <w:r>
              <w:rPr>
                <w:sz w:val="24"/>
              </w:rPr>
              <w:t>the Part</w:t>
            </w:r>
            <w:r>
              <w:rPr>
                <w:spacing w:val="-5"/>
                <w:sz w:val="24"/>
              </w:rPr>
              <w:t xml:space="preserve"> </w:t>
            </w:r>
            <w:r>
              <w:rPr>
                <w:sz w:val="24"/>
              </w:rPr>
              <w:t>D sponsor retains the</w:t>
            </w:r>
            <w:r>
              <w:rPr>
                <w:spacing w:val="-1"/>
                <w:sz w:val="24"/>
              </w:rPr>
              <w:t xml:space="preserve"> </w:t>
            </w:r>
            <w:r>
              <w:rPr>
                <w:sz w:val="24"/>
              </w:rPr>
              <w:t>right to</w:t>
            </w:r>
            <w:r>
              <w:rPr>
                <w:spacing w:val="-1"/>
                <w:sz w:val="24"/>
              </w:rPr>
              <w:t xml:space="preserve"> </w:t>
            </w:r>
            <w:r>
              <w:rPr>
                <w:sz w:val="24"/>
              </w:rPr>
              <w:t>approve,</w:t>
            </w:r>
            <w:r>
              <w:rPr>
                <w:spacing w:val="-6"/>
                <w:sz w:val="24"/>
              </w:rPr>
              <w:t xml:space="preserve"> </w:t>
            </w:r>
            <w:r>
              <w:rPr>
                <w:sz w:val="24"/>
              </w:rPr>
              <w:t>suspend,</w:t>
            </w:r>
            <w:r>
              <w:rPr>
                <w:spacing w:val="-5"/>
                <w:sz w:val="24"/>
              </w:rPr>
              <w:t xml:space="preserve"> </w:t>
            </w:r>
            <w:r>
              <w:rPr>
                <w:sz w:val="24"/>
              </w:rPr>
              <w:t>or terminate</w:t>
            </w:r>
            <w:r>
              <w:rPr>
                <w:spacing w:val="-1"/>
                <w:sz w:val="24"/>
              </w:rPr>
              <w:t xml:space="preserve"> </w:t>
            </w:r>
            <w:r>
              <w:rPr>
                <w:sz w:val="24"/>
              </w:rPr>
              <w:t>any</w:t>
            </w:r>
            <w:r>
              <w:rPr>
                <w:spacing w:val="-2"/>
                <w:sz w:val="24"/>
              </w:rPr>
              <w:t xml:space="preserve"> </w:t>
            </w:r>
            <w:r>
              <w:rPr>
                <w:sz w:val="24"/>
              </w:rPr>
              <w:t>arrangement with</w:t>
            </w:r>
            <w:r>
              <w:rPr>
                <w:spacing w:val="-1"/>
                <w:sz w:val="24"/>
              </w:rPr>
              <w:t xml:space="preserve"> </w:t>
            </w:r>
            <w:r>
              <w:rPr>
                <w:sz w:val="24"/>
              </w:rPr>
              <w:t>a</w:t>
            </w:r>
            <w:r>
              <w:rPr>
                <w:spacing w:val="-1"/>
                <w:sz w:val="24"/>
              </w:rPr>
              <w:t xml:space="preserve"> </w:t>
            </w:r>
            <w:r>
              <w:rPr>
                <w:sz w:val="24"/>
              </w:rPr>
              <w:t>pharmacy if the</w:t>
            </w:r>
            <w:r>
              <w:rPr>
                <w:spacing w:val="-1"/>
                <w:sz w:val="24"/>
              </w:rPr>
              <w:t xml:space="preserve"> </w:t>
            </w:r>
            <w:r>
              <w:rPr>
                <w:sz w:val="24"/>
              </w:rPr>
              <w:t>first tier,</w:t>
            </w:r>
            <w:r>
              <w:rPr>
                <w:spacing w:val="-8"/>
                <w:sz w:val="24"/>
              </w:rPr>
              <w:t xml:space="preserve"> </w:t>
            </w:r>
            <w:r>
              <w:rPr>
                <w:sz w:val="24"/>
              </w:rPr>
              <w:t>downstream,</w:t>
            </w:r>
            <w:r>
              <w:rPr>
                <w:spacing w:val="-5"/>
                <w:sz w:val="24"/>
              </w:rPr>
              <w:t xml:space="preserve"> </w:t>
            </w:r>
            <w:r>
              <w:rPr>
                <w:sz w:val="24"/>
              </w:rPr>
              <w:t>or related</w:t>
            </w:r>
            <w:r>
              <w:rPr>
                <w:spacing w:val="-17"/>
                <w:sz w:val="24"/>
              </w:rPr>
              <w:t xml:space="preserve"> </w:t>
            </w:r>
            <w:r>
              <w:rPr>
                <w:sz w:val="24"/>
              </w:rPr>
              <w:t>entity</w:t>
            </w:r>
            <w:r>
              <w:rPr>
                <w:spacing w:val="-17"/>
                <w:sz w:val="24"/>
              </w:rPr>
              <w:t xml:space="preserve"> </w:t>
            </w:r>
            <w:r>
              <w:rPr>
                <w:sz w:val="24"/>
              </w:rPr>
              <w:t>will</w:t>
            </w:r>
            <w:r>
              <w:rPr>
                <w:spacing w:val="-16"/>
                <w:sz w:val="24"/>
              </w:rPr>
              <w:t xml:space="preserve"> </w:t>
            </w:r>
            <w:r>
              <w:rPr>
                <w:sz w:val="24"/>
              </w:rPr>
              <w:t>establish</w:t>
            </w:r>
            <w:r>
              <w:rPr>
                <w:spacing w:val="-17"/>
                <w:sz w:val="24"/>
              </w:rPr>
              <w:t xml:space="preserve"> </w:t>
            </w:r>
            <w:r>
              <w:rPr>
                <w:sz w:val="24"/>
              </w:rPr>
              <w:t>the</w:t>
            </w:r>
            <w:r>
              <w:rPr>
                <w:spacing w:val="-17"/>
                <w:sz w:val="24"/>
              </w:rPr>
              <w:t xml:space="preserve"> </w:t>
            </w:r>
            <w:r>
              <w:rPr>
                <w:sz w:val="24"/>
              </w:rPr>
              <w:t>pharmacy</w:t>
            </w:r>
            <w:r>
              <w:rPr>
                <w:spacing w:val="-17"/>
                <w:sz w:val="24"/>
              </w:rPr>
              <w:t xml:space="preserve"> </w:t>
            </w:r>
            <w:r>
              <w:rPr>
                <w:sz w:val="24"/>
              </w:rPr>
              <w:t>network</w:t>
            </w:r>
            <w:r>
              <w:rPr>
                <w:spacing w:val="-15"/>
                <w:sz w:val="24"/>
              </w:rPr>
              <w:t xml:space="preserve"> </w:t>
            </w:r>
            <w:r>
              <w:rPr>
                <w:sz w:val="24"/>
              </w:rPr>
              <w:t>or</w:t>
            </w:r>
            <w:r>
              <w:rPr>
                <w:spacing w:val="-14"/>
                <w:sz w:val="24"/>
              </w:rPr>
              <w:t xml:space="preserve"> </w:t>
            </w:r>
            <w:r>
              <w:rPr>
                <w:sz w:val="24"/>
              </w:rPr>
              <w:t>select</w:t>
            </w:r>
            <w:r>
              <w:rPr>
                <w:spacing w:val="-17"/>
                <w:sz w:val="24"/>
              </w:rPr>
              <w:t xml:space="preserve"> </w:t>
            </w:r>
            <w:r>
              <w:rPr>
                <w:sz w:val="24"/>
              </w:rPr>
              <w:t>pharmacies</w:t>
            </w:r>
            <w:r>
              <w:rPr>
                <w:spacing w:val="-17"/>
                <w:sz w:val="24"/>
              </w:rPr>
              <w:t xml:space="preserve"> </w:t>
            </w:r>
            <w:r>
              <w:rPr>
                <w:sz w:val="24"/>
              </w:rPr>
              <w:t>to</w:t>
            </w:r>
            <w:r>
              <w:rPr>
                <w:spacing w:val="-16"/>
                <w:sz w:val="24"/>
              </w:rPr>
              <w:t xml:space="preserve"> </w:t>
            </w:r>
            <w:r>
              <w:rPr>
                <w:sz w:val="24"/>
              </w:rPr>
              <w:t>be included in the network. 42 CFR § 423.505(</w:t>
            </w:r>
            <w:r>
              <w:rPr>
                <w:sz w:val="24"/>
              </w:rPr>
              <w:t>i</w:t>
            </w:r>
            <w:r>
              <w:rPr>
                <w:sz w:val="24"/>
              </w:rPr>
              <w:t>)(5)</w:t>
            </w:r>
          </w:p>
        </w:tc>
        <w:tc>
          <w:tcPr>
            <w:tcW w:w="1108" w:type="dxa"/>
          </w:tcPr>
          <w:p w:rsidR="00155D38" w14:paraId="2843A4E2" w14:textId="77777777">
            <w:pPr>
              <w:pStyle w:val="TableParagraph"/>
              <w:rPr>
                <w:rFonts w:ascii="Times New Roman"/>
                <w:sz w:val="24"/>
              </w:rPr>
            </w:pPr>
          </w:p>
        </w:tc>
      </w:tr>
      <w:tr w14:paraId="594DBA1F" w14:textId="77777777">
        <w:tblPrEx>
          <w:tblW w:w="0" w:type="auto"/>
          <w:tblInd w:w="320" w:type="dxa"/>
          <w:tblLayout w:type="fixed"/>
          <w:tblCellMar>
            <w:left w:w="0" w:type="dxa"/>
            <w:right w:w="0" w:type="dxa"/>
          </w:tblCellMar>
          <w:tblLook w:val="01E0"/>
        </w:tblPrEx>
        <w:trPr>
          <w:trHeight w:val="2178"/>
        </w:trPr>
        <w:tc>
          <w:tcPr>
            <w:tcW w:w="8795" w:type="dxa"/>
          </w:tcPr>
          <w:p w:rsidR="00155D38" w14:paraId="5027B4E4" w14:textId="77777777">
            <w:pPr>
              <w:pStyle w:val="TableParagraph"/>
              <w:spacing w:before="126"/>
              <w:ind w:left="121"/>
              <w:rPr>
                <w:sz w:val="24"/>
              </w:rPr>
            </w:pPr>
            <w:r>
              <w:rPr>
                <w:sz w:val="24"/>
              </w:rPr>
              <w:t>Language that if the first tier, downstream, or related entity will establish the pharmacy network or select pharmacies to be included in the network contain language</w:t>
            </w:r>
            <w:r>
              <w:rPr>
                <w:spacing w:val="-10"/>
                <w:sz w:val="24"/>
              </w:rPr>
              <w:t xml:space="preserve"> </w:t>
            </w:r>
            <w:r>
              <w:rPr>
                <w:sz w:val="24"/>
              </w:rPr>
              <w:t>that</w:t>
            </w:r>
            <w:r>
              <w:rPr>
                <w:spacing w:val="-21"/>
                <w:sz w:val="24"/>
              </w:rPr>
              <w:t xml:space="preserve"> </w:t>
            </w:r>
            <w:r>
              <w:rPr>
                <w:sz w:val="24"/>
              </w:rPr>
              <w:t>payment to</w:t>
            </w:r>
            <w:r>
              <w:rPr>
                <w:spacing w:val="-3"/>
                <w:sz w:val="24"/>
              </w:rPr>
              <w:t xml:space="preserve"> </w:t>
            </w:r>
            <w:r>
              <w:rPr>
                <w:sz w:val="24"/>
              </w:rPr>
              <w:t>such</w:t>
            </w:r>
            <w:r>
              <w:rPr>
                <w:spacing w:val="-3"/>
                <w:sz w:val="24"/>
              </w:rPr>
              <w:t xml:space="preserve"> </w:t>
            </w:r>
            <w:r>
              <w:rPr>
                <w:sz w:val="24"/>
              </w:rPr>
              <w:t>pharmacies</w:t>
            </w:r>
            <w:r>
              <w:rPr>
                <w:spacing w:val="-11"/>
                <w:sz w:val="24"/>
              </w:rPr>
              <w:t xml:space="preserve"> </w:t>
            </w:r>
            <w:r>
              <w:rPr>
                <w:sz w:val="24"/>
              </w:rPr>
              <w:t>(excluding</w:t>
            </w:r>
            <w:r>
              <w:rPr>
                <w:spacing w:val="-10"/>
                <w:sz w:val="24"/>
              </w:rPr>
              <w:t xml:space="preserve"> </w:t>
            </w:r>
            <w:r>
              <w:rPr>
                <w:sz w:val="24"/>
              </w:rPr>
              <w:t>long-term</w:t>
            </w:r>
            <w:r>
              <w:rPr>
                <w:spacing w:val="-20"/>
                <w:sz w:val="24"/>
              </w:rPr>
              <w:t xml:space="preserve"> </w:t>
            </w:r>
            <w:r>
              <w:rPr>
                <w:sz w:val="24"/>
              </w:rPr>
              <w:t>care</w:t>
            </w:r>
            <w:r>
              <w:rPr>
                <w:spacing w:val="-10"/>
                <w:sz w:val="24"/>
              </w:rPr>
              <w:t xml:space="preserve"> </w:t>
            </w:r>
            <w:r>
              <w:rPr>
                <w:sz w:val="24"/>
              </w:rPr>
              <w:t>and</w:t>
            </w:r>
            <w:r>
              <w:rPr>
                <w:spacing w:val="-3"/>
                <w:sz w:val="24"/>
              </w:rPr>
              <w:t xml:space="preserve"> </w:t>
            </w:r>
            <w:r>
              <w:rPr>
                <w:sz w:val="24"/>
              </w:rPr>
              <w:t>mail order)</w:t>
            </w:r>
            <w:r>
              <w:rPr>
                <w:spacing w:val="-20"/>
                <w:sz w:val="24"/>
              </w:rPr>
              <w:t xml:space="preserve"> </w:t>
            </w:r>
            <w:r>
              <w:rPr>
                <w:sz w:val="24"/>
              </w:rPr>
              <w:t>shall</w:t>
            </w:r>
            <w:r>
              <w:rPr>
                <w:spacing w:val="-1"/>
                <w:sz w:val="24"/>
              </w:rPr>
              <w:t xml:space="preserve"> </w:t>
            </w:r>
            <w:r>
              <w:rPr>
                <w:sz w:val="24"/>
              </w:rPr>
              <w:t>be</w:t>
            </w:r>
            <w:r>
              <w:rPr>
                <w:spacing w:val="-17"/>
                <w:sz w:val="24"/>
              </w:rPr>
              <w:t xml:space="preserve"> </w:t>
            </w:r>
            <w:r>
              <w:rPr>
                <w:sz w:val="24"/>
              </w:rPr>
              <w:t>issued,</w:t>
            </w:r>
            <w:r>
              <w:rPr>
                <w:spacing w:val="-21"/>
                <w:sz w:val="24"/>
              </w:rPr>
              <w:t xml:space="preserve"> </w:t>
            </w:r>
            <w:r>
              <w:rPr>
                <w:sz w:val="24"/>
              </w:rPr>
              <w:t>mailed,</w:t>
            </w:r>
            <w:r>
              <w:rPr>
                <w:spacing w:val="-21"/>
                <w:sz w:val="24"/>
              </w:rPr>
              <w:t xml:space="preserve"> </w:t>
            </w:r>
            <w:r>
              <w:rPr>
                <w:sz w:val="24"/>
              </w:rPr>
              <w:t>or</w:t>
            </w:r>
            <w:r>
              <w:rPr>
                <w:spacing w:val="-20"/>
                <w:sz w:val="24"/>
              </w:rPr>
              <w:t xml:space="preserve"> </w:t>
            </w:r>
            <w:r>
              <w:rPr>
                <w:sz w:val="24"/>
              </w:rPr>
              <w:t>otherwise</w:t>
            </w:r>
            <w:r>
              <w:rPr>
                <w:spacing w:val="-3"/>
                <w:sz w:val="24"/>
              </w:rPr>
              <w:t xml:space="preserve"> </w:t>
            </w:r>
            <w:r>
              <w:rPr>
                <w:sz w:val="24"/>
              </w:rPr>
              <w:t>transmitted</w:t>
            </w:r>
            <w:r>
              <w:rPr>
                <w:spacing w:val="-17"/>
                <w:sz w:val="24"/>
              </w:rPr>
              <w:t xml:space="preserve"> </w:t>
            </w:r>
            <w:r>
              <w:rPr>
                <w:sz w:val="24"/>
              </w:rPr>
              <w:t>with</w:t>
            </w:r>
            <w:r>
              <w:rPr>
                <w:spacing w:val="-3"/>
                <w:sz w:val="24"/>
              </w:rPr>
              <w:t xml:space="preserve"> </w:t>
            </w:r>
            <w:r>
              <w:rPr>
                <w:sz w:val="24"/>
              </w:rPr>
              <w:t>respect to</w:t>
            </w:r>
            <w:r>
              <w:rPr>
                <w:spacing w:val="-17"/>
                <w:sz w:val="24"/>
              </w:rPr>
              <w:t xml:space="preserve"> </w:t>
            </w:r>
            <w:r>
              <w:rPr>
                <w:sz w:val="24"/>
              </w:rPr>
              <w:t>all</w:t>
            </w:r>
            <w:r>
              <w:rPr>
                <w:spacing w:val="-1"/>
                <w:sz w:val="24"/>
              </w:rPr>
              <w:t xml:space="preserve"> </w:t>
            </w:r>
            <w:r>
              <w:rPr>
                <w:sz w:val="24"/>
              </w:rPr>
              <w:t>clean claims submitted by or on behalf of pharmacies within 14 days for electronic claims and within 30 days for claims submitted otherwise. 42 CFR</w:t>
            </w:r>
          </w:p>
          <w:p w:rsidR="00155D38" w14:paraId="1E536CCA" w14:textId="77777777">
            <w:pPr>
              <w:pStyle w:val="TableParagraph"/>
              <w:spacing w:line="258" w:lineRule="exact"/>
              <w:ind w:left="121"/>
              <w:rPr>
                <w:sz w:val="24"/>
              </w:rPr>
            </w:pPr>
            <w:r>
              <w:rPr>
                <w:sz w:val="24"/>
              </w:rPr>
              <w:t>§</w:t>
            </w:r>
            <w:r>
              <w:rPr>
                <w:spacing w:val="-3"/>
                <w:sz w:val="24"/>
              </w:rPr>
              <w:t xml:space="preserve"> </w:t>
            </w:r>
            <w:r>
              <w:rPr>
                <w:spacing w:val="-2"/>
                <w:sz w:val="24"/>
              </w:rPr>
              <w:t>423.505(</w:t>
            </w:r>
            <w:r>
              <w:rPr>
                <w:spacing w:val="-2"/>
                <w:sz w:val="24"/>
              </w:rPr>
              <w:t>i</w:t>
            </w:r>
            <w:r>
              <w:rPr>
                <w:spacing w:val="-2"/>
                <w:sz w:val="24"/>
              </w:rPr>
              <w:t>)(3)(vi)</w:t>
            </w:r>
          </w:p>
        </w:tc>
        <w:tc>
          <w:tcPr>
            <w:tcW w:w="1108" w:type="dxa"/>
          </w:tcPr>
          <w:p w:rsidR="00155D38" w14:paraId="018152AF" w14:textId="77777777">
            <w:pPr>
              <w:pStyle w:val="TableParagraph"/>
              <w:rPr>
                <w:rFonts w:ascii="Times New Roman"/>
                <w:sz w:val="24"/>
              </w:rPr>
            </w:pPr>
          </w:p>
        </w:tc>
      </w:tr>
      <w:tr w14:paraId="505B9B61" w14:textId="77777777">
        <w:tblPrEx>
          <w:tblW w:w="0" w:type="auto"/>
          <w:tblInd w:w="320" w:type="dxa"/>
          <w:tblLayout w:type="fixed"/>
          <w:tblCellMar>
            <w:left w:w="0" w:type="dxa"/>
            <w:right w:w="0" w:type="dxa"/>
          </w:tblCellMar>
          <w:tblLook w:val="01E0"/>
        </w:tblPrEx>
        <w:trPr>
          <w:trHeight w:val="1669"/>
        </w:trPr>
        <w:tc>
          <w:tcPr>
            <w:tcW w:w="8795" w:type="dxa"/>
          </w:tcPr>
          <w:p w:rsidR="00155D38" w14:paraId="15EA1A19" w14:textId="77777777">
            <w:pPr>
              <w:pStyle w:val="TableParagraph"/>
              <w:spacing w:before="112"/>
              <w:ind w:left="121" w:right="284"/>
              <w:rPr>
                <w:sz w:val="24"/>
              </w:rPr>
            </w:pPr>
            <w:r>
              <w:rPr>
                <w:sz w:val="24"/>
              </w:rPr>
              <w:t>Language that if the first tier, downstream, or related entity will establish the pharmacy network or select pharmacies to be included in the network and a prescription drug pricing standard is used for reimbursement, identifies the source</w:t>
            </w:r>
            <w:r>
              <w:rPr>
                <w:spacing w:val="-17"/>
                <w:sz w:val="24"/>
              </w:rPr>
              <w:t xml:space="preserve"> </w:t>
            </w:r>
            <w:r>
              <w:rPr>
                <w:sz w:val="24"/>
              </w:rPr>
              <w:t>used</w:t>
            </w:r>
            <w:r>
              <w:rPr>
                <w:spacing w:val="-17"/>
                <w:sz w:val="24"/>
              </w:rPr>
              <w:t xml:space="preserve"> </w:t>
            </w:r>
            <w:r>
              <w:rPr>
                <w:sz w:val="24"/>
              </w:rPr>
              <w:t>by</w:t>
            </w:r>
            <w:r>
              <w:rPr>
                <w:spacing w:val="-17"/>
                <w:sz w:val="24"/>
              </w:rPr>
              <w:t xml:space="preserve"> </w:t>
            </w:r>
            <w:r>
              <w:rPr>
                <w:sz w:val="24"/>
              </w:rPr>
              <w:t>the</w:t>
            </w:r>
            <w:r>
              <w:rPr>
                <w:spacing w:val="-12"/>
                <w:sz w:val="24"/>
              </w:rPr>
              <w:t xml:space="preserve"> </w:t>
            </w:r>
            <w:r>
              <w:rPr>
                <w:sz w:val="24"/>
              </w:rPr>
              <w:t>Part</w:t>
            </w:r>
            <w:r>
              <w:rPr>
                <w:spacing w:val="-21"/>
                <w:sz w:val="24"/>
              </w:rPr>
              <w:t xml:space="preserve"> </w:t>
            </w:r>
            <w:r>
              <w:rPr>
                <w:sz w:val="24"/>
              </w:rPr>
              <w:t>D</w:t>
            </w:r>
            <w:r>
              <w:rPr>
                <w:spacing w:val="-3"/>
                <w:sz w:val="24"/>
              </w:rPr>
              <w:t xml:space="preserve"> </w:t>
            </w:r>
            <w:r>
              <w:rPr>
                <w:sz w:val="24"/>
              </w:rPr>
              <w:t>sponsor</w:t>
            </w:r>
            <w:r>
              <w:rPr>
                <w:spacing w:val="-8"/>
                <w:sz w:val="24"/>
              </w:rPr>
              <w:t xml:space="preserve"> </w:t>
            </w:r>
            <w:r>
              <w:rPr>
                <w:sz w:val="24"/>
              </w:rPr>
              <w:t>for</w:t>
            </w:r>
            <w:r>
              <w:rPr>
                <w:spacing w:val="-2"/>
                <w:sz w:val="24"/>
              </w:rPr>
              <w:t xml:space="preserve"> </w:t>
            </w:r>
            <w:r>
              <w:rPr>
                <w:sz w:val="24"/>
              </w:rPr>
              <w:t>the</w:t>
            </w:r>
            <w:r>
              <w:rPr>
                <w:spacing w:val="-17"/>
                <w:sz w:val="24"/>
              </w:rPr>
              <w:t xml:space="preserve"> </w:t>
            </w:r>
            <w:r>
              <w:rPr>
                <w:sz w:val="24"/>
              </w:rPr>
              <w:t>prescription</w:t>
            </w:r>
            <w:r>
              <w:rPr>
                <w:spacing w:val="-18"/>
                <w:sz w:val="24"/>
              </w:rPr>
              <w:t xml:space="preserve"> </w:t>
            </w:r>
            <w:r>
              <w:rPr>
                <w:sz w:val="24"/>
              </w:rPr>
              <w:t>drug</w:t>
            </w:r>
            <w:r>
              <w:rPr>
                <w:spacing w:val="-12"/>
                <w:sz w:val="24"/>
              </w:rPr>
              <w:t xml:space="preserve"> </w:t>
            </w:r>
            <w:r>
              <w:rPr>
                <w:sz w:val="24"/>
              </w:rPr>
              <w:t>pricing</w:t>
            </w:r>
            <w:r>
              <w:rPr>
                <w:spacing w:val="-17"/>
                <w:sz w:val="24"/>
              </w:rPr>
              <w:t xml:space="preserve"> </w:t>
            </w:r>
            <w:r>
              <w:rPr>
                <w:sz w:val="24"/>
              </w:rPr>
              <w:t>standard</w:t>
            </w:r>
            <w:r>
              <w:rPr>
                <w:spacing w:val="-17"/>
                <w:sz w:val="24"/>
              </w:rPr>
              <w:t xml:space="preserve"> </w:t>
            </w:r>
            <w:r>
              <w:rPr>
                <w:sz w:val="24"/>
              </w:rPr>
              <w:t>of reimbursement. 42 CFR § 423.505(b)(21) and 423.505(</w:t>
            </w:r>
            <w:r>
              <w:rPr>
                <w:sz w:val="24"/>
              </w:rPr>
              <w:t>i</w:t>
            </w:r>
            <w:r>
              <w:rPr>
                <w:sz w:val="24"/>
              </w:rPr>
              <w:t>)(3)(vii)</w:t>
            </w:r>
          </w:p>
        </w:tc>
        <w:tc>
          <w:tcPr>
            <w:tcW w:w="1108" w:type="dxa"/>
          </w:tcPr>
          <w:p w:rsidR="00155D38" w14:paraId="50F7E010" w14:textId="77777777">
            <w:pPr>
              <w:pStyle w:val="TableParagraph"/>
              <w:rPr>
                <w:rFonts w:ascii="Times New Roman"/>
                <w:sz w:val="24"/>
              </w:rPr>
            </w:pPr>
          </w:p>
        </w:tc>
      </w:tr>
    </w:tbl>
    <w:p w:rsidR="00155D38" w14:paraId="6564C2B6" w14:textId="77777777">
      <w:pPr>
        <w:pStyle w:val="TableParagraph"/>
        <w:rPr>
          <w:rFonts w:ascii="Times New Roman"/>
          <w:sz w:val="24"/>
        </w:rPr>
        <w:sectPr>
          <w:type w:val="continuous"/>
          <w:pgSz w:w="12240" w:h="15840"/>
          <w:pgMar w:top="1320" w:right="360" w:bottom="1056" w:left="1080" w:header="0" w:footer="643" w:gutter="0"/>
          <w:cols w:space="720"/>
        </w:sect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5"/>
        <w:gridCol w:w="1108"/>
      </w:tblGrid>
      <w:tr w14:paraId="0EEDE302" w14:textId="77777777">
        <w:tblPrEx>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795" w:type="dxa"/>
            <w:shd w:val="clear" w:color="auto" w:fill="DADADA"/>
          </w:tcPr>
          <w:p w:rsidR="00155D38" w14:paraId="658E9E3A" w14:textId="77777777">
            <w:pPr>
              <w:pStyle w:val="TableParagraph"/>
              <w:spacing w:before="119"/>
              <w:ind w:left="122"/>
              <w:rPr>
                <w:b/>
                <w:sz w:val="24"/>
              </w:rPr>
            </w:pPr>
            <w:r>
              <w:rPr>
                <w:b/>
                <w:spacing w:val="-2"/>
                <w:sz w:val="24"/>
              </w:rPr>
              <w:t>Requirement</w:t>
            </w:r>
          </w:p>
        </w:tc>
        <w:tc>
          <w:tcPr>
            <w:tcW w:w="1108" w:type="dxa"/>
            <w:shd w:val="clear" w:color="auto" w:fill="DADADA"/>
          </w:tcPr>
          <w:p w:rsidR="00155D38" w14:paraId="2B58F64E" w14:textId="77777777">
            <w:pPr>
              <w:pStyle w:val="TableParagraph"/>
              <w:spacing w:before="119"/>
              <w:ind w:left="122"/>
              <w:rPr>
                <w:b/>
                <w:sz w:val="24"/>
              </w:rPr>
            </w:pPr>
            <w:r>
              <w:rPr>
                <w:b/>
                <w:spacing w:val="-2"/>
                <w:sz w:val="24"/>
              </w:rPr>
              <w:t>Citation</w:t>
            </w:r>
          </w:p>
        </w:tc>
      </w:tr>
      <w:tr w14:paraId="13BB4E7E" w14:textId="77777777">
        <w:tblPrEx>
          <w:tblW w:w="0" w:type="auto"/>
          <w:tblInd w:w="320" w:type="dxa"/>
          <w:tblLayout w:type="fixed"/>
          <w:tblCellMar>
            <w:left w:w="0" w:type="dxa"/>
            <w:right w:w="0" w:type="dxa"/>
          </w:tblCellMar>
          <w:tblLook w:val="01E0"/>
        </w:tblPrEx>
        <w:trPr>
          <w:trHeight w:val="1719"/>
        </w:trPr>
        <w:tc>
          <w:tcPr>
            <w:tcW w:w="8795" w:type="dxa"/>
          </w:tcPr>
          <w:p w:rsidR="00155D38" w14:paraId="572A80F1" w14:textId="77777777">
            <w:pPr>
              <w:pStyle w:val="TableParagraph"/>
              <w:spacing w:before="112"/>
              <w:ind w:left="122" w:right="284"/>
              <w:rPr>
                <w:sz w:val="24"/>
              </w:rPr>
            </w:pPr>
            <w:r>
              <w:rPr>
                <w:sz w:val="24"/>
              </w:rPr>
              <w:t>If</w:t>
            </w:r>
            <w:r>
              <w:rPr>
                <w:spacing w:val="-7"/>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21"/>
                <w:sz w:val="24"/>
              </w:rPr>
              <w:t xml:space="preserve"> </w:t>
            </w:r>
            <w:r>
              <w:rPr>
                <w:sz w:val="24"/>
              </w:rPr>
              <w:t>downstream,</w:t>
            </w:r>
            <w:r>
              <w:rPr>
                <w:spacing w:val="-21"/>
                <w:sz w:val="24"/>
              </w:rPr>
              <w:t xml:space="preserve"> </w:t>
            </w:r>
            <w:r>
              <w:rPr>
                <w:sz w:val="24"/>
              </w:rPr>
              <w:t>or</w:t>
            </w:r>
            <w:r>
              <w:rPr>
                <w:spacing w:val="-20"/>
                <w:sz w:val="24"/>
              </w:rPr>
              <w:t xml:space="preserve"> </w:t>
            </w:r>
            <w:r>
              <w:rPr>
                <w:sz w:val="24"/>
              </w:rPr>
              <w:t>related</w:t>
            </w:r>
            <w:r>
              <w:rPr>
                <w:spacing w:val="-12"/>
                <w:sz w:val="24"/>
              </w:rPr>
              <w:t xml:space="preserve"> </w:t>
            </w:r>
            <w:r>
              <w:rPr>
                <w:sz w:val="24"/>
              </w:rPr>
              <w:t>entity</w:t>
            </w:r>
            <w:r>
              <w:rPr>
                <w:spacing w:val="-13"/>
                <w:sz w:val="24"/>
              </w:rPr>
              <w:t xml:space="preserve"> </w:t>
            </w:r>
            <w:r>
              <w:rPr>
                <w:sz w:val="24"/>
              </w:rPr>
              <w:t>will</w:t>
            </w:r>
            <w:r>
              <w:rPr>
                <w:spacing w:val="-2"/>
                <w:sz w:val="24"/>
              </w:rPr>
              <w:t xml:space="preserve"> </w:t>
            </w:r>
            <w:r>
              <w:rPr>
                <w:sz w:val="24"/>
              </w:rPr>
              <w:t>establish</w:t>
            </w:r>
            <w:r>
              <w:rPr>
                <w:spacing w:val="-17"/>
                <w:sz w:val="24"/>
              </w:rPr>
              <w:t xml:space="preserve"> </w:t>
            </w:r>
            <w:r>
              <w:rPr>
                <w:sz w:val="24"/>
              </w:rPr>
              <w:t>the</w:t>
            </w:r>
            <w:r>
              <w:rPr>
                <w:spacing w:val="-17"/>
                <w:sz w:val="24"/>
              </w:rPr>
              <w:t xml:space="preserve"> </w:t>
            </w:r>
            <w:r>
              <w:rPr>
                <w:sz w:val="24"/>
              </w:rPr>
              <w:t>pharmacy</w:t>
            </w:r>
            <w:r>
              <w:rPr>
                <w:spacing w:val="-25"/>
                <w:sz w:val="24"/>
              </w:rPr>
              <w:t xml:space="preserve"> </w:t>
            </w:r>
            <w:r>
              <w:rPr>
                <w:sz w:val="24"/>
              </w:rPr>
              <w:t xml:space="preserve">network or </w:t>
            </w:r>
            <w:r>
              <w:rPr>
                <w:sz w:val="24"/>
              </w:rPr>
              <w:t>select</w:t>
            </w:r>
            <w:r>
              <w:rPr>
                <w:sz w:val="24"/>
              </w:rPr>
              <w:t xml:space="preserve"> pharmacies to be included in the network, and the source for any prescription drug pricing standard is not publicly available, a provision for disclosing</w:t>
            </w:r>
            <w:r>
              <w:rPr>
                <w:spacing w:val="-4"/>
                <w:sz w:val="24"/>
              </w:rPr>
              <w:t xml:space="preserve"> </w:t>
            </w:r>
            <w:r>
              <w:rPr>
                <w:sz w:val="24"/>
              </w:rPr>
              <w:t>all</w:t>
            </w:r>
            <w:r>
              <w:rPr>
                <w:spacing w:val="-1"/>
                <w:sz w:val="24"/>
              </w:rPr>
              <w:t xml:space="preserve"> </w:t>
            </w:r>
            <w:r>
              <w:rPr>
                <w:sz w:val="24"/>
              </w:rPr>
              <w:t>individual</w:t>
            </w:r>
            <w:r>
              <w:rPr>
                <w:spacing w:val="-1"/>
                <w:sz w:val="24"/>
              </w:rPr>
              <w:t xml:space="preserve"> </w:t>
            </w:r>
            <w:r>
              <w:rPr>
                <w:sz w:val="24"/>
              </w:rPr>
              <w:t>drug</w:t>
            </w:r>
            <w:r>
              <w:rPr>
                <w:spacing w:val="-5"/>
                <w:sz w:val="24"/>
              </w:rPr>
              <w:t xml:space="preserve"> </w:t>
            </w:r>
            <w:r>
              <w:rPr>
                <w:sz w:val="24"/>
              </w:rPr>
              <w:t>prices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updated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applicable</w:t>
            </w:r>
            <w:r>
              <w:rPr>
                <w:spacing w:val="-4"/>
                <w:sz w:val="24"/>
              </w:rPr>
              <w:t xml:space="preserve"> </w:t>
            </w:r>
            <w:r>
              <w:rPr>
                <w:sz w:val="24"/>
              </w:rPr>
              <w:t>pharmacies in</w:t>
            </w:r>
            <w:r>
              <w:rPr>
                <w:spacing w:val="-18"/>
                <w:sz w:val="24"/>
              </w:rPr>
              <w:t xml:space="preserve"> </w:t>
            </w:r>
            <w:r>
              <w:rPr>
                <w:sz w:val="24"/>
              </w:rPr>
              <w:t>advance</w:t>
            </w:r>
            <w:r>
              <w:rPr>
                <w:spacing w:val="-9"/>
                <w:sz w:val="24"/>
              </w:rPr>
              <w:t xml:space="preserve"> </w:t>
            </w:r>
            <w:r>
              <w:rPr>
                <w:sz w:val="24"/>
              </w:rPr>
              <w:t>of</w:t>
            </w:r>
            <w:r>
              <w:rPr>
                <w:spacing w:val="-13"/>
                <w:sz w:val="24"/>
              </w:rPr>
              <w:t xml:space="preserve"> </w:t>
            </w:r>
            <w:r>
              <w:rPr>
                <w:sz w:val="24"/>
              </w:rPr>
              <w:t>their</w:t>
            </w:r>
            <w:r>
              <w:rPr>
                <w:spacing w:val="-19"/>
                <w:sz w:val="24"/>
              </w:rPr>
              <w:t xml:space="preserve"> </w:t>
            </w:r>
            <w:r>
              <w:rPr>
                <w:sz w:val="24"/>
              </w:rPr>
              <w:t>use</w:t>
            </w:r>
            <w:r>
              <w:rPr>
                <w:spacing w:val="6"/>
                <w:sz w:val="24"/>
              </w:rPr>
              <w:t xml:space="preserve"> </w:t>
            </w:r>
            <w:r>
              <w:rPr>
                <w:sz w:val="24"/>
              </w:rPr>
              <w:t>for</w:t>
            </w:r>
            <w:r>
              <w:rPr>
                <w:spacing w:val="-5"/>
                <w:sz w:val="24"/>
              </w:rPr>
              <w:t xml:space="preserve"> </w:t>
            </w:r>
            <w:r>
              <w:rPr>
                <w:sz w:val="24"/>
              </w:rPr>
              <w:t>reimbursement</w:t>
            </w:r>
            <w:r>
              <w:rPr>
                <w:spacing w:val="-13"/>
                <w:sz w:val="24"/>
              </w:rPr>
              <w:t xml:space="preserve"> </w:t>
            </w:r>
            <w:r>
              <w:rPr>
                <w:sz w:val="24"/>
              </w:rPr>
              <w:t>of</w:t>
            </w:r>
            <w:r>
              <w:rPr>
                <w:spacing w:val="-13"/>
                <w:sz w:val="24"/>
              </w:rPr>
              <w:t xml:space="preserve"> </w:t>
            </w:r>
            <w:r>
              <w:rPr>
                <w:sz w:val="24"/>
              </w:rPr>
              <w:t>claims.</w:t>
            </w:r>
            <w:r>
              <w:rPr>
                <w:spacing w:val="-20"/>
                <w:sz w:val="24"/>
              </w:rPr>
              <w:t xml:space="preserve"> </w:t>
            </w:r>
            <w:r>
              <w:rPr>
                <w:sz w:val="24"/>
              </w:rPr>
              <w:t>42</w:t>
            </w:r>
            <w:r>
              <w:rPr>
                <w:spacing w:val="-1"/>
                <w:sz w:val="24"/>
              </w:rPr>
              <w:t xml:space="preserve"> </w:t>
            </w:r>
            <w:r>
              <w:rPr>
                <w:sz w:val="24"/>
              </w:rPr>
              <w:t>CFR</w:t>
            </w:r>
            <w:r>
              <w:rPr>
                <w:spacing w:val="1"/>
                <w:sz w:val="24"/>
              </w:rPr>
              <w:t xml:space="preserve"> </w:t>
            </w:r>
            <w:r>
              <w:rPr>
                <w:sz w:val="24"/>
              </w:rPr>
              <w:t>§</w:t>
            </w:r>
            <w:r>
              <w:rPr>
                <w:spacing w:val="-8"/>
                <w:sz w:val="24"/>
              </w:rPr>
              <w:t xml:space="preserve"> </w:t>
            </w:r>
            <w:r>
              <w:rPr>
                <w:spacing w:val="-2"/>
                <w:sz w:val="24"/>
              </w:rPr>
              <w:t>423.505(</w:t>
            </w:r>
            <w:r>
              <w:rPr>
                <w:spacing w:val="-2"/>
                <w:sz w:val="24"/>
              </w:rPr>
              <w:t>i</w:t>
            </w:r>
            <w:r>
              <w:rPr>
                <w:spacing w:val="-2"/>
                <w:sz w:val="24"/>
              </w:rPr>
              <w:t>)(3)(vii)</w:t>
            </w:r>
          </w:p>
        </w:tc>
        <w:tc>
          <w:tcPr>
            <w:tcW w:w="1108" w:type="dxa"/>
          </w:tcPr>
          <w:p w:rsidR="00155D38" w14:paraId="14A186C1" w14:textId="77777777">
            <w:pPr>
              <w:pStyle w:val="TableParagraph"/>
              <w:rPr>
                <w:rFonts w:ascii="Times New Roman"/>
                <w:sz w:val="24"/>
              </w:rPr>
            </w:pPr>
          </w:p>
        </w:tc>
      </w:tr>
      <w:tr w14:paraId="3C7C79FC" w14:textId="77777777">
        <w:tblPrEx>
          <w:tblW w:w="0" w:type="auto"/>
          <w:tblInd w:w="320" w:type="dxa"/>
          <w:tblLayout w:type="fixed"/>
          <w:tblCellMar>
            <w:left w:w="0" w:type="dxa"/>
            <w:right w:w="0" w:type="dxa"/>
          </w:tblCellMar>
          <w:tblLook w:val="01E0"/>
        </w:tblPrEx>
        <w:trPr>
          <w:trHeight w:val="1966"/>
        </w:trPr>
        <w:tc>
          <w:tcPr>
            <w:tcW w:w="8795" w:type="dxa"/>
          </w:tcPr>
          <w:p w:rsidR="00155D38" w14:paraId="13BEE9FA" w14:textId="77777777">
            <w:pPr>
              <w:pStyle w:val="TableParagraph"/>
              <w:spacing w:before="112"/>
              <w:ind w:left="121" w:right="119"/>
              <w:rPr>
                <w:sz w:val="24"/>
              </w:rPr>
            </w:pPr>
            <w:r>
              <w:rPr>
                <w:sz w:val="24"/>
              </w:rPr>
              <w:t>If</w:t>
            </w:r>
            <w:r>
              <w:rPr>
                <w:spacing w:val="-2"/>
                <w:sz w:val="24"/>
              </w:rPr>
              <w:t xml:space="preserve"> </w:t>
            </w:r>
            <w:r>
              <w:rPr>
                <w:sz w:val="24"/>
              </w:rPr>
              <w:t>the</w:t>
            </w:r>
            <w:r>
              <w:rPr>
                <w:spacing w:val="-5"/>
                <w:sz w:val="24"/>
              </w:rPr>
              <w:t xml:space="preserve"> </w:t>
            </w:r>
            <w:r>
              <w:rPr>
                <w:sz w:val="24"/>
              </w:rPr>
              <w:t>first</w:t>
            </w:r>
            <w:r>
              <w:rPr>
                <w:spacing w:val="-9"/>
                <w:sz w:val="24"/>
              </w:rPr>
              <w:t xml:space="preserve"> </w:t>
            </w:r>
            <w:r>
              <w:rPr>
                <w:sz w:val="24"/>
              </w:rPr>
              <w:t>tier,</w:t>
            </w:r>
            <w:r>
              <w:rPr>
                <w:spacing w:val="-9"/>
                <w:sz w:val="24"/>
              </w:rPr>
              <w:t xml:space="preserve"> </w:t>
            </w:r>
            <w:r>
              <w:rPr>
                <w:sz w:val="24"/>
              </w:rPr>
              <w:t>downstream,</w:t>
            </w:r>
            <w:r>
              <w:rPr>
                <w:spacing w:val="-2"/>
                <w:sz w:val="24"/>
              </w:rPr>
              <w:t xml:space="preserve"> </w:t>
            </w:r>
            <w:r>
              <w:rPr>
                <w:sz w:val="24"/>
              </w:rPr>
              <w:t>or</w:t>
            </w:r>
            <w:r>
              <w:rPr>
                <w:spacing w:val="-8"/>
                <w:sz w:val="24"/>
              </w:rPr>
              <w:t xml:space="preserve"> </w:t>
            </w:r>
            <w:r>
              <w:rPr>
                <w:sz w:val="24"/>
              </w:rPr>
              <w:t>related</w:t>
            </w:r>
            <w:r>
              <w:rPr>
                <w:spacing w:val="-5"/>
                <w:sz w:val="24"/>
              </w:rPr>
              <w:t xml:space="preserve"> </w:t>
            </w:r>
            <w:r>
              <w:rPr>
                <w:sz w:val="24"/>
              </w:rPr>
              <w:t>entity</w:t>
            </w:r>
            <w:r>
              <w:rPr>
                <w:spacing w:val="-6"/>
                <w:sz w:val="24"/>
              </w:rPr>
              <w:t xml:space="preserve"> </w:t>
            </w:r>
            <w:r>
              <w:rPr>
                <w:sz w:val="24"/>
              </w:rPr>
              <w:t>will</w:t>
            </w:r>
            <w:r>
              <w:rPr>
                <w:spacing w:val="-2"/>
                <w:sz w:val="24"/>
              </w:rPr>
              <w:t xml:space="preserve"> </w:t>
            </w:r>
            <w:r>
              <w:rPr>
                <w:sz w:val="24"/>
              </w:rPr>
              <w:t>establish</w:t>
            </w:r>
            <w:r>
              <w:rPr>
                <w:spacing w:val="-11"/>
                <w:sz w:val="24"/>
              </w:rPr>
              <w:t xml:space="preserve"> </w:t>
            </w:r>
            <w:r>
              <w:rPr>
                <w:sz w:val="24"/>
              </w:rPr>
              <w:t>the</w:t>
            </w:r>
            <w:r>
              <w:rPr>
                <w:spacing w:val="-11"/>
                <w:sz w:val="24"/>
              </w:rPr>
              <w:t xml:space="preserve"> </w:t>
            </w:r>
            <w:r>
              <w:rPr>
                <w:sz w:val="24"/>
              </w:rPr>
              <w:t>pharmacy</w:t>
            </w:r>
            <w:r>
              <w:rPr>
                <w:spacing w:val="-12"/>
                <w:sz w:val="24"/>
              </w:rPr>
              <w:t xml:space="preserve"> </w:t>
            </w:r>
            <w:r>
              <w:rPr>
                <w:sz w:val="24"/>
              </w:rPr>
              <w:t>network or select pharmacies to be included in the network and a prescription drug pricing</w:t>
            </w:r>
            <w:r>
              <w:rPr>
                <w:spacing w:val="-12"/>
                <w:sz w:val="24"/>
              </w:rPr>
              <w:t xml:space="preserve"> </w:t>
            </w:r>
            <w:r>
              <w:rPr>
                <w:sz w:val="24"/>
              </w:rPr>
              <w:t>standard</w:t>
            </w:r>
            <w:r>
              <w:rPr>
                <w:spacing w:val="-11"/>
                <w:sz w:val="24"/>
              </w:rPr>
              <w:t xml:space="preserve"> </w:t>
            </w:r>
            <w:r>
              <w:rPr>
                <w:sz w:val="24"/>
              </w:rPr>
              <w:t>is</w:t>
            </w:r>
            <w:r>
              <w:rPr>
                <w:spacing w:val="-18"/>
                <w:sz w:val="24"/>
              </w:rPr>
              <w:t xml:space="preserve"> </w:t>
            </w:r>
            <w:r>
              <w:rPr>
                <w:sz w:val="24"/>
              </w:rPr>
              <w:t>used</w:t>
            </w:r>
            <w:r>
              <w:rPr>
                <w:spacing w:val="-4"/>
                <w:sz w:val="24"/>
              </w:rPr>
              <w:t xml:space="preserve"> </w:t>
            </w:r>
            <w:r>
              <w:rPr>
                <w:sz w:val="24"/>
              </w:rPr>
              <w:t>for</w:t>
            </w:r>
            <w:r>
              <w:rPr>
                <w:spacing w:val="-14"/>
                <w:sz w:val="24"/>
              </w:rPr>
              <w:t xml:space="preserve"> </w:t>
            </w:r>
            <w:r>
              <w:rPr>
                <w:sz w:val="24"/>
              </w:rPr>
              <w:t>reimbursement,</w:t>
            </w:r>
            <w:r>
              <w:rPr>
                <w:spacing w:val="-15"/>
                <w:sz w:val="24"/>
              </w:rPr>
              <w:t xml:space="preserve"> </w:t>
            </w:r>
            <w:r>
              <w:rPr>
                <w:sz w:val="24"/>
              </w:rPr>
              <w:t>a</w:t>
            </w:r>
            <w:r>
              <w:rPr>
                <w:spacing w:val="-4"/>
                <w:sz w:val="24"/>
              </w:rPr>
              <w:t xml:space="preserve"> </w:t>
            </w:r>
            <w:r>
              <w:rPr>
                <w:sz w:val="24"/>
              </w:rPr>
              <w:t>provision</w:t>
            </w:r>
            <w:r>
              <w:rPr>
                <w:spacing w:val="-11"/>
                <w:sz w:val="24"/>
              </w:rPr>
              <w:t xml:space="preserve"> </w:t>
            </w:r>
            <w:r>
              <w:rPr>
                <w:sz w:val="24"/>
              </w:rPr>
              <w:t>requiring</w:t>
            </w:r>
            <w:r>
              <w:rPr>
                <w:spacing w:val="-11"/>
                <w:sz w:val="24"/>
              </w:rPr>
              <w:t xml:space="preserve"> </w:t>
            </w:r>
            <w:r>
              <w:rPr>
                <w:sz w:val="24"/>
              </w:rPr>
              <w:t>that</w:t>
            </w:r>
            <w:r>
              <w:rPr>
                <w:spacing w:val="-21"/>
                <w:sz w:val="24"/>
              </w:rPr>
              <w:t xml:space="preserve"> </w:t>
            </w:r>
            <w:r>
              <w:rPr>
                <w:sz w:val="24"/>
              </w:rPr>
              <w:t>updates to such</w:t>
            </w:r>
            <w:r>
              <w:rPr>
                <w:spacing w:val="-15"/>
                <w:sz w:val="24"/>
              </w:rPr>
              <w:t xml:space="preserve"> </w:t>
            </w:r>
            <w:r>
              <w:rPr>
                <w:sz w:val="24"/>
              </w:rPr>
              <w:t>a</w:t>
            </w:r>
            <w:r>
              <w:rPr>
                <w:spacing w:val="-5"/>
                <w:sz w:val="24"/>
              </w:rPr>
              <w:t xml:space="preserve"> </w:t>
            </w:r>
            <w:r>
              <w:rPr>
                <w:sz w:val="24"/>
              </w:rPr>
              <w:t>standard</w:t>
            </w:r>
            <w:r>
              <w:rPr>
                <w:spacing w:val="-5"/>
                <w:sz w:val="24"/>
              </w:rPr>
              <w:t xml:space="preserve"> </w:t>
            </w:r>
            <w:r>
              <w:rPr>
                <w:sz w:val="24"/>
              </w:rPr>
              <w:t>occur</w:t>
            </w:r>
            <w:r>
              <w:rPr>
                <w:spacing w:val="-20"/>
                <w:sz w:val="24"/>
              </w:rPr>
              <w:t xml:space="preserve"> </w:t>
            </w:r>
            <w:r>
              <w:rPr>
                <w:sz w:val="24"/>
              </w:rPr>
              <w:t>not</w:t>
            </w:r>
            <w:r>
              <w:rPr>
                <w:spacing w:val="-16"/>
                <w:sz w:val="24"/>
              </w:rPr>
              <w:t xml:space="preserve"> </w:t>
            </w:r>
            <w:r>
              <w:rPr>
                <w:sz w:val="24"/>
              </w:rPr>
              <w:t>less</w:t>
            </w:r>
            <w:r>
              <w:rPr>
                <w:spacing w:val="-18"/>
                <w:sz w:val="24"/>
              </w:rPr>
              <w:t xml:space="preserve"> </w:t>
            </w:r>
            <w:r>
              <w:rPr>
                <w:sz w:val="24"/>
              </w:rPr>
              <w:t>frequently</w:t>
            </w:r>
            <w:r>
              <w:rPr>
                <w:spacing w:val="-6"/>
                <w:sz w:val="24"/>
              </w:rPr>
              <w:t xml:space="preserve"> </w:t>
            </w:r>
            <w:r>
              <w:rPr>
                <w:sz w:val="24"/>
              </w:rPr>
              <w:t>than</w:t>
            </w:r>
            <w:r>
              <w:rPr>
                <w:spacing w:val="-5"/>
                <w:sz w:val="24"/>
              </w:rPr>
              <w:t xml:space="preserve"> </w:t>
            </w:r>
            <w:r>
              <w:rPr>
                <w:sz w:val="24"/>
              </w:rPr>
              <w:t>once</w:t>
            </w:r>
            <w:r>
              <w:rPr>
                <w:spacing w:val="-12"/>
                <w:sz w:val="24"/>
              </w:rPr>
              <w:t xml:space="preserve"> </w:t>
            </w:r>
            <w:r>
              <w:rPr>
                <w:sz w:val="24"/>
              </w:rPr>
              <w:t>every</w:t>
            </w:r>
            <w:r>
              <w:rPr>
                <w:spacing w:val="-13"/>
                <w:sz w:val="24"/>
              </w:rPr>
              <w:t xml:space="preserve"> </w:t>
            </w:r>
            <w:r>
              <w:rPr>
                <w:sz w:val="24"/>
              </w:rPr>
              <w:t>7</w:t>
            </w:r>
            <w:r>
              <w:rPr>
                <w:spacing w:val="-5"/>
                <w:sz w:val="24"/>
              </w:rPr>
              <w:t xml:space="preserve"> </w:t>
            </w:r>
            <w:r>
              <w:rPr>
                <w:sz w:val="24"/>
              </w:rPr>
              <w:t>days</w:t>
            </w:r>
            <w:r>
              <w:rPr>
                <w:spacing w:val="-6"/>
                <w:sz w:val="24"/>
              </w:rPr>
              <w:t xml:space="preserve"> </w:t>
            </w:r>
            <w:r>
              <w:rPr>
                <w:sz w:val="24"/>
              </w:rPr>
              <w:t>beginning</w:t>
            </w:r>
            <w:r>
              <w:rPr>
                <w:spacing w:val="-24"/>
                <w:sz w:val="24"/>
              </w:rPr>
              <w:t xml:space="preserve"> </w:t>
            </w:r>
            <w:r>
              <w:rPr>
                <w:sz w:val="24"/>
              </w:rPr>
              <w:t>with an</w:t>
            </w:r>
            <w:r>
              <w:rPr>
                <w:spacing w:val="-10"/>
                <w:sz w:val="24"/>
              </w:rPr>
              <w:t xml:space="preserve"> </w:t>
            </w:r>
            <w:r>
              <w:rPr>
                <w:sz w:val="24"/>
              </w:rPr>
              <w:t>initial</w:t>
            </w:r>
            <w:r>
              <w:rPr>
                <w:spacing w:val="-7"/>
                <w:sz w:val="24"/>
              </w:rPr>
              <w:t xml:space="preserve"> </w:t>
            </w:r>
            <w:r>
              <w:rPr>
                <w:sz w:val="24"/>
              </w:rPr>
              <w:t>update</w:t>
            </w:r>
            <w:r>
              <w:rPr>
                <w:spacing w:val="-18"/>
                <w:sz w:val="24"/>
              </w:rPr>
              <w:t xml:space="preserve"> </w:t>
            </w:r>
            <w:r>
              <w:rPr>
                <w:sz w:val="24"/>
              </w:rPr>
              <w:t>on</w:t>
            </w:r>
            <w:r>
              <w:rPr>
                <w:spacing w:val="-10"/>
                <w:sz w:val="24"/>
              </w:rPr>
              <w:t xml:space="preserve"> </w:t>
            </w:r>
            <w:r>
              <w:rPr>
                <w:sz w:val="24"/>
              </w:rPr>
              <w:t>January</w:t>
            </w:r>
            <w:r>
              <w:rPr>
                <w:spacing w:val="-18"/>
                <w:sz w:val="24"/>
              </w:rPr>
              <w:t xml:space="preserve"> </w:t>
            </w:r>
            <w:r>
              <w:rPr>
                <w:sz w:val="24"/>
              </w:rPr>
              <w:t>1</w:t>
            </w:r>
            <w:r>
              <w:rPr>
                <w:spacing w:val="-3"/>
                <w:sz w:val="24"/>
              </w:rPr>
              <w:t xml:space="preserve"> </w:t>
            </w:r>
            <w:r>
              <w:rPr>
                <w:sz w:val="24"/>
              </w:rPr>
              <w:t>of</w:t>
            </w:r>
            <w:r>
              <w:rPr>
                <w:spacing w:val="-21"/>
                <w:sz w:val="24"/>
              </w:rPr>
              <w:t xml:space="preserve"> </w:t>
            </w:r>
            <w:r>
              <w:rPr>
                <w:sz w:val="24"/>
              </w:rPr>
              <w:t>each</w:t>
            </w:r>
            <w:r>
              <w:rPr>
                <w:spacing w:val="-3"/>
                <w:sz w:val="24"/>
              </w:rPr>
              <w:t xml:space="preserve"> </w:t>
            </w:r>
            <w:r>
              <w:rPr>
                <w:sz w:val="24"/>
              </w:rPr>
              <w:t>year,</w:t>
            </w:r>
            <w:r>
              <w:rPr>
                <w:spacing w:val="-7"/>
                <w:sz w:val="24"/>
              </w:rPr>
              <w:t xml:space="preserve"> </w:t>
            </w:r>
            <w:r>
              <w:rPr>
                <w:sz w:val="24"/>
              </w:rPr>
              <w:t>to</w:t>
            </w:r>
            <w:r>
              <w:rPr>
                <w:spacing w:val="-10"/>
                <w:sz w:val="24"/>
              </w:rPr>
              <w:t xml:space="preserve"> </w:t>
            </w:r>
            <w:r>
              <w:rPr>
                <w:sz w:val="24"/>
              </w:rPr>
              <w:t>accurately</w:t>
            </w:r>
            <w:r>
              <w:rPr>
                <w:spacing w:val="-18"/>
                <w:sz w:val="24"/>
              </w:rPr>
              <w:t xml:space="preserve"> </w:t>
            </w:r>
            <w:r>
              <w:rPr>
                <w:sz w:val="24"/>
              </w:rPr>
              <w:t>reflect</w:t>
            </w:r>
            <w:r>
              <w:rPr>
                <w:spacing w:val="-14"/>
                <w:sz w:val="24"/>
              </w:rPr>
              <w:t xml:space="preserve"> </w:t>
            </w:r>
            <w:r>
              <w:rPr>
                <w:sz w:val="24"/>
              </w:rPr>
              <w:t>the</w:t>
            </w:r>
            <w:r>
              <w:rPr>
                <w:spacing w:val="11"/>
                <w:sz w:val="24"/>
              </w:rPr>
              <w:t xml:space="preserve"> </w:t>
            </w:r>
            <w:r>
              <w:rPr>
                <w:sz w:val="24"/>
              </w:rPr>
              <w:t>market</w:t>
            </w:r>
            <w:r>
              <w:rPr>
                <w:spacing w:val="-14"/>
                <w:sz w:val="24"/>
              </w:rPr>
              <w:t xml:space="preserve"> </w:t>
            </w:r>
            <w:r>
              <w:rPr>
                <w:sz w:val="24"/>
              </w:rPr>
              <w:t>price of acquiring the drug. 42 CFR § 423.505(b)(21) and 423.505(</w:t>
            </w:r>
            <w:r>
              <w:rPr>
                <w:sz w:val="24"/>
              </w:rPr>
              <w:t>i</w:t>
            </w:r>
            <w:r>
              <w:rPr>
                <w:sz w:val="24"/>
              </w:rPr>
              <w:t>)(3)(vii)</w:t>
            </w:r>
          </w:p>
        </w:tc>
        <w:tc>
          <w:tcPr>
            <w:tcW w:w="1108" w:type="dxa"/>
          </w:tcPr>
          <w:p w:rsidR="00155D38" w14:paraId="1E22EA1F" w14:textId="77777777">
            <w:pPr>
              <w:pStyle w:val="TableParagraph"/>
              <w:rPr>
                <w:rFonts w:ascii="Times New Roman"/>
                <w:sz w:val="24"/>
              </w:rPr>
            </w:pPr>
          </w:p>
        </w:tc>
      </w:tr>
      <w:tr w14:paraId="30944DD9" w14:textId="77777777">
        <w:tblPrEx>
          <w:tblW w:w="0" w:type="auto"/>
          <w:tblInd w:w="320" w:type="dxa"/>
          <w:tblLayout w:type="fixed"/>
          <w:tblCellMar>
            <w:left w:w="0" w:type="dxa"/>
            <w:right w:w="0" w:type="dxa"/>
          </w:tblCellMar>
          <w:tblLook w:val="01E0"/>
        </w:tblPrEx>
        <w:trPr>
          <w:trHeight w:val="1895"/>
        </w:trPr>
        <w:tc>
          <w:tcPr>
            <w:tcW w:w="8795" w:type="dxa"/>
          </w:tcPr>
          <w:p w:rsidR="00155D38" w14:paraId="0E608068" w14:textId="77777777">
            <w:pPr>
              <w:pStyle w:val="TableParagraph"/>
              <w:spacing w:before="119"/>
              <w:ind w:left="121" w:right="284"/>
              <w:rPr>
                <w:sz w:val="24"/>
              </w:rPr>
            </w:pPr>
            <w:r>
              <w:rPr>
                <w:sz w:val="24"/>
              </w:rPr>
              <w:t>If</w:t>
            </w:r>
            <w:r>
              <w:rPr>
                <w:spacing w:val="-10"/>
                <w:sz w:val="24"/>
              </w:rPr>
              <w:t xml:space="preserve"> </w:t>
            </w:r>
            <w:r>
              <w:rPr>
                <w:sz w:val="24"/>
              </w:rPr>
              <w:t>the</w:t>
            </w:r>
            <w:r>
              <w:rPr>
                <w:spacing w:val="-4"/>
                <w:sz w:val="24"/>
              </w:rPr>
              <w:t xml:space="preserve"> </w:t>
            </w:r>
            <w:r>
              <w:rPr>
                <w:sz w:val="24"/>
              </w:rPr>
              <w:t>first</w:t>
            </w:r>
            <w:r>
              <w:rPr>
                <w:spacing w:val="-15"/>
                <w:sz w:val="24"/>
              </w:rPr>
              <w:t xml:space="preserve"> </w:t>
            </w:r>
            <w:r>
              <w:rPr>
                <w:sz w:val="24"/>
              </w:rPr>
              <w:t>tier,</w:t>
            </w:r>
            <w:r>
              <w:rPr>
                <w:spacing w:val="-21"/>
                <w:sz w:val="24"/>
              </w:rPr>
              <w:t xml:space="preserve"> </w:t>
            </w:r>
            <w:r>
              <w:rPr>
                <w:sz w:val="24"/>
              </w:rPr>
              <w:t>downstream,</w:t>
            </w:r>
            <w:r>
              <w:rPr>
                <w:spacing w:val="-21"/>
                <w:sz w:val="24"/>
              </w:rPr>
              <w:t xml:space="preserve"> </w:t>
            </w:r>
            <w:r>
              <w:rPr>
                <w:sz w:val="24"/>
              </w:rPr>
              <w:t>or</w:t>
            </w:r>
            <w:r>
              <w:rPr>
                <w:spacing w:val="-7"/>
                <w:sz w:val="24"/>
              </w:rPr>
              <w:t xml:space="preserve"> </w:t>
            </w:r>
            <w:r>
              <w:rPr>
                <w:sz w:val="24"/>
              </w:rPr>
              <w:t>related</w:t>
            </w:r>
            <w:r>
              <w:rPr>
                <w:spacing w:val="-17"/>
                <w:sz w:val="24"/>
              </w:rPr>
              <w:t xml:space="preserve"> </w:t>
            </w:r>
            <w:r>
              <w:rPr>
                <w:sz w:val="24"/>
              </w:rPr>
              <w:t>entity</w:t>
            </w:r>
            <w:r>
              <w:rPr>
                <w:spacing w:val="-12"/>
                <w:sz w:val="24"/>
              </w:rPr>
              <w:t xml:space="preserve"> </w:t>
            </w:r>
            <w:r>
              <w:rPr>
                <w:sz w:val="24"/>
              </w:rPr>
              <w:t>will</w:t>
            </w:r>
            <w:r>
              <w:rPr>
                <w:spacing w:val="-1"/>
                <w:sz w:val="24"/>
              </w:rPr>
              <w:t xml:space="preserve"> </w:t>
            </w:r>
            <w:r>
              <w:rPr>
                <w:sz w:val="24"/>
              </w:rPr>
              <w:t>establish</w:t>
            </w:r>
            <w:r>
              <w:rPr>
                <w:spacing w:val="-17"/>
                <w:sz w:val="24"/>
              </w:rPr>
              <w:t xml:space="preserve"> </w:t>
            </w:r>
            <w:r>
              <w:rPr>
                <w:sz w:val="24"/>
              </w:rPr>
              <w:t>the</w:t>
            </w:r>
            <w:r>
              <w:rPr>
                <w:spacing w:val="-17"/>
                <w:sz w:val="24"/>
              </w:rPr>
              <w:t xml:space="preserve"> </w:t>
            </w:r>
            <w:r>
              <w:rPr>
                <w:sz w:val="24"/>
              </w:rPr>
              <w:t>pharmacy</w:t>
            </w:r>
            <w:r>
              <w:rPr>
                <w:spacing w:val="-25"/>
                <w:sz w:val="24"/>
              </w:rPr>
              <w:t xml:space="preserve"> </w:t>
            </w:r>
            <w:r>
              <w:rPr>
                <w:sz w:val="24"/>
              </w:rPr>
              <w:t>network or select pharmacies to be included in the network, language requiring the network pharmacies to submit claims to the Part D sponsor or first tier, downstream</w:t>
            </w:r>
            <w:r>
              <w:rPr>
                <w:spacing w:val="-20"/>
                <w:sz w:val="24"/>
              </w:rPr>
              <w:t xml:space="preserve"> </w:t>
            </w:r>
            <w:r>
              <w:rPr>
                <w:sz w:val="24"/>
              </w:rPr>
              <w:t>or</w:t>
            </w:r>
            <w:r>
              <w:rPr>
                <w:spacing w:val="-17"/>
                <w:sz w:val="24"/>
              </w:rPr>
              <w:t xml:space="preserve"> </w:t>
            </w:r>
            <w:r>
              <w:rPr>
                <w:sz w:val="24"/>
              </w:rPr>
              <w:t>related</w:t>
            </w:r>
            <w:r>
              <w:rPr>
                <w:spacing w:val="-13"/>
                <w:sz w:val="24"/>
              </w:rPr>
              <w:t xml:space="preserve"> </w:t>
            </w:r>
            <w:r>
              <w:rPr>
                <w:sz w:val="24"/>
              </w:rPr>
              <w:t>entity</w:t>
            </w:r>
            <w:r>
              <w:rPr>
                <w:spacing w:val="-13"/>
                <w:sz w:val="24"/>
              </w:rPr>
              <w:t xml:space="preserve"> </w:t>
            </w:r>
            <w:r>
              <w:rPr>
                <w:sz w:val="24"/>
              </w:rPr>
              <w:t>whenever</w:t>
            </w:r>
            <w:r>
              <w:rPr>
                <w:spacing w:val="-15"/>
                <w:sz w:val="24"/>
              </w:rPr>
              <w:t xml:space="preserve"> </w:t>
            </w:r>
            <w:r>
              <w:rPr>
                <w:sz w:val="24"/>
              </w:rPr>
              <w:t>the</w:t>
            </w:r>
            <w:r>
              <w:rPr>
                <w:spacing w:val="-5"/>
                <w:sz w:val="24"/>
              </w:rPr>
              <w:t xml:space="preserve"> </w:t>
            </w:r>
            <w:r>
              <w:rPr>
                <w:sz w:val="24"/>
              </w:rPr>
              <w:t>membership</w:t>
            </w:r>
            <w:r>
              <w:rPr>
                <w:spacing w:val="-5"/>
                <w:sz w:val="24"/>
              </w:rPr>
              <w:t xml:space="preserve"> </w:t>
            </w:r>
            <w:r>
              <w:rPr>
                <w:sz w:val="24"/>
              </w:rPr>
              <w:t>ID</w:t>
            </w:r>
            <w:r>
              <w:rPr>
                <w:spacing w:val="-3"/>
                <w:sz w:val="24"/>
              </w:rPr>
              <w:t xml:space="preserve"> </w:t>
            </w:r>
            <w:r>
              <w:rPr>
                <w:sz w:val="24"/>
              </w:rPr>
              <w:t>card</w:t>
            </w:r>
            <w:r>
              <w:rPr>
                <w:spacing w:val="-12"/>
                <w:sz w:val="24"/>
              </w:rPr>
              <w:t xml:space="preserve"> </w:t>
            </w:r>
            <w:r>
              <w:rPr>
                <w:sz w:val="24"/>
              </w:rPr>
              <w:t>is</w:t>
            </w:r>
            <w:r>
              <w:rPr>
                <w:spacing w:val="-6"/>
                <w:sz w:val="24"/>
              </w:rPr>
              <w:t xml:space="preserve"> </w:t>
            </w:r>
            <w:r>
              <w:rPr>
                <w:sz w:val="24"/>
              </w:rPr>
              <w:t>presented</w:t>
            </w:r>
            <w:r>
              <w:rPr>
                <w:spacing w:val="-18"/>
                <w:sz w:val="24"/>
              </w:rPr>
              <w:t xml:space="preserve"> </w:t>
            </w:r>
            <w:r>
              <w:rPr>
                <w:sz w:val="24"/>
              </w:rPr>
              <w:t>or on</w:t>
            </w:r>
            <w:r>
              <w:rPr>
                <w:spacing w:val="-1"/>
                <w:sz w:val="24"/>
              </w:rPr>
              <w:t xml:space="preserve"> </w:t>
            </w:r>
            <w:r>
              <w:rPr>
                <w:sz w:val="24"/>
              </w:rPr>
              <w:t>file</w:t>
            </w:r>
            <w:r>
              <w:rPr>
                <w:spacing w:val="-1"/>
                <w:sz w:val="24"/>
              </w:rPr>
              <w:t xml:space="preserve"> </w:t>
            </w:r>
            <w:r>
              <w:rPr>
                <w:sz w:val="24"/>
              </w:rPr>
              <w:t>at</w:t>
            </w:r>
            <w:r>
              <w:rPr>
                <w:spacing w:val="-5"/>
                <w:sz w:val="24"/>
              </w:rPr>
              <w:t xml:space="preserve"> </w:t>
            </w:r>
            <w:r>
              <w:rPr>
                <w:sz w:val="24"/>
              </w:rPr>
              <w:t>the</w:t>
            </w:r>
            <w:r>
              <w:rPr>
                <w:spacing w:val="-1"/>
                <w:sz w:val="24"/>
              </w:rPr>
              <w:t xml:space="preserve"> </w:t>
            </w:r>
            <w:r>
              <w:rPr>
                <w:sz w:val="24"/>
              </w:rPr>
              <w:t>pharmacy</w:t>
            </w:r>
            <w:r>
              <w:rPr>
                <w:spacing w:val="-2"/>
                <w:sz w:val="24"/>
              </w:rPr>
              <w:t xml:space="preserve"> </w:t>
            </w:r>
            <w:r>
              <w:rPr>
                <w:sz w:val="24"/>
              </w:rPr>
              <w:t>unless</w:t>
            </w:r>
            <w:r>
              <w:rPr>
                <w:spacing w:val="-2"/>
                <w:sz w:val="24"/>
              </w:rPr>
              <w:t xml:space="preserve"> </w:t>
            </w:r>
            <w:r>
              <w:rPr>
                <w:sz w:val="24"/>
              </w:rPr>
              <w:t>the enrollee</w:t>
            </w:r>
            <w:r>
              <w:rPr>
                <w:spacing w:val="-1"/>
                <w:sz w:val="24"/>
              </w:rPr>
              <w:t xml:space="preserve"> </w:t>
            </w:r>
            <w:r>
              <w:rPr>
                <w:sz w:val="24"/>
              </w:rPr>
              <w:t>expressly</w:t>
            </w:r>
            <w:r>
              <w:rPr>
                <w:spacing w:val="-2"/>
                <w:sz w:val="24"/>
              </w:rPr>
              <w:t xml:space="preserve"> </w:t>
            </w:r>
            <w:r>
              <w:rPr>
                <w:sz w:val="24"/>
              </w:rPr>
              <w:t>requests</w:t>
            </w:r>
            <w:r>
              <w:rPr>
                <w:spacing w:val="-2"/>
                <w:sz w:val="24"/>
              </w:rPr>
              <w:t xml:space="preserve"> </w:t>
            </w:r>
            <w:r>
              <w:rPr>
                <w:sz w:val="24"/>
              </w:rPr>
              <w:t>that a</w:t>
            </w:r>
            <w:r>
              <w:rPr>
                <w:spacing w:val="-1"/>
                <w:sz w:val="24"/>
              </w:rPr>
              <w:t xml:space="preserve"> </w:t>
            </w:r>
            <w:r>
              <w:rPr>
                <w:sz w:val="24"/>
              </w:rPr>
              <w:t>particular claim not be submitted. 42 CFR § 423.120(c)(3)</w:t>
            </w:r>
          </w:p>
        </w:tc>
        <w:tc>
          <w:tcPr>
            <w:tcW w:w="1108" w:type="dxa"/>
          </w:tcPr>
          <w:p w:rsidR="00155D38" w14:paraId="272AD0AD" w14:textId="77777777">
            <w:pPr>
              <w:pStyle w:val="TableParagraph"/>
              <w:rPr>
                <w:rFonts w:ascii="Times New Roman"/>
                <w:sz w:val="24"/>
              </w:rPr>
            </w:pPr>
          </w:p>
        </w:tc>
      </w:tr>
      <w:tr w14:paraId="5AAF751C" w14:textId="77777777">
        <w:tblPrEx>
          <w:tblW w:w="0" w:type="auto"/>
          <w:tblInd w:w="320" w:type="dxa"/>
          <w:tblLayout w:type="fixed"/>
          <w:tblCellMar>
            <w:left w:w="0" w:type="dxa"/>
            <w:right w:w="0" w:type="dxa"/>
          </w:tblCellMar>
          <w:tblLook w:val="01E0"/>
        </w:tblPrEx>
        <w:trPr>
          <w:trHeight w:val="2728"/>
        </w:trPr>
        <w:tc>
          <w:tcPr>
            <w:tcW w:w="8795" w:type="dxa"/>
          </w:tcPr>
          <w:p w:rsidR="00155D38" w14:paraId="447B3EDF" w14:textId="77777777">
            <w:pPr>
              <w:pStyle w:val="TableParagraph"/>
              <w:spacing w:before="4" w:line="235" w:lineRule="auto"/>
              <w:ind w:left="157" w:right="49"/>
              <w:rPr>
                <w:sz w:val="24"/>
              </w:rPr>
            </w:pPr>
            <w:r>
              <w:rPr>
                <w:sz w:val="24"/>
              </w:rPr>
              <w:t>If the first tier, downstream, or related entity will establish the pharmacy network or select pharmacies to be included in the network, contain a provision requiring the pharmacy to be enrolled in the Medicare Drug Price Negotiation Program’s Medicare</w:t>
            </w:r>
            <w:r>
              <w:rPr>
                <w:spacing w:val="-13"/>
                <w:sz w:val="24"/>
              </w:rPr>
              <w:t xml:space="preserve"> </w:t>
            </w:r>
            <w:r>
              <w:rPr>
                <w:sz w:val="24"/>
              </w:rPr>
              <w:t>Transaction</w:t>
            </w:r>
            <w:r>
              <w:rPr>
                <w:spacing w:val="-13"/>
                <w:sz w:val="24"/>
              </w:rPr>
              <w:t xml:space="preserve"> </w:t>
            </w:r>
            <w:r>
              <w:rPr>
                <w:sz w:val="24"/>
              </w:rPr>
              <w:t>Facilitator</w:t>
            </w:r>
            <w:r>
              <w:rPr>
                <w:spacing w:val="-15"/>
                <w:sz w:val="24"/>
              </w:rPr>
              <w:t xml:space="preserve"> </w:t>
            </w:r>
            <w:r>
              <w:rPr>
                <w:sz w:val="24"/>
              </w:rPr>
              <w:t>Data</w:t>
            </w:r>
            <w:r>
              <w:rPr>
                <w:spacing w:val="-6"/>
                <w:sz w:val="24"/>
              </w:rPr>
              <w:t xml:space="preserve"> </w:t>
            </w:r>
            <w:r>
              <w:rPr>
                <w:sz w:val="24"/>
              </w:rPr>
              <w:t>Module</w:t>
            </w:r>
            <w:r>
              <w:rPr>
                <w:spacing w:val="-13"/>
                <w:sz w:val="24"/>
              </w:rPr>
              <w:t xml:space="preserve"> </w:t>
            </w:r>
            <w:r>
              <w:rPr>
                <w:sz w:val="24"/>
              </w:rPr>
              <w:t>(MTF</w:t>
            </w:r>
            <w:r>
              <w:rPr>
                <w:spacing w:val="-5"/>
                <w:sz w:val="24"/>
              </w:rPr>
              <w:t xml:space="preserve"> </w:t>
            </w:r>
            <w:r>
              <w:rPr>
                <w:sz w:val="24"/>
              </w:rPr>
              <w:t>DM)</w:t>
            </w:r>
            <w:r>
              <w:rPr>
                <w:spacing w:val="-2"/>
                <w:sz w:val="24"/>
              </w:rPr>
              <w:t xml:space="preserve"> </w:t>
            </w:r>
            <w:r>
              <w:rPr>
                <w:sz w:val="24"/>
              </w:rPr>
              <w:t>(or</w:t>
            </w:r>
            <w:r>
              <w:rPr>
                <w:spacing w:val="-9"/>
                <w:sz w:val="24"/>
              </w:rPr>
              <w:t xml:space="preserve"> </w:t>
            </w:r>
            <w:r>
              <w:rPr>
                <w:sz w:val="24"/>
              </w:rPr>
              <w:t>any</w:t>
            </w:r>
            <w:r>
              <w:rPr>
                <w:spacing w:val="-7"/>
                <w:sz w:val="24"/>
              </w:rPr>
              <w:t xml:space="preserve"> </w:t>
            </w:r>
            <w:r>
              <w:rPr>
                <w:sz w:val="24"/>
              </w:rPr>
              <w:t>successor</w:t>
            </w:r>
            <w:r>
              <w:rPr>
                <w:spacing w:val="-15"/>
                <w:sz w:val="24"/>
              </w:rPr>
              <w:t xml:space="preserve"> </w:t>
            </w:r>
            <w:r>
              <w:rPr>
                <w:sz w:val="24"/>
              </w:rPr>
              <w:t>to the MTF DM) in a form and manner determined by CMS. Such provision must also require the pharmacy to maintain and certify up-to-date, complete, and accurate enrollment information with the MTF DM, pursuant to applicable terms and conditions of participation with the MTF DM, including but not limited to contact, third-party support</w:t>
            </w:r>
            <w:r>
              <w:rPr>
                <w:spacing w:val="-3"/>
                <w:sz w:val="24"/>
              </w:rPr>
              <w:t xml:space="preserve"> </w:t>
            </w:r>
            <w:r>
              <w:rPr>
                <w:sz w:val="24"/>
              </w:rPr>
              <w:t>entity or entities,</w:t>
            </w:r>
            <w:r>
              <w:rPr>
                <w:spacing w:val="-3"/>
                <w:sz w:val="24"/>
              </w:rPr>
              <w:t xml:space="preserve"> </w:t>
            </w:r>
            <w:r>
              <w:rPr>
                <w:sz w:val="24"/>
              </w:rPr>
              <w:t>and banking information,</w:t>
            </w:r>
            <w:r>
              <w:rPr>
                <w:spacing w:val="-3"/>
                <w:sz w:val="24"/>
              </w:rPr>
              <w:t xml:space="preserve"> </w:t>
            </w:r>
            <w:r>
              <w:rPr>
                <w:sz w:val="24"/>
              </w:rPr>
              <w:t>in a form</w:t>
            </w:r>
            <w:r>
              <w:rPr>
                <w:spacing w:val="-2"/>
                <w:sz w:val="24"/>
              </w:rPr>
              <w:t xml:space="preserve"> </w:t>
            </w:r>
            <w:r>
              <w:rPr>
                <w:sz w:val="24"/>
              </w:rPr>
              <w:t>and manner determined by CMS. 42 CFR § 423.505(q)</w:t>
            </w:r>
          </w:p>
        </w:tc>
        <w:tc>
          <w:tcPr>
            <w:tcW w:w="1108" w:type="dxa"/>
          </w:tcPr>
          <w:p w:rsidR="00155D38" w14:paraId="4727BDF7" w14:textId="77777777">
            <w:pPr>
              <w:pStyle w:val="TableParagraph"/>
              <w:rPr>
                <w:rFonts w:ascii="Times New Roman"/>
                <w:sz w:val="24"/>
              </w:rPr>
            </w:pPr>
          </w:p>
        </w:tc>
      </w:tr>
    </w:tbl>
    <w:p w:rsidR="00155D38" w14:paraId="182C9ED9" w14:textId="77777777">
      <w:pPr>
        <w:pStyle w:val="BodyText"/>
        <w:spacing w:before="14"/>
        <w:rPr>
          <w:sz w:val="26"/>
        </w:rPr>
      </w:pPr>
    </w:p>
    <w:p w:rsidR="00155D38" w14:paraId="02D69EFC" w14:textId="77777777">
      <w:pPr>
        <w:pStyle w:val="Heading3"/>
        <w:numPr>
          <w:ilvl w:val="2"/>
          <w:numId w:val="11"/>
        </w:numPr>
        <w:tabs>
          <w:tab w:val="left" w:pos="807"/>
        </w:tabs>
        <w:spacing w:line="298" w:lineRule="exact"/>
        <w:ind w:left="807" w:hanging="624"/>
      </w:pPr>
      <w:bookmarkStart w:id="51" w:name="3.1.6_Requirements_for_Long-Term_Care_Ph"/>
      <w:bookmarkStart w:id="52" w:name="_bookmark22"/>
      <w:bookmarkEnd w:id="51"/>
      <w:bookmarkEnd w:id="52"/>
      <w:r>
        <w:rPr>
          <w:spacing w:val="-4"/>
        </w:rPr>
        <w:t>Requirements for</w:t>
      </w:r>
      <w:r>
        <w:rPr>
          <w:spacing w:val="-27"/>
        </w:rPr>
        <w:t xml:space="preserve"> </w:t>
      </w:r>
      <w:r>
        <w:rPr>
          <w:spacing w:val="-4"/>
        </w:rPr>
        <w:t>Long-Term</w:t>
      </w:r>
      <w:r>
        <w:rPr>
          <w:spacing w:val="-8"/>
        </w:rPr>
        <w:t xml:space="preserve"> </w:t>
      </w:r>
      <w:r>
        <w:rPr>
          <w:spacing w:val="-4"/>
        </w:rPr>
        <w:t>Care</w:t>
      </w:r>
      <w:r>
        <w:rPr>
          <w:spacing w:val="-12"/>
        </w:rPr>
        <w:t xml:space="preserve"> </w:t>
      </w:r>
      <w:r>
        <w:rPr>
          <w:spacing w:val="-4"/>
        </w:rPr>
        <w:t>Pharmacy</w:t>
      </w:r>
      <w:r>
        <w:rPr>
          <w:spacing w:val="-28"/>
        </w:rPr>
        <w:t xml:space="preserve"> </w:t>
      </w:r>
      <w:r>
        <w:rPr>
          <w:spacing w:val="-4"/>
        </w:rPr>
        <w:t>Access</w:t>
      </w:r>
      <w:r>
        <w:rPr>
          <w:spacing w:val="-12"/>
        </w:rPr>
        <w:t xml:space="preserve"> </w:t>
      </w:r>
      <w:r>
        <w:rPr>
          <w:spacing w:val="-4"/>
        </w:rPr>
        <w:t>Contracts</w:t>
      </w:r>
      <w:r>
        <w:rPr>
          <w:spacing w:val="-12"/>
        </w:rPr>
        <w:t xml:space="preserve"> </w:t>
      </w:r>
      <w:r>
        <w:rPr>
          <w:spacing w:val="-4"/>
        </w:rPr>
        <w:t>42</w:t>
      </w:r>
      <w:r>
        <w:rPr>
          <w:spacing w:val="13"/>
        </w:rPr>
        <w:t xml:space="preserve"> </w:t>
      </w:r>
      <w:r>
        <w:rPr>
          <w:spacing w:val="-5"/>
        </w:rPr>
        <w:t>CFR</w:t>
      </w:r>
    </w:p>
    <w:p w:rsidR="00155D38" w14:paraId="7E9DED34" w14:textId="77777777">
      <w:pPr>
        <w:pStyle w:val="Heading3"/>
        <w:spacing w:line="298" w:lineRule="exact"/>
        <w:ind w:left="782" w:firstLine="0"/>
      </w:pPr>
      <w:bookmarkStart w:id="53" w:name="§_423.120(a)(5);_Prescription_Drug_Benef"/>
      <w:bookmarkStart w:id="54" w:name="_bookmark23"/>
      <w:bookmarkEnd w:id="53"/>
      <w:bookmarkEnd w:id="54"/>
      <w:r>
        <w:rPr>
          <w:spacing w:val="-4"/>
        </w:rPr>
        <w:t>§</w:t>
      </w:r>
      <w:r>
        <w:rPr>
          <w:spacing w:val="7"/>
        </w:rPr>
        <w:t xml:space="preserve"> </w:t>
      </w:r>
      <w:r>
        <w:rPr>
          <w:spacing w:val="-4"/>
        </w:rPr>
        <w:t>423.120(a)(5);</w:t>
      </w:r>
      <w:r>
        <w:rPr>
          <w:spacing w:val="-16"/>
        </w:rPr>
        <w:t xml:space="preserve"> </w:t>
      </w:r>
      <w:r>
        <w:rPr>
          <w:spacing w:val="-4"/>
        </w:rPr>
        <w:t>Prescription</w:t>
      </w:r>
      <w:r>
        <w:rPr>
          <w:spacing w:val="-1"/>
        </w:rPr>
        <w:t xml:space="preserve"> </w:t>
      </w:r>
      <w:r>
        <w:rPr>
          <w:spacing w:val="-4"/>
        </w:rPr>
        <w:t>Drug</w:t>
      </w:r>
      <w:r>
        <w:rPr>
          <w:spacing w:val="-2"/>
        </w:rPr>
        <w:t xml:space="preserve"> </w:t>
      </w:r>
      <w:r>
        <w:rPr>
          <w:spacing w:val="-4"/>
        </w:rPr>
        <w:t>Benefit</w:t>
      </w:r>
      <w:r>
        <w:rPr>
          <w:spacing w:val="-16"/>
        </w:rPr>
        <w:t xml:space="preserve"> </w:t>
      </w:r>
      <w:r>
        <w:rPr>
          <w:spacing w:val="-4"/>
        </w:rPr>
        <w:t>Manual,</w:t>
      </w:r>
      <w:r>
        <w:rPr>
          <w:spacing w:val="-16"/>
        </w:rPr>
        <w:t xml:space="preserve"> </w:t>
      </w:r>
      <w:r>
        <w:rPr>
          <w:spacing w:val="-4"/>
        </w:rPr>
        <w:t>Chapter</w:t>
      </w:r>
      <w:r>
        <w:rPr>
          <w:spacing w:val="-16"/>
        </w:rPr>
        <w:t xml:space="preserve"> </w:t>
      </w:r>
      <w:r>
        <w:rPr>
          <w:spacing w:val="-10"/>
        </w:rPr>
        <w:t>5</w:t>
      </w:r>
    </w:p>
    <w:p w:rsidR="00155D38" w14:paraId="0BA1E4EC" w14:textId="77777777">
      <w:pPr>
        <w:pStyle w:val="BodyText"/>
        <w:spacing w:before="123"/>
        <w:ind w:left="183" w:right="1358"/>
      </w:pPr>
      <w:r>
        <w:rPr>
          <w:b/>
        </w:rPr>
        <w:t>INSTRUCTIONS</w:t>
      </w:r>
      <w:r>
        <w:t>: Applicants must complete and upload in HPMS the following chart (which contains applicable requirements from above AND additional requirements specific to Pharmacy Access) for each long-term care pharmacy contract template submitted. Applicants must identify where specifically (i.e., section numbers, page numbers,</w:t>
      </w:r>
      <w:r>
        <w:rPr>
          <w:spacing w:val="-21"/>
        </w:rPr>
        <w:t xml:space="preserve"> </w:t>
      </w:r>
      <w:r>
        <w:t>paragraph</w:t>
      </w:r>
      <w:r>
        <w:rPr>
          <w:spacing w:val="-17"/>
        </w:rPr>
        <w:t xml:space="preserve"> </w:t>
      </w:r>
      <w:r>
        <w:t>numbers,</w:t>
      </w:r>
      <w:r>
        <w:rPr>
          <w:spacing w:val="-17"/>
        </w:rPr>
        <w:t xml:space="preserve"> </w:t>
      </w:r>
      <w:r>
        <w:t>etc.)</w:t>
      </w:r>
      <w:r>
        <w:rPr>
          <w:spacing w:val="-20"/>
        </w:rPr>
        <w:t xml:space="preserve"> </w:t>
      </w:r>
      <w:r>
        <w:t>in</w:t>
      </w:r>
      <w:r>
        <w:rPr>
          <w:spacing w:val="-17"/>
        </w:rPr>
        <w:t xml:space="preserve"> </w:t>
      </w:r>
      <w:r>
        <w:t>each</w:t>
      </w:r>
      <w:r>
        <w:rPr>
          <w:spacing w:val="-16"/>
        </w:rPr>
        <w:t xml:space="preserve"> </w:t>
      </w:r>
      <w:r>
        <w:t>contract</w:t>
      </w:r>
      <w:r>
        <w:rPr>
          <w:spacing w:val="-10"/>
        </w:rPr>
        <w:t xml:space="preserve"> </w:t>
      </w:r>
      <w:r>
        <w:t>template</w:t>
      </w:r>
      <w:r>
        <w:rPr>
          <w:spacing w:val="-6"/>
        </w:rPr>
        <w:t xml:space="preserve"> </w:t>
      </w:r>
      <w:r>
        <w:t>the</w:t>
      </w:r>
      <w:r>
        <w:rPr>
          <w:spacing w:val="-6"/>
        </w:rPr>
        <w:t xml:space="preserve"> </w:t>
      </w:r>
      <w:r>
        <w:t>following</w:t>
      </w:r>
      <w:r>
        <w:rPr>
          <w:spacing w:val="-17"/>
        </w:rPr>
        <w:t xml:space="preserve"> </w:t>
      </w:r>
      <w:r>
        <w:t>elements</w:t>
      </w:r>
      <w:r>
        <w:rPr>
          <w:spacing w:val="-18"/>
        </w:rPr>
        <w:t xml:space="preserve"> </w:t>
      </w:r>
      <w:r>
        <w:t>are found.</w:t>
      </w:r>
      <w:r>
        <w:rPr>
          <w:spacing w:val="-3"/>
        </w:rPr>
        <w:t xml:space="preserve"> </w:t>
      </w:r>
      <w:r>
        <w:t>[E.g., Medicare Part</w:t>
      </w:r>
      <w:r>
        <w:rPr>
          <w:spacing w:val="-3"/>
        </w:rPr>
        <w:t xml:space="preserve"> </w:t>
      </w:r>
      <w:r>
        <w:t>D Long-Term Care Pharmacy Addendum,</w:t>
      </w:r>
      <w:r>
        <w:rPr>
          <w:spacing w:val="-3"/>
        </w:rPr>
        <w:t xml:space="preserve"> </w:t>
      </w:r>
      <w:r>
        <w:t>page 14,</w:t>
      </w:r>
      <w:r>
        <w:rPr>
          <w:spacing w:val="-3"/>
        </w:rPr>
        <w:t xml:space="preserve"> </w:t>
      </w:r>
      <w:r>
        <w:t>section 3.2, paragraph 2].</w:t>
      </w:r>
    </w:p>
    <w:p w:rsidR="00155D38" w14:paraId="5CD7F40B" w14:textId="77777777">
      <w:pPr>
        <w:spacing w:before="129"/>
        <w:ind w:left="218" w:right="1358"/>
        <w:rPr>
          <w:b/>
          <w:sz w:val="24"/>
        </w:rPr>
      </w:pPr>
      <w:r>
        <w:rPr>
          <w:b/>
          <w:sz w:val="24"/>
        </w:rPr>
        <w:t>The provisions listed below must be in all pharmacy</w:t>
      </w:r>
      <w:r>
        <w:rPr>
          <w:b/>
          <w:spacing w:val="-9"/>
          <w:sz w:val="24"/>
        </w:rPr>
        <w:t xml:space="preserve"> </w:t>
      </w:r>
      <w:r>
        <w:rPr>
          <w:b/>
          <w:sz w:val="24"/>
        </w:rPr>
        <w:t>contracts. If contracts reference policies and procedures with which the pharmacy must comply, provide</w:t>
      </w:r>
      <w:r>
        <w:rPr>
          <w:b/>
          <w:spacing w:val="-12"/>
          <w:sz w:val="24"/>
        </w:rPr>
        <w:t xml:space="preserve"> </w:t>
      </w:r>
      <w:r>
        <w:rPr>
          <w:b/>
          <w:sz w:val="24"/>
        </w:rPr>
        <w:t>the</w:t>
      </w:r>
      <w:r>
        <w:rPr>
          <w:b/>
          <w:spacing w:val="-5"/>
          <w:sz w:val="24"/>
        </w:rPr>
        <w:t xml:space="preserve"> </w:t>
      </w:r>
      <w:r>
        <w:rPr>
          <w:b/>
          <w:sz w:val="24"/>
        </w:rPr>
        <w:t>relevant</w:t>
      </w:r>
      <w:r>
        <w:rPr>
          <w:b/>
          <w:spacing w:val="-8"/>
          <w:sz w:val="24"/>
        </w:rPr>
        <w:t xml:space="preserve"> </w:t>
      </w:r>
      <w:r>
        <w:rPr>
          <w:b/>
          <w:sz w:val="24"/>
        </w:rPr>
        <w:t>documentation</w:t>
      </w:r>
      <w:r>
        <w:rPr>
          <w:b/>
          <w:spacing w:val="-4"/>
          <w:sz w:val="24"/>
        </w:rPr>
        <w:t xml:space="preserve"> </w:t>
      </w:r>
      <w:r>
        <w:rPr>
          <w:b/>
          <w:sz w:val="24"/>
        </w:rPr>
        <w:t>as</w:t>
      </w:r>
      <w:r>
        <w:rPr>
          <w:b/>
          <w:spacing w:val="-12"/>
          <w:sz w:val="24"/>
        </w:rPr>
        <w:t xml:space="preserve"> </w:t>
      </w:r>
      <w:r>
        <w:rPr>
          <w:b/>
          <w:sz w:val="24"/>
        </w:rPr>
        <w:t>evidence</w:t>
      </w:r>
      <w:r>
        <w:rPr>
          <w:b/>
          <w:spacing w:val="-12"/>
          <w:sz w:val="24"/>
        </w:rPr>
        <w:t xml:space="preserve"> </w:t>
      </w:r>
      <w:r>
        <w:rPr>
          <w:b/>
          <w:sz w:val="24"/>
        </w:rPr>
        <w:t>and</w:t>
      </w:r>
      <w:r>
        <w:rPr>
          <w:b/>
          <w:spacing w:val="-11"/>
          <w:sz w:val="24"/>
        </w:rPr>
        <w:t xml:space="preserve"> </w:t>
      </w:r>
      <w:r>
        <w:rPr>
          <w:b/>
          <w:sz w:val="24"/>
        </w:rPr>
        <w:t>cite</w:t>
      </w:r>
      <w:r>
        <w:rPr>
          <w:b/>
          <w:spacing w:val="-5"/>
          <w:sz w:val="24"/>
        </w:rPr>
        <w:t xml:space="preserve"> </w:t>
      </w:r>
      <w:r>
        <w:rPr>
          <w:b/>
          <w:sz w:val="24"/>
        </w:rPr>
        <w:t>this</w:t>
      </w:r>
      <w:r>
        <w:rPr>
          <w:b/>
          <w:spacing w:val="-12"/>
          <w:sz w:val="24"/>
        </w:rPr>
        <w:t xml:space="preserve"> </w:t>
      </w:r>
      <w:r>
        <w:rPr>
          <w:b/>
          <w:sz w:val="24"/>
        </w:rPr>
        <w:t xml:space="preserve">documentation </w:t>
      </w:r>
      <w:r>
        <w:rPr>
          <w:b/>
          <w:spacing w:val="-2"/>
          <w:sz w:val="24"/>
        </w:rPr>
        <w:t>accordingly.</w:t>
      </w:r>
    </w:p>
    <w:p w:rsidR="00155D38" w14:paraId="63BA40AE" w14:textId="77777777">
      <w:pPr>
        <w:rPr>
          <w:b/>
          <w:sz w:val="24"/>
        </w:rPr>
        <w:sectPr>
          <w:type w:val="continuous"/>
          <w:pgSz w:w="12240" w:h="15840"/>
          <w:pgMar w:top="1320" w:right="360" w:bottom="900" w:left="1080" w:header="0" w:footer="643" w:gutter="0"/>
          <w:cols w:space="720"/>
        </w:sect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88"/>
        <w:gridCol w:w="1108"/>
      </w:tblGrid>
      <w:tr w14:paraId="3BF5BCFF" w14:textId="77777777">
        <w:tblPrEx>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788" w:type="dxa"/>
            <w:shd w:val="clear" w:color="auto" w:fill="DFDFDF"/>
          </w:tcPr>
          <w:p w:rsidR="00155D38" w14:paraId="7B50489F" w14:textId="77777777">
            <w:pPr>
              <w:pStyle w:val="TableParagraph"/>
              <w:spacing w:before="119"/>
              <w:ind w:left="122"/>
              <w:rPr>
                <w:b/>
                <w:sz w:val="24"/>
              </w:rPr>
            </w:pPr>
            <w:r>
              <w:rPr>
                <w:b/>
                <w:spacing w:val="-2"/>
                <w:sz w:val="24"/>
              </w:rPr>
              <w:t>Requirement</w:t>
            </w:r>
          </w:p>
        </w:tc>
        <w:tc>
          <w:tcPr>
            <w:tcW w:w="1108" w:type="dxa"/>
            <w:shd w:val="clear" w:color="auto" w:fill="DFDFDF"/>
          </w:tcPr>
          <w:p w:rsidR="00155D38" w14:paraId="51FEEDCD" w14:textId="77777777">
            <w:pPr>
              <w:pStyle w:val="TableParagraph"/>
              <w:spacing w:before="119"/>
              <w:ind w:left="129"/>
              <w:rPr>
                <w:b/>
                <w:sz w:val="24"/>
              </w:rPr>
            </w:pPr>
            <w:r>
              <w:rPr>
                <w:b/>
                <w:spacing w:val="-2"/>
                <w:sz w:val="24"/>
              </w:rPr>
              <w:t>Citation</w:t>
            </w:r>
          </w:p>
        </w:tc>
      </w:tr>
      <w:tr w14:paraId="1A18E619" w14:textId="77777777">
        <w:tblPrEx>
          <w:tblW w:w="0" w:type="auto"/>
          <w:tblInd w:w="271" w:type="dxa"/>
          <w:tblLayout w:type="fixed"/>
          <w:tblCellMar>
            <w:left w:w="0" w:type="dxa"/>
            <w:right w:w="0" w:type="dxa"/>
          </w:tblCellMar>
          <w:tblLook w:val="01E0"/>
        </w:tblPrEx>
        <w:trPr>
          <w:trHeight w:val="1338"/>
        </w:trPr>
        <w:tc>
          <w:tcPr>
            <w:tcW w:w="8788" w:type="dxa"/>
          </w:tcPr>
          <w:p w:rsidR="00155D38" w14:paraId="5D604F36" w14:textId="77777777">
            <w:pPr>
              <w:pStyle w:val="TableParagraph"/>
              <w:spacing w:before="112" w:line="242" w:lineRule="auto"/>
              <w:ind w:left="122" w:right="203"/>
              <w:jc w:val="both"/>
              <w:rPr>
                <w:sz w:val="24"/>
              </w:rPr>
            </w:pPr>
            <w:r>
              <w:rPr>
                <w:sz w:val="24"/>
              </w:rPr>
              <w:t>The</w:t>
            </w:r>
            <w:r>
              <w:rPr>
                <w:spacing w:val="-17"/>
                <w:sz w:val="24"/>
              </w:rPr>
              <w:t xml:space="preserve"> </w:t>
            </w:r>
            <w:r>
              <w:rPr>
                <w:sz w:val="24"/>
              </w:rPr>
              <w:t>functions</w:t>
            </w:r>
            <w:r>
              <w:rPr>
                <w:spacing w:val="-17"/>
                <w:sz w:val="24"/>
              </w:rPr>
              <w:t xml:space="preserve"> </w:t>
            </w:r>
            <w:r>
              <w:rPr>
                <w:sz w:val="24"/>
              </w:rPr>
              <w:t>to</w:t>
            </w:r>
            <w:r>
              <w:rPr>
                <w:spacing w:val="-7"/>
                <w:sz w:val="24"/>
              </w:rPr>
              <w:t xml:space="preserve"> </w:t>
            </w:r>
            <w:r>
              <w:rPr>
                <w:sz w:val="24"/>
              </w:rPr>
              <w:t>be</w:t>
            </w:r>
            <w:r>
              <w:rPr>
                <w:spacing w:val="-10"/>
                <w:sz w:val="24"/>
              </w:rPr>
              <w:t xml:space="preserve"> </w:t>
            </w:r>
            <w:r>
              <w:rPr>
                <w:sz w:val="24"/>
              </w:rPr>
              <w:t>performed</w:t>
            </w:r>
            <w:r>
              <w:rPr>
                <w:spacing w:val="-4"/>
                <w:sz w:val="24"/>
              </w:rPr>
              <w:t xml:space="preserve"> </w:t>
            </w:r>
            <w:r>
              <w:rPr>
                <w:sz w:val="24"/>
              </w:rPr>
              <w:t>by the</w:t>
            </w:r>
            <w:r>
              <w:rPr>
                <w:spacing w:val="-4"/>
                <w:sz w:val="24"/>
              </w:rPr>
              <w:t xml:space="preserve"> </w:t>
            </w:r>
            <w:r>
              <w:rPr>
                <w:sz w:val="24"/>
              </w:rPr>
              <w:t>first</w:t>
            </w:r>
            <w:r>
              <w:rPr>
                <w:spacing w:val="-8"/>
                <w:sz w:val="24"/>
              </w:rPr>
              <w:t xml:space="preserve"> </w:t>
            </w:r>
            <w:r>
              <w:rPr>
                <w:sz w:val="24"/>
              </w:rPr>
              <w:t>tier,</w:t>
            </w:r>
            <w:r>
              <w:rPr>
                <w:spacing w:val="-8"/>
                <w:sz w:val="24"/>
              </w:rPr>
              <w:t xml:space="preserve"> </w:t>
            </w:r>
            <w:r>
              <w:rPr>
                <w:sz w:val="24"/>
              </w:rPr>
              <w:t>downstream,</w:t>
            </w:r>
            <w:r>
              <w:rPr>
                <w:spacing w:val="-17"/>
                <w:sz w:val="24"/>
              </w:rPr>
              <w:t xml:space="preserve"> </w:t>
            </w:r>
            <w:r>
              <w:rPr>
                <w:sz w:val="24"/>
              </w:rPr>
              <w:t>or</w:t>
            </w:r>
            <w:r>
              <w:rPr>
                <w:spacing w:val="-6"/>
                <w:sz w:val="24"/>
              </w:rPr>
              <w:t xml:space="preserve"> </w:t>
            </w:r>
            <w:r>
              <w:rPr>
                <w:sz w:val="24"/>
              </w:rPr>
              <w:t>related</w:t>
            </w:r>
            <w:r>
              <w:rPr>
                <w:spacing w:val="-17"/>
                <w:sz w:val="24"/>
              </w:rPr>
              <w:t xml:space="preserve"> </w:t>
            </w:r>
            <w:r>
              <w:rPr>
                <w:sz w:val="24"/>
              </w:rPr>
              <w:t>entity,</w:t>
            </w:r>
            <w:r>
              <w:rPr>
                <w:spacing w:val="-17"/>
                <w:sz w:val="24"/>
              </w:rPr>
              <w:t xml:space="preserve"> </w:t>
            </w:r>
            <w:r>
              <w:rPr>
                <w:sz w:val="24"/>
              </w:rPr>
              <w:t>and describes the reporting requirements the first</w:t>
            </w:r>
            <w:r>
              <w:rPr>
                <w:spacing w:val="-1"/>
                <w:sz w:val="24"/>
              </w:rPr>
              <w:t xml:space="preserve"> </w:t>
            </w:r>
            <w:r>
              <w:rPr>
                <w:sz w:val="24"/>
              </w:rPr>
              <w:t>tier,</w:t>
            </w:r>
            <w:r>
              <w:rPr>
                <w:spacing w:val="-9"/>
                <w:sz w:val="24"/>
              </w:rPr>
              <w:t xml:space="preserve"> </w:t>
            </w:r>
            <w:r>
              <w:rPr>
                <w:sz w:val="24"/>
              </w:rPr>
              <w:t>downstream,</w:t>
            </w:r>
            <w:r>
              <w:rPr>
                <w:spacing w:val="-1"/>
                <w:sz w:val="24"/>
              </w:rPr>
              <w:t xml:space="preserve"> </w:t>
            </w:r>
            <w:r>
              <w:rPr>
                <w:sz w:val="24"/>
              </w:rPr>
              <w:t>or related entity identified in 3.1.1C of the application has to the Applicant. 42 CFR</w:t>
            </w:r>
          </w:p>
          <w:p w:rsidR="00155D38" w14:paraId="52CBBCE2" w14:textId="77777777">
            <w:pPr>
              <w:pStyle w:val="TableParagraph"/>
              <w:spacing w:line="258" w:lineRule="exact"/>
              <w:ind w:left="122"/>
              <w:jc w:val="both"/>
              <w:rPr>
                <w:sz w:val="24"/>
              </w:rPr>
            </w:pPr>
            <w:r>
              <w:rPr>
                <w:sz w:val="24"/>
              </w:rPr>
              <w:t>§</w:t>
            </w:r>
            <w:r>
              <w:rPr>
                <w:spacing w:val="-3"/>
                <w:sz w:val="24"/>
              </w:rPr>
              <w:t xml:space="preserve"> </w:t>
            </w:r>
            <w:r>
              <w:rPr>
                <w:spacing w:val="-2"/>
                <w:sz w:val="24"/>
              </w:rPr>
              <w:t>423.505(</w:t>
            </w:r>
            <w:r>
              <w:rPr>
                <w:spacing w:val="-2"/>
                <w:sz w:val="24"/>
              </w:rPr>
              <w:t>i</w:t>
            </w:r>
            <w:r>
              <w:rPr>
                <w:spacing w:val="-2"/>
                <w:sz w:val="24"/>
              </w:rPr>
              <w:t>)(4)(</w:t>
            </w:r>
            <w:r>
              <w:rPr>
                <w:spacing w:val="-2"/>
                <w:sz w:val="24"/>
              </w:rPr>
              <w:t>i</w:t>
            </w:r>
            <w:r>
              <w:rPr>
                <w:spacing w:val="-2"/>
                <w:sz w:val="24"/>
              </w:rPr>
              <w:t>)</w:t>
            </w:r>
          </w:p>
        </w:tc>
        <w:tc>
          <w:tcPr>
            <w:tcW w:w="1108" w:type="dxa"/>
          </w:tcPr>
          <w:p w:rsidR="00155D38" w14:paraId="6D1A0403" w14:textId="77777777">
            <w:pPr>
              <w:pStyle w:val="TableParagraph"/>
              <w:rPr>
                <w:rFonts w:ascii="Times New Roman"/>
                <w:sz w:val="24"/>
              </w:rPr>
            </w:pPr>
          </w:p>
        </w:tc>
      </w:tr>
      <w:tr w14:paraId="23D72A3B" w14:textId="77777777">
        <w:tblPrEx>
          <w:tblW w:w="0" w:type="auto"/>
          <w:tblInd w:w="271" w:type="dxa"/>
          <w:tblLayout w:type="fixed"/>
          <w:tblCellMar>
            <w:left w:w="0" w:type="dxa"/>
            <w:right w:w="0" w:type="dxa"/>
          </w:tblCellMar>
          <w:tblLook w:val="01E0"/>
        </w:tblPrEx>
        <w:trPr>
          <w:trHeight w:val="1070"/>
        </w:trPr>
        <w:tc>
          <w:tcPr>
            <w:tcW w:w="8788" w:type="dxa"/>
          </w:tcPr>
          <w:p w:rsidR="00155D38" w14:paraId="483FFC10" w14:textId="77777777">
            <w:pPr>
              <w:pStyle w:val="TableParagraph"/>
              <w:spacing w:before="119"/>
              <w:ind w:left="121"/>
              <w:rPr>
                <w:sz w:val="24"/>
              </w:rPr>
            </w:pPr>
            <w:r>
              <w:rPr>
                <w:sz w:val="24"/>
              </w:rPr>
              <w:t>Language</w:t>
            </w:r>
            <w:r>
              <w:rPr>
                <w:spacing w:val="-18"/>
                <w:sz w:val="24"/>
              </w:rPr>
              <w:t xml:space="preserve"> </w:t>
            </w:r>
            <w:r>
              <w:rPr>
                <w:sz w:val="24"/>
              </w:rPr>
              <w:t>obligating</w:t>
            </w:r>
            <w:r>
              <w:rPr>
                <w:spacing w:val="-18"/>
                <w:sz w:val="24"/>
              </w:rPr>
              <w:t xml:space="preserve"> </w:t>
            </w:r>
            <w:r>
              <w:rPr>
                <w:sz w:val="24"/>
              </w:rPr>
              <w:t>the</w:t>
            </w:r>
            <w:r>
              <w:rPr>
                <w:spacing w:val="-17"/>
                <w:sz w:val="24"/>
              </w:rPr>
              <w:t xml:space="preserve"> </w:t>
            </w:r>
            <w:r>
              <w:rPr>
                <w:sz w:val="24"/>
              </w:rPr>
              <w:t>first</w:t>
            </w:r>
            <w:r>
              <w:rPr>
                <w:spacing w:val="-17"/>
                <w:sz w:val="24"/>
              </w:rPr>
              <w:t xml:space="preserve"> </w:t>
            </w:r>
            <w:r>
              <w:rPr>
                <w:sz w:val="24"/>
              </w:rPr>
              <w:t>tier,</w:t>
            </w:r>
            <w:r>
              <w:rPr>
                <w:spacing w:val="-15"/>
                <w:sz w:val="24"/>
              </w:rPr>
              <w:t xml:space="preserve"> </w:t>
            </w:r>
            <w:r>
              <w:rPr>
                <w:sz w:val="24"/>
              </w:rPr>
              <w:t>downstream,</w:t>
            </w:r>
            <w:r>
              <w:rPr>
                <w:spacing w:val="-15"/>
                <w:sz w:val="24"/>
              </w:rPr>
              <w:t xml:space="preserve"> </w:t>
            </w:r>
            <w:r>
              <w:rPr>
                <w:sz w:val="24"/>
              </w:rPr>
              <w:t>or</w:t>
            </w:r>
            <w:r>
              <w:rPr>
                <w:spacing w:val="-7"/>
                <w:sz w:val="24"/>
              </w:rPr>
              <w:t xml:space="preserve"> </w:t>
            </w:r>
            <w:r>
              <w:rPr>
                <w:sz w:val="24"/>
              </w:rPr>
              <w:t>related</w:t>
            </w:r>
            <w:r>
              <w:rPr>
                <w:spacing w:val="-11"/>
                <w:sz w:val="24"/>
              </w:rPr>
              <w:t xml:space="preserve"> </w:t>
            </w:r>
            <w:r>
              <w:rPr>
                <w:sz w:val="24"/>
              </w:rPr>
              <w:t>entity to</w:t>
            </w:r>
            <w:r>
              <w:rPr>
                <w:spacing w:val="-11"/>
                <w:sz w:val="24"/>
              </w:rPr>
              <w:t xml:space="preserve"> </w:t>
            </w:r>
            <w:r>
              <w:rPr>
                <w:sz w:val="24"/>
              </w:rPr>
              <w:t>abide</w:t>
            </w:r>
            <w:r>
              <w:rPr>
                <w:spacing w:val="-11"/>
                <w:sz w:val="24"/>
              </w:rPr>
              <w:t xml:space="preserve"> </w:t>
            </w:r>
            <w:r>
              <w:rPr>
                <w:sz w:val="24"/>
              </w:rPr>
              <w:t>by</w:t>
            </w:r>
            <w:r>
              <w:rPr>
                <w:spacing w:val="-25"/>
                <w:sz w:val="24"/>
              </w:rPr>
              <w:t xml:space="preserve"> </w:t>
            </w:r>
            <w:r>
              <w:rPr>
                <w:sz w:val="24"/>
              </w:rPr>
              <w:t>all applicable Federal laws and regulations and CMS instructions. 42 CFR</w:t>
            </w:r>
          </w:p>
          <w:p w:rsidR="00155D38" w14:paraId="59B5C761" w14:textId="77777777">
            <w:pPr>
              <w:pStyle w:val="TableParagraph"/>
              <w:spacing w:line="260" w:lineRule="exact"/>
              <w:ind w:left="121"/>
              <w:rPr>
                <w:sz w:val="24"/>
              </w:rPr>
            </w:pPr>
            <w:r>
              <w:rPr>
                <w:sz w:val="24"/>
              </w:rPr>
              <w:t>§</w:t>
            </w:r>
            <w:r>
              <w:rPr>
                <w:spacing w:val="-3"/>
                <w:sz w:val="24"/>
              </w:rPr>
              <w:t xml:space="preserve"> </w:t>
            </w:r>
            <w:r>
              <w:rPr>
                <w:spacing w:val="-2"/>
                <w:sz w:val="24"/>
              </w:rPr>
              <w:t>423.505(</w:t>
            </w:r>
            <w:r>
              <w:rPr>
                <w:spacing w:val="-2"/>
                <w:sz w:val="24"/>
              </w:rPr>
              <w:t>i</w:t>
            </w:r>
            <w:r>
              <w:rPr>
                <w:spacing w:val="-2"/>
                <w:sz w:val="24"/>
              </w:rPr>
              <w:t>)(4)(iv)</w:t>
            </w:r>
          </w:p>
        </w:tc>
        <w:tc>
          <w:tcPr>
            <w:tcW w:w="1108" w:type="dxa"/>
          </w:tcPr>
          <w:p w:rsidR="00155D38" w14:paraId="2DAEBEB6" w14:textId="77777777">
            <w:pPr>
              <w:pStyle w:val="TableParagraph"/>
              <w:rPr>
                <w:rFonts w:ascii="Times New Roman"/>
                <w:sz w:val="24"/>
              </w:rPr>
            </w:pPr>
          </w:p>
        </w:tc>
      </w:tr>
      <w:tr w14:paraId="1E2FD2D4" w14:textId="77777777">
        <w:tblPrEx>
          <w:tblW w:w="0" w:type="auto"/>
          <w:tblInd w:w="271" w:type="dxa"/>
          <w:tblLayout w:type="fixed"/>
          <w:tblCellMar>
            <w:left w:w="0" w:type="dxa"/>
            <w:right w:w="0" w:type="dxa"/>
          </w:tblCellMar>
          <w:tblLook w:val="01E0"/>
        </w:tblPrEx>
        <w:trPr>
          <w:trHeight w:val="1345"/>
        </w:trPr>
        <w:tc>
          <w:tcPr>
            <w:tcW w:w="8788" w:type="dxa"/>
          </w:tcPr>
          <w:p w:rsidR="00155D38" w14:paraId="107BD24F" w14:textId="77777777">
            <w:pPr>
              <w:pStyle w:val="TableParagraph"/>
              <w:spacing w:before="112" w:line="242" w:lineRule="auto"/>
              <w:ind w:left="121" w:right="175"/>
              <w:jc w:val="both"/>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8"/>
                <w:sz w:val="24"/>
              </w:rPr>
              <w:t xml:space="preserve"> </w:t>
            </w:r>
            <w:r>
              <w:rPr>
                <w:sz w:val="24"/>
              </w:rPr>
              <w:t>or related</w:t>
            </w:r>
            <w:r>
              <w:rPr>
                <w:spacing w:val="-4"/>
                <w:sz w:val="24"/>
              </w:rPr>
              <w:t xml:space="preserve"> </w:t>
            </w:r>
            <w:r>
              <w:rPr>
                <w:sz w:val="24"/>
              </w:rPr>
              <w:t>entity to</w:t>
            </w:r>
            <w:r>
              <w:rPr>
                <w:spacing w:val="-4"/>
                <w:sz w:val="24"/>
              </w:rPr>
              <w:t xml:space="preserve"> </w:t>
            </w:r>
            <w:r>
              <w:rPr>
                <w:sz w:val="24"/>
              </w:rPr>
              <w:t>abide</w:t>
            </w:r>
            <w:r>
              <w:rPr>
                <w:spacing w:val="-4"/>
                <w:sz w:val="24"/>
              </w:rPr>
              <w:t xml:space="preserve"> </w:t>
            </w:r>
            <w:r>
              <w:rPr>
                <w:sz w:val="24"/>
              </w:rPr>
              <w:t>by</w:t>
            </w:r>
            <w:r>
              <w:rPr>
                <w:spacing w:val="-12"/>
                <w:sz w:val="24"/>
              </w:rPr>
              <w:t xml:space="preserve"> </w:t>
            </w:r>
            <w:r>
              <w:rPr>
                <w:sz w:val="24"/>
              </w:rPr>
              <w:t>State and Federal privacy and security requirements,</w:t>
            </w:r>
            <w:r>
              <w:rPr>
                <w:spacing w:val="-2"/>
                <w:sz w:val="24"/>
              </w:rPr>
              <w:t xml:space="preserve"> </w:t>
            </w:r>
            <w:r>
              <w:rPr>
                <w:sz w:val="24"/>
              </w:rPr>
              <w:t>including the confidentiality and security provisions stated in the regulations for the program at 42 CFR</w:t>
            </w:r>
          </w:p>
          <w:p w:rsidR="00155D38" w14:paraId="793FCF00" w14:textId="77777777">
            <w:pPr>
              <w:pStyle w:val="TableParagraph"/>
              <w:spacing w:line="258" w:lineRule="exact"/>
              <w:ind w:left="121"/>
              <w:jc w:val="both"/>
              <w:rPr>
                <w:sz w:val="24"/>
              </w:rPr>
            </w:pPr>
            <w:r>
              <w:rPr>
                <w:sz w:val="24"/>
              </w:rPr>
              <w:t>§</w:t>
            </w:r>
            <w:r>
              <w:rPr>
                <w:spacing w:val="-3"/>
                <w:sz w:val="24"/>
              </w:rPr>
              <w:t xml:space="preserve"> </w:t>
            </w:r>
            <w:r>
              <w:rPr>
                <w:spacing w:val="-2"/>
                <w:sz w:val="24"/>
              </w:rPr>
              <w:t>423.136.</w:t>
            </w:r>
          </w:p>
        </w:tc>
        <w:tc>
          <w:tcPr>
            <w:tcW w:w="1108" w:type="dxa"/>
          </w:tcPr>
          <w:p w:rsidR="00155D38" w14:paraId="1FF53CF2" w14:textId="77777777">
            <w:pPr>
              <w:pStyle w:val="TableParagraph"/>
              <w:rPr>
                <w:rFonts w:ascii="Times New Roman"/>
                <w:sz w:val="24"/>
              </w:rPr>
            </w:pPr>
          </w:p>
        </w:tc>
      </w:tr>
      <w:tr w14:paraId="2096B653" w14:textId="77777777">
        <w:tblPrEx>
          <w:tblW w:w="0" w:type="auto"/>
          <w:tblInd w:w="271" w:type="dxa"/>
          <w:tblLayout w:type="fixed"/>
          <w:tblCellMar>
            <w:left w:w="0" w:type="dxa"/>
            <w:right w:w="0" w:type="dxa"/>
          </w:tblCellMar>
          <w:tblLook w:val="01E0"/>
        </w:tblPrEx>
        <w:trPr>
          <w:trHeight w:val="2439"/>
        </w:trPr>
        <w:tc>
          <w:tcPr>
            <w:tcW w:w="8788" w:type="dxa"/>
          </w:tcPr>
          <w:p w:rsidR="00155D38" w14:paraId="2BB7CA5C" w14:textId="77777777">
            <w:pPr>
              <w:pStyle w:val="TableParagraph"/>
              <w:spacing w:before="119"/>
              <w:ind w:left="122" w:right="139"/>
              <w:rPr>
                <w:sz w:val="24"/>
              </w:rPr>
            </w:pPr>
            <w:r>
              <w:rPr>
                <w:sz w:val="24"/>
              </w:rPr>
              <w:t>Language ensuring that</w:t>
            </w:r>
            <w:r>
              <w:rPr>
                <w:spacing w:val="-5"/>
                <w:sz w:val="24"/>
              </w:rPr>
              <w:t xml:space="preserve"> </w:t>
            </w:r>
            <w:r>
              <w:rPr>
                <w:sz w:val="24"/>
              </w:rPr>
              <w:t>the first tier,</w:t>
            </w:r>
            <w:r>
              <w:rPr>
                <w:spacing w:val="-4"/>
                <w:sz w:val="24"/>
              </w:rPr>
              <w:t xml:space="preserve"> </w:t>
            </w:r>
            <w:r>
              <w:rPr>
                <w:sz w:val="24"/>
              </w:rPr>
              <w:t>downstream,</w:t>
            </w:r>
            <w:r>
              <w:rPr>
                <w:spacing w:val="-4"/>
                <w:sz w:val="24"/>
              </w:rPr>
              <w:t xml:space="preserve"> </w:t>
            </w:r>
            <w:r>
              <w:rPr>
                <w:sz w:val="24"/>
              </w:rPr>
              <w:t>or</w:t>
            </w:r>
            <w:r>
              <w:rPr>
                <w:spacing w:val="-3"/>
                <w:sz w:val="24"/>
              </w:rPr>
              <w:t xml:space="preserve"> </w:t>
            </w:r>
            <w:r>
              <w:rPr>
                <w:sz w:val="24"/>
              </w:rPr>
              <w:t>related entity will make its books</w:t>
            </w:r>
            <w:r>
              <w:rPr>
                <w:spacing w:val="-5"/>
                <w:sz w:val="24"/>
              </w:rPr>
              <w:t xml:space="preserve"> </w:t>
            </w:r>
            <w:r>
              <w:rPr>
                <w:sz w:val="24"/>
              </w:rPr>
              <w:t>and</w:t>
            </w:r>
            <w:r>
              <w:rPr>
                <w:spacing w:val="-4"/>
                <w:sz w:val="24"/>
              </w:rPr>
              <w:t xml:space="preserve"> </w:t>
            </w:r>
            <w:r>
              <w:rPr>
                <w:sz w:val="24"/>
              </w:rPr>
              <w:t>other</w:t>
            </w:r>
            <w:r>
              <w:rPr>
                <w:spacing w:val="-7"/>
                <w:sz w:val="24"/>
              </w:rPr>
              <w:t xml:space="preserve"> </w:t>
            </w:r>
            <w:r>
              <w:rPr>
                <w:sz w:val="24"/>
              </w:rPr>
              <w:t>records</w:t>
            </w:r>
            <w:r>
              <w:rPr>
                <w:spacing w:val="-5"/>
                <w:sz w:val="24"/>
              </w:rPr>
              <w:t xml:space="preserve"> </w:t>
            </w:r>
            <w:r>
              <w:rPr>
                <w:sz w:val="24"/>
              </w:rPr>
              <w:t>available</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42</w:t>
            </w:r>
            <w:r>
              <w:rPr>
                <w:spacing w:val="-4"/>
                <w:sz w:val="24"/>
              </w:rPr>
              <w:t xml:space="preserve"> </w:t>
            </w:r>
            <w:r>
              <w:rPr>
                <w:sz w:val="24"/>
              </w:rPr>
              <w:t>CFR</w:t>
            </w:r>
            <w:r>
              <w:rPr>
                <w:spacing w:val="-1"/>
                <w:sz w:val="24"/>
              </w:rPr>
              <w:t xml:space="preserve"> </w:t>
            </w:r>
            <w:r>
              <w:rPr>
                <w:sz w:val="24"/>
              </w:rPr>
              <w:t>§§</w:t>
            </w:r>
            <w:r>
              <w:rPr>
                <w:spacing w:val="-4"/>
                <w:sz w:val="24"/>
              </w:rPr>
              <w:t xml:space="preserve"> </w:t>
            </w:r>
            <w:r>
              <w:rPr>
                <w:sz w:val="24"/>
              </w:rPr>
              <w:t>423.505(e)(2) and</w:t>
            </w:r>
            <w:r>
              <w:rPr>
                <w:spacing w:val="-17"/>
                <w:sz w:val="24"/>
              </w:rPr>
              <w:t xml:space="preserve"> </w:t>
            </w:r>
            <w:r>
              <w:rPr>
                <w:sz w:val="24"/>
              </w:rPr>
              <w:t>423.505(</w:t>
            </w:r>
            <w:r>
              <w:rPr>
                <w:sz w:val="24"/>
              </w:rPr>
              <w:t>i</w:t>
            </w:r>
            <w:r>
              <w:rPr>
                <w:sz w:val="24"/>
              </w:rPr>
              <w:t>)(2).</w:t>
            </w:r>
            <w:r>
              <w:rPr>
                <w:spacing w:val="-15"/>
                <w:sz w:val="24"/>
              </w:rPr>
              <w:t xml:space="preserve"> </w:t>
            </w:r>
            <w:r>
              <w:rPr>
                <w:sz w:val="24"/>
              </w:rPr>
              <w:t>Generally</w:t>
            </w:r>
            <w:r>
              <w:rPr>
                <w:spacing w:val="-18"/>
                <w:sz w:val="24"/>
              </w:rPr>
              <w:t xml:space="preserve"> </w:t>
            </w:r>
            <w:r>
              <w:rPr>
                <w:sz w:val="24"/>
              </w:rPr>
              <w:t>stated</w:t>
            </w:r>
            <w:r>
              <w:rPr>
                <w:spacing w:val="-5"/>
                <w:sz w:val="24"/>
              </w:rPr>
              <w:t xml:space="preserve"> </w:t>
            </w:r>
            <w:r>
              <w:rPr>
                <w:sz w:val="24"/>
              </w:rPr>
              <w:t>these</w:t>
            </w:r>
            <w:r>
              <w:rPr>
                <w:spacing w:val="-5"/>
                <w:sz w:val="24"/>
              </w:rPr>
              <w:t xml:space="preserve"> </w:t>
            </w:r>
            <w:r>
              <w:rPr>
                <w:sz w:val="24"/>
              </w:rPr>
              <w:t>regulations</w:t>
            </w:r>
            <w:r>
              <w:rPr>
                <w:spacing w:val="-18"/>
                <w:sz w:val="24"/>
              </w:rPr>
              <w:t xml:space="preserve"> </w:t>
            </w:r>
            <w:r>
              <w:rPr>
                <w:sz w:val="24"/>
              </w:rPr>
              <w:t>give</w:t>
            </w:r>
            <w:r>
              <w:rPr>
                <w:spacing w:val="-17"/>
                <w:sz w:val="24"/>
              </w:rPr>
              <w:t xml:space="preserve"> </w:t>
            </w:r>
            <w:r>
              <w:rPr>
                <w:sz w:val="24"/>
              </w:rPr>
              <w:t>HHS,</w:t>
            </w:r>
            <w:r>
              <w:rPr>
                <w:spacing w:val="-21"/>
                <w:sz w:val="24"/>
              </w:rPr>
              <w:t xml:space="preserve"> </w:t>
            </w:r>
            <w:r>
              <w:rPr>
                <w:sz w:val="24"/>
              </w:rPr>
              <w:t>the</w:t>
            </w:r>
            <w:r>
              <w:rPr>
                <w:spacing w:val="9"/>
                <w:sz w:val="24"/>
              </w:rPr>
              <w:t xml:space="preserve"> </w:t>
            </w:r>
            <w:r>
              <w:rPr>
                <w:sz w:val="24"/>
              </w:rPr>
              <w:t>Comptroller General, or their designees the right to audit, evaluate and inspect any books, contracts, records, including medical records and documentation involving transactions related to CMS’ contract with the Part D sponsor and that these rights</w:t>
            </w:r>
            <w:r>
              <w:rPr>
                <w:spacing w:val="-6"/>
                <w:sz w:val="24"/>
              </w:rPr>
              <w:t xml:space="preserve"> </w:t>
            </w:r>
            <w:r>
              <w:rPr>
                <w:sz w:val="24"/>
              </w:rPr>
              <w:t>continue</w:t>
            </w:r>
            <w:r>
              <w:rPr>
                <w:spacing w:val="-5"/>
                <w:sz w:val="24"/>
              </w:rPr>
              <w:t xml:space="preserve"> </w:t>
            </w:r>
            <w:r>
              <w:rPr>
                <w:sz w:val="24"/>
              </w:rPr>
              <w:t>for</w:t>
            </w:r>
            <w:r>
              <w:rPr>
                <w:spacing w:val="-8"/>
                <w:sz w:val="24"/>
              </w:rPr>
              <w:t xml:space="preserve"> </w:t>
            </w:r>
            <w:r>
              <w:rPr>
                <w:sz w:val="24"/>
              </w:rPr>
              <w:t>a</w:t>
            </w:r>
            <w:r>
              <w:rPr>
                <w:spacing w:val="-5"/>
                <w:sz w:val="24"/>
              </w:rPr>
              <w:t xml:space="preserve"> </w:t>
            </w:r>
            <w:r>
              <w:rPr>
                <w:sz w:val="24"/>
              </w:rPr>
              <w:t>period</w:t>
            </w:r>
            <w:r>
              <w:rPr>
                <w:spacing w:val="-5"/>
                <w:sz w:val="24"/>
              </w:rPr>
              <w:t xml:space="preserve"> </w:t>
            </w:r>
            <w:r>
              <w:rPr>
                <w:sz w:val="24"/>
              </w:rPr>
              <w:t>of</w:t>
            </w:r>
            <w:r>
              <w:rPr>
                <w:spacing w:val="-2"/>
                <w:sz w:val="24"/>
              </w:rPr>
              <w:t xml:space="preserve"> </w:t>
            </w:r>
            <w:r>
              <w:rPr>
                <w:sz w:val="24"/>
              </w:rPr>
              <w:t>10</w:t>
            </w:r>
            <w:r>
              <w:rPr>
                <w:spacing w:val="-5"/>
                <w:sz w:val="24"/>
              </w:rPr>
              <w:t xml:space="preserve"> </w:t>
            </w:r>
            <w:r>
              <w:rPr>
                <w:sz w:val="24"/>
              </w:rPr>
              <w:t>years from</w:t>
            </w:r>
            <w:r>
              <w:rPr>
                <w:spacing w:val="-1"/>
                <w:sz w:val="24"/>
              </w:rPr>
              <w:t xml:space="preserve"> </w:t>
            </w:r>
            <w:r>
              <w:rPr>
                <w:sz w:val="24"/>
              </w:rPr>
              <w:t>the final</w:t>
            </w:r>
            <w:r>
              <w:rPr>
                <w:spacing w:val="-2"/>
                <w:sz w:val="24"/>
              </w:rPr>
              <w:t xml:space="preserve"> </w:t>
            </w:r>
            <w:r>
              <w:rPr>
                <w:sz w:val="24"/>
              </w:rPr>
              <w:t>date</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contract</w:t>
            </w:r>
            <w:r>
              <w:rPr>
                <w:spacing w:val="-2"/>
                <w:sz w:val="24"/>
              </w:rPr>
              <w:t xml:space="preserve"> </w:t>
            </w:r>
            <w:r>
              <w:rPr>
                <w:sz w:val="24"/>
              </w:rPr>
              <w:t>period or the date</w:t>
            </w:r>
            <w:r>
              <w:rPr>
                <w:sz w:val="24"/>
              </w:rPr>
              <w:t xml:space="preserve"> of audit completion, whichever is later.</w:t>
            </w:r>
            <w:r>
              <w:rPr>
                <w:spacing w:val="40"/>
                <w:sz w:val="24"/>
              </w:rPr>
              <w:t xml:space="preserve"> </w:t>
            </w:r>
            <w:r>
              <w:rPr>
                <w:sz w:val="24"/>
              </w:rPr>
              <w:t>42 CFR § 423.505</w:t>
            </w:r>
          </w:p>
        </w:tc>
        <w:tc>
          <w:tcPr>
            <w:tcW w:w="1108" w:type="dxa"/>
          </w:tcPr>
          <w:p w:rsidR="00155D38" w14:paraId="44DAFFDE" w14:textId="77777777">
            <w:pPr>
              <w:pStyle w:val="TableParagraph"/>
              <w:rPr>
                <w:rFonts w:ascii="Times New Roman"/>
                <w:sz w:val="24"/>
              </w:rPr>
            </w:pPr>
          </w:p>
        </w:tc>
      </w:tr>
      <w:tr w14:paraId="2AE4FCD5" w14:textId="77777777">
        <w:tblPrEx>
          <w:tblW w:w="0" w:type="auto"/>
          <w:tblInd w:w="271" w:type="dxa"/>
          <w:tblLayout w:type="fixed"/>
          <w:tblCellMar>
            <w:left w:w="0" w:type="dxa"/>
            <w:right w:w="0" w:type="dxa"/>
          </w:tblCellMar>
          <w:tblLook w:val="01E0"/>
        </w:tblPrEx>
        <w:trPr>
          <w:trHeight w:val="1077"/>
        </w:trPr>
        <w:tc>
          <w:tcPr>
            <w:tcW w:w="8788" w:type="dxa"/>
          </w:tcPr>
          <w:p w:rsidR="00155D38" w14:paraId="50DD5D5A" w14:textId="77777777">
            <w:pPr>
              <w:pStyle w:val="TableParagraph"/>
              <w:spacing w:before="126"/>
              <w:ind w:left="121" w:right="139"/>
              <w:rPr>
                <w:sz w:val="24"/>
              </w:rPr>
            </w:pPr>
            <w:r>
              <w:rPr>
                <w:sz w:val="24"/>
              </w:rPr>
              <w:t>Language</w:t>
            </w:r>
            <w:r>
              <w:rPr>
                <w:spacing w:val="-18"/>
                <w:sz w:val="24"/>
              </w:rPr>
              <w:t xml:space="preserve"> </w:t>
            </w:r>
            <w:r>
              <w:rPr>
                <w:sz w:val="24"/>
              </w:rPr>
              <w:t>stating</w:t>
            </w:r>
            <w:r>
              <w:rPr>
                <w:spacing w:val="-17"/>
                <w:sz w:val="24"/>
              </w:rPr>
              <w:t xml:space="preserve"> </w:t>
            </w:r>
            <w:r>
              <w:rPr>
                <w:sz w:val="24"/>
              </w:rPr>
              <w:t>that</w:t>
            </w:r>
            <w:r>
              <w:rPr>
                <w:spacing w:val="-10"/>
                <w:sz w:val="24"/>
              </w:rPr>
              <w:t xml:space="preserve"> </w:t>
            </w:r>
            <w:r>
              <w:rPr>
                <w:sz w:val="24"/>
              </w:rPr>
              <w:t>the</w:t>
            </w:r>
            <w:r>
              <w:rPr>
                <w:spacing w:val="-5"/>
                <w:sz w:val="24"/>
              </w:rPr>
              <w:t xml:space="preserve"> </w:t>
            </w:r>
            <w:r>
              <w:rPr>
                <w:sz w:val="24"/>
              </w:rPr>
              <w:t>first</w:t>
            </w:r>
            <w:r>
              <w:rPr>
                <w:spacing w:val="-3"/>
                <w:sz w:val="24"/>
              </w:rPr>
              <w:t xml:space="preserve"> </w:t>
            </w:r>
            <w:r>
              <w:rPr>
                <w:sz w:val="24"/>
              </w:rPr>
              <w:t>tier,</w:t>
            </w:r>
            <w:r>
              <w:rPr>
                <w:spacing w:val="-16"/>
                <w:sz w:val="24"/>
              </w:rPr>
              <w:t xml:space="preserve"> </w:t>
            </w:r>
            <w:r>
              <w:rPr>
                <w:sz w:val="24"/>
              </w:rPr>
              <w:t>downstream,</w:t>
            </w:r>
            <w:r>
              <w:rPr>
                <w:spacing w:val="-21"/>
                <w:sz w:val="24"/>
              </w:rPr>
              <w:t xml:space="preserve"> </w:t>
            </w:r>
            <w:r>
              <w:rPr>
                <w:sz w:val="24"/>
              </w:rPr>
              <w:t>or</w:t>
            </w:r>
            <w:r>
              <w:rPr>
                <w:spacing w:val="-15"/>
                <w:sz w:val="24"/>
              </w:rPr>
              <w:t xml:space="preserve"> </w:t>
            </w:r>
            <w:r>
              <w:rPr>
                <w:sz w:val="24"/>
              </w:rPr>
              <w:t>related</w:t>
            </w:r>
            <w:r>
              <w:rPr>
                <w:spacing w:val="-13"/>
                <w:sz w:val="24"/>
              </w:rPr>
              <w:t xml:space="preserve"> </w:t>
            </w:r>
            <w:r>
              <w:rPr>
                <w:sz w:val="24"/>
              </w:rPr>
              <w:t>entity</w:t>
            </w:r>
            <w:r>
              <w:rPr>
                <w:spacing w:val="-7"/>
                <w:sz w:val="24"/>
              </w:rPr>
              <w:t xml:space="preserve"> </w:t>
            </w:r>
            <w:r>
              <w:rPr>
                <w:sz w:val="24"/>
              </w:rPr>
              <w:t>will</w:t>
            </w:r>
            <w:r>
              <w:rPr>
                <w:spacing w:val="-16"/>
                <w:sz w:val="24"/>
              </w:rPr>
              <w:t xml:space="preserve"> </w:t>
            </w:r>
            <w:r>
              <w:rPr>
                <w:sz w:val="24"/>
              </w:rPr>
              <w:t>ensure</w:t>
            </w:r>
            <w:r>
              <w:rPr>
                <w:spacing w:val="-17"/>
                <w:sz w:val="24"/>
              </w:rPr>
              <w:t xml:space="preserve"> </w:t>
            </w:r>
            <w:r>
              <w:rPr>
                <w:sz w:val="24"/>
              </w:rPr>
              <w:t>that beneficiaries are not held liable for fees that are the responsibility of the Applicant. 42 CFR § 423.505(</w:t>
            </w:r>
            <w:r>
              <w:rPr>
                <w:sz w:val="24"/>
              </w:rPr>
              <w:t>i</w:t>
            </w:r>
            <w:r>
              <w:rPr>
                <w:sz w:val="24"/>
              </w:rPr>
              <w:t>)(3)(</w:t>
            </w:r>
            <w:r>
              <w:rPr>
                <w:sz w:val="24"/>
              </w:rPr>
              <w:t>i</w:t>
            </w:r>
            <w:r>
              <w:rPr>
                <w:sz w:val="24"/>
              </w:rPr>
              <w:t>)</w:t>
            </w:r>
          </w:p>
        </w:tc>
        <w:tc>
          <w:tcPr>
            <w:tcW w:w="1108" w:type="dxa"/>
          </w:tcPr>
          <w:p w:rsidR="00155D38" w14:paraId="57531F4F" w14:textId="77777777">
            <w:pPr>
              <w:pStyle w:val="TableParagraph"/>
              <w:rPr>
                <w:rFonts w:ascii="Times New Roman"/>
                <w:sz w:val="24"/>
              </w:rPr>
            </w:pPr>
          </w:p>
        </w:tc>
      </w:tr>
      <w:tr w14:paraId="569EA670" w14:textId="77777777">
        <w:tblPrEx>
          <w:tblW w:w="0" w:type="auto"/>
          <w:tblInd w:w="271" w:type="dxa"/>
          <w:tblLayout w:type="fixed"/>
          <w:tblCellMar>
            <w:left w:w="0" w:type="dxa"/>
            <w:right w:w="0" w:type="dxa"/>
          </w:tblCellMar>
          <w:tblLook w:val="01E0"/>
        </w:tblPrEx>
        <w:trPr>
          <w:trHeight w:val="1888"/>
        </w:trPr>
        <w:tc>
          <w:tcPr>
            <w:tcW w:w="8788" w:type="dxa"/>
          </w:tcPr>
          <w:p w:rsidR="00155D38" w14:paraId="2DC436C5" w14:textId="77777777">
            <w:pPr>
              <w:pStyle w:val="TableParagraph"/>
              <w:spacing w:before="119"/>
              <w:ind w:left="121" w:right="139"/>
              <w:rPr>
                <w:sz w:val="24"/>
              </w:rPr>
            </w:pPr>
            <w:r>
              <w:rPr>
                <w:sz w:val="24"/>
              </w:rPr>
              <w:t>Language ensuring that if the Applicant, upon becoming a Part D sponsor, delegates</w:t>
            </w:r>
            <w:r>
              <w:rPr>
                <w:spacing w:val="-2"/>
                <w:sz w:val="24"/>
              </w:rPr>
              <w:t xml:space="preserve"> </w:t>
            </w:r>
            <w:r>
              <w:rPr>
                <w:sz w:val="24"/>
              </w:rPr>
              <w:t>an</w:t>
            </w:r>
            <w:r>
              <w:rPr>
                <w:spacing w:val="-1"/>
                <w:sz w:val="24"/>
              </w:rPr>
              <w:t xml:space="preserve"> </w:t>
            </w:r>
            <w:r>
              <w:rPr>
                <w:sz w:val="24"/>
              </w:rPr>
              <w:t>activity</w:t>
            </w:r>
            <w:r>
              <w:rPr>
                <w:spacing w:val="-2"/>
                <w:sz w:val="24"/>
              </w:rPr>
              <w:t xml:space="preserve"> </w:t>
            </w:r>
            <w:r>
              <w:rPr>
                <w:sz w:val="24"/>
              </w:rPr>
              <w:t>or responsibility</w:t>
            </w:r>
            <w:r>
              <w:rPr>
                <w:spacing w:val="-2"/>
                <w:sz w:val="24"/>
              </w:rPr>
              <w:t xml:space="preserve"> </w:t>
            </w:r>
            <w:r>
              <w:rPr>
                <w:sz w:val="24"/>
              </w:rPr>
              <w:t>to the</w:t>
            </w:r>
            <w:r>
              <w:rPr>
                <w:spacing w:val="-1"/>
                <w:sz w:val="24"/>
              </w:rPr>
              <w:t xml:space="preserve"> </w:t>
            </w:r>
            <w:r>
              <w:rPr>
                <w:sz w:val="24"/>
              </w:rPr>
              <w:t>first tier,</w:t>
            </w:r>
            <w:r>
              <w:rPr>
                <w:spacing w:val="-5"/>
                <w:sz w:val="24"/>
              </w:rPr>
              <w:t xml:space="preserve"> </w:t>
            </w:r>
            <w:r>
              <w:rPr>
                <w:sz w:val="24"/>
              </w:rPr>
              <w:t>downstream,</w:t>
            </w:r>
            <w:r>
              <w:rPr>
                <w:spacing w:val="-5"/>
                <w:sz w:val="24"/>
              </w:rPr>
              <w:t xml:space="preserve"> </w:t>
            </w:r>
            <w:r>
              <w:rPr>
                <w:sz w:val="24"/>
              </w:rPr>
              <w:t>or related entity,</w:t>
            </w:r>
            <w:r>
              <w:rPr>
                <w:spacing w:val="-17"/>
                <w:sz w:val="24"/>
              </w:rPr>
              <w:t xml:space="preserve"> </w:t>
            </w:r>
            <w:r>
              <w:rPr>
                <w:sz w:val="24"/>
              </w:rPr>
              <w:t>that</w:t>
            </w:r>
            <w:r>
              <w:rPr>
                <w:spacing w:val="-21"/>
                <w:sz w:val="24"/>
              </w:rPr>
              <w:t xml:space="preserve"> </w:t>
            </w:r>
            <w:r>
              <w:rPr>
                <w:sz w:val="24"/>
              </w:rPr>
              <w:t>such</w:t>
            </w:r>
            <w:r>
              <w:rPr>
                <w:spacing w:val="-4"/>
                <w:sz w:val="24"/>
              </w:rPr>
              <w:t xml:space="preserve"> </w:t>
            </w:r>
            <w:r>
              <w:rPr>
                <w:sz w:val="24"/>
              </w:rPr>
              <w:t>activity</w:t>
            </w:r>
            <w:r>
              <w:rPr>
                <w:spacing w:val="-25"/>
                <w:sz w:val="24"/>
              </w:rPr>
              <w:t xml:space="preserve"> </w:t>
            </w:r>
            <w:r>
              <w:rPr>
                <w:sz w:val="24"/>
              </w:rPr>
              <w:t>or</w:t>
            </w:r>
            <w:r>
              <w:rPr>
                <w:spacing w:val="-7"/>
                <w:sz w:val="24"/>
              </w:rPr>
              <w:t xml:space="preserve"> </w:t>
            </w:r>
            <w:r>
              <w:rPr>
                <w:sz w:val="24"/>
              </w:rPr>
              <w:t>responsibility</w:t>
            </w:r>
            <w:r>
              <w:rPr>
                <w:spacing w:val="-25"/>
                <w:sz w:val="24"/>
              </w:rPr>
              <w:t xml:space="preserve"> </w:t>
            </w:r>
            <w:r>
              <w:rPr>
                <w:sz w:val="24"/>
              </w:rPr>
              <w:t>may</w:t>
            </w:r>
            <w:r>
              <w:rPr>
                <w:spacing w:val="-18"/>
                <w:sz w:val="24"/>
              </w:rPr>
              <w:t xml:space="preserve"> </w:t>
            </w:r>
            <w:r>
              <w:rPr>
                <w:sz w:val="24"/>
              </w:rPr>
              <w:t>be</w:t>
            </w:r>
            <w:r>
              <w:rPr>
                <w:spacing w:val="-4"/>
                <w:sz w:val="24"/>
              </w:rPr>
              <w:t xml:space="preserve"> </w:t>
            </w:r>
            <w:r>
              <w:rPr>
                <w:sz w:val="24"/>
              </w:rPr>
              <w:t>revoked</w:t>
            </w:r>
            <w:r>
              <w:rPr>
                <w:spacing w:val="-4"/>
                <w:sz w:val="24"/>
              </w:rPr>
              <w:t xml:space="preserve"> </w:t>
            </w:r>
            <w:r>
              <w:rPr>
                <w:sz w:val="24"/>
              </w:rPr>
              <w:t>if</w:t>
            </w:r>
            <w:r>
              <w:rPr>
                <w:spacing w:val="-21"/>
                <w:sz w:val="24"/>
              </w:rPr>
              <w:t xml:space="preserve"> </w:t>
            </w:r>
            <w:r>
              <w:rPr>
                <w:sz w:val="24"/>
              </w:rPr>
              <w:t>CMS</w:t>
            </w:r>
            <w:r>
              <w:rPr>
                <w:spacing w:val="-2"/>
                <w:sz w:val="24"/>
              </w:rPr>
              <w:t xml:space="preserve"> </w:t>
            </w:r>
            <w:r>
              <w:rPr>
                <w:sz w:val="24"/>
              </w:rPr>
              <w:t>or</w:t>
            </w:r>
            <w:r>
              <w:rPr>
                <w:spacing w:val="-7"/>
                <w:sz w:val="24"/>
              </w:rPr>
              <w:t xml:space="preserve"> </w:t>
            </w:r>
            <w:r>
              <w:rPr>
                <w:sz w:val="24"/>
              </w:rPr>
              <w:t>the</w:t>
            </w:r>
            <w:r>
              <w:rPr>
                <w:spacing w:val="-11"/>
                <w:sz w:val="24"/>
              </w:rPr>
              <w:t xml:space="preserve"> </w:t>
            </w:r>
            <w:r>
              <w:rPr>
                <w:sz w:val="24"/>
              </w:rPr>
              <w:t>Part</w:t>
            </w:r>
            <w:r>
              <w:rPr>
                <w:spacing w:val="-21"/>
                <w:sz w:val="24"/>
              </w:rPr>
              <w:t xml:space="preserve"> </w:t>
            </w:r>
            <w:r>
              <w:rPr>
                <w:sz w:val="24"/>
              </w:rPr>
              <w:t>D sponsor determines the first tier, downstream, or related entity has not performed satisfactorily. Note: The contract may include remedies in lieu of revocation to address this requirement. 42 CFR § 423.505(</w:t>
            </w:r>
            <w:r>
              <w:rPr>
                <w:sz w:val="24"/>
              </w:rPr>
              <w:t>i</w:t>
            </w:r>
            <w:r>
              <w:rPr>
                <w:sz w:val="24"/>
              </w:rPr>
              <w:t>)(4)(ii)</w:t>
            </w:r>
          </w:p>
        </w:tc>
        <w:tc>
          <w:tcPr>
            <w:tcW w:w="1108" w:type="dxa"/>
          </w:tcPr>
          <w:p w:rsidR="00155D38" w14:paraId="5B75F0AB" w14:textId="77777777">
            <w:pPr>
              <w:pStyle w:val="TableParagraph"/>
              <w:rPr>
                <w:rFonts w:ascii="Times New Roman"/>
                <w:sz w:val="24"/>
              </w:rPr>
            </w:pPr>
          </w:p>
        </w:tc>
      </w:tr>
      <w:tr w14:paraId="7ECE03DF" w14:textId="77777777">
        <w:tblPrEx>
          <w:tblW w:w="0" w:type="auto"/>
          <w:tblInd w:w="271" w:type="dxa"/>
          <w:tblLayout w:type="fixed"/>
          <w:tblCellMar>
            <w:left w:w="0" w:type="dxa"/>
            <w:right w:w="0" w:type="dxa"/>
          </w:tblCellMar>
          <w:tblLook w:val="01E0"/>
        </w:tblPrEx>
        <w:trPr>
          <w:trHeight w:val="1070"/>
        </w:trPr>
        <w:tc>
          <w:tcPr>
            <w:tcW w:w="8788" w:type="dxa"/>
          </w:tcPr>
          <w:p w:rsidR="00155D38" w14:paraId="1F63FA1F" w14:textId="77777777">
            <w:pPr>
              <w:pStyle w:val="TableParagraph"/>
              <w:spacing w:before="126"/>
              <w:ind w:left="122"/>
              <w:rPr>
                <w:sz w:val="24"/>
              </w:rPr>
            </w:pPr>
            <w:r>
              <w:rPr>
                <w:sz w:val="24"/>
              </w:rPr>
              <w:t>Language</w:t>
            </w:r>
            <w:r>
              <w:rPr>
                <w:spacing w:val="-3"/>
                <w:sz w:val="24"/>
              </w:rPr>
              <w:t xml:space="preserve"> </w:t>
            </w:r>
            <w:r>
              <w:rPr>
                <w:sz w:val="24"/>
              </w:rPr>
              <w:t>specifying</w:t>
            </w:r>
            <w:r>
              <w:rPr>
                <w:spacing w:val="-10"/>
                <w:sz w:val="24"/>
              </w:rPr>
              <w:t xml:space="preserve"> </w:t>
            </w:r>
            <w:r>
              <w:rPr>
                <w:sz w:val="24"/>
              </w:rPr>
              <w:t>that</w:t>
            </w:r>
            <w:r>
              <w:rPr>
                <w:spacing w:val="-21"/>
                <w:sz w:val="24"/>
              </w:rPr>
              <w:t xml:space="preserve"> </w:t>
            </w:r>
            <w:r>
              <w:rPr>
                <w:sz w:val="24"/>
              </w:rPr>
              <w:t>the</w:t>
            </w:r>
            <w:r>
              <w:rPr>
                <w:spacing w:val="-10"/>
                <w:sz w:val="24"/>
              </w:rPr>
              <w:t xml:space="preserve"> </w:t>
            </w:r>
            <w:r>
              <w:rPr>
                <w:sz w:val="24"/>
              </w:rPr>
              <w:t>Applicant,</w:t>
            </w:r>
            <w:r>
              <w:rPr>
                <w:spacing w:val="-28"/>
                <w:sz w:val="24"/>
              </w:rPr>
              <w:t xml:space="preserve"> </w:t>
            </w:r>
            <w:r>
              <w:rPr>
                <w:sz w:val="24"/>
              </w:rPr>
              <w:t>upon</w:t>
            </w:r>
            <w:r>
              <w:rPr>
                <w:spacing w:val="-10"/>
                <w:sz w:val="24"/>
              </w:rPr>
              <w:t xml:space="preserve"> </w:t>
            </w:r>
            <w:r>
              <w:rPr>
                <w:sz w:val="24"/>
              </w:rPr>
              <w:t>becoming</w:t>
            </w:r>
            <w:r>
              <w:rPr>
                <w:spacing w:val="-3"/>
                <w:sz w:val="24"/>
              </w:rPr>
              <w:t xml:space="preserve"> </w:t>
            </w:r>
            <w:r>
              <w:rPr>
                <w:sz w:val="24"/>
              </w:rPr>
              <w:t>a</w:t>
            </w:r>
            <w:r>
              <w:rPr>
                <w:spacing w:val="-10"/>
                <w:sz w:val="24"/>
              </w:rPr>
              <w:t xml:space="preserve"> </w:t>
            </w:r>
            <w:r>
              <w:rPr>
                <w:sz w:val="24"/>
              </w:rPr>
              <w:t>Part</w:t>
            </w:r>
            <w:r>
              <w:rPr>
                <w:spacing w:val="-21"/>
                <w:sz w:val="24"/>
              </w:rPr>
              <w:t xml:space="preserve"> </w:t>
            </w:r>
            <w:r>
              <w:rPr>
                <w:sz w:val="24"/>
              </w:rPr>
              <w:t>D</w:t>
            </w:r>
            <w:r>
              <w:rPr>
                <w:spacing w:val="-8"/>
                <w:sz w:val="24"/>
              </w:rPr>
              <w:t xml:space="preserve"> </w:t>
            </w:r>
            <w:r>
              <w:rPr>
                <w:sz w:val="24"/>
              </w:rPr>
              <w:t>sponsor,</w:t>
            </w:r>
            <w:r>
              <w:rPr>
                <w:spacing w:val="-21"/>
                <w:sz w:val="24"/>
              </w:rPr>
              <w:t xml:space="preserve"> </w:t>
            </w:r>
            <w:r>
              <w:rPr>
                <w:sz w:val="24"/>
              </w:rPr>
              <w:t>will monitor</w:t>
            </w:r>
            <w:r>
              <w:rPr>
                <w:spacing w:val="-1"/>
                <w:sz w:val="24"/>
              </w:rPr>
              <w:t xml:space="preserve"> </w:t>
            </w:r>
            <w:r>
              <w:rPr>
                <w:sz w:val="24"/>
              </w:rPr>
              <w:t>the performance of the first tier, downstream,</w:t>
            </w:r>
            <w:r>
              <w:rPr>
                <w:spacing w:val="-2"/>
                <w:sz w:val="24"/>
              </w:rPr>
              <w:t xml:space="preserve"> </w:t>
            </w:r>
            <w:r>
              <w:rPr>
                <w:sz w:val="24"/>
              </w:rPr>
              <w:t>or related entity on an ongoing basis. 42 CFR § 423.505(</w:t>
            </w:r>
            <w:r>
              <w:rPr>
                <w:sz w:val="24"/>
              </w:rPr>
              <w:t>i</w:t>
            </w:r>
            <w:r>
              <w:rPr>
                <w:sz w:val="24"/>
              </w:rPr>
              <w:t>)(4)(iii)</w:t>
            </w:r>
          </w:p>
        </w:tc>
        <w:tc>
          <w:tcPr>
            <w:tcW w:w="1108" w:type="dxa"/>
          </w:tcPr>
          <w:p w:rsidR="00155D38" w14:paraId="597F2C29" w14:textId="77777777">
            <w:pPr>
              <w:pStyle w:val="TableParagraph"/>
              <w:rPr>
                <w:rFonts w:ascii="Times New Roman"/>
                <w:sz w:val="24"/>
              </w:rPr>
            </w:pPr>
          </w:p>
        </w:tc>
      </w:tr>
      <w:tr w14:paraId="47683A02" w14:textId="77777777">
        <w:tblPrEx>
          <w:tblW w:w="0" w:type="auto"/>
          <w:tblInd w:w="271" w:type="dxa"/>
          <w:tblLayout w:type="fixed"/>
          <w:tblCellMar>
            <w:left w:w="0" w:type="dxa"/>
            <w:right w:w="0" w:type="dxa"/>
          </w:tblCellMar>
          <w:tblLook w:val="01E0"/>
        </w:tblPrEx>
        <w:trPr>
          <w:trHeight w:val="1070"/>
        </w:trPr>
        <w:tc>
          <w:tcPr>
            <w:tcW w:w="8788" w:type="dxa"/>
          </w:tcPr>
          <w:p w:rsidR="00155D38" w14:paraId="40778031" w14:textId="77777777">
            <w:pPr>
              <w:pStyle w:val="TableParagraph"/>
              <w:spacing w:before="126"/>
              <w:ind w:left="121" w:right="139"/>
              <w:rPr>
                <w:sz w:val="24"/>
              </w:rPr>
            </w:pPr>
            <w:r>
              <w:rPr>
                <w:sz w:val="24"/>
              </w:rPr>
              <w:t>For</w:t>
            </w:r>
            <w:r>
              <w:rPr>
                <w:spacing w:val="-27"/>
                <w:sz w:val="24"/>
              </w:rPr>
              <w:t xml:space="preserve"> </w:t>
            </w:r>
            <w:r>
              <w:rPr>
                <w:sz w:val="24"/>
              </w:rPr>
              <w:t>those</w:t>
            </w:r>
            <w:r>
              <w:rPr>
                <w:spacing w:val="-17"/>
                <w:sz w:val="24"/>
              </w:rPr>
              <w:t xml:space="preserve"> </w:t>
            </w:r>
            <w:r>
              <w:rPr>
                <w:sz w:val="24"/>
              </w:rPr>
              <w:t>contracts</w:t>
            </w:r>
            <w:r>
              <w:rPr>
                <w:spacing w:val="-7"/>
                <w:sz w:val="24"/>
              </w:rPr>
              <w:t xml:space="preserve"> </w:t>
            </w:r>
            <w:r>
              <w:rPr>
                <w:sz w:val="24"/>
              </w:rPr>
              <w:t>that</w:t>
            </w:r>
            <w:r>
              <w:rPr>
                <w:spacing w:val="-9"/>
                <w:sz w:val="24"/>
              </w:rPr>
              <w:t xml:space="preserve"> </w:t>
            </w:r>
            <w:r>
              <w:rPr>
                <w:sz w:val="24"/>
              </w:rPr>
              <w:t>use</w:t>
            </w:r>
            <w:r>
              <w:rPr>
                <w:spacing w:val="-17"/>
                <w:sz w:val="24"/>
              </w:rPr>
              <w:t xml:space="preserve"> </w:t>
            </w:r>
            <w:r>
              <w:rPr>
                <w:sz w:val="24"/>
              </w:rPr>
              <w:t>a</w:t>
            </w:r>
            <w:r>
              <w:rPr>
                <w:spacing w:val="-5"/>
                <w:sz w:val="24"/>
              </w:rPr>
              <w:t xml:space="preserve"> </w:t>
            </w:r>
            <w:r>
              <w:rPr>
                <w:sz w:val="24"/>
              </w:rPr>
              <w:t>standard for</w:t>
            </w:r>
            <w:r>
              <w:rPr>
                <w:spacing w:val="-8"/>
                <w:sz w:val="24"/>
              </w:rPr>
              <w:t xml:space="preserve"> </w:t>
            </w:r>
            <w:r>
              <w:rPr>
                <w:sz w:val="24"/>
              </w:rPr>
              <w:t>reimbursement,</w:t>
            </w:r>
            <w:r>
              <w:rPr>
                <w:spacing w:val="-21"/>
                <w:sz w:val="24"/>
              </w:rPr>
              <w:t xml:space="preserve"> </w:t>
            </w:r>
            <w:r>
              <w:rPr>
                <w:sz w:val="24"/>
              </w:rPr>
              <w:t>a</w:t>
            </w:r>
            <w:r>
              <w:rPr>
                <w:spacing w:val="-5"/>
                <w:sz w:val="24"/>
              </w:rPr>
              <w:t xml:space="preserve"> </w:t>
            </w:r>
            <w:r>
              <w:rPr>
                <w:sz w:val="24"/>
              </w:rPr>
              <w:t>provision</w:t>
            </w:r>
            <w:r>
              <w:rPr>
                <w:spacing w:val="-17"/>
                <w:sz w:val="24"/>
              </w:rPr>
              <w:t xml:space="preserve"> </w:t>
            </w:r>
            <w:r>
              <w:rPr>
                <w:sz w:val="24"/>
              </w:rPr>
              <w:t>indicating the source used by the Part D sponsor for the standard of reimbursement. 42 CFR § 423.505(b)(21) and 423.505(</w:t>
            </w:r>
            <w:r>
              <w:rPr>
                <w:sz w:val="24"/>
              </w:rPr>
              <w:t>i</w:t>
            </w:r>
            <w:r>
              <w:rPr>
                <w:sz w:val="24"/>
              </w:rPr>
              <w:t>)(3)(vii)</w:t>
            </w:r>
          </w:p>
        </w:tc>
        <w:tc>
          <w:tcPr>
            <w:tcW w:w="1108" w:type="dxa"/>
          </w:tcPr>
          <w:p w:rsidR="00155D38" w14:paraId="437DAD25" w14:textId="77777777">
            <w:pPr>
              <w:pStyle w:val="TableParagraph"/>
              <w:rPr>
                <w:rFonts w:ascii="Times New Roman"/>
                <w:sz w:val="24"/>
              </w:rPr>
            </w:pPr>
          </w:p>
        </w:tc>
      </w:tr>
      <w:tr w14:paraId="10AE2B73" w14:textId="77777777">
        <w:tblPrEx>
          <w:tblW w:w="0" w:type="auto"/>
          <w:tblInd w:w="271" w:type="dxa"/>
          <w:tblLayout w:type="fixed"/>
          <w:tblCellMar>
            <w:left w:w="0" w:type="dxa"/>
            <w:right w:w="0" w:type="dxa"/>
          </w:tblCellMar>
          <w:tblLook w:val="01E0"/>
        </w:tblPrEx>
        <w:trPr>
          <w:trHeight w:val="1352"/>
        </w:trPr>
        <w:tc>
          <w:tcPr>
            <w:tcW w:w="8788" w:type="dxa"/>
          </w:tcPr>
          <w:p w:rsidR="00155D38" w14:paraId="04864934" w14:textId="77777777">
            <w:pPr>
              <w:pStyle w:val="TableParagraph"/>
              <w:spacing w:before="119"/>
              <w:ind w:left="122" w:right="175" w:hanging="1"/>
              <w:jc w:val="both"/>
              <w:rPr>
                <w:sz w:val="24"/>
              </w:rPr>
            </w:pPr>
            <w:r>
              <w:rPr>
                <w:sz w:val="24"/>
              </w:rPr>
              <w:t>If</w:t>
            </w:r>
            <w:r>
              <w:rPr>
                <w:spacing w:val="-15"/>
                <w:sz w:val="24"/>
              </w:rPr>
              <w:t xml:space="preserve"> </w:t>
            </w:r>
            <w:r>
              <w:rPr>
                <w:sz w:val="24"/>
              </w:rPr>
              <w:t>the source</w:t>
            </w:r>
            <w:r>
              <w:rPr>
                <w:spacing w:val="-3"/>
                <w:sz w:val="24"/>
              </w:rPr>
              <w:t xml:space="preserve"> </w:t>
            </w:r>
            <w:r>
              <w:rPr>
                <w:sz w:val="24"/>
              </w:rPr>
              <w:t>for</w:t>
            </w:r>
            <w:r>
              <w:rPr>
                <w:spacing w:val="-13"/>
                <w:sz w:val="24"/>
              </w:rPr>
              <w:t xml:space="preserve"> </w:t>
            </w:r>
            <w:r>
              <w:rPr>
                <w:sz w:val="24"/>
              </w:rPr>
              <w:t>any</w:t>
            </w:r>
            <w:r>
              <w:rPr>
                <w:spacing w:val="-4"/>
                <w:sz w:val="24"/>
              </w:rPr>
              <w:t xml:space="preserve"> </w:t>
            </w:r>
            <w:r>
              <w:rPr>
                <w:sz w:val="24"/>
              </w:rPr>
              <w:t>prescription</w:t>
            </w:r>
            <w:r>
              <w:rPr>
                <w:spacing w:val="-3"/>
                <w:sz w:val="24"/>
              </w:rPr>
              <w:t xml:space="preserve"> </w:t>
            </w:r>
            <w:r>
              <w:rPr>
                <w:sz w:val="24"/>
              </w:rPr>
              <w:t>drug</w:t>
            </w:r>
            <w:r>
              <w:rPr>
                <w:spacing w:val="-3"/>
                <w:sz w:val="24"/>
              </w:rPr>
              <w:t xml:space="preserve"> </w:t>
            </w:r>
            <w:r>
              <w:rPr>
                <w:sz w:val="24"/>
              </w:rPr>
              <w:t>pricing</w:t>
            </w:r>
            <w:r>
              <w:rPr>
                <w:spacing w:val="-3"/>
                <w:sz w:val="24"/>
              </w:rPr>
              <w:t xml:space="preserve"> </w:t>
            </w:r>
            <w:r>
              <w:rPr>
                <w:sz w:val="24"/>
              </w:rPr>
              <w:t>standard</w:t>
            </w:r>
            <w:r>
              <w:rPr>
                <w:spacing w:val="-3"/>
                <w:sz w:val="24"/>
              </w:rPr>
              <w:t xml:space="preserve"> </w:t>
            </w:r>
            <w:r>
              <w:rPr>
                <w:sz w:val="24"/>
              </w:rPr>
              <w:t>is</w:t>
            </w:r>
            <w:r>
              <w:rPr>
                <w:spacing w:val="-11"/>
                <w:sz w:val="24"/>
              </w:rPr>
              <w:t xml:space="preserve"> </w:t>
            </w:r>
            <w:r>
              <w:rPr>
                <w:sz w:val="24"/>
              </w:rPr>
              <w:t>not</w:t>
            </w:r>
            <w:r>
              <w:rPr>
                <w:spacing w:val="-17"/>
                <w:sz w:val="24"/>
              </w:rPr>
              <w:t xml:space="preserve"> </w:t>
            </w:r>
            <w:r>
              <w:rPr>
                <w:sz w:val="24"/>
              </w:rPr>
              <w:t>publicly</w:t>
            </w:r>
            <w:r>
              <w:rPr>
                <w:spacing w:val="-17"/>
                <w:sz w:val="24"/>
              </w:rPr>
              <w:t xml:space="preserve"> </w:t>
            </w:r>
            <w:r>
              <w:rPr>
                <w:sz w:val="24"/>
              </w:rPr>
              <w:t>available,</w:t>
            </w:r>
            <w:r>
              <w:rPr>
                <w:spacing w:val="-16"/>
                <w:sz w:val="24"/>
              </w:rPr>
              <w:t xml:space="preserve"> </w:t>
            </w:r>
            <w:r>
              <w:rPr>
                <w:sz w:val="24"/>
              </w:rPr>
              <w:t>a provision for disclosing all</w:t>
            </w:r>
            <w:r>
              <w:rPr>
                <w:spacing w:val="-1"/>
                <w:sz w:val="24"/>
              </w:rPr>
              <w:t xml:space="preserve"> </w:t>
            </w:r>
            <w:r>
              <w:rPr>
                <w:sz w:val="24"/>
              </w:rPr>
              <w:t>individual drug prices to be updated to the applicable pharmacies in advance of their use for reimbursement of claims. 42 CFR</w:t>
            </w:r>
          </w:p>
          <w:p w:rsidR="00155D38" w14:paraId="2EB307A3" w14:textId="77777777">
            <w:pPr>
              <w:pStyle w:val="TableParagraph"/>
              <w:spacing w:line="260" w:lineRule="exact"/>
              <w:ind w:left="122"/>
              <w:jc w:val="both"/>
              <w:rPr>
                <w:sz w:val="24"/>
              </w:rPr>
            </w:pPr>
            <w:r>
              <w:rPr>
                <w:sz w:val="24"/>
              </w:rPr>
              <w:t>§</w:t>
            </w:r>
            <w:r>
              <w:rPr>
                <w:spacing w:val="-3"/>
                <w:sz w:val="24"/>
              </w:rPr>
              <w:t xml:space="preserve"> </w:t>
            </w:r>
            <w:r>
              <w:rPr>
                <w:spacing w:val="-2"/>
                <w:sz w:val="24"/>
              </w:rPr>
              <w:t>423.505(</w:t>
            </w:r>
            <w:r>
              <w:rPr>
                <w:spacing w:val="-2"/>
                <w:sz w:val="24"/>
              </w:rPr>
              <w:t>i</w:t>
            </w:r>
            <w:r>
              <w:rPr>
                <w:spacing w:val="-2"/>
                <w:sz w:val="24"/>
              </w:rPr>
              <w:t>)(3)(vii)</w:t>
            </w:r>
          </w:p>
        </w:tc>
        <w:tc>
          <w:tcPr>
            <w:tcW w:w="1108" w:type="dxa"/>
          </w:tcPr>
          <w:p w:rsidR="00155D38" w14:paraId="2538D773" w14:textId="77777777">
            <w:pPr>
              <w:pStyle w:val="TableParagraph"/>
              <w:rPr>
                <w:rFonts w:ascii="Times New Roman"/>
                <w:sz w:val="24"/>
              </w:rPr>
            </w:pPr>
          </w:p>
        </w:tc>
      </w:tr>
    </w:tbl>
    <w:p w:rsidR="00155D38" w14:paraId="04C597FF" w14:textId="77777777">
      <w:pPr>
        <w:pStyle w:val="TableParagraph"/>
        <w:rPr>
          <w:rFonts w:ascii="Times New Roman"/>
          <w:sz w:val="24"/>
        </w:rPr>
        <w:sectPr>
          <w:pgSz w:w="12240" w:h="15840"/>
          <w:pgMar w:top="1320" w:right="360" w:bottom="900" w:left="1080" w:header="0" w:footer="643" w:gutter="0"/>
          <w:cols w:space="720"/>
        </w:sect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09"/>
        <w:gridCol w:w="1108"/>
      </w:tblGrid>
      <w:tr w14:paraId="3D7F853B" w14:textId="77777777">
        <w:tblPrEx>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809" w:type="dxa"/>
            <w:shd w:val="clear" w:color="auto" w:fill="DFDFDF"/>
          </w:tcPr>
          <w:p w:rsidR="00155D38" w14:paraId="2B64D479" w14:textId="77777777">
            <w:pPr>
              <w:pStyle w:val="TableParagraph"/>
              <w:spacing w:before="119"/>
              <w:ind w:left="122"/>
              <w:rPr>
                <w:b/>
                <w:sz w:val="24"/>
              </w:rPr>
            </w:pPr>
            <w:r>
              <w:rPr>
                <w:b/>
                <w:spacing w:val="-2"/>
                <w:sz w:val="24"/>
              </w:rPr>
              <w:t>Requirement</w:t>
            </w:r>
          </w:p>
        </w:tc>
        <w:tc>
          <w:tcPr>
            <w:tcW w:w="1108" w:type="dxa"/>
            <w:shd w:val="clear" w:color="auto" w:fill="DFDFDF"/>
          </w:tcPr>
          <w:p w:rsidR="00155D38" w14:paraId="563800B2" w14:textId="77777777">
            <w:pPr>
              <w:pStyle w:val="TableParagraph"/>
              <w:spacing w:before="119"/>
              <w:ind w:left="108"/>
              <w:rPr>
                <w:b/>
                <w:sz w:val="24"/>
              </w:rPr>
            </w:pPr>
            <w:r>
              <w:rPr>
                <w:b/>
                <w:spacing w:val="-2"/>
                <w:sz w:val="24"/>
              </w:rPr>
              <w:t>Citation</w:t>
            </w:r>
          </w:p>
        </w:tc>
      </w:tr>
      <w:tr w14:paraId="5B0150AC" w14:textId="77777777">
        <w:tblPrEx>
          <w:tblW w:w="0" w:type="auto"/>
          <w:tblInd w:w="271" w:type="dxa"/>
          <w:tblLayout w:type="fixed"/>
          <w:tblCellMar>
            <w:left w:w="0" w:type="dxa"/>
            <w:right w:w="0" w:type="dxa"/>
          </w:tblCellMar>
          <w:tblLook w:val="01E0"/>
        </w:tblPrEx>
        <w:trPr>
          <w:trHeight w:val="1493"/>
        </w:trPr>
        <w:tc>
          <w:tcPr>
            <w:tcW w:w="8809" w:type="dxa"/>
          </w:tcPr>
          <w:p w:rsidR="00155D38" w14:paraId="6026F6BB" w14:textId="77777777">
            <w:pPr>
              <w:pStyle w:val="TableParagraph"/>
              <w:spacing w:before="116" w:line="235" w:lineRule="auto"/>
              <w:ind w:left="121" w:right="194"/>
              <w:rPr>
                <w:sz w:val="24"/>
              </w:rPr>
            </w:pPr>
            <w:r>
              <w:rPr>
                <w:sz w:val="24"/>
              </w:rPr>
              <w:t xml:space="preserve">For those contracts that use a standard for reimbursement, a provision that updates to such a standard </w:t>
            </w:r>
            <w:r>
              <w:rPr>
                <w:sz w:val="24"/>
              </w:rPr>
              <w:t>occur</w:t>
            </w:r>
            <w:r>
              <w:rPr>
                <w:sz w:val="24"/>
              </w:rPr>
              <w:t xml:space="preserve"> not</w:t>
            </w:r>
            <w:r>
              <w:rPr>
                <w:spacing w:val="-1"/>
                <w:sz w:val="24"/>
              </w:rPr>
              <w:t xml:space="preserve"> </w:t>
            </w:r>
            <w:r>
              <w:rPr>
                <w:sz w:val="24"/>
              </w:rPr>
              <w:t>less frequently than once every 7 days beginning</w:t>
            </w:r>
            <w:r>
              <w:rPr>
                <w:spacing w:val="-24"/>
                <w:sz w:val="24"/>
              </w:rPr>
              <w:t xml:space="preserve"> </w:t>
            </w:r>
            <w:r>
              <w:rPr>
                <w:sz w:val="24"/>
              </w:rPr>
              <w:t>with</w:t>
            </w:r>
            <w:r>
              <w:rPr>
                <w:spacing w:val="-12"/>
                <w:sz w:val="24"/>
              </w:rPr>
              <w:t xml:space="preserve"> </w:t>
            </w:r>
            <w:r>
              <w:rPr>
                <w:sz w:val="24"/>
              </w:rPr>
              <w:t>an</w:t>
            </w:r>
            <w:r>
              <w:rPr>
                <w:spacing w:val="-17"/>
                <w:sz w:val="24"/>
              </w:rPr>
              <w:t xml:space="preserve"> </w:t>
            </w:r>
            <w:r>
              <w:rPr>
                <w:sz w:val="24"/>
              </w:rPr>
              <w:t>initial</w:t>
            </w:r>
            <w:r>
              <w:rPr>
                <w:spacing w:val="-9"/>
                <w:sz w:val="24"/>
              </w:rPr>
              <w:t xml:space="preserve"> </w:t>
            </w:r>
            <w:r>
              <w:rPr>
                <w:sz w:val="24"/>
              </w:rPr>
              <w:t>update</w:t>
            </w:r>
            <w:r>
              <w:rPr>
                <w:spacing w:val="-25"/>
                <w:sz w:val="24"/>
              </w:rPr>
              <w:t xml:space="preserve"> </w:t>
            </w:r>
            <w:r>
              <w:rPr>
                <w:sz w:val="24"/>
              </w:rPr>
              <w:t>on</w:t>
            </w:r>
            <w:r>
              <w:rPr>
                <w:spacing w:val="-11"/>
                <w:sz w:val="24"/>
              </w:rPr>
              <w:t xml:space="preserve"> </w:t>
            </w:r>
            <w:r>
              <w:rPr>
                <w:sz w:val="24"/>
              </w:rPr>
              <w:t>January</w:t>
            </w:r>
            <w:r>
              <w:rPr>
                <w:spacing w:val="-18"/>
                <w:sz w:val="24"/>
              </w:rPr>
              <w:t xml:space="preserve"> </w:t>
            </w:r>
            <w:r>
              <w:rPr>
                <w:sz w:val="24"/>
              </w:rPr>
              <w:t>1</w:t>
            </w:r>
            <w:r>
              <w:rPr>
                <w:spacing w:val="-4"/>
                <w:sz w:val="24"/>
              </w:rPr>
              <w:t xml:space="preserve"> </w:t>
            </w:r>
            <w:r>
              <w:rPr>
                <w:sz w:val="24"/>
              </w:rPr>
              <w:t>of</w:t>
            </w:r>
            <w:r>
              <w:rPr>
                <w:spacing w:val="-8"/>
                <w:sz w:val="24"/>
              </w:rPr>
              <w:t xml:space="preserve"> </w:t>
            </w:r>
            <w:r>
              <w:rPr>
                <w:sz w:val="24"/>
              </w:rPr>
              <w:t>each</w:t>
            </w:r>
            <w:r>
              <w:rPr>
                <w:spacing w:val="-11"/>
                <w:sz w:val="24"/>
              </w:rPr>
              <w:t xml:space="preserve"> </w:t>
            </w:r>
            <w:r>
              <w:rPr>
                <w:sz w:val="24"/>
              </w:rPr>
              <w:t>year,</w:t>
            </w:r>
            <w:r>
              <w:rPr>
                <w:spacing w:val="-1"/>
                <w:sz w:val="24"/>
              </w:rPr>
              <w:t xml:space="preserve"> </w:t>
            </w:r>
            <w:r>
              <w:rPr>
                <w:sz w:val="24"/>
              </w:rPr>
              <w:t>to</w:t>
            </w:r>
            <w:r>
              <w:rPr>
                <w:spacing w:val="-4"/>
                <w:sz w:val="24"/>
              </w:rPr>
              <w:t xml:space="preserve"> </w:t>
            </w:r>
            <w:r>
              <w:rPr>
                <w:sz w:val="24"/>
              </w:rPr>
              <w:t>accurately</w:t>
            </w:r>
            <w:r>
              <w:rPr>
                <w:spacing w:val="-25"/>
                <w:sz w:val="24"/>
              </w:rPr>
              <w:t xml:space="preserve"> </w:t>
            </w:r>
            <w:r>
              <w:rPr>
                <w:sz w:val="24"/>
              </w:rPr>
              <w:t xml:space="preserve">reflect the market price of acquiring the drug. 42 CFR § 423.505(b)(21) and </w:t>
            </w:r>
            <w:r>
              <w:rPr>
                <w:spacing w:val="-2"/>
                <w:sz w:val="24"/>
              </w:rPr>
              <w:t>423.505(</w:t>
            </w:r>
            <w:r>
              <w:rPr>
                <w:spacing w:val="-2"/>
                <w:sz w:val="24"/>
              </w:rPr>
              <w:t>i</w:t>
            </w:r>
            <w:r>
              <w:rPr>
                <w:spacing w:val="-2"/>
                <w:sz w:val="24"/>
              </w:rPr>
              <w:t>)(3)(vii)</w:t>
            </w:r>
          </w:p>
        </w:tc>
        <w:tc>
          <w:tcPr>
            <w:tcW w:w="1108" w:type="dxa"/>
          </w:tcPr>
          <w:p w:rsidR="00155D38" w14:paraId="51D45D04" w14:textId="77777777">
            <w:pPr>
              <w:pStyle w:val="TableParagraph"/>
              <w:rPr>
                <w:rFonts w:ascii="Times New Roman"/>
                <w:sz w:val="24"/>
              </w:rPr>
            </w:pPr>
          </w:p>
        </w:tc>
      </w:tr>
      <w:tr w14:paraId="4B343838" w14:textId="77777777">
        <w:tblPrEx>
          <w:tblW w:w="0" w:type="auto"/>
          <w:tblInd w:w="271" w:type="dxa"/>
          <w:tblLayout w:type="fixed"/>
          <w:tblCellMar>
            <w:left w:w="0" w:type="dxa"/>
            <w:right w:w="0" w:type="dxa"/>
          </w:tblCellMar>
          <w:tblLook w:val="01E0"/>
        </w:tblPrEx>
        <w:trPr>
          <w:trHeight w:val="1338"/>
        </w:trPr>
        <w:tc>
          <w:tcPr>
            <w:tcW w:w="8809" w:type="dxa"/>
          </w:tcPr>
          <w:p w:rsidR="00155D38" w14:paraId="5C80B7BD" w14:textId="77777777">
            <w:pPr>
              <w:pStyle w:val="TableParagraph"/>
              <w:spacing w:before="112" w:line="242" w:lineRule="auto"/>
              <w:ind w:left="121" w:right="194"/>
              <w:rPr>
                <w:sz w:val="24"/>
              </w:rPr>
            </w:pPr>
            <w:r>
              <w:rPr>
                <w:sz w:val="24"/>
              </w:rPr>
              <w:t xml:space="preserve">Language </w:t>
            </w:r>
            <w:r>
              <w:rPr>
                <w:sz w:val="24"/>
              </w:rPr>
              <w:t>requiring</w:t>
            </w:r>
            <w:r>
              <w:rPr>
                <w:sz w:val="24"/>
              </w:rPr>
              <w:t xml:space="preserve"> the network pharmacy to submit claims to the Part D sponsor</w:t>
            </w:r>
            <w:r>
              <w:rPr>
                <w:spacing w:val="-27"/>
                <w:sz w:val="24"/>
              </w:rPr>
              <w:t xml:space="preserve"> </w:t>
            </w:r>
            <w:r>
              <w:rPr>
                <w:sz w:val="24"/>
              </w:rPr>
              <w:t>or</w:t>
            </w:r>
            <w:r>
              <w:rPr>
                <w:spacing w:val="-20"/>
                <w:sz w:val="24"/>
              </w:rPr>
              <w:t xml:space="preserve"> </w:t>
            </w:r>
            <w:r>
              <w:rPr>
                <w:sz w:val="24"/>
              </w:rPr>
              <w:t>first</w:t>
            </w:r>
            <w:r>
              <w:rPr>
                <w:spacing w:val="-13"/>
                <w:sz w:val="24"/>
              </w:rPr>
              <w:t xml:space="preserve"> </w:t>
            </w:r>
            <w:r>
              <w:rPr>
                <w:sz w:val="24"/>
              </w:rPr>
              <w:t>tier,</w:t>
            </w:r>
            <w:r>
              <w:rPr>
                <w:spacing w:val="-21"/>
                <w:sz w:val="24"/>
              </w:rPr>
              <w:t xml:space="preserve"> </w:t>
            </w:r>
            <w:r>
              <w:rPr>
                <w:sz w:val="24"/>
              </w:rPr>
              <w:t>downstream</w:t>
            </w:r>
            <w:r>
              <w:rPr>
                <w:spacing w:val="-6"/>
                <w:sz w:val="24"/>
              </w:rPr>
              <w:t xml:space="preserve"> </w:t>
            </w:r>
            <w:r>
              <w:rPr>
                <w:sz w:val="24"/>
              </w:rPr>
              <w:t>or</w:t>
            </w:r>
            <w:r>
              <w:rPr>
                <w:spacing w:val="-14"/>
                <w:sz w:val="24"/>
              </w:rPr>
              <w:t xml:space="preserve"> </w:t>
            </w:r>
            <w:r>
              <w:rPr>
                <w:sz w:val="24"/>
              </w:rPr>
              <w:t>related</w:t>
            </w:r>
            <w:r>
              <w:rPr>
                <w:spacing w:val="-17"/>
                <w:sz w:val="24"/>
              </w:rPr>
              <w:t xml:space="preserve"> </w:t>
            </w:r>
            <w:r>
              <w:rPr>
                <w:sz w:val="24"/>
              </w:rPr>
              <w:t>entity</w:t>
            </w:r>
            <w:r>
              <w:rPr>
                <w:spacing w:val="-18"/>
                <w:sz w:val="24"/>
              </w:rPr>
              <w:t xml:space="preserve"> </w:t>
            </w:r>
            <w:r>
              <w:rPr>
                <w:sz w:val="24"/>
              </w:rPr>
              <w:t>whenever</w:t>
            </w:r>
            <w:r>
              <w:rPr>
                <w:spacing w:val="-14"/>
                <w:sz w:val="24"/>
              </w:rPr>
              <w:t xml:space="preserve"> </w:t>
            </w:r>
            <w:r>
              <w:rPr>
                <w:sz w:val="24"/>
              </w:rPr>
              <w:t>the</w:t>
            </w:r>
            <w:r>
              <w:rPr>
                <w:spacing w:val="-11"/>
                <w:sz w:val="24"/>
              </w:rPr>
              <w:t xml:space="preserve"> </w:t>
            </w:r>
            <w:r>
              <w:rPr>
                <w:sz w:val="24"/>
              </w:rPr>
              <w:t>membership</w:t>
            </w:r>
            <w:r>
              <w:rPr>
                <w:spacing w:val="-17"/>
                <w:sz w:val="24"/>
              </w:rPr>
              <w:t xml:space="preserve"> </w:t>
            </w:r>
            <w:r>
              <w:rPr>
                <w:sz w:val="24"/>
              </w:rPr>
              <w:t>ID card is presented or on file at the pharmacy unless the enrollee expressly requests that a particular claim not be submitted. 42 CFR 423.120(c)(3)</w:t>
            </w:r>
          </w:p>
        </w:tc>
        <w:tc>
          <w:tcPr>
            <w:tcW w:w="1108" w:type="dxa"/>
          </w:tcPr>
          <w:p w:rsidR="00155D38" w14:paraId="5115C505" w14:textId="77777777">
            <w:pPr>
              <w:pStyle w:val="TableParagraph"/>
              <w:rPr>
                <w:rFonts w:ascii="Times New Roman"/>
                <w:sz w:val="24"/>
              </w:rPr>
            </w:pPr>
          </w:p>
        </w:tc>
      </w:tr>
      <w:tr w14:paraId="1BCCFFB8" w14:textId="77777777">
        <w:tblPrEx>
          <w:tblW w:w="0" w:type="auto"/>
          <w:tblInd w:w="271" w:type="dxa"/>
          <w:tblLayout w:type="fixed"/>
          <w:tblCellMar>
            <w:left w:w="0" w:type="dxa"/>
            <w:right w:w="0" w:type="dxa"/>
          </w:tblCellMar>
          <w:tblLook w:val="01E0"/>
        </w:tblPrEx>
        <w:trPr>
          <w:trHeight w:val="1740"/>
        </w:trPr>
        <w:tc>
          <w:tcPr>
            <w:tcW w:w="8809" w:type="dxa"/>
          </w:tcPr>
          <w:p w:rsidR="00155D38" w14:paraId="2D5D894C" w14:textId="77777777">
            <w:pPr>
              <w:pStyle w:val="TableParagraph"/>
              <w:spacing w:before="126"/>
              <w:ind w:left="122" w:right="1036"/>
              <w:jc w:val="both"/>
              <w:rPr>
                <w:sz w:val="24"/>
              </w:rPr>
            </w:pPr>
            <w:r>
              <w:rPr>
                <w:sz w:val="24"/>
              </w:rPr>
              <w:t>Provisions</w:t>
            </w:r>
            <w:r>
              <w:rPr>
                <w:spacing w:val="-15"/>
                <w:sz w:val="24"/>
              </w:rPr>
              <w:t xml:space="preserve"> </w:t>
            </w:r>
            <w:r>
              <w:rPr>
                <w:sz w:val="24"/>
              </w:rPr>
              <w:t>governing</w:t>
            </w:r>
            <w:r>
              <w:rPr>
                <w:spacing w:val="-14"/>
                <w:sz w:val="24"/>
              </w:rPr>
              <w:t xml:space="preserve"> </w:t>
            </w:r>
            <w:r>
              <w:rPr>
                <w:sz w:val="24"/>
              </w:rPr>
              <w:t>submitting</w:t>
            </w:r>
            <w:r>
              <w:rPr>
                <w:spacing w:val="-14"/>
                <w:sz w:val="24"/>
              </w:rPr>
              <w:t xml:space="preserve"> </w:t>
            </w:r>
            <w:r>
              <w:rPr>
                <w:sz w:val="24"/>
              </w:rPr>
              <w:t>claims</w:t>
            </w:r>
            <w:r>
              <w:rPr>
                <w:spacing w:val="-15"/>
                <w:sz w:val="24"/>
              </w:rPr>
              <w:t xml:space="preserve"> </w:t>
            </w:r>
            <w:r>
              <w:rPr>
                <w:sz w:val="24"/>
              </w:rPr>
              <w:t>to</w:t>
            </w:r>
            <w:r>
              <w:rPr>
                <w:spacing w:val="-14"/>
                <w:sz w:val="24"/>
              </w:rPr>
              <w:t xml:space="preserve"> </w:t>
            </w:r>
            <w:r>
              <w:rPr>
                <w:sz w:val="24"/>
              </w:rPr>
              <w:t>a</w:t>
            </w:r>
            <w:r>
              <w:rPr>
                <w:spacing w:val="-7"/>
                <w:sz w:val="24"/>
              </w:rPr>
              <w:t xml:space="preserve"> </w:t>
            </w:r>
            <w:r>
              <w:rPr>
                <w:sz w:val="24"/>
              </w:rPr>
              <w:t>real-time</w:t>
            </w:r>
            <w:r>
              <w:rPr>
                <w:spacing w:val="-7"/>
                <w:sz w:val="24"/>
              </w:rPr>
              <w:t xml:space="preserve"> </w:t>
            </w:r>
            <w:r>
              <w:rPr>
                <w:sz w:val="24"/>
              </w:rPr>
              <w:t>claims</w:t>
            </w:r>
            <w:r>
              <w:rPr>
                <w:spacing w:val="-15"/>
                <w:sz w:val="24"/>
              </w:rPr>
              <w:t xml:space="preserve"> </w:t>
            </w:r>
            <w:r>
              <w:rPr>
                <w:sz w:val="24"/>
              </w:rPr>
              <w:t>adjudication system. 42 CFR §§ 423.505(j) and 423.505(b)(17)</w:t>
            </w:r>
          </w:p>
          <w:p w:rsidR="00155D38" w14:paraId="7868F0FD" w14:textId="77777777">
            <w:pPr>
              <w:pStyle w:val="TableParagraph"/>
              <w:spacing w:before="119"/>
              <w:ind w:left="121" w:right="542"/>
              <w:jc w:val="both"/>
              <w:rPr>
                <w:sz w:val="24"/>
              </w:rPr>
            </w:pPr>
            <w:r>
              <w:rPr>
                <w:sz w:val="24"/>
              </w:rPr>
              <w:t>Note:</w:t>
            </w:r>
            <w:r>
              <w:rPr>
                <w:spacing w:val="-17"/>
                <w:sz w:val="24"/>
              </w:rPr>
              <w:t xml:space="preserve"> </w:t>
            </w:r>
            <w:r>
              <w:rPr>
                <w:sz w:val="24"/>
              </w:rPr>
              <w:t>Applicant</w:t>
            </w:r>
            <w:r>
              <w:rPr>
                <w:spacing w:val="-17"/>
                <w:sz w:val="24"/>
              </w:rPr>
              <w:t xml:space="preserve"> </w:t>
            </w:r>
            <w:r>
              <w:rPr>
                <w:sz w:val="24"/>
              </w:rPr>
              <w:t>may</w:t>
            </w:r>
            <w:r>
              <w:rPr>
                <w:spacing w:val="-7"/>
                <w:sz w:val="24"/>
              </w:rPr>
              <w:t xml:space="preserve"> </w:t>
            </w:r>
            <w:r>
              <w:rPr>
                <w:sz w:val="24"/>
              </w:rPr>
              <w:t>indicate</w:t>
            </w:r>
            <w:r>
              <w:rPr>
                <w:spacing w:val="-7"/>
                <w:sz w:val="24"/>
              </w:rPr>
              <w:t xml:space="preserve"> </w:t>
            </w:r>
            <w:r>
              <w:rPr>
                <w:sz w:val="24"/>
              </w:rPr>
              <w:t>for</w:t>
            </w:r>
            <w:r>
              <w:rPr>
                <w:spacing w:val="-16"/>
                <w:sz w:val="24"/>
              </w:rPr>
              <w:t xml:space="preserve"> </w:t>
            </w:r>
            <w:r>
              <w:rPr>
                <w:sz w:val="24"/>
              </w:rPr>
              <w:t>I/T/U</w:t>
            </w:r>
            <w:r>
              <w:rPr>
                <w:spacing w:val="-5"/>
                <w:sz w:val="24"/>
              </w:rPr>
              <w:t xml:space="preserve"> </w:t>
            </w:r>
            <w:r>
              <w:rPr>
                <w:sz w:val="24"/>
              </w:rPr>
              <w:t>pharmacies</w:t>
            </w:r>
            <w:r>
              <w:rPr>
                <w:spacing w:val="-8"/>
                <w:sz w:val="24"/>
              </w:rPr>
              <w:t xml:space="preserve"> </w:t>
            </w:r>
            <w:r>
              <w:rPr>
                <w:sz w:val="24"/>
              </w:rPr>
              <w:t>and for</w:t>
            </w:r>
            <w:r>
              <w:rPr>
                <w:spacing w:val="-16"/>
                <w:sz w:val="24"/>
              </w:rPr>
              <w:t xml:space="preserve"> </w:t>
            </w:r>
            <w:r>
              <w:rPr>
                <w:sz w:val="24"/>
              </w:rPr>
              <w:t>certain</w:t>
            </w:r>
            <w:r>
              <w:rPr>
                <w:spacing w:val="-7"/>
                <w:sz w:val="24"/>
              </w:rPr>
              <w:t xml:space="preserve"> </w:t>
            </w:r>
            <w:r>
              <w:rPr>
                <w:sz w:val="24"/>
              </w:rPr>
              <w:t>pharmacies that</w:t>
            </w:r>
            <w:r>
              <w:rPr>
                <w:spacing w:val="-9"/>
                <w:sz w:val="24"/>
              </w:rPr>
              <w:t xml:space="preserve"> </w:t>
            </w:r>
            <w:r>
              <w:rPr>
                <w:sz w:val="24"/>
              </w:rPr>
              <w:t>are allowed to submit</w:t>
            </w:r>
            <w:r>
              <w:rPr>
                <w:spacing w:val="-9"/>
                <w:sz w:val="24"/>
              </w:rPr>
              <w:t xml:space="preserve"> </w:t>
            </w:r>
            <w:r>
              <w:rPr>
                <w:sz w:val="24"/>
              </w:rPr>
              <w:t>claims in the X</w:t>
            </w:r>
            <w:r>
              <w:rPr>
                <w:spacing w:val="-3"/>
                <w:sz w:val="24"/>
              </w:rPr>
              <w:t xml:space="preserve"> </w:t>
            </w:r>
            <w:r>
              <w:rPr>
                <w:sz w:val="24"/>
              </w:rPr>
              <w:t>12 format</w:t>
            </w:r>
            <w:r>
              <w:rPr>
                <w:spacing w:val="-2"/>
                <w:sz w:val="24"/>
              </w:rPr>
              <w:t xml:space="preserve"> </w:t>
            </w:r>
            <w:r>
              <w:rPr>
                <w:sz w:val="24"/>
              </w:rPr>
              <w:t>that</w:t>
            </w:r>
            <w:r>
              <w:rPr>
                <w:spacing w:val="-2"/>
                <w:sz w:val="24"/>
              </w:rPr>
              <w:t xml:space="preserve"> </w:t>
            </w:r>
            <w:r>
              <w:rPr>
                <w:sz w:val="24"/>
              </w:rPr>
              <w:t xml:space="preserve">these may be batch </w:t>
            </w:r>
            <w:r>
              <w:rPr>
                <w:spacing w:val="-2"/>
                <w:sz w:val="24"/>
              </w:rPr>
              <w:t>processed.</w:t>
            </w:r>
          </w:p>
        </w:tc>
        <w:tc>
          <w:tcPr>
            <w:tcW w:w="1108" w:type="dxa"/>
          </w:tcPr>
          <w:p w:rsidR="00155D38" w14:paraId="6CF20594" w14:textId="77777777">
            <w:pPr>
              <w:pStyle w:val="TableParagraph"/>
              <w:rPr>
                <w:rFonts w:ascii="Times New Roman"/>
                <w:sz w:val="24"/>
              </w:rPr>
            </w:pPr>
          </w:p>
        </w:tc>
      </w:tr>
      <w:tr w14:paraId="5E09825C" w14:textId="77777777">
        <w:tblPrEx>
          <w:tblW w:w="0" w:type="auto"/>
          <w:tblInd w:w="271" w:type="dxa"/>
          <w:tblLayout w:type="fixed"/>
          <w:tblCellMar>
            <w:left w:w="0" w:type="dxa"/>
            <w:right w:w="0" w:type="dxa"/>
          </w:tblCellMar>
          <w:tblLook w:val="01E0"/>
        </w:tblPrEx>
        <w:trPr>
          <w:trHeight w:val="787"/>
        </w:trPr>
        <w:tc>
          <w:tcPr>
            <w:tcW w:w="8809" w:type="dxa"/>
          </w:tcPr>
          <w:p w:rsidR="00155D38" w14:paraId="227B008D" w14:textId="77777777">
            <w:pPr>
              <w:pStyle w:val="TableParagraph"/>
              <w:spacing w:before="119"/>
              <w:ind w:left="122" w:hanging="1"/>
              <w:rPr>
                <w:sz w:val="24"/>
              </w:rPr>
            </w:pPr>
            <w:r>
              <w:rPr>
                <w:sz w:val="24"/>
              </w:rPr>
              <w:t>Provisions</w:t>
            </w:r>
            <w:r>
              <w:rPr>
                <w:spacing w:val="-18"/>
                <w:sz w:val="24"/>
              </w:rPr>
              <w:t xml:space="preserve"> </w:t>
            </w:r>
            <w:r>
              <w:rPr>
                <w:sz w:val="24"/>
              </w:rPr>
              <w:t>governing</w:t>
            </w:r>
            <w:r>
              <w:rPr>
                <w:spacing w:val="-17"/>
                <w:sz w:val="24"/>
              </w:rPr>
              <w:t xml:space="preserve"> </w:t>
            </w:r>
            <w:r>
              <w:rPr>
                <w:sz w:val="24"/>
              </w:rPr>
              <w:t>providing</w:t>
            </w:r>
            <w:r>
              <w:rPr>
                <w:spacing w:val="-17"/>
                <w:sz w:val="24"/>
              </w:rPr>
              <w:t xml:space="preserve"> </w:t>
            </w:r>
            <w:r>
              <w:rPr>
                <w:sz w:val="24"/>
              </w:rPr>
              <w:t>Part</w:t>
            </w:r>
            <w:r>
              <w:rPr>
                <w:spacing w:val="-21"/>
                <w:sz w:val="24"/>
              </w:rPr>
              <w:t xml:space="preserve"> </w:t>
            </w:r>
            <w:r>
              <w:rPr>
                <w:sz w:val="24"/>
              </w:rPr>
              <w:t>D</w:t>
            </w:r>
            <w:r>
              <w:rPr>
                <w:spacing w:val="-2"/>
                <w:sz w:val="24"/>
              </w:rPr>
              <w:t xml:space="preserve"> </w:t>
            </w:r>
            <w:r>
              <w:rPr>
                <w:sz w:val="24"/>
              </w:rPr>
              <w:t>enrollees</w:t>
            </w:r>
            <w:r>
              <w:rPr>
                <w:spacing w:val="-18"/>
                <w:sz w:val="24"/>
              </w:rPr>
              <w:t xml:space="preserve"> </w:t>
            </w:r>
            <w:r>
              <w:rPr>
                <w:sz w:val="24"/>
              </w:rPr>
              <w:t>access</w:t>
            </w:r>
            <w:r>
              <w:rPr>
                <w:spacing w:val="-25"/>
                <w:sz w:val="24"/>
              </w:rPr>
              <w:t xml:space="preserve"> </w:t>
            </w:r>
            <w:r>
              <w:rPr>
                <w:sz w:val="24"/>
              </w:rPr>
              <w:t>to</w:t>
            </w:r>
            <w:r>
              <w:rPr>
                <w:spacing w:val="-11"/>
                <w:sz w:val="24"/>
              </w:rPr>
              <w:t xml:space="preserve"> </w:t>
            </w:r>
            <w:r>
              <w:rPr>
                <w:sz w:val="24"/>
              </w:rPr>
              <w:t>negotiated</w:t>
            </w:r>
            <w:r>
              <w:rPr>
                <w:spacing w:val="-18"/>
                <w:sz w:val="24"/>
              </w:rPr>
              <w:t xml:space="preserve"> </w:t>
            </w:r>
            <w:r>
              <w:rPr>
                <w:sz w:val="24"/>
              </w:rPr>
              <w:t>prices</w:t>
            </w:r>
            <w:r>
              <w:rPr>
                <w:spacing w:val="-18"/>
                <w:sz w:val="24"/>
              </w:rPr>
              <w:t xml:space="preserve"> </w:t>
            </w:r>
            <w:r>
              <w:rPr>
                <w:sz w:val="24"/>
              </w:rPr>
              <w:t>as defined in 42 CFR § 423.100. 42 CFR § 423.104(g)</w:t>
            </w:r>
          </w:p>
        </w:tc>
        <w:tc>
          <w:tcPr>
            <w:tcW w:w="1108" w:type="dxa"/>
          </w:tcPr>
          <w:p w:rsidR="00155D38" w14:paraId="63D0D85E" w14:textId="77777777">
            <w:pPr>
              <w:pStyle w:val="TableParagraph"/>
              <w:rPr>
                <w:rFonts w:ascii="Times New Roman"/>
                <w:sz w:val="24"/>
              </w:rPr>
            </w:pPr>
          </w:p>
        </w:tc>
      </w:tr>
      <w:tr w14:paraId="200F32EB" w14:textId="77777777">
        <w:tblPrEx>
          <w:tblW w:w="0" w:type="auto"/>
          <w:tblInd w:w="271" w:type="dxa"/>
          <w:tblLayout w:type="fixed"/>
          <w:tblCellMar>
            <w:left w:w="0" w:type="dxa"/>
            <w:right w:w="0" w:type="dxa"/>
          </w:tblCellMar>
          <w:tblLook w:val="01E0"/>
        </w:tblPrEx>
        <w:trPr>
          <w:trHeight w:val="519"/>
        </w:trPr>
        <w:tc>
          <w:tcPr>
            <w:tcW w:w="8809" w:type="dxa"/>
            <w:shd w:val="clear" w:color="auto" w:fill="DFDFDF"/>
          </w:tcPr>
          <w:p w:rsidR="00155D38" w14:paraId="2DDAF910" w14:textId="77777777">
            <w:pPr>
              <w:pStyle w:val="TableParagraph"/>
              <w:rPr>
                <w:rFonts w:ascii="Times New Roman"/>
                <w:sz w:val="24"/>
              </w:rPr>
            </w:pPr>
          </w:p>
        </w:tc>
        <w:tc>
          <w:tcPr>
            <w:tcW w:w="1108" w:type="dxa"/>
            <w:shd w:val="clear" w:color="auto" w:fill="DFDFDF"/>
          </w:tcPr>
          <w:p w:rsidR="00155D38" w14:paraId="44919508" w14:textId="77777777">
            <w:pPr>
              <w:pStyle w:val="TableParagraph"/>
              <w:rPr>
                <w:rFonts w:ascii="Times New Roman"/>
                <w:sz w:val="24"/>
              </w:rPr>
            </w:pPr>
          </w:p>
        </w:tc>
      </w:tr>
      <w:tr w14:paraId="30DAA419" w14:textId="77777777">
        <w:tblPrEx>
          <w:tblW w:w="0" w:type="auto"/>
          <w:tblInd w:w="271" w:type="dxa"/>
          <w:tblLayout w:type="fixed"/>
          <w:tblCellMar>
            <w:left w:w="0" w:type="dxa"/>
            <w:right w:w="0" w:type="dxa"/>
          </w:tblCellMar>
          <w:tblLook w:val="01E0"/>
        </w:tblPrEx>
        <w:trPr>
          <w:trHeight w:val="787"/>
        </w:trPr>
        <w:tc>
          <w:tcPr>
            <w:tcW w:w="8809" w:type="dxa"/>
          </w:tcPr>
          <w:p w:rsidR="00155D38" w14:paraId="02212124" w14:textId="77777777">
            <w:pPr>
              <w:pStyle w:val="TableParagraph"/>
              <w:spacing w:before="112" w:line="276" w:lineRule="exact"/>
              <w:ind w:left="122"/>
              <w:rPr>
                <w:sz w:val="24"/>
              </w:rPr>
            </w:pPr>
            <w:r>
              <w:rPr>
                <w:sz w:val="24"/>
              </w:rPr>
              <w:t>Provisions</w:t>
            </w:r>
            <w:r>
              <w:rPr>
                <w:spacing w:val="-25"/>
                <w:sz w:val="24"/>
              </w:rPr>
              <w:t xml:space="preserve"> </w:t>
            </w:r>
            <w:r>
              <w:rPr>
                <w:sz w:val="24"/>
              </w:rPr>
              <w:t>regarding</w:t>
            </w:r>
            <w:r>
              <w:rPr>
                <w:spacing w:val="-17"/>
                <w:sz w:val="24"/>
              </w:rPr>
              <w:t xml:space="preserve"> </w:t>
            </w:r>
            <w:r>
              <w:rPr>
                <w:sz w:val="24"/>
              </w:rPr>
              <w:t>charging/applying</w:t>
            </w:r>
            <w:r>
              <w:rPr>
                <w:spacing w:val="-25"/>
                <w:sz w:val="24"/>
              </w:rPr>
              <w:t xml:space="preserve"> </w:t>
            </w:r>
            <w:r>
              <w:rPr>
                <w:sz w:val="24"/>
              </w:rPr>
              <w:t>the</w:t>
            </w:r>
            <w:r>
              <w:rPr>
                <w:spacing w:val="-17"/>
                <w:sz w:val="24"/>
              </w:rPr>
              <w:t xml:space="preserve"> </w:t>
            </w:r>
            <w:r>
              <w:rPr>
                <w:sz w:val="24"/>
              </w:rPr>
              <w:t>correct</w:t>
            </w:r>
            <w:r>
              <w:rPr>
                <w:spacing w:val="-17"/>
                <w:sz w:val="24"/>
              </w:rPr>
              <w:t xml:space="preserve"> </w:t>
            </w:r>
            <w:r>
              <w:rPr>
                <w:sz w:val="24"/>
              </w:rPr>
              <w:t>cost-sharing</w:t>
            </w:r>
            <w:r>
              <w:rPr>
                <w:spacing w:val="-17"/>
                <w:sz w:val="24"/>
              </w:rPr>
              <w:t xml:space="preserve"> </w:t>
            </w:r>
            <w:r>
              <w:rPr>
                <w:sz w:val="24"/>
              </w:rPr>
              <w:t>amount.</w:t>
            </w:r>
            <w:r>
              <w:rPr>
                <w:spacing w:val="-21"/>
                <w:sz w:val="24"/>
              </w:rPr>
              <w:t xml:space="preserve"> </w:t>
            </w:r>
            <w:r>
              <w:rPr>
                <w:sz w:val="24"/>
              </w:rPr>
              <w:t>42</w:t>
            </w:r>
            <w:r>
              <w:rPr>
                <w:spacing w:val="-15"/>
                <w:sz w:val="24"/>
              </w:rPr>
              <w:t xml:space="preserve"> </w:t>
            </w:r>
            <w:r>
              <w:rPr>
                <w:spacing w:val="-5"/>
                <w:sz w:val="24"/>
              </w:rPr>
              <w:t>CFR</w:t>
            </w:r>
          </w:p>
          <w:p w:rsidR="00155D38" w14:paraId="4C01054B" w14:textId="77777777">
            <w:pPr>
              <w:pStyle w:val="TableParagraph"/>
              <w:spacing w:line="276" w:lineRule="exact"/>
              <w:ind w:left="121"/>
              <w:rPr>
                <w:sz w:val="24"/>
              </w:rPr>
            </w:pPr>
            <w:r>
              <w:rPr>
                <w:sz w:val="24"/>
              </w:rPr>
              <w:t>§</w:t>
            </w:r>
            <w:r>
              <w:rPr>
                <w:spacing w:val="-3"/>
                <w:sz w:val="24"/>
              </w:rPr>
              <w:t xml:space="preserve"> </w:t>
            </w:r>
            <w:r>
              <w:rPr>
                <w:spacing w:val="-2"/>
                <w:sz w:val="24"/>
              </w:rPr>
              <w:t>423.104</w:t>
            </w:r>
          </w:p>
        </w:tc>
        <w:tc>
          <w:tcPr>
            <w:tcW w:w="1108" w:type="dxa"/>
          </w:tcPr>
          <w:p w:rsidR="00155D38" w14:paraId="5E34F653" w14:textId="77777777">
            <w:pPr>
              <w:pStyle w:val="TableParagraph"/>
              <w:rPr>
                <w:rFonts w:ascii="Times New Roman"/>
                <w:sz w:val="24"/>
              </w:rPr>
            </w:pPr>
          </w:p>
        </w:tc>
      </w:tr>
      <w:tr w14:paraId="508AA904" w14:textId="77777777">
        <w:tblPrEx>
          <w:tblW w:w="0" w:type="auto"/>
          <w:tblInd w:w="271" w:type="dxa"/>
          <w:tblLayout w:type="fixed"/>
          <w:tblCellMar>
            <w:left w:w="0" w:type="dxa"/>
            <w:right w:w="0" w:type="dxa"/>
          </w:tblCellMar>
          <w:tblLook w:val="01E0"/>
        </w:tblPrEx>
        <w:trPr>
          <w:trHeight w:val="1345"/>
        </w:trPr>
        <w:tc>
          <w:tcPr>
            <w:tcW w:w="8809" w:type="dxa"/>
          </w:tcPr>
          <w:p w:rsidR="00155D38" w14:paraId="4ED613AB" w14:textId="77777777">
            <w:pPr>
              <w:pStyle w:val="TableParagraph"/>
              <w:spacing w:before="126" w:line="242" w:lineRule="auto"/>
              <w:ind w:left="121"/>
              <w:rPr>
                <w:sz w:val="24"/>
              </w:rPr>
            </w:pPr>
            <w:r>
              <w:rPr>
                <w:sz w:val="24"/>
              </w:rPr>
              <w:t>Provisions</w:t>
            </w:r>
            <w:r>
              <w:rPr>
                <w:spacing w:val="-4"/>
                <w:sz w:val="24"/>
              </w:rPr>
              <w:t xml:space="preserve"> </w:t>
            </w:r>
            <w:r>
              <w:rPr>
                <w:sz w:val="24"/>
              </w:rPr>
              <w:t>governing</w:t>
            </w:r>
            <w:r>
              <w:rPr>
                <w:spacing w:val="-3"/>
                <w:sz w:val="24"/>
              </w:rPr>
              <w:t xml:space="preserve"> </w:t>
            </w:r>
            <w:r>
              <w:rPr>
                <w:sz w:val="24"/>
              </w:rPr>
              <w:t>informing</w:t>
            </w:r>
            <w:r>
              <w:rPr>
                <w:spacing w:val="-3"/>
                <w:sz w:val="24"/>
              </w:rPr>
              <w:t xml:space="preserve"> </w:t>
            </w:r>
            <w:r>
              <w:rPr>
                <w:sz w:val="24"/>
              </w:rPr>
              <w:t>the</w:t>
            </w:r>
            <w:r>
              <w:rPr>
                <w:spacing w:val="-3"/>
                <w:sz w:val="24"/>
              </w:rPr>
              <w:t xml:space="preserve"> </w:t>
            </w:r>
            <w:r>
              <w:rPr>
                <w:sz w:val="24"/>
              </w:rPr>
              <w:t>Part</w:t>
            </w:r>
            <w:r>
              <w:rPr>
                <w:spacing w:val="-8"/>
                <w:sz w:val="24"/>
              </w:rPr>
              <w:t xml:space="preserve"> </w:t>
            </w:r>
            <w:r>
              <w:rPr>
                <w:sz w:val="24"/>
              </w:rPr>
              <w:t>D enrollee</w:t>
            </w:r>
            <w:r>
              <w:rPr>
                <w:spacing w:val="-3"/>
                <w:sz w:val="24"/>
              </w:rPr>
              <w:t xml:space="preserve"> </w:t>
            </w:r>
            <w:r>
              <w:rPr>
                <w:sz w:val="24"/>
              </w:rPr>
              <w:t>at</w:t>
            </w:r>
            <w:r>
              <w:rPr>
                <w:spacing w:val="-7"/>
                <w:sz w:val="24"/>
              </w:rPr>
              <w:t xml:space="preserve"> </w:t>
            </w:r>
            <w:r>
              <w:rPr>
                <w:sz w:val="24"/>
              </w:rPr>
              <w:t>the</w:t>
            </w:r>
            <w:r>
              <w:rPr>
                <w:spacing w:val="-3"/>
                <w:sz w:val="24"/>
              </w:rPr>
              <w:t xml:space="preserve"> </w:t>
            </w:r>
            <w:r>
              <w:rPr>
                <w:sz w:val="24"/>
              </w:rPr>
              <w:t>point</w:t>
            </w:r>
            <w:r>
              <w:rPr>
                <w:spacing w:val="-7"/>
                <w:sz w:val="24"/>
              </w:rPr>
              <w:t xml:space="preserve"> </w:t>
            </w:r>
            <w:r>
              <w:rPr>
                <w:sz w:val="24"/>
              </w:rPr>
              <w:t>of</w:t>
            </w:r>
            <w:r>
              <w:rPr>
                <w:spacing w:val="-7"/>
                <w:sz w:val="24"/>
              </w:rPr>
              <w:t xml:space="preserve"> </w:t>
            </w:r>
            <w:r>
              <w:rPr>
                <w:sz w:val="24"/>
              </w:rPr>
              <w:t>sale</w:t>
            </w:r>
            <w:r>
              <w:rPr>
                <w:spacing w:val="-3"/>
                <w:sz w:val="24"/>
              </w:rPr>
              <w:t xml:space="preserve"> </w:t>
            </w:r>
            <w:r>
              <w:rPr>
                <w:sz w:val="24"/>
              </w:rPr>
              <w:t>(or</w:t>
            </w:r>
            <w:r>
              <w:rPr>
                <w:spacing w:val="-6"/>
                <w:sz w:val="24"/>
              </w:rPr>
              <w:t xml:space="preserve"> </w:t>
            </w:r>
            <w:r>
              <w:rPr>
                <w:sz w:val="24"/>
              </w:rPr>
              <w:t>at the point</w:t>
            </w:r>
            <w:r>
              <w:rPr>
                <w:spacing w:val="-27"/>
                <w:sz w:val="24"/>
              </w:rPr>
              <w:t xml:space="preserve"> </w:t>
            </w:r>
            <w:r>
              <w:rPr>
                <w:sz w:val="24"/>
              </w:rPr>
              <w:t>of</w:t>
            </w:r>
            <w:r>
              <w:rPr>
                <w:spacing w:val="-19"/>
                <w:sz w:val="24"/>
              </w:rPr>
              <w:t xml:space="preserve"> </w:t>
            </w:r>
            <w:r>
              <w:rPr>
                <w:sz w:val="24"/>
              </w:rPr>
              <w:t>delivery</w:t>
            </w:r>
            <w:r>
              <w:rPr>
                <w:spacing w:val="-16"/>
                <w:sz w:val="24"/>
              </w:rPr>
              <w:t xml:space="preserve"> </w:t>
            </w:r>
            <w:r>
              <w:rPr>
                <w:sz w:val="24"/>
              </w:rPr>
              <w:t>for</w:t>
            </w:r>
            <w:r>
              <w:rPr>
                <w:spacing w:val="-11"/>
                <w:sz w:val="24"/>
              </w:rPr>
              <w:t xml:space="preserve"> </w:t>
            </w:r>
            <w:r>
              <w:rPr>
                <w:sz w:val="24"/>
              </w:rPr>
              <w:t>mail order</w:t>
            </w:r>
            <w:r>
              <w:rPr>
                <w:spacing w:val="-18"/>
                <w:sz w:val="24"/>
              </w:rPr>
              <w:t xml:space="preserve"> </w:t>
            </w:r>
            <w:r>
              <w:rPr>
                <w:sz w:val="24"/>
              </w:rPr>
              <w:t>drugs)</w:t>
            </w:r>
            <w:r>
              <w:rPr>
                <w:spacing w:val="-18"/>
                <w:sz w:val="24"/>
              </w:rPr>
              <w:t xml:space="preserve"> </w:t>
            </w:r>
            <w:r>
              <w:rPr>
                <w:sz w:val="24"/>
              </w:rPr>
              <w:t>of</w:t>
            </w:r>
            <w:r>
              <w:rPr>
                <w:spacing w:val="-5"/>
                <w:sz w:val="24"/>
              </w:rPr>
              <w:t xml:space="preserve"> </w:t>
            </w:r>
            <w:r>
              <w:rPr>
                <w:sz w:val="24"/>
              </w:rPr>
              <w:t>the</w:t>
            </w:r>
            <w:r>
              <w:rPr>
                <w:spacing w:val="-1"/>
                <w:sz w:val="24"/>
              </w:rPr>
              <w:t xml:space="preserve"> </w:t>
            </w:r>
            <w:r>
              <w:rPr>
                <w:sz w:val="24"/>
              </w:rPr>
              <w:t>lowest-priced,</w:t>
            </w:r>
            <w:r>
              <w:rPr>
                <w:spacing w:val="-12"/>
                <w:sz w:val="24"/>
              </w:rPr>
              <w:t xml:space="preserve"> </w:t>
            </w:r>
            <w:r>
              <w:rPr>
                <w:sz w:val="24"/>
              </w:rPr>
              <w:t>generically</w:t>
            </w:r>
            <w:r>
              <w:rPr>
                <w:spacing w:val="-16"/>
                <w:sz w:val="24"/>
              </w:rPr>
              <w:t xml:space="preserve"> </w:t>
            </w:r>
            <w:r>
              <w:rPr>
                <w:sz w:val="24"/>
              </w:rPr>
              <w:t>equivalent drug, if one exists for the beneficiary's prescription, as well as any associated differential in price. 42 CFR § 423.132</w:t>
            </w:r>
          </w:p>
        </w:tc>
        <w:tc>
          <w:tcPr>
            <w:tcW w:w="1108" w:type="dxa"/>
          </w:tcPr>
          <w:p w:rsidR="00155D38" w14:paraId="05BD76FE" w14:textId="77777777">
            <w:pPr>
              <w:pStyle w:val="TableParagraph"/>
              <w:rPr>
                <w:rFonts w:ascii="Times New Roman"/>
                <w:sz w:val="24"/>
              </w:rPr>
            </w:pPr>
          </w:p>
        </w:tc>
      </w:tr>
      <w:tr w14:paraId="486AC82B" w14:textId="77777777">
        <w:tblPrEx>
          <w:tblW w:w="0" w:type="auto"/>
          <w:tblInd w:w="271" w:type="dxa"/>
          <w:tblLayout w:type="fixed"/>
          <w:tblCellMar>
            <w:left w:w="0" w:type="dxa"/>
            <w:right w:w="0" w:type="dxa"/>
          </w:tblCellMar>
          <w:tblLook w:val="01E0"/>
        </w:tblPrEx>
        <w:trPr>
          <w:trHeight w:val="1154"/>
        </w:trPr>
        <w:tc>
          <w:tcPr>
            <w:tcW w:w="8809" w:type="dxa"/>
          </w:tcPr>
          <w:p w:rsidR="00155D38" w14:paraId="7282E7E0" w14:textId="77777777">
            <w:pPr>
              <w:pStyle w:val="TableParagraph"/>
              <w:spacing w:before="126"/>
              <w:ind w:left="122" w:right="376"/>
              <w:jc w:val="both"/>
              <w:rPr>
                <w:sz w:val="24"/>
              </w:rPr>
            </w:pPr>
            <w:r>
              <w:rPr>
                <w:sz w:val="24"/>
              </w:rPr>
              <w:t>Provide that long-term care pharmacies must have not less than 30 days, nor more than 90 days, to submit to the Part</w:t>
            </w:r>
            <w:r>
              <w:rPr>
                <w:spacing w:val="-2"/>
                <w:sz w:val="24"/>
              </w:rPr>
              <w:t xml:space="preserve"> </w:t>
            </w:r>
            <w:r>
              <w:rPr>
                <w:sz w:val="24"/>
              </w:rPr>
              <w:t>D Sponsor</w:t>
            </w:r>
            <w:r>
              <w:rPr>
                <w:spacing w:val="-8"/>
                <w:sz w:val="24"/>
              </w:rPr>
              <w:t xml:space="preserve"> </w:t>
            </w:r>
            <w:r>
              <w:rPr>
                <w:sz w:val="24"/>
              </w:rPr>
              <w:t>claims for reimbursement under the plan. 42 CFR § 423.505(b)(20)</w:t>
            </w:r>
          </w:p>
        </w:tc>
        <w:tc>
          <w:tcPr>
            <w:tcW w:w="1108" w:type="dxa"/>
          </w:tcPr>
          <w:p w:rsidR="00155D38" w14:paraId="23066C05" w14:textId="77777777">
            <w:pPr>
              <w:pStyle w:val="TableParagraph"/>
              <w:rPr>
                <w:rFonts w:ascii="Times New Roman"/>
                <w:sz w:val="24"/>
              </w:rPr>
            </w:pPr>
          </w:p>
        </w:tc>
      </w:tr>
      <w:tr w14:paraId="5EFE4362" w14:textId="77777777">
        <w:tblPrEx>
          <w:tblW w:w="0" w:type="auto"/>
          <w:tblInd w:w="271" w:type="dxa"/>
          <w:tblLayout w:type="fixed"/>
          <w:tblCellMar>
            <w:left w:w="0" w:type="dxa"/>
            <w:right w:w="0" w:type="dxa"/>
          </w:tblCellMar>
          <w:tblLook w:val="01E0"/>
        </w:tblPrEx>
        <w:trPr>
          <w:trHeight w:val="921"/>
        </w:trPr>
        <w:tc>
          <w:tcPr>
            <w:tcW w:w="8809" w:type="dxa"/>
          </w:tcPr>
          <w:p w:rsidR="00155D38" w14:paraId="438DF6FB" w14:textId="77777777">
            <w:pPr>
              <w:pStyle w:val="TableParagraph"/>
              <w:spacing w:before="119"/>
              <w:ind w:left="122"/>
              <w:rPr>
                <w:sz w:val="24"/>
              </w:rPr>
            </w:pPr>
            <w:r>
              <w:rPr>
                <w:sz w:val="24"/>
              </w:rPr>
              <w:t>Provisions</w:t>
            </w:r>
            <w:r>
              <w:rPr>
                <w:spacing w:val="-25"/>
                <w:sz w:val="24"/>
              </w:rPr>
              <w:t xml:space="preserve"> </w:t>
            </w:r>
            <w:r>
              <w:rPr>
                <w:sz w:val="24"/>
              </w:rPr>
              <w:t>requiring</w:t>
            </w:r>
            <w:r>
              <w:rPr>
                <w:spacing w:val="-17"/>
                <w:sz w:val="24"/>
              </w:rPr>
              <w:t xml:space="preserve"> </w:t>
            </w:r>
            <w:r>
              <w:rPr>
                <w:sz w:val="24"/>
              </w:rPr>
              <w:t>that</w:t>
            </w:r>
            <w:r>
              <w:rPr>
                <w:spacing w:val="-21"/>
                <w:sz w:val="24"/>
              </w:rPr>
              <w:t xml:space="preserve"> </w:t>
            </w:r>
            <w:r>
              <w:rPr>
                <w:sz w:val="24"/>
              </w:rPr>
              <w:t>long-term</w:t>
            </w:r>
            <w:r>
              <w:rPr>
                <w:spacing w:val="-20"/>
                <w:sz w:val="24"/>
              </w:rPr>
              <w:t xml:space="preserve"> </w:t>
            </w:r>
            <w:r>
              <w:rPr>
                <w:sz w:val="24"/>
              </w:rPr>
              <w:t>care</w:t>
            </w:r>
            <w:r>
              <w:rPr>
                <w:spacing w:val="-17"/>
                <w:sz w:val="24"/>
              </w:rPr>
              <w:t xml:space="preserve"> </w:t>
            </w:r>
            <w:r>
              <w:rPr>
                <w:sz w:val="24"/>
              </w:rPr>
              <w:t>pharmacies</w:t>
            </w:r>
            <w:r>
              <w:rPr>
                <w:spacing w:val="-25"/>
                <w:sz w:val="24"/>
              </w:rPr>
              <w:t xml:space="preserve"> </w:t>
            </w:r>
            <w:r>
              <w:rPr>
                <w:sz w:val="24"/>
              </w:rPr>
              <w:t>dispense</w:t>
            </w:r>
            <w:r>
              <w:rPr>
                <w:spacing w:val="-17"/>
                <w:sz w:val="24"/>
              </w:rPr>
              <w:t xml:space="preserve"> </w:t>
            </w:r>
            <w:r>
              <w:rPr>
                <w:sz w:val="24"/>
              </w:rPr>
              <w:t>drugs</w:t>
            </w:r>
            <w:r>
              <w:rPr>
                <w:spacing w:val="-4"/>
                <w:sz w:val="24"/>
              </w:rPr>
              <w:t xml:space="preserve"> </w:t>
            </w:r>
            <w:r>
              <w:rPr>
                <w:sz w:val="24"/>
              </w:rPr>
              <w:t>and</w:t>
            </w:r>
            <w:r>
              <w:rPr>
                <w:spacing w:val="-17"/>
                <w:sz w:val="24"/>
              </w:rPr>
              <w:t xml:space="preserve"> </w:t>
            </w:r>
            <w:r>
              <w:rPr>
                <w:sz w:val="24"/>
              </w:rPr>
              <w:t>report information as required by 42 CFR § 423.154.</w:t>
            </w:r>
          </w:p>
        </w:tc>
        <w:tc>
          <w:tcPr>
            <w:tcW w:w="1108" w:type="dxa"/>
          </w:tcPr>
          <w:p w:rsidR="00155D38" w14:paraId="3848E176" w14:textId="77777777">
            <w:pPr>
              <w:pStyle w:val="TableParagraph"/>
              <w:rPr>
                <w:rFonts w:ascii="Times New Roman"/>
                <w:sz w:val="24"/>
              </w:rPr>
            </w:pPr>
          </w:p>
        </w:tc>
      </w:tr>
      <w:tr w14:paraId="618B49D9" w14:textId="77777777">
        <w:tblPrEx>
          <w:tblW w:w="0" w:type="auto"/>
          <w:tblInd w:w="271" w:type="dxa"/>
          <w:tblLayout w:type="fixed"/>
          <w:tblCellMar>
            <w:left w:w="0" w:type="dxa"/>
            <w:right w:w="0" w:type="dxa"/>
          </w:tblCellMar>
          <w:tblLook w:val="01E0"/>
        </w:tblPrEx>
        <w:trPr>
          <w:trHeight w:val="2707"/>
        </w:trPr>
        <w:tc>
          <w:tcPr>
            <w:tcW w:w="8809" w:type="dxa"/>
          </w:tcPr>
          <w:p w:rsidR="00155D38" w14:paraId="5B6BE66F" w14:textId="77777777">
            <w:pPr>
              <w:pStyle w:val="TableParagraph"/>
              <w:spacing w:before="112"/>
              <w:ind w:left="121"/>
              <w:rPr>
                <w:sz w:val="24"/>
              </w:rPr>
            </w:pPr>
            <w:r>
              <w:rPr>
                <w:sz w:val="24"/>
              </w:rPr>
              <w:t>Provisions requiring the pharmacy to be enrolled in the Medicare Drug Price Negotiation Program’s Medicare Transaction Facilitator Data Module (MTF DM) (or any successor to the MTF DM) in a form and manner determined by CMS. Such</w:t>
            </w:r>
            <w:r>
              <w:rPr>
                <w:spacing w:val="-11"/>
                <w:sz w:val="24"/>
              </w:rPr>
              <w:t xml:space="preserve"> </w:t>
            </w:r>
            <w:r>
              <w:rPr>
                <w:sz w:val="24"/>
              </w:rPr>
              <w:t>provision</w:t>
            </w:r>
            <w:r>
              <w:rPr>
                <w:spacing w:val="-11"/>
                <w:sz w:val="24"/>
              </w:rPr>
              <w:t xml:space="preserve"> </w:t>
            </w:r>
            <w:r>
              <w:rPr>
                <w:sz w:val="24"/>
              </w:rPr>
              <w:t>must</w:t>
            </w:r>
            <w:r>
              <w:rPr>
                <w:spacing w:val="-15"/>
                <w:sz w:val="24"/>
              </w:rPr>
              <w:t xml:space="preserve"> </w:t>
            </w:r>
            <w:r>
              <w:rPr>
                <w:sz w:val="24"/>
              </w:rPr>
              <w:t>also</w:t>
            </w:r>
            <w:r>
              <w:rPr>
                <w:spacing w:val="-11"/>
                <w:sz w:val="24"/>
              </w:rPr>
              <w:t xml:space="preserve"> </w:t>
            </w:r>
            <w:r>
              <w:rPr>
                <w:sz w:val="24"/>
              </w:rPr>
              <w:t>require</w:t>
            </w:r>
            <w:r>
              <w:rPr>
                <w:spacing w:val="-4"/>
                <w:sz w:val="24"/>
              </w:rPr>
              <w:t xml:space="preserve"> </w:t>
            </w:r>
            <w:r>
              <w:rPr>
                <w:sz w:val="24"/>
              </w:rPr>
              <w:t>the</w:t>
            </w:r>
            <w:r>
              <w:rPr>
                <w:spacing w:val="-4"/>
                <w:sz w:val="24"/>
              </w:rPr>
              <w:t xml:space="preserve"> </w:t>
            </w:r>
            <w:r>
              <w:rPr>
                <w:sz w:val="24"/>
              </w:rPr>
              <w:t>pharmacy to</w:t>
            </w:r>
            <w:r>
              <w:rPr>
                <w:spacing w:val="-4"/>
                <w:sz w:val="24"/>
              </w:rPr>
              <w:t xml:space="preserve"> </w:t>
            </w:r>
            <w:r>
              <w:rPr>
                <w:sz w:val="24"/>
              </w:rPr>
              <w:t>maintain</w:t>
            </w:r>
            <w:r>
              <w:rPr>
                <w:spacing w:val="-11"/>
                <w:sz w:val="24"/>
              </w:rPr>
              <w:t xml:space="preserve"> </w:t>
            </w:r>
            <w:r>
              <w:rPr>
                <w:sz w:val="24"/>
              </w:rPr>
              <w:t>and</w:t>
            </w:r>
            <w:r>
              <w:rPr>
                <w:spacing w:val="-11"/>
                <w:sz w:val="24"/>
              </w:rPr>
              <w:t xml:space="preserve"> </w:t>
            </w:r>
            <w:r>
              <w:rPr>
                <w:sz w:val="24"/>
              </w:rPr>
              <w:t>certify</w:t>
            </w:r>
            <w:r>
              <w:rPr>
                <w:spacing w:val="-12"/>
                <w:sz w:val="24"/>
              </w:rPr>
              <w:t xml:space="preserve"> </w:t>
            </w:r>
            <w:r>
              <w:rPr>
                <w:sz w:val="24"/>
              </w:rPr>
              <w:t>up-to-date, complete, and accurate enrollment information with the MTF DM, pursuant to applicable terms and conditions of participation with the MTF DM, including but not limited to contact, third-party support entity or entities, and banking information, in a form and manner determined by CMS. 42 CFR § 423.505(q)</w:t>
            </w:r>
          </w:p>
        </w:tc>
        <w:tc>
          <w:tcPr>
            <w:tcW w:w="1108" w:type="dxa"/>
          </w:tcPr>
          <w:p w:rsidR="00155D38" w14:paraId="55741660" w14:textId="77777777">
            <w:pPr>
              <w:pStyle w:val="TableParagraph"/>
              <w:rPr>
                <w:rFonts w:ascii="Times New Roman"/>
                <w:sz w:val="24"/>
              </w:rPr>
            </w:pPr>
          </w:p>
        </w:tc>
      </w:tr>
    </w:tbl>
    <w:p w:rsidR="00155D38" w14:paraId="379CF608" w14:textId="77777777">
      <w:pPr>
        <w:pStyle w:val="TableParagraph"/>
        <w:rPr>
          <w:rFonts w:ascii="Times New Roman"/>
          <w:sz w:val="24"/>
        </w:rPr>
        <w:sectPr>
          <w:type w:val="continuous"/>
          <w:pgSz w:w="12240" w:h="15840"/>
          <w:pgMar w:top="1320" w:right="360" w:bottom="900" w:left="1080" w:header="0" w:footer="643" w:gutter="0"/>
          <w:cols w:space="720"/>
        </w:sectPr>
      </w:pPr>
    </w:p>
    <w:p w:rsidR="00155D38" w14:paraId="1B974F79" w14:textId="77777777">
      <w:pPr>
        <w:pStyle w:val="Heading2"/>
        <w:numPr>
          <w:ilvl w:val="1"/>
          <w:numId w:val="11"/>
        </w:numPr>
        <w:tabs>
          <w:tab w:val="left" w:pos="981"/>
        </w:tabs>
        <w:spacing w:before="65"/>
        <w:ind w:left="981" w:hanging="720"/>
        <w:jc w:val="left"/>
      </w:pPr>
      <w:bookmarkStart w:id="55" w:name="3.2_HPMS_Part_D_Contacts"/>
      <w:bookmarkStart w:id="56" w:name="A._In_HPMS,_on_the_Contract_Management/C"/>
      <w:bookmarkStart w:id="57" w:name="_bookmark24"/>
      <w:bookmarkEnd w:id="55"/>
      <w:bookmarkEnd w:id="56"/>
      <w:bookmarkEnd w:id="57"/>
      <w:r>
        <w:rPr>
          <w:spacing w:val="-2"/>
        </w:rPr>
        <w:t>HPMS</w:t>
      </w:r>
      <w:r>
        <w:rPr>
          <w:spacing w:val="-16"/>
        </w:rPr>
        <w:t xml:space="preserve"> </w:t>
      </w:r>
      <w:r>
        <w:rPr>
          <w:spacing w:val="-2"/>
        </w:rPr>
        <w:t>Part</w:t>
      </w:r>
      <w:r>
        <w:rPr>
          <w:spacing w:val="-13"/>
        </w:rPr>
        <w:t xml:space="preserve"> </w:t>
      </w:r>
      <w:r>
        <w:rPr>
          <w:spacing w:val="-2"/>
        </w:rPr>
        <w:t>D</w:t>
      </w:r>
      <w:r>
        <w:rPr>
          <w:spacing w:val="-16"/>
        </w:rPr>
        <w:t xml:space="preserve"> </w:t>
      </w:r>
      <w:r>
        <w:rPr>
          <w:spacing w:val="-2"/>
        </w:rPr>
        <w:t>Contacts</w:t>
      </w:r>
    </w:p>
    <w:p w:rsidR="00155D38" w14:paraId="16D0A223" w14:textId="77777777">
      <w:pPr>
        <w:pStyle w:val="Heading4"/>
        <w:numPr>
          <w:ilvl w:val="0"/>
          <w:numId w:val="6"/>
        </w:numPr>
        <w:tabs>
          <w:tab w:val="left" w:pos="804"/>
        </w:tabs>
        <w:spacing w:before="55" w:line="242" w:lineRule="auto"/>
        <w:ind w:right="1254"/>
      </w:pPr>
      <w:r>
        <w:t>In HPMS, on the Contract Management/Contact Information/Contact Data Page</w:t>
      </w:r>
      <w:r>
        <w:rPr>
          <w:spacing w:val="-17"/>
        </w:rPr>
        <w:t xml:space="preserve"> </w:t>
      </w:r>
      <w:r>
        <w:t>provide</w:t>
      </w:r>
      <w:r>
        <w:rPr>
          <w:spacing w:val="-12"/>
        </w:rPr>
        <w:t xml:space="preserve"> </w:t>
      </w:r>
      <w:r>
        <w:t>the</w:t>
      </w:r>
      <w:r>
        <w:rPr>
          <w:spacing w:val="-12"/>
        </w:rPr>
        <w:t xml:space="preserve"> </w:t>
      </w:r>
      <w:r>
        <w:t>name/title,</w:t>
      </w:r>
      <w:r>
        <w:rPr>
          <w:spacing w:val="-9"/>
        </w:rPr>
        <w:t xml:space="preserve"> </w:t>
      </w:r>
      <w:r>
        <w:t>mailing</w:t>
      </w:r>
      <w:r>
        <w:rPr>
          <w:spacing w:val="-17"/>
        </w:rPr>
        <w:t xml:space="preserve"> </w:t>
      </w:r>
      <w:r>
        <w:t>address,</w:t>
      </w:r>
      <w:r>
        <w:rPr>
          <w:spacing w:val="-28"/>
        </w:rPr>
        <w:t xml:space="preserve"> </w:t>
      </w:r>
      <w:r>
        <w:t>phone</w:t>
      </w:r>
      <w:r>
        <w:rPr>
          <w:spacing w:val="-12"/>
        </w:rPr>
        <w:t xml:space="preserve"> </w:t>
      </w:r>
      <w:r>
        <w:t>number,</w:t>
      </w:r>
      <w:r>
        <w:rPr>
          <w:spacing w:val="-21"/>
        </w:rPr>
        <w:t xml:space="preserve"> </w:t>
      </w:r>
      <w:r>
        <w:t>fax</w:t>
      </w:r>
      <w:r>
        <w:rPr>
          <w:spacing w:val="-12"/>
        </w:rPr>
        <w:t xml:space="preserve"> </w:t>
      </w:r>
      <w:r>
        <w:t>number,</w:t>
      </w:r>
      <w:r>
        <w:rPr>
          <w:spacing w:val="-28"/>
        </w:rPr>
        <w:t xml:space="preserve"> </w:t>
      </w:r>
      <w:r>
        <w:t>and email address for the following Applicant contacts.</w:t>
      </w:r>
    </w:p>
    <w:p w:rsidR="00155D38" w14:paraId="5CE8CFA3" w14:textId="77777777">
      <w:pPr>
        <w:pStyle w:val="BodyText"/>
        <w:spacing w:before="116"/>
        <w:ind w:left="260" w:right="1264"/>
      </w:pPr>
      <w:r>
        <w:rPr>
          <w:b/>
        </w:rPr>
        <w:t xml:space="preserve">Note: </w:t>
      </w:r>
      <w:r>
        <w:t>The same individual should not be identified for each of these contacts. If a general phone</w:t>
      </w:r>
      <w:r>
        <w:rPr>
          <w:spacing w:val="-16"/>
        </w:rPr>
        <w:t xml:space="preserve"> </w:t>
      </w:r>
      <w:r>
        <w:t>number</w:t>
      </w:r>
      <w:r>
        <w:rPr>
          <w:spacing w:val="-28"/>
        </w:rPr>
        <w:t xml:space="preserve"> </w:t>
      </w:r>
      <w:r>
        <w:t>is</w:t>
      </w:r>
      <w:r>
        <w:rPr>
          <w:spacing w:val="-17"/>
        </w:rPr>
        <w:t xml:space="preserve"> </w:t>
      </w:r>
      <w:r>
        <w:t>given,</w:t>
      </w:r>
      <w:r>
        <w:rPr>
          <w:spacing w:val="-13"/>
        </w:rPr>
        <w:t xml:space="preserve"> </w:t>
      </w:r>
      <w:r>
        <w:t>then</w:t>
      </w:r>
      <w:r>
        <w:rPr>
          <w:spacing w:val="-2"/>
        </w:rPr>
        <w:t xml:space="preserve"> </w:t>
      </w:r>
      <w:r>
        <w:t>CMS requires</w:t>
      </w:r>
      <w:r>
        <w:rPr>
          <w:spacing w:val="-10"/>
        </w:rPr>
        <w:t xml:space="preserve"> </w:t>
      </w:r>
      <w:r>
        <w:t>specific</w:t>
      </w:r>
      <w:r>
        <w:rPr>
          <w:spacing w:val="-25"/>
        </w:rPr>
        <w:t xml:space="preserve"> </w:t>
      </w:r>
      <w:r>
        <w:t>extensions</w:t>
      </w:r>
      <w:r>
        <w:rPr>
          <w:spacing w:val="-25"/>
        </w:rPr>
        <w:t xml:space="preserve"> </w:t>
      </w:r>
      <w:r>
        <w:t>for</w:t>
      </w:r>
      <w:r>
        <w:rPr>
          <w:spacing w:val="-5"/>
        </w:rPr>
        <w:t xml:space="preserve"> </w:t>
      </w:r>
      <w:r>
        <w:t>the</w:t>
      </w:r>
      <w:r>
        <w:rPr>
          <w:spacing w:val="-2"/>
        </w:rPr>
        <w:t xml:space="preserve"> </w:t>
      </w:r>
      <w:r>
        <w:t>individual identified. Under no circumstances should these numbers merely lead to a company’s general automated phone response system. Further, applicants must provide specific email addresses for the individuals named.</w:t>
      </w:r>
    </w:p>
    <w:p w:rsidR="00155D38" w14:paraId="6A727F85" w14:textId="77777777">
      <w:pPr>
        <w:pStyle w:val="BodyText"/>
        <w:spacing w:before="117"/>
        <w:ind w:left="260" w:right="1358"/>
      </w:pPr>
      <w:r>
        <w:rPr>
          <w:b/>
        </w:rPr>
        <w:t>Note:</w:t>
      </w:r>
      <w:r>
        <w:rPr>
          <w:b/>
          <w:spacing w:val="-20"/>
        </w:rPr>
        <w:t xml:space="preserve"> </w:t>
      </w:r>
      <w:r>
        <w:t>Contact</w:t>
      </w:r>
      <w:r>
        <w:rPr>
          <w:spacing w:val="-28"/>
        </w:rPr>
        <w:t xml:space="preserve"> </w:t>
      </w:r>
      <w:r>
        <w:t>definitions</w:t>
      </w:r>
      <w:r>
        <w:rPr>
          <w:spacing w:val="-25"/>
        </w:rPr>
        <w:t xml:space="preserve"> </w:t>
      </w:r>
      <w:r>
        <w:t>are</w:t>
      </w:r>
      <w:r>
        <w:rPr>
          <w:spacing w:val="-10"/>
        </w:rPr>
        <w:t xml:space="preserve"> </w:t>
      </w:r>
      <w:r>
        <w:t>provided</w:t>
      </w:r>
      <w:r>
        <w:rPr>
          <w:spacing w:val="-17"/>
        </w:rPr>
        <w:t xml:space="preserve"> </w:t>
      </w:r>
      <w:r>
        <w:t>in</w:t>
      </w:r>
      <w:r>
        <w:rPr>
          <w:spacing w:val="-17"/>
        </w:rPr>
        <w:t xml:space="preserve"> </w:t>
      </w:r>
      <w:r>
        <w:t>HPMS</w:t>
      </w:r>
      <w:r>
        <w:rPr>
          <w:spacing w:val="-9"/>
        </w:rPr>
        <w:t xml:space="preserve"> </w:t>
      </w:r>
      <w:r>
        <w:t>in</w:t>
      </w:r>
      <w:r>
        <w:rPr>
          <w:spacing w:val="-12"/>
        </w:rPr>
        <w:t xml:space="preserve"> </w:t>
      </w:r>
      <w:r>
        <w:t>the</w:t>
      </w:r>
      <w:r>
        <w:rPr>
          <w:spacing w:val="-17"/>
        </w:rPr>
        <w:t xml:space="preserve"> </w:t>
      </w:r>
      <w:r>
        <w:t>Contract</w:t>
      </w:r>
      <w:r>
        <w:rPr>
          <w:spacing w:val="-9"/>
        </w:rPr>
        <w:t xml:space="preserve"> </w:t>
      </w:r>
      <w:r>
        <w:t xml:space="preserve">Management/Contact </w:t>
      </w:r>
      <w:bookmarkStart w:id="58" w:name="B._In_HPMS,_complete_the_table_below:"/>
      <w:bookmarkEnd w:id="58"/>
      <w:r>
        <w:t>Information/Contact Data/Documentation link entitled Contact Definitions.</w:t>
      </w:r>
    </w:p>
    <w:p w:rsidR="00155D38" w14:paraId="45931351" w14:textId="77777777">
      <w:pPr>
        <w:pStyle w:val="Heading4"/>
        <w:numPr>
          <w:ilvl w:val="0"/>
          <w:numId w:val="6"/>
        </w:numPr>
        <w:tabs>
          <w:tab w:val="left" w:pos="804"/>
        </w:tabs>
        <w:spacing w:before="274" w:after="6"/>
        <w:ind w:hanging="543"/>
      </w:pPr>
      <w:r>
        <w:t>In</w:t>
      </w:r>
      <w:r>
        <w:rPr>
          <w:spacing w:val="-14"/>
        </w:rPr>
        <w:t xml:space="preserve"> </w:t>
      </w:r>
      <w:r>
        <w:t>HPMS,</w:t>
      </w:r>
      <w:r>
        <w:rPr>
          <w:spacing w:val="-21"/>
        </w:rPr>
        <w:t xml:space="preserve"> </w:t>
      </w:r>
      <w:r>
        <w:t>complete</w:t>
      </w:r>
      <w:r>
        <w:rPr>
          <w:spacing w:val="-12"/>
        </w:rPr>
        <w:t xml:space="preserve"> </w:t>
      </w:r>
      <w:r>
        <w:t>the</w:t>
      </w:r>
      <w:r>
        <w:rPr>
          <w:spacing w:val="-11"/>
        </w:rPr>
        <w:t xml:space="preserve"> </w:t>
      </w:r>
      <w:r>
        <w:t>table</w:t>
      </w:r>
      <w:r>
        <w:rPr>
          <w:spacing w:val="-17"/>
        </w:rPr>
        <w:t xml:space="preserve"> </w:t>
      </w:r>
      <w:r>
        <w:rPr>
          <w:spacing w:val="-2"/>
        </w:rPr>
        <w:t>below:</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96"/>
        <w:gridCol w:w="903"/>
        <w:gridCol w:w="896"/>
      </w:tblGrid>
      <w:tr w14:paraId="1576D1F2" w14:textId="77777777">
        <w:tblPrEx>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62"/>
        </w:trPr>
        <w:tc>
          <w:tcPr>
            <w:tcW w:w="8096" w:type="dxa"/>
            <w:shd w:val="clear" w:color="auto" w:fill="DADADA"/>
          </w:tcPr>
          <w:p w:rsidR="00155D38" w14:paraId="3658E9E3" w14:textId="77777777">
            <w:pPr>
              <w:pStyle w:val="TableParagraph"/>
              <w:spacing w:before="119" w:line="242" w:lineRule="auto"/>
              <w:ind w:left="122"/>
              <w:rPr>
                <w:b/>
                <w:sz w:val="24"/>
              </w:rPr>
            </w:pPr>
            <w:r>
              <w:rPr>
                <w:b/>
                <w:sz w:val="24"/>
              </w:rPr>
              <w:t>Applicant</w:t>
            </w:r>
            <w:r>
              <w:rPr>
                <w:b/>
                <w:sz w:val="24"/>
              </w:rPr>
              <w:t xml:space="preserve"> must attest ‘</w:t>
            </w:r>
            <w:r>
              <w:rPr>
                <w:b/>
                <w:sz w:val="24"/>
              </w:rPr>
              <w:t>yes’</w:t>
            </w:r>
            <w:r>
              <w:rPr>
                <w:b/>
                <w:sz w:val="24"/>
              </w:rPr>
              <w:t xml:space="preserve"> to the following qualification to be approved</w:t>
            </w:r>
            <w:r>
              <w:rPr>
                <w:b/>
                <w:spacing w:val="-17"/>
                <w:sz w:val="24"/>
              </w:rPr>
              <w:t xml:space="preserve"> </w:t>
            </w:r>
            <w:r>
              <w:rPr>
                <w:b/>
                <w:sz w:val="24"/>
              </w:rPr>
              <w:t>for</w:t>
            </w:r>
            <w:r>
              <w:rPr>
                <w:b/>
                <w:spacing w:val="-26"/>
                <w:sz w:val="24"/>
              </w:rPr>
              <w:t xml:space="preserve"> </w:t>
            </w:r>
            <w:r>
              <w:rPr>
                <w:b/>
                <w:sz w:val="24"/>
              </w:rPr>
              <w:t>a</w:t>
            </w:r>
            <w:r>
              <w:rPr>
                <w:b/>
                <w:spacing w:val="-10"/>
                <w:sz w:val="24"/>
              </w:rPr>
              <w:t xml:space="preserve"> </w:t>
            </w:r>
            <w:r>
              <w:rPr>
                <w:b/>
                <w:sz w:val="24"/>
              </w:rPr>
              <w:t>Part</w:t>
            </w:r>
            <w:r>
              <w:rPr>
                <w:b/>
                <w:spacing w:val="-20"/>
                <w:sz w:val="24"/>
              </w:rPr>
              <w:t xml:space="preserve"> </w:t>
            </w:r>
            <w:r>
              <w:rPr>
                <w:b/>
                <w:sz w:val="24"/>
              </w:rPr>
              <w:t>D</w:t>
            </w:r>
            <w:r>
              <w:rPr>
                <w:b/>
                <w:spacing w:val="-8"/>
                <w:sz w:val="24"/>
              </w:rPr>
              <w:t xml:space="preserve"> </w:t>
            </w:r>
            <w:r>
              <w:rPr>
                <w:b/>
                <w:sz w:val="24"/>
              </w:rPr>
              <w:t>contract.</w:t>
            </w:r>
            <w:r>
              <w:rPr>
                <w:b/>
                <w:spacing w:val="-21"/>
                <w:sz w:val="24"/>
              </w:rPr>
              <w:t xml:space="preserve"> </w:t>
            </w:r>
            <w:r>
              <w:rPr>
                <w:b/>
                <w:sz w:val="24"/>
              </w:rPr>
              <w:t>Attest</w:t>
            </w:r>
            <w:r>
              <w:rPr>
                <w:b/>
                <w:spacing w:val="-13"/>
                <w:sz w:val="24"/>
              </w:rPr>
              <w:t xml:space="preserve"> </w:t>
            </w:r>
            <w:r>
              <w:rPr>
                <w:b/>
                <w:sz w:val="24"/>
              </w:rPr>
              <w:t>‘</w:t>
            </w:r>
            <w:r>
              <w:rPr>
                <w:b/>
                <w:sz w:val="24"/>
              </w:rPr>
              <w:t>yes’</w:t>
            </w:r>
            <w:r>
              <w:rPr>
                <w:b/>
                <w:spacing w:val="-14"/>
                <w:sz w:val="24"/>
              </w:rPr>
              <w:t xml:space="preserve"> </w:t>
            </w:r>
            <w:r>
              <w:rPr>
                <w:b/>
                <w:sz w:val="24"/>
              </w:rPr>
              <w:t>or ‘no’</w:t>
            </w:r>
            <w:r>
              <w:rPr>
                <w:b/>
                <w:spacing w:val="-21"/>
                <w:sz w:val="24"/>
              </w:rPr>
              <w:t xml:space="preserve"> </w:t>
            </w:r>
            <w:r>
              <w:rPr>
                <w:b/>
                <w:sz w:val="24"/>
              </w:rPr>
              <w:t>to the</w:t>
            </w:r>
            <w:r>
              <w:rPr>
                <w:b/>
                <w:spacing w:val="-10"/>
                <w:sz w:val="24"/>
              </w:rPr>
              <w:t xml:space="preserve"> </w:t>
            </w:r>
            <w:r>
              <w:rPr>
                <w:b/>
                <w:sz w:val="24"/>
              </w:rPr>
              <w:t>following qualification by clicking on the appropriate response in HPMS:</w:t>
            </w:r>
          </w:p>
        </w:tc>
        <w:tc>
          <w:tcPr>
            <w:tcW w:w="903" w:type="dxa"/>
            <w:shd w:val="clear" w:color="auto" w:fill="DADADA"/>
          </w:tcPr>
          <w:p w:rsidR="00155D38" w14:paraId="0C116CAE" w14:textId="77777777">
            <w:pPr>
              <w:pStyle w:val="TableParagraph"/>
              <w:spacing w:before="245"/>
              <w:rPr>
                <w:b/>
                <w:sz w:val="24"/>
              </w:rPr>
            </w:pPr>
          </w:p>
          <w:p w:rsidR="00155D38" w14:paraId="13830011" w14:textId="77777777">
            <w:pPr>
              <w:pStyle w:val="TableParagraph"/>
              <w:ind w:left="249"/>
              <w:rPr>
                <w:b/>
                <w:sz w:val="24"/>
              </w:rPr>
            </w:pPr>
            <w:r>
              <w:rPr>
                <w:b/>
                <w:spacing w:val="-5"/>
                <w:sz w:val="24"/>
              </w:rPr>
              <w:t>Yes</w:t>
            </w:r>
          </w:p>
        </w:tc>
        <w:tc>
          <w:tcPr>
            <w:tcW w:w="896" w:type="dxa"/>
            <w:shd w:val="clear" w:color="auto" w:fill="CDCDCD"/>
          </w:tcPr>
          <w:p w:rsidR="00155D38" w14:paraId="23A65023" w14:textId="77777777">
            <w:pPr>
              <w:pStyle w:val="TableParagraph"/>
              <w:spacing w:before="245"/>
              <w:rPr>
                <w:b/>
                <w:sz w:val="24"/>
              </w:rPr>
            </w:pPr>
          </w:p>
          <w:p w:rsidR="00155D38" w14:paraId="3E5D1EE3" w14:textId="77777777">
            <w:pPr>
              <w:pStyle w:val="TableParagraph"/>
              <w:ind w:left="306"/>
              <w:rPr>
                <w:b/>
                <w:sz w:val="24"/>
              </w:rPr>
            </w:pPr>
            <w:r>
              <w:rPr>
                <w:b/>
                <w:spacing w:val="-5"/>
                <w:sz w:val="24"/>
              </w:rPr>
              <w:t>No</w:t>
            </w:r>
          </w:p>
        </w:tc>
      </w:tr>
      <w:tr w14:paraId="265F1189" w14:textId="77777777">
        <w:tblPrEx>
          <w:tblW w:w="0" w:type="auto"/>
          <w:tblInd w:w="405" w:type="dxa"/>
          <w:tblLayout w:type="fixed"/>
          <w:tblCellMar>
            <w:left w:w="0" w:type="dxa"/>
            <w:right w:w="0" w:type="dxa"/>
          </w:tblCellMar>
          <w:tblLook w:val="01E0"/>
        </w:tblPrEx>
        <w:trPr>
          <w:trHeight w:val="1232"/>
        </w:trPr>
        <w:tc>
          <w:tcPr>
            <w:tcW w:w="8096" w:type="dxa"/>
          </w:tcPr>
          <w:p w:rsidR="00155D38" w14:paraId="0A60DE79" w14:textId="77777777">
            <w:pPr>
              <w:pStyle w:val="TableParagraph"/>
              <w:spacing w:before="98"/>
              <w:ind w:left="122" w:right="531"/>
              <w:jc w:val="both"/>
              <w:rPr>
                <w:sz w:val="24"/>
              </w:rPr>
            </w:pPr>
            <w:r>
              <w:rPr>
                <w:sz w:val="24"/>
              </w:rPr>
              <w:t>Applicant</w:t>
            </w:r>
            <w:r>
              <w:rPr>
                <w:spacing w:val="-3"/>
                <w:sz w:val="24"/>
              </w:rPr>
              <w:t xml:space="preserve"> </w:t>
            </w:r>
            <w:r>
              <w:rPr>
                <w:sz w:val="24"/>
              </w:rPr>
              <w:t>agrees</w:t>
            </w:r>
            <w:r>
              <w:rPr>
                <w:spacing w:val="-7"/>
                <w:sz w:val="24"/>
              </w:rPr>
              <w:t xml:space="preserve"> </w:t>
            </w:r>
            <w:r>
              <w:rPr>
                <w:sz w:val="24"/>
              </w:rPr>
              <w:t>that</w:t>
            </w:r>
            <w:r>
              <w:rPr>
                <w:spacing w:val="-10"/>
                <w:sz w:val="24"/>
              </w:rPr>
              <w:t xml:space="preserve"> </w:t>
            </w:r>
            <w:r>
              <w:rPr>
                <w:sz w:val="24"/>
              </w:rPr>
              <w:t>CMS may release contact</w:t>
            </w:r>
            <w:r>
              <w:rPr>
                <w:spacing w:val="-3"/>
                <w:sz w:val="24"/>
              </w:rPr>
              <w:t xml:space="preserve"> </w:t>
            </w:r>
            <w:r>
              <w:rPr>
                <w:sz w:val="24"/>
              </w:rPr>
              <w:t>information to States, State Pharmaceutical Assistance Programs (SPAPs), providers, Part D</w:t>
            </w:r>
            <w:r>
              <w:rPr>
                <w:spacing w:val="-11"/>
                <w:sz w:val="24"/>
              </w:rPr>
              <w:t xml:space="preserve"> </w:t>
            </w:r>
            <w:r>
              <w:rPr>
                <w:sz w:val="24"/>
              </w:rPr>
              <w:t>sponsors,</w:t>
            </w:r>
            <w:r>
              <w:rPr>
                <w:spacing w:val="-17"/>
                <w:sz w:val="24"/>
              </w:rPr>
              <w:t xml:space="preserve"> </w:t>
            </w:r>
            <w:r>
              <w:rPr>
                <w:sz w:val="24"/>
              </w:rPr>
              <w:t>and</w:t>
            </w:r>
            <w:r>
              <w:rPr>
                <w:spacing w:val="-13"/>
                <w:sz w:val="24"/>
              </w:rPr>
              <w:t xml:space="preserve"> </w:t>
            </w:r>
            <w:r>
              <w:rPr>
                <w:sz w:val="24"/>
              </w:rPr>
              <w:t>others</w:t>
            </w:r>
            <w:r>
              <w:rPr>
                <w:spacing w:val="-14"/>
                <w:sz w:val="24"/>
              </w:rPr>
              <w:t xml:space="preserve"> </w:t>
            </w:r>
            <w:r>
              <w:rPr>
                <w:sz w:val="24"/>
              </w:rPr>
              <w:t>who</w:t>
            </w:r>
            <w:r>
              <w:rPr>
                <w:spacing w:val="-13"/>
                <w:sz w:val="24"/>
              </w:rPr>
              <w:t xml:space="preserve"> </w:t>
            </w:r>
            <w:r>
              <w:rPr>
                <w:sz w:val="24"/>
              </w:rPr>
              <w:t>need</w:t>
            </w:r>
            <w:r>
              <w:rPr>
                <w:spacing w:val="-13"/>
                <w:sz w:val="24"/>
              </w:rPr>
              <w:t xml:space="preserve"> </w:t>
            </w:r>
            <w:r>
              <w:rPr>
                <w:sz w:val="24"/>
              </w:rPr>
              <w:t>the</w:t>
            </w:r>
            <w:r>
              <w:rPr>
                <w:spacing w:val="-13"/>
                <w:sz w:val="24"/>
              </w:rPr>
              <w:t xml:space="preserve"> </w:t>
            </w:r>
            <w:r>
              <w:rPr>
                <w:sz w:val="24"/>
              </w:rPr>
              <w:t>contact</w:t>
            </w:r>
            <w:r>
              <w:rPr>
                <w:spacing w:val="-17"/>
                <w:sz w:val="24"/>
              </w:rPr>
              <w:t xml:space="preserve"> </w:t>
            </w:r>
            <w:r>
              <w:rPr>
                <w:sz w:val="24"/>
              </w:rPr>
              <w:t>information</w:t>
            </w:r>
            <w:r>
              <w:rPr>
                <w:spacing w:val="-6"/>
                <w:sz w:val="24"/>
              </w:rPr>
              <w:t xml:space="preserve"> </w:t>
            </w:r>
            <w:r>
              <w:rPr>
                <w:sz w:val="24"/>
              </w:rPr>
              <w:t>for</w:t>
            </w:r>
            <w:r>
              <w:rPr>
                <w:spacing w:val="-16"/>
                <w:sz w:val="24"/>
              </w:rPr>
              <w:t xml:space="preserve"> </w:t>
            </w:r>
            <w:r>
              <w:rPr>
                <w:sz w:val="24"/>
              </w:rPr>
              <w:t xml:space="preserve">legitimate </w:t>
            </w:r>
            <w:r>
              <w:rPr>
                <w:spacing w:val="-2"/>
                <w:sz w:val="24"/>
              </w:rPr>
              <w:t>purposes.</w:t>
            </w:r>
          </w:p>
        </w:tc>
        <w:tc>
          <w:tcPr>
            <w:tcW w:w="903" w:type="dxa"/>
          </w:tcPr>
          <w:p w:rsidR="00155D38" w14:paraId="41438C38" w14:textId="77777777">
            <w:pPr>
              <w:pStyle w:val="TableParagraph"/>
              <w:rPr>
                <w:rFonts w:ascii="Times New Roman"/>
                <w:sz w:val="24"/>
              </w:rPr>
            </w:pPr>
          </w:p>
        </w:tc>
        <w:tc>
          <w:tcPr>
            <w:tcW w:w="896" w:type="dxa"/>
          </w:tcPr>
          <w:p w:rsidR="00155D38" w14:paraId="57670607" w14:textId="77777777">
            <w:pPr>
              <w:pStyle w:val="TableParagraph"/>
              <w:rPr>
                <w:rFonts w:ascii="Times New Roman"/>
                <w:sz w:val="24"/>
              </w:rPr>
            </w:pPr>
          </w:p>
        </w:tc>
      </w:tr>
    </w:tbl>
    <w:p w:rsidR="00155D38" w14:paraId="28308A31" w14:textId="77777777">
      <w:pPr>
        <w:pStyle w:val="BodyText"/>
        <w:spacing w:before="96"/>
        <w:rPr>
          <w:b/>
        </w:rPr>
      </w:pPr>
    </w:p>
    <w:p w:rsidR="00155D38" w14:paraId="69322FF9" w14:textId="77777777">
      <w:pPr>
        <w:pStyle w:val="ListParagraph"/>
        <w:numPr>
          <w:ilvl w:val="1"/>
          <w:numId w:val="11"/>
        </w:numPr>
        <w:tabs>
          <w:tab w:val="left" w:pos="1015"/>
        </w:tabs>
        <w:spacing w:line="225" w:lineRule="auto"/>
        <w:ind w:left="1015" w:right="2053" w:hanging="755"/>
        <w:jc w:val="left"/>
        <w:rPr>
          <w:b/>
          <w:sz w:val="24"/>
        </w:rPr>
      </w:pPr>
      <w:bookmarkStart w:id="59" w:name="_bookmark25"/>
      <w:bookmarkEnd w:id="59"/>
      <w:r>
        <w:rPr>
          <w:b/>
          <w:sz w:val="24"/>
        </w:rPr>
        <w:t>Program</w:t>
      </w:r>
      <w:r>
        <w:rPr>
          <w:b/>
          <w:spacing w:val="-16"/>
          <w:sz w:val="24"/>
        </w:rPr>
        <w:t xml:space="preserve"> </w:t>
      </w:r>
      <w:r>
        <w:rPr>
          <w:b/>
          <w:sz w:val="24"/>
        </w:rPr>
        <w:t>Integrity</w:t>
      </w:r>
      <w:r>
        <w:rPr>
          <w:b/>
          <w:spacing w:val="-12"/>
          <w:sz w:val="24"/>
        </w:rPr>
        <w:t xml:space="preserve"> </w:t>
      </w:r>
      <w:r>
        <w:rPr>
          <w:b/>
          <w:sz w:val="24"/>
        </w:rPr>
        <w:t>2</w:t>
      </w:r>
      <w:r>
        <w:rPr>
          <w:b/>
          <w:spacing w:val="-5"/>
          <w:sz w:val="24"/>
        </w:rPr>
        <w:t xml:space="preserve"> </w:t>
      </w:r>
      <w:r>
        <w:rPr>
          <w:b/>
          <w:sz w:val="24"/>
        </w:rPr>
        <w:t>CFR</w:t>
      </w:r>
      <w:r>
        <w:rPr>
          <w:b/>
          <w:spacing w:val="-2"/>
          <w:sz w:val="24"/>
        </w:rPr>
        <w:t xml:space="preserve"> </w:t>
      </w:r>
      <w:r>
        <w:rPr>
          <w:b/>
          <w:sz w:val="24"/>
        </w:rPr>
        <w:t>part</w:t>
      </w:r>
      <w:r>
        <w:rPr>
          <w:b/>
          <w:spacing w:val="-14"/>
          <w:sz w:val="24"/>
        </w:rPr>
        <w:t xml:space="preserve"> </w:t>
      </w:r>
      <w:r>
        <w:rPr>
          <w:b/>
          <w:sz w:val="24"/>
        </w:rPr>
        <w:t>376</w:t>
      </w:r>
      <w:r>
        <w:rPr>
          <w:b/>
          <w:spacing w:val="-5"/>
          <w:sz w:val="24"/>
        </w:rPr>
        <w:t xml:space="preserve"> </w:t>
      </w:r>
      <w:r>
        <w:rPr>
          <w:b/>
          <w:sz w:val="24"/>
        </w:rPr>
        <w:t>and</w:t>
      </w:r>
      <w:r>
        <w:rPr>
          <w:b/>
          <w:spacing w:val="-4"/>
          <w:sz w:val="24"/>
        </w:rPr>
        <w:t xml:space="preserve"> </w:t>
      </w:r>
      <w:r>
        <w:rPr>
          <w:b/>
          <w:sz w:val="24"/>
        </w:rPr>
        <w:t>Compliance</w:t>
      </w:r>
      <w:r>
        <w:rPr>
          <w:b/>
          <w:spacing w:val="-25"/>
          <w:sz w:val="24"/>
        </w:rPr>
        <w:t xml:space="preserve"> </w:t>
      </w:r>
      <w:r>
        <w:rPr>
          <w:b/>
          <w:sz w:val="24"/>
        </w:rPr>
        <w:t>Program</w:t>
      </w:r>
      <w:r>
        <w:rPr>
          <w:b/>
          <w:spacing w:val="-19"/>
          <w:sz w:val="24"/>
        </w:rPr>
        <w:t xml:space="preserve"> </w:t>
      </w:r>
      <w:r>
        <w:rPr>
          <w:b/>
          <w:sz w:val="24"/>
        </w:rPr>
        <w:t>42</w:t>
      </w:r>
      <w:r>
        <w:rPr>
          <w:b/>
          <w:spacing w:val="-5"/>
          <w:sz w:val="24"/>
        </w:rPr>
        <w:t xml:space="preserve"> </w:t>
      </w:r>
      <w:r>
        <w:rPr>
          <w:b/>
          <w:sz w:val="24"/>
        </w:rPr>
        <w:t>CFR</w:t>
      </w:r>
      <w:r>
        <w:rPr>
          <w:b/>
          <w:spacing w:val="-22"/>
          <w:sz w:val="24"/>
        </w:rPr>
        <w:t xml:space="preserve"> </w:t>
      </w:r>
      <w:r>
        <w:rPr>
          <w:b/>
          <w:sz w:val="24"/>
        </w:rPr>
        <w:t>§ 423.504(b)(4)(vi); Prescription Drug Benefit Manual, Chapter 9</w:t>
      </w:r>
    </w:p>
    <w:p w:rsidR="00155D38" w14:paraId="456749CF" w14:textId="77777777">
      <w:pPr>
        <w:pStyle w:val="BodyText"/>
        <w:spacing w:before="117"/>
        <w:ind w:left="267"/>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268768B0" w14:textId="77777777">
      <w:pPr>
        <w:pStyle w:val="BodyText"/>
        <w:spacing w:before="2"/>
        <w:rPr>
          <w:sz w:val="7"/>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12"/>
        <w:gridCol w:w="897"/>
        <w:gridCol w:w="904"/>
      </w:tblGrid>
      <w:tr w14:paraId="308C76CD"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5"/>
        </w:trPr>
        <w:tc>
          <w:tcPr>
            <w:tcW w:w="8012" w:type="dxa"/>
            <w:shd w:val="clear" w:color="auto" w:fill="DADADA"/>
          </w:tcPr>
          <w:p w:rsidR="00155D38" w14:paraId="33C7DD4A" w14:textId="77777777">
            <w:pPr>
              <w:pStyle w:val="TableParagraph"/>
              <w:spacing w:before="126" w:line="242" w:lineRule="auto"/>
              <w:ind w:left="136" w:right="305"/>
              <w:rPr>
                <w:b/>
                <w:sz w:val="24"/>
              </w:rPr>
            </w:pPr>
            <w:r>
              <w:rPr>
                <w:b/>
                <w:sz w:val="24"/>
              </w:rPr>
              <w:t>Applicant</w:t>
            </w:r>
            <w:r>
              <w:rPr>
                <w:b/>
                <w:spacing w:val="-27"/>
                <w:sz w:val="24"/>
              </w:rPr>
              <w:t xml:space="preserve"> </w:t>
            </w:r>
            <w:r>
              <w:rPr>
                <w:b/>
                <w:sz w:val="24"/>
              </w:rPr>
              <w:t>must</w:t>
            </w:r>
            <w:r>
              <w:rPr>
                <w:b/>
                <w:spacing w:val="-20"/>
                <w:sz w:val="24"/>
              </w:rPr>
              <w:t xml:space="preserve"> </w:t>
            </w:r>
            <w:r>
              <w:rPr>
                <w:b/>
                <w:sz w:val="24"/>
              </w:rPr>
              <w:t>attest</w:t>
            </w:r>
            <w:r>
              <w:rPr>
                <w:b/>
                <w:spacing w:val="-17"/>
                <w:sz w:val="24"/>
              </w:rPr>
              <w:t xml:space="preserve"> </w:t>
            </w:r>
            <w:r>
              <w:rPr>
                <w:b/>
                <w:sz w:val="24"/>
              </w:rPr>
              <w:t>‘</w:t>
            </w:r>
            <w:r>
              <w:rPr>
                <w:b/>
                <w:sz w:val="24"/>
              </w:rPr>
              <w:t>yes’</w:t>
            </w:r>
            <w:r>
              <w:rPr>
                <w:b/>
                <w:spacing w:val="-21"/>
                <w:sz w:val="24"/>
              </w:rPr>
              <w:t xml:space="preserve"> </w:t>
            </w:r>
            <w:r>
              <w:rPr>
                <w:b/>
                <w:sz w:val="24"/>
              </w:rPr>
              <w:t>or</w:t>
            </w:r>
            <w:r>
              <w:rPr>
                <w:b/>
                <w:spacing w:val="-10"/>
                <w:sz w:val="24"/>
              </w:rPr>
              <w:t xml:space="preserve"> </w:t>
            </w:r>
            <w:r>
              <w:rPr>
                <w:b/>
                <w:sz w:val="24"/>
              </w:rPr>
              <w:t>‘no’</w:t>
            </w:r>
            <w:r>
              <w:rPr>
                <w:b/>
                <w:spacing w:val="-21"/>
                <w:sz w:val="24"/>
              </w:rPr>
              <w:t xml:space="preserve"> </w:t>
            </w:r>
            <w:r>
              <w:rPr>
                <w:b/>
                <w:sz w:val="24"/>
              </w:rPr>
              <w:t>to</w:t>
            </w:r>
            <w:r>
              <w:rPr>
                <w:b/>
                <w:spacing w:val="-4"/>
                <w:sz w:val="24"/>
              </w:rPr>
              <w:t xml:space="preserve"> </w:t>
            </w:r>
            <w:r>
              <w:rPr>
                <w:b/>
                <w:sz w:val="24"/>
              </w:rPr>
              <w:t>the</w:t>
            </w:r>
            <w:r>
              <w:rPr>
                <w:b/>
                <w:spacing w:val="-12"/>
                <w:sz w:val="24"/>
              </w:rPr>
              <w:t xml:space="preserve"> </w:t>
            </w:r>
            <w:r>
              <w:rPr>
                <w:b/>
                <w:sz w:val="24"/>
              </w:rPr>
              <w:t>following</w:t>
            </w:r>
            <w:r>
              <w:rPr>
                <w:b/>
                <w:spacing w:val="-17"/>
                <w:sz w:val="24"/>
              </w:rPr>
              <w:t xml:space="preserve"> </w:t>
            </w:r>
            <w:r>
              <w:rPr>
                <w:b/>
                <w:sz w:val="24"/>
              </w:rPr>
              <w:t>qualification</w:t>
            </w:r>
            <w:r>
              <w:rPr>
                <w:b/>
                <w:spacing w:val="-4"/>
                <w:sz w:val="24"/>
              </w:rPr>
              <w:t xml:space="preserve"> </w:t>
            </w:r>
            <w:r>
              <w:rPr>
                <w:b/>
                <w:sz w:val="24"/>
              </w:rPr>
              <w:t>to be approved for a Part D contract. Attest ‘</w:t>
            </w:r>
            <w:r>
              <w:rPr>
                <w:b/>
                <w:sz w:val="24"/>
              </w:rPr>
              <w:t>yes’</w:t>
            </w:r>
            <w:r>
              <w:rPr>
                <w:b/>
                <w:sz w:val="24"/>
              </w:rPr>
              <w:t xml:space="preserve"> or ‘no’ to the following</w:t>
            </w:r>
            <w:r>
              <w:rPr>
                <w:b/>
                <w:spacing w:val="-17"/>
                <w:sz w:val="24"/>
              </w:rPr>
              <w:t xml:space="preserve"> </w:t>
            </w:r>
            <w:r>
              <w:rPr>
                <w:b/>
                <w:sz w:val="24"/>
              </w:rPr>
              <w:t>qualification</w:t>
            </w:r>
            <w:r>
              <w:rPr>
                <w:b/>
                <w:spacing w:val="-17"/>
                <w:sz w:val="24"/>
              </w:rPr>
              <w:t xml:space="preserve"> </w:t>
            </w:r>
            <w:r>
              <w:rPr>
                <w:b/>
                <w:sz w:val="24"/>
              </w:rPr>
              <w:t>by</w:t>
            </w:r>
            <w:r>
              <w:rPr>
                <w:b/>
                <w:spacing w:val="-31"/>
                <w:sz w:val="24"/>
              </w:rPr>
              <w:t xml:space="preserve"> </w:t>
            </w:r>
            <w:r>
              <w:rPr>
                <w:b/>
                <w:sz w:val="24"/>
              </w:rPr>
              <w:t>clicking</w:t>
            </w:r>
            <w:r>
              <w:rPr>
                <w:b/>
                <w:spacing w:val="-16"/>
                <w:sz w:val="24"/>
              </w:rPr>
              <w:t xml:space="preserve"> </w:t>
            </w:r>
            <w:r>
              <w:rPr>
                <w:b/>
                <w:sz w:val="24"/>
              </w:rPr>
              <w:t>on</w:t>
            </w:r>
            <w:r>
              <w:rPr>
                <w:b/>
                <w:spacing w:val="-13"/>
                <w:sz w:val="24"/>
              </w:rPr>
              <w:t xml:space="preserve"> </w:t>
            </w:r>
            <w:r>
              <w:rPr>
                <w:b/>
                <w:sz w:val="24"/>
              </w:rPr>
              <w:t>the</w:t>
            </w:r>
            <w:r>
              <w:rPr>
                <w:b/>
                <w:spacing w:val="-13"/>
                <w:sz w:val="24"/>
              </w:rPr>
              <w:t xml:space="preserve"> </w:t>
            </w:r>
            <w:r>
              <w:rPr>
                <w:b/>
                <w:sz w:val="24"/>
              </w:rPr>
              <w:t>appropriate</w:t>
            </w:r>
            <w:r>
              <w:rPr>
                <w:b/>
                <w:spacing w:val="-7"/>
                <w:sz w:val="24"/>
              </w:rPr>
              <w:t xml:space="preserve"> </w:t>
            </w:r>
            <w:r>
              <w:rPr>
                <w:b/>
                <w:sz w:val="24"/>
              </w:rPr>
              <w:t>response</w:t>
            </w:r>
            <w:r>
              <w:rPr>
                <w:b/>
                <w:spacing w:val="-13"/>
                <w:sz w:val="24"/>
              </w:rPr>
              <w:t xml:space="preserve"> </w:t>
            </w:r>
            <w:r>
              <w:rPr>
                <w:b/>
                <w:sz w:val="24"/>
              </w:rPr>
              <w:t xml:space="preserve">in </w:t>
            </w:r>
            <w:r>
              <w:rPr>
                <w:b/>
                <w:spacing w:val="-2"/>
                <w:sz w:val="24"/>
              </w:rPr>
              <w:t>HPMS:</w:t>
            </w:r>
          </w:p>
        </w:tc>
        <w:tc>
          <w:tcPr>
            <w:tcW w:w="897" w:type="dxa"/>
            <w:shd w:val="clear" w:color="auto" w:fill="DADADA"/>
          </w:tcPr>
          <w:p w:rsidR="00155D38" w14:paraId="15811FF3" w14:textId="77777777">
            <w:pPr>
              <w:pStyle w:val="TableParagraph"/>
              <w:spacing w:before="245"/>
              <w:rPr>
                <w:sz w:val="24"/>
              </w:rPr>
            </w:pPr>
          </w:p>
          <w:p w:rsidR="00155D38" w14:paraId="15B36C5F" w14:textId="77777777">
            <w:pPr>
              <w:pStyle w:val="TableParagraph"/>
              <w:ind w:left="255"/>
              <w:rPr>
                <w:b/>
                <w:sz w:val="24"/>
              </w:rPr>
            </w:pPr>
            <w:r>
              <w:rPr>
                <w:b/>
                <w:spacing w:val="-5"/>
                <w:sz w:val="24"/>
              </w:rPr>
              <w:t>Yes</w:t>
            </w:r>
          </w:p>
        </w:tc>
        <w:tc>
          <w:tcPr>
            <w:tcW w:w="904" w:type="dxa"/>
            <w:shd w:val="clear" w:color="auto" w:fill="DADADA"/>
          </w:tcPr>
          <w:p w:rsidR="00155D38" w14:paraId="1F5129BE" w14:textId="77777777">
            <w:pPr>
              <w:pStyle w:val="TableParagraph"/>
              <w:spacing w:before="245"/>
              <w:rPr>
                <w:sz w:val="24"/>
              </w:rPr>
            </w:pPr>
          </w:p>
          <w:p w:rsidR="00155D38" w14:paraId="07BB1E77" w14:textId="77777777">
            <w:pPr>
              <w:pStyle w:val="TableParagraph"/>
              <w:ind w:left="311"/>
              <w:rPr>
                <w:b/>
                <w:sz w:val="24"/>
              </w:rPr>
            </w:pPr>
            <w:r>
              <w:rPr>
                <w:b/>
                <w:spacing w:val="-5"/>
                <w:sz w:val="24"/>
              </w:rPr>
              <w:t>No</w:t>
            </w:r>
          </w:p>
        </w:tc>
      </w:tr>
      <w:tr w14:paraId="38805F52" w14:textId="77777777">
        <w:tblPrEx>
          <w:tblW w:w="0" w:type="auto"/>
          <w:tblInd w:w="292" w:type="dxa"/>
          <w:tblLayout w:type="fixed"/>
          <w:tblCellMar>
            <w:left w:w="0" w:type="dxa"/>
            <w:right w:w="0" w:type="dxa"/>
          </w:tblCellMar>
          <w:tblLook w:val="01E0"/>
        </w:tblPrEx>
        <w:trPr>
          <w:trHeight w:val="3646"/>
        </w:trPr>
        <w:tc>
          <w:tcPr>
            <w:tcW w:w="8012" w:type="dxa"/>
          </w:tcPr>
          <w:p w:rsidR="00155D38" w14:paraId="17B65976" w14:textId="77777777">
            <w:pPr>
              <w:pStyle w:val="TableParagraph"/>
              <w:spacing w:before="119"/>
              <w:ind w:left="135" w:right="163"/>
              <w:rPr>
                <w:sz w:val="24"/>
              </w:rPr>
            </w:pPr>
            <w:r>
              <w:rPr>
                <w:sz w:val="24"/>
              </w:rPr>
              <w:t>Applicant,</w:t>
            </w:r>
            <w:r>
              <w:rPr>
                <w:spacing w:val="-21"/>
                <w:sz w:val="24"/>
              </w:rPr>
              <w:t xml:space="preserve"> </w:t>
            </w:r>
            <w:r>
              <w:rPr>
                <w:sz w:val="24"/>
              </w:rPr>
              <w:t>applicant</w:t>
            </w:r>
            <w:r>
              <w:rPr>
                <w:spacing w:val="-21"/>
                <w:sz w:val="24"/>
              </w:rPr>
              <w:t xml:space="preserve"> </w:t>
            </w:r>
            <w:r>
              <w:rPr>
                <w:sz w:val="24"/>
              </w:rPr>
              <w:t>staff,</w:t>
            </w:r>
            <w:r>
              <w:rPr>
                <w:spacing w:val="-13"/>
                <w:sz w:val="24"/>
              </w:rPr>
              <w:t xml:space="preserve"> </w:t>
            </w:r>
            <w:r>
              <w:rPr>
                <w:sz w:val="24"/>
              </w:rPr>
              <w:t>and</w:t>
            </w:r>
            <w:r>
              <w:rPr>
                <w:spacing w:val="-9"/>
                <w:sz w:val="24"/>
              </w:rPr>
              <w:t xml:space="preserve"> </w:t>
            </w:r>
            <w:r>
              <w:rPr>
                <w:sz w:val="24"/>
              </w:rPr>
              <w:t>its</w:t>
            </w:r>
            <w:r>
              <w:rPr>
                <w:spacing w:val="-10"/>
                <w:sz w:val="24"/>
              </w:rPr>
              <w:t xml:space="preserve"> </w:t>
            </w:r>
            <w:r>
              <w:rPr>
                <w:sz w:val="24"/>
              </w:rPr>
              <w:t>affiliated</w:t>
            </w:r>
            <w:r>
              <w:rPr>
                <w:spacing w:val="-16"/>
                <w:sz w:val="24"/>
              </w:rPr>
              <w:t xml:space="preserve"> </w:t>
            </w:r>
            <w:r>
              <w:rPr>
                <w:sz w:val="24"/>
              </w:rPr>
              <w:t>companies,</w:t>
            </w:r>
            <w:r>
              <w:rPr>
                <w:spacing w:val="-21"/>
                <w:sz w:val="24"/>
              </w:rPr>
              <w:t xml:space="preserve"> </w:t>
            </w:r>
            <w:r>
              <w:rPr>
                <w:sz w:val="24"/>
              </w:rPr>
              <w:t>subsidiaries</w:t>
            </w:r>
            <w:r>
              <w:rPr>
                <w:spacing w:val="-25"/>
                <w:sz w:val="24"/>
              </w:rPr>
              <w:t xml:space="preserve"> </w:t>
            </w:r>
            <w:r>
              <w:rPr>
                <w:sz w:val="24"/>
              </w:rPr>
              <w:t>or</w:t>
            </w:r>
            <w:r>
              <w:rPr>
                <w:spacing w:val="-27"/>
                <w:sz w:val="24"/>
              </w:rPr>
              <w:t xml:space="preserve"> </w:t>
            </w:r>
            <w:r>
              <w:rPr>
                <w:sz w:val="24"/>
              </w:rPr>
              <w:t>first tier, downstream and related entities, and staff of the first tier, downstream and related entities agree that they are bound by 2 CFR Part 376 and attest that they are not excluded by the Department of Health and Human Services Office of Inspector General or by the General Services Administration exclusion lists. Please note that this includes</w:t>
            </w:r>
            <w:r>
              <w:rPr>
                <w:spacing w:val="-5"/>
                <w:sz w:val="24"/>
              </w:rPr>
              <w:t xml:space="preserve"> </w:t>
            </w:r>
            <w:r>
              <w:rPr>
                <w:sz w:val="24"/>
              </w:rPr>
              <w:t>any</w:t>
            </w:r>
            <w:r>
              <w:rPr>
                <w:spacing w:val="-5"/>
                <w:sz w:val="24"/>
              </w:rPr>
              <w:t xml:space="preserve"> </w:t>
            </w:r>
            <w:r>
              <w:rPr>
                <w:sz w:val="24"/>
              </w:rPr>
              <w:t>member</w:t>
            </w:r>
            <w:r>
              <w:rPr>
                <w:spacing w:val="-20"/>
                <w:sz w:val="24"/>
              </w:rPr>
              <w:t xml:space="preserve"> </w:t>
            </w:r>
            <w:r>
              <w:rPr>
                <w:sz w:val="24"/>
              </w:rPr>
              <w:t>of</w:t>
            </w:r>
            <w:r>
              <w:rPr>
                <w:spacing w:val="-15"/>
                <w:sz w:val="24"/>
              </w:rPr>
              <w:t xml:space="preserve"> </w:t>
            </w:r>
            <w:r>
              <w:rPr>
                <w:sz w:val="24"/>
              </w:rPr>
              <w:t>its board</w:t>
            </w:r>
            <w:r>
              <w:rPr>
                <w:spacing w:val="-4"/>
                <w:sz w:val="24"/>
              </w:rPr>
              <w:t xml:space="preserve"> </w:t>
            </w:r>
            <w:r>
              <w:rPr>
                <w:sz w:val="24"/>
              </w:rPr>
              <w:t>of</w:t>
            </w:r>
            <w:r>
              <w:rPr>
                <w:spacing w:val="-15"/>
                <w:sz w:val="24"/>
              </w:rPr>
              <w:t xml:space="preserve"> </w:t>
            </w:r>
            <w:r>
              <w:rPr>
                <w:sz w:val="24"/>
              </w:rPr>
              <w:t>directors,</w:t>
            </w:r>
            <w:r>
              <w:rPr>
                <w:spacing w:val="-15"/>
                <w:sz w:val="24"/>
              </w:rPr>
              <w:t xml:space="preserve"> </w:t>
            </w:r>
            <w:r>
              <w:rPr>
                <w:sz w:val="24"/>
              </w:rPr>
              <w:t>and</w:t>
            </w:r>
            <w:r>
              <w:rPr>
                <w:spacing w:val="-4"/>
                <w:sz w:val="24"/>
              </w:rPr>
              <w:t xml:space="preserve"> </w:t>
            </w:r>
            <w:r>
              <w:rPr>
                <w:sz w:val="24"/>
              </w:rPr>
              <w:t>any</w:t>
            </w:r>
            <w:r>
              <w:rPr>
                <w:spacing w:val="-5"/>
                <w:sz w:val="24"/>
              </w:rPr>
              <w:t xml:space="preserve"> </w:t>
            </w:r>
            <w:r>
              <w:rPr>
                <w:sz w:val="24"/>
              </w:rPr>
              <w:t>key management or</w:t>
            </w:r>
            <w:r>
              <w:rPr>
                <w:spacing w:val="-5"/>
                <w:sz w:val="24"/>
              </w:rPr>
              <w:t xml:space="preserve"> </w:t>
            </w:r>
            <w:r>
              <w:rPr>
                <w:sz w:val="24"/>
              </w:rPr>
              <w:t>executive</w:t>
            </w:r>
            <w:r>
              <w:rPr>
                <w:spacing w:val="-1"/>
                <w:sz w:val="24"/>
              </w:rPr>
              <w:t xml:space="preserve"> </w:t>
            </w:r>
            <w:r>
              <w:rPr>
                <w:sz w:val="24"/>
              </w:rPr>
              <w:t>staff</w:t>
            </w:r>
            <w:r>
              <w:rPr>
                <w:spacing w:val="-6"/>
                <w:sz w:val="24"/>
              </w:rPr>
              <w:t xml:space="preserve"> </w:t>
            </w:r>
            <w:r>
              <w:rPr>
                <w:sz w:val="24"/>
              </w:rPr>
              <w:t>or any</w:t>
            </w:r>
            <w:r>
              <w:rPr>
                <w:spacing w:val="-3"/>
                <w:sz w:val="24"/>
              </w:rPr>
              <w:t xml:space="preserve"> </w:t>
            </w:r>
            <w:r>
              <w:rPr>
                <w:sz w:val="24"/>
              </w:rPr>
              <w:t>major</w:t>
            </w:r>
            <w:r>
              <w:rPr>
                <w:spacing w:val="-5"/>
                <w:sz w:val="24"/>
              </w:rPr>
              <w:t xml:space="preserve"> </w:t>
            </w:r>
            <w:r>
              <w:rPr>
                <w:sz w:val="24"/>
              </w:rPr>
              <w:t>stockholder.</w:t>
            </w:r>
            <w:r>
              <w:rPr>
                <w:spacing w:val="-6"/>
                <w:sz w:val="24"/>
              </w:rPr>
              <w:t xml:space="preserve"> </w:t>
            </w:r>
            <w:r>
              <w:rPr>
                <w:sz w:val="24"/>
              </w:rPr>
              <w:t>Additionally,</w:t>
            </w:r>
            <w:r>
              <w:rPr>
                <w:spacing w:val="-6"/>
                <w:sz w:val="24"/>
              </w:rPr>
              <w:t xml:space="preserve"> </w:t>
            </w:r>
            <w:r>
              <w:rPr>
                <w:sz w:val="24"/>
              </w:rPr>
              <w:t>given</w:t>
            </w:r>
            <w:r>
              <w:rPr>
                <w:spacing w:val="-1"/>
                <w:sz w:val="24"/>
              </w:rPr>
              <w:t xml:space="preserve"> </w:t>
            </w:r>
            <w:r>
              <w:rPr>
                <w:sz w:val="24"/>
              </w:rPr>
              <w:t xml:space="preserve">Medicare payment may not be made </w:t>
            </w:r>
            <w:r>
              <w:rPr>
                <w:sz w:val="24"/>
              </w:rPr>
              <w:t>for items or services furnished by an excluded provider or entity, applicant should follow the guidance provided in the June 29, 2011, HPMS memo entitled “Excluded Providers,” and the Prescription Drug Benefit Manual Chapter 9.</w:t>
            </w:r>
          </w:p>
        </w:tc>
        <w:tc>
          <w:tcPr>
            <w:tcW w:w="897" w:type="dxa"/>
          </w:tcPr>
          <w:p w:rsidR="00155D38" w14:paraId="4992C62E" w14:textId="77777777">
            <w:pPr>
              <w:pStyle w:val="TableParagraph"/>
              <w:rPr>
                <w:rFonts w:ascii="Times New Roman"/>
                <w:sz w:val="24"/>
              </w:rPr>
            </w:pPr>
          </w:p>
        </w:tc>
        <w:tc>
          <w:tcPr>
            <w:tcW w:w="904" w:type="dxa"/>
          </w:tcPr>
          <w:p w:rsidR="00155D38" w14:paraId="1EC9A309" w14:textId="77777777">
            <w:pPr>
              <w:pStyle w:val="TableParagraph"/>
              <w:rPr>
                <w:rFonts w:ascii="Times New Roman"/>
                <w:sz w:val="24"/>
              </w:rPr>
            </w:pPr>
          </w:p>
        </w:tc>
      </w:tr>
    </w:tbl>
    <w:p w:rsidR="00155D38" w14:paraId="2FD59878" w14:textId="77777777">
      <w:pPr>
        <w:pStyle w:val="TableParagraph"/>
        <w:rPr>
          <w:rFonts w:ascii="Times New Roman"/>
          <w:sz w:val="24"/>
        </w:rPr>
        <w:sectPr>
          <w:pgSz w:w="12240" w:h="15840"/>
          <w:pgMar w:top="1620" w:right="360" w:bottom="900" w:left="1080" w:header="0" w:footer="643" w:gutter="0"/>
          <w:cols w:space="720"/>
        </w:sectPr>
      </w:pPr>
    </w:p>
    <w:p w:rsidR="00155D38" w14:paraId="3046F89B" w14:textId="77777777">
      <w:pPr>
        <w:pStyle w:val="Heading2"/>
        <w:numPr>
          <w:ilvl w:val="1"/>
          <w:numId w:val="11"/>
        </w:numPr>
        <w:tabs>
          <w:tab w:val="left" w:pos="981"/>
        </w:tabs>
        <w:spacing w:before="81"/>
        <w:ind w:left="981" w:hanging="720"/>
        <w:jc w:val="left"/>
      </w:pPr>
      <w:bookmarkStart w:id="60" w:name="3.4_Health_Information_Technology_42_CFR"/>
      <w:bookmarkStart w:id="61" w:name="_bookmark26"/>
      <w:bookmarkEnd w:id="60"/>
      <w:bookmarkEnd w:id="61"/>
      <w:r>
        <w:rPr>
          <w:spacing w:val="-4"/>
        </w:rPr>
        <w:t>Health</w:t>
      </w:r>
      <w:r>
        <w:rPr>
          <w:spacing w:val="-26"/>
        </w:rPr>
        <w:t xml:space="preserve"> </w:t>
      </w:r>
      <w:r>
        <w:rPr>
          <w:spacing w:val="-4"/>
        </w:rPr>
        <w:t>Information</w:t>
      </w:r>
      <w:r>
        <w:rPr>
          <w:spacing w:val="-26"/>
        </w:rPr>
        <w:t xml:space="preserve"> </w:t>
      </w:r>
      <w:r>
        <w:rPr>
          <w:spacing w:val="-4"/>
        </w:rPr>
        <w:t>Technology</w:t>
      </w:r>
      <w:r>
        <w:rPr>
          <w:spacing w:val="-8"/>
        </w:rPr>
        <w:t xml:space="preserve"> </w:t>
      </w:r>
      <w:r>
        <w:rPr>
          <w:spacing w:val="-4"/>
        </w:rPr>
        <w:t>42</w:t>
      </w:r>
      <w:r>
        <w:rPr>
          <w:spacing w:val="-17"/>
        </w:rPr>
        <w:t xml:space="preserve"> </w:t>
      </w:r>
      <w:r>
        <w:rPr>
          <w:spacing w:val="-4"/>
        </w:rPr>
        <w:t>CFR</w:t>
      </w:r>
      <w:r>
        <w:rPr>
          <w:spacing w:val="-6"/>
        </w:rPr>
        <w:t xml:space="preserve"> </w:t>
      </w:r>
      <w:r>
        <w:rPr>
          <w:spacing w:val="-4"/>
        </w:rPr>
        <w:t>§</w:t>
      </w:r>
      <w:r>
        <w:rPr>
          <w:spacing w:val="-8"/>
        </w:rPr>
        <w:t xml:space="preserve"> </w:t>
      </w:r>
      <w:r>
        <w:rPr>
          <w:spacing w:val="-4"/>
        </w:rPr>
        <w:t>423.159;</w:t>
      </w:r>
      <w:r>
        <w:rPr>
          <w:spacing w:val="-16"/>
        </w:rPr>
        <w:t xml:space="preserve"> </w:t>
      </w:r>
      <w:r>
        <w:rPr>
          <w:spacing w:val="-4"/>
        </w:rPr>
        <w:t>Prescription</w:t>
      </w:r>
    </w:p>
    <w:p w:rsidR="00155D38" w14:paraId="2DBC10F3" w14:textId="77777777">
      <w:pPr>
        <w:spacing w:before="2"/>
        <w:ind w:left="981"/>
        <w:rPr>
          <w:b/>
          <w:sz w:val="28"/>
        </w:rPr>
      </w:pPr>
      <w:r>
        <w:rPr>
          <w:b/>
          <w:spacing w:val="-2"/>
          <w:sz w:val="28"/>
        </w:rPr>
        <w:t>Drug</w:t>
      </w:r>
      <w:r>
        <w:rPr>
          <w:b/>
          <w:spacing w:val="-23"/>
          <w:sz w:val="28"/>
        </w:rPr>
        <w:t xml:space="preserve"> </w:t>
      </w:r>
      <w:r>
        <w:rPr>
          <w:b/>
          <w:spacing w:val="-2"/>
          <w:sz w:val="28"/>
        </w:rPr>
        <w:t>Benefit</w:t>
      </w:r>
      <w:r>
        <w:rPr>
          <w:b/>
          <w:spacing w:val="-21"/>
          <w:sz w:val="28"/>
        </w:rPr>
        <w:t xml:space="preserve"> </w:t>
      </w:r>
      <w:r>
        <w:rPr>
          <w:b/>
          <w:spacing w:val="-2"/>
          <w:sz w:val="28"/>
        </w:rPr>
        <w:t>Manual,</w:t>
      </w:r>
      <w:r>
        <w:rPr>
          <w:b/>
          <w:spacing w:val="-19"/>
          <w:sz w:val="28"/>
        </w:rPr>
        <w:t xml:space="preserve"> </w:t>
      </w:r>
      <w:r>
        <w:rPr>
          <w:b/>
          <w:spacing w:val="-2"/>
          <w:sz w:val="28"/>
        </w:rPr>
        <w:t>Chapter</w:t>
      </w:r>
      <w:r>
        <w:rPr>
          <w:b/>
          <w:spacing w:val="-16"/>
          <w:sz w:val="28"/>
        </w:rPr>
        <w:t xml:space="preserve"> </w:t>
      </w:r>
      <w:r>
        <w:rPr>
          <w:b/>
          <w:spacing w:val="-2"/>
          <w:sz w:val="28"/>
        </w:rPr>
        <w:t>7;</w:t>
      </w:r>
      <w:r>
        <w:rPr>
          <w:b/>
          <w:spacing w:val="-21"/>
          <w:sz w:val="28"/>
        </w:rPr>
        <w:t xml:space="preserve"> </w:t>
      </w:r>
      <w:r>
        <w:rPr>
          <w:b/>
          <w:spacing w:val="-2"/>
          <w:sz w:val="28"/>
        </w:rPr>
        <w:t>P.L.</w:t>
      </w:r>
      <w:r>
        <w:rPr>
          <w:b/>
          <w:spacing w:val="-13"/>
          <w:sz w:val="28"/>
        </w:rPr>
        <w:t xml:space="preserve"> </w:t>
      </w:r>
      <w:r>
        <w:rPr>
          <w:b/>
          <w:spacing w:val="-2"/>
          <w:sz w:val="28"/>
        </w:rPr>
        <w:t>111-5</w:t>
      </w:r>
      <w:r>
        <w:rPr>
          <w:b/>
          <w:spacing w:val="-5"/>
          <w:sz w:val="28"/>
        </w:rPr>
        <w:t xml:space="preserve"> </w:t>
      </w:r>
      <w:r>
        <w:rPr>
          <w:b/>
          <w:spacing w:val="-2"/>
          <w:sz w:val="28"/>
        </w:rPr>
        <w:t>(2009)</w:t>
      </w:r>
    </w:p>
    <w:p w:rsidR="00155D38" w14:paraId="22E30E6D" w14:textId="77777777">
      <w:pPr>
        <w:pStyle w:val="BodyText"/>
        <w:spacing w:before="118"/>
        <w:ind w:left="261"/>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7BAD1E65" w14:textId="77777777">
      <w:pPr>
        <w:pStyle w:val="BodyText"/>
        <w:spacing w:before="11"/>
        <w:rPr>
          <w:sz w:val="10"/>
        </w:rPr>
      </w:pP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2AFAD760" w14:textId="77777777">
        <w:tblPrEx>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2"/>
        </w:trPr>
        <w:tc>
          <w:tcPr>
            <w:tcW w:w="6840" w:type="dxa"/>
            <w:shd w:val="clear" w:color="auto" w:fill="DADADA"/>
          </w:tcPr>
          <w:p w:rsidR="00155D38" w14:paraId="3B740EBD" w14:textId="77777777">
            <w:pPr>
              <w:pStyle w:val="TableParagraph"/>
              <w:spacing w:before="183" w:line="242" w:lineRule="auto"/>
              <w:ind w:left="129" w:right="932"/>
              <w:jc w:val="both"/>
              <w:rPr>
                <w:b/>
                <w:sz w:val="24"/>
              </w:rPr>
            </w:pPr>
            <w:r>
              <w:rPr>
                <w:b/>
                <w:sz w:val="24"/>
              </w:rPr>
              <w:t>Applicant must attest ‘</w:t>
            </w:r>
            <w:r>
              <w:rPr>
                <w:b/>
                <w:sz w:val="24"/>
              </w:rPr>
              <w:t>yes’</w:t>
            </w:r>
            <w:r>
              <w:rPr>
                <w:b/>
                <w:sz w:val="24"/>
              </w:rPr>
              <w:t xml:space="preserve"> or ‘no’ to the following qualification to be approved for a Part D contract. Attest</w:t>
            </w:r>
            <w:r>
              <w:rPr>
                <w:b/>
                <w:spacing w:val="-9"/>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 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6E6640D9" w14:textId="77777777">
            <w:pPr>
              <w:pStyle w:val="TableParagraph"/>
              <w:rPr>
                <w:sz w:val="24"/>
              </w:rPr>
            </w:pPr>
          </w:p>
          <w:p w:rsidR="00155D38" w14:paraId="63D2BD04" w14:textId="77777777">
            <w:pPr>
              <w:pStyle w:val="TableParagraph"/>
              <w:spacing w:before="244"/>
              <w:rPr>
                <w:sz w:val="24"/>
              </w:rPr>
            </w:pPr>
          </w:p>
          <w:p w:rsidR="00155D38" w14:paraId="26AA29C8" w14:textId="77777777">
            <w:pPr>
              <w:pStyle w:val="TableParagraph"/>
              <w:spacing w:before="1"/>
              <w:ind w:left="136"/>
              <w:rPr>
                <w:b/>
                <w:sz w:val="24"/>
              </w:rPr>
            </w:pPr>
            <w:r>
              <w:rPr>
                <w:b/>
                <w:spacing w:val="-5"/>
                <w:sz w:val="24"/>
              </w:rPr>
              <w:t>YES</w:t>
            </w:r>
          </w:p>
        </w:tc>
        <w:tc>
          <w:tcPr>
            <w:tcW w:w="720" w:type="dxa"/>
            <w:shd w:val="clear" w:color="auto" w:fill="DADADA"/>
          </w:tcPr>
          <w:p w:rsidR="00155D38" w14:paraId="6911A3A3" w14:textId="77777777">
            <w:pPr>
              <w:pStyle w:val="TableParagraph"/>
              <w:rPr>
                <w:sz w:val="24"/>
              </w:rPr>
            </w:pPr>
          </w:p>
          <w:p w:rsidR="00155D38" w14:paraId="64BF9714" w14:textId="77777777">
            <w:pPr>
              <w:pStyle w:val="TableParagraph"/>
              <w:spacing w:before="244"/>
              <w:rPr>
                <w:sz w:val="24"/>
              </w:rPr>
            </w:pPr>
          </w:p>
          <w:p w:rsidR="00155D38" w14:paraId="2513C591" w14:textId="77777777">
            <w:pPr>
              <w:pStyle w:val="TableParagraph"/>
              <w:spacing w:before="1"/>
              <w:ind w:left="199"/>
              <w:rPr>
                <w:b/>
                <w:sz w:val="24"/>
              </w:rPr>
            </w:pPr>
            <w:r>
              <w:rPr>
                <w:b/>
                <w:spacing w:val="-5"/>
                <w:sz w:val="24"/>
              </w:rPr>
              <w:t>NO</w:t>
            </w:r>
          </w:p>
        </w:tc>
        <w:tc>
          <w:tcPr>
            <w:tcW w:w="1532" w:type="dxa"/>
            <w:shd w:val="clear" w:color="auto" w:fill="DADADA"/>
          </w:tcPr>
          <w:p w:rsidR="00155D38" w14:paraId="028F035A" w14:textId="77777777">
            <w:pPr>
              <w:pStyle w:val="TableParagraph"/>
              <w:spacing w:before="182"/>
              <w:rPr>
                <w:sz w:val="24"/>
              </w:rPr>
            </w:pPr>
          </w:p>
          <w:p w:rsidR="00155D38" w14:paraId="43804599" w14:textId="77777777">
            <w:pPr>
              <w:pStyle w:val="TableParagraph"/>
              <w:ind w:left="220" w:right="147" w:hanging="92"/>
              <w:rPr>
                <w:b/>
                <w:sz w:val="24"/>
              </w:rPr>
            </w:pPr>
            <w:r>
              <w:rPr>
                <w:b/>
                <w:spacing w:val="-8"/>
                <w:sz w:val="24"/>
              </w:rPr>
              <w:t xml:space="preserve">Requesting </w:t>
            </w:r>
            <w:r>
              <w:rPr>
                <w:b/>
                <w:spacing w:val="-2"/>
                <w:sz w:val="24"/>
              </w:rPr>
              <w:t>Waiver?</w:t>
            </w:r>
          </w:p>
        </w:tc>
      </w:tr>
      <w:tr w14:paraId="4C5E4550" w14:textId="77777777">
        <w:tblPrEx>
          <w:tblW w:w="0" w:type="auto"/>
          <w:tblInd w:w="511" w:type="dxa"/>
          <w:tblLayout w:type="fixed"/>
          <w:tblCellMar>
            <w:left w:w="0" w:type="dxa"/>
            <w:right w:w="0" w:type="dxa"/>
          </w:tblCellMar>
          <w:tblLook w:val="01E0"/>
        </w:tblPrEx>
        <w:trPr>
          <w:trHeight w:val="1627"/>
        </w:trPr>
        <w:tc>
          <w:tcPr>
            <w:tcW w:w="6840" w:type="dxa"/>
          </w:tcPr>
          <w:p w:rsidR="00155D38" w14:paraId="742551B8" w14:textId="77777777">
            <w:pPr>
              <w:pStyle w:val="TableParagraph"/>
              <w:spacing w:before="119"/>
              <w:ind w:left="129" w:right="217"/>
              <w:rPr>
                <w:sz w:val="24"/>
              </w:rPr>
            </w:pPr>
            <w:r>
              <w:rPr>
                <w:sz w:val="24"/>
              </w:rPr>
              <w:t>Applicant has reviewed, understands, and complies with electronic</w:t>
            </w:r>
            <w:r>
              <w:rPr>
                <w:spacing w:val="-25"/>
                <w:sz w:val="24"/>
              </w:rPr>
              <w:t xml:space="preserve"> </w:t>
            </w:r>
            <w:r>
              <w:rPr>
                <w:sz w:val="24"/>
              </w:rPr>
              <w:t>prescription</w:t>
            </w:r>
            <w:r>
              <w:rPr>
                <w:spacing w:val="-24"/>
                <w:sz w:val="24"/>
              </w:rPr>
              <w:t xml:space="preserve"> </w:t>
            </w:r>
            <w:r>
              <w:rPr>
                <w:sz w:val="24"/>
              </w:rPr>
              <w:t>and</w:t>
            </w:r>
            <w:r>
              <w:rPr>
                <w:spacing w:val="-17"/>
                <w:sz w:val="24"/>
              </w:rPr>
              <w:t xml:space="preserve"> </w:t>
            </w:r>
            <w:r>
              <w:rPr>
                <w:sz w:val="24"/>
              </w:rPr>
              <w:t>Health</w:t>
            </w:r>
            <w:r>
              <w:rPr>
                <w:spacing w:val="-17"/>
                <w:sz w:val="24"/>
              </w:rPr>
              <w:t xml:space="preserve"> </w:t>
            </w:r>
            <w:r>
              <w:rPr>
                <w:sz w:val="24"/>
              </w:rPr>
              <w:t>Information</w:t>
            </w:r>
            <w:r>
              <w:rPr>
                <w:spacing w:val="-17"/>
                <w:sz w:val="24"/>
              </w:rPr>
              <w:t xml:space="preserve"> </w:t>
            </w:r>
            <w:r>
              <w:rPr>
                <w:sz w:val="24"/>
              </w:rPr>
              <w:t>Technology requirements contained in P.L. 111-5 (2009), 42 CFR</w:t>
            </w:r>
          </w:p>
          <w:p w:rsidR="00155D38" w14:paraId="56BCE37F" w14:textId="77777777">
            <w:pPr>
              <w:pStyle w:val="TableParagraph"/>
              <w:spacing w:line="244" w:lineRule="auto"/>
              <w:ind w:left="129" w:right="217"/>
              <w:rPr>
                <w:sz w:val="24"/>
              </w:rPr>
            </w:pPr>
            <w:r>
              <w:rPr>
                <w:sz w:val="24"/>
              </w:rPr>
              <w:t>§</w:t>
            </w:r>
            <w:r>
              <w:rPr>
                <w:spacing w:val="-17"/>
                <w:sz w:val="24"/>
              </w:rPr>
              <w:t xml:space="preserve"> </w:t>
            </w:r>
            <w:r>
              <w:rPr>
                <w:sz w:val="24"/>
              </w:rPr>
              <w:t>423.159,</w:t>
            </w:r>
            <w:r>
              <w:rPr>
                <w:spacing w:val="-22"/>
                <w:sz w:val="24"/>
              </w:rPr>
              <w:t xml:space="preserve"> </w:t>
            </w:r>
            <w:r>
              <w:rPr>
                <w:sz w:val="24"/>
              </w:rPr>
              <w:t>Chapter</w:t>
            </w:r>
            <w:r>
              <w:rPr>
                <w:spacing w:val="-28"/>
                <w:sz w:val="24"/>
              </w:rPr>
              <w:t xml:space="preserve"> </w:t>
            </w:r>
            <w:r>
              <w:rPr>
                <w:sz w:val="24"/>
              </w:rPr>
              <w:t>7</w:t>
            </w:r>
            <w:r>
              <w:rPr>
                <w:spacing w:val="-17"/>
                <w:sz w:val="24"/>
              </w:rPr>
              <w:t xml:space="preserve"> </w:t>
            </w:r>
            <w:r>
              <w:rPr>
                <w:sz w:val="24"/>
              </w:rPr>
              <w:t>of</w:t>
            </w:r>
            <w:r>
              <w:rPr>
                <w:spacing w:val="-16"/>
                <w:sz w:val="24"/>
              </w:rPr>
              <w:t xml:space="preserve"> </w:t>
            </w:r>
            <w:r>
              <w:rPr>
                <w:sz w:val="24"/>
              </w:rPr>
              <w:t>the</w:t>
            </w:r>
            <w:r>
              <w:rPr>
                <w:spacing w:val="-13"/>
                <w:sz w:val="24"/>
              </w:rPr>
              <w:t xml:space="preserve"> </w:t>
            </w:r>
            <w:r>
              <w:rPr>
                <w:sz w:val="24"/>
              </w:rPr>
              <w:t>Prescription</w:t>
            </w:r>
            <w:r>
              <w:rPr>
                <w:spacing w:val="-17"/>
                <w:sz w:val="24"/>
              </w:rPr>
              <w:t xml:space="preserve"> </w:t>
            </w:r>
            <w:r>
              <w:rPr>
                <w:sz w:val="24"/>
              </w:rPr>
              <w:t>Drug</w:t>
            </w:r>
            <w:r>
              <w:rPr>
                <w:spacing w:val="-17"/>
                <w:sz w:val="24"/>
              </w:rPr>
              <w:t xml:space="preserve"> </w:t>
            </w:r>
            <w:r>
              <w:rPr>
                <w:sz w:val="24"/>
              </w:rPr>
              <w:t>Benefit</w:t>
            </w:r>
            <w:r>
              <w:rPr>
                <w:spacing w:val="-21"/>
                <w:sz w:val="24"/>
              </w:rPr>
              <w:t xml:space="preserve"> </w:t>
            </w:r>
            <w:r>
              <w:rPr>
                <w:sz w:val="24"/>
              </w:rPr>
              <w:t>Manual, and all related guidance.</w:t>
            </w:r>
          </w:p>
        </w:tc>
        <w:tc>
          <w:tcPr>
            <w:tcW w:w="720" w:type="dxa"/>
          </w:tcPr>
          <w:p w:rsidR="00155D38" w14:paraId="27706F75" w14:textId="77777777">
            <w:pPr>
              <w:pStyle w:val="TableParagraph"/>
              <w:rPr>
                <w:rFonts w:ascii="Times New Roman"/>
                <w:sz w:val="24"/>
              </w:rPr>
            </w:pPr>
          </w:p>
        </w:tc>
        <w:tc>
          <w:tcPr>
            <w:tcW w:w="720" w:type="dxa"/>
          </w:tcPr>
          <w:p w:rsidR="00155D38" w14:paraId="1F7099B2" w14:textId="77777777">
            <w:pPr>
              <w:pStyle w:val="TableParagraph"/>
              <w:rPr>
                <w:rFonts w:ascii="Times New Roman"/>
                <w:sz w:val="24"/>
              </w:rPr>
            </w:pPr>
          </w:p>
        </w:tc>
        <w:tc>
          <w:tcPr>
            <w:tcW w:w="1532" w:type="dxa"/>
          </w:tcPr>
          <w:p w:rsidR="00155D38" w14:paraId="3DC5125D" w14:textId="77777777">
            <w:pPr>
              <w:pStyle w:val="TableParagraph"/>
              <w:rPr>
                <w:rFonts w:ascii="Times New Roman"/>
                <w:sz w:val="24"/>
              </w:rPr>
            </w:pPr>
          </w:p>
        </w:tc>
      </w:tr>
    </w:tbl>
    <w:p w:rsidR="00155D38" w14:paraId="5795EB7F" w14:textId="77777777">
      <w:pPr>
        <w:pStyle w:val="TableParagraph"/>
        <w:rPr>
          <w:rFonts w:ascii="Times New Roman"/>
          <w:sz w:val="24"/>
        </w:rPr>
        <w:sectPr>
          <w:pgSz w:w="12240" w:h="15840"/>
          <w:pgMar w:top="1280" w:right="360" w:bottom="900" w:left="1080" w:header="0" w:footer="643" w:gutter="0"/>
          <w:cols w:space="720"/>
        </w:sectPr>
      </w:pPr>
    </w:p>
    <w:p w:rsidR="00155D38" w14:paraId="2D785462" w14:textId="77777777">
      <w:pPr>
        <w:pStyle w:val="Heading2"/>
        <w:numPr>
          <w:ilvl w:val="1"/>
          <w:numId w:val="11"/>
        </w:numPr>
        <w:tabs>
          <w:tab w:val="left" w:pos="981"/>
        </w:tabs>
        <w:spacing w:before="72" w:line="242" w:lineRule="auto"/>
        <w:ind w:left="981" w:right="1160" w:hanging="720"/>
        <w:jc w:val="left"/>
      </w:pPr>
      <w:bookmarkStart w:id="62" w:name="3.5_Enrollment_and_Eligibility_42_CFR_§_"/>
      <w:bookmarkStart w:id="63" w:name="_bookmark27"/>
      <w:bookmarkEnd w:id="62"/>
      <w:bookmarkEnd w:id="63"/>
      <w:r>
        <w:t>Enrollment and Eligibility 42 CFR § 423.30; Prescription Drug Benefit</w:t>
      </w:r>
      <w:r>
        <w:rPr>
          <w:spacing w:val="-20"/>
        </w:rPr>
        <w:t xml:space="preserve"> </w:t>
      </w:r>
      <w:r>
        <w:t>Manual,</w:t>
      </w:r>
      <w:r>
        <w:rPr>
          <w:spacing w:val="-7"/>
        </w:rPr>
        <w:t xml:space="preserve"> </w:t>
      </w:r>
      <w:r>
        <w:t>Chapters</w:t>
      </w:r>
      <w:r>
        <w:rPr>
          <w:spacing w:val="-19"/>
        </w:rPr>
        <w:t xml:space="preserve"> </w:t>
      </w:r>
      <w:r>
        <w:t>3,</w:t>
      </w:r>
      <w:r>
        <w:rPr>
          <w:spacing w:val="-6"/>
        </w:rPr>
        <w:t xml:space="preserve"> </w:t>
      </w:r>
      <w:r>
        <w:t>4,</w:t>
      </w:r>
      <w:r>
        <w:rPr>
          <w:spacing w:val="-19"/>
        </w:rPr>
        <w:t xml:space="preserve"> </w:t>
      </w:r>
      <w:r>
        <w:t>and</w:t>
      </w:r>
      <w:r>
        <w:rPr>
          <w:spacing w:val="-15"/>
        </w:rPr>
        <w:t xml:space="preserve"> </w:t>
      </w:r>
      <w:r>
        <w:t>13;</w:t>
      </w:r>
      <w:r>
        <w:rPr>
          <w:spacing w:val="-20"/>
        </w:rPr>
        <w:t xml:space="preserve"> </w:t>
      </w:r>
      <w:r>
        <w:t>Plan</w:t>
      </w:r>
      <w:r>
        <w:rPr>
          <w:spacing w:val="-19"/>
        </w:rPr>
        <w:t xml:space="preserve"> </w:t>
      </w:r>
      <w:r>
        <w:t>Communications</w:t>
      </w:r>
      <w:r>
        <w:rPr>
          <w:spacing w:val="-19"/>
        </w:rPr>
        <w:t xml:space="preserve"> </w:t>
      </w:r>
      <w:r>
        <w:t xml:space="preserve">User </w:t>
      </w:r>
      <w:r>
        <w:rPr>
          <w:spacing w:val="-2"/>
        </w:rPr>
        <w:t>Guide</w:t>
      </w:r>
    </w:p>
    <w:p w:rsidR="00155D38" w14:paraId="7C4A06FE" w14:textId="77777777">
      <w:pPr>
        <w:pStyle w:val="BodyText"/>
        <w:spacing w:before="100"/>
        <w:ind w:left="261"/>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3EFB44D8" w14:textId="77777777">
      <w:pPr>
        <w:pStyle w:val="BodyText"/>
        <w:rPr>
          <w:sz w:val="6"/>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02A22D92"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2"/>
        </w:trPr>
        <w:tc>
          <w:tcPr>
            <w:tcW w:w="6840" w:type="dxa"/>
            <w:shd w:val="clear" w:color="auto" w:fill="DADADA"/>
          </w:tcPr>
          <w:p w:rsidR="00155D38" w14:paraId="488CF500" w14:textId="77777777">
            <w:pPr>
              <w:pStyle w:val="TableParagraph"/>
              <w:spacing w:before="183"/>
              <w:ind w:left="136" w:right="930"/>
              <w:jc w:val="both"/>
              <w:rPr>
                <w:b/>
                <w:sz w:val="24"/>
              </w:rPr>
            </w:pPr>
            <w:r>
              <w:rPr>
                <w:b/>
                <w:sz w:val="24"/>
              </w:rPr>
              <w:t>Applicant</w:t>
            </w:r>
            <w:r>
              <w:rPr>
                <w:b/>
                <w:spacing w:val="-10"/>
                <w:sz w:val="24"/>
              </w:rPr>
              <w:t xml:space="preserve"> </w:t>
            </w:r>
            <w:r>
              <w:rPr>
                <w:b/>
                <w:sz w:val="24"/>
              </w:rPr>
              <w:t>must</w:t>
            </w:r>
            <w:r>
              <w:rPr>
                <w:b/>
                <w:spacing w:val="-10"/>
                <w:sz w:val="24"/>
              </w:rPr>
              <w:t xml:space="preserve"> </w:t>
            </w:r>
            <w:r>
              <w:rPr>
                <w:b/>
                <w:sz w:val="24"/>
              </w:rPr>
              <w:t>attest</w:t>
            </w:r>
            <w:r>
              <w:rPr>
                <w:b/>
                <w:spacing w:val="-10"/>
                <w:sz w:val="24"/>
              </w:rPr>
              <w:t xml:space="preserve"> </w:t>
            </w:r>
            <w:r>
              <w:rPr>
                <w:b/>
                <w:sz w:val="24"/>
              </w:rPr>
              <w:t>‘</w:t>
            </w:r>
            <w:r>
              <w:rPr>
                <w:b/>
                <w:sz w:val="24"/>
              </w:rPr>
              <w:t>yes’</w:t>
            </w:r>
            <w:r>
              <w:rPr>
                <w:b/>
                <w:spacing w:val="-11"/>
                <w:sz w:val="24"/>
              </w:rPr>
              <w:t xml:space="preserve"> </w:t>
            </w:r>
            <w:r>
              <w:rPr>
                <w:b/>
                <w:sz w:val="24"/>
              </w:rPr>
              <w:t>to</w:t>
            </w:r>
            <w:r>
              <w:rPr>
                <w:b/>
                <w:spacing w:val="-7"/>
                <w:sz w:val="24"/>
              </w:rPr>
              <w:t xml:space="preserve"> </w:t>
            </w:r>
            <w:r>
              <w:rPr>
                <w:b/>
                <w:sz w:val="24"/>
              </w:rPr>
              <w:t>each</w:t>
            </w:r>
            <w:r>
              <w:rPr>
                <w:b/>
                <w:spacing w:val="-7"/>
                <w:sz w:val="24"/>
              </w:rPr>
              <w:t xml:space="preserve"> </w:t>
            </w:r>
            <w:r>
              <w:rPr>
                <w:b/>
                <w:sz w:val="24"/>
              </w:rPr>
              <w:t>of</w:t>
            </w:r>
            <w:r>
              <w:rPr>
                <w:b/>
                <w:spacing w:val="-10"/>
                <w:sz w:val="24"/>
              </w:rPr>
              <w:t xml:space="preserve"> </w:t>
            </w:r>
            <w:r>
              <w:rPr>
                <w:b/>
                <w:sz w:val="24"/>
              </w:rPr>
              <w:t>the</w:t>
            </w:r>
            <w:r>
              <w:rPr>
                <w:b/>
                <w:spacing w:val="-1"/>
                <w:sz w:val="24"/>
              </w:rPr>
              <w:t xml:space="preserve"> </w:t>
            </w:r>
            <w:r>
              <w:rPr>
                <w:b/>
                <w:sz w:val="24"/>
              </w:rPr>
              <w:t>following qualifications</w:t>
            </w:r>
            <w:r>
              <w:rPr>
                <w:b/>
                <w:spacing w:val="-7"/>
                <w:sz w:val="24"/>
              </w:rPr>
              <w:t xml:space="preserve"> </w:t>
            </w:r>
            <w:r>
              <w:rPr>
                <w:b/>
                <w:sz w:val="24"/>
              </w:rPr>
              <w:t>to</w:t>
            </w:r>
            <w:r>
              <w:rPr>
                <w:b/>
                <w:spacing w:val="-6"/>
                <w:sz w:val="24"/>
              </w:rPr>
              <w:t xml:space="preserve"> </w:t>
            </w:r>
            <w:r>
              <w:rPr>
                <w:b/>
                <w:sz w:val="24"/>
              </w:rPr>
              <w:t>be</w:t>
            </w:r>
            <w:r>
              <w:rPr>
                <w:b/>
                <w:spacing w:val="-7"/>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10"/>
                <w:sz w:val="24"/>
              </w:rPr>
              <w:t xml:space="preserve"> </w:t>
            </w:r>
            <w:r>
              <w:rPr>
                <w:b/>
                <w:sz w:val="24"/>
              </w:rPr>
              <w:t>D</w:t>
            </w:r>
            <w:r>
              <w:rPr>
                <w:b/>
                <w:spacing w:val="-4"/>
                <w:sz w:val="24"/>
              </w:rPr>
              <w:t xml:space="preserve"> </w:t>
            </w:r>
            <w:r>
              <w:rPr>
                <w:b/>
                <w:sz w:val="24"/>
              </w:rPr>
              <w:t>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629FD55E" w14:textId="77777777">
            <w:pPr>
              <w:pStyle w:val="TableParagraph"/>
              <w:rPr>
                <w:sz w:val="24"/>
              </w:rPr>
            </w:pPr>
          </w:p>
          <w:p w:rsidR="00155D38" w14:paraId="28C96538" w14:textId="77777777">
            <w:pPr>
              <w:pStyle w:val="TableParagraph"/>
              <w:spacing w:before="244"/>
              <w:rPr>
                <w:sz w:val="24"/>
              </w:rPr>
            </w:pPr>
          </w:p>
          <w:p w:rsidR="00155D38" w14:paraId="513CE8AA" w14:textId="77777777">
            <w:pPr>
              <w:pStyle w:val="TableParagraph"/>
              <w:spacing w:before="1"/>
              <w:ind w:left="143"/>
              <w:rPr>
                <w:b/>
                <w:sz w:val="24"/>
              </w:rPr>
            </w:pPr>
            <w:r>
              <w:rPr>
                <w:b/>
                <w:spacing w:val="-5"/>
                <w:sz w:val="24"/>
              </w:rPr>
              <w:t>YES</w:t>
            </w:r>
          </w:p>
        </w:tc>
        <w:tc>
          <w:tcPr>
            <w:tcW w:w="720" w:type="dxa"/>
            <w:shd w:val="clear" w:color="auto" w:fill="DADADA"/>
          </w:tcPr>
          <w:p w:rsidR="00155D38" w14:paraId="28B69B00" w14:textId="77777777">
            <w:pPr>
              <w:pStyle w:val="TableParagraph"/>
              <w:rPr>
                <w:sz w:val="24"/>
              </w:rPr>
            </w:pPr>
          </w:p>
          <w:p w:rsidR="00155D38" w14:paraId="00650F4B" w14:textId="77777777">
            <w:pPr>
              <w:pStyle w:val="TableParagraph"/>
              <w:spacing w:before="244"/>
              <w:rPr>
                <w:sz w:val="24"/>
              </w:rPr>
            </w:pPr>
          </w:p>
          <w:p w:rsidR="00155D38" w14:paraId="40085DE1" w14:textId="77777777">
            <w:pPr>
              <w:pStyle w:val="TableParagraph"/>
              <w:spacing w:before="1"/>
              <w:ind w:left="206"/>
              <w:rPr>
                <w:b/>
                <w:sz w:val="24"/>
              </w:rPr>
            </w:pPr>
            <w:r>
              <w:rPr>
                <w:b/>
                <w:spacing w:val="-5"/>
                <w:sz w:val="24"/>
              </w:rPr>
              <w:t>NO</w:t>
            </w:r>
          </w:p>
        </w:tc>
        <w:tc>
          <w:tcPr>
            <w:tcW w:w="1532" w:type="dxa"/>
            <w:shd w:val="clear" w:color="auto" w:fill="DADADA"/>
          </w:tcPr>
          <w:p w:rsidR="00155D38" w14:paraId="1C064BF8" w14:textId="77777777">
            <w:pPr>
              <w:pStyle w:val="TableParagraph"/>
              <w:spacing w:before="182"/>
              <w:rPr>
                <w:sz w:val="24"/>
              </w:rPr>
            </w:pPr>
          </w:p>
          <w:p w:rsidR="00155D38" w14:paraId="389D390B" w14:textId="77777777">
            <w:pPr>
              <w:pStyle w:val="TableParagraph"/>
              <w:ind w:left="227" w:right="140" w:hanging="92"/>
              <w:rPr>
                <w:b/>
                <w:sz w:val="24"/>
              </w:rPr>
            </w:pPr>
            <w:r>
              <w:rPr>
                <w:b/>
                <w:spacing w:val="-8"/>
                <w:sz w:val="24"/>
              </w:rPr>
              <w:t xml:space="preserve">Requesting </w:t>
            </w:r>
            <w:r>
              <w:rPr>
                <w:b/>
                <w:spacing w:val="-2"/>
                <w:sz w:val="24"/>
              </w:rPr>
              <w:t>Waiver?</w:t>
            </w:r>
          </w:p>
        </w:tc>
      </w:tr>
      <w:tr w14:paraId="7B7F6972" w14:textId="77777777">
        <w:tblPrEx>
          <w:tblW w:w="0" w:type="auto"/>
          <w:tblInd w:w="292" w:type="dxa"/>
          <w:tblLayout w:type="fixed"/>
          <w:tblCellMar>
            <w:left w:w="0" w:type="dxa"/>
            <w:right w:w="0" w:type="dxa"/>
          </w:tblCellMar>
          <w:tblLook w:val="01E0"/>
        </w:tblPrEx>
        <w:trPr>
          <w:trHeight w:val="1938"/>
        </w:trPr>
        <w:tc>
          <w:tcPr>
            <w:tcW w:w="6840" w:type="dxa"/>
          </w:tcPr>
          <w:p w:rsidR="00155D38" w14:paraId="22BAF3F6" w14:textId="77777777">
            <w:pPr>
              <w:pStyle w:val="TableParagraph"/>
              <w:spacing w:before="126"/>
              <w:ind w:left="136" w:right="217"/>
              <w:rPr>
                <w:sz w:val="24"/>
              </w:rPr>
            </w:pPr>
            <w:r>
              <w:rPr>
                <w:sz w:val="24"/>
              </w:rPr>
              <w:t>Applicant has</w:t>
            </w:r>
            <w:r>
              <w:rPr>
                <w:sz w:val="24"/>
              </w:rPr>
              <w:t xml:space="preserve"> reviewed, </w:t>
            </w:r>
            <w:r>
              <w:rPr>
                <w:sz w:val="24"/>
              </w:rPr>
              <w:t>understands</w:t>
            </w:r>
            <w:r>
              <w:rPr>
                <w:sz w:val="24"/>
              </w:rPr>
              <w:t xml:space="preserve">, and </w:t>
            </w:r>
            <w:r>
              <w:rPr>
                <w:sz w:val="24"/>
              </w:rPr>
              <w:t>complies</w:t>
            </w:r>
            <w:r>
              <w:rPr>
                <w:sz w:val="24"/>
              </w:rPr>
              <w:t xml:space="preserve"> with requirements related to enrollment, disenrollment, and eligibility</w:t>
            </w:r>
            <w:r>
              <w:rPr>
                <w:spacing w:val="-17"/>
                <w:sz w:val="24"/>
              </w:rPr>
              <w:t xml:space="preserve"> </w:t>
            </w:r>
            <w:r>
              <w:rPr>
                <w:sz w:val="24"/>
              </w:rPr>
              <w:t>contained</w:t>
            </w:r>
            <w:r>
              <w:rPr>
                <w:spacing w:val="-17"/>
                <w:sz w:val="24"/>
              </w:rPr>
              <w:t xml:space="preserve"> </w:t>
            </w:r>
            <w:r>
              <w:rPr>
                <w:sz w:val="24"/>
              </w:rPr>
              <w:t>in</w:t>
            </w:r>
            <w:r>
              <w:rPr>
                <w:spacing w:val="-17"/>
                <w:sz w:val="24"/>
              </w:rPr>
              <w:t xml:space="preserve"> </w:t>
            </w:r>
            <w:r>
              <w:rPr>
                <w:sz w:val="24"/>
              </w:rPr>
              <w:t>42</w:t>
            </w:r>
            <w:r>
              <w:rPr>
                <w:spacing w:val="-17"/>
                <w:sz w:val="24"/>
              </w:rPr>
              <w:t xml:space="preserve"> </w:t>
            </w:r>
            <w:r>
              <w:rPr>
                <w:sz w:val="24"/>
              </w:rPr>
              <w:t>CFR</w:t>
            </w:r>
            <w:r>
              <w:rPr>
                <w:spacing w:val="-5"/>
                <w:sz w:val="24"/>
              </w:rPr>
              <w:t xml:space="preserve"> </w:t>
            </w:r>
            <w:r>
              <w:rPr>
                <w:sz w:val="24"/>
              </w:rPr>
              <w:t>§</w:t>
            </w:r>
            <w:r>
              <w:rPr>
                <w:spacing w:val="-17"/>
                <w:sz w:val="24"/>
              </w:rPr>
              <w:t xml:space="preserve"> </w:t>
            </w:r>
            <w:r>
              <w:rPr>
                <w:sz w:val="24"/>
              </w:rPr>
              <w:t>423.30,</w:t>
            </w:r>
            <w:r>
              <w:rPr>
                <w:spacing w:val="-21"/>
                <w:sz w:val="24"/>
              </w:rPr>
              <w:t xml:space="preserve"> </w:t>
            </w:r>
            <w:r>
              <w:rPr>
                <w:sz w:val="24"/>
              </w:rPr>
              <w:t>Chapters</w:t>
            </w:r>
            <w:r>
              <w:rPr>
                <w:spacing w:val="-12"/>
                <w:sz w:val="24"/>
              </w:rPr>
              <w:t xml:space="preserve"> </w:t>
            </w:r>
            <w:r>
              <w:rPr>
                <w:sz w:val="24"/>
              </w:rPr>
              <w:t>3,</w:t>
            </w:r>
            <w:r>
              <w:rPr>
                <w:spacing w:val="-21"/>
                <w:sz w:val="24"/>
              </w:rPr>
              <w:t xml:space="preserve"> </w:t>
            </w:r>
            <w:r>
              <w:rPr>
                <w:sz w:val="24"/>
              </w:rPr>
              <w:t>4,</w:t>
            </w:r>
            <w:r>
              <w:rPr>
                <w:spacing w:val="-21"/>
                <w:sz w:val="24"/>
              </w:rPr>
              <w:t xml:space="preserve"> </w:t>
            </w:r>
            <w:r>
              <w:rPr>
                <w:sz w:val="24"/>
              </w:rPr>
              <w:t>and</w:t>
            </w:r>
            <w:r>
              <w:rPr>
                <w:spacing w:val="-4"/>
                <w:sz w:val="24"/>
              </w:rPr>
              <w:t xml:space="preserve"> </w:t>
            </w:r>
            <w:r>
              <w:rPr>
                <w:sz w:val="24"/>
              </w:rPr>
              <w:t>13 of the Prescription Drug Benefit Manual, the Plan Communications User Guide, and all related enrollment and disenrollment guidance and technical specifications.</w:t>
            </w:r>
          </w:p>
        </w:tc>
        <w:tc>
          <w:tcPr>
            <w:tcW w:w="720" w:type="dxa"/>
          </w:tcPr>
          <w:p w:rsidR="00155D38" w14:paraId="792DE781" w14:textId="77777777">
            <w:pPr>
              <w:pStyle w:val="TableParagraph"/>
              <w:rPr>
                <w:rFonts w:ascii="Times New Roman"/>
                <w:sz w:val="24"/>
              </w:rPr>
            </w:pPr>
          </w:p>
        </w:tc>
        <w:tc>
          <w:tcPr>
            <w:tcW w:w="720" w:type="dxa"/>
          </w:tcPr>
          <w:p w:rsidR="00155D38" w14:paraId="7117271D" w14:textId="77777777">
            <w:pPr>
              <w:pStyle w:val="TableParagraph"/>
              <w:rPr>
                <w:rFonts w:ascii="Times New Roman"/>
                <w:sz w:val="24"/>
              </w:rPr>
            </w:pPr>
          </w:p>
        </w:tc>
        <w:tc>
          <w:tcPr>
            <w:tcW w:w="1532" w:type="dxa"/>
          </w:tcPr>
          <w:p w:rsidR="00155D38" w14:paraId="20446911" w14:textId="77777777">
            <w:pPr>
              <w:pStyle w:val="TableParagraph"/>
              <w:rPr>
                <w:rFonts w:ascii="Times New Roman"/>
                <w:sz w:val="24"/>
              </w:rPr>
            </w:pPr>
          </w:p>
        </w:tc>
      </w:tr>
      <w:tr w14:paraId="30E22207" w14:textId="77777777">
        <w:tblPrEx>
          <w:tblW w:w="0" w:type="auto"/>
          <w:tblInd w:w="292" w:type="dxa"/>
          <w:tblLayout w:type="fixed"/>
          <w:tblCellMar>
            <w:left w:w="0" w:type="dxa"/>
            <w:right w:w="0" w:type="dxa"/>
          </w:tblCellMar>
          <w:tblLook w:val="01E0"/>
        </w:tblPrEx>
        <w:trPr>
          <w:trHeight w:val="1430"/>
        </w:trPr>
        <w:tc>
          <w:tcPr>
            <w:tcW w:w="6840" w:type="dxa"/>
          </w:tcPr>
          <w:p w:rsidR="00155D38" w14:paraId="61FD2410" w14:textId="77777777">
            <w:pPr>
              <w:pStyle w:val="TableParagraph"/>
              <w:spacing w:before="119"/>
              <w:ind w:left="136" w:right="217"/>
              <w:rPr>
                <w:sz w:val="24"/>
              </w:rPr>
            </w:pPr>
            <w:r>
              <w:rPr>
                <w:sz w:val="24"/>
              </w:rPr>
              <w:t>Applicant has</w:t>
            </w:r>
            <w:r>
              <w:rPr>
                <w:sz w:val="24"/>
              </w:rPr>
              <w:t xml:space="preserve"> reviewed, </w:t>
            </w:r>
            <w:r>
              <w:rPr>
                <w:sz w:val="24"/>
              </w:rPr>
              <w:t>understands</w:t>
            </w:r>
            <w:r>
              <w:rPr>
                <w:sz w:val="24"/>
              </w:rPr>
              <w:t xml:space="preserve">, and </w:t>
            </w:r>
            <w:r>
              <w:rPr>
                <w:sz w:val="24"/>
              </w:rPr>
              <w:t>complies</w:t>
            </w:r>
            <w:r>
              <w:rPr>
                <w:sz w:val="24"/>
              </w:rPr>
              <w:t xml:space="preserve"> with CMS</w:t>
            </w:r>
            <w:r>
              <w:rPr>
                <w:spacing w:val="-17"/>
                <w:sz w:val="24"/>
              </w:rPr>
              <w:t xml:space="preserve"> </w:t>
            </w:r>
            <w:r>
              <w:rPr>
                <w:sz w:val="24"/>
              </w:rPr>
              <w:t>operational</w:t>
            </w:r>
            <w:r>
              <w:rPr>
                <w:spacing w:val="-17"/>
                <w:sz w:val="24"/>
              </w:rPr>
              <w:t xml:space="preserve"> </w:t>
            </w:r>
            <w:r>
              <w:rPr>
                <w:sz w:val="24"/>
              </w:rPr>
              <w:t>guidance</w:t>
            </w:r>
            <w:r>
              <w:rPr>
                <w:spacing w:val="-17"/>
                <w:sz w:val="24"/>
              </w:rPr>
              <w:t xml:space="preserve"> </w:t>
            </w:r>
            <w:r>
              <w:rPr>
                <w:sz w:val="24"/>
              </w:rPr>
              <w:t>on</w:t>
            </w:r>
            <w:r>
              <w:rPr>
                <w:spacing w:val="-24"/>
                <w:sz w:val="24"/>
              </w:rPr>
              <w:t xml:space="preserve"> </w:t>
            </w:r>
            <w:r>
              <w:rPr>
                <w:sz w:val="24"/>
              </w:rPr>
              <w:t>Creditable</w:t>
            </w:r>
            <w:r>
              <w:rPr>
                <w:spacing w:val="-24"/>
                <w:sz w:val="24"/>
              </w:rPr>
              <w:t xml:space="preserve"> </w:t>
            </w:r>
            <w:r>
              <w:rPr>
                <w:sz w:val="24"/>
              </w:rPr>
              <w:t>Coverage</w:t>
            </w:r>
            <w:r>
              <w:rPr>
                <w:spacing w:val="-17"/>
                <w:sz w:val="24"/>
              </w:rPr>
              <w:t xml:space="preserve"> </w:t>
            </w:r>
            <w:r>
              <w:rPr>
                <w:sz w:val="24"/>
              </w:rPr>
              <w:t>and</w:t>
            </w:r>
            <w:r>
              <w:rPr>
                <w:spacing w:val="-17"/>
                <w:sz w:val="24"/>
              </w:rPr>
              <w:t xml:space="preserve"> </w:t>
            </w:r>
            <w:r>
              <w:rPr>
                <w:sz w:val="24"/>
              </w:rPr>
              <w:t>the Late Enrollment Penalty, including the Best Available Evidence</w:t>
            </w:r>
            <w:r>
              <w:rPr>
                <w:spacing w:val="-10"/>
                <w:sz w:val="24"/>
              </w:rPr>
              <w:t xml:space="preserve"> </w:t>
            </w:r>
            <w:r>
              <w:rPr>
                <w:sz w:val="24"/>
              </w:rPr>
              <w:t>requirements</w:t>
            </w:r>
            <w:r>
              <w:rPr>
                <w:spacing w:val="-11"/>
                <w:sz w:val="24"/>
              </w:rPr>
              <w:t xml:space="preserve"> </w:t>
            </w:r>
            <w:r>
              <w:rPr>
                <w:sz w:val="24"/>
              </w:rPr>
              <w:t>contained</w:t>
            </w:r>
            <w:r>
              <w:rPr>
                <w:spacing w:val="-10"/>
                <w:sz w:val="24"/>
              </w:rPr>
              <w:t xml:space="preserve"> </w:t>
            </w:r>
            <w:r>
              <w:rPr>
                <w:sz w:val="24"/>
              </w:rPr>
              <w:t>in</w:t>
            </w:r>
            <w:r>
              <w:rPr>
                <w:spacing w:val="-10"/>
                <w:sz w:val="24"/>
              </w:rPr>
              <w:t xml:space="preserve"> </w:t>
            </w:r>
            <w:r>
              <w:rPr>
                <w:sz w:val="24"/>
              </w:rPr>
              <w:t>42</w:t>
            </w:r>
            <w:r>
              <w:rPr>
                <w:spacing w:val="-10"/>
                <w:sz w:val="24"/>
              </w:rPr>
              <w:t xml:space="preserve"> </w:t>
            </w:r>
            <w:r>
              <w:rPr>
                <w:sz w:val="24"/>
              </w:rPr>
              <w:t>CFR §</w:t>
            </w:r>
            <w:r>
              <w:rPr>
                <w:spacing w:val="-10"/>
                <w:sz w:val="24"/>
              </w:rPr>
              <w:t xml:space="preserve"> </w:t>
            </w:r>
            <w:r>
              <w:rPr>
                <w:sz w:val="24"/>
              </w:rPr>
              <w:t>423.800(d).</w:t>
            </w:r>
          </w:p>
        </w:tc>
        <w:tc>
          <w:tcPr>
            <w:tcW w:w="720" w:type="dxa"/>
          </w:tcPr>
          <w:p w:rsidR="00155D38" w14:paraId="475D5826" w14:textId="77777777">
            <w:pPr>
              <w:pStyle w:val="TableParagraph"/>
              <w:rPr>
                <w:rFonts w:ascii="Times New Roman"/>
                <w:sz w:val="24"/>
              </w:rPr>
            </w:pPr>
          </w:p>
        </w:tc>
        <w:tc>
          <w:tcPr>
            <w:tcW w:w="720" w:type="dxa"/>
          </w:tcPr>
          <w:p w:rsidR="00155D38" w14:paraId="630B7794" w14:textId="77777777">
            <w:pPr>
              <w:pStyle w:val="TableParagraph"/>
              <w:rPr>
                <w:rFonts w:ascii="Times New Roman"/>
                <w:sz w:val="24"/>
              </w:rPr>
            </w:pPr>
          </w:p>
        </w:tc>
        <w:tc>
          <w:tcPr>
            <w:tcW w:w="1532" w:type="dxa"/>
          </w:tcPr>
          <w:p w:rsidR="00155D38" w14:paraId="49F7576F" w14:textId="77777777">
            <w:pPr>
              <w:pStyle w:val="TableParagraph"/>
              <w:rPr>
                <w:rFonts w:ascii="Times New Roman"/>
                <w:sz w:val="24"/>
              </w:rPr>
            </w:pPr>
          </w:p>
        </w:tc>
      </w:tr>
    </w:tbl>
    <w:p w:rsidR="00155D38" w14:paraId="6E40452D" w14:textId="77777777">
      <w:pPr>
        <w:pStyle w:val="BodyText"/>
        <w:spacing w:before="59"/>
      </w:pPr>
    </w:p>
    <w:p w:rsidR="00155D38" w14:paraId="32AAB8FF" w14:textId="77777777">
      <w:pPr>
        <w:pStyle w:val="Heading2"/>
        <w:numPr>
          <w:ilvl w:val="1"/>
          <w:numId w:val="11"/>
        </w:numPr>
        <w:tabs>
          <w:tab w:val="left" w:pos="938"/>
        </w:tabs>
        <w:spacing w:line="242" w:lineRule="auto"/>
        <w:ind w:left="938" w:right="2186" w:hanging="579"/>
        <w:jc w:val="left"/>
      </w:pPr>
      <w:bookmarkStart w:id="64" w:name="3.6_Complaints_Tracking_42_CFR_§_423.505"/>
      <w:bookmarkStart w:id="65" w:name="_bookmark28"/>
      <w:bookmarkEnd w:id="64"/>
      <w:bookmarkEnd w:id="65"/>
      <w:r>
        <w:t>Complaints</w:t>
      </w:r>
      <w:r>
        <w:rPr>
          <w:spacing w:val="-23"/>
        </w:rPr>
        <w:t xml:space="preserve"> </w:t>
      </w:r>
      <w:r>
        <w:t>Tracking</w:t>
      </w:r>
      <w:r>
        <w:rPr>
          <w:spacing w:val="-25"/>
        </w:rPr>
        <w:t xml:space="preserve"> </w:t>
      </w:r>
      <w:r>
        <w:t>42</w:t>
      </w:r>
      <w:r>
        <w:rPr>
          <w:spacing w:val="-24"/>
        </w:rPr>
        <w:t xml:space="preserve"> </w:t>
      </w:r>
      <w:r>
        <w:t>CFR</w:t>
      </w:r>
      <w:r>
        <w:rPr>
          <w:spacing w:val="-21"/>
        </w:rPr>
        <w:t xml:space="preserve"> </w:t>
      </w:r>
      <w:r>
        <w:t>§</w:t>
      </w:r>
      <w:r>
        <w:rPr>
          <w:spacing w:val="-24"/>
        </w:rPr>
        <w:t xml:space="preserve"> </w:t>
      </w:r>
      <w:r>
        <w:t>423.505(b)(22);</w:t>
      </w:r>
      <w:r>
        <w:rPr>
          <w:spacing w:val="-24"/>
        </w:rPr>
        <w:t xml:space="preserve"> </w:t>
      </w:r>
      <w:r>
        <w:t>Prescription Drug Benefit Manual, Chapter 7</w:t>
      </w:r>
    </w:p>
    <w:p w:rsidR="00155D38" w14:paraId="5A87ECF8" w14:textId="77777777">
      <w:pPr>
        <w:pStyle w:val="BodyText"/>
        <w:spacing w:before="93"/>
        <w:ind w:left="367"/>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2B9ADA3C" w14:textId="77777777">
      <w:pPr>
        <w:pStyle w:val="BodyText"/>
        <w:spacing w:before="8"/>
        <w:rPr>
          <w:sz w:val="17"/>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247D304E"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2"/>
        </w:trPr>
        <w:tc>
          <w:tcPr>
            <w:tcW w:w="6840" w:type="dxa"/>
            <w:shd w:val="clear" w:color="auto" w:fill="DADADA"/>
          </w:tcPr>
          <w:p w:rsidR="00155D38" w14:paraId="6EB2F81A" w14:textId="77777777">
            <w:pPr>
              <w:pStyle w:val="TableParagraph"/>
              <w:spacing w:before="183" w:line="242" w:lineRule="auto"/>
              <w:ind w:left="136" w:right="930"/>
              <w:jc w:val="both"/>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62E4E226" w14:textId="77777777">
            <w:pPr>
              <w:pStyle w:val="TableParagraph"/>
              <w:rPr>
                <w:sz w:val="24"/>
              </w:rPr>
            </w:pPr>
          </w:p>
          <w:p w:rsidR="00155D38" w14:paraId="01C4AA71" w14:textId="77777777">
            <w:pPr>
              <w:pStyle w:val="TableParagraph"/>
              <w:spacing w:before="245"/>
              <w:rPr>
                <w:sz w:val="24"/>
              </w:rPr>
            </w:pPr>
          </w:p>
          <w:p w:rsidR="00155D38" w14:paraId="70CB7455" w14:textId="77777777">
            <w:pPr>
              <w:pStyle w:val="TableParagraph"/>
              <w:ind w:left="143"/>
              <w:rPr>
                <w:b/>
                <w:sz w:val="24"/>
              </w:rPr>
            </w:pPr>
            <w:r>
              <w:rPr>
                <w:b/>
                <w:spacing w:val="-5"/>
                <w:sz w:val="24"/>
              </w:rPr>
              <w:t>YES</w:t>
            </w:r>
          </w:p>
        </w:tc>
        <w:tc>
          <w:tcPr>
            <w:tcW w:w="720" w:type="dxa"/>
            <w:shd w:val="clear" w:color="auto" w:fill="DADADA"/>
          </w:tcPr>
          <w:p w:rsidR="00155D38" w14:paraId="483AE56E" w14:textId="77777777">
            <w:pPr>
              <w:pStyle w:val="TableParagraph"/>
              <w:rPr>
                <w:sz w:val="24"/>
              </w:rPr>
            </w:pPr>
          </w:p>
          <w:p w:rsidR="00155D38" w14:paraId="168083CE" w14:textId="77777777">
            <w:pPr>
              <w:pStyle w:val="TableParagraph"/>
              <w:spacing w:before="245"/>
              <w:rPr>
                <w:sz w:val="24"/>
              </w:rPr>
            </w:pPr>
          </w:p>
          <w:p w:rsidR="00155D38" w14:paraId="5B4D3D51" w14:textId="77777777">
            <w:pPr>
              <w:pStyle w:val="TableParagraph"/>
              <w:ind w:left="206"/>
              <w:rPr>
                <w:b/>
                <w:sz w:val="24"/>
              </w:rPr>
            </w:pPr>
            <w:r>
              <w:rPr>
                <w:b/>
                <w:spacing w:val="-5"/>
                <w:sz w:val="24"/>
              </w:rPr>
              <w:t>NO</w:t>
            </w:r>
          </w:p>
        </w:tc>
        <w:tc>
          <w:tcPr>
            <w:tcW w:w="1532" w:type="dxa"/>
            <w:shd w:val="clear" w:color="auto" w:fill="DADADA"/>
          </w:tcPr>
          <w:p w:rsidR="00155D38" w14:paraId="3D363134" w14:textId="77777777">
            <w:pPr>
              <w:pStyle w:val="TableParagraph"/>
              <w:spacing w:before="182"/>
              <w:rPr>
                <w:sz w:val="24"/>
              </w:rPr>
            </w:pPr>
          </w:p>
          <w:p w:rsidR="00155D38" w14:paraId="630A7D7E" w14:textId="77777777">
            <w:pPr>
              <w:pStyle w:val="TableParagraph"/>
              <w:spacing w:line="244" w:lineRule="auto"/>
              <w:ind w:left="227" w:right="140" w:hanging="92"/>
              <w:rPr>
                <w:b/>
                <w:sz w:val="24"/>
              </w:rPr>
            </w:pPr>
            <w:r>
              <w:rPr>
                <w:b/>
                <w:spacing w:val="-8"/>
                <w:sz w:val="24"/>
              </w:rPr>
              <w:t xml:space="preserve">Requesting </w:t>
            </w:r>
            <w:r>
              <w:rPr>
                <w:b/>
                <w:spacing w:val="-2"/>
                <w:sz w:val="24"/>
              </w:rPr>
              <w:t>Waiver?</w:t>
            </w:r>
          </w:p>
        </w:tc>
      </w:tr>
      <w:tr w14:paraId="586A3584" w14:textId="77777777">
        <w:tblPrEx>
          <w:tblW w:w="0" w:type="auto"/>
          <w:tblInd w:w="292" w:type="dxa"/>
          <w:tblLayout w:type="fixed"/>
          <w:tblCellMar>
            <w:left w:w="0" w:type="dxa"/>
            <w:right w:w="0" w:type="dxa"/>
          </w:tblCellMar>
          <w:tblLook w:val="01E0"/>
        </w:tblPrEx>
        <w:trPr>
          <w:trHeight w:val="1366"/>
        </w:trPr>
        <w:tc>
          <w:tcPr>
            <w:tcW w:w="6840" w:type="dxa"/>
          </w:tcPr>
          <w:p w:rsidR="00155D38" w14:paraId="71B2D888" w14:textId="77777777">
            <w:pPr>
              <w:pStyle w:val="TableParagraph"/>
              <w:spacing w:before="119"/>
              <w:ind w:left="135" w:right="217"/>
              <w:rPr>
                <w:sz w:val="24"/>
              </w:rPr>
            </w:pPr>
            <w:r>
              <w:rPr>
                <w:sz w:val="24"/>
              </w:rPr>
              <w:t>Applicant</w:t>
            </w:r>
            <w:r>
              <w:rPr>
                <w:spacing w:val="-28"/>
                <w:sz w:val="24"/>
              </w:rPr>
              <w:t xml:space="preserve"> </w:t>
            </w:r>
            <w:r>
              <w:rPr>
                <w:sz w:val="24"/>
              </w:rPr>
              <w:t>has</w:t>
            </w:r>
            <w:r>
              <w:rPr>
                <w:spacing w:val="-25"/>
                <w:sz w:val="24"/>
              </w:rPr>
              <w:t xml:space="preserve"> </w:t>
            </w:r>
            <w:r>
              <w:rPr>
                <w:sz w:val="24"/>
              </w:rPr>
              <w:t>reviewed,</w:t>
            </w:r>
            <w:r>
              <w:rPr>
                <w:spacing w:val="-28"/>
                <w:sz w:val="24"/>
              </w:rPr>
              <w:t xml:space="preserve"> </w:t>
            </w:r>
            <w:r>
              <w:rPr>
                <w:sz w:val="24"/>
              </w:rPr>
              <w:t>understands,</w:t>
            </w:r>
            <w:r>
              <w:rPr>
                <w:spacing w:val="-21"/>
                <w:sz w:val="24"/>
              </w:rPr>
              <w:t xml:space="preserve"> </w:t>
            </w:r>
            <w:r>
              <w:rPr>
                <w:sz w:val="24"/>
              </w:rPr>
              <w:t>and</w:t>
            </w:r>
            <w:r>
              <w:rPr>
                <w:spacing w:val="-9"/>
                <w:sz w:val="24"/>
              </w:rPr>
              <w:t xml:space="preserve"> </w:t>
            </w:r>
            <w:r>
              <w:rPr>
                <w:sz w:val="24"/>
              </w:rPr>
              <w:t>complies</w:t>
            </w:r>
            <w:r>
              <w:rPr>
                <w:spacing w:val="-25"/>
                <w:sz w:val="24"/>
              </w:rPr>
              <w:t xml:space="preserve"> </w:t>
            </w:r>
            <w:r>
              <w:rPr>
                <w:sz w:val="24"/>
              </w:rPr>
              <w:t>with</w:t>
            </w:r>
            <w:r>
              <w:rPr>
                <w:spacing w:val="-9"/>
                <w:sz w:val="24"/>
              </w:rPr>
              <w:t xml:space="preserve"> </w:t>
            </w:r>
            <w:r>
              <w:rPr>
                <w:sz w:val="24"/>
              </w:rPr>
              <w:t>all requirements</w:t>
            </w:r>
            <w:r>
              <w:rPr>
                <w:spacing w:val="-8"/>
                <w:sz w:val="24"/>
              </w:rPr>
              <w:t xml:space="preserve"> </w:t>
            </w:r>
            <w:r>
              <w:rPr>
                <w:sz w:val="24"/>
              </w:rPr>
              <w:t>related</w:t>
            </w:r>
            <w:r>
              <w:rPr>
                <w:spacing w:val="-7"/>
                <w:sz w:val="24"/>
              </w:rPr>
              <w:t xml:space="preserve"> </w:t>
            </w:r>
            <w:r>
              <w:rPr>
                <w:sz w:val="24"/>
              </w:rPr>
              <w:t>to</w:t>
            </w:r>
            <w:r>
              <w:rPr>
                <w:spacing w:val="-7"/>
                <w:sz w:val="24"/>
              </w:rPr>
              <w:t xml:space="preserve"> </w:t>
            </w:r>
            <w:r>
              <w:rPr>
                <w:sz w:val="24"/>
              </w:rPr>
              <w:t>complaints</w:t>
            </w:r>
            <w:r>
              <w:rPr>
                <w:spacing w:val="-1"/>
                <w:sz w:val="24"/>
              </w:rPr>
              <w:t xml:space="preserve"> </w:t>
            </w:r>
            <w:r>
              <w:rPr>
                <w:sz w:val="24"/>
              </w:rPr>
              <w:t>tracking</w:t>
            </w:r>
            <w:r>
              <w:rPr>
                <w:spacing w:val="-7"/>
                <w:sz w:val="24"/>
              </w:rPr>
              <w:t xml:space="preserve"> </w:t>
            </w:r>
            <w:r>
              <w:rPr>
                <w:sz w:val="24"/>
              </w:rPr>
              <w:t>and</w:t>
            </w:r>
            <w:r>
              <w:rPr>
                <w:spacing w:val="-7"/>
                <w:sz w:val="24"/>
              </w:rPr>
              <w:t xml:space="preserve"> </w:t>
            </w:r>
            <w:r>
              <w:rPr>
                <w:sz w:val="24"/>
              </w:rPr>
              <w:t>resolution contained in 42 CFR § 423.505(b)(22), Chapter 7 of the Prescription</w:t>
            </w:r>
            <w:r>
              <w:rPr>
                <w:spacing w:val="-17"/>
                <w:sz w:val="24"/>
              </w:rPr>
              <w:t xml:space="preserve"> </w:t>
            </w:r>
            <w:r>
              <w:rPr>
                <w:sz w:val="24"/>
              </w:rPr>
              <w:t>Drug</w:t>
            </w:r>
            <w:r>
              <w:rPr>
                <w:spacing w:val="-17"/>
                <w:sz w:val="24"/>
              </w:rPr>
              <w:t xml:space="preserve"> </w:t>
            </w:r>
            <w:r>
              <w:rPr>
                <w:sz w:val="24"/>
              </w:rPr>
              <w:t>Benefit</w:t>
            </w:r>
            <w:r>
              <w:rPr>
                <w:spacing w:val="-21"/>
                <w:sz w:val="24"/>
              </w:rPr>
              <w:t xml:space="preserve"> </w:t>
            </w:r>
            <w:r>
              <w:rPr>
                <w:sz w:val="24"/>
              </w:rPr>
              <w:t>Manual,</w:t>
            </w:r>
            <w:r>
              <w:rPr>
                <w:spacing w:val="-28"/>
                <w:sz w:val="24"/>
              </w:rPr>
              <w:t xml:space="preserve"> </w:t>
            </w:r>
            <w:r>
              <w:rPr>
                <w:sz w:val="24"/>
              </w:rPr>
              <w:t>and</w:t>
            </w:r>
            <w:r>
              <w:rPr>
                <w:spacing w:val="-17"/>
                <w:sz w:val="24"/>
              </w:rPr>
              <w:t xml:space="preserve"> </w:t>
            </w:r>
            <w:r>
              <w:rPr>
                <w:sz w:val="24"/>
              </w:rPr>
              <w:t>all</w:t>
            </w:r>
            <w:r>
              <w:rPr>
                <w:spacing w:val="-17"/>
                <w:sz w:val="24"/>
              </w:rPr>
              <w:t xml:space="preserve"> </w:t>
            </w:r>
            <w:r>
              <w:rPr>
                <w:sz w:val="24"/>
              </w:rPr>
              <w:t>related</w:t>
            </w:r>
            <w:r>
              <w:rPr>
                <w:spacing w:val="-17"/>
                <w:sz w:val="24"/>
              </w:rPr>
              <w:t xml:space="preserve"> </w:t>
            </w:r>
            <w:r>
              <w:rPr>
                <w:sz w:val="24"/>
              </w:rPr>
              <w:t>guidance.</w:t>
            </w:r>
          </w:p>
        </w:tc>
        <w:tc>
          <w:tcPr>
            <w:tcW w:w="720" w:type="dxa"/>
          </w:tcPr>
          <w:p w:rsidR="00155D38" w14:paraId="7529BC15" w14:textId="77777777">
            <w:pPr>
              <w:pStyle w:val="TableParagraph"/>
              <w:rPr>
                <w:rFonts w:ascii="Times New Roman"/>
                <w:sz w:val="24"/>
              </w:rPr>
            </w:pPr>
          </w:p>
        </w:tc>
        <w:tc>
          <w:tcPr>
            <w:tcW w:w="720" w:type="dxa"/>
          </w:tcPr>
          <w:p w:rsidR="00155D38" w14:paraId="5D217A5F" w14:textId="77777777">
            <w:pPr>
              <w:pStyle w:val="TableParagraph"/>
              <w:rPr>
                <w:rFonts w:ascii="Times New Roman"/>
                <w:sz w:val="24"/>
              </w:rPr>
            </w:pPr>
          </w:p>
        </w:tc>
        <w:tc>
          <w:tcPr>
            <w:tcW w:w="1532" w:type="dxa"/>
          </w:tcPr>
          <w:p w:rsidR="00155D38" w14:paraId="68607B61" w14:textId="77777777">
            <w:pPr>
              <w:pStyle w:val="TableParagraph"/>
              <w:rPr>
                <w:rFonts w:ascii="Times New Roman"/>
                <w:sz w:val="24"/>
              </w:rPr>
            </w:pPr>
          </w:p>
        </w:tc>
      </w:tr>
    </w:tbl>
    <w:p w:rsidR="00155D38" w14:paraId="7D93FDC3" w14:textId="77777777">
      <w:pPr>
        <w:pStyle w:val="TableParagraph"/>
        <w:rPr>
          <w:rFonts w:ascii="Times New Roman"/>
          <w:sz w:val="24"/>
        </w:rPr>
        <w:sectPr>
          <w:pgSz w:w="12240" w:h="15840"/>
          <w:pgMar w:top="1380" w:right="360" w:bottom="900" w:left="1080" w:header="0" w:footer="643" w:gutter="0"/>
          <w:cols w:space="720"/>
        </w:sectPr>
      </w:pPr>
    </w:p>
    <w:p w:rsidR="00155D38" w14:paraId="317B28DD" w14:textId="77777777">
      <w:pPr>
        <w:pStyle w:val="Heading2"/>
        <w:numPr>
          <w:ilvl w:val="1"/>
          <w:numId w:val="11"/>
        </w:numPr>
        <w:tabs>
          <w:tab w:val="left" w:pos="938"/>
        </w:tabs>
        <w:spacing w:before="72" w:line="242" w:lineRule="auto"/>
        <w:ind w:left="938" w:right="590" w:hanging="579"/>
        <w:jc w:val="left"/>
      </w:pPr>
      <w:bookmarkStart w:id="66" w:name="3.7_Coordination_of_Benefits_42_CFR_Part"/>
      <w:bookmarkStart w:id="67" w:name="_bookmark29"/>
      <w:bookmarkEnd w:id="66"/>
      <w:bookmarkEnd w:id="67"/>
      <w:r>
        <w:t>Coordination</w:t>
      </w:r>
      <w:r>
        <w:rPr>
          <w:spacing w:val="-15"/>
        </w:rPr>
        <w:t xml:space="preserve"> </w:t>
      </w:r>
      <w:r>
        <w:t>of</w:t>
      </w:r>
      <w:r>
        <w:rPr>
          <w:spacing w:val="-24"/>
        </w:rPr>
        <w:t xml:space="preserve"> </w:t>
      </w:r>
      <w:r>
        <w:t>Benefits</w:t>
      </w:r>
      <w:r>
        <w:rPr>
          <w:spacing w:val="-11"/>
        </w:rPr>
        <w:t xml:space="preserve"> </w:t>
      </w:r>
      <w:r>
        <w:t>42</w:t>
      </w:r>
      <w:r>
        <w:rPr>
          <w:spacing w:val="-4"/>
        </w:rPr>
        <w:t xml:space="preserve"> </w:t>
      </w:r>
      <w:r>
        <w:t>CFR</w:t>
      </w:r>
      <w:r>
        <w:rPr>
          <w:spacing w:val="-2"/>
        </w:rPr>
        <w:t xml:space="preserve"> </w:t>
      </w:r>
      <w:r>
        <w:t>Part</w:t>
      </w:r>
      <w:r>
        <w:rPr>
          <w:spacing w:val="-19"/>
        </w:rPr>
        <w:t xml:space="preserve"> </w:t>
      </w:r>
      <w:r>
        <w:t>423</w:t>
      </w:r>
      <w:r>
        <w:rPr>
          <w:spacing w:val="-11"/>
        </w:rPr>
        <w:t xml:space="preserve"> </w:t>
      </w:r>
      <w:r>
        <w:t>Subpart</w:t>
      </w:r>
      <w:r>
        <w:rPr>
          <w:spacing w:val="-24"/>
        </w:rPr>
        <w:t xml:space="preserve"> </w:t>
      </w:r>
      <w:r>
        <w:t>J;</w:t>
      </w:r>
      <w:r>
        <w:rPr>
          <w:spacing w:val="-24"/>
        </w:rPr>
        <w:t xml:space="preserve"> </w:t>
      </w:r>
      <w:r>
        <w:t>Prescription</w:t>
      </w:r>
      <w:r>
        <w:rPr>
          <w:spacing w:val="-20"/>
        </w:rPr>
        <w:t xml:space="preserve"> </w:t>
      </w:r>
      <w:r>
        <w:t>Drug Benefit Manual, Chapter 14</w:t>
      </w:r>
    </w:p>
    <w:p w:rsidR="00155D38" w14:paraId="5CDB660C" w14:textId="77777777">
      <w:pPr>
        <w:pStyle w:val="BodyText"/>
        <w:spacing w:before="100"/>
        <w:ind w:left="367"/>
        <w:jc w:val="both"/>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67E6CA4D" w14:textId="77777777">
      <w:pPr>
        <w:pStyle w:val="BodyText"/>
        <w:spacing w:before="9"/>
        <w:rPr>
          <w:sz w:val="12"/>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16C32D92"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155D38" w14:paraId="1BEBD40D" w14:textId="77777777">
            <w:pPr>
              <w:pStyle w:val="TableParagraph"/>
              <w:spacing w:before="190"/>
              <w:ind w:left="136" w:right="930"/>
              <w:jc w:val="both"/>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4132B5AA" w14:textId="77777777">
            <w:pPr>
              <w:pStyle w:val="TableParagraph"/>
              <w:rPr>
                <w:sz w:val="24"/>
              </w:rPr>
            </w:pPr>
          </w:p>
          <w:p w:rsidR="00155D38" w14:paraId="51700469" w14:textId="77777777">
            <w:pPr>
              <w:pStyle w:val="TableParagraph"/>
              <w:spacing w:before="244"/>
              <w:rPr>
                <w:sz w:val="24"/>
              </w:rPr>
            </w:pPr>
          </w:p>
          <w:p w:rsidR="00155D38" w14:paraId="51661F30" w14:textId="77777777">
            <w:pPr>
              <w:pStyle w:val="TableParagraph"/>
              <w:spacing w:before="1"/>
              <w:ind w:left="143"/>
              <w:rPr>
                <w:b/>
                <w:sz w:val="24"/>
              </w:rPr>
            </w:pPr>
            <w:r>
              <w:rPr>
                <w:b/>
                <w:spacing w:val="-5"/>
                <w:sz w:val="24"/>
              </w:rPr>
              <w:t>YES</w:t>
            </w:r>
          </w:p>
        </w:tc>
        <w:tc>
          <w:tcPr>
            <w:tcW w:w="720" w:type="dxa"/>
            <w:shd w:val="clear" w:color="auto" w:fill="DADADA"/>
          </w:tcPr>
          <w:p w:rsidR="00155D38" w14:paraId="55C7559E" w14:textId="77777777">
            <w:pPr>
              <w:pStyle w:val="TableParagraph"/>
              <w:rPr>
                <w:sz w:val="24"/>
              </w:rPr>
            </w:pPr>
          </w:p>
          <w:p w:rsidR="00155D38" w14:paraId="5B2C7ECA" w14:textId="77777777">
            <w:pPr>
              <w:pStyle w:val="TableParagraph"/>
              <w:spacing w:before="244"/>
              <w:rPr>
                <w:sz w:val="24"/>
              </w:rPr>
            </w:pPr>
          </w:p>
          <w:p w:rsidR="00155D38" w14:paraId="5508F6E7" w14:textId="77777777">
            <w:pPr>
              <w:pStyle w:val="TableParagraph"/>
              <w:spacing w:before="1"/>
              <w:ind w:left="206"/>
              <w:rPr>
                <w:b/>
                <w:sz w:val="24"/>
              </w:rPr>
            </w:pPr>
            <w:r>
              <w:rPr>
                <w:b/>
                <w:spacing w:val="-5"/>
                <w:sz w:val="24"/>
              </w:rPr>
              <w:t>NO</w:t>
            </w:r>
          </w:p>
        </w:tc>
        <w:tc>
          <w:tcPr>
            <w:tcW w:w="1532" w:type="dxa"/>
            <w:shd w:val="clear" w:color="auto" w:fill="DADADA"/>
          </w:tcPr>
          <w:p w:rsidR="00155D38" w14:paraId="53F4EEDB" w14:textId="77777777">
            <w:pPr>
              <w:pStyle w:val="TableParagraph"/>
              <w:spacing w:before="182"/>
              <w:rPr>
                <w:sz w:val="24"/>
              </w:rPr>
            </w:pPr>
          </w:p>
          <w:p w:rsidR="00155D38" w14:paraId="767C39D2" w14:textId="77777777">
            <w:pPr>
              <w:pStyle w:val="TableParagraph"/>
              <w:spacing w:line="244" w:lineRule="auto"/>
              <w:ind w:left="227" w:right="140" w:hanging="92"/>
              <w:rPr>
                <w:b/>
                <w:sz w:val="24"/>
              </w:rPr>
            </w:pPr>
            <w:r>
              <w:rPr>
                <w:b/>
                <w:spacing w:val="-8"/>
                <w:sz w:val="24"/>
              </w:rPr>
              <w:t xml:space="preserve">Requesting </w:t>
            </w:r>
            <w:r>
              <w:rPr>
                <w:b/>
                <w:spacing w:val="-2"/>
                <w:sz w:val="24"/>
              </w:rPr>
              <w:t>Waiver?</w:t>
            </w:r>
          </w:p>
        </w:tc>
      </w:tr>
      <w:tr w14:paraId="777FDD8E" w14:textId="77777777">
        <w:tblPrEx>
          <w:tblW w:w="0" w:type="auto"/>
          <w:tblInd w:w="292" w:type="dxa"/>
          <w:tblLayout w:type="fixed"/>
          <w:tblCellMar>
            <w:left w:w="0" w:type="dxa"/>
            <w:right w:w="0" w:type="dxa"/>
          </w:tblCellMar>
          <w:tblLook w:val="01E0"/>
        </w:tblPrEx>
        <w:trPr>
          <w:trHeight w:val="1359"/>
        </w:trPr>
        <w:tc>
          <w:tcPr>
            <w:tcW w:w="6840" w:type="dxa"/>
          </w:tcPr>
          <w:p w:rsidR="00155D38" w14:paraId="58B7EC51" w14:textId="77777777">
            <w:pPr>
              <w:pStyle w:val="TableParagraph"/>
              <w:spacing w:before="112" w:line="242" w:lineRule="auto"/>
              <w:ind w:left="136" w:right="555" w:hanging="1"/>
              <w:rPr>
                <w:sz w:val="24"/>
              </w:rPr>
            </w:pPr>
            <w:r>
              <w:rPr>
                <w:sz w:val="24"/>
              </w:rPr>
              <w:t>Applicant has reviewed, understands, and complies with requirements</w:t>
            </w:r>
            <w:r>
              <w:rPr>
                <w:spacing w:val="-25"/>
                <w:sz w:val="24"/>
              </w:rPr>
              <w:t xml:space="preserve"> </w:t>
            </w:r>
            <w:r>
              <w:rPr>
                <w:sz w:val="24"/>
              </w:rPr>
              <w:t>related</w:t>
            </w:r>
            <w:r>
              <w:rPr>
                <w:spacing w:val="-17"/>
                <w:sz w:val="24"/>
              </w:rPr>
              <w:t xml:space="preserve"> </w:t>
            </w:r>
            <w:r>
              <w:rPr>
                <w:sz w:val="24"/>
              </w:rPr>
              <w:t>to</w:t>
            </w:r>
            <w:r>
              <w:rPr>
                <w:spacing w:val="-17"/>
                <w:sz w:val="24"/>
              </w:rPr>
              <w:t xml:space="preserve"> </w:t>
            </w:r>
            <w:r>
              <w:rPr>
                <w:sz w:val="24"/>
              </w:rPr>
              <w:t>coordination</w:t>
            </w:r>
            <w:r>
              <w:rPr>
                <w:spacing w:val="-25"/>
                <w:sz w:val="24"/>
              </w:rPr>
              <w:t xml:space="preserve"> </w:t>
            </w:r>
            <w:r>
              <w:rPr>
                <w:sz w:val="24"/>
              </w:rPr>
              <w:t>of</w:t>
            </w:r>
            <w:r>
              <w:rPr>
                <w:spacing w:val="-21"/>
                <w:sz w:val="24"/>
              </w:rPr>
              <w:t xml:space="preserve"> </w:t>
            </w:r>
            <w:r>
              <w:rPr>
                <w:sz w:val="24"/>
              </w:rPr>
              <w:t>benefits</w:t>
            </w:r>
            <w:r>
              <w:rPr>
                <w:spacing w:val="-18"/>
                <w:sz w:val="24"/>
              </w:rPr>
              <w:t xml:space="preserve"> </w:t>
            </w:r>
            <w:r>
              <w:rPr>
                <w:sz w:val="24"/>
              </w:rPr>
              <w:t>contained in 42 CFR Part 423 Subpart J, Chapter 14 of the Prescription Drug Benefit</w:t>
            </w:r>
            <w:r>
              <w:rPr>
                <w:spacing w:val="-1"/>
                <w:sz w:val="24"/>
              </w:rPr>
              <w:t xml:space="preserve"> </w:t>
            </w:r>
            <w:r>
              <w:rPr>
                <w:sz w:val="24"/>
              </w:rPr>
              <w:t>Manual,</w:t>
            </w:r>
            <w:r>
              <w:rPr>
                <w:spacing w:val="-1"/>
                <w:sz w:val="24"/>
              </w:rPr>
              <w:t xml:space="preserve"> </w:t>
            </w:r>
            <w:r>
              <w:rPr>
                <w:sz w:val="24"/>
              </w:rPr>
              <w:t>and related guidance.</w:t>
            </w:r>
          </w:p>
        </w:tc>
        <w:tc>
          <w:tcPr>
            <w:tcW w:w="720" w:type="dxa"/>
          </w:tcPr>
          <w:p w:rsidR="00155D38" w14:paraId="22F1B4B2" w14:textId="77777777">
            <w:pPr>
              <w:pStyle w:val="TableParagraph"/>
              <w:rPr>
                <w:rFonts w:ascii="Times New Roman"/>
                <w:sz w:val="24"/>
              </w:rPr>
            </w:pPr>
          </w:p>
        </w:tc>
        <w:tc>
          <w:tcPr>
            <w:tcW w:w="720" w:type="dxa"/>
          </w:tcPr>
          <w:p w:rsidR="00155D38" w14:paraId="2DADDF44" w14:textId="77777777">
            <w:pPr>
              <w:pStyle w:val="TableParagraph"/>
              <w:rPr>
                <w:rFonts w:ascii="Times New Roman"/>
                <w:sz w:val="24"/>
              </w:rPr>
            </w:pPr>
          </w:p>
        </w:tc>
        <w:tc>
          <w:tcPr>
            <w:tcW w:w="1532" w:type="dxa"/>
          </w:tcPr>
          <w:p w:rsidR="00155D38" w14:paraId="025AFBF0" w14:textId="77777777">
            <w:pPr>
              <w:pStyle w:val="TableParagraph"/>
              <w:rPr>
                <w:rFonts w:ascii="Times New Roman"/>
                <w:sz w:val="24"/>
              </w:rPr>
            </w:pPr>
          </w:p>
        </w:tc>
      </w:tr>
    </w:tbl>
    <w:p w:rsidR="00155D38" w14:paraId="7F6399B4" w14:textId="77777777">
      <w:pPr>
        <w:pStyle w:val="BodyText"/>
        <w:spacing w:before="200"/>
      </w:pPr>
    </w:p>
    <w:p w:rsidR="00155D38" w14:paraId="2B0C8EBF" w14:textId="77777777">
      <w:pPr>
        <w:pStyle w:val="Heading2"/>
        <w:numPr>
          <w:ilvl w:val="1"/>
          <w:numId w:val="11"/>
        </w:numPr>
        <w:tabs>
          <w:tab w:val="left" w:pos="725"/>
        </w:tabs>
        <w:ind w:left="261" w:right="1457" w:firstLine="0"/>
        <w:jc w:val="both"/>
      </w:pPr>
      <w:bookmarkStart w:id="68" w:name="3.8_Tracking_True_Out-of-Pocket_Costs_(T"/>
      <w:bookmarkStart w:id="69" w:name="_bookmark30"/>
      <w:bookmarkEnd w:id="68"/>
      <w:bookmarkEnd w:id="69"/>
      <w:r>
        <w:t>Tracking</w:t>
      </w:r>
      <w:r>
        <w:rPr>
          <w:spacing w:val="-13"/>
        </w:rPr>
        <w:t xml:space="preserve"> </w:t>
      </w:r>
      <w:r>
        <w:t>True</w:t>
      </w:r>
      <w:r>
        <w:rPr>
          <w:spacing w:val="-4"/>
        </w:rPr>
        <w:t xml:space="preserve"> </w:t>
      </w:r>
      <w:r>
        <w:t>Out-of-Pocket</w:t>
      </w:r>
      <w:r>
        <w:rPr>
          <w:spacing w:val="-12"/>
        </w:rPr>
        <w:t xml:space="preserve"> </w:t>
      </w:r>
      <w:r>
        <w:t>Costs</w:t>
      </w:r>
      <w:r>
        <w:rPr>
          <w:spacing w:val="-4"/>
        </w:rPr>
        <w:t xml:space="preserve"> </w:t>
      </w:r>
      <w:r>
        <w:t>(</w:t>
      </w:r>
      <w:r>
        <w:t>TrOOP</w:t>
      </w:r>
      <w:r>
        <w:t>)</w:t>
      </w:r>
      <w:r>
        <w:rPr>
          <w:spacing w:val="-12"/>
        </w:rPr>
        <w:t xml:space="preserve"> </w:t>
      </w:r>
      <w:r>
        <w:t>Social</w:t>
      </w:r>
      <w:r>
        <w:rPr>
          <w:spacing w:val="-11"/>
        </w:rPr>
        <w:t xml:space="preserve"> </w:t>
      </w:r>
      <w:r>
        <w:t>Security</w:t>
      </w:r>
      <w:r>
        <w:rPr>
          <w:spacing w:val="-4"/>
        </w:rPr>
        <w:t xml:space="preserve"> </w:t>
      </w:r>
      <w:r>
        <w:t>Act</w:t>
      </w:r>
      <w:r>
        <w:rPr>
          <w:spacing w:val="-19"/>
        </w:rPr>
        <w:t xml:space="preserve"> </w:t>
      </w:r>
      <w:r>
        <w:t>§ 1860D-2(b)(4); 42 CFR Part 423</w:t>
      </w:r>
      <w:r>
        <w:rPr>
          <w:spacing w:val="-3"/>
        </w:rPr>
        <w:t xml:space="preserve"> </w:t>
      </w:r>
      <w:r>
        <w:t>Subpart J; Prescription Drug Benefit Manual, Chapters 13 and Chapter 14</w:t>
      </w:r>
    </w:p>
    <w:p w:rsidR="00155D38" w14:paraId="1BCCEEB6" w14:textId="77777777">
      <w:pPr>
        <w:pStyle w:val="BodyText"/>
        <w:spacing w:before="116"/>
        <w:ind w:left="367"/>
        <w:jc w:val="both"/>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1FEE6DDF" w14:textId="77777777">
      <w:pPr>
        <w:pStyle w:val="BodyText"/>
        <w:spacing w:before="37"/>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349DB930"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155D38" w14:paraId="18F9CEDE" w14:textId="77777777">
            <w:pPr>
              <w:pStyle w:val="TableParagraph"/>
              <w:spacing w:before="183" w:line="242" w:lineRule="auto"/>
              <w:ind w:left="136" w:right="930"/>
              <w:jc w:val="both"/>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4281DFBC" w14:textId="77777777">
            <w:pPr>
              <w:pStyle w:val="TableParagraph"/>
              <w:rPr>
                <w:sz w:val="24"/>
              </w:rPr>
            </w:pPr>
          </w:p>
          <w:p w:rsidR="00155D38" w14:paraId="0B70F4E9" w14:textId="77777777">
            <w:pPr>
              <w:pStyle w:val="TableParagraph"/>
              <w:spacing w:before="245"/>
              <w:rPr>
                <w:sz w:val="24"/>
              </w:rPr>
            </w:pPr>
          </w:p>
          <w:p w:rsidR="00155D38" w14:paraId="0770384F" w14:textId="77777777">
            <w:pPr>
              <w:pStyle w:val="TableParagraph"/>
              <w:ind w:left="143"/>
              <w:rPr>
                <w:b/>
                <w:sz w:val="24"/>
              </w:rPr>
            </w:pPr>
            <w:r>
              <w:rPr>
                <w:b/>
                <w:spacing w:val="-5"/>
                <w:sz w:val="24"/>
              </w:rPr>
              <w:t>YES</w:t>
            </w:r>
          </w:p>
        </w:tc>
        <w:tc>
          <w:tcPr>
            <w:tcW w:w="720" w:type="dxa"/>
            <w:shd w:val="clear" w:color="auto" w:fill="DADADA"/>
          </w:tcPr>
          <w:p w:rsidR="00155D38" w14:paraId="772CE1DF" w14:textId="77777777">
            <w:pPr>
              <w:pStyle w:val="TableParagraph"/>
              <w:rPr>
                <w:sz w:val="24"/>
              </w:rPr>
            </w:pPr>
          </w:p>
          <w:p w:rsidR="00155D38" w14:paraId="0FE22A8A" w14:textId="77777777">
            <w:pPr>
              <w:pStyle w:val="TableParagraph"/>
              <w:spacing w:before="245"/>
              <w:rPr>
                <w:sz w:val="24"/>
              </w:rPr>
            </w:pPr>
          </w:p>
          <w:p w:rsidR="00155D38" w14:paraId="7286B3CA" w14:textId="77777777">
            <w:pPr>
              <w:pStyle w:val="TableParagraph"/>
              <w:ind w:left="206"/>
              <w:rPr>
                <w:b/>
                <w:sz w:val="24"/>
              </w:rPr>
            </w:pPr>
            <w:r>
              <w:rPr>
                <w:b/>
                <w:spacing w:val="-5"/>
                <w:sz w:val="24"/>
              </w:rPr>
              <w:t>NO</w:t>
            </w:r>
          </w:p>
        </w:tc>
        <w:tc>
          <w:tcPr>
            <w:tcW w:w="1532" w:type="dxa"/>
            <w:shd w:val="clear" w:color="auto" w:fill="DADADA"/>
          </w:tcPr>
          <w:p w:rsidR="00155D38" w14:paraId="34AC4D69" w14:textId="77777777">
            <w:pPr>
              <w:pStyle w:val="TableParagraph"/>
              <w:spacing w:before="189"/>
              <w:rPr>
                <w:sz w:val="24"/>
              </w:rPr>
            </w:pPr>
          </w:p>
          <w:p w:rsidR="00155D38" w14:paraId="512286E4" w14:textId="77777777">
            <w:pPr>
              <w:pStyle w:val="TableParagraph"/>
              <w:ind w:left="227" w:right="140" w:hanging="92"/>
              <w:rPr>
                <w:b/>
                <w:sz w:val="24"/>
              </w:rPr>
            </w:pPr>
            <w:r>
              <w:rPr>
                <w:b/>
                <w:spacing w:val="-8"/>
                <w:sz w:val="24"/>
              </w:rPr>
              <w:t xml:space="preserve">Requesting </w:t>
            </w:r>
            <w:r>
              <w:rPr>
                <w:b/>
                <w:spacing w:val="-2"/>
                <w:sz w:val="24"/>
              </w:rPr>
              <w:t>Waiver?</w:t>
            </w:r>
          </w:p>
        </w:tc>
      </w:tr>
      <w:tr w14:paraId="588AAE52" w14:textId="77777777">
        <w:tblPrEx>
          <w:tblW w:w="0" w:type="auto"/>
          <w:tblInd w:w="292" w:type="dxa"/>
          <w:tblLayout w:type="fixed"/>
          <w:tblCellMar>
            <w:left w:w="0" w:type="dxa"/>
            <w:right w:w="0" w:type="dxa"/>
          </w:tblCellMar>
          <w:tblLook w:val="01E0"/>
        </w:tblPrEx>
        <w:trPr>
          <w:trHeight w:val="1790"/>
        </w:trPr>
        <w:tc>
          <w:tcPr>
            <w:tcW w:w="6840" w:type="dxa"/>
          </w:tcPr>
          <w:p w:rsidR="00155D38" w14:paraId="21D6308B" w14:textId="77777777">
            <w:pPr>
              <w:pStyle w:val="TableParagraph"/>
              <w:spacing w:before="112"/>
              <w:ind w:left="135" w:right="413"/>
              <w:rPr>
                <w:sz w:val="24"/>
              </w:rPr>
            </w:pPr>
            <w:r>
              <w:rPr>
                <w:sz w:val="24"/>
              </w:rPr>
              <w:t>Applicant has reviewed, understands, and complies with requirements</w:t>
            </w:r>
            <w:r>
              <w:rPr>
                <w:spacing w:val="-11"/>
                <w:sz w:val="24"/>
              </w:rPr>
              <w:t xml:space="preserve"> </w:t>
            </w:r>
            <w:r>
              <w:rPr>
                <w:sz w:val="24"/>
              </w:rPr>
              <w:t>for</w:t>
            </w:r>
            <w:r>
              <w:rPr>
                <w:spacing w:val="-6"/>
                <w:sz w:val="24"/>
              </w:rPr>
              <w:t xml:space="preserve"> </w:t>
            </w:r>
            <w:r>
              <w:rPr>
                <w:sz w:val="24"/>
              </w:rPr>
              <w:t>tracking</w:t>
            </w:r>
            <w:r>
              <w:rPr>
                <w:spacing w:val="-10"/>
                <w:sz w:val="24"/>
              </w:rPr>
              <w:t xml:space="preserve"> </w:t>
            </w:r>
            <w:r>
              <w:rPr>
                <w:sz w:val="24"/>
              </w:rPr>
              <w:t>each</w:t>
            </w:r>
            <w:r>
              <w:rPr>
                <w:spacing w:val="-3"/>
                <w:sz w:val="24"/>
              </w:rPr>
              <w:t xml:space="preserve"> </w:t>
            </w:r>
            <w:r>
              <w:rPr>
                <w:sz w:val="24"/>
              </w:rPr>
              <w:t>enrollee’s</w:t>
            </w:r>
            <w:r>
              <w:rPr>
                <w:spacing w:val="-25"/>
                <w:sz w:val="24"/>
              </w:rPr>
              <w:t xml:space="preserve"> </w:t>
            </w:r>
            <w:r>
              <w:rPr>
                <w:sz w:val="24"/>
              </w:rPr>
              <w:t>true</w:t>
            </w:r>
            <w:r>
              <w:rPr>
                <w:spacing w:val="-3"/>
                <w:sz w:val="24"/>
              </w:rPr>
              <w:t xml:space="preserve"> </w:t>
            </w:r>
            <w:r>
              <w:rPr>
                <w:sz w:val="24"/>
              </w:rPr>
              <w:t>out</w:t>
            </w:r>
            <w:r>
              <w:rPr>
                <w:spacing w:val="-21"/>
                <w:sz w:val="24"/>
              </w:rPr>
              <w:t xml:space="preserve"> </w:t>
            </w:r>
            <w:r>
              <w:rPr>
                <w:sz w:val="24"/>
              </w:rPr>
              <w:t>of</w:t>
            </w:r>
            <w:r>
              <w:rPr>
                <w:spacing w:val="-21"/>
                <w:sz w:val="24"/>
              </w:rPr>
              <w:t xml:space="preserve"> </w:t>
            </w:r>
            <w:r>
              <w:rPr>
                <w:sz w:val="24"/>
              </w:rPr>
              <w:t>pocket (</w:t>
            </w:r>
            <w:r>
              <w:rPr>
                <w:sz w:val="24"/>
              </w:rPr>
              <w:t>TrOOP</w:t>
            </w:r>
            <w:r>
              <w:rPr>
                <w:sz w:val="24"/>
              </w:rPr>
              <w:t>) costs contained in section 1860D-2(b)(4) of the Act,</w:t>
            </w:r>
            <w:r>
              <w:rPr>
                <w:spacing w:val="-21"/>
                <w:sz w:val="24"/>
              </w:rPr>
              <w:t xml:space="preserve"> </w:t>
            </w:r>
            <w:r>
              <w:rPr>
                <w:sz w:val="24"/>
              </w:rPr>
              <w:t>42</w:t>
            </w:r>
            <w:r>
              <w:rPr>
                <w:spacing w:val="-3"/>
                <w:sz w:val="24"/>
              </w:rPr>
              <w:t xml:space="preserve"> </w:t>
            </w:r>
            <w:r>
              <w:rPr>
                <w:sz w:val="24"/>
              </w:rPr>
              <w:t>CFR Part</w:t>
            </w:r>
            <w:r>
              <w:rPr>
                <w:spacing w:val="-21"/>
                <w:sz w:val="24"/>
              </w:rPr>
              <w:t xml:space="preserve"> </w:t>
            </w:r>
            <w:r>
              <w:rPr>
                <w:sz w:val="24"/>
              </w:rPr>
              <w:t>423</w:t>
            </w:r>
            <w:r>
              <w:rPr>
                <w:spacing w:val="-10"/>
                <w:sz w:val="24"/>
              </w:rPr>
              <w:t xml:space="preserve"> </w:t>
            </w:r>
            <w:r>
              <w:rPr>
                <w:sz w:val="24"/>
              </w:rPr>
              <w:t>subpart J,</w:t>
            </w:r>
            <w:r>
              <w:rPr>
                <w:spacing w:val="-7"/>
                <w:sz w:val="24"/>
              </w:rPr>
              <w:t xml:space="preserve"> </w:t>
            </w:r>
            <w:r>
              <w:rPr>
                <w:sz w:val="24"/>
              </w:rPr>
              <w:t>Chapters</w:t>
            </w:r>
            <w:r>
              <w:rPr>
                <w:spacing w:val="-4"/>
                <w:sz w:val="24"/>
              </w:rPr>
              <w:t xml:space="preserve"> </w:t>
            </w:r>
            <w:r>
              <w:rPr>
                <w:sz w:val="24"/>
              </w:rPr>
              <w:t>13</w:t>
            </w:r>
            <w:r>
              <w:rPr>
                <w:spacing w:val="-3"/>
                <w:sz w:val="24"/>
              </w:rPr>
              <w:t xml:space="preserve"> </w:t>
            </w:r>
            <w:r>
              <w:rPr>
                <w:sz w:val="24"/>
              </w:rPr>
              <w:t>and</w:t>
            </w:r>
            <w:r>
              <w:rPr>
                <w:spacing w:val="-10"/>
                <w:sz w:val="24"/>
              </w:rPr>
              <w:t xml:space="preserve"> </w:t>
            </w:r>
            <w:r>
              <w:rPr>
                <w:sz w:val="24"/>
              </w:rPr>
              <w:t>14</w:t>
            </w:r>
            <w:r>
              <w:rPr>
                <w:spacing w:val="-3"/>
                <w:sz w:val="24"/>
              </w:rPr>
              <w:t xml:space="preserve"> </w:t>
            </w:r>
            <w:r>
              <w:rPr>
                <w:sz w:val="24"/>
              </w:rPr>
              <w:t>of</w:t>
            </w:r>
            <w:r>
              <w:rPr>
                <w:spacing w:val="-7"/>
                <w:sz w:val="24"/>
              </w:rPr>
              <w:t xml:space="preserve"> </w:t>
            </w:r>
            <w:r>
              <w:rPr>
                <w:sz w:val="24"/>
              </w:rPr>
              <w:t>the Prescription</w:t>
            </w:r>
            <w:r>
              <w:rPr>
                <w:spacing w:val="-26"/>
                <w:sz w:val="24"/>
              </w:rPr>
              <w:t xml:space="preserve"> </w:t>
            </w:r>
            <w:r>
              <w:rPr>
                <w:sz w:val="24"/>
              </w:rPr>
              <w:t>Drug</w:t>
            </w:r>
            <w:r>
              <w:rPr>
                <w:spacing w:val="-17"/>
                <w:sz w:val="24"/>
              </w:rPr>
              <w:t xml:space="preserve"> </w:t>
            </w:r>
            <w:r>
              <w:rPr>
                <w:sz w:val="24"/>
              </w:rPr>
              <w:t>Benefit</w:t>
            </w:r>
            <w:r>
              <w:rPr>
                <w:spacing w:val="-15"/>
                <w:sz w:val="24"/>
              </w:rPr>
              <w:t xml:space="preserve"> </w:t>
            </w:r>
            <w:r>
              <w:rPr>
                <w:sz w:val="24"/>
              </w:rPr>
              <w:t>Manual,</w:t>
            </w:r>
            <w:r>
              <w:rPr>
                <w:spacing w:val="-21"/>
                <w:sz w:val="24"/>
              </w:rPr>
              <w:t xml:space="preserve"> </w:t>
            </w:r>
            <w:r>
              <w:rPr>
                <w:sz w:val="24"/>
              </w:rPr>
              <w:t>and</w:t>
            </w:r>
            <w:r>
              <w:rPr>
                <w:spacing w:val="-4"/>
                <w:sz w:val="24"/>
              </w:rPr>
              <w:t xml:space="preserve"> </w:t>
            </w:r>
            <w:r>
              <w:rPr>
                <w:sz w:val="24"/>
              </w:rPr>
              <w:t>all</w:t>
            </w:r>
            <w:r>
              <w:rPr>
                <w:spacing w:val="-1"/>
                <w:sz w:val="24"/>
              </w:rPr>
              <w:t xml:space="preserve"> </w:t>
            </w:r>
            <w:r>
              <w:rPr>
                <w:sz w:val="24"/>
              </w:rPr>
              <w:t>related</w:t>
            </w:r>
            <w:r>
              <w:rPr>
                <w:spacing w:val="-3"/>
                <w:sz w:val="24"/>
              </w:rPr>
              <w:t xml:space="preserve"> </w:t>
            </w:r>
            <w:r>
              <w:rPr>
                <w:spacing w:val="-2"/>
                <w:sz w:val="24"/>
              </w:rPr>
              <w:t>guidance.</w:t>
            </w:r>
          </w:p>
        </w:tc>
        <w:tc>
          <w:tcPr>
            <w:tcW w:w="720" w:type="dxa"/>
          </w:tcPr>
          <w:p w:rsidR="00155D38" w14:paraId="311110A0" w14:textId="77777777">
            <w:pPr>
              <w:pStyle w:val="TableParagraph"/>
              <w:rPr>
                <w:rFonts w:ascii="Times New Roman"/>
                <w:sz w:val="24"/>
              </w:rPr>
            </w:pPr>
          </w:p>
        </w:tc>
        <w:tc>
          <w:tcPr>
            <w:tcW w:w="720" w:type="dxa"/>
          </w:tcPr>
          <w:p w:rsidR="00155D38" w14:paraId="76B79294" w14:textId="77777777">
            <w:pPr>
              <w:pStyle w:val="TableParagraph"/>
              <w:rPr>
                <w:rFonts w:ascii="Times New Roman"/>
                <w:sz w:val="24"/>
              </w:rPr>
            </w:pPr>
          </w:p>
        </w:tc>
        <w:tc>
          <w:tcPr>
            <w:tcW w:w="1532" w:type="dxa"/>
          </w:tcPr>
          <w:p w:rsidR="00155D38" w14:paraId="7B7F2A67" w14:textId="77777777">
            <w:pPr>
              <w:pStyle w:val="TableParagraph"/>
              <w:rPr>
                <w:rFonts w:ascii="Times New Roman"/>
                <w:sz w:val="24"/>
              </w:rPr>
            </w:pPr>
          </w:p>
        </w:tc>
      </w:tr>
    </w:tbl>
    <w:p w:rsidR="00155D38" w14:paraId="5B4E7833" w14:textId="77777777">
      <w:pPr>
        <w:pStyle w:val="BodyText"/>
        <w:spacing w:before="97"/>
        <w:ind w:left="367" w:right="1358"/>
      </w:pPr>
      <w:r>
        <w:t>NOTE:</w:t>
      </w:r>
      <w:r>
        <w:rPr>
          <w:spacing w:val="26"/>
        </w:rPr>
        <w:t xml:space="preserve"> </w:t>
      </w:r>
      <w:r>
        <w:t>For</w:t>
      </w:r>
      <w:r>
        <w:rPr>
          <w:spacing w:val="-20"/>
        </w:rPr>
        <w:t xml:space="preserve"> </w:t>
      </w:r>
      <w:r>
        <w:t>information</w:t>
      </w:r>
      <w:r>
        <w:rPr>
          <w:spacing w:val="-11"/>
        </w:rPr>
        <w:t xml:space="preserve"> </w:t>
      </w:r>
      <w:r>
        <w:t>regarding</w:t>
      </w:r>
      <w:r>
        <w:rPr>
          <w:spacing w:val="-11"/>
        </w:rPr>
        <w:t xml:space="preserve"> </w:t>
      </w:r>
      <w:r>
        <w:t>the</w:t>
      </w:r>
      <w:r>
        <w:rPr>
          <w:spacing w:val="-4"/>
        </w:rPr>
        <w:t xml:space="preserve"> </w:t>
      </w:r>
      <w:r>
        <w:t>TrOOP</w:t>
      </w:r>
      <w:r>
        <w:rPr>
          <w:spacing w:val="-2"/>
        </w:rPr>
        <w:t xml:space="preserve"> </w:t>
      </w:r>
      <w:r>
        <w:t>facilitator,</w:t>
      </w:r>
      <w:r>
        <w:rPr>
          <w:spacing w:val="-15"/>
        </w:rPr>
        <w:t xml:space="preserve"> </w:t>
      </w:r>
      <w:r>
        <w:t>Applicant</w:t>
      </w:r>
      <w:r>
        <w:rPr>
          <w:spacing w:val="-28"/>
        </w:rPr>
        <w:t xml:space="preserve"> </w:t>
      </w:r>
      <w:r>
        <w:t>may</w:t>
      </w:r>
      <w:r>
        <w:rPr>
          <w:spacing w:val="-25"/>
        </w:rPr>
        <w:t xml:space="preserve"> </w:t>
      </w:r>
      <w:r>
        <w:t>link</w:t>
      </w:r>
      <w:r>
        <w:rPr>
          <w:spacing w:val="-18"/>
        </w:rPr>
        <w:t xml:space="preserve"> </w:t>
      </w:r>
      <w:r>
        <w:t xml:space="preserve">to </w:t>
      </w:r>
      <w:hyperlink r:id="rId8">
        <w:r>
          <w:rPr>
            <w:color w:val="0000FF"/>
            <w:spacing w:val="-2"/>
            <w:u w:val="single" w:color="0000FF"/>
          </w:rPr>
          <w:t>https://medifacd.mckesson.com</w:t>
        </w:r>
        <w:r>
          <w:rPr>
            <w:spacing w:val="-2"/>
          </w:rPr>
          <w:t>/</w:t>
        </w:r>
      </w:hyperlink>
    </w:p>
    <w:p w:rsidR="00155D38" w14:paraId="6C661265" w14:textId="77777777">
      <w:pPr>
        <w:pStyle w:val="BodyText"/>
        <w:sectPr>
          <w:pgSz w:w="12240" w:h="15840"/>
          <w:pgMar w:top="1380" w:right="360" w:bottom="900" w:left="1080" w:header="0" w:footer="643" w:gutter="0"/>
          <w:cols w:space="720"/>
        </w:sectPr>
      </w:pPr>
    </w:p>
    <w:p w:rsidR="00155D38" w14:paraId="22DC8CAD" w14:textId="77777777">
      <w:pPr>
        <w:pStyle w:val="Heading2"/>
        <w:numPr>
          <w:ilvl w:val="1"/>
          <w:numId w:val="11"/>
        </w:numPr>
        <w:tabs>
          <w:tab w:val="left" w:pos="938"/>
          <w:tab w:val="left" w:pos="981"/>
        </w:tabs>
        <w:spacing w:before="71" w:line="242" w:lineRule="auto"/>
        <w:ind w:left="981" w:right="2249" w:hanging="720"/>
        <w:jc w:val="left"/>
      </w:pPr>
      <w:bookmarkStart w:id="70" w:name="3.9_Medicare_Secondary_Payer_42_CFR_§_42"/>
      <w:bookmarkStart w:id="71" w:name="_bookmark31"/>
      <w:bookmarkEnd w:id="70"/>
      <w:bookmarkEnd w:id="71"/>
      <w:r>
        <w:t>Medicare</w:t>
      </w:r>
      <w:r>
        <w:rPr>
          <w:spacing w:val="-24"/>
        </w:rPr>
        <w:t xml:space="preserve"> </w:t>
      </w:r>
      <w:r>
        <w:t>Secondary</w:t>
      </w:r>
      <w:r>
        <w:rPr>
          <w:spacing w:val="-23"/>
        </w:rPr>
        <w:t xml:space="preserve"> </w:t>
      </w:r>
      <w:r>
        <w:t>Payer</w:t>
      </w:r>
      <w:r>
        <w:rPr>
          <w:spacing w:val="-20"/>
        </w:rPr>
        <w:t xml:space="preserve"> </w:t>
      </w:r>
      <w:r>
        <w:t>42</w:t>
      </w:r>
      <w:r>
        <w:rPr>
          <w:spacing w:val="-19"/>
        </w:rPr>
        <w:t xml:space="preserve"> </w:t>
      </w:r>
      <w:r>
        <w:t>CFR</w:t>
      </w:r>
      <w:r>
        <w:rPr>
          <w:spacing w:val="-21"/>
        </w:rPr>
        <w:t xml:space="preserve"> </w:t>
      </w:r>
      <w:r>
        <w:t>§</w:t>
      </w:r>
      <w:r>
        <w:rPr>
          <w:spacing w:val="-20"/>
        </w:rPr>
        <w:t xml:space="preserve"> </w:t>
      </w:r>
      <w:r>
        <w:t>423.462;</w:t>
      </w:r>
      <w:r>
        <w:rPr>
          <w:spacing w:val="-24"/>
        </w:rPr>
        <w:t xml:space="preserve"> </w:t>
      </w:r>
      <w:r>
        <w:t>Prescription Drug Benefit Manual, Chapter 14</w:t>
      </w:r>
    </w:p>
    <w:p w:rsidR="00155D38" w14:paraId="020D968D" w14:textId="77777777">
      <w:pPr>
        <w:pStyle w:val="BodyText"/>
        <w:spacing w:before="100"/>
        <w:ind w:left="367"/>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5E55608F" w14:textId="77777777">
      <w:pPr>
        <w:pStyle w:val="BodyText"/>
        <w:spacing w:before="4" w:after="1"/>
        <w:rPr>
          <w:sz w:val="13"/>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332EBF87"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2"/>
        </w:trPr>
        <w:tc>
          <w:tcPr>
            <w:tcW w:w="6840" w:type="dxa"/>
            <w:shd w:val="clear" w:color="auto" w:fill="DADADA"/>
          </w:tcPr>
          <w:p w:rsidR="00155D38" w14:paraId="0C6636C8" w14:textId="77777777">
            <w:pPr>
              <w:pStyle w:val="TableParagraph"/>
              <w:spacing w:before="183" w:line="242" w:lineRule="auto"/>
              <w:ind w:left="136" w:right="930"/>
              <w:jc w:val="both"/>
              <w:rPr>
                <w:b/>
                <w:sz w:val="24"/>
              </w:rPr>
            </w:pPr>
            <w:r>
              <w:rPr>
                <w:b/>
                <w:sz w:val="24"/>
              </w:rPr>
              <w:t>Applicant must attest ‘</w:t>
            </w:r>
            <w:r>
              <w:rPr>
                <w:b/>
                <w:sz w:val="24"/>
              </w:rPr>
              <w:t>yes’</w:t>
            </w:r>
            <w:r>
              <w:rPr>
                <w:b/>
                <w:sz w:val="24"/>
              </w:rPr>
              <w:t xml:space="preserve"> to the following qualifications</w:t>
            </w:r>
            <w:r>
              <w:rPr>
                <w:b/>
                <w:spacing w:val="-7"/>
                <w:sz w:val="24"/>
              </w:rPr>
              <w:t xml:space="preserve"> </w:t>
            </w:r>
            <w:r>
              <w:rPr>
                <w:b/>
                <w:sz w:val="24"/>
              </w:rPr>
              <w:t>to</w:t>
            </w:r>
            <w:r>
              <w:rPr>
                <w:b/>
                <w:spacing w:val="-6"/>
                <w:sz w:val="24"/>
              </w:rPr>
              <w:t xml:space="preserve"> </w:t>
            </w:r>
            <w:r>
              <w:rPr>
                <w:b/>
                <w:sz w:val="24"/>
              </w:rPr>
              <w:t>be</w:t>
            </w:r>
            <w:r>
              <w:rPr>
                <w:b/>
                <w:spacing w:val="-7"/>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10"/>
                <w:sz w:val="24"/>
              </w:rPr>
              <w:t xml:space="preserve"> </w:t>
            </w:r>
            <w:r>
              <w:rPr>
                <w:b/>
                <w:sz w:val="24"/>
              </w:rPr>
              <w:t>D</w:t>
            </w:r>
            <w:r>
              <w:rPr>
                <w:b/>
                <w:spacing w:val="-4"/>
                <w:sz w:val="24"/>
              </w:rPr>
              <w:t xml:space="preserve"> </w:t>
            </w:r>
            <w:r>
              <w:rPr>
                <w:b/>
                <w:sz w:val="24"/>
              </w:rPr>
              <w:t>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48503F31" w14:textId="77777777">
            <w:pPr>
              <w:pStyle w:val="TableParagraph"/>
              <w:rPr>
                <w:sz w:val="24"/>
              </w:rPr>
            </w:pPr>
          </w:p>
          <w:p w:rsidR="00155D38" w14:paraId="49951EE8" w14:textId="77777777">
            <w:pPr>
              <w:pStyle w:val="TableParagraph"/>
              <w:spacing w:before="245"/>
              <w:rPr>
                <w:sz w:val="24"/>
              </w:rPr>
            </w:pPr>
          </w:p>
          <w:p w:rsidR="00155D38" w14:paraId="78CF7787" w14:textId="77777777">
            <w:pPr>
              <w:pStyle w:val="TableParagraph"/>
              <w:ind w:left="143"/>
              <w:rPr>
                <w:b/>
                <w:sz w:val="24"/>
              </w:rPr>
            </w:pPr>
            <w:r>
              <w:rPr>
                <w:b/>
                <w:spacing w:val="-5"/>
                <w:sz w:val="24"/>
              </w:rPr>
              <w:t>YES</w:t>
            </w:r>
          </w:p>
        </w:tc>
        <w:tc>
          <w:tcPr>
            <w:tcW w:w="720" w:type="dxa"/>
            <w:shd w:val="clear" w:color="auto" w:fill="DADADA"/>
          </w:tcPr>
          <w:p w:rsidR="00155D38" w14:paraId="4A2980A9" w14:textId="77777777">
            <w:pPr>
              <w:pStyle w:val="TableParagraph"/>
              <w:rPr>
                <w:sz w:val="24"/>
              </w:rPr>
            </w:pPr>
          </w:p>
          <w:p w:rsidR="00155D38" w14:paraId="3539AEBC" w14:textId="77777777">
            <w:pPr>
              <w:pStyle w:val="TableParagraph"/>
              <w:spacing w:before="245"/>
              <w:rPr>
                <w:sz w:val="24"/>
              </w:rPr>
            </w:pPr>
          </w:p>
          <w:p w:rsidR="00155D38" w14:paraId="00F125E3" w14:textId="77777777">
            <w:pPr>
              <w:pStyle w:val="TableParagraph"/>
              <w:ind w:left="206"/>
              <w:rPr>
                <w:b/>
                <w:sz w:val="24"/>
              </w:rPr>
            </w:pPr>
            <w:r>
              <w:rPr>
                <w:b/>
                <w:spacing w:val="-5"/>
                <w:sz w:val="24"/>
              </w:rPr>
              <w:t>NO</w:t>
            </w:r>
          </w:p>
        </w:tc>
        <w:tc>
          <w:tcPr>
            <w:tcW w:w="1532" w:type="dxa"/>
            <w:shd w:val="clear" w:color="auto" w:fill="DADADA"/>
          </w:tcPr>
          <w:p w:rsidR="00155D38" w14:paraId="3E4722CC" w14:textId="77777777">
            <w:pPr>
              <w:pStyle w:val="TableParagraph"/>
              <w:spacing w:before="182"/>
              <w:rPr>
                <w:sz w:val="24"/>
              </w:rPr>
            </w:pPr>
          </w:p>
          <w:p w:rsidR="00155D38" w14:paraId="4A0EC1D4" w14:textId="77777777">
            <w:pPr>
              <w:pStyle w:val="TableParagraph"/>
              <w:ind w:left="227" w:right="140" w:hanging="92"/>
              <w:rPr>
                <w:b/>
                <w:sz w:val="24"/>
              </w:rPr>
            </w:pPr>
            <w:r>
              <w:rPr>
                <w:b/>
                <w:spacing w:val="-8"/>
                <w:sz w:val="24"/>
              </w:rPr>
              <w:t xml:space="preserve">Requesting </w:t>
            </w:r>
            <w:r>
              <w:rPr>
                <w:b/>
                <w:spacing w:val="-2"/>
                <w:sz w:val="24"/>
              </w:rPr>
              <w:t>Waiver?</w:t>
            </w:r>
          </w:p>
        </w:tc>
      </w:tr>
      <w:tr w14:paraId="3701812B" w14:textId="77777777">
        <w:tblPrEx>
          <w:tblW w:w="0" w:type="auto"/>
          <w:tblInd w:w="292" w:type="dxa"/>
          <w:tblLayout w:type="fixed"/>
          <w:tblCellMar>
            <w:left w:w="0" w:type="dxa"/>
            <w:right w:w="0" w:type="dxa"/>
          </w:tblCellMar>
          <w:tblLook w:val="01E0"/>
        </w:tblPrEx>
        <w:trPr>
          <w:trHeight w:val="1359"/>
        </w:trPr>
        <w:tc>
          <w:tcPr>
            <w:tcW w:w="6840" w:type="dxa"/>
          </w:tcPr>
          <w:p w:rsidR="00155D38" w14:paraId="23766BE5" w14:textId="77777777">
            <w:pPr>
              <w:pStyle w:val="TableParagraph"/>
              <w:spacing w:before="119" w:line="242" w:lineRule="auto"/>
              <w:ind w:left="135" w:right="217"/>
              <w:rPr>
                <w:sz w:val="24"/>
              </w:rPr>
            </w:pPr>
            <w:r>
              <w:rPr>
                <w:sz w:val="24"/>
              </w:rPr>
              <w:t>Applicant</w:t>
            </w:r>
            <w:r>
              <w:rPr>
                <w:spacing w:val="-28"/>
                <w:sz w:val="24"/>
              </w:rPr>
              <w:t xml:space="preserve"> </w:t>
            </w:r>
            <w:r>
              <w:rPr>
                <w:sz w:val="24"/>
              </w:rPr>
              <w:t>has</w:t>
            </w:r>
            <w:r>
              <w:rPr>
                <w:spacing w:val="-25"/>
                <w:sz w:val="24"/>
              </w:rPr>
              <w:t xml:space="preserve"> </w:t>
            </w:r>
            <w:r>
              <w:rPr>
                <w:sz w:val="24"/>
              </w:rPr>
              <w:t>reviewed,</w:t>
            </w:r>
            <w:r>
              <w:rPr>
                <w:spacing w:val="-28"/>
                <w:sz w:val="24"/>
              </w:rPr>
              <w:t xml:space="preserve"> </w:t>
            </w:r>
            <w:r>
              <w:rPr>
                <w:sz w:val="24"/>
              </w:rPr>
              <w:t>understands</w:t>
            </w:r>
            <w:r>
              <w:rPr>
                <w:sz w:val="24"/>
              </w:rPr>
              <w:t>,</w:t>
            </w:r>
            <w:r>
              <w:rPr>
                <w:spacing w:val="-21"/>
                <w:sz w:val="24"/>
              </w:rPr>
              <w:t xml:space="preserve"> </w:t>
            </w:r>
            <w:r>
              <w:rPr>
                <w:sz w:val="24"/>
              </w:rPr>
              <w:t>and</w:t>
            </w:r>
            <w:r>
              <w:rPr>
                <w:spacing w:val="-10"/>
                <w:sz w:val="24"/>
              </w:rPr>
              <w:t xml:space="preserve"> </w:t>
            </w:r>
            <w:r>
              <w:rPr>
                <w:sz w:val="24"/>
              </w:rPr>
              <w:t>complies</w:t>
            </w:r>
            <w:r>
              <w:rPr>
                <w:spacing w:val="-25"/>
                <w:sz w:val="24"/>
              </w:rPr>
              <w:t xml:space="preserve"> </w:t>
            </w:r>
            <w:r>
              <w:rPr>
                <w:sz w:val="24"/>
              </w:rPr>
              <w:t>with</w:t>
            </w:r>
            <w:r>
              <w:rPr>
                <w:spacing w:val="-10"/>
                <w:sz w:val="24"/>
              </w:rPr>
              <w:t xml:space="preserve"> </w:t>
            </w:r>
            <w:r>
              <w:rPr>
                <w:sz w:val="24"/>
              </w:rPr>
              <w:t>all Medicare</w:t>
            </w:r>
            <w:r>
              <w:rPr>
                <w:spacing w:val="-12"/>
                <w:sz w:val="24"/>
              </w:rPr>
              <w:t xml:space="preserve"> </w:t>
            </w:r>
            <w:r>
              <w:rPr>
                <w:sz w:val="24"/>
              </w:rPr>
              <w:t>Secondary</w:t>
            </w:r>
            <w:r>
              <w:rPr>
                <w:spacing w:val="-13"/>
                <w:sz w:val="24"/>
              </w:rPr>
              <w:t xml:space="preserve"> </w:t>
            </w:r>
            <w:r>
              <w:rPr>
                <w:sz w:val="24"/>
              </w:rPr>
              <w:t>Payer</w:t>
            </w:r>
            <w:r>
              <w:rPr>
                <w:spacing w:val="-9"/>
                <w:sz w:val="24"/>
              </w:rPr>
              <w:t xml:space="preserve"> </w:t>
            </w:r>
            <w:r>
              <w:rPr>
                <w:sz w:val="24"/>
              </w:rPr>
              <w:t>(MSP)</w:t>
            </w:r>
            <w:r>
              <w:rPr>
                <w:spacing w:val="-15"/>
                <w:sz w:val="24"/>
              </w:rPr>
              <w:t xml:space="preserve"> </w:t>
            </w:r>
            <w:r>
              <w:rPr>
                <w:sz w:val="24"/>
              </w:rPr>
              <w:t>requirements,</w:t>
            </w:r>
            <w:r>
              <w:rPr>
                <w:spacing w:val="-16"/>
                <w:sz w:val="24"/>
              </w:rPr>
              <w:t xml:space="preserve"> </w:t>
            </w:r>
            <w:r>
              <w:rPr>
                <w:sz w:val="24"/>
              </w:rPr>
              <w:t>including those contained in 42 CFR § 423.462, Chapter 14 of the Prescription Drug Benefit Manual, and related guidance.</w:t>
            </w:r>
          </w:p>
        </w:tc>
        <w:tc>
          <w:tcPr>
            <w:tcW w:w="720" w:type="dxa"/>
          </w:tcPr>
          <w:p w:rsidR="00155D38" w14:paraId="1115FF78" w14:textId="77777777">
            <w:pPr>
              <w:pStyle w:val="TableParagraph"/>
              <w:rPr>
                <w:rFonts w:ascii="Times New Roman"/>
                <w:sz w:val="24"/>
              </w:rPr>
            </w:pPr>
          </w:p>
        </w:tc>
        <w:tc>
          <w:tcPr>
            <w:tcW w:w="720" w:type="dxa"/>
          </w:tcPr>
          <w:p w:rsidR="00155D38" w14:paraId="13F658D1" w14:textId="77777777">
            <w:pPr>
              <w:pStyle w:val="TableParagraph"/>
              <w:rPr>
                <w:rFonts w:ascii="Times New Roman"/>
                <w:sz w:val="24"/>
              </w:rPr>
            </w:pPr>
          </w:p>
        </w:tc>
        <w:tc>
          <w:tcPr>
            <w:tcW w:w="1532" w:type="dxa"/>
          </w:tcPr>
          <w:p w:rsidR="00155D38" w14:paraId="6CBA0292" w14:textId="77777777">
            <w:pPr>
              <w:pStyle w:val="TableParagraph"/>
              <w:rPr>
                <w:rFonts w:ascii="Times New Roman"/>
                <w:sz w:val="24"/>
              </w:rPr>
            </w:pPr>
          </w:p>
        </w:tc>
      </w:tr>
      <w:tr w14:paraId="559C1954" w14:textId="77777777">
        <w:tblPrEx>
          <w:tblW w:w="0" w:type="auto"/>
          <w:tblInd w:w="292" w:type="dxa"/>
          <w:tblLayout w:type="fixed"/>
          <w:tblCellMar>
            <w:left w:w="0" w:type="dxa"/>
            <w:right w:w="0" w:type="dxa"/>
          </w:tblCellMar>
          <w:tblLook w:val="01E0"/>
        </w:tblPrEx>
        <w:trPr>
          <w:trHeight w:val="900"/>
        </w:trPr>
        <w:tc>
          <w:tcPr>
            <w:tcW w:w="6840" w:type="dxa"/>
          </w:tcPr>
          <w:p w:rsidR="00155D38" w14:paraId="4FC51846" w14:textId="77777777">
            <w:pPr>
              <w:pStyle w:val="TableParagraph"/>
              <w:spacing w:before="119"/>
              <w:ind w:left="136" w:right="217"/>
              <w:rPr>
                <w:sz w:val="24"/>
              </w:rPr>
            </w:pPr>
            <w:r>
              <w:rPr>
                <w:sz w:val="24"/>
              </w:rPr>
              <w:t>Applicant</w:t>
            </w:r>
            <w:r>
              <w:rPr>
                <w:spacing w:val="-21"/>
                <w:sz w:val="24"/>
              </w:rPr>
              <w:t xml:space="preserve"> </w:t>
            </w:r>
            <w:r>
              <w:rPr>
                <w:sz w:val="24"/>
              </w:rPr>
              <w:t>adheres</w:t>
            </w:r>
            <w:r>
              <w:rPr>
                <w:spacing w:val="-25"/>
                <w:sz w:val="24"/>
              </w:rPr>
              <w:t xml:space="preserve"> </w:t>
            </w:r>
            <w:r>
              <w:rPr>
                <w:sz w:val="24"/>
              </w:rPr>
              <w:t>to</w:t>
            </w:r>
            <w:r>
              <w:rPr>
                <w:spacing w:val="-9"/>
                <w:sz w:val="24"/>
              </w:rPr>
              <w:t xml:space="preserve"> </w:t>
            </w:r>
            <w:r>
              <w:rPr>
                <w:sz w:val="24"/>
              </w:rPr>
              <w:t>MSP</w:t>
            </w:r>
            <w:r>
              <w:rPr>
                <w:spacing w:val="-11"/>
                <w:sz w:val="24"/>
              </w:rPr>
              <w:t xml:space="preserve"> </w:t>
            </w:r>
            <w:r>
              <w:rPr>
                <w:sz w:val="24"/>
              </w:rPr>
              <w:t>laws</w:t>
            </w:r>
            <w:r>
              <w:rPr>
                <w:spacing w:val="-18"/>
                <w:sz w:val="24"/>
              </w:rPr>
              <w:t xml:space="preserve"> </w:t>
            </w:r>
            <w:r>
              <w:rPr>
                <w:sz w:val="24"/>
              </w:rPr>
              <w:t>and</w:t>
            </w:r>
            <w:r>
              <w:rPr>
                <w:spacing w:val="-17"/>
                <w:sz w:val="24"/>
              </w:rPr>
              <w:t xml:space="preserve"> </w:t>
            </w:r>
            <w:r>
              <w:rPr>
                <w:sz w:val="24"/>
              </w:rPr>
              <w:t>any</w:t>
            </w:r>
            <w:r>
              <w:rPr>
                <w:spacing w:val="-18"/>
                <w:sz w:val="24"/>
              </w:rPr>
              <w:t xml:space="preserve"> </w:t>
            </w:r>
            <w:r>
              <w:rPr>
                <w:sz w:val="24"/>
              </w:rPr>
              <w:t>other</w:t>
            </w:r>
            <w:r>
              <w:rPr>
                <w:spacing w:val="-20"/>
                <w:sz w:val="24"/>
              </w:rPr>
              <w:t xml:space="preserve"> </w:t>
            </w:r>
            <w:r>
              <w:rPr>
                <w:sz w:val="24"/>
              </w:rPr>
              <w:t>Federal</w:t>
            </w:r>
            <w:r>
              <w:rPr>
                <w:spacing w:val="-11"/>
                <w:sz w:val="24"/>
              </w:rPr>
              <w:t xml:space="preserve"> </w:t>
            </w:r>
            <w:r>
              <w:rPr>
                <w:sz w:val="24"/>
              </w:rPr>
              <w:t>and State laws in establishing payers of last resort.</w:t>
            </w:r>
          </w:p>
        </w:tc>
        <w:tc>
          <w:tcPr>
            <w:tcW w:w="720" w:type="dxa"/>
          </w:tcPr>
          <w:p w:rsidR="00155D38" w14:paraId="57412479" w14:textId="77777777">
            <w:pPr>
              <w:pStyle w:val="TableParagraph"/>
              <w:rPr>
                <w:rFonts w:ascii="Times New Roman"/>
                <w:sz w:val="24"/>
              </w:rPr>
            </w:pPr>
          </w:p>
        </w:tc>
        <w:tc>
          <w:tcPr>
            <w:tcW w:w="720" w:type="dxa"/>
          </w:tcPr>
          <w:p w:rsidR="00155D38" w14:paraId="79211723" w14:textId="77777777">
            <w:pPr>
              <w:pStyle w:val="TableParagraph"/>
              <w:rPr>
                <w:rFonts w:ascii="Times New Roman"/>
                <w:sz w:val="24"/>
              </w:rPr>
            </w:pPr>
          </w:p>
        </w:tc>
        <w:tc>
          <w:tcPr>
            <w:tcW w:w="1532" w:type="dxa"/>
          </w:tcPr>
          <w:p w:rsidR="00155D38" w14:paraId="05818A1C" w14:textId="77777777">
            <w:pPr>
              <w:pStyle w:val="TableParagraph"/>
              <w:rPr>
                <w:rFonts w:ascii="Times New Roman"/>
                <w:sz w:val="24"/>
              </w:rPr>
            </w:pPr>
          </w:p>
        </w:tc>
      </w:tr>
    </w:tbl>
    <w:p w:rsidR="00155D38" w14:paraId="60849E74" w14:textId="77777777">
      <w:pPr>
        <w:pStyle w:val="BodyText"/>
        <w:spacing w:before="200"/>
      </w:pPr>
    </w:p>
    <w:p w:rsidR="00155D38" w14:paraId="5ABFBA68" w14:textId="77777777">
      <w:pPr>
        <w:pStyle w:val="Heading2"/>
        <w:numPr>
          <w:ilvl w:val="1"/>
          <w:numId w:val="11"/>
        </w:numPr>
        <w:tabs>
          <w:tab w:val="left" w:pos="981"/>
        </w:tabs>
        <w:spacing w:before="1"/>
        <w:ind w:left="981" w:hanging="720"/>
        <w:jc w:val="left"/>
      </w:pPr>
      <w:bookmarkStart w:id="72" w:name="3.10_Data_Exchange_between_PACE_Organiza"/>
      <w:bookmarkStart w:id="73" w:name="_bookmark32"/>
      <w:bookmarkEnd w:id="72"/>
      <w:bookmarkEnd w:id="73"/>
      <w:r>
        <w:rPr>
          <w:spacing w:val="-4"/>
        </w:rPr>
        <w:t>Data</w:t>
      </w:r>
      <w:r>
        <w:rPr>
          <w:spacing w:val="-19"/>
        </w:rPr>
        <w:t xml:space="preserve"> </w:t>
      </w:r>
      <w:r>
        <w:rPr>
          <w:spacing w:val="-4"/>
        </w:rPr>
        <w:t>Exchange</w:t>
      </w:r>
      <w:r>
        <w:rPr>
          <w:spacing w:val="-11"/>
        </w:rPr>
        <w:t xml:space="preserve"> </w:t>
      </w:r>
      <w:r>
        <w:rPr>
          <w:spacing w:val="-4"/>
        </w:rPr>
        <w:t>between</w:t>
      </w:r>
      <w:r>
        <w:rPr>
          <w:spacing w:val="-20"/>
        </w:rPr>
        <w:t xml:space="preserve"> </w:t>
      </w:r>
      <w:r>
        <w:rPr>
          <w:spacing w:val="-4"/>
        </w:rPr>
        <w:t>PACE</w:t>
      </w:r>
      <w:r>
        <w:rPr>
          <w:spacing w:val="-14"/>
        </w:rPr>
        <w:t xml:space="preserve"> </w:t>
      </w:r>
      <w:r>
        <w:rPr>
          <w:spacing w:val="-4"/>
        </w:rPr>
        <w:t>Organizations</w:t>
      </w:r>
      <w:r>
        <w:rPr>
          <w:spacing w:val="-17"/>
        </w:rPr>
        <w:t xml:space="preserve"> </w:t>
      </w:r>
      <w:r>
        <w:rPr>
          <w:spacing w:val="-4"/>
        </w:rPr>
        <w:t>and</w:t>
      </w:r>
      <w:r>
        <w:rPr>
          <w:spacing w:val="-28"/>
        </w:rPr>
        <w:t xml:space="preserve"> </w:t>
      </w:r>
      <w:r>
        <w:rPr>
          <w:spacing w:val="-4"/>
        </w:rPr>
        <w:t>CMS</w:t>
      </w:r>
      <w:r>
        <w:rPr>
          <w:spacing w:val="-14"/>
        </w:rPr>
        <w:t xml:space="preserve"> </w:t>
      </w:r>
      <w:r>
        <w:rPr>
          <w:spacing w:val="-4"/>
        </w:rPr>
        <w:t>42</w:t>
      </w:r>
      <w:r>
        <w:rPr>
          <w:spacing w:val="-9"/>
        </w:rPr>
        <w:t xml:space="preserve"> </w:t>
      </w:r>
      <w:r>
        <w:rPr>
          <w:spacing w:val="-5"/>
        </w:rPr>
        <w:t>CFR</w:t>
      </w:r>
    </w:p>
    <w:p w:rsidR="00155D38" w14:paraId="085F01B3" w14:textId="77777777">
      <w:pPr>
        <w:spacing w:before="2"/>
        <w:ind w:left="178" w:right="6498"/>
        <w:jc w:val="center"/>
        <w:rPr>
          <w:b/>
          <w:sz w:val="28"/>
        </w:rPr>
      </w:pPr>
      <w:r>
        <w:rPr>
          <w:b/>
          <w:spacing w:val="-4"/>
          <w:sz w:val="28"/>
        </w:rPr>
        <w:t>§</w:t>
      </w:r>
      <w:r>
        <w:rPr>
          <w:b/>
          <w:spacing w:val="-9"/>
          <w:sz w:val="28"/>
        </w:rPr>
        <w:t xml:space="preserve"> </w:t>
      </w:r>
      <w:r>
        <w:rPr>
          <w:b/>
          <w:spacing w:val="-4"/>
          <w:sz w:val="28"/>
        </w:rPr>
        <w:t>423.505(c)</w:t>
      </w:r>
      <w:r>
        <w:rPr>
          <w:b/>
          <w:spacing w:val="-26"/>
          <w:sz w:val="28"/>
        </w:rPr>
        <w:t xml:space="preserve"> </w:t>
      </w:r>
      <w:r>
        <w:rPr>
          <w:b/>
          <w:spacing w:val="-4"/>
          <w:sz w:val="28"/>
        </w:rPr>
        <w:t>and</w:t>
      </w:r>
      <w:r>
        <w:rPr>
          <w:b/>
          <w:spacing w:val="-26"/>
          <w:sz w:val="28"/>
        </w:rPr>
        <w:t xml:space="preserve"> </w:t>
      </w:r>
      <w:r>
        <w:rPr>
          <w:b/>
          <w:spacing w:val="-5"/>
          <w:sz w:val="28"/>
        </w:rPr>
        <w:t>(k)</w:t>
      </w:r>
    </w:p>
    <w:p w:rsidR="00155D38" w14:paraId="3FD0E24E" w14:textId="77777777">
      <w:pPr>
        <w:pStyle w:val="BodyText"/>
        <w:spacing w:before="118"/>
        <w:ind w:left="178" w:right="6426"/>
        <w:jc w:val="center"/>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4B869F9B" w14:textId="77777777">
      <w:pPr>
        <w:pStyle w:val="BodyText"/>
        <w:spacing w:before="4" w:after="1"/>
        <w:rPr>
          <w:sz w:val="13"/>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732F2E61"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155D38" w14:paraId="06A5CBEA" w14:textId="77777777">
            <w:pPr>
              <w:pStyle w:val="TableParagraph"/>
              <w:spacing w:before="190" w:line="242" w:lineRule="auto"/>
              <w:ind w:left="136" w:right="930"/>
              <w:jc w:val="both"/>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218C71E1" w14:textId="77777777">
            <w:pPr>
              <w:pStyle w:val="TableParagraph"/>
              <w:rPr>
                <w:sz w:val="24"/>
              </w:rPr>
            </w:pPr>
          </w:p>
          <w:p w:rsidR="00155D38" w14:paraId="23F97C1D" w14:textId="77777777">
            <w:pPr>
              <w:pStyle w:val="TableParagraph"/>
              <w:spacing w:before="245"/>
              <w:rPr>
                <w:sz w:val="24"/>
              </w:rPr>
            </w:pPr>
          </w:p>
          <w:p w:rsidR="00155D38" w14:paraId="351B20EE" w14:textId="77777777">
            <w:pPr>
              <w:pStyle w:val="TableParagraph"/>
              <w:ind w:left="143"/>
              <w:rPr>
                <w:b/>
                <w:sz w:val="24"/>
              </w:rPr>
            </w:pPr>
            <w:r>
              <w:rPr>
                <w:b/>
                <w:spacing w:val="-5"/>
                <w:sz w:val="24"/>
              </w:rPr>
              <w:t>YES</w:t>
            </w:r>
          </w:p>
        </w:tc>
        <w:tc>
          <w:tcPr>
            <w:tcW w:w="720" w:type="dxa"/>
            <w:shd w:val="clear" w:color="auto" w:fill="DADADA"/>
          </w:tcPr>
          <w:p w:rsidR="00155D38" w14:paraId="6CCB0D5F" w14:textId="77777777">
            <w:pPr>
              <w:pStyle w:val="TableParagraph"/>
              <w:rPr>
                <w:sz w:val="24"/>
              </w:rPr>
            </w:pPr>
          </w:p>
          <w:p w:rsidR="00155D38" w14:paraId="44CCD738" w14:textId="77777777">
            <w:pPr>
              <w:pStyle w:val="TableParagraph"/>
              <w:spacing w:before="245"/>
              <w:rPr>
                <w:sz w:val="24"/>
              </w:rPr>
            </w:pPr>
          </w:p>
          <w:p w:rsidR="00155D38" w14:paraId="016953CB" w14:textId="77777777">
            <w:pPr>
              <w:pStyle w:val="TableParagraph"/>
              <w:ind w:left="206"/>
              <w:rPr>
                <w:b/>
                <w:sz w:val="24"/>
              </w:rPr>
            </w:pPr>
            <w:r>
              <w:rPr>
                <w:b/>
                <w:spacing w:val="-5"/>
                <w:sz w:val="24"/>
              </w:rPr>
              <w:t>NO</w:t>
            </w:r>
          </w:p>
        </w:tc>
        <w:tc>
          <w:tcPr>
            <w:tcW w:w="1532" w:type="dxa"/>
            <w:shd w:val="clear" w:color="auto" w:fill="DADADA"/>
          </w:tcPr>
          <w:p w:rsidR="00155D38" w14:paraId="40C03B0F" w14:textId="77777777">
            <w:pPr>
              <w:pStyle w:val="TableParagraph"/>
              <w:spacing w:before="189"/>
              <w:rPr>
                <w:sz w:val="24"/>
              </w:rPr>
            </w:pPr>
          </w:p>
          <w:p w:rsidR="00155D38" w14:paraId="29A67DA7" w14:textId="77777777">
            <w:pPr>
              <w:pStyle w:val="TableParagraph"/>
              <w:ind w:left="227" w:right="140" w:hanging="92"/>
              <w:rPr>
                <w:b/>
                <w:sz w:val="24"/>
              </w:rPr>
            </w:pPr>
            <w:r>
              <w:rPr>
                <w:b/>
                <w:spacing w:val="-8"/>
                <w:sz w:val="24"/>
              </w:rPr>
              <w:t xml:space="preserve">Requesting </w:t>
            </w:r>
            <w:r>
              <w:rPr>
                <w:b/>
                <w:spacing w:val="-2"/>
                <w:sz w:val="24"/>
              </w:rPr>
              <w:t>Waiver?</w:t>
            </w:r>
          </w:p>
        </w:tc>
      </w:tr>
      <w:tr w14:paraId="4026481E" w14:textId="77777777">
        <w:tblPrEx>
          <w:tblW w:w="0" w:type="auto"/>
          <w:tblInd w:w="292" w:type="dxa"/>
          <w:tblLayout w:type="fixed"/>
          <w:tblCellMar>
            <w:left w:w="0" w:type="dxa"/>
            <w:right w:w="0" w:type="dxa"/>
          </w:tblCellMar>
          <w:tblLook w:val="01E0"/>
        </w:tblPrEx>
        <w:trPr>
          <w:trHeight w:val="1966"/>
        </w:trPr>
        <w:tc>
          <w:tcPr>
            <w:tcW w:w="6840" w:type="dxa"/>
          </w:tcPr>
          <w:p w:rsidR="00155D38" w14:paraId="741340B6" w14:textId="77777777">
            <w:pPr>
              <w:pStyle w:val="TableParagraph"/>
              <w:spacing w:before="112"/>
              <w:ind w:left="136" w:right="217"/>
              <w:rPr>
                <w:sz w:val="24"/>
              </w:rPr>
            </w:pPr>
            <w:r>
              <w:rPr>
                <w:sz w:val="24"/>
              </w:rPr>
              <w:t>Applicant</w:t>
            </w:r>
            <w:r>
              <w:rPr>
                <w:spacing w:val="-28"/>
                <w:sz w:val="24"/>
              </w:rPr>
              <w:t xml:space="preserve"> </w:t>
            </w:r>
            <w:r>
              <w:rPr>
                <w:sz w:val="24"/>
              </w:rPr>
              <w:t>uses</w:t>
            </w:r>
            <w:r>
              <w:rPr>
                <w:spacing w:val="-25"/>
                <w:sz w:val="24"/>
              </w:rPr>
              <w:t xml:space="preserve"> </w:t>
            </w:r>
            <w:r>
              <w:rPr>
                <w:sz w:val="24"/>
              </w:rPr>
              <w:t>HPMS</w:t>
            </w:r>
            <w:r>
              <w:rPr>
                <w:spacing w:val="-17"/>
                <w:sz w:val="24"/>
              </w:rPr>
              <w:t xml:space="preserve"> </w:t>
            </w:r>
            <w:r>
              <w:rPr>
                <w:sz w:val="24"/>
              </w:rPr>
              <w:t>to</w:t>
            </w:r>
            <w:r>
              <w:rPr>
                <w:spacing w:val="-17"/>
                <w:sz w:val="24"/>
              </w:rPr>
              <w:t xml:space="preserve"> </w:t>
            </w:r>
            <w:r>
              <w:rPr>
                <w:sz w:val="24"/>
              </w:rPr>
              <w:t>communicate</w:t>
            </w:r>
            <w:r>
              <w:rPr>
                <w:spacing w:val="-17"/>
                <w:sz w:val="24"/>
              </w:rPr>
              <w:t xml:space="preserve"> </w:t>
            </w:r>
            <w:r>
              <w:rPr>
                <w:sz w:val="24"/>
              </w:rPr>
              <w:t>with</w:t>
            </w:r>
            <w:r>
              <w:rPr>
                <w:spacing w:val="-17"/>
                <w:sz w:val="24"/>
              </w:rPr>
              <w:t xml:space="preserve"> </w:t>
            </w:r>
            <w:r>
              <w:rPr>
                <w:sz w:val="24"/>
              </w:rPr>
              <w:t>CMS</w:t>
            </w:r>
            <w:r>
              <w:rPr>
                <w:spacing w:val="-7"/>
                <w:sz w:val="24"/>
              </w:rPr>
              <w:t xml:space="preserve"> </w:t>
            </w:r>
            <w:r>
              <w:rPr>
                <w:sz w:val="24"/>
              </w:rPr>
              <w:t>in</w:t>
            </w:r>
            <w:r>
              <w:rPr>
                <w:spacing w:val="-17"/>
                <w:sz w:val="24"/>
              </w:rPr>
              <w:t xml:space="preserve"> </w:t>
            </w:r>
            <w:r>
              <w:rPr>
                <w:sz w:val="24"/>
              </w:rPr>
              <w:t>support</w:t>
            </w:r>
            <w:r>
              <w:rPr>
                <w:spacing w:val="-21"/>
                <w:sz w:val="24"/>
              </w:rPr>
              <w:t xml:space="preserve"> </w:t>
            </w:r>
            <w:r>
              <w:rPr>
                <w:sz w:val="24"/>
              </w:rPr>
              <w:t>of the application process, formulary submission process, bid submission process, ongoing operations of the Part D program, and reporting and oversight activities. Part D sponsors</w:t>
            </w:r>
            <w:r>
              <w:rPr>
                <w:spacing w:val="-2"/>
                <w:sz w:val="24"/>
              </w:rPr>
              <w:t xml:space="preserve"> </w:t>
            </w:r>
            <w:r>
              <w:rPr>
                <w:sz w:val="24"/>
              </w:rPr>
              <w:t>are</w:t>
            </w:r>
            <w:r>
              <w:rPr>
                <w:spacing w:val="-1"/>
                <w:sz w:val="24"/>
              </w:rPr>
              <w:t xml:space="preserve"> </w:t>
            </w:r>
            <w:r>
              <w:rPr>
                <w:sz w:val="24"/>
              </w:rPr>
              <w:t>required to</w:t>
            </w:r>
            <w:r>
              <w:rPr>
                <w:spacing w:val="-1"/>
                <w:sz w:val="24"/>
              </w:rPr>
              <w:t xml:space="preserve"> </w:t>
            </w:r>
            <w:r>
              <w:rPr>
                <w:sz w:val="24"/>
              </w:rPr>
              <w:t>secure access</w:t>
            </w:r>
            <w:r>
              <w:rPr>
                <w:spacing w:val="-2"/>
                <w:sz w:val="24"/>
              </w:rPr>
              <w:t xml:space="preserve"> </w:t>
            </w:r>
            <w:r>
              <w:rPr>
                <w:sz w:val="24"/>
              </w:rPr>
              <w:t xml:space="preserve">to HPMS </w:t>
            </w:r>
            <w:r>
              <w:rPr>
                <w:sz w:val="24"/>
              </w:rPr>
              <w:t>in</w:t>
            </w:r>
            <w:r>
              <w:rPr>
                <w:spacing w:val="-1"/>
                <w:sz w:val="24"/>
              </w:rPr>
              <w:t xml:space="preserve"> </w:t>
            </w:r>
            <w:r>
              <w:rPr>
                <w:sz w:val="24"/>
              </w:rPr>
              <w:t>order to</w:t>
            </w:r>
            <w:r>
              <w:rPr>
                <w:sz w:val="24"/>
              </w:rPr>
              <w:t xml:space="preserve"> carry out these functions.</w:t>
            </w:r>
          </w:p>
        </w:tc>
        <w:tc>
          <w:tcPr>
            <w:tcW w:w="720" w:type="dxa"/>
          </w:tcPr>
          <w:p w:rsidR="00155D38" w14:paraId="21A68187" w14:textId="77777777">
            <w:pPr>
              <w:pStyle w:val="TableParagraph"/>
              <w:rPr>
                <w:rFonts w:ascii="Times New Roman"/>
                <w:sz w:val="24"/>
              </w:rPr>
            </w:pPr>
          </w:p>
        </w:tc>
        <w:tc>
          <w:tcPr>
            <w:tcW w:w="720" w:type="dxa"/>
          </w:tcPr>
          <w:p w:rsidR="00155D38" w14:paraId="0BC3D1D1" w14:textId="77777777">
            <w:pPr>
              <w:pStyle w:val="TableParagraph"/>
              <w:rPr>
                <w:rFonts w:ascii="Times New Roman"/>
                <w:sz w:val="24"/>
              </w:rPr>
            </w:pPr>
          </w:p>
        </w:tc>
        <w:tc>
          <w:tcPr>
            <w:tcW w:w="1532" w:type="dxa"/>
          </w:tcPr>
          <w:p w:rsidR="00155D38" w14:paraId="7254F41F" w14:textId="77777777">
            <w:pPr>
              <w:pStyle w:val="TableParagraph"/>
              <w:rPr>
                <w:rFonts w:ascii="Times New Roman"/>
                <w:sz w:val="24"/>
              </w:rPr>
            </w:pPr>
          </w:p>
        </w:tc>
      </w:tr>
      <w:tr w14:paraId="74137F39" w14:textId="77777777">
        <w:tblPrEx>
          <w:tblW w:w="0" w:type="auto"/>
          <w:tblInd w:w="292" w:type="dxa"/>
          <w:tblLayout w:type="fixed"/>
          <w:tblCellMar>
            <w:left w:w="0" w:type="dxa"/>
            <w:right w:w="0" w:type="dxa"/>
          </w:tblCellMar>
          <w:tblLook w:val="01E0"/>
        </w:tblPrEx>
        <w:trPr>
          <w:trHeight w:val="2411"/>
        </w:trPr>
        <w:tc>
          <w:tcPr>
            <w:tcW w:w="6840" w:type="dxa"/>
          </w:tcPr>
          <w:p w:rsidR="00155D38" w14:paraId="17A96E4F" w14:textId="77777777">
            <w:pPr>
              <w:pStyle w:val="TableParagraph"/>
              <w:spacing w:before="112"/>
              <w:ind w:left="136" w:right="413"/>
              <w:rPr>
                <w:sz w:val="24"/>
              </w:rPr>
            </w:pPr>
            <w:r>
              <w:rPr>
                <w:sz w:val="24"/>
              </w:rPr>
              <w:t>Applicant establishes connectivity to CMS as noted in the instructions</w:t>
            </w:r>
            <w:r>
              <w:rPr>
                <w:spacing w:val="-18"/>
                <w:sz w:val="24"/>
              </w:rPr>
              <w:t xml:space="preserve"> </w:t>
            </w:r>
            <w:r>
              <w:rPr>
                <w:sz w:val="24"/>
              </w:rPr>
              <w:t>provided</w:t>
            </w:r>
            <w:r>
              <w:rPr>
                <w:spacing w:val="-17"/>
                <w:sz w:val="24"/>
              </w:rPr>
              <w:t xml:space="preserve"> </w:t>
            </w:r>
            <w:r>
              <w:rPr>
                <w:sz w:val="24"/>
              </w:rPr>
              <w:t>by</w:t>
            </w:r>
            <w:r>
              <w:rPr>
                <w:spacing w:val="-14"/>
                <w:sz w:val="24"/>
              </w:rPr>
              <w:t xml:space="preserve"> </w:t>
            </w:r>
            <w:r>
              <w:rPr>
                <w:sz w:val="24"/>
              </w:rPr>
              <w:t>the</w:t>
            </w:r>
            <w:r>
              <w:rPr>
                <w:spacing w:val="-13"/>
                <w:sz w:val="24"/>
              </w:rPr>
              <w:t xml:space="preserve"> </w:t>
            </w:r>
            <w:r>
              <w:rPr>
                <w:sz w:val="24"/>
              </w:rPr>
              <w:t>MAPD</w:t>
            </w:r>
            <w:r>
              <w:rPr>
                <w:spacing w:val="-11"/>
                <w:sz w:val="24"/>
              </w:rPr>
              <w:t xml:space="preserve"> </w:t>
            </w:r>
            <w:r>
              <w:rPr>
                <w:sz w:val="24"/>
              </w:rPr>
              <w:t>Help</w:t>
            </w:r>
            <w:r>
              <w:rPr>
                <w:spacing w:val="-17"/>
                <w:sz w:val="24"/>
              </w:rPr>
              <w:t xml:space="preserve"> </w:t>
            </w:r>
            <w:r>
              <w:rPr>
                <w:sz w:val="24"/>
              </w:rPr>
              <w:t>Desk</w:t>
            </w:r>
            <w:r>
              <w:rPr>
                <w:spacing w:val="-18"/>
                <w:sz w:val="24"/>
              </w:rPr>
              <w:t xml:space="preserve"> </w:t>
            </w:r>
            <w:r>
              <w:rPr>
                <w:sz w:val="24"/>
              </w:rPr>
              <w:t>at</w:t>
            </w:r>
            <w:r>
              <w:rPr>
                <w:spacing w:val="-16"/>
                <w:sz w:val="24"/>
              </w:rPr>
              <w:t xml:space="preserve"> </w:t>
            </w:r>
            <w:r>
              <w:rPr>
                <w:sz w:val="24"/>
              </w:rPr>
              <w:t xml:space="preserve">1-800-927-8069 or via the MAPD Help Desk webpage, </w:t>
            </w:r>
            <w:r>
              <w:t>https:</w:t>
            </w:r>
            <w:hyperlink r:id="rId9">
              <w:r>
                <w:t>//www.cms.gov/mapd-helpdesk</w:t>
              </w:r>
            </w:hyperlink>
            <w:r>
              <w:t xml:space="preserve"> </w:t>
            </w:r>
            <w:r>
              <w:rPr>
                <w:sz w:val="24"/>
              </w:rPr>
              <w:t>in the Access to CMS Systems and Identity Management (IDM) System link.</w:t>
            </w:r>
          </w:p>
        </w:tc>
        <w:tc>
          <w:tcPr>
            <w:tcW w:w="720" w:type="dxa"/>
          </w:tcPr>
          <w:p w:rsidR="00155D38" w14:paraId="59F98425" w14:textId="77777777">
            <w:pPr>
              <w:pStyle w:val="TableParagraph"/>
              <w:rPr>
                <w:rFonts w:ascii="Times New Roman"/>
                <w:sz w:val="24"/>
              </w:rPr>
            </w:pPr>
          </w:p>
        </w:tc>
        <w:tc>
          <w:tcPr>
            <w:tcW w:w="720" w:type="dxa"/>
          </w:tcPr>
          <w:p w:rsidR="00155D38" w14:paraId="544F692A" w14:textId="77777777">
            <w:pPr>
              <w:pStyle w:val="TableParagraph"/>
              <w:rPr>
                <w:rFonts w:ascii="Times New Roman"/>
                <w:sz w:val="24"/>
              </w:rPr>
            </w:pPr>
          </w:p>
        </w:tc>
        <w:tc>
          <w:tcPr>
            <w:tcW w:w="1532" w:type="dxa"/>
          </w:tcPr>
          <w:p w:rsidR="00155D38" w14:paraId="0582556A" w14:textId="77777777">
            <w:pPr>
              <w:pStyle w:val="TableParagraph"/>
              <w:rPr>
                <w:rFonts w:ascii="Times New Roman"/>
                <w:sz w:val="24"/>
              </w:rPr>
            </w:pPr>
          </w:p>
        </w:tc>
      </w:tr>
      <w:tr w14:paraId="1600ABC1" w14:textId="77777777">
        <w:tblPrEx>
          <w:tblW w:w="0" w:type="auto"/>
          <w:tblInd w:w="292" w:type="dxa"/>
          <w:tblLayout w:type="fixed"/>
          <w:tblCellMar>
            <w:left w:w="0" w:type="dxa"/>
            <w:right w:w="0" w:type="dxa"/>
          </w:tblCellMar>
          <w:tblLook w:val="01E0"/>
        </w:tblPrEx>
        <w:trPr>
          <w:trHeight w:val="1161"/>
        </w:trPr>
        <w:tc>
          <w:tcPr>
            <w:tcW w:w="6840" w:type="dxa"/>
          </w:tcPr>
          <w:p w:rsidR="00155D38" w14:paraId="2B04A4FF" w14:textId="77777777">
            <w:pPr>
              <w:pStyle w:val="TableParagraph"/>
              <w:spacing w:before="112" w:line="242" w:lineRule="auto"/>
              <w:ind w:left="136"/>
              <w:rPr>
                <w:sz w:val="24"/>
              </w:rPr>
            </w:pPr>
            <w:r>
              <w:rPr>
                <w:sz w:val="24"/>
              </w:rPr>
              <w:t>Applicant has</w:t>
            </w:r>
            <w:r>
              <w:rPr>
                <w:sz w:val="24"/>
              </w:rPr>
              <w:t xml:space="preserve"> reviewed, </w:t>
            </w:r>
            <w:r>
              <w:rPr>
                <w:sz w:val="24"/>
              </w:rPr>
              <w:t>understands</w:t>
            </w:r>
            <w:r>
              <w:rPr>
                <w:sz w:val="24"/>
              </w:rPr>
              <w:t xml:space="preserve">, and </w:t>
            </w:r>
            <w:r>
              <w:rPr>
                <w:sz w:val="24"/>
              </w:rPr>
              <w:t>complies</w:t>
            </w:r>
            <w:r>
              <w:rPr>
                <w:sz w:val="24"/>
              </w:rPr>
              <w:t xml:space="preserve"> with all requirements</w:t>
            </w:r>
            <w:r>
              <w:rPr>
                <w:spacing w:val="-18"/>
                <w:sz w:val="24"/>
              </w:rPr>
              <w:t xml:space="preserve"> </w:t>
            </w:r>
            <w:r>
              <w:rPr>
                <w:sz w:val="24"/>
              </w:rPr>
              <w:t>related</w:t>
            </w:r>
            <w:r>
              <w:rPr>
                <w:spacing w:val="-17"/>
                <w:sz w:val="24"/>
              </w:rPr>
              <w:t xml:space="preserve"> </w:t>
            </w:r>
            <w:r>
              <w:rPr>
                <w:sz w:val="24"/>
              </w:rPr>
              <w:t>to</w:t>
            </w:r>
            <w:r>
              <w:rPr>
                <w:spacing w:val="-12"/>
                <w:sz w:val="24"/>
              </w:rPr>
              <w:t xml:space="preserve"> </w:t>
            </w:r>
            <w:r>
              <w:rPr>
                <w:sz w:val="24"/>
              </w:rPr>
              <w:t>data</w:t>
            </w:r>
            <w:r>
              <w:rPr>
                <w:spacing w:val="-12"/>
                <w:sz w:val="24"/>
              </w:rPr>
              <w:t xml:space="preserve"> </w:t>
            </w:r>
            <w:r>
              <w:rPr>
                <w:sz w:val="24"/>
              </w:rPr>
              <w:t>exchange</w:t>
            </w:r>
            <w:r>
              <w:rPr>
                <w:spacing w:val="-17"/>
                <w:sz w:val="24"/>
              </w:rPr>
              <w:t xml:space="preserve"> </w:t>
            </w:r>
            <w:r>
              <w:rPr>
                <w:sz w:val="24"/>
              </w:rPr>
              <w:t>between</w:t>
            </w:r>
            <w:r>
              <w:rPr>
                <w:spacing w:val="-17"/>
                <w:sz w:val="24"/>
              </w:rPr>
              <w:t xml:space="preserve"> </w:t>
            </w:r>
            <w:r>
              <w:rPr>
                <w:sz w:val="24"/>
              </w:rPr>
              <w:t>sponsors</w:t>
            </w:r>
            <w:r>
              <w:rPr>
                <w:spacing w:val="-18"/>
                <w:sz w:val="24"/>
              </w:rPr>
              <w:t xml:space="preserve"> </w:t>
            </w:r>
            <w:r>
              <w:rPr>
                <w:sz w:val="24"/>
              </w:rPr>
              <w:t>and CMS,</w:t>
            </w:r>
            <w:r>
              <w:rPr>
                <w:spacing w:val="-21"/>
                <w:sz w:val="24"/>
              </w:rPr>
              <w:t xml:space="preserve"> </w:t>
            </w:r>
            <w:r>
              <w:rPr>
                <w:sz w:val="24"/>
              </w:rPr>
              <w:t>including</w:t>
            </w:r>
            <w:r>
              <w:rPr>
                <w:spacing w:val="-4"/>
                <w:sz w:val="24"/>
              </w:rPr>
              <w:t xml:space="preserve"> </w:t>
            </w:r>
            <w:r>
              <w:rPr>
                <w:sz w:val="24"/>
              </w:rPr>
              <w:t>those</w:t>
            </w:r>
            <w:r>
              <w:rPr>
                <w:spacing w:val="-3"/>
                <w:sz w:val="24"/>
              </w:rPr>
              <w:t xml:space="preserve"> </w:t>
            </w:r>
            <w:r>
              <w:rPr>
                <w:sz w:val="24"/>
              </w:rPr>
              <w:t>contained</w:t>
            </w:r>
            <w:r>
              <w:rPr>
                <w:spacing w:val="-10"/>
                <w:sz w:val="24"/>
              </w:rPr>
              <w:t xml:space="preserve"> </w:t>
            </w:r>
            <w:r>
              <w:rPr>
                <w:sz w:val="24"/>
              </w:rPr>
              <w:t>in</w:t>
            </w:r>
            <w:r>
              <w:rPr>
                <w:spacing w:val="-3"/>
                <w:sz w:val="24"/>
              </w:rPr>
              <w:t xml:space="preserve"> </w:t>
            </w:r>
            <w:r>
              <w:rPr>
                <w:sz w:val="24"/>
              </w:rPr>
              <w:t>42</w:t>
            </w:r>
            <w:r>
              <w:rPr>
                <w:spacing w:val="-10"/>
                <w:sz w:val="24"/>
              </w:rPr>
              <w:t xml:space="preserve"> </w:t>
            </w:r>
            <w:r>
              <w:rPr>
                <w:sz w:val="24"/>
              </w:rPr>
              <w:t>CFR §</w:t>
            </w:r>
            <w:r>
              <w:rPr>
                <w:spacing w:val="-10"/>
                <w:sz w:val="24"/>
              </w:rPr>
              <w:t xml:space="preserve"> </w:t>
            </w:r>
            <w:r>
              <w:rPr>
                <w:sz w:val="24"/>
              </w:rPr>
              <w:t>423.505(c)</w:t>
            </w:r>
            <w:r>
              <w:rPr>
                <w:spacing w:val="-14"/>
                <w:sz w:val="24"/>
              </w:rPr>
              <w:t xml:space="preserve"> </w:t>
            </w:r>
            <w:r>
              <w:rPr>
                <w:sz w:val="24"/>
              </w:rPr>
              <w:t>&amp;</w:t>
            </w:r>
            <w:r>
              <w:rPr>
                <w:spacing w:val="6"/>
                <w:sz w:val="24"/>
              </w:rPr>
              <w:t xml:space="preserve"> </w:t>
            </w:r>
            <w:r>
              <w:rPr>
                <w:spacing w:val="-4"/>
                <w:sz w:val="24"/>
              </w:rPr>
              <w:t>(k).</w:t>
            </w:r>
          </w:p>
        </w:tc>
        <w:tc>
          <w:tcPr>
            <w:tcW w:w="720" w:type="dxa"/>
          </w:tcPr>
          <w:p w:rsidR="00155D38" w14:paraId="6C3A84B4" w14:textId="77777777">
            <w:pPr>
              <w:pStyle w:val="TableParagraph"/>
              <w:rPr>
                <w:rFonts w:ascii="Times New Roman"/>
                <w:sz w:val="24"/>
              </w:rPr>
            </w:pPr>
          </w:p>
        </w:tc>
        <w:tc>
          <w:tcPr>
            <w:tcW w:w="720" w:type="dxa"/>
          </w:tcPr>
          <w:p w:rsidR="00155D38" w14:paraId="1C01E4D4" w14:textId="77777777">
            <w:pPr>
              <w:pStyle w:val="TableParagraph"/>
              <w:rPr>
                <w:rFonts w:ascii="Times New Roman"/>
                <w:sz w:val="24"/>
              </w:rPr>
            </w:pPr>
          </w:p>
        </w:tc>
        <w:tc>
          <w:tcPr>
            <w:tcW w:w="1532" w:type="dxa"/>
          </w:tcPr>
          <w:p w:rsidR="00155D38" w14:paraId="0FB4612D" w14:textId="77777777">
            <w:pPr>
              <w:pStyle w:val="TableParagraph"/>
              <w:rPr>
                <w:rFonts w:ascii="Times New Roman"/>
                <w:sz w:val="24"/>
              </w:rPr>
            </w:pPr>
          </w:p>
        </w:tc>
      </w:tr>
    </w:tbl>
    <w:p w:rsidR="00155D38" w14:paraId="32C9CBA1" w14:textId="77777777">
      <w:pPr>
        <w:pStyle w:val="TableParagraph"/>
        <w:rPr>
          <w:rFonts w:ascii="Times New Roman"/>
          <w:sz w:val="24"/>
        </w:rPr>
        <w:sectPr>
          <w:pgSz w:w="12240" w:h="15840"/>
          <w:pgMar w:top="1360" w:right="360" w:bottom="880" w:left="1080" w:header="0" w:footer="643"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0ABCBA43"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155D38" w14:paraId="0295A207" w14:textId="77777777">
            <w:pPr>
              <w:pStyle w:val="TableParagraph"/>
              <w:spacing w:before="190" w:line="242" w:lineRule="auto"/>
              <w:ind w:left="136" w:right="930"/>
              <w:jc w:val="both"/>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4175A568" w14:textId="77777777">
            <w:pPr>
              <w:pStyle w:val="TableParagraph"/>
              <w:rPr>
                <w:sz w:val="24"/>
              </w:rPr>
            </w:pPr>
          </w:p>
          <w:p w:rsidR="00155D38" w14:paraId="59576FD5" w14:textId="77777777">
            <w:pPr>
              <w:pStyle w:val="TableParagraph"/>
              <w:spacing w:before="245"/>
              <w:rPr>
                <w:sz w:val="24"/>
              </w:rPr>
            </w:pPr>
          </w:p>
          <w:p w:rsidR="00155D38" w14:paraId="0A6A2230" w14:textId="77777777">
            <w:pPr>
              <w:pStyle w:val="TableParagraph"/>
              <w:ind w:left="143"/>
              <w:rPr>
                <w:b/>
                <w:sz w:val="24"/>
              </w:rPr>
            </w:pPr>
            <w:r>
              <w:rPr>
                <w:b/>
                <w:spacing w:val="-5"/>
                <w:sz w:val="24"/>
              </w:rPr>
              <w:t>YES</w:t>
            </w:r>
          </w:p>
        </w:tc>
        <w:tc>
          <w:tcPr>
            <w:tcW w:w="720" w:type="dxa"/>
            <w:shd w:val="clear" w:color="auto" w:fill="DADADA"/>
          </w:tcPr>
          <w:p w:rsidR="00155D38" w14:paraId="24AE3CD1" w14:textId="77777777">
            <w:pPr>
              <w:pStyle w:val="TableParagraph"/>
              <w:rPr>
                <w:sz w:val="24"/>
              </w:rPr>
            </w:pPr>
          </w:p>
          <w:p w:rsidR="00155D38" w14:paraId="4B5FEC4D" w14:textId="77777777">
            <w:pPr>
              <w:pStyle w:val="TableParagraph"/>
              <w:spacing w:before="245"/>
              <w:rPr>
                <w:sz w:val="24"/>
              </w:rPr>
            </w:pPr>
          </w:p>
          <w:p w:rsidR="00155D38" w14:paraId="39F91FAA" w14:textId="77777777">
            <w:pPr>
              <w:pStyle w:val="TableParagraph"/>
              <w:ind w:left="206"/>
              <w:rPr>
                <w:b/>
                <w:sz w:val="24"/>
              </w:rPr>
            </w:pPr>
            <w:r>
              <w:rPr>
                <w:b/>
                <w:spacing w:val="-5"/>
                <w:sz w:val="24"/>
              </w:rPr>
              <w:t>NO</w:t>
            </w:r>
          </w:p>
        </w:tc>
        <w:tc>
          <w:tcPr>
            <w:tcW w:w="1532" w:type="dxa"/>
            <w:shd w:val="clear" w:color="auto" w:fill="DADADA"/>
          </w:tcPr>
          <w:p w:rsidR="00155D38" w14:paraId="2540807F" w14:textId="77777777">
            <w:pPr>
              <w:pStyle w:val="TableParagraph"/>
              <w:spacing w:before="189"/>
              <w:rPr>
                <w:sz w:val="24"/>
              </w:rPr>
            </w:pPr>
          </w:p>
          <w:p w:rsidR="00155D38" w14:paraId="368E4368" w14:textId="77777777">
            <w:pPr>
              <w:pStyle w:val="TableParagraph"/>
              <w:ind w:left="227" w:right="140" w:hanging="92"/>
              <w:rPr>
                <w:b/>
                <w:sz w:val="24"/>
              </w:rPr>
            </w:pPr>
            <w:r>
              <w:rPr>
                <w:b/>
                <w:spacing w:val="-8"/>
                <w:sz w:val="24"/>
              </w:rPr>
              <w:t xml:space="preserve">Requesting </w:t>
            </w:r>
            <w:r>
              <w:rPr>
                <w:b/>
                <w:spacing w:val="-2"/>
                <w:sz w:val="24"/>
              </w:rPr>
              <w:t>Waiver?</w:t>
            </w:r>
          </w:p>
        </w:tc>
      </w:tr>
      <w:tr w14:paraId="25257AA5" w14:textId="77777777">
        <w:tblPrEx>
          <w:tblW w:w="0" w:type="auto"/>
          <w:tblInd w:w="292" w:type="dxa"/>
          <w:tblLayout w:type="fixed"/>
          <w:tblCellMar>
            <w:left w:w="0" w:type="dxa"/>
            <w:right w:w="0" w:type="dxa"/>
          </w:tblCellMar>
          <w:tblLook w:val="01E0"/>
        </w:tblPrEx>
        <w:trPr>
          <w:trHeight w:val="2234"/>
        </w:trPr>
        <w:tc>
          <w:tcPr>
            <w:tcW w:w="6840" w:type="dxa"/>
          </w:tcPr>
          <w:p w:rsidR="00155D38" w14:paraId="054248C7" w14:textId="77777777">
            <w:pPr>
              <w:pStyle w:val="TableParagraph"/>
              <w:spacing w:before="119"/>
              <w:ind w:left="136"/>
              <w:rPr>
                <w:sz w:val="24"/>
              </w:rPr>
            </w:pPr>
            <w:r>
              <w:rPr>
                <w:sz w:val="24"/>
              </w:rPr>
              <w:t>In</w:t>
            </w:r>
            <w:r>
              <w:rPr>
                <w:spacing w:val="-11"/>
                <w:sz w:val="24"/>
              </w:rPr>
              <w:t xml:space="preserve"> </w:t>
            </w:r>
            <w:r>
              <w:rPr>
                <w:sz w:val="24"/>
              </w:rPr>
              <w:t>accordance</w:t>
            </w:r>
            <w:r>
              <w:rPr>
                <w:spacing w:val="-4"/>
                <w:sz w:val="24"/>
              </w:rPr>
              <w:t xml:space="preserve"> </w:t>
            </w:r>
            <w:r>
              <w:rPr>
                <w:sz w:val="24"/>
              </w:rPr>
              <w:t>with</w:t>
            </w:r>
            <w:r>
              <w:rPr>
                <w:spacing w:val="-11"/>
                <w:sz w:val="24"/>
              </w:rPr>
              <w:t xml:space="preserve"> </w:t>
            </w:r>
            <w:r>
              <w:rPr>
                <w:sz w:val="24"/>
              </w:rPr>
              <w:t>42</w:t>
            </w:r>
            <w:r>
              <w:rPr>
                <w:spacing w:val="-11"/>
                <w:sz w:val="24"/>
              </w:rPr>
              <w:t xml:space="preserve"> </w:t>
            </w:r>
            <w:r>
              <w:rPr>
                <w:sz w:val="24"/>
              </w:rPr>
              <w:t>CFR</w:t>
            </w:r>
            <w:r>
              <w:rPr>
                <w:spacing w:val="-1"/>
                <w:sz w:val="24"/>
              </w:rPr>
              <w:t xml:space="preserve"> </w:t>
            </w:r>
            <w:r>
              <w:rPr>
                <w:sz w:val="24"/>
              </w:rPr>
              <w:t>§</w:t>
            </w:r>
            <w:r>
              <w:rPr>
                <w:spacing w:val="-11"/>
                <w:sz w:val="24"/>
              </w:rPr>
              <w:t xml:space="preserve"> </w:t>
            </w:r>
            <w:r>
              <w:rPr>
                <w:sz w:val="24"/>
              </w:rPr>
              <w:t>423.322,</w:t>
            </w:r>
            <w:r>
              <w:rPr>
                <w:spacing w:val="-8"/>
                <w:sz w:val="24"/>
              </w:rPr>
              <w:t xml:space="preserve"> </w:t>
            </w:r>
            <w:r>
              <w:rPr>
                <w:sz w:val="24"/>
              </w:rPr>
              <w:t>the</w:t>
            </w:r>
            <w:r>
              <w:rPr>
                <w:spacing w:val="-4"/>
                <w:sz w:val="24"/>
              </w:rPr>
              <w:t xml:space="preserve"> </w:t>
            </w:r>
            <w:r>
              <w:rPr>
                <w:sz w:val="24"/>
              </w:rPr>
              <w:t>Applicant</w:t>
            </w:r>
            <w:r>
              <w:rPr>
                <w:spacing w:val="-15"/>
                <w:sz w:val="24"/>
              </w:rPr>
              <w:t xml:space="preserve"> </w:t>
            </w:r>
            <w:r>
              <w:rPr>
                <w:sz w:val="24"/>
              </w:rPr>
              <w:t>provides CMS with any data required to ensure accurate prospective, interim, and/or final reconciled payments including, but not limited to, the following: test data, Prescription Drug Event (PDE)</w:t>
            </w:r>
            <w:r>
              <w:rPr>
                <w:spacing w:val="-6"/>
                <w:sz w:val="24"/>
              </w:rPr>
              <w:t xml:space="preserve"> </w:t>
            </w:r>
            <w:r>
              <w:rPr>
                <w:sz w:val="24"/>
              </w:rPr>
              <w:t>records,</w:t>
            </w:r>
            <w:r>
              <w:rPr>
                <w:spacing w:val="-7"/>
                <w:sz w:val="24"/>
              </w:rPr>
              <w:t xml:space="preserve"> </w:t>
            </w:r>
            <w:r>
              <w:rPr>
                <w:sz w:val="24"/>
              </w:rPr>
              <w:t>enrollment transactions,</w:t>
            </w:r>
            <w:r>
              <w:rPr>
                <w:spacing w:val="-7"/>
                <w:sz w:val="24"/>
              </w:rPr>
              <w:t xml:space="preserve"> </w:t>
            </w:r>
            <w:r>
              <w:rPr>
                <w:sz w:val="24"/>
              </w:rPr>
              <w:t>discrepancy</w:t>
            </w:r>
            <w:r>
              <w:rPr>
                <w:spacing w:val="-12"/>
                <w:sz w:val="24"/>
              </w:rPr>
              <w:t xml:space="preserve"> </w:t>
            </w:r>
            <w:r>
              <w:rPr>
                <w:sz w:val="24"/>
              </w:rPr>
              <w:t>records, and premium payment data.</w:t>
            </w:r>
          </w:p>
        </w:tc>
        <w:tc>
          <w:tcPr>
            <w:tcW w:w="720" w:type="dxa"/>
          </w:tcPr>
          <w:p w:rsidR="00155D38" w14:paraId="5AEEA2C1" w14:textId="77777777">
            <w:pPr>
              <w:pStyle w:val="TableParagraph"/>
              <w:rPr>
                <w:rFonts w:ascii="Times New Roman"/>
                <w:sz w:val="24"/>
              </w:rPr>
            </w:pPr>
          </w:p>
        </w:tc>
        <w:tc>
          <w:tcPr>
            <w:tcW w:w="720" w:type="dxa"/>
          </w:tcPr>
          <w:p w:rsidR="00155D38" w14:paraId="0FE6A341" w14:textId="77777777">
            <w:pPr>
              <w:pStyle w:val="TableParagraph"/>
              <w:rPr>
                <w:rFonts w:ascii="Times New Roman"/>
                <w:sz w:val="24"/>
              </w:rPr>
            </w:pPr>
          </w:p>
        </w:tc>
        <w:tc>
          <w:tcPr>
            <w:tcW w:w="1532" w:type="dxa"/>
          </w:tcPr>
          <w:p w:rsidR="00155D38" w14:paraId="1E119FA0" w14:textId="77777777">
            <w:pPr>
              <w:pStyle w:val="TableParagraph"/>
              <w:rPr>
                <w:rFonts w:ascii="Times New Roman"/>
                <w:sz w:val="24"/>
              </w:rPr>
            </w:pPr>
          </w:p>
        </w:tc>
      </w:tr>
    </w:tbl>
    <w:p w:rsidR="00155D38" w14:paraId="29DEC44A" w14:textId="77777777">
      <w:pPr>
        <w:pStyle w:val="BodyText"/>
        <w:spacing w:before="224"/>
        <w:rPr>
          <w:sz w:val="28"/>
        </w:rPr>
      </w:pPr>
    </w:p>
    <w:p w:rsidR="00155D38" w14:paraId="621D1523" w14:textId="77777777">
      <w:pPr>
        <w:pStyle w:val="Heading2"/>
        <w:numPr>
          <w:ilvl w:val="1"/>
          <w:numId w:val="11"/>
        </w:numPr>
        <w:tabs>
          <w:tab w:val="left" w:pos="978"/>
          <w:tab w:val="left" w:pos="981"/>
        </w:tabs>
        <w:ind w:left="981" w:right="624" w:hanging="720"/>
        <w:jc w:val="both"/>
      </w:pPr>
      <w:bookmarkStart w:id="74" w:name="3.11_Health_Insurance_Portability_and_Ac"/>
      <w:bookmarkStart w:id="75" w:name="_bookmark33"/>
      <w:bookmarkEnd w:id="74"/>
      <w:bookmarkEnd w:id="75"/>
      <w:r>
        <w:t>Health Insurance Portability and Accountability Act of 1996 (HIPAA), Health Information Technology for Economic and Clinical Health Act (HITECH</w:t>
      </w:r>
      <w:r>
        <w:rPr>
          <w:spacing w:val="-8"/>
        </w:rPr>
        <w:t xml:space="preserve"> </w:t>
      </w:r>
      <w:r>
        <w:t>Act), and</w:t>
      </w:r>
      <w:r>
        <w:rPr>
          <w:spacing w:val="-12"/>
        </w:rPr>
        <w:t xml:space="preserve"> </w:t>
      </w:r>
      <w:r>
        <w:t>Related</w:t>
      </w:r>
      <w:r>
        <w:rPr>
          <w:spacing w:val="-12"/>
        </w:rPr>
        <w:t xml:space="preserve"> </w:t>
      </w:r>
      <w:r>
        <w:t>CMS</w:t>
      </w:r>
      <w:r>
        <w:rPr>
          <w:spacing w:val="-6"/>
        </w:rPr>
        <w:t xml:space="preserve"> </w:t>
      </w:r>
      <w:r>
        <w:t>Requirements</w:t>
      </w:r>
      <w:r>
        <w:rPr>
          <w:spacing w:val="-3"/>
        </w:rPr>
        <w:t xml:space="preserve"> </w:t>
      </w:r>
      <w:r>
        <w:t>45</w:t>
      </w:r>
      <w:r>
        <w:rPr>
          <w:spacing w:val="-10"/>
        </w:rPr>
        <w:t xml:space="preserve"> </w:t>
      </w:r>
      <w:r>
        <w:t>CFR</w:t>
      </w:r>
      <w:r>
        <w:rPr>
          <w:spacing w:val="-8"/>
        </w:rPr>
        <w:t xml:space="preserve"> </w:t>
      </w:r>
      <w:r>
        <w:t>Parts 160,</w:t>
      </w:r>
      <w:r>
        <w:rPr>
          <w:spacing w:val="-10"/>
        </w:rPr>
        <w:t xml:space="preserve"> </w:t>
      </w:r>
      <w:r>
        <w:t>162, and 164</w:t>
      </w:r>
    </w:p>
    <w:p w:rsidR="00155D38" w14:paraId="10C0B9C8" w14:textId="77777777">
      <w:pPr>
        <w:pStyle w:val="BodyText"/>
        <w:spacing w:before="119"/>
        <w:ind w:left="367"/>
        <w:jc w:val="both"/>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4CA3EDDF" w14:textId="77777777">
      <w:pPr>
        <w:pStyle w:val="BodyText"/>
        <w:spacing w:before="44"/>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5CD702D3"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155D38" w14:paraId="47E9510A" w14:textId="77777777">
            <w:pPr>
              <w:pStyle w:val="TableParagraph"/>
              <w:spacing w:before="183" w:line="242" w:lineRule="auto"/>
              <w:ind w:left="136" w:right="924"/>
              <w:jc w:val="both"/>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w:t>
            </w:r>
            <w:r>
              <w:rPr>
                <w:b/>
                <w:sz w:val="24"/>
              </w:rPr>
              <w:t>yes’</w:t>
            </w:r>
            <w:r>
              <w:rPr>
                <w:b/>
                <w:sz w:val="24"/>
              </w:rPr>
              <w:t xml:space="preserve"> or ‘no’ to the following qualification by clicking on the appropriate response in HPMS:</w:t>
            </w:r>
          </w:p>
        </w:tc>
        <w:tc>
          <w:tcPr>
            <w:tcW w:w="720" w:type="dxa"/>
            <w:shd w:val="clear" w:color="auto" w:fill="DADADA"/>
          </w:tcPr>
          <w:p w:rsidR="00155D38" w14:paraId="5CD6BBFB" w14:textId="77777777">
            <w:pPr>
              <w:pStyle w:val="TableParagraph"/>
              <w:rPr>
                <w:sz w:val="24"/>
              </w:rPr>
            </w:pPr>
          </w:p>
          <w:p w:rsidR="00155D38" w14:paraId="34F673BC" w14:textId="77777777">
            <w:pPr>
              <w:pStyle w:val="TableParagraph"/>
              <w:spacing w:before="244"/>
              <w:rPr>
                <w:sz w:val="24"/>
              </w:rPr>
            </w:pPr>
          </w:p>
          <w:p w:rsidR="00155D38" w14:paraId="6DC2CE2F" w14:textId="77777777">
            <w:pPr>
              <w:pStyle w:val="TableParagraph"/>
              <w:spacing w:before="1"/>
              <w:ind w:left="143"/>
              <w:rPr>
                <w:b/>
                <w:sz w:val="24"/>
              </w:rPr>
            </w:pPr>
            <w:r>
              <w:rPr>
                <w:b/>
                <w:spacing w:val="-5"/>
                <w:sz w:val="24"/>
              </w:rPr>
              <w:t>YES</w:t>
            </w:r>
          </w:p>
        </w:tc>
        <w:tc>
          <w:tcPr>
            <w:tcW w:w="720" w:type="dxa"/>
            <w:shd w:val="clear" w:color="auto" w:fill="DADADA"/>
          </w:tcPr>
          <w:p w:rsidR="00155D38" w14:paraId="656CC793" w14:textId="77777777">
            <w:pPr>
              <w:pStyle w:val="TableParagraph"/>
              <w:rPr>
                <w:sz w:val="24"/>
              </w:rPr>
            </w:pPr>
          </w:p>
          <w:p w:rsidR="00155D38" w14:paraId="19313ED4" w14:textId="77777777">
            <w:pPr>
              <w:pStyle w:val="TableParagraph"/>
              <w:spacing w:before="244"/>
              <w:rPr>
                <w:sz w:val="24"/>
              </w:rPr>
            </w:pPr>
          </w:p>
          <w:p w:rsidR="00155D38" w14:paraId="1143F820" w14:textId="77777777">
            <w:pPr>
              <w:pStyle w:val="TableParagraph"/>
              <w:spacing w:before="1"/>
              <w:ind w:left="206"/>
              <w:rPr>
                <w:b/>
                <w:sz w:val="24"/>
              </w:rPr>
            </w:pPr>
            <w:r>
              <w:rPr>
                <w:b/>
                <w:spacing w:val="-5"/>
                <w:sz w:val="24"/>
              </w:rPr>
              <w:t>NO</w:t>
            </w:r>
          </w:p>
        </w:tc>
        <w:tc>
          <w:tcPr>
            <w:tcW w:w="1532" w:type="dxa"/>
            <w:shd w:val="clear" w:color="auto" w:fill="DADADA"/>
          </w:tcPr>
          <w:p w:rsidR="00155D38" w14:paraId="7792A46F" w14:textId="77777777">
            <w:pPr>
              <w:pStyle w:val="TableParagraph"/>
              <w:spacing w:before="189"/>
              <w:rPr>
                <w:sz w:val="24"/>
              </w:rPr>
            </w:pPr>
          </w:p>
          <w:p w:rsidR="00155D38" w14:paraId="4FBB3B19" w14:textId="77777777">
            <w:pPr>
              <w:pStyle w:val="TableParagraph"/>
              <w:ind w:left="227" w:right="140" w:hanging="92"/>
              <w:rPr>
                <w:b/>
                <w:sz w:val="24"/>
              </w:rPr>
            </w:pPr>
            <w:r>
              <w:rPr>
                <w:b/>
                <w:spacing w:val="-8"/>
                <w:sz w:val="24"/>
              </w:rPr>
              <w:t xml:space="preserve">Requesting </w:t>
            </w:r>
            <w:r>
              <w:rPr>
                <w:b/>
                <w:spacing w:val="-2"/>
                <w:sz w:val="24"/>
              </w:rPr>
              <w:t>Waiver?</w:t>
            </w:r>
          </w:p>
        </w:tc>
      </w:tr>
      <w:tr w14:paraId="4D7DD4DA" w14:textId="77777777">
        <w:tblPrEx>
          <w:tblW w:w="0" w:type="auto"/>
          <w:tblInd w:w="292" w:type="dxa"/>
          <w:tblLayout w:type="fixed"/>
          <w:tblCellMar>
            <w:left w:w="0" w:type="dxa"/>
            <w:right w:w="0" w:type="dxa"/>
          </w:tblCellMar>
          <w:tblLook w:val="01E0"/>
        </w:tblPrEx>
        <w:trPr>
          <w:trHeight w:val="2227"/>
        </w:trPr>
        <w:tc>
          <w:tcPr>
            <w:tcW w:w="6840" w:type="dxa"/>
          </w:tcPr>
          <w:p w:rsidR="00155D38" w14:paraId="3F944333" w14:textId="77777777">
            <w:pPr>
              <w:pStyle w:val="TableParagraph"/>
              <w:spacing w:before="112"/>
              <w:ind w:left="136" w:right="217" w:hanging="1"/>
              <w:rPr>
                <w:sz w:val="24"/>
              </w:rPr>
            </w:pPr>
            <w:r>
              <w:rPr>
                <w:sz w:val="24"/>
              </w:rPr>
              <w:t>Applicant</w:t>
            </w:r>
            <w:r>
              <w:rPr>
                <w:spacing w:val="-21"/>
                <w:sz w:val="24"/>
              </w:rPr>
              <w:t xml:space="preserve"> </w:t>
            </w:r>
            <w:r>
              <w:rPr>
                <w:sz w:val="24"/>
              </w:rPr>
              <w:t>has</w:t>
            </w:r>
            <w:r>
              <w:rPr>
                <w:spacing w:val="-18"/>
                <w:sz w:val="24"/>
              </w:rPr>
              <w:t xml:space="preserve"> </w:t>
            </w:r>
            <w:r>
              <w:rPr>
                <w:sz w:val="24"/>
              </w:rPr>
              <w:t>reviewed,</w:t>
            </w:r>
            <w:r>
              <w:rPr>
                <w:spacing w:val="-21"/>
                <w:sz w:val="24"/>
              </w:rPr>
              <w:t xml:space="preserve"> </w:t>
            </w:r>
            <w:r>
              <w:rPr>
                <w:sz w:val="24"/>
              </w:rPr>
              <w:t>understands,</w:t>
            </w:r>
            <w:r>
              <w:rPr>
                <w:spacing w:val="-11"/>
                <w:sz w:val="24"/>
              </w:rPr>
              <w:t xml:space="preserve"> </w:t>
            </w:r>
            <w:r>
              <w:rPr>
                <w:sz w:val="24"/>
              </w:rPr>
              <w:t>and</w:t>
            </w:r>
            <w:r>
              <w:rPr>
                <w:spacing w:val="-17"/>
                <w:sz w:val="24"/>
              </w:rPr>
              <w:t xml:space="preserve"> </w:t>
            </w:r>
            <w:r>
              <w:rPr>
                <w:sz w:val="24"/>
              </w:rPr>
              <w:t>complies</w:t>
            </w:r>
            <w:r>
              <w:rPr>
                <w:spacing w:val="-18"/>
                <w:sz w:val="24"/>
              </w:rPr>
              <w:t xml:space="preserve"> </w:t>
            </w:r>
            <w:r>
              <w:rPr>
                <w:sz w:val="24"/>
              </w:rPr>
              <w:t>with</w:t>
            </w:r>
            <w:r>
              <w:rPr>
                <w:spacing w:val="-11"/>
                <w:sz w:val="24"/>
              </w:rPr>
              <w:t xml:space="preserve"> </w:t>
            </w:r>
            <w:r>
              <w:rPr>
                <w:sz w:val="24"/>
              </w:rPr>
              <w:t>all applicable standards, implementation specifications, and requirements in the Standards for Privacy of Individually Identifiable Health Information and Security Standards, Standards for Electronic Transactions, and the Standard Unique</w:t>
            </w:r>
            <w:r>
              <w:rPr>
                <w:spacing w:val="-17"/>
                <w:sz w:val="24"/>
              </w:rPr>
              <w:t xml:space="preserve"> </w:t>
            </w:r>
            <w:r>
              <w:rPr>
                <w:sz w:val="24"/>
              </w:rPr>
              <w:t>Health</w:t>
            </w:r>
            <w:r>
              <w:rPr>
                <w:spacing w:val="-17"/>
                <w:sz w:val="24"/>
              </w:rPr>
              <w:t xml:space="preserve"> </w:t>
            </w:r>
            <w:r>
              <w:rPr>
                <w:sz w:val="24"/>
              </w:rPr>
              <w:t>Identifier</w:t>
            </w:r>
            <w:r>
              <w:rPr>
                <w:spacing w:val="-20"/>
                <w:sz w:val="24"/>
              </w:rPr>
              <w:t xml:space="preserve"> </w:t>
            </w:r>
            <w:r>
              <w:rPr>
                <w:sz w:val="24"/>
              </w:rPr>
              <w:t>for</w:t>
            </w:r>
            <w:r>
              <w:rPr>
                <w:spacing w:val="-20"/>
                <w:sz w:val="24"/>
              </w:rPr>
              <w:t xml:space="preserve"> </w:t>
            </w:r>
            <w:r>
              <w:rPr>
                <w:sz w:val="24"/>
              </w:rPr>
              <w:t>Health</w:t>
            </w:r>
            <w:r>
              <w:rPr>
                <w:spacing w:val="-17"/>
                <w:sz w:val="24"/>
              </w:rPr>
              <w:t xml:space="preserve"> </w:t>
            </w:r>
            <w:r>
              <w:rPr>
                <w:sz w:val="24"/>
              </w:rPr>
              <w:t>Care</w:t>
            </w:r>
            <w:r>
              <w:rPr>
                <w:spacing w:val="-15"/>
                <w:sz w:val="24"/>
              </w:rPr>
              <w:t xml:space="preserve"> </w:t>
            </w:r>
            <w:r>
              <w:rPr>
                <w:sz w:val="24"/>
              </w:rPr>
              <w:t>Providers</w:t>
            </w:r>
            <w:r>
              <w:rPr>
                <w:spacing w:val="-18"/>
                <w:sz w:val="24"/>
              </w:rPr>
              <w:t xml:space="preserve"> </w:t>
            </w:r>
            <w:r>
              <w:rPr>
                <w:sz w:val="24"/>
              </w:rPr>
              <w:t>under</w:t>
            </w:r>
            <w:r>
              <w:rPr>
                <w:spacing w:val="-20"/>
                <w:sz w:val="24"/>
              </w:rPr>
              <w:t xml:space="preserve"> </w:t>
            </w:r>
            <w:r>
              <w:rPr>
                <w:sz w:val="24"/>
              </w:rPr>
              <w:t>45 CFR Parts 160, 162, and 164.</w:t>
            </w:r>
          </w:p>
        </w:tc>
        <w:tc>
          <w:tcPr>
            <w:tcW w:w="720" w:type="dxa"/>
          </w:tcPr>
          <w:p w:rsidR="00155D38" w14:paraId="35E2E09B" w14:textId="77777777">
            <w:pPr>
              <w:pStyle w:val="TableParagraph"/>
              <w:rPr>
                <w:rFonts w:ascii="Times New Roman"/>
                <w:sz w:val="24"/>
              </w:rPr>
            </w:pPr>
          </w:p>
        </w:tc>
        <w:tc>
          <w:tcPr>
            <w:tcW w:w="720" w:type="dxa"/>
          </w:tcPr>
          <w:p w:rsidR="00155D38" w14:paraId="5BCF756C" w14:textId="77777777">
            <w:pPr>
              <w:pStyle w:val="TableParagraph"/>
              <w:rPr>
                <w:rFonts w:ascii="Times New Roman"/>
                <w:sz w:val="24"/>
              </w:rPr>
            </w:pPr>
          </w:p>
        </w:tc>
        <w:tc>
          <w:tcPr>
            <w:tcW w:w="1532" w:type="dxa"/>
          </w:tcPr>
          <w:p w:rsidR="00155D38" w14:paraId="40D88547" w14:textId="77777777">
            <w:pPr>
              <w:pStyle w:val="TableParagraph"/>
              <w:rPr>
                <w:rFonts w:ascii="Times New Roman"/>
                <w:sz w:val="24"/>
              </w:rPr>
            </w:pPr>
          </w:p>
        </w:tc>
      </w:tr>
      <w:tr w14:paraId="0BD6EA38" w14:textId="77777777">
        <w:tblPrEx>
          <w:tblW w:w="0" w:type="auto"/>
          <w:tblInd w:w="292" w:type="dxa"/>
          <w:tblLayout w:type="fixed"/>
          <w:tblCellMar>
            <w:left w:w="0" w:type="dxa"/>
            <w:right w:w="0" w:type="dxa"/>
          </w:tblCellMar>
          <w:tblLook w:val="01E0"/>
        </w:tblPrEx>
        <w:trPr>
          <w:trHeight w:val="1366"/>
        </w:trPr>
        <w:tc>
          <w:tcPr>
            <w:tcW w:w="6840" w:type="dxa"/>
          </w:tcPr>
          <w:p w:rsidR="00155D38" w14:paraId="6F5B83C9" w14:textId="77777777">
            <w:pPr>
              <w:pStyle w:val="TableParagraph"/>
              <w:spacing w:before="119"/>
              <w:ind w:left="135" w:right="177"/>
              <w:jc w:val="both"/>
              <w:rPr>
                <w:sz w:val="24"/>
              </w:rPr>
            </w:pPr>
            <w:r>
              <w:rPr>
                <w:sz w:val="24"/>
              </w:rPr>
              <w:t>Applicant</w:t>
            </w:r>
            <w:r>
              <w:rPr>
                <w:spacing w:val="-17"/>
                <w:sz w:val="24"/>
              </w:rPr>
              <w:t xml:space="preserve"> </w:t>
            </w:r>
            <w:r>
              <w:rPr>
                <w:sz w:val="24"/>
              </w:rPr>
              <w:t>transmits</w:t>
            </w:r>
            <w:r>
              <w:rPr>
                <w:spacing w:val="-17"/>
                <w:sz w:val="24"/>
              </w:rPr>
              <w:t xml:space="preserve"> </w:t>
            </w:r>
            <w:r>
              <w:rPr>
                <w:sz w:val="24"/>
              </w:rPr>
              <w:t>payment</w:t>
            </w:r>
            <w:r>
              <w:rPr>
                <w:spacing w:val="-16"/>
                <w:sz w:val="24"/>
              </w:rPr>
              <w:t xml:space="preserve"> </w:t>
            </w:r>
            <w:r>
              <w:rPr>
                <w:sz w:val="24"/>
              </w:rPr>
              <w:t>and</w:t>
            </w:r>
            <w:r>
              <w:rPr>
                <w:spacing w:val="-17"/>
                <w:sz w:val="24"/>
              </w:rPr>
              <w:t xml:space="preserve"> </w:t>
            </w:r>
            <w:r>
              <w:rPr>
                <w:sz w:val="24"/>
              </w:rPr>
              <w:t>remittance</w:t>
            </w:r>
            <w:r>
              <w:rPr>
                <w:spacing w:val="-16"/>
                <w:sz w:val="24"/>
              </w:rPr>
              <w:t xml:space="preserve"> </w:t>
            </w:r>
            <w:r>
              <w:rPr>
                <w:sz w:val="24"/>
              </w:rPr>
              <w:t>advice</w:t>
            </w:r>
            <w:r>
              <w:rPr>
                <w:spacing w:val="-16"/>
                <w:sz w:val="24"/>
              </w:rPr>
              <w:t xml:space="preserve"> </w:t>
            </w:r>
            <w:r>
              <w:rPr>
                <w:sz w:val="24"/>
              </w:rPr>
              <w:t>consistent with</w:t>
            </w:r>
            <w:r>
              <w:rPr>
                <w:spacing w:val="-17"/>
                <w:sz w:val="24"/>
              </w:rPr>
              <w:t xml:space="preserve"> </w:t>
            </w:r>
            <w:r>
              <w:rPr>
                <w:sz w:val="24"/>
              </w:rPr>
              <w:t>the</w:t>
            </w:r>
            <w:r>
              <w:rPr>
                <w:spacing w:val="-17"/>
                <w:sz w:val="24"/>
              </w:rPr>
              <w:t xml:space="preserve"> </w:t>
            </w:r>
            <w:r>
              <w:rPr>
                <w:sz w:val="24"/>
              </w:rPr>
              <w:t>HIPAA-adopted</w:t>
            </w:r>
            <w:r>
              <w:rPr>
                <w:spacing w:val="-16"/>
                <w:sz w:val="24"/>
              </w:rPr>
              <w:t xml:space="preserve"> </w:t>
            </w:r>
            <w:r>
              <w:rPr>
                <w:sz w:val="24"/>
              </w:rPr>
              <w:t>ACS</w:t>
            </w:r>
            <w:r>
              <w:rPr>
                <w:spacing w:val="-17"/>
                <w:sz w:val="24"/>
              </w:rPr>
              <w:t xml:space="preserve"> </w:t>
            </w:r>
            <w:r>
              <w:rPr>
                <w:sz w:val="24"/>
              </w:rPr>
              <w:t>X12N</w:t>
            </w:r>
            <w:r>
              <w:rPr>
                <w:spacing w:val="-17"/>
                <w:sz w:val="24"/>
              </w:rPr>
              <w:t xml:space="preserve"> </w:t>
            </w:r>
            <w:r>
              <w:rPr>
                <w:sz w:val="24"/>
              </w:rPr>
              <w:t>835,</w:t>
            </w:r>
            <w:r>
              <w:rPr>
                <w:spacing w:val="-17"/>
                <w:sz w:val="24"/>
              </w:rPr>
              <w:t xml:space="preserve"> </w:t>
            </w:r>
            <w:r>
              <w:rPr>
                <w:sz w:val="24"/>
              </w:rPr>
              <w:t>Version</w:t>
            </w:r>
            <w:r>
              <w:rPr>
                <w:spacing w:val="-16"/>
                <w:sz w:val="24"/>
              </w:rPr>
              <w:t xml:space="preserve"> </w:t>
            </w:r>
            <w:r>
              <w:rPr>
                <w:sz w:val="24"/>
              </w:rPr>
              <w:t>5010:</w:t>
            </w:r>
            <w:r>
              <w:rPr>
                <w:spacing w:val="-17"/>
                <w:sz w:val="24"/>
              </w:rPr>
              <w:t xml:space="preserve"> </w:t>
            </w:r>
            <w:r>
              <w:rPr>
                <w:sz w:val="24"/>
              </w:rPr>
              <w:t>Health Care Claim Payment and Remittance Advice Implementation Guide (“835”).</w:t>
            </w:r>
          </w:p>
        </w:tc>
        <w:tc>
          <w:tcPr>
            <w:tcW w:w="720" w:type="dxa"/>
          </w:tcPr>
          <w:p w:rsidR="00155D38" w14:paraId="24DBB8FF" w14:textId="77777777">
            <w:pPr>
              <w:pStyle w:val="TableParagraph"/>
              <w:rPr>
                <w:rFonts w:ascii="Times New Roman"/>
                <w:sz w:val="24"/>
              </w:rPr>
            </w:pPr>
          </w:p>
        </w:tc>
        <w:tc>
          <w:tcPr>
            <w:tcW w:w="720" w:type="dxa"/>
          </w:tcPr>
          <w:p w:rsidR="00155D38" w14:paraId="1C54D599" w14:textId="77777777">
            <w:pPr>
              <w:pStyle w:val="TableParagraph"/>
              <w:rPr>
                <w:rFonts w:ascii="Times New Roman"/>
                <w:sz w:val="24"/>
              </w:rPr>
            </w:pPr>
          </w:p>
        </w:tc>
        <w:tc>
          <w:tcPr>
            <w:tcW w:w="1532" w:type="dxa"/>
          </w:tcPr>
          <w:p w:rsidR="00155D38" w14:paraId="7D930294" w14:textId="77777777">
            <w:pPr>
              <w:pStyle w:val="TableParagraph"/>
              <w:rPr>
                <w:rFonts w:ascii="Times New Roman"/>
                <w:sz w:val="24"/>
              </w:rPr>
            </w:pPr>
          </w:p>
        </w:tc>
      </w:tr>
    </w:tbl>
    <w:p w:rsidR="00155D38" w14:paraId="4EE422F6" w14:textId="77777777">
      <w:pPr>
        <w:pStyle w:val="TableParagraph"/>
        <w:rPr>
          <w:rFonts w:ascii="Times New Roman"/>
          <w:sz w:val="24"/>
        </w:rPr>
        <w:sectPr>
          <w:type w:val="continuous"/>
          <w:pgSz w:w="12240" w:h="15840"/>
          <w:pgMar w:top="1300" w:right="360" w:bottom="900" w:left="1080" w:header="0" w:footer="643" w:gutter="0"/>
          <w:cols w:space="720"/>
        </w:sectPr>
      </w:pPr>
    </w:p>
    <w:p w:rsidR="00155D38" w14:paraId="211E0F2F" w14:textId="77777777">
      <w:pPr>
        <w:pStyle w:val="Heading2"/>
        <w:numPr>
          <w:ilvl w:val="1"/>
          <w:numId w:val="11"/>
        </w:numPr>
        <w:tabs>
          <w:tab w:val="left" w:pos="981"/>
        </w:tabs>
        <w:spacing w:before="65" w:line="242" w:lineRule="auto"/>
        <w:ind w:left="981" w:right="1873" w:hanging="720"/>
        <w:jc w:val="left"/>
      </w:pPr>
      <w:bookmarkStart w:id="76" w:name="3.12_Prohibition_on_Use_of_Social_Securi"/>
      <w:bookmarkStart w:id="77" w:name="_bookmark34"/>
      <w:bookmarkEnd w:id="76"/>
      <w:bookmarkEnd w:id="77"/>
      <w:r>
        <w:t>Prohibition on Use of Social Security Number (SSN) or Medicare</w:t>
      </w:r>
      <w:r>
        <w:rPr>
          <w:spacing w:val="-20"/>
        </w:rPr>
        <w:t xml:space="preserve"> </w:t>
      </w:r>
      <w:r>
        <w:t>Beneficiary</w:t>
      </w:r>
      <w:r>
        <w:rPr>
          <w:spacing w:val="-19"/>
        </w:rPr>
        <w:t xml:space="preserve"> </w:t>
      </w:r>
      <w:r>
        <w:t>Identifier</w:t>
      </w:r>
      <w:r>
        <w:rPr>
          <w:spacing w:val="-8"/>
        </w:rPr>
        <w:t xml:space="preserve"> </w:t>
      </w:r>
      <w:r>
        <w:t>Number</w:t>
      </w:r>
      <w:r>
        <w:rPr>
          <w:spacing w:val="-1"/>
        </w:rPr>
        <w:t xml:space="preserve"> </w:t>
      </w:r>
      <w:r>
        <w:t>on</w:t>
      </w:r>
      <w:r>
        <w:rPr>
          <w:spacing w:val="-25"/>
        </w:rPr>
        <w:t xml:space="preserve"> </w:t>
      </w:r>
      <w:r>
        <w:t>Enrollee</w:t>
      </w:r>
      <w:r>
        <w:rPr>
          <w:spacing w:val="-23"/>
        </w:rPr>
        <w:t xml:space="preserve"> </w:t>
      </w:r>
      <w:r>
        <w:t>ID</w:t>
      </w:r>
      <w:r>
        <w:rPr>
          <w:spacing w:val="-28"/>
        </w:rPr>
        <w:t xml:space="preserve"> </w:t>
      </w:r>
      <w:r>
        <w:t>Cards Prescription Drug Benefit Manual, Chapter 2</w:t>
      </w:r>
    </w:p>
    <w:p w:rsidR="00155D38" w14:paraId="1939536C" w14:textId="77777777">
      <w:pPr>
        <w:pStyle w:val="BodyText"/>
        <w:spacing w:before="100"/>
        <w:ind w:left="367"/>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47420570" w14:textId="77777777">
      <w:pPr>
        <w:pStyle w:val="BodyText"/>
        <w:spacing w:before="44"/>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57D8A12D"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155D38" w14:paraId="4AD78429" w14:textId="77777777">
            <w:pPr>
              <w:pStyle w:val="TableParagraph"/>
              <w:spacing w:before="183" w:line="242" w:lineRule="auto"/>
              <w:ind w:left="136" w:right="930"/>
              <w:jc w:val="both"/>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48F5F701" w14:textId="77777777">
            <w:pPr>
              <w:pStyle w:val="TableParagraph"/>
              <w:rPr>
                <w:sz w:val="24"/>
              </w:rPr>
            </w:pPr>
          </w:p>
          <w:p w:rsidR="00155D38" w14:paraId="1F11C099" w14:textId="77777777">
            <w:pPr>
              <w:pStyle w:val="TableParagraph"/>
              <w:spacing w:before="244"/>
              <w:rPr>
                <w:sz w:val="24"/>
              </w:rPr>
            </w:pPr>
          </w:p>
          <w:p w:rsidR="00155D38" w14:paraId="07168241" w14:textId="77777777">
            <w:pPr>
              <w:pStyle w:val="TableParagraph"/>
              <w:spacing w:before="1"/>
              <w:ind w:left="143"/>
              <w:rPr>
                <w:b/>
                <w:sz w:val="24"/>
              </w:rPr>
            </w:pPr>
            <w:r>
              <w:rPr>
                <w:b/>
                <w:spacing w:val="-5"/>
                <w:sz w:val="24"/>
              </w:rPr>
              <w:t>YES</w:t>
            </w:r>
          </w:p>
        </w:tc>
        <w:tc>
          <w:tcPr>
            <w:tcW w:w="720" w:type="dxa"/>
            <w:shd w:val="clear" w:color="auto" w:fill="DADADA"/>
          </w:tcPr>
          <w:p w:rsidR="00155D38" w14:paraId="058FB4D5" w14:textId="77777777">
            <w:pPr>
              <w:pStyle w:val="TableParagraph"/>
              <w:rPr>
                <w:sz w:val="24"/>
              </w:rPr>
            </w:pPr>
          </w:p>
          <w:p w:rsidR="00155D38" w14:paraId="75191236" w14:textId="77777777">
            <w:pPr>
              <w:pStyle w:val="TableParagraph"/>
              <w:spacing w:before="244"/>
              <w:rPr>
                <w:sz w:val="24"/>
              </w:rPr>
            </w:pPr>
          </w:p>
          <w:p w:rsidR="00155D38" w14:paraId="5DDCA2B8" w14:textId="77777777">
            <w:pPr>
              <w:pStyle w:val="TableParagraph"/>
              <w:spacing w:before="1"/>
              <w:ind w:left="206"/>
              <w:rPr>
                <w:b/>
                <w:sz w:val="24"/>
              </w:rPr>
            </w:pPr>
            <w:r>
              <w:rPr>
                <w:b/>
                <w:spacing w:val="-5"/>
                <w:sz w:val="24"/>
              </w:rPr>
              <w:t>NO</w:t>
            </w:r>
          </w:p>
        </w:tc>
        <w:tc>
          <w:tcPr>
            <w:tcW w:w="1532" w:type="dxa"/>
            <w:shd w:val="clear" w:color="auto" w:fill="DADADA"/>
          </w:tcPr>
          <w:p w:rsidR="00155D38" w14:paraId="745B457B" w14:textId="77777777">
            <w:pPr>
              <w:pStyle w:val="TableParagraph"/>
              <w:spacing w:before="189"/>
              <w:rPr>
                <w:sz w:val="24"/>
              </w:rPr>
            </w:pPr>
          </w:p>
          <w:p w:rsidR="00155D38" w14:paraId="6C857B50" w14:textId="77777777">
            <w:pPr>
              <w:pStyle w:val="TableParagraph"/>
              <w:ind w:left="227" w:right="140" w:hanging="92"/>
              <w:rPr>
                <w:b/>
                <w:sz w:val="24"/>
              </w:rPr>
            </w:pPr>
            <w:r>
              <w:rPr>
                <w:b/>
                <w:spacing w:val="-8"/>
                <w:sz w:val="24"/>
              </w:rPr>
              <w:t xml:space="preserve">Requesting </w:t>
            </w:r>
            <w:r>
              <w:rPr>
                <w:b/>
                <w:spacing w:val="-2"/>
                <w:sz w:val="24"/>
              </w:rPr>
              <w:t>Waiver?</w:t>
            </w:r>
          </w:p>
        </w:tc>
      </w:tr>
      <w:tr w14:paraId="552F892C" w14:textId="77777777">
        <w:tblPrEx>
          <w:tblW w:w="0" w:type="auto"/>
          <w:tblInd w:w="292" w:type="dxa"/>
          <w:tblLayout w:type="fixed"/>
          <w:tblCellMar>
            <w:left w:w="0" w:type="dxa"/>
            <w:right w:w="0" w:type="dxa"/>
          </w:tblCellMar>
          <w:tblLook w:val="01E0"/>
        </w:tblPrEx>
        <w:trPr>
          <w:trHeight w:val="1070"/>
        </w:trPr>
        <w:tc>
          <w:tcPr>
            <w:tcW w:w="6840" w:type="dxa"/>
          </w:tcPr>
          <w:p w:rsidR="00155D38" w14:paraId="2CAC1197" w14:textId="77777777">
            <w:pPr>
              <w:pStyle w:val="TableParagraph"/>
              <w:spacing w:before="112"/>
              <w:ind w:left="136" w:right="555"/>
              <w:rPr>
                <w:sz w:val="24"/>
              </w:rPr>
            </w:pPr>
            <w:r>
              <w:rPr>
                <w:sz w:val="24"/>
              </w:rPr>
              <w:t>Applicant does</w:t>
            </w:r>
            <w:r>
              <w:rPr>
                <w:sz w:val="24"/>
              </w:rPr>
              <w:t xml:space="preserve"> not use an enrollee’s Social Security Number</w:t>
            </w:r>
            <w:r>
              <w:rPr>
                <w:spacing w:val="-27"/>
                <w:sz w:val="24"/>
              </w:rPr>
              <w:t xml:space="preserve"> </w:t>
            </w:r>
            <w:r>
              <w:rPr>
                <w:sz w:val="24"/>
              </w:rPr>
              <w:t>(SSN)</w:t>
            </w:r>
            <w:r>
              <w:rPr>
                <w:spacing w:val="-27"/>
                <w:sz w:val="24"/>
              </w:rPr>
              <w:t xml:space="preserve"> </w:t>
            </w:r>
            <w:r>
              <w:rPr>
                <w:sz w:val="24"/>
              </w:rPr>
              <w:t>or</w:t>
            </w:r>
            <w:r>
              <w:rPr>
                <w:spacing w:val="-20"/>
                <w:sz w:val="24"/>
              </w:rPr>
              <w:t xml:space="preserve"> </w:t>
            </w:r>
            <w:r>
              <w:rPr>
                <w:sz w:val="24"/>
              </w:rPr>
              <w:t>Medicare</w:t>
            </w:r>
            <w:r>
              <w:rPr>
                <w:spacing w:val="-17"/>
                <w:sz w:val="24"/>
              </w:rPr>
              <w:t xml:space="preserve"> </w:t>
            </w:r>
            <w:r>
              <w:rPr>
                <w:sz w:val="24"/>
              </w:rPr>
              <w:t>Beneficiary</w:t>
            </w:r>
            <w:r>
              <w:rPr>
                <w:spacing w:val="-18"/>
                <w:sz w:val="24"/>
              </w:rPr>
              <w:t xml:space="preserve"> </w:t>
            </w:r>
            <w:r>
              <w:rPr>
                <w:sz w:val="24"/>
              </w:rPr>
              <w:t>Identifier</w:t>
            </w:r>
            <w:r>
              <w:rPr>
                <w:spacing w:val="-28"/>
                <w:sz w:val="24"/>
              </w:rPr>
              <w:t xml:space="preserve"> </w:t>
            </w:r>
            <w:r>
              <w:rPr>
                <w:sz w:val="24"/>
              </w:rPr>
              <w:t>number on the enrollee’s identification card.</w:t>
            </w:r>
          </w:p>
        </w:tc>
        <w:tc>
          <w:tcPr>
            <w:tcW w:w="720" w:type="dxa"/>
          </w:tcPr>
          <w:p w:rsidR="00155D38" w14:paraId="602BAA51" w14:textId="77777777">
            <w:pPr>
              <w:pStyle w:val="TableParagraph"/>
              <w:rPr>
                <w:rFonts w:ascii="Times New Roman"/>
                <w:sz w:val="24"/>
              </w:rPr>
            </w:pPr>
          </w:p>
        </w:tc>
        <w:tc>
          <w:tcPr>
            <w:tcW w:w="720" w:type="dxa"/>
          </w:tcPr>
          <w:p w:rsidR="00155D38" w14:paraId="0631C4D0" w14:textId="77777777">
            <w:pPr>
              <w:pStyle w:val="TableParagraph"/>
              <w:rPr>
                <w:rFonts w:ascii="Times New Roman"/>
                <w:sz w:val="24"/>
              </w:rPr>
            </w:pPr>
          </w:p>
        </w:tc>
        <w:tc>
          <w:tcPr>
            <w:tcW w:w="1532" w:type="dxa"/>
          </w:tcPr>
          <w:p w:rsidR="00155D38" w14:paraId="3E581BCE" w14:textId="77777777">
            <w:pPr>
              <w:pStyle w:val="TableParagraph"/>
              <w:rPr>
                <w:rFonts w:ascii="Times New Roman"/>
                <w:sz w:val="24"/>
              </w:rPr>
            </w:pPr>
          </w:p>
        </w:tc>
      </w:tr>
    </w:tbl>
    <w:p w:rsidR="00155D38" w14:paraId="1BAE46EF" w14:textId="77777777">
      <w:pPr>
        <w:pStyle w:val="Heading2"/>
        <w:numPr>
          <w:ilvl w:val="1"/>
          <w:numId w:val="11"/>
        </w:numPr>
        <w:tabs>
          <w:tab w:val="left" w:pos="981"/>
        </w:tabs>
        <w:spacing w:before="236"/>
        <w:ind w:left="981" w:hanging="720"/>
        <w:jc w:val="left"/>
      </w:pPr>
      <w:bookmarkStart w:id="78" w:name="3.13_Prescription_Drug_Event_(PDE)_Recor"/>
      <w:bookmarkStart w:id="79" w:name="_bookmark35"/>
      <w:bookmarkEnd w:id="78"/>
      <w:bookmarkEnd w:id="79"/>
      <w:r>
        <w:rPr>
          <w:spacing w:val="-4"/>
        </w:rPr>
        <w:t>Prescription</w:t>
      </w:r>
      <w:r>
        <w:rPr>
          <w:spacing w:val="-27"/>
        </w:rPr>
        <w:t xml:space="preserve"> </w:t>
      </w:r>
      <w:r>
        <w:rPr>
          <w:spacing w:val="-4"/>
        </w:rPr>
        <w:t>Drug</w:t>
      </w:r>
      <w:r>
        <w:rPr>
          <w:spacing w:val="-19"/>
        </w:rPr>
        <w:t xml:space="preserve"> </w:t>
      </w:r>
      <w:r>
        <w:rPr>
          <w:spacing w:val="-4"/>
        </w:rPr>
        <w:t>Event</w:t>
      </w:r>
      <w:r>
        <w:rPr>
          <w:spacing w:val="-10"/>
        </w:rPr>
        <w:t xml:space="preserve"> </w:t>
      </w:r>
      <w:r>
        <w:rPr>
          <w:spacing w:val="-4"/>
        </w:rPr>
        <w:t>(PDE)</w:t>
      </w:r>
      <w:r>
        <w:rPr>
          <w:spacing w:val="-18"/>
        </w:rPr>
        <w:t xml:space="preserve"> </w:t>
      </w:r>
      <w:r>
        <w:rPr>
          <w:spacing w:val="-4"/>
        </w:rPr>
        <w:t>Records</w:t>
      </w:r>
      <w:r>
        <w:rPr>
          <w:spacing w:val="-10"/>
        </w:rPr>
        <w:t xml:space="preserve"> </w:t>
      </w:r>
      <w:r>
        <w:rPr>
          <w:spacing w:val="-4"/>
        </w:rPr>
        <w:t>42</w:t>
      </w:r>
      <w:r>
        <w:rPr>
          <w:spacing w:val="-8"/>
        </w:rPr>
        <w:t xml:space="preserve"> </w:t>
      </w:r>
      <w:r>
        <w:rPr>
          <w:spacing w:val="-4"/>
        </w:rPr>
        <w:t>CFR</w:t>
      </w:r>
      <w:r>
        <w:rPr>
          <w:spacing w:val="-15"/>
        </w:rPr>
        <w:t xml:space="preserve"> </w:t>
      </w:r>
      <w:r>
        <w:rPr>
          <w:spacing w:val="-4"/>
        </w:rPr>
        <w:t>Part</w:t>
      </w:r>
      <w:r>
        <w:rPr>
          <w:spacing w:val="-10"/>
        </w:rPr>
        <w:t xml:space="preserve"> </w:t>
      </w:r>
      <w:r>
        <w:rPr>
          <w:spacing w:val="-4"/>
        </w:rPr>
        <w:t>423</w:t>
      </w:r>
      <w:r>
        <w:rPr>
          <w:spacing w:val="-1"/>
        </w:rPr>
        <w:t xml:space="preserve"> </w:t>
      </w:r>
      <w:r>
        <w:rPr>
          <w:spacing w:val="-4"/>
        </w:rPr>
        <w:t>Subpart</w:t>
      </w:r>
      <w:r>
        <w:rPr>
          <w:spacing w:val="-9"/>
        </w:rPr>
        <w:t xml:space="preserve"> </w:t>
      </w:r>
      <w:r>
        <w:rPr>
          <w:spacing w:val="-10"/>
        </w:rPr>
        <w:t>G</w:t>
      </w:r>
    </w:p>
    <w:p w:rsidR="00155D38" w14:paraId="07E41286" w14:textId="77777777">
      <w:pPr>
        <w:pStyle w:val="BodyText"/>
        <w:spacing w:before="118"/>
        <w:ind w:left="367"/>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53A74E09" w14:textId="77777777">
      <w:pPr>
        <w:pStyle w:val="BodyText"/>
        <w:spacing w:before="43"/>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6E0C960F"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155D38" w14:paraId="54698151" w14:textId="77777777">
            <w:pPr>
              <w:pStyle w:val="TableParagraph"/>
              <w:spacing w:before="183" w:line="242" w:lineRule="auto"/>
              <w:ind w:left="136" w:right="930"/>
              <w:jc w:val="both"/>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6E92D64B" w14:textId="77777777">
            <w:pPr>
              <w:pStyle w:val="TableParagraph"/>
              <w:rPr>
                <w:sz w:val="24"/>
              </w:rPr>
            </w:pPr>
          </w:p>
          <w:p w:rsidR="00155D38" w14:paraId="1233DB3B" w14:textId="77777777">
            <w:pPr>
              <w:pStyle w:val="TableParagraph"/>
              <w:spacing w:before="245"/>
              <w:rPr>
                <w:sz w:val="24"/>
              </w:rPr>
            </w:pPr>
          </w:p>
          <w:p w:rsidR="00155D38" w14:paraId="6A6E3422" w14:textId="77777777">
            <w:pPr>
              <w:pStyle w:val="TableParagraph"/>
              <w:ind w:left="143"/>
              <w:rPr>
                <w:b/>
                <w:sz w:val="24"/>
              </w:rPr>
            </w:pPr>
            <w:r>
              <w:rPr>
                <w:b/>
                <w:spacing w:val="-5"/>
                <w:sz w:val="24"/>
              </w:rPr>
              <w:t>YES</w:t>
            </w:r>
          </w:p>
        </w:tc>
        <w:tc>
          <w:tcPr>
            <w:tcW w:w="720" w:type="dxa"/>
            <w:shd w:val="clear" w:color="auto" w:fill="DADADA"/>
          </w:tcPr>
          <w:p w:rsidR="00155D38" w14:paraId="20D2E40E" w14:textId="77777777">
            <w:pPr>
              <w:pStyle w:val="TableParagraph"/>
              <w:rPr>
                <w:sz w:val="24"/>
              </w:rPr>
            </w:pPr>
          </w:p>
          <w:p w:rsidR="00155D38" w14:paraId="5583AF8C" w14:textId="77777777">
            <w:pPr>
              <w:pStyle w:val="TableParagraph"/>
              <w:spacing w:before="245"/>
              <w:rPr>
                <w:sz w:val="24"/>
              </w:rPr>
            </w:pPr>
          </w:p>
          <w:p w:rsidR="00155D38" w14:paraId="37F26C1F" w14:textId="77777777">
            <w:pPr>
              <w:pStyle w:val="TableParagraph"/>
              <w:ind w:left="206"/>
              <w:rPr>
                <w:b/>
                <w:sz w:val="24"/>
              </w:rPr>
            </w:pPr>
            <w:r>
              <w:rPr>
                <w:b/>
                <w:spacing w:val="-5"/>
                <w:sz w:val="24"/>
              </w:rPr>
              <w:t>NO</w:t>
            </w:r>
          </w:p>
        </w:tc>
        <w:tc>
          <w:tcPr>
            <w:tcW w:w="1532" w:type="dxa"/>
            <w:shd w:val="clear" w:color="auto" w:fill="DADADA"/>
          </w:tcPr>
          <w:p w:rsidR="00155D38" w14:paraId="6A2AA811" w14:textId="77777777">
            <w:pPr>
              <w:pStyle w:val="TableParagraph"/>
              <w:spacing w:before="189"/>
              <w:rPr>
                <w:sz w:val="24"/>
              </w:rPr>
            </w:pPr>
          </w:p>
          <w:p w:rsidR="00155D38" w14:paraId="017E86F8" w14:textId="77777777">
            <w:pPr>
              <w:pStyle w:val="TableParagraph"/>
              <w:ind w:left="227" w:right="140" w:hanging="92"/>
              <w:rPr>
                <w:b/>
                <w:sz w:val="24"/>
              </w:rPr>
            </w:pPr>
            <w:r>
              <w:rPr>
                <w:b/>
                <w:spacing w:val="-8"/>
                <w:sz w:val="24"/>
              </w:rPr>
              <w:t xml:space="preserve">Requesting </w:t>
            </w:r>
            <w:r>
              <w:rPr>
                <w:b/>
                <w:spacing w:val="-2"/>
                <w:sz w:val="24"/>
              </w:rPr>
              <w:t>Waiver?</w:t>
            </w:r>
          </w:p>
        </w:tc>
      </w:tr>
      <w:tr w14:paraId="46B9FDE6" w14:textId="77777777">
        <w:tblPrEx>
          <w:tblW w:w="0" w:type="auto"/>
          <w:tblInd w:w="292" w:type="dxa"/>
          <w:tblLayout w:type="fixed"/>
          <w:tblCellMar>
            <w:left w:w="0" w:type="dxa"/>
            <w:right w:w="0" w:type="dxa"/>
          </w:tblCellMar>
          <w:tblLook w:val="01E0"/>
        </w:tblPrEx>
        <w:trPr>
          <w:trHeight w:val="2319"/>
        </w:trPr>
        <w:tc>
          <w:tcPr>
            <w:tcW w:w="6840" w:type="dxa"/>
          </w:tcPr>
          <w:p w:rsidR="00155D38" w14:paraId="73E59F9B" w14:textId="77777777">
            <w:pPr>
              <w:pStyle w:val="TableParagraph"/>
              <w:spacing w:before="112"/>
              <w:ind w:left="135" w:right="555"/>
              <w:rPr>
                <w:i/>
                <w:sz w:val="24"/>
              </w:rPr>
            </w:pPr>
            <w:r>
              <w:rPr>
                <w:sz w:val="24"/>
              </w:rPr>
              <w:t>Applicant has reviewed, understands, and complies with CMS</w:t>
            </w:r>
            <w:r>
              <w:rPr>
                <w:spacing w:val="-4"/>
                <w:sz w:val="24"/>
              </w:rPr>
              <w:t xml:space="preserve"> </w:t>
            </w:r>
            <w:r>
              <w:rPr>
                <w:sz w:val="24"/>
              </w:rPr>
              <w:t>requirements</w:t>
            </w:r>
            <w:r>
              <w:rPr>
                <w:spacing w:val="-7"/>
                <w:sz w:val="24"/>
              </w:rPr>
              <w:t xml:space="preserve"> </w:t>
            </w:r>
            <w:r>
              <w:rPr>
                <w:sz w:val="24"/>
              </w:rPr>
              <w:t>and</w:t>
            </w:r>
            <w:r>
              <w:rPr>
                <w:spacing w:val="-6"/>
                <w:sz w:val="24"/>
              </w:rPr>
              <w:t xml:space="preserve"> </w:t>
            </w:r>
            <w:r>
              <w:rPr>
                <w:sz w:val="24"/>
              </w:rPr>
              <w:t>guidance</w:t>
            </w:r>
            <w:r>
              <w:rPr>
                <w:spacing w:val="-6"/>
                <w:sz w:val="24"/>
              </w:rPr>
              <w:t xml:space="preserve"> </w:t>
            </w:r>
            <w:r>
              <w:rPr>
                <w:sz w:val="24"/>
              </w:rPr>
              <w:t>related</w:t>
            </w:r>
            <w:r>
              <w:rPr>
                <w:spacing w:val="-6"/>
                <w:sz w:val="24"/>
              </w:rPr>
              <w:t xml:space="preserve"> </w:t>
            </w:r>
            <w:r>
              <w:rPr>
                <w:sz w:val="24"/>
              </w:rPr>
              <w:t>to</w:t>
            </w:r>
            <w:r>
              <w:rPr>
                <w:spacing w:val="-6"/>
                <w:sz w:val="24"/>
              </w:rPr>
              <w:t xml:space="preserve"> </w:t>
            </w:r>
            <w:r>
              <w:rPr>
                <w:sz w:val="24"/>
              </w:rPr>
              <w:t>submission</w:t>
            </w:r>
            <w:r>
              <w:rPr>
                <w:spacing w:val="-6"/>
                <w:sz w:val="24"/>
              </w:rPr>
              <w:t xml:space="preserve"> </w:t>
            </w:r>
            <w:r>
              <w:rPr>
                <w:sz w:val="24"/>
              </w:rPr>
              <w:t>of prescription</w:t>
            </w:r>
            <w:r>
              <w:rPr>
                <w:spacing w:val="-18"/>
                <w:sz w:val="24"/>
              </w:rPr>
              <w:t xml:space="preserve"> </w:t>
            </w:r>
            <w:r>
              <w:rPr>
                <w:sz w:val="24"/>
              </w:rPr>
              <w:t>drug</w:t>
            </w:r>
            <w:r>
              <w:rPr>
                <w:spacing w:val="-11"/>
                <w:sz w:val="24"/>
              </w:rPr>
              <w:t xml:space="preserve"> </w:t>
            </w:r>
            <w:r>
              <w:rPr>
                <w:sz w:val="24"/>
              </w:rPr>
              <w:t>event</w:t>
            </w:r>
            <w:r>
              <w:rPr>
                <w:spacing w:val="-15"/>
                <w:sz w:val="24"/>
              </w:rPr>
              <w:t xml:space="preserve"> </w:t>
            </w:r>
            <w:r>
              <w:rPr>
                <w:sz w:val="24"/>
              </w:rPr>
              <w:t>(PDE)</w:t>
            </w:r>
            <w:r>
              <w:rPr>
                <w:spacing w:val="-20"/>
                <w:sz w:val="24"/>
              </w:rPr>
              <w:t xml:space="preserve"> </w:t>
            </w:r>
            <w:r>
              <w:rPr>
                <w:sz w:val="24"/>
              </w:rPr>
              <w:t>data,</w:t>
            </w:r>
            <w:r>
              <w:rPr>
                <w:spacing w:val="-21"/>
                <w:sz w:val="24"/>
              </w:rPr>
              <w:t xml:space="preserve"> </w:t>
            </w:r>
            <w:r>
              <w:rPr>
                <w:sz w:val="24"/>
              </w:rPr>
              <w:t>including</w:t>
            </w:r>
            <w:r>
              <w:rPr>
                <w:spacing w:val="-11"/>
                <w:sz w:val="24"/>
              </w:rPr>
              <w:t xml:space="preserve"> </w:t>
            </w:r>
            <w:r>
              <w:rPr>
                <w:sz w:val="24"/>
              </w:rPr>
              <w:t>42</w:t>
            </w:r>
            <w:r>
              <w:rPr>
                <w:spacing w:val="-11"/>
                <w:sz w:val="24"/>
              </w:rPr>
              <w:t xml:space="preserve"> </w:t>
            </w:r>
            <w:r>
              <w:rPr>
                <w:sz w:val="24"/>
              </w:rPr>
              <w:t>CFR</w:t>
            </w:r>
            <w:r>
              <w:rPr>
                <w:spacing w:val="-1"/>
                <w:sz w:val="24"/>
              </w:rPr>
              <w:t xml:space="preserve"> </w:t>
            </w:r>
            <w:r>
              <w:rPr>
                <w:sz w:val="24"/>
              </w:rPr>
              <w:t xml:space="preserve">Part 423 Subpart G, the Prescription Drug Program (Part D) resources, instructions, and trainings, such as the </w:t>
            </w:r>
            <w:r>
              <w:rPr>
                <w:i/>
                <w:sz w:val="24"/>
              </w:rPr>
              <w:t>2011 PDE</w:t>
            </w:r>
            <w:r>
              <w:rPr>
                <w:i/>
                <w:spacing w:val="-17"/>
                <w:sz w:val="24"/>
              </w:rPr>
              <w:t xml:space="preserve"> </w:t>
            </w:r>
            <w:r>
              <w:rPr>
                <w:i/>
                <w:sz w:val="24"/>
              </w:rPr>
              <w:t>Participant</w:t>
            </w:r>
            <w:r>
              <w:rPr>
                <w:i/>
                <w:spacing w:val="-28"/>
                <w:sz w:val="24"/>
              </w:rPr>
              <w:t xml:space="preserve"> </w:t>
            </w:r>
            <w:r>
              <w:rPr>
                <w:i/>
                <w:sz w:val="24"/>
              </w:rPr>
              <w:t>Guide</w:t>
            </w:r>
            <w:r>
              <w:rPr>
                <w:i/>
                <w:spacing w:val="-17"/>
                <w:sz w:val="24"/>
              </w:rPr>
              <w:t xml:space="preserve"> </w:t>
            </w:r>
            <w:r>
              <w:rPr>
                <w:sz w:val="24"/>
              </w:rPr>
              <w:t>and</w:t>
            </w:r>
            <w:r>
              <w:rPr>
                <w:spacing w:val="-15"/>
                <w:sz w:val="24"/>
              </w:rPr>
              <w:t xml:space="preserve"> </w:t>
            </w:r>
            <w:r>
              <w:rPr>
                <w:i/>
                <w:sz w:val="24"/>
              </w:rPr>
              <w:t>Key</w:t>
            </w:r>
            <w:r>
              <w:rPr>
                <w:i/>
                <w:spacing w:val="-18"/>
                <w:sz w:val="24"/>
              </w:rPr>
              <w:t xml:space="preserve"> </w:t>
            </w:r>
            <w:r>
              <w:rPr>
                <w:i/>
                <w:sz w:val="24"/>
              </w:rPr>
              <w:t>Changes</w:t>
            </w:r>
            <w:r>
              <w:rPr>
                <w:i/>
                <w:spacing w:val="-18"/>
                <w:sz w:val="24"/>
              </w:rPr>
              <w:t xml:space="preserve"> </w:t>
            </w:r>
            <w:r>
              <w:rPr>
                <w:i/>
                <w:sz w:val="24"/>
              </w:rPr>
              <w:t>to</w:t>
            </w:r>
            <w:r>
              <w:rPr>
                <w:i/>
                <w:spacing w:val="-6"/>
                <w:sz w:val="24"/>
              </w:rPr>
              <w:t xml:space="preserve"> </w:t>
            </w:r>
            <w:r>
              <w:rPr>
                <w:i/>
                <w:sz w:val="24"/>
              </w:rPr>
              <w:t>Medicare</w:t>
            </w:r>
            <w:r>
              <w:rPr>
                <w:i/>
                <w:spacing w:val="-13"/>
                <w:sz w:val="24"/>
              </w:rPr>
              <w:t xml:space="preserve"> </w:t>
            </w:r>
            <w:r>
              <w:rPr>
                <w:i/>
                <w:sz w:val="24"/>
              </w:rPr>
              <w:t>Part</w:t>
            </w:r>
          </w:p>
          <w:p w:rsidR="00155D38" w14:paraId="4B28E0BD" w14:textId="77777777">
            <w:pPr>
              <w:pStyle w:val="TableParagraph"/>
              <w:spacing w:line="232" w:lineRule="auto"/>
              <w:ind w:left="136" w:right="217"/>
              <w:rPr>
                <w:sz w:val="24"/>
              </w:rPr>
            </w:pPr>
            <w:r>
              <w:rPr>
                <w:i/>
                <w:sz w:val="24"/>
              </w:rPr>
              <w:t>D</w:t>
            </w:r>
            <w:r>
              <w:rPr>
                <w:i/>
                <w:spacing w:val="-2"/>
                <w:sz w:val="24"/>
              </w:rPr>
              <w:t xml:space="preserve"> </w:t>
            </w:r>
            <w:r>
              <w:rPr>
                <w:i/>
                <w:sz w:val="24"/>
              </w:rPr>
              <w:t>in</w:t>
            </w:r>
            <w:r>
              <w:rPr>
                <w:i/>
                <w:spacing w:val="-12"/>
                <w:sz w:val="24"/>
              </w:rPr>
              <w:t xml:space="preserve"> </w:t>
            </w:r>
            <w:r>
              <w:rPr>
                <w:i/>
                <w:sz w:val="24"/>
              </w:rPr>
              <w:t>2025:</w:t>
            </w:r>
            <w:r>
              <w:rPr>
                <w:i/>
                <w:spacing w:val="-16"/>
                <w:sz w:val="24"/>
              </w:rPr>
              <w:t xml:space="preserve"> </w:t>
            </w:r>
            <w:r>
              <w:rPr>
                <w:i/>
                <w:sz w:val="24"/>
              </w:rPr>
              <w:t>An</w:t>
            </w:r>
            <w:r>
              <w:rPr>
                <w:i/>
                <w:spacing w:val="-12"/>
                <w:sz w:val="24"/>
              </w:rPr>
              <w:t xml:space="preserve"> </w:t>
            </w:r>
            <w:r>
              <w:rPr>
                <w:i/>
                <w:sz w:val="24"/>
              </w:rPr>
              <w:t>Overview</w:t>
            </w:r>
            <w:r>
              <w:rPr>
                <w:i/>
                <w:spacing w:val="-2"/>
                <w:sz w:val="24"/>
              </w:rPr>
              <w:t xml:space="preserve"> </w:t>
            </w:r>
            <w:r>
              <w:rPr>
                <w:i/>
                <w:sz w:val="24"/>
              </w:rPr>
              <w:t>for</w:t>
            </w:r>
            <w:r>
              <w:rPr>
                <w:i/>
                <w:spacing w:val="-8"/>
                <w:sz w:val="24"/>
              </w:rPr>
              <w:t xml:space="preserve"> </w:t>
            </w:r>
            <w:r>
              <w:rPr>
                <w:i/>
                <w:sz w:val="24"/>
              </w:rPr>
              <w:t>PACE</w:t>
            </w:r>
            <w:r>
              <w:rPr>
                <w:i/>
                <w:spacing w:val="-3"/>
                <w:sz w:val="24"/>
              </w:rPr>
              <w:t xml:space="preserve"> </w:t>
            </w:r>
            <w:r>
              <w:rPr>
                <w:i/>
                <w:sz w:val="24"/>
              </w:rPr>
              <w:t>Organizations</w:t>
            </w:r>
            <w:r>
              <w:rPr>
                <w:i/>
                <w:spacing w:val="-13"/>
                <w:sz w:val="24"/>
              </w:rPr>
              <w:t xml:space="preserve"> </w:t>
            </w:r>
            <w:r>
              <w:rPr>
                <w:i/>
                <w:sz w:val="24"/>
              </w:rPr>
              <w:t>April</w:t>
            </w:r>
            <w:r>
              <w:rPr>
                <w:i/>
                <w:spacing w:val="-3"/>
                <w:sz w:val="24"/>
              </w:rPr>
              <w:t xml:space="preserve"> </w:t>
            </w:r>
            <w:r>
              <w:rPr>
                <w:i/>
                <w:sz w:val="24"/>
              </w:rPr>
              <w:t xml:space="preserve">16, </w:t>
            </w:r>
            <w:r>
              <w:rPr>
                <w:i/>
                <w:sz w:val="24"/>
              </w:rPr>
              <w:t>2024</w:t>
            </w:r>
            <w:r>
              <w:rPr>
                <w:i/>
                <w:sz w:val="24"/>
              </w:rPr>
              <w:t xml:space="preserve"> </w:t>
            </w:r>
            <w:r>
              <w:rPr>
                <w:sz w:val="24"/>
              </w:rPr>
              <w:t>on the website</w:t>
            </w:r>
            <w:r>
              <w:rPr>
                <w:spacing w:val="40"/>
                <w:sz w:val="24"/>
              </w:rPr>
              <w:t xml:space="preserve"> </w:t>
            </w:r>
            <w:hyperlink r:id="rId10">
              <w:r>
                <w:rPr>
                  <w:color w:val="0000FF"/>
                  <w:sz w:val="24"/>
                  <w:u w:val="single" w:color="0000FF"/>
                </w:rPr>
                <w:t>www.csscoperations.com/</w:t>
              </w:r>
            </w:hyperlink>
            <w:r>
              <w:rPr>
                <w:sz w:val="24"/>
              </w:rPr>
              <w:t>.</w:t>
            </w:r>
          </w:p>
        </w:tc>
        <w:tc>
          <w:tcPr>
            <w:tcW w:w="720" w:type="dxa"/>
          </w:tcPr>
          <w:p w:rsidR="00155D38" w14:paraId="7A428DFF" w14:textId="77777777">
            <w:pPr>
              <w:pStyle w:val="TableParagraph"/>
              <w:rPr>
                <w:rFonts w:ascii="Times New Roman"/>
                <w:sz w:val="24"/>
              </w:rPr>
            </w:pPr>
          </w:p>
        </w:tc>
        <w:tc>
          <w:tcPr>
            <w:tcW w:w="720" w:type="dxa"/>
          </w:tcPr>
          <w:p w:rsidR="00155D38" w14:paraId="664E5995" w14:textId="77777777">
            <w:pPr>
              <w:pStyle w:val="TableParagraph"/>
              <w:rPr>
                <w:rFonts w:ascii="Times New Roman"/>
                <w:sz w:val="24"/>
              </w:rPr>
            </w:pPr>
          </w:p>
        </w:tc>
        <w:tc>
          <w:tcPr>
            <w:tcW w:w="1532" w:type="dxa"/>
          </w:tcPr>
          <w:p w:rsidR="00155D38" w14:paraId="66CFA356" w14:textId="77777777">
            <w:pPr>
              <w:pStyle w:val="TableParagraph"/>
              <w:rPr>
                <w:rFonts w:ascii="Times New Roman"/>
                <w:sz w:val="24"/>
              </w:rPr>
            </w:pPr>
          </w:p>
        </w:tc>
      </w:tr>
      <w:tr w14:paraId="2E5C9531" w14:textId="77777777">
        <w:tblPrEx>
          <w:tblW w:w="0" w:type="auto"/>
          <w:tblInd w:w="292" w:type="dxa"/>
          <w:tblLayout w:type="fixed"/>
          <w:tblCellMar>
            <w:left w:w="0" w:type="dxa"/>
            <w:right w:w="0" w:type="dxa"/>
          </w:tblCellMar>
          <w:tblLook w:val="01E0"/>
        </w:tblPrEx>
        <w:trPr>
          <w:trHeight w:val="611"/>
        </w:trPr>
        <w:tc>
          <w:tcPr>
            <w:tcW w:w="6840" w:type="dxa"/>
          </w:tcPr>
          <w:p w:rsidR="00155D38" w14:paraId="684E2A5B" w14:textId="77777777">
            <w:pPr>
              <w:pStyle w:val="TableParagraph"/>
              <w:spacing w:before="112"/>
              <w:ind w:left="136"/>
              <w:rPr>
                <w:sz w:val="24"/>
              </w:rPr>
            </w:pPr>
            <w:r>
              <w:rPr>
                <w:sz w:val="24"/>
              </w:rPr>
              <w:t>Applicant</w:t>
            </w:r>
            <w:r>
              <w:rPr>
                <w:spacing w:val="-21"/>
                <w:sz w:val="24"/>
              </w:rPr>
              <w:t xml:space="preserve"> </w:t>
            </w:r>
            <w:r>
              <w:rPr>
                <w:sz w:val="24"/>
              </w:rPr>
              <w:t>meets</w:t>
            </w:r>
            <w:r>
              <w:rPr>
                <w:spacing w:val="-18"/>
                <w:sz w:val="24"/>
              </w:rPr>
              <w:t xml:space="preserve"> </w:t>
            </w:r>
            <w:r>
              <w:rPr>
                <w:sz w:val="24"/>
              </w:rPr>
              <w:t>all</w:t>
            </w:r>
            <w:r>
              <w:rPr>
                <w:spacing w:val="-7"/>
                <w:sz w:val="24"/>
              </w:rPr>
              <w:t xml:space="preserve"> </w:t>
            </w:r>
            <w:r>
              <w:rPr>
                <w:sz w:val="24"/>
              </w:rPr>
              <w:t>data</w:t>
            </w:r>
            <w:r>
              <w:rPr>
                <w:spacing w:val="-4"/>
                <w:sz w:val="24"/>
              </w:rPr>
              <w:t xml:space="preserve"> </w:t>
            </w:r>
            <w:r>
              <w:rPr>
                <w:sz w:val="24"/>
              </w:rPr>
              <w:t>submission</w:t>
            </w:r>
            <w:r>
              <w:rPr>
                <w:spacing w:val="-17"/>
                <w:sz w:val="24"/>
              </w:rPr>
              <w:t xml:space="preserve"> </w:t>
            </w:r>
            <w:r>
              <w:rPr>
                <w:spacing w:val="-2"/>
                <w:sz w:val="24"/>
              </w:rPr>
              <w:t>deadlines.</w:t>
            </w:r>
          </w:p>
        </w:tc>
        <w:tc>
          <w:tcPr>
            <w:tcW w:w="720" w:type="dxa"/>
          </w:tcPr>
          <w:p w:rsidR="00155D38" w14:paraId="19BBE20B" w14:textId="77777777">
            <w:pPr>
              <w:pStyle w:val="TableParagraph"/>
              <w:rPr>
                <w:rFonts w:ascii="Times New Roman"/>
                <w:sz w:val="24"/>
              </w:rPr>
            </w:pPr>
          </w:p>
        </w:tc>
        <w:tc>
          <w:tcPr>
            <w:tcW w:w="720" w:type="dxa"/>
          </w:tcPr>
          <w:p w:rsidR="00155D38" w14:paraId="57DB7292" w14:textId="77777777">
            <w:pPr>
              <w:pStyle w:val="TableParagraph"/>
              <w:rPr>
                <w:rFonts w:ascii="Times New Roman"/>
                <w:sz w:val="24"/>
              </w:rPr>
            </w:pPr>
          </w:p>
        </w:tc>
        <w:tc>
          <w:tcPr>
            <w:tcW w:w="1532" w:type="dxa"/>
          </w:tcPr>
          <w:p w:rsidR="00155D38" w14:paraId="18C73C2F" w14:textId="77777777">
            <w:pPr>
              <w:pStyle w:val="TableParagraph"/>
              <w:rPr>
                <w:rFonts w:ascii="Times New Roman"/>
                <w:sz w:val="24"/>
              </w:rPr>
            </w:pPr>
          </w:p>
        </w:tc>
      </w:tr>
      <w:tr w14:paraId="6056E241" w14:textId="77777777">
        <w:tblPrEx>
          <w:tblW w:w="0" w:type="auto"/>
          <w:tblInd w:w="292" w:type="dxa"/>
          <w:tblLayout w:type="fixed"/>
          <w:tblCellMar>
            <w:left w:w="0" w:type="dxa"/>
            <w:right w:w="0" w:type="dxa"/>
          </w:tblCellMar>
          <w:tblLook w:val="01E0"/>
        </w:tblPrEx>
        <w:trPr>
          <w:trHeight w:val="526"/>
        </w:trPr>
        <w:tc>
          <w:tcPr>
            <w:tcW w:w="6840" w:type="dxa"/>
          </w:tcPr>
          <w:p w:rsidR="00155D38" w14:paraId="30D44288" w14:textId="77777777">
            <w:pPr>
              <w:pStyle w:val="TableParagraph"/>
              <w:spacing w:before="119"/>
              <w:ind w:left="136"/>
              <w:rPr>
                <w:sz w:val="24"/>
              </w:rPr>
            </w:pPr>
            <w:r>
              <w:rPr>
                <w:sz w:val="24"/>
              </w:rPr>
              <w:t>Applicant</w:t>
            </w:r>
            <w:r>
              <w:rPr>
                <w:spacing w:val="-21"/>
                <w:sz w:val="24"/>
              </w:rPr>
              <w:t xml:space="preserve"> </w:t>
            </w:r>
            <w:r>
              <w:rPr>
                <w:sz w:val="24"/>
              </w:rPr>
              <w:t>pays</w:t>
            </w:r>
            <w:r>
              <w:rPr>
                <w:spacing w:val="-16"/>
                <w:sz w:val="24"/>
              </w:rPr>
              <w:t xml:space="preserve"> </w:t>
            </w:r>
            <w:r>
              <w:rPr>
                <w:sz w:val="24"/>
              </w:rPr>
              <w:t>all</w:t>
            </w:r>
            <w:r>
              <w:rPr>
                <w:spacing w:val="-7"/>
                <w:sz w:val="24"/>
              </w:rPr>
              <w:t xml:space="preserve"> </w:t>
            </w:r>
            <w:r>
              <w:rPr>
                <w:sz w:val="24"/>
              </w:rPr>
              <w:t>Plan-to-Plan</w:t>
            </w:r>
            <w:r>
              <w:rPr>
                <w:spacing w:val="-2"/>
                <w:sz w:val="24"/>
              </w:rPr>
              <w:t xml:space="preserve"> </w:t>
            </w:r>
            <w:r>
              <w:rPr>
                <w:sz w:val="24"/>
              </w:rPr>
              <w:t>payables</w:t>
            </w:r>
            <w:r>
              <w:rPr>
                <w:spacing w:val="-17"/>
                <w:sz w:val="24"/>
              </w:rPr>
              <w:t xml:space="preserve"> </w:t>
            </w:r>
            <w:r>
              <w:rPr>
                <w:sz w:val="24"/>
              </w:rPr>
              <w:t>on</w:t>
            </w:r>
            <w:r>
              <w:rPr>
                <w:spacing w:val="-1"/>
                <w:sz w:val="24"/>
              </w:rPr>
              <w:t xml:space="preserve"> </w:t>
            </w:r>
            <w:r>
              <w:rPr>
                <w:spacing w:val="-4"/>
                <w:sz w:val="24"/>
              </w:rPr>
              <w:t>time.</w:t>
            </w:r>
          </w:p>
        </w:tc>
        <w:tc>
          <w:tcPr>
            <w:tcW w:w="720" w:type="dxa"/>
          </w:tcPr>
          <w:p w:rsidR="00155D38" w14:paraId="5A092B0E" w14:textId="77777777">
            <w:pPr>
              <w:pStyle w:val="TableParagraph"/>
              <w:rPr>
                <w:rFonts w:ascii="Times New Roman"/>
                <w:sz w:val="24"/>
              </w:rPr>
            </w:pPr>
          </w:p>
        </w:tc>
        <w:tc>
          <w:tcPr>
            <w:tcW w:w="720" w:type="dxa"/>
          </w:tcPr>
          <w:p w:rsidR="00155D38" w14:paraId="2CC59526" w14:textId="77777777">
            <w:pPr>
              <w:pStyle w:val="TableParagraph"/>
              <w:rPr>
                <w:rFonts w:ascii="Times New Roman"/>
                <w:sz w:val="24"/>
              </w:rPr>
            </w:pPr>
          </w:p>
        </w:tc>
        <w:tc>
          <w:tcPr>
            <w:tcW w:w="1532" w:type="dxa"/>
          </w:tcPr>
          <w:p w:rsidR="00155D38" w14:paraId="32F79D36" w14:textId="77777777">
            <w:pPr>
              <w:pStyle w:val="TableParagraph"/>
              <w:rPr>
                <w:rFonts w:ascii="Times New Roman"/>
                <w:sz w:val="24"/>
              </w:rPr>
            </w:pPr>
          </w:p>
        </w:tc>
      </w:tr>
      <w:tr w14:paraId="07773BB7" w14:textId="77777777">
        <w:tblPrEx>
          <w:tblW w:w="0" w:type="auto"/>
          <w:tblInd w:w="292" w:type="dxa"/>
          <w:tblLayout w:type="fixed"/>
          <w:tblCellMar>
            <w:left w:w="0" w:type="dxa"/>
            <w:right w:w="0" w:type="dxa"/>
          </w:tblCellMar>
          <w:tblLook w:val="01E0"/>
        </w:tblPrEx>
        <w:trPr>
          <w:trHeight w:val="815"/>
        </w:trPr>
        <w:tc>
          <w:tcPr>
            <w:tcW w:w="6840" w:type="dxa"/>
          </w:tcPr>
          <w:p w:rsidR="00155D38" w14:paraId="0032B5F4" w14:textId="77777777">
            <w:pPr>
              <w:pStyle w:val="TableParagraph"/>
              <w:spacing w:before="126"/>
              <w:ind w:left="136"/>
              <w:rPr>
                <w:sz w:val="24"/>
              </w:rPr>
            </w:pPr>
            <w:r>
              <w:rPr>
                <w:spacing w:val="-2"/>
                <w:sz w:val="24"/>
              </w:rPr>
              <w:t>Applicant</w:t>
            </w:r>
            <w:r>
              <w:rPr>
                <w:spacing w:val="-27"/>
                <w:sz w:val="24"/>
              </w:rPr>
              <w:t xml:space="preserve"> </w:t>
            </w:r>
            <w:r>
              <w:rPr>
                <w:spacing w:val="-2"/>
                <w:sz w:val="24"/>
              </w:rPr>
              <w:t>complies</w:t>
            </w:r>
            <w:r>
              <w:rPr>
                <w:spacing w:val="-17"/>
                <w:sz w:val="24"/>
              </w:rPr>
              <w:t xml:space="preserve"> </w:t>
            </w:r>
            <w:r>
              <w:rPr>
                <w:spacing w:val="-2"/>
                <w:sz w:val="24"/>
              </w:rPr>
              <w:t>with</w:t>
            </w:r>
            <w:r>
              <w:rPr>
                <w:spacing w:val="-8"/>
                <w:sz w:val="24"/>
              </w:rPr>
              <w:t xml:space="preserve"> </w:t>
            </w:r>
            <w:r>
              <w:rPr>
                <w:spacing w:val="-2"/>
                <w:sz w:val="24"/>
              </w:rPr>
              <w:t>Medicare</w:t>
            </w:r>
            <w:r>
              <w:rPr>
                <w:spacing w:val="-8"/>
                <w:sz w:val="24"/>
              </w:rPr>
              <w:t xml:space="preserve"> </w:t>
            </w:r>
            <w:r>
              <w:rPr>
                <w:spacing w:val="-2"/>
                <w:sz w:val="24"/>
              </w:rPr>
              <w:t>Part</w:t>
            </w:r>
            <w:r>
              <w:rPr>
                <w:spacing w:val="-34"/>
                <w:sz w:val="24"/>
              </w:rPr>
              <w:t xml:space="preserve"> </w:t>
            </w:r>
            <w:r>
              <w:rPr>
                <w:spacing w:val="-2"/>
                <w:sz w:val="24"/>
              </w:rPr>
              <w:t>D</w:t>
            </w:r>
            <w:r>
              <w:rPr>
                <w:spacing w:val="-6"/>
                <w:sz w:val="24"/>
              </w:rPr>
              <w:t xml:space="preserve"> </w:t>
            </w:r>
            <w:r>
              <w:rPr>
                <w:spacing w:val="-2"/>
                <w:sz w:val="24"/>
              </w:rPr>
              <w:t>Manufacturer</w:t>
            </w:r>
            <w:r>
              <w:rPr>
                <w:spacing w:val="-34"/>
                <w:sz w:val="24"/>
              </w:rPr>
              <w:t xml:space="preserve"> </w:t>
            </w:r>
            <w:r>
              <w:rPr>
                <w:spacing w:val="-2"/>
                <w:sz w:val="24"/>
              </w:rPr>
              <w:t xml:space="preserve">Discount </w:t>
            </w:r>
            <w:r>
              <w:rPr>
                <w:sz w:val="24"/>
              </w:rPr>
              <w:t>Program requirements.</w:t>
            </w:r>
          </w:p>
        </w:tc>
        <w:tc>
          <w:tcPr>
            <w:tcW w:w="720" w:type="dxa"/>
          </w:tcPr>
          <w:p w:rsidR="00155D38" w14:paraId="347AF90E" w14:textId="77777777">
            <w:pPr>
              <w:pStyle w:val="TableParagraph"/>
              <w:rPr>
                <w:rFonts w:ascii="Times New Roman"/>
                <w:sz w:val="24"/>
              </w:rPr>
            </w:pPr>
          </w:p>
        </w:tc>
        <w:tc>
          <w:tcPr>
            <w:tcW w:w="720" w:type="dxa"/>
          </w:tcPr>
          <w:p w:rsidR="00155D38" w14:paraId="6CB15664" w14:textId="77777777">
            <w:pPr>
              <w:pStyle w:val="TableParagraph"/>
              <w:rPr>
                <w:rFonts w:ascii="Times New Roman"/>
                <w:sz w:val="24"/>
              </w:rPr>
            </w:pPr>
          </w:p>
        </w:tc>
        <w:tc>
          <w:tcPr>
            <w:tcW w:w="1532" w:type="dxa"/>
          </w:tcPr>
          <w:p w:rsidR="00155D38" w14:paraId="6A4C2D6A" w14:textId="77777777">
            <w:pPr>
              <w:pStyle w:val="TableParagraph"/>
              <w:rPr>
                <w:rFonts w:ascii="Times New Roman"/>
                <w:sz w:val="24"/>
              </w:rPr>
            </w:pPr>
          </w:p>
        </w:tc>
      </w:tr>
    </w:tbl>
    <w:p w:rsidR="00155D38" w14:paraId="043A86CB" w14:textId="77777777">
      <w:pPr>
        <w:pStyle w:val="BodyText"/>
        <w:spacing w:before="96"/>
      </w:pPr>
    </w:p>
    <w:p w:rsidR="00155D38" w14:paraId="5451CCC5" w14:textId="77777777">
      <w:pPr>
        <w:pStyle w:val="Heading2"/>
        <w:numPr>
          <w:ilvl w:val="1"/>
          <w:numId w:val="11"/>
        </w:numPr>
        <w:tabs>
          <w:tab w:val="left" w:pos="981"/>
        </w:tabs>
        <w:ind w:left="981" w:hanging="720"/>
        <w:jc w:val="left"/>
      </w:pPr>
      <w:bookmarkStart w:id="80" w:name="3.14_Claims_Processing_42_CFR_§_423.120("/>
      <w:bookmarkStart w:id="81" w:name="_bookmark36"/>
      <w:bookmarkEnd w:id="80"/>
      <w:bookmarkEnd w:id="81"/>
      <w:r>
        <w:rPr>
          <w:spacing w:val="-2"/>
        </w:rPr>
        <w:t>Claims</w:t>
      </w:r>
      <w:r>
        <w:rPr>
          <w:spacing w:val="-47"/>
        </w:rPr>
        <w:t xml:space="preserve"> </w:t>
      </w:r>
      <w:r>
        <w:rPr>
          <w:spacing w:val="-2"/>
        </w:rPr>
        <w:t>Processing</w:t>
      </w:r>
      <w:r>
        <w:rPr>
          <w:spacing w:val="-25"/>
        </w:rPr>
        <w:t xml:space="preserve"> </w:t>
      </w:r>
      <w:r>
        <w:rPr>
          <w:spacing w:val="-2"/>
        </w:rPr>
        <w:t>42</w:t>
      </w:r>
      <w:r>
        <w:rPr>
          <w:spacing w:val="-24"/>
        </w:rPr>
        <w:t xml:space="preserve"> </w:t>
      </w:r>
      <w:r>
        <w:rPr>
          <w:spacing w:val="-2"/>
        </w:rPr>
        <w:t>CFR</w:t>
      </w:r>
      <w:r>
        <w:rPr>
          <w:spacing w:val="-18"/>
        </w:rPr>
        <w:t xml:space="preserve"> </w:t>
      </w:r>
      <w:r>
        <w:rPr>
          <w:spacing w:val="-2"/>
        </w:rPr>
        <w:t>§</w:t>
      </w:r>
      <w:r>
        <w:rPr>
          <w:spacing w:val="-17"/>
        </w:rPr>
        <w:t xml:space="preserve"> </w:t>
      </w:r>
      <w:r>
        <w:rPr>
          <w:spacing w:val="-2"/>
        </w:rPr>
        <w:t>423.120(c)(4);</w:t>
      </w:r>
      <w:r>
        <w:rPr>
          <w:spacing w:val="-18"/>
        </w:rPr>
        <w:t xml:space="preserve"> </w:t>
      </w:r>
      <w:r>
        <w:rPr>
          <w:spacing w:val="-2"/>
        </w:rPr>
        <w:t>42</w:t>
      </w:r>
      <w:r>
        <w:rPr>
          <w:spacing w:val="-24"/>
        </w:rPr>
        <w:t xml:space="preserve"> </w:t>
      </w:r>
      <w:r>
        <w:rPr>
          <w:spacing w:val="-2"/>
        </w:rPr>
        <w:t>CFR</w:t>
      </w:r>
      <w:r>
        <w:rPr>
          <w:spacing w:val="-17"/>
        </w:rPr>
        <w:t xml:space="preserve"> </w:t>
      </w:r>
      <w:r>
        <w:rPr>
          <w:spacing w:val="-2"/>
        </w:rPr>
        <w:t>§</w:t>
      </w:r>
      <w:r>
        <w:rPr>
          <w:spacing w:val="-12"/>
        </w:rPr>
        <w:t xml:space="preserve"> </w:t>
      </w:r>
      <w:r>
        <w:rPr>
          <w:spacing w:val="-2"/>
        </w:rPr>
        <w:t>423.466</w:t>
      </w:r>
    </w:p>
    <w:p w:rsidR="00155D38" w14:paraId="61299627" w14:textId="77777777">
      <w:pPr>
        <w:pStyle w:val="BodyText"/>
        <w:spacing w:before="118"/>
        <w:ind w:left="367"/>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13724849" w14:textId="77777777">
      <w:pPr>
        <w:pStyle w:val="BodyText"/>
        <w:sectPr>
          <w:pgSz w:w="12240" w:h="15840"/>
          <w:pgMar w:top="1620" w:right="360" w:bottom="900" w:left="1080" w:header="0" w:footer="643"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4983EEDA"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2"/>
        </w:trPr>
        <w:tc>
          <w:tcPr>
            <w:tcW w:w="6840" w:type="dxa"/>
            <w:shd w:val="clear" w:color="auto" w:fill="DADADA"/>
          </w:tcPr>
          <w:p w:rsidR="00155D38" w14:paraId="224BE480" w14:textId="77777777">
            <w:pPr>
              <w:pStyle w:val="TableParagraph"/>
              <w:spacing w:before="190"/>
              <w:ind w:left="136" w:right="930"/>
              <w:jc w:val="both"/>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5489BD05" w14:textId="77777777">
            <w:pPr>
              <w:pStyle w:val="TableParagraph"/>
              <w:rPr>
                <w:sz w:val="24"/>
              </w:rPr>
            </w:pPr>
          </w:p>
          <w:p w:rsidR="00155D38" w14:paraId="43253D56" w14:textId="77777777">
            <w:pPr>
              <w:pStyle w:val="TableParagraph"/>
              <w:spacing w:before="245"/>
              <w:rPr>
                <w:sz w:val="24"/>
              </w:rPr>
            </w:pPr>
          </w:p>
          <w:p w:rsidR="00155D38" w14:paraId="06AEE1E4" w14:textId="77777777">
            <w:pPr>
              <w:pStyle w:val="TableParagraph"/>
              <w:ind w:left="143"/>
              <w:rPr>
                <w:b/>
                <w:sz w:val="24"/>
              </w:rPr>
            </w:pPr>
            <w:r>
              <w:rPr>
                <w:b/>
                <w:spacing w:val="-5"/>
                <w:sz w:val="24"/>
              </w:rPr>
              <w:t>YES</w:t>
            </w:r>
          </w:p>
        </w:tc>
        <w:tc>
          <w:tcPr>
            <w:tcW w:w="720" w:type="dxa"/>
            <w:shd w:val="clear" w:color="auto" w:fill="DADADA"/>
          </w:tcPr>
          <w:p w:rsidR="00155D38" w14:paraId="7E1C8C8A" w14:textId="77777777">
            <w:pPr>
              <w:pStyle w:val="TableParagraph"/>
              <w:rPr>
                <w:sz w:val="24"/>
              </w:rPr>
            </w:pPr>
          </w:p>
          <w:p w:rsidR="00155D38" w14:paraId="28488A7D" w14:textId="77777777">
            <w:pPr>
              <w:pStyle w:val="TableParagraph"/>
              <w:spacing w:before="245"/>
              <w:rPr>
                <w:sz w:val="24"/>
              </w:rPr>
            </w:pPr>
          </w:p>
          <w:p w:rsidR="00155D38" w14:paraId="01F596BC" w14:textId="77777777">
            <w:pPr>
              <w:pStyle w:val="TableParagraph"/>
              <w:ind w:left="206"/>
              <w:rPr>
                <w:b/>
                <w:sz w:val="24"/>
              </w:rPr>
            </w:pPr>
            <w:r>
              <w:rPr>
                <w:b/>
                <w:spacing w:val="-5"/>
                <w:sz w:val="24"/>
              </w:rPr>
              <w:t>NO</w:t>
            </w:r>
          </w:p>
        </w:tc>
        <w:tc>
          <w:tcPr>
            <w:tcW w:w="1532" w:type="dxa"/>
            <w:shd w:val="clear" w:color="auto" w:fill="DADADA"/>
          </w:tcPr>
          <w:p w:rsidR="00155D38" w14:paraId="45A45C0D" w14:textId="77777777">
            <w:pPr>
              <w:pStyle w:val="TableParagraph"/>
              <w:spacing w:before="182"/>
              <w:rPr>
                <w:sz w:val="24"/>
              </w:rPr>
            </w:pPr>
          </w:p>
          <w:p w:rsidR="00155D38" w14:paraId="4D6C2994" w14:textId="77777777">
            <w:pPr>
              <w:pStyle w:val="TableParagraph"/>
              <w:spacing w:line="244" w:lineRule="auto"/>
              <w:ind w:left="227" w:right="140" w:hanging="92"/>
              <w:rPr>
                <w:b/>
                <w:sz w:val="24"/>
              </w:rPr>
            </w:pPr>
            <w:r>
              <w:rPr>
                <w:b/>
                <w:spacing w:val="-8"/>
                <w:sz w:val="24"/>
              </w:rPr>
              <w:t xml:space="preserve">Requesting </w:t>
            </w:r>
            <w:r>
              <w:rPr>
                <w:b/>
                <w:spacing w:val="-2"/>
                <w:sz w:val="24"/>
              </w:rPr>
              <w:t>Waiver?</w:t>
            </w:r>
          </w:p>
        </w:tc>
      </w:tr>
      <w:tr w14:paraId="43757743" w14:textId="77777777">
        <w:tblPrEx>
          <w:tblW w:w="0" w:type="auto"/>
          <w:tblInd w:w="292" w:type="dxa"/>
          <w:tblLayout w:type="fixed"/>
          <w:tblCellMar>
            <w:left w:w="0" w:type="dxa"/>
            <w:right w:w="0" w:type="dxa"/>
          </w:tblCellMar>
          <w:tblLook w:val="01E0"/>
        </w:tblPrEx>
        <w:trPr>
          <w:trHeight w:val="1366"/>
        </w:trPr>
        <w:tc>
          <w:tcPr>
            <w:tcW w:w="6840" w:type="dxa"/>
          </w:tcPr>
          <w:p w:rsidR="00155D38" w14:paraId="656F0419" w14:textId="77777777">
            <w:pPr>
              <w:pStyle w:val="TableParagraph"/>
              <w:spacing w:before="119" w:line="242" w:lineRule="auto"/>
              <w:ind w:left="136" w:right="411" w:hanging="1"/>
              <w:jc w:val="both"/>
              <w:rPr>
                <w:sz w:val="24"/>
              </w:rPr>
            </w:pPr>
            <w:r>
              <w:rPr>
                <w:sz w:val="24"/>
              </w:rPr>
              <w:t>Applicant</w:t>
            </w:r>
            <w:r>
              <w:rPr>
                <w:spacing w:val="-8"/>
                <w:sz w:val="24"/>
              </w:rPr>
              <w:t xml:space="preserve"> </w:t>
            </w:r>
            <w:r>
              <w:rPr>
                <w:sz w:val="24"/>
              </w:rPr>
              <w:t>has</w:t>
            </w:r>
            <w:r>
              <w:rPr>
                <w:spacing w:val="-5"/>
                <w:sz w:val="24"/>
              </w:rPr>
              <w:t xml:space="preserve"> </w:t>
            </w:r>
            <w:r>
              <w:rPr>
                <w:sz w:val="24"/>
              </w:rPr>
              <w:t>reviewed,</w:t>
            </w:r>
            <w:r>
              <w:rPr>
                <w:spacing w:val="-8"/>
                <w:sz w:val="24"/>
              </w:rPr>
              <w:t xml:space="preserve"> </w:t>
            </w:r>
            <w:r>
              <w:rPr>
                <w:sz w:val="24"/>
              </w:rPr>
              <w:t>understands,</w:t>
            </w:r>
            <w:r>
              <w:rPr>
                <w:spacing w:val="-8"/>
                <w:sz w:val="24"/>
              </w:rPr>
              <w:t xml:space="preserve"> </w:t>
            </w:r>
            <w:r>
              <w:rPr>
                <w:sz w:val="24"/>
              </w:rPr>
              <w:t>and complies</w:t>
            </w:r>
            <w:r>
              <w:rPr>
                <w:spacing w:val="-5"/>
                <w:sz w:val="24"/>
              </w:rPr>
              <w:t xml:space="preserve"> </w:t>
            </w:r>
            <w:r>
              <w:rPr>
                <w:sz w:val="24"/>
              </w:rPr>
              <w:t>with all requirements related to processing of electronic and paper claims contained in 42 CFR §§ 423.120(c)(4), 423.466, &amp;</w:t>
            </w:r>
          </w:p>
          <w:p w:rsidR="00155D38" w14:paraId="6EFD2A4A" w14:textId="77777777">
            <w:pPr>
              <w:pStyle w:val="TableParagraph"/>
              <w:spacing w:line="258" w:lineRule="exact"/>
              <w:ind w:left="136"/>
              <w:jc w:val="both"/>
              <w:rPr>
                <w:sz w:val="24"/>
              </w:rPr>
            </w:pPr>
            <w:r>
              <w:rPr>
                <w:sz w:val="24"/>
              </w:rPr>
              <w:t>423.520</w:t>
            </w:r>
            <w:r>
              <w:rPr>
                <w:spacing w:val="-17"/>
                <w:sz w:val="24"/>
              </w:rPr>
              <w:t xml:space="preserve"> </w:t>
            </w:r>
            <w:r>
              <w:rPr>
                <w:sz w:val="24"/>
              </w:rPr>
              <w:t>and</w:t>
            </w:r>
            <w:r>
              <w:rPr>
                <w:spacing w:val="-17"/>
                <w:sz w:val="24"/>
              </w:rPr>
              <w:t xml:space="preserve"> </w:t>
            </w:r>
            <w:r>
              <w:rPr>
                <w:sz w:val="24"/>
              </w:rPr>
              <w:t>all</w:t>
            </w:r>
            <w:r>
              <w:rPr>
                <w:spacing w:val="-5"/>
                <w:sz w:val="24"/>
              </w:rPr>
              <w:t xml:space="preserve"> </w:t>
            </w:r>
            <w:r>
              <w:rPr>
                <w:sz w:val="24"/>
              </w:rPr>
              <w:t>related</w:t>
            </w:r>
            <w:r>
              <w:rPr>
                <w:spacing w:val="-17"/>
                <w:sz w:val="24"/>
              </w:rPr>
              <w:t xml:space="preserve"> </w:t>
            </w:r>
            <w:r>
              <w:rPr>
                <w:sz w:val="24"/>
              </w:rPr>
              <w:t>CMS</w:t>
            </w:r>
            <w:r>
              <w:rPr>
                <w:spacing w:val="-2"/>
                <w:sz w:val="24"/>
              </w:rPr>
              <w:t xml:space="preserve"> guidance.</w:t>
            </w:r>
          </w:p>
        </w:tc>
        <w:tc>
          <w:tcPr>
            <w:tcW w:w="720" w:type="dxa"/>
          </w:tcPr>
          <w:p w:rsidR="00155D38" w14:paraId="014C58B7" w14:textId="77777777">
            <w:pPr>
              <w:pStyle w:val="TableParagraph"/>
              <w:rPr>
                <w:rFonts w:ascii="Times New Roman"/>
                <w:sz w:val="24"/>
              </w:rPr>
            </w:pPr>
          </w:p>
        </w:tc>
        <w:tc>
          <w:tcPr>
            <w:tcW w:w="720" w:type="dxa"/>
          </w:tcPr>
          <w:p w:rsidR="00155D38" w14:paraId="68F41375" w14:textId="77777777">
            <w:pPr>
              <w:pStyle w:val="TableParagraph"/>
              <w:rPr>
                <w:rFonts w:ascii="Times New Roman"/>
                <w:sz w:val="24"/>
              </w:rPr>
            </w:pPr>
          </w:p>
        </w:tc>
        <w:tc>
          <w:tcPr>
            <w:tcW w:w="1532" w:type="dxa"/>
          </w:tcPr>
          <w:p w:rsidR="00155D38" w14:paraId="769B6B6F" w14:textId="77777777">
            <w:pPr>
              <w:pStyle w:val="TableParagraph"/>
              <w:rPr>
                <w:rFonts w:ascii="Times New Roman"/>
                <w:sz w:val="24"/>
              </w:rPr>
            </w:pPr>
          </w:p>
        </w:tc>
      </w:tr>
    </w:tbl>
    <w:p w:rsidR="00155D38" w14:paraId="0C6D1B96" w14:textId="77777777">
      <w:pPr>
        <w:pStyle w:val="Heading2"/>
        <w:numPr>
          <w:ilvl w:val="1"/>
          <w:numId w:val="11"/>
        </w:numPr>
        <w:tabs>
          <w:tab w:val="left" w:pos="981"/>
        </w:tabs>
        <w:spacing w:before="278"/>
        <w:ind w:left="981" w:hanging="720"/>
        <w:jc w:val="left"/>
      </w:pPr>
      <w:bookmarkStart w:id="82" w:name="3.15_Record_Retention_42_CFR_§_423.505(d"/>
      <w:bookmarkStart w:id="83" w:name="_bookmark37"/>
      <w:bookmarkEnd w:id="82"/>
      <w:bookmarkEnd w:id="83"/>
      <w:r>
        <w:rPr>
          <w:spacing w:val="-4"/>
        </w:rPr>
        <w:t>Record</w:t>
      </w:r>
      <w:r>
        <w:rPr>
          <w:spacing w:val="-28"/>
        </w:rPr>
        <w:t xml:space="preserve"> </w:t>
      </w:r>
      <w:r>
        <w:rPr>
          <w:spacing w:val="-4"/>
        </w:rPr>
        <w:t>Retention</w:t>
      </w:r>
      <w:r>
        <w:rPr>
          <w:spacing w:val="-20"/>
        </w:rPr>
        <w:t xml:space="preserve"> </w:t>
      </w:r>
      <w:r>
        <w:rPr>
          <w:spacing w:val="-4"/>
        </w:rPr>
        <w:t>42</w:t>
      </w:r>
      <w:r>
        <w:rPr>
          <w:spacing w:val="-19"/>
        </w:rPr>
        <w:t xml:space="preserve"> </w:t>
      </w:r>
      <w:r>
        <w:rPr>
          <w:spacing w:val="-4"/>
        </w:rPr>
        <w:t>CFR</w:t>
      </w:r>
      <w:r>
        <w:rPr>
          <w:spacing w:val="-16"/>
        </w:rPr>
        <w:t xml:space="preserve"> </w:t>
      </w:r>
      <w:r>
        <w:rPr>
          <w:spacing w:val="-4"/>
        </w:rPr>
        <w:t>§</w:t>
      </w:r>
      <w:r>
        <w:rPr>
          <w:spacing w:val="-2"/>
        </w:rPr>
        <w:t xml:space="preserve"> </w:t>
      </w:r>
      <w:r>
        <w:rPr>
          <w:spacing w:val="-4"/>
        </w:rPr>
        <w:t>423.505(d)</w:t>
      </w:r>
    </w:p>
    <w:p w:rsidR="00155D38" w14:paraId="50C7FF97" w14:textId="77777777">
      <w:pPr>
        <w:pStyle w:val="BodyText"/>
        <w:spacing w:before="118"/>
        <w:ind w:left="367"/>
      </w:pPr>
      <w:r>
        <w:t>In</w:t>
      </w:r>
      <w:r>
        <w:rPr>
          <w:spacing w:val="-17"/>
        </w:rPr>
        <w:t xml:space="preserve"> </w:t>
      </w:r>
      <w:r>
        <w:t>HPMS,</w:t>
      </w:r>
      <w:r>
        <w:rPr>
          <w:spacing w:val="-21"/>
        </w:rPr>
        <w:t xml:space="preserve"> </w:t>
      </w:r>
      <w:r>
        <w:t>complete</w:t>
      </w:r>
      <w:r>
        <w:rPr>
          <w:spacing w:val="-10"/>
        </w:rPr>
        <w:t xml:space="preserve"> </w:t>
      </w:r>
      <w:r>
        <w:t>the</w:t>
      </w:r>
      <w:r>
        <w:rPr>
          <w:spacing w:val="2"/>
        </w:rPr>
        <w:t xml:space="preserve"> </w:t>
      </w:r>
      <w:r>
        <w:t>table</w:t>
      </w:r>
      <w:r>
        <w:rPr>
          <w:spacing w:val="-17"/>
        </w:rPr>
        <w:t xml:space="preserve"> </w:t>
      </w:r>
      <w:r>
        <w:rPr>
          <w:spacing w:val="-2"/>
        </w:rPr>
        <w:t>below:</w:t>
      </w:r>
    </w:p>
    <w:p w:rsidR="00155D38" w14:paraId="23A5233E" w14:textId="77777777">
      <w:pPr>
        <w:pStyle w:val="BodyText"/>
        <w:spacing w:before="37"/>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6E607980"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155D38" w14:paraId="1145BDC5" w14:textId="77777777">
            <w:pPr>
              <w:pStyle w:val="TableParagraph"/>
              <w:spacing w:before="204"/>
              <w:ind w:left="136" w:right="930"/>
              <w:jc w:val="both"/>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3B8DE38B" w14:textId="77777777">
            <w:pPr>
              <w:pStyle w:val="TableParagraph"/>
              <w:rPr>
                <w:sz w:val="24"/>
              </w:rPr>
            </w:pPr>
          </w:p>
          <w:p w:rsidR="00155D38" w14:paraId="4D5F0F15" w14:textId="77777777">
            <w:pPr>
              <w:pStyle w:val="TableParagraph"/>
              <w:spacing w:before="252"/>
              <w:rPr>
                <w:sz w:val="24"/>
              </w:rPr>
            </w:pPr>
          </w:p>
          <w:p w:rsidR="00155D38" w14:paraId="52D26C53" w14:textId="77777777">
            <w:pPr>
              <w:pStyle w:val="TableParagraph"/>
              <w:ind w:left="143"/>
              <w:rPr>
                <w:b/>
                <w:sz w:val="24"/>
              </w:rPr>
            </w:pPr>
            <w:r>
              <w:rPr>
                <w:b/>
                <w:spacing w:val="-5"/>
                <w:sz w:val="24"/>
              </w:rPr>
              <w:t>YES</w:t>
            </w:r>
          </w:p>
        </w:tc>
        <w:tc>
          <w:tcPr>
            <w:tcW w:w="720" w:type="dxa"/>
            <w:shd w:val="clear" w:color="auto" w:fill="DADADA"/>
          </w:tcPr>
          <w:p w:rsidR="00155D38" w14:paraId="6D9281DE" w14:textId="77777777">
            <w:pPr>
              <w:pStyle w:val="TableParagraph"/>
              <w:rPr>
                <w:sz w:val="24"/>
              </w:rPr>
            </w:pPr>
          </w:p>
          <w:p w:rsidR="00155D38" w14:paraId="288D1A0F" w14:textId="77777777">
            <w:pPr>
              <w:pStyle w:val="TableParagraph"/>
              <w:spacing w:before="252"/>
              <w:rPr>
                <w:sz w:val="24"/>
              </w:rPr>
            </w:pPr>
          </w:p>
          <w:p w:rsidR="00155D38" w14:paraId="482D8764" w14:textId="77777777">
            <w:pPr>
              <w:pStyle w:val="TableParagraph"/>
              <w:ind w:left="206"/>
              <w:rPr>
                <w:b/>
                <w:sz w:val="24"/>
              </w:rPr>
            </w:pPr>
            <w:r>
              <w:rPr>
                <w:b/>
                <w:spacing w:val="-5"/>
                <w:sz w:val="24"/>
              </w:rPr>
              <w:t>NO</w:t>
            </w:r>
          </w:p>
        </w:tc>
        <w:tc>
          <w:tcPr>
            <w:tcW w:w="1532" w:type="dxa"/>
            <w:shd w:val="clear" w:color="auto" w:fill="DADADA"/>
          </w:tcPr>
          <w:p w:rsidR="00155D38" w14:paraId="15AFEE48" w14:textId="77777777">
            <w:pPr>
              <w:pStyle w:val="TableParagraph"/>
              <w:spacing w:before="189"/>
              <w:rPr>
                <w:sz w:val="24"/>
              </w:rPr>
            </w:pPr>
          </w:p>
          <w:p w:rsidR="00155D38" w14:paraId="195509AA" w14:textId="77777777">
            <w:pPr>
              <w:pStyle w:val="TableParagraph"/>
              <w:spacing w:line="244" w:lineRule="auto"/>
              <w:ind w:left="227" w:right="140" w:hanging="92"/>
              <w:rPr>
                <w:b/>
                <w:sz w:val="24"/>
              </w:rPr>
            </w:pPr>
            <w:r>
              <w:rPr>
                <w:b/>
                <w:spacing w:val="-8"/>
                <w:sz w:val="24"/>
              </w:rPr>
              <w:t xml:space="preserve">Requesting </w:t>
            </w:r>
            <w:r>
              <w:rPr>
                <w:b/>
                <w:spacing w:val="-2"/>
                <w:sz w:val="24"/>
              </w:rPr>
              <w:t>Waiver?</w:t>
            </w:r>
          </w:p>
        </w:tc>
      </w:tr>
      <w:tr w14:paraId="22B89676" w14:textId="77777777">
        <w:tblPrEx>
          <w:tblW w:w="0" w:type="auto"/>
          <w:tblInd w:w="292" w:type="dxa"/>
          <w:tblLayout w:type="fixed"/>
          <w:tblCellMar>
            <w:left w:w="0" w:type="dxa"/>
            <w:right w:w="0" w:type="dxa"/>
          </w:tblCellMar>
          <w:tblLook w:val="01E0"/>
        </w:tblPrEx>
        <w:trPr>
          <w:trHeight w:val="1613"/>
        </w:trPr>
        <w:tc>
          <w:tcPr>
            <w:tcW w:w="6840" w:type="dxa"/>
          </w:tcPr>
          <w:p w:rsidR="00155D38" w14:paraId="06220CEE" w14:textId="77777777">
            <w:pPr>
              <w:pStyle w:val="TableParagraph"/>
              <w:spacing w:before="119" w:line="242" w:lineRule="auto"/>
              <w:ind w:left="136" w:right="555" w:hanging="1"/>
              <w:rPr>
                <w:sz w:val="24"/>
              </w:rPr>
            </w:pPr>
            <w:r>
              <w:rPr>
                <w:sz w:val="24"/>
              </w:rPr>
              <w:t>Applicant</w:t>
            </w:r>
            <w:r>
              <w:rPr>
                <w:spacing w:val="-21"/>
                <w:sz w:val="24"/>
              </w:rPr>
              <w:t xml:space="preserve"> </w:t>
            </w:r>
            <w:r>
              <w:rPr>
                <w:sz w:val="24"/>
              </w:rPr>
              <w:t>maintains,</w:t>
            </w:r>
            <w:r>
              <w:rPr>
                <w:spacing w:val="-21"/>
                <w:sz w:val="24"/>
              </w:rPr>
              <w:t xml:space="preserve"> </w:t>
            </w:r>
            <w:r>
              <w:rPr>
                <w:sz w:val="24"/>
              </w:rPr>
              <w:t>and</w:t>
            </w:r>
            <w:r>
              <w:rPr>
                <w:spacing w:val="-17"/>
                <w:sz w:val="24"/>
              </w:rPr>
              <w:t xml:space="preserve"> </w:t>
            </w:r>
            <w:r>
              <w:rPr>
                <w:sz w:val="24"/>
              </w:rPr>
              <w:t>requires</w:t>
            </w:r>
            <w:r>
              <w:rPr>
                <w:spacing w:val="-17"/>
                <w:sz w:val="24"/>
              </w:rPr>
              <w:t xml:space="preserve"> </w:t>
            </w:r>
            <w:r>
              <w:rPr>
                <w:sz w:val="24"/>
              </w:rPr>
              <w:t>its</w:t>
            </w:r>
            <w:r>
              <w:rPr>
                <w:spacing w:val="-10"/>
                <w:sz w:val="24"/>
              </w:rPr>
              <w:t xml:space="preserve"> </w:t>
            </w:r>
            <w:r>
              <w:rPr>
                <w:sz w:val="24"/>
              </w:rPr>
              <w:t>first</w:t>
            </w:r>
            <w:r>
              <w:rPr>
                <w:spacing w:val="-16"/>
                <w:sz w:val="24"/>
              </w:rPr>
              <w:t xml:space="preserve"> </w:t>
            </w:r>
            <w:r>
              <w:rPr>
                <w:sz w:val="24"/>
              </w:rPr>
              <w:t>tier,</w:t>
            </w:r>
            <w:r>
              <w:rPr>
                <w:spacing w:val="-21"/>
                <w:sz w:val="24"/>
              </w:rPr>
              <w:t xml:space="preserve"> </w:t>
            </w:r>
            <w:r>
              <w:rPr>
                <w:sz w:val="24"/>
              </w:rPr>
              <w:t>downstream, and related entities to maintain, books, records, documents,</w:t>
            </w:r>
            <w:r>
              <w:rPr>
                <w:spacing w:val="-7"/>
                <w:sz w:val="24"/>
              </w:rPr>
              <w:t xml:space="preserve"> </w:t>
            </w:r>
            <w:r>
              <w:rPr>
                <w:sz w:val="24"/>
              </w:rPr>
              <w:t>and</w:t>
            </w:r>
            <w:r>
              <w:rPr>
                <w:spacing w:val="-3"/>
                <w:sz w:val="24"/>
              </w:rPr>
              <w:t xml:space="preserve"> </w:t>
            </w:r>
            <w:r>
              <w:rPr>
                <w:sz w:val="24"/>
              </w:rPr>
              <w:t>other</w:t>
            </w:r>
            <w:r>
              <w:rPr>
                <w:spacing w:val="-6"/>
                <w:sz w:val="24"/>
              </w:rPr>
              <w:t xml:space="preserve"> </w:t>
            </w:r>
            <w:r>
              <w:rPr>
                <w:sz w:val="24"/>
              </w:rPr>
              <w:t>evidence</w:t>
            </w:r>
            <w:r>
              <w:rPr>
                <w:spacing w:val="-3"/>
                <w:sz w:val="24"/>
              </w:rPr>
              <w:t xml:space="preserve"> </w:t>
            </w:r>
            <w:r>
              <w:rPr>
                <w:sz w:val="24"/>
              </w:rPr>
              <w:t>of accounting</w:t>
            </w:r>
            <w:r>
              <w:rPr>
                <w:spacing w:val="-3"/>
                <w:sz w:val="24"/>
              </w:rPr>
              <w:t xml:space="preserve"> </w:t>
            </w:r>
            <w:r>
              <w:rPr>
                <w:sz w:val="24"/>
              </w:rPr>
              <w:t>procedures and practices consistent with 42 CFR</w:t>
            </w:r>
          </w:p>
          <w:p w:rsidR="00155D38" w14:paraId="6356A973" w14:textId="77777777">
            <w:pPr>
              <w:pStyle w:val="TableParagraph"/>
              <w:spacing w:line="255" w:lineRule="exact"/>
              <w:ind w:left="136"/>
              <w:rPr>
                <w:sz w:val="24"/>
              </w:rPr>
            </w:pPr>
            <w:r>
              <w:rPr>
                <w:sz w:val="24"/>
              </w:rPr>
              <w:t>§</w:t>
            </w:r>
            <w:r>
              <w:rPr>
                <w:spacing w:val="-3"/>
                <w:sz w:val="24"/>
              </w:rPr>
              <w:t xml:space="preserve"> </w:t>
            </w:r>
            <w:r>
              <w:rPr>
                <w:spacing w:val="-2"/>
                <w:sz w:val="24"/>
              </w:rPr>
              <w:t>423.505(d).</w:t>
            </w:r>
          </w:p>
        </w:tc>
        <w:tc>
          <w:tcPr>
            <w:tcW w:w="720" w:type="dxa"/>
          </w:tcPr>
          <w:p w:rsidR="00155D38" w14:paraId="0EAF9A50" w14:textId="77777777">
            <w:pPr>
              <w:pStyle w:val="TableParagraph"/>
              <w:rPr>
                <w:rFonts w:ascii="Times New Roman"/>
                <w:sz w:val="24"/>
              </w:rPr>
            </w:pPr>
          </w:p>
        </w:tc>
        <w:tc>
          <w:tcPr>
            <w:tcW w:w="720" w:type="dxa"/>
          </w:tcPr>
          <w:p w:rsidR="00155D38" w14:paraId="01BFBA5F" w14:textId="77777777">
            <w:pPr>
              <w:pStyle w:val="TableParagraph"/>
              <w:rPr>
                <w:rFonts w:ascii="Times New Roman"/>
                <w:sz w:val="24"/>
              </w:rPr>
            </w:pPr>
          </w:p>
        </w:tc>
        <w:tc>
          <w:tcPr>
            <w:tcW w:w="1532" w:type="dxa"/>
          </w:tcPr>
          <w:p w:rsidR="00155D38" w14:paraId="335D70AE" w14:textId="77777777">
            <w:pPr>
              <w:pStyle w:val="TableParagraph"/>
              <w:rPr>
                <w:rFonts w:ascii="Times New Roman"/>
                <w:sz w:val="24"/>
              </w:rPr>
            </w:pPr>
          </w:p>
        </w:tc>
      </w:tr>
    </w:tbl>
    <w:p w:rsidR="00155D38" w14:paraId="1E70EFC8" w14:textId="77777777">
      <w:pPr>
        <w:pStyle w:val="BodyText"/>
        <w:spacing w:before="38"/>
      </w:pPr>
    </w:p>
    <w:p w:rsidR="00155D38" w14:paraId="6DAB86FF" w14:textId="77777777">
      <w:pPr>
        <w:pStyle w:val="Heading2"/>
        <w:numPr>
          <w:ilvl w:val="1"/>
          <w:numId w:val="11"/>
        </w:numPr>
        <w:tabs>
          <w:tab w:val="left" w:pos="952"/>
        </w:tabs>
        <w:ind w:left="952" w:hanging="691"/>
        <w:jc w:val="left"/>
      </w:pPr>
      <w:bookmarkStart w:id="84" w:name="3.16_Formulary_Submission_Requirements"/>
      <w:bookmarkStart w:id="85" w:name="3.16.1_Applicability_of_Formulary_Submis"/>
      <w:bookmarkStart w:id="86" w:name="_bookmark38"/>
      <w:bookmarkEnd w:id="84"/>
      <w:bookmarkEnd w:id="85"/>
      <w:bookmarkEnd w:id="86"/>
      <w:r>
        <w:rPr>
          <w:spacing w:val="-4"/>
        </w:rPr>
        <w:t>Formulary</w:t>
      </w:r>
      <w:r>
        <w:rPr>
          <w:spacing w:val="-5"/>
        </w:rPr>
        <w:t xml:space="preserve"> </w:t>
      </w:r>
      <w:r>
        <w:rPr>
          <w:spacing w:val="-4"/>
        </w:rPr>
        <w:t>Submission</w:t>
      </w:r>
      <w:r>
        <w:rPr>
          <w:spacing w:val="-7"/>
        </w:rPr>
        <w:t xml:space="preserve"> </w:t>
      </w:r>
      <w:r>
        <w:rPr>
          <w:spacing w:val="-4"/>
        </w:rPr>
        <w:t>Requirements</w:t>
      </w:r>
    </w:p>
    <w:p w:rsidR="00155D38" w14:paraId="6866DF71" w14:textId="77777777">
      <w:pPr>
        <w:pStyle w:val="Heading3"/>
        <w:numPr>
          <w:ilvl w:val="2"/>
          <w:numId w:val="11"/>
        </w:numPr>
        <w:tabs>
          <w:tab w:val="left" w:pos="1821"/>
        </w:tabs>
        <w:spacing w:before="219"/>
        <w:ind w:left="1821" w:hanging="1384"/>
      </w:pPr>
      <w:r>
        <w:rPr>
          <w:spacing w:val="-4"/>
        </w:rPr>
        <w:t>Applicability</w:t>
      </w:r>
      <w:r>
        <w:rPr>
          <w:spacing w:val="-35"/>
        </w:rPr>
        <w:t xml:space="preserve"> </w:t>
      </w:r>
      <w:r>
        <w:rPr>
          <w:spacing w:val="-4"/>
        </w:rPr>
        <w:t>of</w:t>
      </w:r>
      <w:r>
        <w:rPr>
          <w:spacing w:val="-13"/>
        </w:rPr>
        <w:t xml:space="preserve"> </w:t>
      </w:r>
      <w:r>
        <w:rPr>
          <w:spacing w:val="-4"/>
        </w:rPr>
        <w:t>Formulary</w:t>
      </w:r>
      <w:r>
        <w:rPr>
          <w:spacing w:val="-14"/>
        </w:rPr>
        <w:t xml:space="preserve"> </w:t>
      </w:r>
      <w:r>
        <w:rPr>
          <w:spacing w:val="-4"/>
        </w:rPr>
        <w:t>Submission</w:t>
      </w:r>
      <w:r>
        <w:rPr>
          <w:spacing w:val="1"/>
        </w:rPr>
        <w:t xml:space="preserve"> </w:t>
      </w:r>
      <w:r>
        <w:rPr>
          <w:spacing w:val="-4"/>
        </w:rPr>
        <w:t>Requirements</w:t>
      </w:r>
    </w:p>
    <w:p w:rsidR="00155D38" w14:paraId="4D96E72A" w14:textId="77777777">
      <w:pPr>
        <w:pStyle w:val="BodyText"/>
        <w:spacing w:before="129" w:line="244" w:lineRule="auto"/>
        <w:ind w:left="380" w:right="498"/>
      </w:pPr>
      <w:r>
        <w:t>For</w:t>
      </w:r>
      <w:r>
        <w:rPr>
          <w:spacing w:val="-27"/>
        </w:rPr>
        <w:t xml:space="preserve"> </w:t>
      </w:r>
      <w:r>
        <w:t>purposes</w:t>
      </w:r>
      <w:r>
        <w:rPr>
          <w:spacing w:val="-18"/>
        </w:rPr>
        <w:t xml:space="preserve"> </w:t>
      </w:r>
      <w:r>
        <w:t>of</w:t>
      </w:r>
      <w:r>
        <w:rPr>
          <w:spacing w:val="-17"/>
        </w:rPr>
        <w:t xml:space="preserve"> </w:t>
      </w:r>
      <w:r>
        <w:t>formulary</w:t>
      </w:r>
      <w:r>
        <w:rPr>
          <w:spacing w:val="-18"/>
        </w:rPr>
        <w:t xml:space="preserve"> </w:t>
      </w:r>
      <w:r>
        <w:t>submission</w:t>
      </w:r>
      <w:r>
        <w:rPr>
          <w:spacing w:val="-17"/>
        </w:rPr>
        <w:t xml:space="preserve"> </w:t>
      </w:r>
      <w:r>
        <w:t>and</w:t>
      </w:r>
      <w:r>
        <w:rPr>
          <w:spacing w:val="-17"/>
        </w:rPr>
        <w:t xml:space="preserve"> </w:t>
      </w:r>
      <w:r>
        <w:t>review,</w:t>
      </w:r>
      <w:r>
        <w:rPr>
          <w:spacing w:val="-17"/>
        </w:rPr>
        <w:t xml:space="preserve"> </w:t>
      </w:r>
      <w:r>
        <w:t>the</w:t>
      </w:r>
      <w:r>
        <w:rPr>
          <w:spacing w:val="-16"/>
        </w:rPr>
        <w:t xml:space="preserve"> </w:t>
      </w:r>
      <w:r>
        <w:t>Applicant</w:t>
      </w:r>
      <w:r>
        <w:rPr>
          <w:spacing w:val="-17"/>
        </w:rPr>
        <w:t xml:space="preserve"> </w:t>
      </w:r>
      <w:r>
        <w:t>should</w:t>
      </w:r>
      <w:r>
        <w:rPr>
          <w:spacing w:val="-17"/>
        </w:rPr>
        <w:t xml:space="preserve"> </w:t>
      </w:r>
      <w:r>
        <w:t>answer</w:t>
      </w:r>
      <w:r>
        <w:rPr>
          <w:spacing w:val="-17"/>
        </w:rPr>
        <w:t xml:space="preserve"> </w:t>
      </w:r>
      <w:r>
        <w:t>‘</w:t>
      </w:r>
      <w:r>
        <w:t>yes’</w:t>
      </w:r>
      <w:r>
        <w:rPr>
          <w:spacing w:val="-16"/>
        </w:rPr>
        <w:t xml:space="preserve"> </w:t>
      </w:r>
      <w:r>
        <w:t>or</w:t>
      </w:r>
      <w:r>
        <w:rPr>
          <w:spacing w:val="-17"/>
        </w:rPr>
        <w:t xml:space="preserve"> </w:t>
      </w:r>
      <w:r>
        <w:t>‘no’</w:t>
      </w:r>
      <w:r>
        <w:rPr>
          <w:spacing w:val="-12"/>
        </w:rPr>
        <w:t xml:space="preserve"> </w:t>
      </w:r>
      <w:r>
        <w:t>to the</w:t>
      </w:r>
      <w:r>
        <w:rPr>
          <w:spacing w:val="-3"/>
        </w:rPr>
        <w:t xml:space="preserve"> </w:t>
      </w:r>
      <w:r>
        <w:t>following</w:t>
      </w:r>
      <w:r>
        <w:rPr>
          <w:spacing w:val="-3"/>
        </w:rPr>
        <w:t xml:space="preserve"> </w:t>
      </w:r>
      <w:r>
        <w:t>attestation</w:t>
      </w:r>
      <w:r>
        <w:rPr>
          <w:spacing w:val="-3"/>
        </w:rPr>
        <w:t xml:space="preserve"> </w:t>
      </w:r>
      <w:r>
        <w:t>describing</w:t>
      </w:r>
      <w:r>
        <w:rPr>
          <w:spacing w:val="-3"/>
        </w:rPr>
        <w:t xml:space="preserve"> </w:t>
      </w:r>
      <w:r>
        <w:t>the definition of a formulary.</w:t>
      </w:r>
    </w:p>
    <w:p w:rsidR="00155D38" w14:paraId="312F0C6D" w14:textId="77777777">
      <w:pPr>
        <w:pStyle w:val="BodyText"/>
        <w:spacing w:before="46" w:after="1"/>
        <w:rPr>
          <w:sz w:val="20"/>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tblGrid>
      <w:tr w14:paraId="108300AF" w14:textId="77777777">
        <w:tblPrEx>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28"/>
        </w:trPr>
        <w:tc>
          <w:tcPr>
            <w:tcW w:w="6840" w:type="dxa"/>
            <w:shd w:val="clear" w:color="auto" w:fill="DADADA"/>
          </w:tcPr>
          <w:p w:rsidR="00155D38" w14:paraId="74FC8717" w14:textId="77777777">
            <w:pPr>
              <w:pStyle w:val="TableParagraph"/>
              <w:spacing w:before="183" w:line="242" w:lineRule="auto"/>
              <w:ind w:left="122" w:right="946"/>
              <w:jc w:val="both"/>
              <w:rPr>
                <w:b/>
                <w:sz w:val="24"/>
              </w:rPr>
            </w:pPr>
            <w:r>
              <w:rPr>
                <w:b/>
                <w:sz w:val="24"/>
              </w:rPr>
              <w:t>Applicant</w:t>
            </w:r>
            <w:r>
              <w:rPr>
                <w:b/>
                <w:spacing w:val="-3"/>
                <w:sz w:val="24"/>
              </w:rPr>
              <w:t xml:space="preserve"> </w:t>
            </w:r>
            <w:r>
              <w:rPr>
                <w:b/>
                <w:sz w:val="24"/>
              </w:rPr>
              <w:t>must attest ‘</w:t>
            </w:r>
            <w:r>
              <w:rPr>
                <w:b/>
                <w:sz w:val="24"/>
              </w:rPr>
              <w:t>yes’</w:t>
            </w:r>
            <w:r>
              <w:rPr>
                <w:b/>
                <w:sz w:val="24"/>
              </w:rPr>
              <w:t xml:space="preserve"> or ‘no’ to the following qualification to be approved for a Part D contract. Attest</w:t>
            </w:r>
            <w:r>
              <w:rPr>
                <w:b/>
                <w:spacing w:val="-9"/>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p w:rsidR="00155D38" w14:paraId="16D760DD" w14:textId="77777777">
            <w:pPr>
              <w:pStyle w:val="TableParagraph"/>
              <w:spacing w:before="183"/>
              <w:rPr>
                <w:sz w:val="24"/>
              </w:rPr>
            </w:pPr>
          </w:p>
          <w:p w:rsidR="00155D38" w14:paraId="5FABBA27" w14:textId="77777777">
            <w:pPr>
              <w:pStyle w:val="TableParagraph"/>
              <w:spacing w:line="242" w:lineRule="auto"/>
              <w:ind w:left="122" w:right="945"/>
              <w:jc w:val="both"/>
              <w:rPr>
                <w:b/>
                <w:sz w:val="24"/>
              </w:rPr>
            </w:pPr>
            <w:r>
              <w:rPr>
                <w:b/>
                <w:sz w:val="24"/>
              </w:rPr>
              <w:t>Attesting</w:t>
            </w:r>
            <w:r>
              <w:rPr>
                <w:b/>
                <w:spacing w:val="-13"/>
                <w:sz w:val="24"/>
              </w:rPr>
              <w:t xml:space="preserve"> </w:t>
            </w:r>
            <w:r>
              <w:rPr>
                <w:b/>
                <w:sz w:val="24"/>
              </w:rPr>
              <w:t>‘</w:t>
            </w:r>
            <w:r>
              <w:rPr>
                <w:b/>
                <w:sz w:val="24"/>
              </w:rPr>
              <w:t>yes’</w:t>
            </w:r>
            <w:r>
              <w:rPr>
                <w:b/>
                <w:spacing w:val="-9"/>
                <w:sz w:val="24"/>
              </w:rPr>
              <w:t xml:space="preserve"> </w:t>
            </w:r>
            <w:r>
              <w:rPr>
                <w:b/>
                <w:sz w:val="24"/>
              </w:rPr>
              <w:t>to</w:t>
            </w:r>
            <w:r>
              <w:rPr>
                <w:b/>
                <w:spacing w:val="-11"/>
                <w:sz w:val="24"/>
              </w:rPr>
              <w:t xml:space="preserve"> </w:t>
            </w:r>
            <w:r>
              <w:rPr>
                <w:b/>
                <w:sz w:val="24"/>
              </w:rPr>
              <w:t>any</w:t>
            </w:r>
            <w:r>
              <w:rPr>
                <w:b/>
                <w:spacing w:val="-17"/>
                <w:sz w:val="24"/>
              </w:rPr>
              <w:t xml:space="preserve"> </w:t>
            </w:r>
            <w:r>
              <w:rPr>
                <w:b/>
                <w:sz w:val="24"/>
              </w:rPr>
              <w:t>of</w:t>
            </w:r>
            <w:r>
              <w:rPr>
                <w:b/>
                <w:spacing w:val="-8"/>
                <w:sz w:val="24"/>
              </w:rPr>
              <w:t xml:space="preserve"> </w:t>
            </w:r>
            <w:r>
              <w:rPr>
                <w:b/>
                <w:sz w:val="24"/>
              </w:rPr>
              <w:t>the</w:t>
            </w:r>
            <w:r>
              <w:rPr>
                <w:b/>
                <w:spacing w:val="-5"/>
                <w:sz w:val="24"/>
              </w:rPr>
              <w:t xml:space="preserve"> </w:t>
            </w:r>
            <w:r>
              <w:rPr>
                <w:b/>
                <w:sz w:val="24"/>
              </w:rPr>
              <w:t>following</w:t>
            </w:r>
            <w:r>
              <w:rPr>
                <w:b/>
                <w:spacing w:val="-11"/>
                <w:sz w:val="24"/>
              </w:rPr>
              <w:t xml:space="preserve"> </w:t>
            </w:r>
            <w:r>
              <w:rPr>
                <w:b/>
                <w:sz w:val="24"/>
              </w:rPr>
              <w:t>constitutes</w:t>
            </w:r>
            <w:r>
              <w:rPr>
                <w:b/>
                <w:spacing w:val="-5"/>
                <w:sz w:val="24"/>
              </w:rPr>
              <w:t xml:space="preserve"> </w:t>
            </w:r>
            <w:r>
              <w:rPr>
                <w:b/>
                <w:sz w:val="24"/>
              </w:rPr>
              <w:t xml:space="preserve">a formulary per 42 CFR § 423.4 and a formulary needs to be submitted to CMS for review and </w:t>
            </w:r>
            <w:r>
              <w:rPr>
                <w:b/>
                <w:spacing w:val="-2"/>
                <w:sz w:val="24"/>
              </w:rPr>
              <w:t>approval.</w:t>
            </w:r>
          </w:p>
        </w:tc>
        <w:tc>
          <w:tcPr>
            <w:tcW w:w="720" w:type="dxa"/>
            <w:shd w:val="clear" w:color="auto" w:fill="DADADA"/>
          </w:tcPr>
          <w:p w:rsidR="00155D38" w14:paraId="5A114907" w14:textId="77777777">
            <w:pPr>
              <w:pStyle w:val="TableParagraph"/>
              <w:rPr>
                <w:sz w:val="24"/>
              </w:rPr>
            </w:pPr>
          </w:p>
          <w:p w:rsidR="00155D38" w14:paraId="642B69BB" w14:textId="77777777">
            <w:pPr>
              <w:pStyle w:val="TableParagraph"/>
              <w:spacing w:before="96"/>
              <w:rPr>
                <w:sz w:val="24"/>
              </w:rPr>
            </w:pPr>
          </w:p>
          <w:p w:rsidR="00155D38" w14:paraId="7084231E" w14:textId="77777777">
            <w:pPr>
              <w:pStyle w:val="TableParagraph"/>
              <w:ind w:left="129"/>
              <w:rPr>
                <w:b/>
                <w:sz w:val="24"/>
              </w:rPr>
            </w:pPr>
            <w:r>
              <w:rPr>
                <w:b/>
                <w:spacing w:val="-5"/>
                <w:sz w:val="24"/>
              </w:rPr>
              <w:t>YES</w:t>
            </w:r>
          </w:p>
        </w:tc>
        <w:tc>
          <w:tcPr>
            <w:tcW w:w="720" w:type="dxa"/>
            <w:shd w:val="clear" w:color="auto" w:fill="DADADA"/>
          </w:tcPr>
          <w:p w:rsidR="00155D38" w14:paraId="18441D3A" w14:textId="77777777">
            <w:pPr>
              <w:pStyle w:val="TableParagraph"/>
              <w:rPr>
                <w:sz w:val="24"/>
              </w:rPr>
            </w:pPr>
          </w:p>
          <w:p w:rsidR="00155D38" w14:paraId="08220022" w14:textId="77777777">
            <w:pPr>
              <w:pStyle w:val="TableParagraph"/>
              <w:spacing w:before="96"/>
              <w:rPr>
                <w:sz w:val="24"/>
              </w:rPr>
            </w:pPr>
          </w:p>
          <w:p w:rsidR="00155D38" w14:paraId="1B6BC576" w14:textId="77777777">
            <w:pPr>
              <w:pStyle w:val="TableParagraph"/>
              <w:ind w:left="192"/>
              <w:rPr>
                <w:b/>
                <w:sz w:val="24"/>
              </w:rPr>
            </w:pPr>
            <w:r>
              <w:rPr>
                <w:b/>
                <w:spacing w:val="-5"/>
                <w:sz w:val="24"/>
              </w:rPr>
              <w:t>NO</w:t>
            </w:r>
          </w:p>
        </w:tc>
      </w:tr>
      <w:tr w14:paraId="3DFB2160" w14:textId="77777777">
        <w:tblPrEx>
          <w:tblW w:w="0" w:type="auto"/>
          <w:tblInd w:w="207" w:type="dxa"/>
          <w:tblLayout w:type="fixed"/>
          <w:tblCellMar>
            <w:left w:w="0" w:type="dxa"/>
            <w:right w:w="0" w:type="dxa"/>
          </w:tblCellMar>
          <w:tblLook w:val="01E0"/>
        </w:tblPrEx>
        <w:trPr>
          <w:trHeight w:val="1218"/>
        </w:trPr>
        <w:tc>
          <w:tcPr>
            <w:tcW w:w="6840" w:type="dxa"/>
          </w:tcPr>
          <w:p w:rsidR="00155D38" w14:paraId="0CBDF1A0" w14:textId="77777777">
            <w:pPr>
              <w:pStyle w:val="TableParagraph"/>
              <w:ind w:left="2"/>
              <w:rPr>
                <w:sz w:val="24"/>
              </w:rPr>
            </w:pPr>
            <w:r>
              <w:rPr>
                <w:sz w:val="24"/>
              </w:rPr>
              <w:t>1. Applicant’s drug coverage list has Cost Sharing Tiers, which means</w:t>
            </w:r>
            <w:r>
              <w:rPr>
                <w:spacing w:val="-6"/>
                <w:sz w:val="24"/>
              </w:rPr>
              <w:t xml:space="preserve"> </w:t>
            </w:r>
            <w:r>
              <w:rPr>
                <w:sz w:val="24"/>
              </w:rPr>
              <w:t>that</w:t>
            </w:r>
            <w:r>
              <w:rPr>
                <w:spacing w:val="-2"/>
                <w:sz w:val="24"/>
              </w:rPr>
              <w:t xml:space="preserve"> </w:t>
            </w:r>
            <w:r>
              <w:rPr>
                <w:sz w:val="24"/>
              </w:rPr>
              <w:t>the</w:t>
            </w:r>
            <w:r>
              <w:rPr>
                <w:spacing w:val="-5"/>
                <w:sz w:val="24"/>
              </w:rPr>
              <w:t xml:space="preserve"> </w:t>
            </w:r>
            <w:r>
              <w:rPr>
                <w:sz w:val="24"/>
              </w:rPr>
              <w:t>coverage</w:t>
            </w:r>
            <w:r>
              <w:rPr>
                <w:spacing w:val="-5"/>
                <w:sz w:val="24"/>
              </w:rPr>
              <w:t xml:space="preserve"> </w:t>
            </w:r>
            <w:r>
              <w:rPr>
                <w:sz w:val="24"/>
              </w:rPr>
              <w:t>list</w:t>
            </w:r>
            <w:r>
              <w:rPr>
                <w:spacing w:val="-9"/>
                <w:sz w:val="24"/>
              </w:rPr>
              <w:t xml:space="preserve"> </w:t>
            </w:r>
            <w:r>
              <w:rPr>
                <w:sz w:val="24"/>
              </w:rPr>
              <w:t>utilizes</w:t>
            </w:r>
            <w:r>
              <w:rPr>
                <w:spacing w:val="-6"/>
                <w:sz w:val="24"/>
              </w:rPr>
              <w:t xml:space="preserve"> </w:t>
            </w:r>
            <w:r>
              <w:rPr>
                <w:sz w:val="24"/>
              </w:rPr>
              <w:t>more than</w:t>
            </w:r>
            <w:r>
              <w:rPr>
                <w:spacing w:val="-5"/>
                <w:sz w:val="24"/>
              </w:rPr>
              <w:t xml:space="preserve"> </w:t>
            </w:r>
            <w:r>
              <w:rPr>
                <w:sz w:val="24"/>
              </w:rPr>
              <w:t>one</w:t>
            </w:r>
            <w:r>
              <w:rPr>
                <w:spacing w:val="-5"/>
                <w:sz w:val="24"/>
              </w:rPr>
              <w:t xml:space="preserve"> </w:t>
            </w:r>
            <w:r>
              <w:rPr>
                <w:sz w:val="24"/>
              </w:rPr>
              <w:t>cost</w:t>
            </w:r>
            <w:r>
              <w:rPr>
                <w:spacing w:val="-2"/>
                <w:sz w:val="24"/>
              </w:rPr>
              <w:t xml:space="preserve"> </w:t>
            </w:r>
            <w:r>
              <w:rPr>
                <w:sz w:val="24"/>
              </w:rPr>
              <w:t>sharing tier with differential co-pay or coinsurance.</w:t>
            </w:r>
          </w:p>
        </w:tc>
        <w:tc>
          <w:tcPr>
            <w:tcW w:w="720" w:type="dxa"/>
          </w:tcPr>
          <w:p w:rsidR="00155D38" w14:paraId="6DEB3581" w14:textId="77777777">
            <w:pPr>
              <w:pStyle w:val="TableParagraph"/>
              <w:rPr>
                <w:rFonts w:ascii="Times New Roman"/>
                <w:sz w:val="24"/>
              </w:rPr>
            </w:pPr>
          </w:p>
        </w:tc>
        <w:tc>
          <w:tcPr>
            <w:tcW w:w="720" w:type="dxa"/>
          </w:tcPr>
          <w:p w:rsidR="00155D38" w14:paraId="73708069" w14:textId="77777777">
            <w:pPr>
              <w:pStyle w:val="TableParagraph"/>
              <w:rPr>
                <w:rFonts w:ascii="Times New Roman"/>
                <w:sz w:val="24"/>
              </w:rPr>
            </w:pPr>
          </w:p>
        </w:tc>
      </w:tr>
    </w:tbl>
    <w:p w:rsidR="00155D38" w14:paraId="663C22A2" w14:textId="77777777">
      <w:pPr>
        <w:pStyle w:val="TableParagraph"/>
        <w:rPr>
          <w:rFonts w:ascii="Times New Roman"/>
          <w:sz w:val="24"/>
        </w:rPr>
        <w:sectPr>
          <w:pgSz w:w="12240" w:h="15840"/>
          <w:pgMar w:top="1200" w:right="360" w:bottom="840" w:left="1080" w:header="0" w:footer="643" w:gutter="0"/>
          <w:cols w:space="720"/>
        </w:sect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tblGrid>
      <w:tr w14:paraId="62009627" w14:textId="77777777">
        <w:tblPrEx>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28"/>
        </w:trPr>
        <w:tc>
          <w:tcPr>
            <w:tcW w:w="6840" w:type="dxa"/>
            <w:shd w:val="clear" w:color="auto" w:fill="DADADA"/>
          </w:tcPr>
          <w:p w:rsidR="00155D38" w14:paraId="2C099AFC" w14:textId="77777777">
            <w:pPr>
              <w:pStyle w:val="TableParagraph"/>
              <w:spacing w:before="183" w:line="242" w:lineRule="auto"/>
              <w:ind w:left="122" w:right="946"/>
              <w:jc w:val="both"/>
              <w:rPr>
                <w:b/>
                <w:sz w:val="24"/>
              </w:rPr>
            </w:pPr>
            <w:r>
              <w:rPr>
                <w:b/>
                <w:sz w:val="24"/>
              </w:rPr>
              <w:t>Applicant</w:t>
            </w:r>
            <w:r>
              <w:rPr>
                <w:b/>
                <w:spacing w:val="-3"/>
                <w:sz w:val="24"/>
              </w:rPr>
              <w:t xml:space="preserve"> </w:t>
            </w:r>
            <w:r>
              <w:rPr>
                <w:b/>
                <w:sz w:val="24"/>
              </w:rPr>
              <w:t>must attest ‘</w:t>
            </w:r>
            <w:r>
              <w:rPr>
                <w:b/>
                <w:sz w:val="24"/>
              </w:rPr>
              <w:t>yes’</w:t>
            </w:r>
            <w:r>
              <w:rPr>
                <w:b/>
                <w:sz w:val="24"/>
              </w:rPr>
              <w:t xml:space="preserve"> or ‘no’ to the following qualification to be approved for a Part D contract. Attest</w:t>
            </w:r>
            <w:r>
              <w:rPr>
                <w:b/>
                <w:spacing w:val="-9"/>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 the</w:t>
            </w:r>
            <w:r>
              <w:rPr>
                <w:b/>
                <w:spacing w:val="-7"/>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p w:rsidR="00155D38" w14:paraId="078B923D" w14:textId="77777777">
            <w:pPr>
              <w:pStyle w:val="TableParagraph"/>
              <w:spacing w:before="183"/>
              <w:rPr>
                <w:sz w:val="24"/>
              </w:rPr>
            </w:pPr>
          </w:p>
          <w:p w:rsidR="00155D38" w14:paraId="1075D5BA" w14:textId="77777777">
            <w:pPr>
              <w:pStyle w:val="TableParagraph"/>
              <w:spacing w:line="242" w:lineRule="auto"/>
              <w:ind w:left="122" w:right="945"/>
              <w:jc w:val="both"/>
              <w:rPr>
                <w:b/>
                <w:sz w:val="24"/>
              </w:rPr>
            </w:pPr>
            <w:r>
              <w:rPr>
                <w:b/>
                <w:sz w:val="24"/>
              </w:rPr>
              <w:t>Attesting</w:t>
            </w:r>
            <w:r>
              <w:rPr>
                <w:b/>
                <w:spacing w:val="-13"/>
                <w:sz w:val="24"/>
              </w:rPr>
              <w:t xml:space="preserve"> </w:t>
            </w:r>
            <w:r>
              <w:rPr>
                <w:b/>
                <w:sz w:val="24"/>
              </w:rPr>
              <w:t>‘</w:t>
            </w:r>
            <w:r>
              <w:rPr>
                <w:b/>
                <w:sz w:val="24"/>
              </w:rPr>
              <w:t>yes’</w:t>
            </w:r>
            <w:r>
              <w:rPr>
                <w:b/>
                <w:spacing w:val="-9"/>
                <w:sz w:val="24"/>
              </w:rPr>
              <w:t xml:space="preserve"> </w:t>
            </w:r>
            <w:r>
              <w:rPr>
                <w:b/>
                <w:sz w:val="24"/>
              </w:rPr>
              <w:t>to</w:t>
            </w:r>
            <w:r>
              <w:rPr>
                <w:b/>
                <w:spacing w:val="-11"/>
                <w:sz w:val="24"/>
              </w:rPr>
              <w:t xml:space="preserve"> </w:t>
            </w:r>
            <w:r>
              <w:rPr>
                <w:b/>
                <w:sz w:val="24"/>
              </w:rPr>
              <w:t>any</w:t>
            </w:r>
            <w:r>
              <w:rPr>
                <w:b/>
                <w:spacing w:val="-17"/>
                <w:sz w:val="24"/>
              </w:rPr>
              <w:t xml:space="preserve"> </w:t>
            </w:r>
            <w:r>
              <w:rPr>
                <w:b/>
                <w:sz w:val="24"/>
              </w:rPr>
              <w:t>of</w:t>
            </w:r>
            <w:r>
              <w:rPr>
                <w:b/>
                <w:spacing w:val="-8"/>
                <w:sz w:val="24"/>
              </w:rPr>
              <w:t xml:space="preserve"> </w:t>
            </w:r>
            <w:r>
              <w:rPr>
                <w:b/>
                <w:sz w:val="24"/>
              </w:rPr>
              <w:t>the</w:t>
            </w:r>
            <w:r>
              <w:rPr>
                <w:b/>
                <w:spacing w:val="-5"/>
                <w:sz w:val="24"/>
              </w:rPr>
              <w:t xml:space="preserve"> </w:t>
            </w:r>
            <w:r>
              <w:rPr>
                <w:b/>
                <w:sz w:val="24"/>
              </w:rPr>
              <w:t>following</w:t>
            </w:r>
            <w:r>
              <w:rPr>
                <w:b/>
                <w:spacing w:val="-11"/>
                <w:sz w:val="24"/>
              </w:rPr>
              <w:t xml:space="preserve"> </w:t>
            </w:r>
            <w:r>
              <w:rPr>
                <w:b/>
                <w:sz w:val="24"/>
              </w:rPr>
              <w:t>constitutes</w:t>
            </w:r>
            <w:r>
              <w:rPr>
                <w:b/>
                <w:spacing w:val="-5"/>
                <w:sz w:val="24"/>
              </w:rPr>
              <w:t xml:space="preserve"> </w:t>
            </w:r>
            <w:r>
              <w:rPr>
                <w:b/>
                <w:sz w:val="24"/>
              </w:rPr>
              <w:t xml:space="preserve">a formulary per 42 CFR § 423.4 and a formulary needs to be submitted to CMS for review and </w:t>
            </w:r>
            <w:r>
              <w:rPr>
                <w:b/>
                <w:spacing w:val="-2"/>
                <w:sz w:val="24"/>
              </w:rPr>
              <w:t>approval.</w:t>
            </w:r>
          </w:p>
        </w:tc>
        <w:tc>
          <w:tcPr>
            <w:tcW w:w="720" w:type="dxa"/>
            <w:shd w:val="clear" w:color="auto" w:fill="DADADA"/>
          </w:tcPr>
          <w:p w:rsidR="00155D38" w14:paraId="1394F074" w14:textId="77777777">
            <w:pPr>
              <w:pStyle w:val="TableParagraph"/>
              <w:rPr>
                <w:sz w:val="24"/>
              </w:rPr>
            </w:pPr>
          </w:p>
          <w:p w:rsidR="00155D38" w14:paraId="53D9483D" w14:textId="77777777">
            <w:pPr>
              <w:pStyle w:val="TableParagraph"/>
              <w:spacing w:before="96"/>
              <w:rPr>
                <w:sz w:val="24"/>
              </w:rPr>
            </w:pPr>
          </w:p>
          <w:p w:rsidR="00155D38" w14:paraId="51B52B8B" w14:textId="77777777">
            <w:pPr>
              <w:pStyle w:val="TableParagraph"/>
              <w:ind w:left="129"/>
              <w:rPr>
                <w:b/>
                <w:sz w:val="24"/>
              </w:rPr>
            </w:pPr>
            <w:r>
              <w:rPr>
                <w:b/>
                <w:spacing w:val="-5"/>
                <w:sz w:val="24"/>
              </w:rPr>
              <w:t>YES</w:t>
            </w:r>
          </w:p>
        </w:tc>
        <w:tc>
          <w:tcPr>
            <w:tcW w:w="720" w:type="dxa"/>
            <w:shd w:val="clear" w:color="auto" w:fill="DADADA"/>
          </w:tcPr>
          <w:p w:rsidR="00155D38" w14:paraId="2E54561A" w14:textId="77777777">
            <w:pPr>
              <w:pStyle w:val="TableParagraph"/>
              <w:rPr>
                <w:sz w:val="24"/>
              </w:rPr>
            </w:pPr>
          </w:p>
          <w:p w:rsidR="00155D38" w14:paraId="7477FEC8" w14:textId="77777777">
            <w:pPr>
              <w:pStyle w:val="TableParagraph"/>
              <w:spacing w:before="96"/>
              <w:rPr>
                <w:sz w:val="24"/>
              </w:rPr>
            </w:pPr>
          </w:p>
          <w:p w:rsidR="00155D38" w14:paraId="3A76289B" w14:textId="77777777">
            <w:pPr>
              <w:pStyle w:val="TableParagraph"/>
              <w:ind w:left="192"/>
              <w:rPr>
                <w:b/>
                <w:sz w:val="24"/>
              </w:rPr>
            </w:pPr>
            <w:r>
              <w:rPr>
                <w:b/>
                <w:spacing w:val="-5"/>
                <w:sz w:val="24"/>
              </w:rPr>
              <w:t>NO</w:t>
            </w:r>
          </w:p>
        </w:tc>
      </w:tr>
      <w:tr w14:paraId="327783AC" w14:textId="77777777">
        <w:tblPrEx>
          <w:tblW w:w="0" w:type="auto"/>
          <w:tblInd w:w="207" w:type="dxa"/>
          <w:tblLayout w:type="fixed"/>
          <w:tblCellMar>
            <w:left w:w="0" w:type="dxa"/>
            <w:right w:w="0" w:type="dxa"/>
          </w:tblCellMar>
          <w:tblLook w:val="01E0"/>
        </w:tblPrEx>
        <w:trPr>
          <w:trHeight w:val="1931"/>
        </w:trPr>
        <w:tc>
          <w:tcPr>
            <w:tcW w:w="6840" w:type="dxa"/>
          </w:tcPr>
          <w:p w:rsidR="00155D38" w14:paraId="4B8D39D2" w14:textId="77777777">
            <w:pPr>
              <w:pStyle w:val="TableParagraph"/>
              <w:ind w:left="2" w:right="217"/>
              <w:rPr>
                <w:sz w:val="24"/>
              </w:rPr>
            </w:pPr>
            <w:r>
              <w:rPr>
                <w:sz w:val="24"/>
              </w:rPr>
              <w:t>2. Applicant’s drug coverage list uses a Prior Authorization process, which means that the coverage list contains one or more drugs that must undergo prior authorization before dispensing. If in the normal course of clinical practice, the prescribing</w:t>
            </w:r>
            <w:r>
              <w:rPr>
                <w:spacing w:val="-5"/>
                <w:sz w:val="24"/>
              </w:rPr>
              <w:t xml:space="preserve"> </w:t>
            </w:r>
            <w:r>
              <w:rPr>
                <w:sz w:val="24"/>
              </w:rPr>
              <w:t>physician</w:t>
            </w:r>
            <w:r>
              <w:rPr>
                <w:spacing w:val="-5"/>
                <w:sz w:val="24"/>
              </w:rPr>
              <w:t xml:space="preserve"> </w:t>
            </w:r>
            <w:r>
              <w:rPr>
                <w:sz w:val="24"/>
              </w:rPr>
              <w:t>uses</w:t>
            </w:r>
            <w:r>
              <w:rPr>
                <w:spacing w:val="-6"/>
                <w:sz w:val="24"/>
              </w:rPr>
              <w:t xml:space="preserve"> </w:t>
            </w:r>
            <w:r>
              <w:rPr>
                <w:sz w:val="24"/>
              </w:rPr>
              <w:t>FDA-approved</w:t>
            </w:r>
            <w:r>
              <w:rPr>
                <w:spacing w:val="-5"/>
                <w:sz w:val="24"/>
              </w:rPr>
              <w:t xml:space="preserve"> </w:t>
            </w:r>
            <w:r>
              <w:rPr>
                <w:sz w:val="24"/>
              </w:rPr>
              <w:t>indications</w:t>
            </w:r>
            <w:r>
              <w:rPr>
                <w:spacing w:val="-6"/>
                <w:sz w:val="24"/>
              </w:rPr>
              <w:t xml:space="preserve"> </w:t>
            </w:r>
            <w:r>
              <w:rPr>
                <w:sz w:val="24"/>
              </w:rPr>
              <w:t>and</w:t>
            </w:r>
            <w:r>
              <w:rPr>
                <w:spacing w:val="-5"/>
                <w:sz w:val="24"/>
              </w:rPr>
              <w:t xml:space="preserve"> </w:t>
            </w:r>
            <w:r>
              <w:rPr>
                <w:sz w:val="24"/>
              </w:rPr>
              <w:t>use criteria to determine appropriateness of therapy, this is not</w:t>
            </w:r>
          </w:p>
          <w:p w:rsidR="00155D38" w14:paraId="03F01D76" w14:textId="77777777">
            <w:pPr>
              <w:pStyle w:val="TableParagraph"/>
              <w:spacing w:before="2" w:line="253" w:lineRule="exact"/>
              <w:ind w:left="2"/>
              <w:rPr>
                <w:sz w:val="24"/>
              </w:rPr>
            </w:pPr>
            <w:r>
              <w:rPr>
                <w:sz w:val="24"/>
              </w:rPr>
              <w:t>considered</w:t>
            </w:r>
            <w:r>
              <w:rPr>
                <w:spacing w:val="-3"/>
                <w:sz w:val="24"/>
              </w:rPr>
              <w:t xml:space="preserve"> </w:t>
            </w:r>
            <w:r>
              <w:rPr>
                <w:sz w:val="24"/>
              </w:rPr>
              <w:t>prior</w:t>
            </w:r>
            <w:r>
              <w:rPr>
                <w:spacing w:val="-6"/>
                <w:sz w:val="24"/>
              </w:rPr>
              <w:t xml:space="preserve"> </w:t>
            </w:r>
            <w:r>
              <w:rPr>
                <w:spacing w:val="-2"/>
                <w:sz w:val="24"/>
              </w:rPr>
              <w:t>authorization.</w:t>
            </w:r>
          </w:p>
        </w:tc>
        <w:tc>
          <w:tcPr>
            <w:tcW w:w="720" w:type="dxa"/>
          </w:tcPr>
          <w:p w:rsidR="00155D38" w14:paraId="2DA6E81F" w14:textId="77777777">
            <w:pPr>
              <w:pStyle w:val="TableParagraph"/>
              <w:rPr>
                <w:rFonts w:ascii="Times New Roman"/>
                <w:sz w:val="24"/>
              </w:rPr>
            </w:pPr>
          </w:p>
        </w:tc>
        <w:tc>
          <w:tcPr>
            <w:tcW w:w="720" w:type="dxa"/>
          </w:tcPr>
          <w:p w:rsidR="00155D38" w14:paraId="7723C633" w14:textId="77777777">
            <w:pPr>
              <w:pStyle w:val="TableParagraph"/>
              <w:rPr>
                <w:rFonts w:ascii="Times New Roman"/>
                <w:sz w:val="24"/>
              </w:rPr>
            </w:pPr>
          </w:p>
        </w:tc>
      </w:tr>
      <w:tr w14:paraId="50E146AB" w14:textId="77777777">
        <w:tblPrEx>
          <w:tblW w:w="0" w:type="auto"/>
          <w:tblInd w:w="207" w:type="dxa"/>
          <w:tblLayout w:type="fixed"/>
          <w:tblCellMar>
            <w:left w:w="0" w:type="dxa"/>
            <w:right w:w="0" w:type="dxa"/>
          </w:tblCellMar>
          <w:tblLook w:val="01E0"/>
        </w:tblPrEx>
        <w:trPr>
          <w:trHeight w:val="1931"/>
        </w:trPr>
        <w:tc>
          <w:tcPr>
            <w:tcW w:w="6840" w:type="dxa"/>
          </w:tcPr>
          <w:p w:rsidR="00155D38" w14:paraId="2E031BC0" w14:textId="77777777">
            <w:pPr>
              <w:pStyle w:val="TableParagraph"/>
              <w:ind w:left="2" w:right="44"/>
              <w:rPr>
                <w:sz w:val="24"/>
              </w:rPr>
            </w:pPr>
            <w:r>
              <w:rPr>
                <w:sz w:val="24"/>
              </w:rPr>
              <w:t>3. Applicant’s drug coverage list includes Step Therapy, which means that the coverage list contains one or more drugs that are part of</w:t>
            </w:r>
            <w:r>
              <w:rPr>
                <w:spacing w:val="-1"/>
                <w:sz w:val="24"/>
              </w:rPr>
              <w:t xml:space="preserve"> </w:t>
            </w:r>
            <w:r>
              <w:rPr>
                <w:sz w:val="24"/>
              </w:rPr>
              <w:t>a step therapy management</w:t>
            </w:r>
            <w:r>
              <w:rPr>
                <w:spacing w:val="-1"/>
                <w:sz w:val="24"/>
              </w:rPr>
              <w:t xml:space="preserve"> </w:t>
            </w:r>
            <w:r>
              <w:rPr>
                <w:sz w:val="24"/>
              </w:rPr>
              <w:t>program. This includes any</w:t>
            </w:r>
            <w:r>
              <w:rPr>
                <w:spacing w:val="-6"/>
                <w:sz w:val="24"/>
              </w:rPr>
              <w:t xml:space="preserve"> </w:t>
            </w:r>
            <w:r>
              <w:rPr>
                <w:sz w:val="24"/>
              </w:rPr>
              <w:t>program</w:t>
            </w:r>
            <w:r>
              <w:rPr>
                <w:spacing w:val="-1"/>
                <w:sz w:val="24"/>
              </w:rPr>
              <w:t xml:space="preserve"> </w:t>
            </w:r>
            <w:r>
              <w:rPr>
                <w:sz w:val="24"/>
              </w:rPr>
              <w:t>that</w:t>
            </w:r>
            <w:r>
              <w:rPr>
                <w:spacing w:val="-2"/>
                <w:sz w:val="24"/>
              </w:rPr>
              <w:t xml:space="preserve"> </w:t>
            </w:r>
            <w:r>
              <w:rPr>
                <w:sz w:val="24"/>
              </w:rPr>
              <w:t>requires</w:t>
            </w:r>
            <w:r>
              <w:rPr>
                <w:spacing w:val="-6"/>
                <w:sz w:val="24"/>
              </w:rPr>
              <w:t xml:space="preserve"> </w:t>
            </w:r>
            <w:r>
              <w:rPr>
                <w:sz w:val="24"/>
              </w:rPr>
              <w:t>a</w:t>
            </w:r>
            <w:r>
              <w:rPr>
                <w:spacing w:val="-5"/>
                <w:sz w:val="24"/>
              </w:rPr>
              <w:t xml:space="preserve"> </w:t>
            </w:r>
            <w:r>
              <w:rPr>
                <w:sz w:val="24"/>
              </w:rPr>
              <w:t>certain</w:t>
            </w:r>
            <w:r>
              <w:rPr>
                <w:spacing w:val="-5"/>
                <w:sz w:val="24"/>
              </w:rPr>
              <w:t xml:space="preserve"> </w:t>
            </w:r>
            <w:r>
              <w:rPr>
                <w:sz w:val="24"/>
              </w:rPr>
              <w:t>drug to</w:t>
            </w:r>
            <w:r>
              <w:rPr>
                <w:spacing w:val="-5"/>
                <w:sz w:val="24"/>
              </w:rPr>
              <w:t xml:space="preserve"> </w:t>
            </w:r>
            <w:r>
              <w:rPr>
                <w:sz w:val="24"/>
              </w:rPr>
              <w:t>be</w:t>
            </w:r>
            <w:r>
              <w:rPr>
                <w:spacing w:val="-5"/>
                <w:sz w:val="24"/>
              </w:rPr>
              <w:t xml:space="preserve"> </w:t>
            </w:r>
            <w:r>
              <w:rPr>
                <w:sz w:val="24"/>
              </w:rPr>
              <w:t>used first,</w:t>
            </w:r>
            <w:r>
              <w:rPr>
                <w:spacing w:val="-9"/>
                <w:sz w:val="24"/>
              </w:rPr>
              <w:t xml:space="preserve"> </w:t>
            </w:r>
            <w:r>
              <w:rPr>
                <w:sz w:val="24"/>
              </w:rPr>
              <w:t>before a different drug can be dispensed. Step therapy can apply to</w:t>
            </w:r>
          </w:p>
          <w:p w:rsidR="00155D38" w14:paraId="484C6C6A" w14:textId="77777777">
            <w:pPr>
              <w:pStyle w:val="TableParagraph"/>
              <w:spacing w:line="276" w:lineRule="exact"/>
              <w:ind w:left="2" w:right="217"/>
              <w:rPr>
                <w:sz w:val="24"/>
              </w:rPr>
            </w:pPr>
            <w:r>
              <w:rPr>
                <w:sz w:val="24"/>
              </w:rPr>
              <w:t>certain</w:t>
            </w:r>
            <w:r>
              <w:rPr>
                <w:spacing w:val="-6"/>
                <w:sz w:val="24"/>
              </w:rPr>
              <w:t xml:space="preserve"> </w:t>
            </w:r>
            <w:r>
              <w:rPr>
                <w:sz w:val="24"/>
              </w:rPr>
              <w:t>drug</w:t>
            </w:r>
            <w:r>
              <w:rPr>
                <w:spacing w:val="-6"/>
                <w:sz w:val="24"/>
              </w:rPr>
              <w:t xml:space="preserve"> </w:t>
            </w:r>
            <w:r>
              <w:rPr>
                <w:sz w:val="24"/>
              </w:rPr>
              <w:t>classes</w:t>
            </w:r>
            <w:r>
              <w:rPr>
                <w:spacing w:val="-7"/>
                <w:sz w:val="24"/>
              </w:rPr>
              <w:t xml:space="preserve"> </w:t>
            </w:r>
            <w:r>
              <w:rPr>
                <w:sz w:val="24"/>
              </w:rPr>
              <w:t>or</w:t>
            </w:r>
            <w:r>
              <w:rPr>
                <w:spacing w:val="-3"/>
                <w:sz w:val="24"/>
              </w:rPr>
              <w:t xml:space="preserve"> </w:t>
            </w:r>
            <w:r>
              <w:rPr>
                <w:sz w:val="24"/>
              </w:rPr>
              <w:t>among</w:t>
            </w:r>
            <w:r>
              <w:rPr>
                <w:spacing w:val="-6"/>
                <w:sz w:val="24"/>
              </w:rPr>
              <w:t xml:space="preserve"> </w:t>
            </w:r>
            <w:r>
              <w:rPr>
                <w:sz w:val="24"/>
              </w:rPr>
              <w:t>brand</w:t>
            </w:r>
            <w:r>
              <w:rPr>
                <w:spacing w:val="-6"/>
                <w:sz w:val="24"/>
              </w:rPr>
              <w:t xml:space="preserve"> </w:t>
            </w:r>
            <w:r>
              <w:rPr>
                <w:sz w:val="24"/>
              </w:rPr>
              <w:t>and generic</w:t>
            </w:r>
            <w:r>
              <w:rPr>
                <w:spacing w:val="-7"/>
                <w:sz w:val="24"/>
              </w:rPr>
              <w:t xml:space="preserve"> </w:t>
            </w:r>
            <w:r>
              <w:rPr>
                <w:sz w:val="24"/>
              </w:rPr>
              <w:t xml:space="preserve">drug </w:t>
            </w:r>
            <w:r>
              <w:rPr>
                <w:spacing w:val="-2"/>
                <w:sz w:val="24"/>
              </w:rPr>
              <w:t>combinations.</w:t>
            </w:r>
          </w:p>
        </w:tc>
        <w:tc>
          <w:tcPr>
            <w:tcW w:w="720" w:type="dxa"/>
          </w:tcPr>
          <w:p w:rsidR="00155D38" w14:paraId="36E80C47" w14:textId="77777777">
            <w:pPr>
              <w:pStyle w:val="TableParagraph"/>
              <w:rPr>
                <w:rFonts w:ascii="Times New Roman"/>
                <w:sz w:val="24"/>
              </w:rPr>
            </w:pPr>
          </w:p>
        </w:tc>
        <w:tc>
          <w:tcPr>
            <w:tcW w:w="720" w:type="dxa"/>
          </w:tcPr>
          <w:p w:rsidR="00155D38" w14:paraId="7F2BDD9A" w14:textId="77777777">
            <w:pPr>
              <w:pStyle w:val="TableParagraph"/>
              <w:rPr>
                <w:rFonts w:ascii="Times New Roman"/>
                <w:sz w:val="24"/>
              </w:rPr>
            </w:pPr>
          </w:p>
        </w:tc>
      </w:tr>
      <w:tr w14:paraId="5B6151F7" w14:textId="77777777">
        <w:tblPrEx>
          <w:tblW w:w="0" w:type="auto"/>
          <w:tblInd w:w="207" w:type="dxa"/>
          <w:tblLayout w:type="fixed"/>
          <w:tblCellMar>
            <w:left w:w="0" w:type="dxa"/>
            <w:right w:w="0" w:type="dxa"/>
          </w:tblCellMar>
          <w:tblLook w:val="01E0"/>
        </w:tblPrEx>
        <w:trPr>
          <w:trHeight w:val="1654"/>
        </w:trPr>
        <w:tc>
          <w:tcPr>
            <w:tcW w:w="6840" w:type="dxa"/>
          </w:tcPr>
          <w:p w:rsidR="00155D38" w14:paraId="6D60F359" w14:textId="77777777">
            <w:pPr>
              <w:pStyle w:val="TableParagraph"/>
              <w:spacing w:line="276" w:lineRule="exact"/>
              <w:ind w:left="2" w:right="98"/>
              <w:rPr>
                <w:sz w:val="24"/>
              </w:rPr>
            </w:pPr>
            <w:r>
              <w:rPr>
                <w:sz w:val="24"/>
              </w:rPr>
              <w:t>4. Applicant’s drug coverage list uses Quantity Limitations, which</w:t>
            </w:r>
            <w:r>
              <w:rPr>
                <w:spacing w:val="-4"/>
                <w:sz w:val="24"/>
              </w:rPr>
              <w:t xml:space="preserve"> </w:t>
            </w:r>
            <w:r>
              <w:rPr>
                <w:sz w:val="24"/>
              </w:rPr>
              <w:t>means</w:t>
            </w:r>
            <w:r>
              <w:rPr>
                <w:spacing w:val="-5"/>
                <w:sz w:val="24"/>
              </w:rPr>
              <w:t xml:space="preserve"> </w:t>
            </w:r>
            <w:r>
              <w:rPr>
                <w:sz w:val="24"/>
              </w:rPr>
              <w:t>that</w:t>
            </w:r>
            <w:r>
              <w:rPr>
                <w:spacing w:val="-1"/>
                <w:sz w:val="24"/>
              </w:rPr>
              <w:t xml:space="preserve"> </w:t>
            </w:r>
            <w:r>
              <w:rPr>
                <w:sz w:val="24"/>
              </w:rPr>
              <w:t>the</w:t>
            </w:r>
            <w:r>
              <w:rPr>
                <w:spacing w:val="-4"/>
                <w:sz w:val="24"/>
              </w:rPr>
              <w:t xml:space="preserve"> </w:t>
            </w:r>
            <w:r>
              <w:rPr>
                <w:sz w:val="24"/>
              </w:rPr>
              <w:t>coverage</w:t>
            </w:r>
            <w:r>
              <w:rPr>
                <w:spacing w:val="-4"/>
                <w:sz w:val="24"/>
              </w:rPr>
              <w:t xml:space="preserve"> </w:t>
            </w:r>
            <w:r>
              <w:rPr>
                <w:sz w:val="24"/>
              </w:rPr>
              <w:t>list</w:t>
            </w:r>
            <w:r>
              <w:rPr>
                <w:spacing w:val="-8"/>
                <w:sz w:val="24"/>
              </w:rPr>
              <w:t xml:space="preserve"> </w:t>
            </w:r>
            <w:r>
              <w:rPr>
                <w:sz w:val="24"/>
              </w:rPr>
              <w:t>contains</w:t>
            </w:r>
            <w:r>
              <w:rPr>
                <w:spacing w:val="-5"/>
                <w:sz w:val="24"/>
              </w:rPr>
              <w:t xml:space="preserve"> </w:t>
            </w:r>
            <w:r>
              <w:rPr>
                <w:sz w:val="24"/>
              </w:rPr>
              <w:t>one</w:t>
            </w:r>
            <w:r>
              <w:rPr>
                <w:spacing w:val="-4"/>
                <w:sz w:val="24"/>
              </w:rPr>
              <w:t xml:space="preserve"> </w:t>
            </w:r>
            <w:r>
              <w:rPr>
                <w:sz w:val="24"/>
              </w:rPr>
              <w:t>or</w:t>
            </w:r>
            <w:r>
              <w:rPr>
                <w:spacing w:val="-7"/>
                <w:sz w:val="24"/>
              </w:rPr>
              <w:t xml:space="preserve"> </w:t>
            </w:r>
            <w:r>
              <w:rPr>
                <w:sz w:val="24"/>
              </w:rPr>
              <w:t>more</w:t>
            </w:r>
            <w:r>
              <w:rPr>
                <w:spacing w:val="-4"/>
                <w:sz w:val="24"/>
              </w:rPr>
              <w:t xml:space="preserve"> </w:t>
            </w:r>
            <w:r>
              <w:rPr>
                <w:sz w:val="24"/>
              </w:rPr>
              <w:t>drugs with quantity limits. Quantity limits are often used in cases where</w:t>
            </w:r>
            <w:r>
              <w:rPr>
                <w:spacing w:val="-1"/>
                <w:sz w:val="24"/>
              </w:rPr>
              <w:t xml:space="preserve"> </w:t>
            </w:r>
            <w:r>
              <w:rPr>
                <w:sz w:val="24"/>
              </w:rPr>
              <w:t>FDA-</w:t>
            </w:r>
            <w:r>
              <w:rPr>
                <w:spacing w:val="-4"/>
                <w:sz w:val="24"/>
              </w:rPr>
              <w:t xml:space="preserve"> </w:t>
            </w:r>
            <w:r>
              <w:rPr>
                <w:sz w:val="24"/>
              </w:rPr>
              <w:t>approved</w:t>
            </w:r>
            <w:r>
              <w:rPr>
                <w:spacing w:val="-1"/>
                <w:sz w:val="24"/>
              </w:rPr>
              <w:t xml:space="preserve"> </w:t>
            </w:r>
            <w:r>
              <w:rPr>
                <w:sz w:val="24"/>
              </w:rPr>
              <w:t>prescribing</w:t>
            </w:r>
            <w:r>
              <w:rPr>
                <w:spacing w:val="-1"/>
                <w:sz w:val="24"/>
              </w:rPr>
              <w:t xml:space="preserve"> </w:t>
            </w:r>
            <w:r>
              <w:rPr>
                <w:sz w:val="24"/>
              </w:rPr>
              <w:t>instructions</w:t>
            </w:r>
            <w:r>
              <w:rPr>
                <w:spacing w:val="-2"/>
                <w:sz w:val="24"/>
              </w:rPr>
              <w:t xml:space="preserve"> </w:t>
            </w:r>
            <w:r>
              <w:rPr>
                <w:sz w:val="24"/>
              </w:rPr>
              <w:t>state that only</w:t>
            </w:r>
            <w:r>
              <w:rPr>
                <w:spacing w:val="-2"/>
                <w:sz w:val="24"/>
              </w:rPr>
              <w:t xml:space="preserve"> </w:t>
            </w:r>
            <w:r>
              <w:rPr>
                <w:sz w:val="24"/>
              </w:rPr>
              <w:t xml:space="preserve">a certain number of doses should be used in a certain </w:t>
            </w:r>
            <w:r>
              <w:rPr>
                <w:sz w:val="24"/>
              </w:rPr>
              <w:t xml:space="preserve">time </w:t>
            </w:r>
            <w:r>
              <w:rPr>
                <w:spacing w:val="-2"/>
                <w:sz w:val="24"/>
              </w:rPr>
              <w:t>period</w:t>
            </w:r>
            <w:r>
              <w:rPr>
                <w:spacing w:val="-2"/>
                <w:sz w:val="24"/>
              </w:rPr>
              <w:t>.</w:t>
            </w:r>
          </w:p>
        </w:tc>
        <w:tc>
          <w:tcPr>
            <w:tcW w:w="720" w:type="dxa"/>
          </w:tcPr>
          <w:p w:rsidR="00155D38" w14:paraId="3B648662" w14:textId="77777777">
            <w:pPr>
              <w:pStyle w:val="TableParagraph"/>
              <w:rPr>
                <w:rFonts w:ascii="Times New Roman"/>
                <w:sz w:val="24"/>
              </w:rPr>
            </w:pPr>
          </w:p>
        </w:tc>
        <w:tc>
          <w:tcPr>
            <w:tcW w:w="720" w:type="dxa"/>
          </w:tcPr>
          <w:p w:rsidR="00155D38" w14:paraId="1A842A8E" w14:textId="77777777">
            <w:pPr>
              <w:pStyle w:val="TableParagraph"/>
              <w:rPr>
                <w:rFonts w:ascii="Times New Roman"/>
                <w:sz w:val="24"/>
              </w:rPr>
            </w:pPr>
          </w:p>
        </w:tc>
      </w:tr>
      <w:tr w14:paraId="3D9350C9" w14:textId="77777777">
        <w:tblPrEx>
          <w:tblW w:w="0" w:type="auto"/>
          <w:tblInd w:w="207" w:type="dxa"/>
          <w:tblLayout w:type="fixed"/>
          <w:tblCellMar>
            <w:left w:w="0" w:type="dxa"/>
            <w:right w:w="0" w:type="dxa"/>
          </w:tblCellMar>
          <w:tblLook w:val="01E0"/>
        </w:tblPrEx>
        <w:trPr>
          <w:trHeight w:val="1845"/>
        </w:trPr>
        <w:tc>
          <w:tcPr>
            <w:tcW w:w="6840" w:type="dxa"/>
          </w:tcPr>
          <w:p w:rsidR="00155D38" w14:paraId="3F925C67" w14:textId="77777777">
            <w:pPr>
              <w:pStyle w:val="TableParagraph"/>
              <w:spacing w:before="5"/>
              <w:ind w:left="2"/>
              <w:rPr>
                <w:sz w:val="24"/>
              </w:rPr>
            </w:pPr>
            <w:r>
              <w:rPr>
                <w:sz w:val="24"/>
              </w:rPr>
              <w:t>5.Applicant’s</w:t>
            </w:r>
            <w:r>
              <w:rPr>
                <w:spacing w:val="-6"/>
                <w:sz w:val="24"/>
              </w:rPr>
              <w:t xml:space="preserve"> </w:t>
            </w:r>
            <w:r>
              <w:rPr>
                <w:sz w:val="24"/>
              </w:rPr>
              <w:t>drug</w:t>
            </w:r>
            <w:r>
              <w:rPr>
                <w:spacing w:val="-5"/>
                <w:sz w:val="24"/>
              </w:rPr>
              <w:t xml:space="preserve"> </w:t>
            </w:r>
            <w:r>
              <w:rPr>
                <w:sz w:val="24"/>
              </w:rPr>
              <w:t>coverage</w:t>
            </w:r>
            <w:r>
              <w:rPr>
                <w:spacing w:val="-5"/>
                <w:sz w:val="24"/>
              </w:rPr>
              <w:t xml:space="preserve"> </w:t>
            </w:r>
            <w:r>
              <w:rPr>
                <w:sz w:val="24"/>
              </w:rPr>
              <w:t>list</w:t>
            </w:r>
            <w:r>
              <w:rPr>
                <w:spacing w:val="-8"/>
                <w:sz w:val="24"/>
              </w:rPr>
              <w:t xml:space="preserve"> </w:t>
            </w:r>
            <w:r>
              <w:rPr>
                <w:sz w:val="24"/>
              </w:rPr>
              <w:t>contains</w:t>
            </w:r>
            <w:r>
              <w:rPr>
                <w:spacing w:val="-6"/>
                <w:sz w:val="24"/>
              </w:rPr>
              <w:t xml:space="preserve"> </w:t>
            </w:r>
            <w:r>
              <w:rPr>
                <w:sz w:val="24"/>
              </w:rPr>
              <w:t>one</w:t>
            </w:r>
            <w:r>
              <w:rPr>
                <w:spacing w:val="-5"/>
                <w:sz w:val="24"/>
              </w:rPr>
              <w:t xml:space="preserve"> </w:t>
            </w:r>
            <w:r>
              <w:rPr>
                <w:sz w:val="24"/>
              </w:rPr>
              <w:t>or</w:t>
            </w:r>
            <w:r>
              <w:rPr>
                <w:spacing w:val="-7"/>
                <w:sz w:val="24"/>
              </w:rPr>
              <w:t xml:space="preserve"> </w:t>
            </w:r>
            <w:r>
              <w:rPr>
                <w:sz w:val="24"/>
              </w:rPr>
              <w:t>more</w:t>
            </w:r>
            <w:r>
              <w:rPr>
                <w:spacing w:val="-5"/>
                <w:sz w:val="24"/>
              </w:rPr>
              <w:t xml:space="preserve"> </w:t>
            </w:r>
            <w:r>
              <w:rPr>
                <w:sz w:val="24"/>
              </w:rPr>
              <w:t xml:space="preserve">drugs that are considered preferred or drugs that are steered towards. Common prescribing patterns are not considered steerage </w:t>
            </w:r>
            <w:r>
              <w:rPr>
                <w:sz w:val="24"/>
              </w:rPr>
              <w:t>as long as</w:t>
            </w:r>
            <w:r>
              <w:rPr>
                <w:sz w:val="24"/>
              </w:rPr>
              <w:t xml:space="preserve"> there are no adverse consequences to physicians or patients if a particular drug is not chosen.</w:t>
            </w:r>
          </w:p>
        </w:tc>
        <w:tc>
          <w:tcPr>
            <w:tcW w:w="720" w:type="dxa"/>
          </w:tcPr>
          <w:p w:rsidR="00155D38" w14:paraId="6CEFB5EE" w14:textId="77777777">
            <w:pPr>
              <w:pStyle w:val="TableParagraph"/>
              <w:rPr>
                <w:rFonts w:ascii="Times New Roman"/>
                <w:sz w:val="24"/>
              </w:rPr>
            </w:pPr>
          </w:p>
        </w:tc>
        <w:tc>
          <w:tcPr>
            <w:tcW w:w="720" w:type="dxa"/>
          </w:tcPr>
          <w:p w:rsidR="00155D38" w14:paraId="4323557C" w14:textId="77777777">
            <w:pPr>
              <w:pStyle w:val="TableParagraph"/>
              <w:rPr>
                <w:rFonts w:ascii="Times New Roman"/>
                <w:sz w:val="24"/>
              </w:rPr>
            </w:pPr>
          </w:p>
        </w:tc>
      </w:tr>
    </w:tbl>
    <w:p w:rsidR="00155D38" w14:paraId="578F0795" w14:textId="77777777">
      <w:pPr>
        <w:pStyle w:val="BodyText"/>
        <w:spacing w:before="20"/>
      </w:pPr>
    </w:p>
    <w:p w:rsidR="00155D38" w14:paraId="2522D3CB" w14:textId="77777777">
      <w:pPr>
        <w:pStyle w:val="BodyText"/>
        <w:spacing w:before="1" w:line="242" w:lineRule="auto"/>
        <w:ind w:left="381" w:right="1480"/>
        <w:jc w:val="both"/>
      </w:pPr>
      <w:r>
        <w:t>If</w:t>
      </w:r>
      <w:r>
        <w:rPr>
          <w:spacing w:val="-17"/>
        </w:rPr>
        <w:t xml:space="preserve"> </w:t>
      </w:r>
      <w:r>
        <w:t>a</w:t>
      </w:r>
      <w:r>
        <w:rPr>
          <w:spacing w:val="-17"/>
        </w:rPr>
        <w:t xml:space="preserve"> </w:t>
      </w:r>
      <w:r>
        <w:t>PACE</w:t>
      </w:r>
      <w:r>
        <w:rPr>
          <w:spacing w:val="-6"/>
        </w:rPr>
        <w:t xml:space="preserve"> </w:t>
      </w:r>
      <w:r>
        <w:t>organization</w:t>
      </w:r>
      <w:r>
        <w:rPr>
          <w:spacing w:val="-17"/>
        </w:rPr>
        <w:t xml:space="preserve"> </w:t>
      </w:r>
      <w:r>
        <w:t>attested</w:t>
      </w:r>
      <w:r>
        <w:rPr>
          <w:spacing w:val="-5"/>
        </w:rPr>
        <w:t xml:space="preserve"> </w:t>
      </w:r>
      <w:r>
        <w:t>‘</w:t>
      </w:r>
      <w:r>
        <w:t>yes’</w:t>
      </w:r>
      <w:r>
        <w:rPr>
          <w:spacing w:val="-2"/>
        </w:rPr>
        <w:t xml:space="preserve"> </w:t>
      </w:r>
      <w:r>
        <w:t>to</w:t>
      </w:r>
      <w:r>
        <w:rPr>
          <w:spacing w:val="-17"/>
        </w:rPr>
        <w:t xml:space="preserve"> </w:t>
      </w:r>
      <w:r>
        <w:t>any</w:t>
      </w:r>
      <w:r>
        <w:rPr>
          <w:spacing w:val="-6"/>
        </w:rPr>
        <w:t xml:space="preserve"> </w:t>
      </w:r>
      <w:r>
        <w:t>of</w:t>
      </w:r>
      <w:r>
        <w:rPr>
          <w:spacing w:val="-9"/>
        </w:rPr>
        <w:t xml:space="preserve"> </w:t>
      </w:r>
      <w:r>
        <w:t>the</w:t>
      </w:r>
      <w:r>
        <w:rPr>
          <w:spacing w:val="-5"/>
        </w:rPr>
        <w:t xml:space="preserve"> </w:t>
      </w:r>
      <w:r>
        <w:t>five</w:t>
      </w:r>
      <w:r>
        <w:rPr>
          <w:spacing w:val="-12"/>
        </w:rPr>
        <w:t xml:space="preserve"> </w:t>
      </w:r>
      <w:r>
        <w:t>criteria</w:t>
      </w:r>
      <w:r>
        <w:rPr>
          <w:spacing w:val="-5"/>
        </w:rPr>
        <w:t xml:space="preserve"> </w:t>
      </w:r>
      <w:r>
        <w:t>referenced</w:t>
      </w:r>
      <w:r>
        <w:rPr>
          <w:spacing w:val="-17"/>
        </w:rPr>
        <w:t xml:space="preserve"> </w:t>
      </w:r>
      <w:r>
        <w:t>above,</w:t>
      </w:r>
      <w:r>
        <w:rPr>
          <w:spacing w:val="-17"/>
        </w:rPr>
        <w:t xml:space="preserve"> </w:t>
      </w:r>
      <w:r>
        <w:t>then their</w:t>
      </w:r>
      <w:r>
        <w:rPr>
          <w:spacing w:val="-3"/>
        </w:rPr>
        <w:t xml:space="preserve"> </w:t>
      </w:r>
      <w:r>
        <w:t>drug coverage list</w:t>
      </w:r>
      <w:r>
        <w:rPr>
          <w:spacing w:val="-4"/>
        </w:rPr>
        <w:t xml:space="preserve"> </w:t>
      </w:r>
      <w:r>
        <w:t>constitutes</w:t>
      </w:r>
      <w:r>
        <w:rPr>
          <w:spacing w:val="-1"/>
        </w:rPr>
        <w:t xml:space="preserve"> </w:t>
      </w:r>
      <w:r>
        <w:t>a formulary</w:t>
      </w:r>
      <w:r>
        <w:rPr>
          <w:spacing w:val="-1"/>
        </w:rPr>
        <w:t xml:space="preserve"> </w:t>
      </w:r>
      <w:r>
        <w:t>per 42 CFR § 423.4 and needs</w:t>
      </w:r>
      <w:r>
        <w:rPr>
          <w:spacing w:val="-1"/>
        </w:rPr>
        <w:t xml:space="preserve"> </w:t>
      </w:r>
      <w:r>
        <w:t>to be submitted to CMS for review and approval.</w:t>
      </w:r>
    </w:p>
    <w:p w:rsidR="00155D38" w14:paraId="4423E578" w14:textId="77777777">
      <w:pPr>
        <w:pStyle w:val="BodyText"/>
        <w:spacing w:before="264"/>
        <w:ind w:left="353" w:right="263"/>
      </w:pPr>
      <w:r>
        <w:t>Only</w:t>
      </w:r>
      <w:r>
        <w:rPr>
          <w:spacing w:val="-18"/>
        </w:rPr>
        <w:t xml:space="preserve"> </w:t>
      </w:r>
      <w:r>
        <w:t>those</w:t>
      </w:r>
      <w:r>
        <w:rPr>
          <w:spacing w:val="-15"/>
        </w:rPr>
        <w:t xml:space="preserve"> </w:t>
      </w:r>
      <w:r>
        <w:t>applicants</w:t>
      </w:r>
      <w:r>
        <w:rPr>
          <w:spacing w:val="-18"/>
        </w:rPr>
        <w:t xml:space="preserve"> </w:t>
      </w:r>
      <w:r>
        <w:t>that</w:t>
      </w:r>
      <w:r>
        <w:rPr>
          <w:spacing w:val="-5"/>
        </w:rPr>
        <w:t xml:space="preserve"> </w:t>
      </w:r>
      <w:r>
        <w:t>provide</w:t>
      </w:r>
      <w:r>
        <w:rPr>
          <w:spacing w:val="-8"/>
        </w:rPr>
        <w:t xml:space="preserve"> </w:t>
      </w:r>
      <w:r>
        <w:t>unrestricted</w:t>
      </w:r>
      <w:r>
        <w:rPr>
          <w:spacing w:val="-8"/>
        </w:rPr>
        <w:t xml:space="preserve"> </w:t>
      </w:r>
      <w:r>
        <w:t>access</w:t>
      </w:r>
      <w:r>
        <w:rPr>
          <w:spacing w:val="-9"/>
        </w:rPr>
        <w:t xml:space="preserve"> </w:t>
      </w:r>
      <w:r>
        <w:t>to</w:t>
      </w:r>
      <w:r>
        <w:rPr>
          <w:spacing w:val="-8"/>
        </w:rPr>
        <w:t xml:space="preserve"> </w:t>
      </w:r>
      <w:r>
        <w:t>prescription</w:t>
      </w:r>
      <w:r>
        <w:rPr>
          <w:spacing w:val="-8"/>
        </w:rPr>
        <w:t xml:space="preserve"> </w:t>
      </w:r>
      <w:r>
        <w:t>drugs</w:t>
      </w:r>
      <w:r>
        <w:rPr>
          <w:spacing w:val="-9"/>
        </w:rPr>
        <w:t xml:space="preserve"> </w:t>
      </w:r>
      <w:r>
        <w:t>or</w:t>
      </w:r>
      <w:r>
        <w:rPr>
          <w:spacing w:val="-11"/>
        </w:rPr>
        <w:t xml:space="preserve"> </w:t>
      </w:r>
      <w:r>
        <w:t>who</w:t>
      </w:r>
      <w:r>
        <w:rPr>
          <w:spacing w:val="-8"/>
        </w:rPr>
        <w:t xml:space="preserve"> </w:t>
      </w:r>
      <w:r>
        <w:t>attested</w:t>
      </w:r>
      <w:r>
        <w:rPr>
          <w:spacing w:val="-10"/>
        </w:rPr>
        <w:t xml:space="preserve"> </w:t>
      </w:r>
      <w:r>
        <w:t>‘no’ to the items above, are waived from 42 CFR § 423.120(b) requirements.</w:t>
      </w:r>
    </w:p>
    <w:p w:rsidR="00155D38" w14:paraId="3026F474" w14:textId="77777777">
      <w:pPr>
        <w:pStyle w:val="BodyText"/>
        <w:sectPr>
          <w:type w:val="continuous"/>
          <w:pgSz w:w="12240" w:h="15840"/>
          <w:pgMar w:top="1200" w:right="360" w:bottom="900" w:left="1080" w:header="0" w:footer="643" w:gutter="0"/>
          <w:cols w:space="720"/>
        </w:sectPr>
      </w:pPr>
    </w:p>
    <w:p w:rsidR="00155D38" w14:paraId="617CC108" w14:textId="77777777">
      <w:pPr>
        <w:pStyle w:val="ListParagraph"/>
        <w:numPr>
          <w:ilvl w:val="2"/>
          <w:numId w:val="11"/>
        </w:numPr>
        <w:tabs>
          <w:tab w:val="left" w:pos="1800"/>
        </w:tabs>
        <w:spacing w:before="64" w:line="244" w:lineRule="auto"/>
        <w:ind w:left="1800" w:right="248" w:hanging="1433"/>
        <w:rPr>
          <w:b/>
          <w:sz w:val="26"/>
        </w:rPr>
      </w:pPr>
      <w:bookmarkStart w:id="87" w:name="_bookmark39"/>
      <w:bookmarkEnd w:id="87"/>
      <w:r>
        <w:rPr>
          <w:b/>
          <w:spacing w:val="-2"/>
          <w:sz w:val="26"/>
        </w:rPr>
        <w:t>Formulary/Pharmacy</w:t>
      </w:r>
      <w:r>
        <w:rPr>
          <w:b/>
          <w:spacing w:val="-35"/>
          <w:sz w:val="26"/>
        </w:rPr>
        <w:t xml:space="preserve"> </w:t>
      </w:r>
      <w:r>
        <w:rPr>
          <w:b/>
          <w:spacing w:val="-2"/>
          <w:sz w:val="26"/>
        </w:rPr>
        <w:t>and</w:t>
      </w:r>
      <w:r>
        <w:rPr>
          <w:b/>
          <w:spacing w:val="-14"/>
          <w:sz w:val="26"/>
        </w:rPr>
        <w:t xml:space="preserve"> </w:t>
      </w:r>
      <w:r>
        <w:rPr>
          <w:b/>
          <w:spacing w:val="-2"/>
          <w:sz w:val="26"/>
        </w:rPr>
        <w:t>Therapeutics (P&amp;T)</w:t>
      </w:r>
      <w:r>
        <w:rPr>
          <w:b/>
          <w:spacing w:val="-33"/>
          <w:sz w:val="26"/>
        </w:rPr>
        <w:t xml:space="preserve"> </w:t>
      </w:r>
      <w:r>
        <w:rPr>
          <w:b/>
          <w:spacing w:val="-2"/>
          <w:sz w:val="26"/>
        </w:rPr>
        <w:t>Committee</w:t>
      </w:r>
      <w:r>
        <w:rPr>
          <w:b/>
          <w:spacing w:val="-6"/>
          <w:sz w:val="26"/>
        </w:rPr>
        <w:t xml:space="preserve"> </w:t>
      </w:r>
      <w:r>
        <w:rPr>
          <w:b/>
          <w:spacing w:val="-2"/>
          <w:sz w:val="26"/>
        </w:rPr>
        <w:t>Social</w:t>
      </w:r>
      <w:r>
        <w:rPr>
          <w:b/>
          <w:spacing w:val="-11"/>
          <w:sz w:val="26"/>
        </w:rPr>
        <w:t xml:space="preserve"> </w:t>
      </w:r>
      <w:r>
        <w:rPr>
          <w:b/>
          <w:spacing w:val="-2"/>
          <w:sz w:val="26"/>
        </w:rPr>
        <w:t xml:space="preserve">Security </w:t>
      </w:r>
      <w:bookmarkStart w:id="88" w:name="§_423.272(b)(2);_Prescription_Drug_Benef"/>
      <w:bookmarkEnd w:id="88"/>
      <w:r>
        <w:rPr>
          <w:b/>
          <w:sz w:val="26"/>
        </w:rPr>
        <w:t>Act § 1860D-4(b)(3)(G), 42 CFR § 423.120(b), 42 CFR</w:t>
      </w:r>
    </w:p>
    <w:p w:rsidR="00155D38" w14:paraId="0A064745" w14:textId="77777777">
      <w:pPr>
        <w:pStyle w:val="Heading3"/>
        <w:spacing w:line="289" w:lineRule="exact"/>
        <w:ind w:left="1800" w:firstLine="0"/>
      </w:pPr>
      <w:r>
        <w:rPr>
          <w:spacing w:val="-2"/>
        </w:rPr>
        <w:t>§</w:t>
      </w:r>
      <w:r>
        <w:rPr>
          <w:spacing w:val="-10"/>
        </w:rPr>
        <w:t xml:space="preserve"> </w:t>
      </w:r>
      <w:r>
        <w:rPr>
          <w:spacing w:val="-2"/>
        </w:rPr>
        <w:t>423.272(b)(2);</w:t>
      </w:r>
      <w:r>
        <w:rPr>
          <w:spacing w:val="-17"/>
        </w:rPr>
        <w:t xml:space="preserve"> </w:t>
      </w:r>
      <w:r>
        <w:rPr>
          <w:spacing w:val="-2"/>
        </w:rPr>
        <w:t>Prescription</w:t>
      </w:r>
      <w:r>
        <w:rPr>
          <w:spacing w:val="-10"/>
        </w:rPr>
        <w:t xml:space="preserve"> </w:t>
      </w:r>
      <w:r>
        <w:rPr>
          <w:spacing w:val="-2"/>
        </w:rPr>
        <w:t>Drug</w:t>
      </w:r>
      <w:r>
        <w:rPr>
          <w:spacing w:val="-11"/>
        </w:rPr>
        <w:t xml:space="preserve"> </w:t>
      </w:r>
      <w:r>
        <w:rPr>
          <w:spacing w:val="-2"/>
        </w:rPr>
        <w:t>Benefit</w:t>
      </w:r>
      <w:r>
        <w:rPr>
          <w:spacing w:val="-17"/>
        </w:rPr>
        <w:t xml:space="preserve"> </w:t>
      </w:r>
      <w:r>
        <w:rPr>
          <w:spacing w:val="-2"/>
        </w:rPr>
        <w:t>Manual,</w:t>
      </w:r>
      <w:r>
        <w:rPr>
          <w:spacing w:val="-7"/>
        </w:rPr>
        <w:t xml:space="preserve"> </w:t>
      </w:r>
      <w:r>
        <w:rPr>
          <w:spacing w:val="-2"/>
        </w:rPr>
        <w:t>Chapter</w:t>
      </w:r>
      <w:r>
        <w:rPr>
          <w:spacing w:val="-16"/>
        </w:rPr>
        <w:t xml:space="preserve"> </w:t>
      </w:r>
      <w:r>
        <w:rPr>
          <w:spacing w:val="-10"/>
        </w:rPr>
        <w:t>6</w:t>
      </w:r>
    </w:p>
    <w:p w:rsidR="00155D38" w14:paraId="2DE8E31B" w14:textId="77777777">
      <w:pPr>
        <w:pStyle w:val="BodyText"/>
        <w:spacing w:before="63"/>
        <w:rPr>
          <w:b/>
          <w:sz w:val="26"/>
        </w:rPr>
      </w:pPr>
    </w:p>
    <w:p w:rsidR="00155D38" w14:paraId="5A5D4FC2" w14:textId="77777777">
      <w:pPr>
        <w:pStyle w:val="ListParagraph"/>
        <w:numPr>
          <w:ilvl w:val="0"/>
          <w:numId w:val="5"/>
        </w:numPr>
        <w:tabs>
          <w:tab w:val="left" w:pos="726"/>
        </w:tabs>
        <w:ind w:left="726" w:hanging="359"/>
        <w:rPr>
          <w:b/>
          <w:sz w:val="24"/>
        </w:rPr>
      </w:pPr>
      <w:r>
        <w:rPr>
          <w:b/>
          <w:spacing w:val="-2"/>
          <w:sz w:val="24"/>
        </w:rPr>
        <w:t>In</w:t>
      </w:r>
      <w:r>
        <w:rPr>
          <w:b/>
          <w:spacing w:val="-9"/>
          <w:sz w:val="24"/>
        </w:rPr>
        <w:t xml:space="preserve"> </w:t>
      </w:r>
      <w:r>
        <w:rPr>
          <w:b/>
          <w:spacing w:val="-2"/>
          <w:sz w:val="24"/>
        </w:rPr>
        <w:t>HPMS,</w:t>
      </w:r>
      <w:r>
        <w:rPr>
          <w:b/>
          <w:spacing w:val="-14"/>
          <w:sz w:val="24"/>
        </w:rPr>
        <w:t xml:space="preserve"> </w:t>
      </w:r>
      <w:r>
        <w:rPr>
          <w:b/>
          <w:spacing w:val="-2"/>
          <w:sz w:val="24"/>
        </w:rPr>
        <w:t>complete</w:t>
      </w:r>
      <w:r>
        <w:rPr>
          <w:b/>
          <w:spacing w:val="-10"/>
          <w:sz w:val="24"/>
        </w:rPr>
        <w:t xml:space="preserve"> </w:t>
      </w:r>
      <w:r>
        <w:rPr>
          <w:b/>
          <w:spacing w:val="-2"/>
          <w:sz w:val="24"/>
        </w:rPr>
        <w:t>the</w:t>
      </w:r>
      <w:r>
        <w:rPr>
          <w:b/>
          <w:spacing w:val="-1"/>
          <w:sz w:val="24"/>
        </w:rPr>
        <w:t xml:space="preserve"> </w:t>
      </w:r>
      <w:r>
        <w:rPr>
          <w:b/>
          <w:spacing w:val="-2"/>
          <w:sz w:val="24"/>
        </w:rPr>
        <w:t>table</w:t>
      </w:r>
      <w:r>
        <w:rPr>
          <w:b/>
          <w:spacing w:val="-9"/>
          <w:sz w:val="24"/>
        </w:rPr>
        <w:t xml:space="preserve"> </w:t>
      </w:r>
      <w:r>
        <w:rPr>
          <w:b/>
          <w:spacing w:val="-2"/>
          <w:sz w:val="24"/>
        </w:rPr>
        <w:t>below:</w:t>
      </w:r>
    </w:p>
    <w:p w:rsidR="00155D38" w14:paraId="48C9B438" w14:textId="77777777">
      <w:pPr>
        <w:pStyle w:val="BodyText"/>
        <w:rPr>
          <w:b/>
          <w:sz w:val="14"/>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5AFF53BF"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9"/>
        </w:trPr>
        <w:tc>
          <w:tcPr>
            <w:tcW w:w="6840" w:type="dxa"/>
            <w:shd w:val="clear" w:color="auto" w:fill="DADADA"/>
          </w:tcPr>
          <w:p w:rsidR="00155D38" w14:paraId="7D13B403" w14:textId="77777777">
            <w:pPr>
              <w:pStyle w:val="TableParagraph"/>
              <w:spacing w:before="183" w:line="242" w:lineRule="auto"/>
              <w:ind w:left="136" w:right="930"/>
              <w:jc w:val="both"/>
              <w:rPr>
                <w:b/>
                <w:sz w:val="24"/>
              </w:rPr>
            </w:pPr>
            <w:r>
              <w:rPr>
                <w:b/>
                <w:sz w:val="24"/>
              </w:rPr>
              <w:t>Applicant</w:t>
            </w:r>
            <w:r>
              <w:rPr>
                <w:b/>
                <w:spacing w:val="-2"/>
                <w:sz w:val="24"/>
              </w:rPr>
              <w:t xml:space="preserve"> </w:t>
            </w:r>
            <w:r>
              <w:rPr>
                <w:b/>
                <w:sz w:val="24"/>
              </w:rPr>
              <w:t>must attest ‘</w:t>
            </w:r>
            <w:r>
              <w:rPr>
                <w:b/>
                <w:sz w:val="24"/>
              </w:rPr>
              <w:t>yes’</w:t>
            </w:r>
            <w:r>
              <w:rPr>
                <w:b/>
                <w:sz w:val="24"/>
              </w:rPr>
              <w:t xml:space="preserve"> or ‘no’ to the following qualifications</w:t>
            </w:r>
            <w:r>
              <w:rPr>
                <w:b/>
                <w:spacing w:val="-7"/>
                <w:sz w:val="24"/>
              </w:rPr>
              <w:t xml:space="preserve"> </w:t>
            </w:r>
            <w:r>
              <w:rPr>
                <w:b/>
                <w:sz w:val="24"/>
              </w:rPr>
              <w:t>to</w:t>
            </w:r>
            <w:r>
              <w:rPr>
                <w:b/>
                <w:spacing w:val="-6"/>
                <w:sz w:val="24"/>
              </w:rPr>
              <w:t xml:space="preserve"> </w:t>
            </w:r>
            <w:r>
              <w:rPr>
                <w:b/>
                <w:sz w:val="24"/>
              </w:rPr>
              <w:t>be</w:t>
            </w:r>
            <w:r>
              <w:rPr>
                <w:b/>
                <w:spacing w:val="-7"/>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10"/>
                <w:sz w:val="24"/>
              </w:rPr>
              <w:t xml:space="preserve"> </w:t>
            </w:r>
            <w:r>
              <w:rPr>
                <w:b/>
                <w:sz w:val="24"/>
              </w:rPr>
              <w:t>D</w:t>
            </w:r>
            <w:r>
              <w:rPr>
                <w:b/>
                <w:spacing w:val="-4"/>
                <w:sz w:val="24"/>
              </w:rPr>
              <w:t xml:space="preserve"> </w:t>
            </w:r>
            <w:r>
              <w:rPr>
                <w:b/>
                <w:sz w:val="24"/>
              </w:rPr>
              <w:t>contract. Attest</w:t>
            </w:r>
            <w:r>
              <w:rPr>
                <w:b/>
                <w:spacing w:val="-17"/>
                <w:sz w:val="24"/>
              </w:rPr>
              <w:t xml:space="preserve"> </w:t>
            </w:r>
            <w:r>
              <w:rPr>
                <w:b/>
                <w:sz w:val="24"/>
              </w:rPr>
              <w:t>‘</w:t>
            </w:r>
            <w:r>
              <w:rPr>
                <w:b/>
                <w:sz w:val="24"/>
              </w:rPr>
              <w:t>yes’</w:t>
            </w:r>
            <w:r>
              <w:rPr>
                <w:b/>
                <w:spacing w:val="-17"/>
                <w:sz w:val="24"/>
              </w:rPr>
              <w:t xml:space="preserve"> </w:t>
            </w:r>
            <w:r>
              <w:rPr>
                <w:b/>
                <w:sz w:val="24"/>
              </w:rPr>
              <w:t>or</w:t>
            </w:r>
            <w:r>
              <w:rPr>
                <w:b/>
                <w:spacing w:val="-16"/>
                <w:sz w:val="24"/>
              </w:rPr>
              <w:t xml:space="preserve"> </w:t>
            </w:r>
            <w:r>
              <w:rPr>
                <w:b/>
                <w:sz w:val="24"/>
              </w:rPr>
              <w:t>‘no’</w:t>
            </w:r>
            <w:r>
              <w:rPr>
                <w:b/>
                <w:spacing w:val="-17"/>
                <w:sz w:val="24"/>
              </w:rPr>
              <w:t xml:space="preserve"> </w:t>
            </w:r>
            <w:r>
              <w:rPr>
                <w:b/>
                <w:sz w:val="24"/>
              </w:rPr>
              <w:t>to</w:t>
            </w:r>
            <w:r>
              <w:rPr>
                <w:b/>
                <w:spacing w:val="-17"/>
                <w:sz w:val="24"/>
              </w:rPr>
              <w:t xml:space="preserve"> </w:t>
            </w:r>
            <w:r>
              <w:rPr>
                <w:b/>
                <w:sz w:val="24"/>
              </w:rPr>
              <w:t>the</w:t>
            </w:r>
            <w:r>
              <w:rPr>
                <w:b/>
                <w:spacing w:val="-17"/>
                <w:sz w:val="24"/>
              </w:rPr>
              <w:t xml:space="preserve"> </w:t>
            </w:r>
            <w:r>
              <w:rPr>
                <w:b/>
                <w:sz w:val="24"/>
              </w:rPr>
              <w:t>following</w:t>
            </w:r>
            <w:r>
              <w:rPr>
                <w:b/>
                <w:spacing w:val="-16"/>
                <w:sz w:val="24"/>
              </w:rPr>
              <w:t xml:space="preserve"> </w:t>
            </w:r>
            <w:r>
              <w:rPr>
                <w:b/>
                <w:sz w:val="24"/>
              </w:rPr>
              <w:t>qualifications</w:t>
            </w:r>
            <w:r>
              <w:rPr>
                <w:b/>
                <w:spacing w:val="-17"/>
                <w:sz w:val="24"/>
              </w:rPr>
              <w:t xml:space="preserve"> </w:t>
            </w:r>
            <w:r>
              <w:rPr>
                <w:b/>
                <w:sz w:val="24"/>
              </w:rPr>
              <w:t>by clicking on the appropriate response in HPMS:</w:t>
            </w:r>
          </w:p>
        </w:tc>
        <w:tc>
          <w:tcPr>
            <w:tcW w:w="720" w:type="dxa"/>
            <w:shd w:val="clear" w:color="auto" w:fill="DADADA"/>
          </w:tcPr>
          <w:p w:rsidR="00155D38" w14:paraId="77EDD7F7" w14:textId="77777777">
            <w:pPr>
              <w:pStyle w:val="TableParagraph"/>
              <w:rPr>
                <w:b/>
                <w:sz w:val="24"/>
              </w:rPr>
            </w:pPr>
          </w:p>
          <w:p w:rsidR="00155D38" w14:paraId="7A8308C0" w14:textId="77777777">
            <w:pPr>
              <w:pStyle w:val="TableParagraph"/>
              <w:spacing w:before="96"/>
              <w:rPr>
                <w:b/>
                <w:sz w:val="24"/>
              </w:rPr>
            </w:pPr>
          </w:p>
          <w:p w:rsidR="00155D38" w14:paraId="0FF3AEDB" w14:textId="77777777">
            <w:pPr>
              <w:pStyle w:val="TableParagraph"/>
              <w:ind w:left="143"/>
              <w:rPr>
                <w:b/>
                <w:sz w:val="24"/>
              </w:rPr>
            </w:pPr>
            <w:r>
              <w:rPr>
                <w:b/>
                <w:spacing w:val="-5"/>
                <w:sz w:val="24"/>
              </w:rPr>
              <w:t>YES</w:t>
            </w:r>
          </w:p>
        </w:tc>
        <w:tc>
          <w:tcPr>
            <w:tcW w:w="720" w:type="dxa"/>
            <w:shd w:val="clear" w:color="auto" w:fill="DADADA"/>
          </w:tcPr>
          <w:p w:rsidR="00155D38" w14:paraId="1287B9D7" w14:textId="77777777">
            <w:pPr>
              <w:pStyle w:val="TableParagraph"/>
              <w:rPr>
                <w:b/>
                <w:sz w:val="24"/>
              </w:rPr>
            </w:pPr>
          </w:p>
          <w:p w:rsidR="00155D38" w14:paraId="7BF11C02" w14:textId="77777777">
            <w:pPr>
              <w:pStyle w:val="TableParagraph"/>
              <w:spacing w:before="96"/>
              <w:rPr>
                <w:b/>
                <w:sz w:val="24"/>
              </w:rPr>
            </w:pPr>
          </w:p>
          <w:p w:rsidR="00155D38" w14:paraId="6BCC6DB0" w14:textId="77777777">
            <w:pPr>
              <w:pStyle w:val="TableParagraph"/>
              <w:ind w:left="206"/>
              <w:rPr>
                <w:b/>
                <w:sz w:val="24"/>
              </w:rPr>
            </w:pPr>
            <w:r>
              <w:rPr>
                <w:b/>
                <w:spacing w:val="-5"/>
                <w:sz w:val="24"/>
              </w:rPr>
              <w:t>NO</w:t>
            </w:r>
          </w:p>
        </w:tc>
        <w:tc>
          <w:tcPr>
            <w:tcW w:w="1532" w:type="dxa"/>
            <w:shd w:val="clear" w:color="auto" w:fill="DADADA"/>
          </w:tcPr>
          <w:p w:rsidR="00155D38" w14:paraId="1C98E79C" w14:textId="77777777">
            <w:pPr>
              <w:pStyle w:val="TableParagraph"/>
              <w:rPr>
                <w:b/>
                <w:sz w:val="24"/>
              </w:rPr>
            </w:pPr>
          </w:p>
          <w:p w:rsidR="00155D38" w14:paraId="30FA0A17" w14:textId="77777777">
            <w:pPr>
              <w:pStyle w:val="TableParagraph"/>
              <w:spacing w:before="47"/>
              <w:rPr>
                <w:b/>
                <w:sz w:val="24"/>
              </w:rPr>
            </w:pPr>
          </w:p>
          <w:p w:rsidR="00155D38" w14:paraId="0361D399" w14:textId="77777777">
            <w:pPr>
              <w:pStyle w:val="TableParagraph"/>
              <w:ind w:left="77"/>
              <w:jc w:val="center"/>
              <w:rPr>
                <w:b/>
                <w:sz w:val="24"/>
              </w:rPr>
            </w:pPr>
            <w:r>
              <w:rPr>
                <w:b/>
                <w:spacing w:val="-5"/>
                <w:sz w:val="24"/>
              </w:rPr>
              <w:t>NA</w:t>
            </w:r>
          </w:p>
        </w:tc>
      </w:tr>
      <w:tr w14:paraId="7C1F7FCB" w14:textId="77777777">
        <w:tblPrEx>
          <w:tblW w:w="0" w:type="auto"/>
          <w:tblInd w:w="292" w:type="dxa"/>
          <w:tblLayout w:type="fixed"/>
          <w:tblCellMar>
            <w:left w:w="0" w:type="dxa"/>
            <w:right w:w="0" w:type="dxa"/>
          </w:tblCellMar>
          <w:tblLook w:val="01E0"/>
        </w:tblPrEx>
        <w:trPr>
          <w:trHeight w:val="1860"/>
        </w:trPr>
        <w:tc>
          <w:tcPr>
            <w:tcW w:w="6840" w:type="dxa"/>
          </w:tcPr>
          <w:p w:rsidR="00155D38" w14:paraId="103CA4F3" w14:textId="77777777">
            <w:pPr>
              <w:pStyle w:val="TableParagraph"/>
              <w:spacing w:before="112"/>
              <w:ind w:left="136" w:right="555"/>
              <w:rPr>
                <w:sz w:val="24"/>
              </w:rPr>
            </w:pPr>
            <w:r>
              <w:rPr>
                <w:sz w:val="24"/>
              </w:rPr>
              <w:t>1.</w:t>
            </w:r>
            <w:r>
              <w:rPr>
                <w:spacing w:val="-21"/>
                <w:sz w:val="24"/>
              </w:rPr>
              <w:t xml:space="preserve"> </w:t>
            </w:r>
            <w:r>
              <w:rPr>
                <w:sz w:val="24"/>
              </w:rPr>
              <w:t>Applicant</w:t>
            </w:r>
            <w:r>
              <w:rPr>
                <w:spacing w:val="-21"/>
                <w:sz w:val="24"/>
              </w:rPr>
              <w:t xml:space="preserve"> </w:t>
            </w:r>
            <w:r>
              <w:rPr>
                <w:sz w:val="24"/>
              </w:rPr>
              <w:t>will</w:t>
            </w:r>
            <w:r>
              <w:rPr>
                <w:spacing w:val="-4"/>
                <w:sz w:val="24"/>
              </w:rPr>
              <w:t xml:space="preserve"> </w:t>
            </w:r>
            <w:r>
              <w:rPr>
                <w:sz w:val="24"/>
              </w:rPr>
              <w:t>submit</w:t>
            </w:r>
            <w:r>
              <w:rPr>
                <w:spacing w:val="-21"/>
                <w:sz w:val="24"/>
              </w:rPr>
              <w:t xml:space="preserve"> </w:t>
            </w:r>
            <w:r>
              <w:rPr>
                <w:sz w:val="24"/>
              </w:rPr>
              <w:t>a</w:t>
            </w:r>
            <w:r>
              <w:rPr>
                <w:spacing w:val="-11"/>
                <w:sz w:val="24"/>
              </w:rPr>
              <w:t xml:space="preserve"> </w:t>
            </w:r>
            <w:r>
              <w:rPr>
                <w:sz w:val="24"/>
              </w:rPr>
              <w:t>formulary</w:t>
            </w:r>
            <w:r>
              <w:rPr>
                <w:spacing w:val="-5"/>
                <w:sz w:val="24"/>
              </w:rPr>
              <w:t xml:space="preserve"> </w:t>
            </w:r>
            <w:r>
              <w:rPr>
                <w:sz w:val="24"/>
              </w:rPr>
              <w:t>to</w:t>
            </w:r>
            <w:r>
              <w:rPr>
                <w:spacing w:val="-4"/>
                <w:sz w:val="24"/>
              </w:rPr>
              <w:t xml:space="preserve"> </w:t>
            </w:r>
            <w:r>
              <w:rPr>
                <w:sz w:val="24"/>
              </w:rPr>
              <w:t>CMS</w:t>
            </w:r>
            <w:r>
              <w:rPr>
                <w:spacing w:val="-2"/>
                <w:sz w:val="24"/>
              </w:rPr>
              <w:t xml:space="preserve"> </w:t>
            </w:r>
            <w:r>
              <w:rPr>
                <w:sz w:val="24"/>
              </w:rPr>
              <w:t>for</w:t>
            </w:r>
            <w:r>
              <w:rPr>
                <w:spacing w:val="-1"/>
                <w:sz w:val="24"/>
              </w:rPr>
              <w:t xml:space="preserve"> </w:t>
            </w:r>
            <w:r>
              <w:rPr>
                <w:sz w:val="24"/>
              </w:rPr>
              <w:t>the Part</w:t>
            </w:r>
            <w:r>
              <w:rPr>
                <w:spacing w:val="-21"/>
                <w:sz w:val="24"/>
              </w:rPr>
              <w:t xml:space="preserve"> </w:t>
            </w:r>
            <w:r>
              <w:rPr>
                <w:sz w:val="24"/>
              </w:rPr>
              <w:t>D benefit</w:t>
            </w:r>
            <w:r>
              <w:rPr>
                <w:spacing w:val="-5"/>
                <w:sz w:val="24"/>
              </w:rPr>
              <w:t xml:space="preserve"> </w:t>
            </w:r>
            <w:r>
              <w:rPr>
                <w:sz w:val="24"/>
              </w:rPr>
              <w:t>by</w:t>
            </w:r>
            <w:r>
              <w:rPr>
                <w:spacing w:val="-2"/>
                <w:sz w:val="24"/>
              </w:rPr>
              <w:t xml:space="preserve"> </w:t>
            </w:r>
            <w:r>
              <w:rPr>
                <w:sz w:val="24"/>
              </w:rPr>
              <w:t>the</w:t>
            </w:r>
            <w:r>
              <w:rPr>
                <w:spacing w:val="-1"/>
                <w:sz w:val="24"/>
              </w:rPr>
              <w:t xml:space="preserve"> </w:t>
            </w:r>
            <w:r>
              <w:rPr>
                <w:sz w:val="24"/>
              </w:rPr>
              <w:t>CMS specified</w:t>
            </w:r>
            <w:r>
              <w:rPr>
                <w:spacing w:val="-1"/>
                <w:sz w:val="24"/>
              </w:rPr>
              <w:t xml:space="preserve"> </w:t>
            </w:r>
            <w:r>
              <w:rPr>
                <w:sz w:val="24"/>
              </w:rPr>
              <w:t>dates.</w:t>
            </w:r>
            <w:r>
              <w:rPr>
                <w:spacing w:val="-6"/>
                <w:sz w:val="24"/>
              </w:rPr>
              <w:t xml:space="preserve"> </w:t>
            </w:r>
            <w:r>
              <w:rPr>
                <w:sz w:val="24"/>
              </w:rPr>
              <w:t>Applicant</w:t>
            </w:r>
            <w:r>
              <w:rPr>
                <w:spacing w:val="-5"/>
                <w:sz w:val="24"/>
              </w:rPr>
              <w:t xml:space="preserve"> </w:t>
            </w:r>
            <w:r>
              <w:rPr>
                <w:sz w:val="24"/>
              </w:rPr>
              <w:t>will link</w:t>
            </w:r>
            <w:r>
              <w:rPr>
                <w:spacing w:val="-2"/>
                <w:sz w:val="24"/>
              </w:rPr>
              <w:t xml:space="preserve"> </w:t>
            </w:r>
            <w:r>
              <w:rPr>
                <w:sz w:val="24"/>
              </w:rPr>
              <w:t>all associated</w:t>
            </w:r>
            <w:r>
              <w:rPr>
                <w:spacing w:val="-17"/>
                <w:sz w:val="24"/>
              </w:rPr>
              <w:t xml:space="preserve"> </w:t>
            </w:r>
            <w:r>
              <w:rPr>
                <w:sz w:val="24"/>
              </w:rPr>
              <w:t>contracts</w:t>
            </w:r>
            <w:r>
              <w:rPr>
                <w:spacing w:val="-17"/>
                <w:sz w:val="24"/>
              </w:rPr>
              <w:t xml:space="preserve"> </w:t>
            </w:r>
            <w:r>
              <w:rPr>
                <w:sz w:val="24"/>
              </w:rPr>
              <w:t>to</w:t>
            </w:r>
            <w:r>
              <w:rPr>
                <w:spacing w:val="-17"/>
                <w:sz w:val="24"/>
              </w:rPr>
              <w:t xml:space="preserve"> </w:t>
            </w:r>
            <w:r>
              <w:rPr>
                <w:sz w:val="24"/>
              </w:rPr>
              <w:t>an</w:t>
            </w:r>
            <w:r>
              <w:rPr>
                <w:spacing w:val="-17"/>
                <w:sz w:val="24"/>
              </w:rPr>
              <w:t xml:space="preserve"> </w:t>
            </w:r>
            <w:r>
              <w:rPr>
                <w:sz w:val="24"/>
              </w:rPr>
              <w:t>initial</w:t>
            </w:r>
            <w:r>
              <w:rPr>
                <w:spacing w:val="-17"/>
                <w:sz w:val="24"/>
              </w:rPr>
              <w:t xml:space="preserve"> </w:t>
            </w:r>
            <w:r>
              <w:rPr>
                <w:sz w:val="24"/>
              </w:rPr>
              <w:t>formulary</w:t>
            </w:r>
            <w:r>
              <w:rPr>
                <w:spacing w:val="-18"/>
                <w:sz w:val="24"/>
              </w:rPr>
              <w:t xml:space="preserve"> </w:t>
            </w:r>
            <w:r>
              <w:rPr>
                <w:sz w:val="24"/>
              </w:rPr>
              <w:t>submission</w:t>
            </w:r>
            <w:r>
              <w:rPr>
                <w:spacing w:val="-17"/>
                <w:sz w:val="24"/>
              </w:rPr>
              <w:t xml:space="preserve"> </w:t>
            </w:r>
            <w:r>
              <w:rPr>
                <w:sz w:val="24"/>
              </w:rPr>
              <w:t>on or before the formulary submission deadline; otherwise, Applicant</w:t>
            </w:r>
            <w:r>
              <w:rPr>
                <w:spacing w:val="-28"/>
                <w:sz w:val="24"/>
              </w:rPr>
              <w:t xml:space="preserve"> </w:t>
            </w:r>
            <w:r>
              <w:rPr>
                <w:sz w:val="24"/>
              </w:rPr>
              <w:t>will</w:t>
            </w:r>
            <w:r>
              <w:rPr>
                <w:spacing w:val="-17"/>
                <w:sz w:val="24"/>
              </w:rPr>
              <w:t xml:space="preserve"> </w:t>
            </w:r>
            <w:r>
              <w:rPr>
                <w:sz w:val="24"/>
              </w:rPr>
              <w:t>be</w:t>
            </w:r>
            <w:r>
              <w:rPr>
                <w:spacing w:val="-17"/>
                <w:sz w:val="24"/>
              </w:rPr>
              <w:t xml:space="preserve"> </w:t>
            </w:r>
            <w:r>
              <w:rPr>
                <w:sz w:val="24"/>
              </w:rPr>
              <w:t>considered</w:t>
            </w:r>
            <w:r>
              <w:rPr>
                <w:spacing w:val="-17"/>
                <w:sz w:val="24"/>
              </w:rPr>
              <w:t xml:space="preserve"> </w:t>
            </w:r>
            <w:r>
              <w:rPr>
                <w:sz w:val="24"/>
              </w:rPr>
              <w:t>to</w:t>
            </w:r>
            <w:r>
              <w:rPr>
                <w:spacing w:val="-17"/>
                <w:sz w:val="24"/>
              </w:rPr>
              <w:t xml:space="preserve"> </w:t>
            </w:r>
            <w:r>
              <w:rPr>
                <w:sz w:val="24"/>
              </w:rPr>
              <w:t>have</w:t>
            </w:r>
            <w:r>
              <w:rPr>
                <w:spacing w:val="-17"/>
                <w:sz w:val="24"/>
              </w:rPr>
              <w:t xml:space="preserve"> </w:t>
            </w:r>
            <w:r>
              <w:rPr>
                <w:sz w:val="24"/>
              </w:rPr>
              <w:t>missed</w:t>
            </w:r>
            <w:r>
              <w:rPr>
                <w:spacing w:val="-17"/>
                <w:sz w:val="24"/>
              </w:rPr>
              <w:t xml:space="preserve"> </w:t>
            </w:r>
            <w:r>
              <w:rPr>
                <w:sz w:val="24"/>
              </w:rPr>
              <w:t>the</w:t>
            </w:r>
            <w:r>
              <w:rPr>
                <w:spacing w:val="-17"/>
                <w:sz w:val="24"/>
              </w:rPr>
              <w:t xml:space="preserve"> </w:t>
            </w:r>
            <w:r>
              <w:rPr>
                <w:sz w:val="24"/>
              </w:rPr>
              <w:t>formulary submission deadline.</w:t>
            </w:r>
          </w:p>
        </w:tc>
        <w:tc>
          <w:tcPr>
            <w:tcW w:w="720" w:type="dxa"/>
          </w:tcPr>
          <w:p w:rsidR="00155D38" w14:paraId="0190BA99" w14:textId="77777777">
            <w:pPr>
              <w:pStyle w:val="TableParagraph"/>
              <w:rPr>
                <w:rFonts w:ascii="Times New Roman"/>
                <w:sz w:val="24"/>
              </w:rPr>
            </w:pPr>
          </w:p>
        </w:tc>
        <w:tc>
          <w:tcPr>
            <w:tcW w:w="720" w:type="dxa"/>
          </w:tcPr>
          <w:p w:rsidR="00155D38" w14:paraId="28533B87" w14:textId="77777777">
            <w:pPr>
              <w:pStyle w:val="TableParagraph"/>
              <w:rPr>
                <w:rFonts w:ascii="Times New Roman"/>
                <w:sz w:val="24"/>
              </w:rPr>
            </w:pPr>
          </w:p>
        </w:tc>
        <w:tc>
          <w:tcPr>
            <w:tcW w:w="1532" w:type="dxa"/>
            <w:vMerge w:val="restart"/>
            <w:tcBorders>
              <w:bottom w:val="nil"/>
            </w:tcBorders>
            <w:shd w:val="clear" w:color="auto" w:fill="000000"/>
          </w:tcPr>
          <w:p w:rsidR="00155D38" w14:paraId="1C1F6983" w14:textId="77777777">
            <w:pPr>
              <w:pStyle w:val="TableParagraph"/>
              <w:rPr>
                <w:rFonts w:ascii="Times New Roman"/>
                <w:sz w:val="24"/>
              </w:rPr>
            </w:pPr>
          </w:p>
        </w:tc>
      </w:tr>
      <w:tr w14:paraId="1433E978" w14:textId="77777777">
        <w:tblPrEx>
          <w:tblW w:w="0" w:type="auto"/>
          <w:tblInd w:w="292" w:type="dxa"/>
          <w:tblLayout w:type="fixed"/>
          <w:tblCellMar>
            <w:left w:w="0" w:type="dxa"/>
            <w:right w:w="0" w:type="dxa"/>
          </w:tblCellMar>
          <w:tblLook w:val="01E0"/>
        </w:tblPrEx>
        <w:trPr>
          <w:trHeight w:val="1888"/>
        </w:trPr>
        <w:tc>
          <w:tcPr>
            <w:tcW w:w="6840" w:type="dxa"/>
          </w:tcPr>
          <w:p w:rsidR="00155D38" w14:paraId="5F7695F4" w14:textId="77777777">
            <w:pPr>
              <w:pStyle w:val="TableParagraph"/>
              <w:spacing w:before="126"/>
              <w:ind w:left="136" w:right="217"/>
              <w:rPr>
                <w:sz w:val="24"/>
              </w:rPr>
            </w:pPr>
            <w:r>
              <w:rPr>
                <w:sz w:val="24"/>
              </w:rPr>
              <w:t>2.Applicant</w:t>
            </w:r>
            <w:r>
              <w:rPr>
                <w:spacing w:val="-4"/>
                <w:sz w:val="24"/>
              </w:rPr>
              <w:t xml:space="preserve"> </w:t>
            </w:r>
            <w:r>
              <w:rPr>
                <w:sz w:val="24"/>
              </w:rPr>
              <w:t>has</w:t>
            </w:r>
            <w:r>
              <w:rPr>
                <w:spacing w:val="-1"/>
                <w:sz w:val="24"/>
              </w:rPr>
              <w:t xml:space="preserve"> </w:t>
            </w:r>
            <w:r>
              <w:rPr>
                <w:sz w:val="24"/>
              </w:rPr>
              <w:t>reviewed,</w:t>
            </w:r>
            <w:r>
              <w:rPr>
                <w:spacing w:val="-4"/>
                <w:sz w:val="24"/>
              </w:rPr>
              <w:t xml:space="preserve"> </w:t>
            </w:r>
            <w:r>
              <w:rPr>
                <w:sz w:val="24"/>
              </w:rPr>
              <w:t>understands,</w:t>
            </w:r>
            <w:r>
              <w:rPr>
                <w:spacing w:val="-4"/>
                <w:sz w:val="24"/>
              </w:rPr>
              <w:t xml:space="preserve"> </w:t>
            </w:r>
            <w:r>
              <w:rPr>
                <w:sz w:val="24"/>
              </w:rPr>
              <w:t>and complies</w:t>
            </w:r>
            <w:r>
              <w:rPr>
                <w:spacing w:val="-1"/>
                <w:sz w:val="24"/>
              </w:rPr>
              <w:t xml:space="preserve"> </w:t>
            </w:r>
            <w:r>
              <w:rPr>
                <w:sz w:val="24"/>
              </w:rPr>
              <w:t>with formulary</w:t>
            </w:r>
            <w:r>
              <w:rPr>
                <w:spacing w:val="-18"/>
                <w:sz w:val="24"/>
              </w:rPr>
              <w:t xml:space="preserve"> </w:t>
            </w:r>
            <w:r>
              <w:rPr>
                <w:sz w:val="24"/>
              </w:rPr>
              <w:t>guidance</w:t>
            </w:r>
            <w:r>
              <w:rPr>
                <w:spacing w:val="-17"/>
                <w:sz w:val="24"/>
              </w:rPr>
              <w:t xml:space="preserve"> </w:t>
            </w:r>
            <w:r>
              <w:rPr>
                <w:sz w:val="24"/>
              </w:rPr>
              <w:t>that</w:t>
            </w:r>
            <w:r>
              <w:rPr>
                <w:spacing w:val="-21"/>
                <w:sz w:val="24"/>
              </w:rPr>
              <w:t xml:space="preserve"> </w:t>
            </w:r>
            <w:r>
              <w:rPr>
                <w:sz w:val="24"/>
              </w:rPr>
              <w:t>is</w:t>
            </w:r>
            <w:r>
              <w:rPr>
                <w:spacing w:val="-18"/>
                <w:sz w:val="24"/>
              </w:rPr>
              <w:t xml:space="preserve"> </w:t>
            </w:r>
            <w:r>
              <w:rPr>
                <w:sz w:val="24"/>
              </w:rPr>
              <w:t>contained</w:t>
            </w:r>
            <w:r>
              <w:rPr>
                <w:spacing w:val="-17"/>
                <w:sz w:val="24"/>
              </w:rPr>
              <w:t xml:space="preserve"> </w:t>
            </w:r>
            <w:r>
              <w:rPr>
                <w:sz w:val="24"/>
              </w:rPr>
              <w:t>in</w:t>
            </w:r>
            <w:r>
              <w:rPr>
                <w:spacing w:val="-11"/>
                <w:sz w:val="24"/>
              </w:rPr>
              <w:t xml:space="preserve"> </w:t>
            </w:r>
            <w:r>
              <w:rPr>
                <w:sz w:val="24"/>
              </w:rPr>
              <w:t>the</w:t>
            </w:r>
            <w:r>
              <w:rPr>
                <w:spacing w:val="-5"/>
                <w:sz w:val="24"/>
              </w:rPr>
              <w:t xml:space="preserve"> </w:t>
            </w:r>
            <w:r>
              <w:rPr>
                <w:sz w:val="24"/>
              </w:rPr>
              <w:t>Code</w:t>
            </w:r>
            <w:r>
              <w:rPr>
                <w:spacing w:val="-17"/>
                <w:sz w:val="24"/>
              </w:rPr>
              <w:t xml:space="preserve"> </w:t>
            </w:r>
            <w:r>
              <w:rPr>
                <w:sz w:val="24"/>
              </w:rPr>
              <w:t>of</w:t>
            </w:r>
            <w:r>
              <w:rPr>
                <w:spacing w:val="-21"/>
                <w:sz w:val="24"/>
              </w:rPr>
              <w:t xml:space="preserve"> </w:t>
            </w:r>
            <w:r>
              <w:rPr>
                <w:sz w:val="24"/>
              </w:rPr>
              <w:t>Federal Regulations (42 CFR § 423.120(b)), Chapter 6 of the Prescription Drug Benefit Manual, the HPMS Formulary Submission</w:t>
            </w:r>
            <w:r>
              <w:rPr>
                <w:spacing w:val="-17"/>
                <w:sz w:val="24"/>
              </w:rPr>
              <w:t xml:space="preserve"> </w:t>
            </w:r>
            <w:r>
              <w:rPr>
                <w:sz w:val="24"/>
              </w:rPr>
              <w:t>Module</w:t>
            </w:r>
            <w:r>
              <w:rPr>
                <w:spacing w:val="-17"/>
                <w:sz w:val="24"/>
              </w:rPr>
              <w:t xml:space="preserve"> </w:t>
            </w:r>
            <w:r>
              <w:rPr>
                <w:sz w:val="24"/>
              </w:rPr>
              <w:t>and</w:t>
            </w:r>
            <w:r>
              <w:rPr>
                <w:spacing w:val="-17"/>
                <w:sz w:val="24"/>
              </w:rPr>
              <w:t xml:space="preserve"> </w:t>
            </w:r>
            <w:r>
              <w:rPr>
                <w:sz w:val="24"/>
              </w:rPr>
              <w:t>Reports</w:t>
            </w:r>
            <w:r>
              <w:rPr>
                <w:spacing w:val="-15"/>
                <w:sz w:val="24"/>
              </w:rPr>
              <w:t xml:space="preserve"> </w:t>
            </w:r>
            <w:r>
              <w:rPr>
                <w:sz w:val="24"/>
              </w:rPr>
              <w:t>Technical</w:t>
            </w:r>
            <w:r>
              <w:rPr>
                <w:spacing w:val="-1"/>
                <w:sz w:val="24"/>
              </w:rPr>
              <w:t xml:space="preserve"> </w:t>
            </w:r>
            <w:r>
              <w:rPr>
                <w:sz w:val="24"/>
              </w:rPr>
              <w:t>Manual,</w:t>
            </w:r>
            <w:r>
              <w:rPr>
                <w:spacing w:val="-21"/>
                <w:sz w:val="24"/>
              </w:rPr>
              <w:t xml:space="preserve"> </w:t>
            </w:r>
            <w:r>
              <w:rPr>
                <w:sz w:val="24"/>
              </w:rPr>
              <w:t>and</w:t>
            </w:r>
            <w:r>
              <w:rPr>
                <w:spacing w:val="-17"/>
                <w:sz w:val="24"/>
              </w:rPr>
              <w:t xml:space="preserve"> </w:t>
            </w:r>
            <w:r>
              <w:rPr>
                <w:sz w:val="24"/>
              </w:rPr>
              <w:t>all other formulary instructions.</w:t>
            </w:r>
          </w:p>
        </w:tc>
        <w:tc>
          <w:tcPr>
            <w:tcW w:w="720" w:type="dxa"/>
          </w:tcPr>
          <w:p w:rsidR="00155D38" w14:paraId="636395F8" w14:textId="77777777">
            <w:pPr>
              <w:pStyle w:val="TableParagraph"/>
              <w:rPr>
                <w:rFonts w:ascii="Times New Roman"/>
                <w:sz w:val="24"/>
              </w:rPr>
            </w:pPr>
          </w:p>
        </w:tc>
        <w:tc>
          <w:tcPr>
            <w:tcW w:w="720" w:type="dxa"/>
          </w:tcPr>
          <w:p w:rsidR="00155D38" w14:paraId="7E7D2D3F" w14:textId="77777777">
            <w:pPr>
              <w:pStyle w:val="TableParagraph"/>
              <w:rPr>
                <w:rFonts w:ascii="Times New Roman"/>
                <w:sz w:val="24"/>
              </w:rPr>
            </w:pPr>
          </w:p>
        </w:tc>
        <w:tc>
          <w:tcPr>
            <w:tcW w:w="1532" w:type="dxa"/>
            <w:vMerge/>
            <w:tcBorders>
              <w:top w:val="nil"/>
              <w:bottom w:val="nil"/>
            </w:tcBorders>
            <w:shd w:val="clear" w:color="auto" w:fill="000000"/>
          </w:tcPr>
          <w:p w:rsidR="00155D38" w14:paraId="233DC825" w14:textId="77777777">
            <w:pPr>
              <w:rPr>
                <w:sz w:val="2"/>
                <w:szCs w:val="2"/>
              </w:rPr>
            </w:pPr>
          </w:p>
        </w:tc>
      </w:tr>
      <w:tr w14:paraId="6B4C3361" w14:textId="77777777">
        <w:tblPrEx>
          <w:tblW w:w="0" w:type="auto"/>
          <w:tblInd w:w="292" w:type="dxa"/>
          <w:tblLayout w:type="fixed"/>
          <w:tblCellMar>
            <w:left w:w="0" w:type="dxa"/>
            <w:right w:w="0" w:type="dxa"/>
          </w:tblCellMar>
          <w:tblLook w:val="01E0"/>
        </w:tblPrEx>
        <w:trPr>
          <w:trHeight w:val="2877"/>
        </w:trPr>
        <w:tc>
          <w:tcPr>
            <w:tcW w:w="6840" w:type="dxa"/>
          </w:tcPr>
          <w:p w:rsidR="00155D38" w14:paraId="269052A6" w14:textId="77777777">
            <w:pPr>
              <w:pStyle w:val="TableParagraph"/>
              <w:spacing w:before="126"/>
              <w:ind w:left="136" w:right="98"/>
              <w:rPr>
                <w:sz w:val="24"/>
              </w:rPr>
            </w:pPr>
            <w:r>
              <w:rPr>
                <w:sz w:val="24"/>
              </w:rPr>
              <w:t>3. Applicant agrees, when using a formulary, to meet all formulary submission deadlines established by CMS. Applicant</w:t>
            </w:r>
            <w:r>
              <w:rPr>
                <w:spacing w:val="-3"/>
                <w:sz w:val="24"/>
              </w:rPr>
              <w:t xml:space="preserve"> </w:t>
            </w:r>
            <w:r>
              <w:rPr>
                <w:sz w:val="24"/>
              </w:rPr>
              <w:t>further</w:t>
            </w:r>
            <w:r>
              <w:rPr>
                <w:spacing w:val="-2"/>
                <w:sz w:val="24"/>
              </w:rPr>
              <w:t xml:space="preserve"> </w:t>
            </w:r>
            <w:r>
              <w:rPr>
                <w:sz w:val="24"/>
              </w:rPr>
              <w:t>agrees that CMS may discontinue its review of</w:t>
            </w:r>
            <w:r>
              <w:rPr>
                <w:spacing w:val="-11"/>
                <w:sz w:val="24"/>
              </w:rPr>
              <w:t xml:space="preserve"> </w:t>
            </w:r>
            <w:r>
              <w:rPr>
                <w:sz w:val="24"/>
              </w:rPr>
              <w:t>Applicant’s</w:t>
            </w:r>
            <w:r>
              <w:rPr>
                <w:spacing w:val="-6"/>
                <w:sz w:val="24"/>
              </w:rPr>
              <w:t xml:space="preserve"> </w:t>
            </w:r>
            <w:r>
              <w:rPr>
                <w:sz w:val="24"/>
              </w:rPr>
              <w:t>formulary</w:t>
            </w:r>
            <w:r>
              <w:rPr>
                <w:spacing w:val="-6"/>
                <w:sz w:val="24"/>
              </w:rPr>
              <w:t xml:space="preserve"> </w:t>
            </w:r>
            <w:r>
              <w:rPr>
                <w:sz w:val="24"/>
              </w:rPr>
              <w:t>submission</w:t>
            </w:r>
            <w:r>
              <w:rPr>
                <w:spacing w:val="-5"/>
                <w:sz w:val="24"/>
              </w:rPr>
              <w:t xml:space="preserve"> </w:t>
            </w:r>
            <w:r>
              <w:rPr>
                <w:sz w:val="24"/>
              </w:rPr>
              <w:t>upon</w:t>
            </w:r>
            <w:r>
              <w:rPr>
                <w:spacing w:val="-5"/>
                <w:sz w:val="24"/>
              </w:rPr>
              <w:t xml:space="preserve"> </w:t>
            </w:r>
            <w:r>
              <w:rPr>
                <w:sz w:val="24"/>
              </w:rPr>
              <w:t>Applicant’s</w:t>
            </w:r>
            <w:r>
              <w:rPr>
                <w:spacing w:val="-19"/>
                <w:sz w:val="24"/>
              </w:rPr>
              <w:t xml:space="preserve"> </w:t>
            </w:r>
            <w:r>
              <w:rPr>
                <w:sz w:val="24"/>
              </w:rPr>
              <w:t>failure</w:t>
            </w:r>
            <w:r>
              <w:rPr>
                <w:spacing w:val="-17"/>
                <w:sz w:val="24"/>
              </w:rPr>
              <w:t xml:space="preserve"> </w:t>
            </w:r>
            <w:r>
              <w:rPr>
                <w:sz w:val="24"/>
              </w:rPr>
              <w:t>to meet any of the formulary submission deadlines. Applicant acknowledges that failure to receive CMS approval of its formulary may</w:t>
            </w:r>
            <w:r>
              <w:rPr>
                <w:spacing w:val="-4"/>
                <w:sz w:val="24"/>
              </w:rPr>
              <w:t xml:space="preserve"> </w:t>
            </w:r>
            <w:r>
              <w:rPr>
                <w:sz w:val="24"/>
              </w:rPr>
              <w:t>prevent CMS</w:t>
            </w:r>
            <w:r>
              <w:rPr>
                <w:spacing w:val="-1"/>
                <w:sz w:val="24"/>
              </w:rPr>
              <w:t xml:space="preserve"> </w:t>
            </w:r>
            <w:r>
              <w:rPr>
                <w:sz w:val="24"/>
              </w:rPr>
              <w:t>from</w:t>
            </w:r>
            <w:r>
              <w:rPr>
                <w:spacing w:val="-6"/>
                <w:sz w:val="24"/>
              </w:rPr>
              <w:t xml:space="preserve"> </w:t>
            </w:r>
            <w:r>
              <w:rPr>
                <w:sz w:val="24"/>
              </w:rPr>
              <w:t>approving</w:t>
            </w:r>
            <w:r>
              <w:rPr>
                <w:spacing w:val="-18"/>
                <w:sz w:val="24"/>
              </w:rPr>
              <w:t xml:space="preserve"> </w:t>
            </w:r>
            <w:r>
              <w:rPr>
                <w:sz w:val="24"/>
              </w:rPr>
              <w:t>Applicant’s</w:t>
            </w:r>
            <w:r>
              <w:rPr>
                <w:spacing w:val="-18"/>
                <w:sz w:val="24"/>
              </w:rPr>
              <w:t xml:space="preserve"> </w:t>
            </w:r>
            <w:r>
              <w:rPr>
                <w:sz w:val="24"/>
              </w:rPr>
              <w:t>bid(s) and contracting with Applicant for the following benefit year.</w:t>
            </w:r>
          </w:p>
        </w:tc>
        <w:tc>
          <w:tcPr>
            <w:tcW w:w="720" w:type="dxa"/>
          </w:tcPr>
          <w:p w:rsidR="00155D38" w14:paraId="09BF6AAC" w14:textId="77777777">
            <w:pPr>
              <w:pStyle w:val="TableParagraph"/>
              <w:rPr>
                <w:rFonts w:ascii="Times New Roman"/>
                <w:sz w:val="24"/>
              </w:rPr>
            </w:pPr>
          </w:p>
        </w:tc>
        <w:tc>
          <w:tcPr>
            <w:tcW w:w="720" w:type="dxa"/>
          </w:tcPr>
          <w:p w:rsidR="00155D38" w14:paraId="0F6BFD16" w14:textId="77777777">
            <w:pPr>
              <w:pStyle w:val="TableParagraph"/>
              <w:rPr>
                <w:rFonts w:ascii="Times New Roman"/>
                <w:sz w:val="24"/>
              </w:rPr>
            </w:pPr>
          </w:p>
        </w:tc>
        <w:tc>
          <w:tcPr>
            <w:tcW w:w="1532" w:type="dxa"/>
            <w:vMerge/>
            <w:tcBorders>
              <w:top w:val="nil"/>
              <w:bottom w:val="nil"/>
            </w:tcBorders>
            <w:shd w:val="clear" w:color="auto" w:fill="000000"/>
          </w:tcPr>
          <w:p w:rsidR="00155D38" w14:paraId="3CD8FC1A" w14:textId="77777777">
            <w:pPr>
              <w:rPr>
                <w:sz w:val="2"/>
                <w:szCs w:val="2"/>
              </w:rPr>
            </w:pPr>
          </w:p>
        </w:tc>
      </w:tr>
    </w:tbl>
    <w:p w:rsidR="00155D38" w14:paraId="655C0A72" w14:textId="77777777">
      <w:pPr>
        <w:rPr>
          <w:sz w:val="2"/>
          <w:szCs w:val="2"/>
        </w:rPr>
        <w:sectPr>
          <w:pgSz w:w="12240" w:h="15840"/>
          <w:pgMar w:top="1160" w:right="360" w:bottom="900" w:left="1080" w:header="0" w:footer="643" w:gutter="0"/>
          <w:cols w:space="720"/>
        </w:sectPr>
      </w:pPr>
    </w:p>
    <w:p w:rsidR="00155D38" w14:paraId="17099B25" w14:textId="77777777">
      <w:pPr>
        <w:pStyle w:val="ListParagraph"/>
        <w:numPr>
          <w:ilvl w:val="0"/>
          <w:numId w:val="5"/>
        </w:numPr>
        <w:tabs>
          <w:tab w:val="left" w:pos="725"/>
        </w:tabs>
        <w:spacing w:before="78"/>
        <w:ind w:left="725" w:hanging="359"/>
        <w:rPr>
          <w:b/>
          <w:sz w:val="24"/>
        </w:rPr>
      </w:pPr>
      <w:r>
        <w:rPr>
          <w:b/>
          <w:spacing w:val="-2"/>
          <w:sz w:val="24"/>
        </w:rPr>
        <w:t>In</w:t>
      </w:r>
      <w:r>
        <w:rPr>
          <w:b/>
          <w:spacing w:val="-9"/>
          <w:sz w:val="24"/>
        </w:rPr>
        <w:t xml:space="preserve"> </w:t>
      </w:r>
      <w:r>
        <w:rPr>
          <w:b/>
          <w:spacing w:val="-2"/>
          <w:sz w:val="24"/>
        </w:rPr>
        <w:t>HPMS,</w:t>
      </w:r>
      <w:r>
        <w:rPr>
          <w:b/>
          <w:spacing w:val="-14"/>
          <w:sz w:val="24"/>
        </w:rPr>
        <w:t xml:space="preserve"> </w:t>
      </w:r>
      <w:r>
        <w:rPr>
          <w:b/>
          <w:spacing w:val="-2"/>
          <w:sz w:val="24"/>
        </w:rPr>
        <w:t>complete</w:t>
      </w:r>
      <w:r>
        <w:rPr>
          <w:b/>
          <w:spacing w:val="-10"/>
          <w:sz w:val="24"/>
        </w:rPr>
        <w:t xml:space="preserve"> </w:t>
      </w:r>
      <w:r>
        <w:rPr>
          <w:b/>
          <w:spacing w:val="-2"/>
          <w:sz w:val="24"/>
        </w:rPr>
        <w:t>the</w:t>
      </w:r>
      <w:r>
        <w:rPr>
          <w:b/>
          <w:spacing w:val="-1"/>
          <w:sz w:val="24"/>
        </w:rPr>
        <w:t xml:space="preserve"> </w:t>
      </w:r>
      <w:r>
        <w:rPr>
          <w:b/>
          <w:spacing w:val="-2"/>
          <w:sz w:val="24"/>
        </w:rPr>
        <w:t>table</w:t>
      </w:r>
      <w:r>
        <w:rPr>
          <w:b/>
          <w:spacing w:val="-9"/>
          <w:sz w:val="24"/>
        </w:rPr>
        <w:t xml:space="preserve"> </w:t>
      </w:r>
      <w:r>
        <w:rPr>
          <w:b/>
          <w:spacing w:val="-2"/>
          <w:sz w:val="24"/>
        </w:rPr>
        <w:t>below:</w:t>
      </w:r>
    </w:p>
    <w:p w:rsidR="00155D38" w14:paraId="6691AB36" w14:textId="77777777">
      <w:pPr>
        <w:pStyle w:val="BodyText"/>
        <w:spacing w:before="4"/>
        <w:rPr>
          <w:b/>
          <w:sz w:val="13"/>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720"/>
        <w:gridCol w:w="720"/>
        <w:gridCol w:w="1532"/>
      </w:tblGrid>
      <w:tr w14:paraId="1E8FC477"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7"/>
        </w:trPr>
        <w:tc>
          <w:tcPr>
            <w:tcW w:w="6840" w:type="dxa"/>
            <w:shd w:val="clear" w:color="auto" w:fill="DADADA"/>
          </w:tcPr>
          <w:p w:rsidR="00155D38" w14:paraId="7D622F79" w14:textId="77777777">
            <w:pPr>
              <w:pStyle w:val="TableParagraph"/>
              <w:spacing w:before="161"/>
              <w:ind w:left="136" w:right="928"/>
              <w:jc w:val="both"/>
              <w:rPr>
                <w:b/>
                <w:sz w:val="24"/>
              </w:rPr>
            </w:pPr>
            <w:r>
              <w:rPr>
                <w:b/>
                <w:sz w:val="24"/>
              </w:rPr>
              <w:t>If applicant is intending for its Part D benefit to include</w:t>
            </w:r>
            <w:r>
              <w:rPr>
                <w:b/>
                <w:spacing w:val="-17"/>
                <w:sz w:val="24"/>
              </w:rPr>
              <w:t xml:space="preserve"> </w:t>
            </w:r>
            <w:r>
              <w:rPr>
                <w:b/>
                <w:sz w:val="24"/>
              </w:rPr>
              <w:t>the</w:t>
            </w:r>
            <w:r>
              <w:rPr>
                <w:b/>
                <w:spacing w:val="-17"/>
                <w:sz w:val="24"/>
              </w:rPr>
              <w:t xml:space="preserve"> </w:t>
            </w:r>
            <w:r>
              <w:rPr>
                <w:b/>
                <w:sz w:val="24"/>
              </w:rPr>
              <w:t>use</w:t>
            </w:r>
            <w:r>
              <w:rPr>
                <w:b/>
                <w:spacing w:val="-16"/>
                <w:sz w:val="24"/>
              </w:rPr>
              <w:t xml:space="preserve"> </w:t>
            </w:r>
            <w:r>
              <w:rPr>
                <w:b/>
                <w:sz w:val="24"/>
              </w:rPr>
              <w:t>of</w:t>
            </w:r>
            <w:r>
              <w:rPr>
                <w:b/>
                <w:spacing w:val="-16"/>
                <w:sz w:val="24"/>
              </w:rPr>
              <w:t xml:space="preserve"> </w:t>
            </w:r>
            <w:r>
              <w:rPr>
                <w:b/>
                <w:sz w:val="24"/>
              </w:rPr>
              <w:t>a</w:t>
            </w:r>
            <w:r>
              <w:rPr>
                <w:b/>
                <w:spacing w:val="-15"/>
                <w:sz w:val="24"/>
              </w:rPr>
              <w:t xml:space="preserve"> </w:t>
            </w:r>
            <w:r>
              <w:rPr>
                <w:b/>
                <w:sz w:val="24"/>
              </w:rPr>
              <w:t>formulary,</w:t>
            </w:r>
            <w:r>
              <w:rPr>
                <w:b/>
                <w:spacing w:val="-17"/>
                <w:sz w:val="24"/>
              </w:rPr>
              <w:t xml:space="preserve"> </w:t>
            </w:r>
            <w:r>
              <w:rPr>
                <w:b/>
                <w:sz w:val="24"/>
              </w:rPr>
              <w:t>then</w:t>
            </w:r>
            <w:r>
              <w:rPr>
                <w:b/>
                <w:spacing w:val="-14"/>
                <w:sz w:val="24"/>
              </w:rPr>
              <w:t xml:space="preserve"> </w:t>
            </w:r>
            <w:r>
              <w:rPr>
                <w:b/>
                <w:sz w:val="24"/>
              </w:rPr>
              <w:t>Applicant</w:t>
            </w:r>
            <w:r>
              <w:rPr>
                <w:b/>
                <w:spacing w:val="-17"/>
                <w:sz w:val="24"/>
              </w:rPr>
              <w:t xml:space="preserve"> </w:t>
            </w:r>
            <w:r>
              <w:rPr>
                <w:b/>
                <w:sz w:val="24"/>
              </w:rPr>
              <w:t>must also provide a P&amp;T committee member list either directly or through its pharmacy benefit manager (PBM).</w:t>
            </w:r>
            <w:r>
              <w:rPr>
                <w:b/>
                <w:spacing w:val="-3"/>
                <w:sz w:val="24"/>
              </w:rPr>
              <w:t xml:space="preserve"> </w:t>
            </w:r>
            <w:r>
              <w:rPr>
                <w:b/>
                <w:sz w:val="24"/>
              </w:rPr>
              <w:t>Applicant</w:t>
            </w:r>
            <w:r>
              <w:rPr>
                <w:b/>
                <w:spacing w:val="-2"/>
                <w:sz w:val="24"/>
              </w:rPr>
              <w:t xml:space="preserve"> </w:t>
            </w:r>
            <w:r>
              <w:rPr>
                <w:b/>
                <w:sz w:val="24"/>
              </w:rPr>
              <w:t>must</w:t>
            </w:r>
            <w:r>
              <w:rPr>
                <w:b/>
                <w:spacing w:val="-2"/>
                <w:sz w:val="24"/>
              </w:rPr>
              <w:t xml:space="preserve"> </w:t>
            </w:r>
            <w:r>
              <w:rPr>
                <w:b/>
                <w:sz w:val="24"/>
              </w:rPr>
              <w:t>attest ‘</w:t>
            </w:r>
            <w:r>
              <w:rPr>
                <w:b/>
                <w:sz w:val="24"/>
              </w:rPr>
              <w:t>yes’</w:t>
            </w:r>
            <w:r>
              <w:rPr>
                <w:b/>
                <w:sz w:val="24"/>
              </w:rPr>
              <w:t xml:space="preserve"> to the following qualification to be approved for a Part D contract. Attest</w:t>
            </w:r>
            <w:r>
              <w:rPr>
                <w:b/>
                <w:spacing w:val="-10"/>
                <w:sz w:val="24"/>
              </w:rPr>
              <w:t xml:space="preserve"> </w:t>
            </w:r>
            <w:r>
              <w:rPr>
                <w:b/>
                <w:sz w:val="24"/>
              </w:rPr>
              <w:t>‘</w:t>
            </w:r>
            <w:r>
              <w:rPr>
                <w:b/>
                <w:sz w:val="24"/>
              </w:rPr>
              <w:t>yes’</w:t>
            </w:r>
            <w:r>
              <w:rPr>
                <w:b/>
                <w:spacing w:val="-4"/>
                <w:sz w:val="24"/>
              </w:rPr>
              <w:t xml:space="preserve"> </w:t>
            </w:r>
            <w:r>
              <w:rPr>
                <w:b/>
                <w:sz w:val="24"/>
              </w:rPr>
              <w:t>or</w:t>
            </w:r>
            <w:r>
              <w:rPr>
                <w:b/>
                <w:spacing w:val="-2"/>
                <w:sz w:val="24"/>
              </w:rPr>
              <w:t xml:space="preserve"> </w:t>
            </w:r>
            <w:r>
              <w:rPr>
                <w:b/>
                <w:sz w:val="24"/>
              </w:rPr>
              <w:t>‘no’ to the 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155D38" w14:paraId="3AC434A3" w14:textId="77777777">
            <w:pPr>
              <w:pStyle w:val="TableParagraph"/>
              <w:rPr>
                <w:b/>
                <w:sz w:val="24"/>
              </w:rPr>
            </w:pPr>
          </w:p>
          <w:p w:rsidR="00155D38" w14:paraId="1424187A" w14:textId="77777777">
            <w:pPr>
              <w:pStyle w:val="TableParagraph"/>
              <w:spacing w:before="110"/>
              <w:rPr>
                <w:b/>
                <w:sz w:val="24"/>
              </w:rPr>
            </w:pPr>
          </w:p>
          <w:p w:rsidR="00155D38" w14:paraId="47CBA9D5" w14:textId="77777777">
            <w:pPr>
              <w:pStyle w:val="TableParagraph"/>
              <w:spacing w:before="1"/>
              <w:ind w:left="143"/>
              <w:rPr>
                <w:b/>
                <w:sz w:val="24"/>
              </w:rPr>
            </w:pPr>
            <w:r>
              <w:rPr>
                <w:b/>
                <w:spacing w:val="-5"/>
                <w:sz w:val="24"/>
              </w:rPr>
              <w:t>YES</w:t>
            </w:r>
          </w:p>
        </w:tc>
        <w:tc>
          <w:tcPr>
            <w:tcW w:w="720" w:type="dxa"/>
            <w:shd w:val="clear" w:color="auto" w:fill="DADADA"/>
          </w:tcPr>
          <w:p w:rsidR="00155D38" w14:paraId="6B3F1BFB" w14:textId="77777777">
            <w:pPr>
              <w:pStyle w:val="TableParagraph"/>
              <w:rPr>
                <w:b/>
                <w:sz w:val="24"/>
              </w:rPr>
            </w:pPr>
          </w:p>
          <w:p w:rsidR="00155D38" w14:paraId="6F215096" w14:textId="77777777">
            <w:pPr>
              <w:pStyle w:val="TableParagraph"/>
              <w:spacing w:before="110"/>
              <w:rPr>
                <w:b/>
                <w:sz w:val="24"/>
              </w:rPr>
            </w:pPr>
          </w:p>
          <w:p w:rsidR="00155D38" w14:paraId="6C1D739D" w14:textId="77777777">
            <w:pPr>
              <w:pStyle w:val="TableParagraph"/>
              <w:spacing w:before="1"/>
              <w:ind w:left="206"/>
              <w:rPr>
                <w:b/>
                <w:sz w:val="24"/>
              </w:rPr>
            </w:pPr>
            <w:r>
              <w:rPr>
                <w:b/>
                <w:spacing w:val="-5"/>
                <w:sz w:val="24"/>
              </w:rPr>
              <w:t>NO</w:t>
            </w:r>
          </w:p>
        </w:tc>
        <w:tc>
          <w:tcPr>
            <w:tcW w:w="1532" w:type="dxa"/>
            <w:shd w:val="clear" w:color="auto" w:fill="DADADA"/>
          </w:tcPr>
          <w:p w:rsidR="00155D38" w14:paraId="40E9483E" w14:textId="77777777">
            <w:pPr>
              <w:pStyle w:val="TableParagraph"/>
              <w:rPr>
                <w:b/>
                <w:sz w:val="24"/>
              </w:rPr>
            </w:pPr>
          </w:p>
          <w:p w:rsidR="00155D38" w14:paraId="50855641" w14:textId="77777777">
            <w:pPr>
              <w:pStyle w:val="TableParagraph"/>
              <w:spacing w:before="61"/>
              <w:rPr>
                <w:b/>
                <w:sz w:val="24"/>
              </w:rPr>
            </w:pPr>
          </w:p>
          <w:p w:rsidR="00155D38" w14:paraId="264ACC63" w14:textId="77777777">
            <w:pPr>
              <w:pStyle w:val="TableParagraph"/>
              <w:ind w:left="77"/>
              <w:jc w:val="center"/>
              <w:rPr>
                <w:b/>
                <w:sz w:val="24"/>
              </w:rPr>
            </w:pPr>
            <w:r>
              <w:rPr>
                <w:b/>
                <w:spacing w:val="-5"/>
                <w:sz w:val="24"/>
              </w:rPr>
              <w:t>NA</w:t>
            </w:r>
          </w:p>
        </w:tc>
      </w:tr>
      <w:tr w14:paraId="5F054DE2" w14:textId="77777777">
        <w:tblPrEx>
          <w:tblW w:w="0" w:type="auto"/>
          <w:tblInd w:w="292" w:type="dxa"/>
          <w:tblLayout w:type="fixed"/>
          <w:tblCellMar>
            <w:left w:w="0" w:type="dxa"/>
            <w:right w:w="0" w:type="dxa"/>
          </w:tblCellMar>
          <w:tblLook w:val="01E0"/>
        </w:tblPrEx>
        <w:trPr>
          <w:trHeight w:val="787"/>
        </w:trPr>
        <w:tc>
          <w:tcPr>
            <w:tcW w:w="6840" w:type="dxa"/>
          </w:tcPr>
          <w:p w:rsidR="00155D38" w14:paraId="0C70BC2F" w14:textId="77777777">
            <w:pPr>
              <w:pStyle w:val="TableParagraph"/>
              <w:spacing w:before="126"/>
              <w:ind w:left="136" w:right="217"/>
              <w:rPr>
                <w:sz w:val="24"/>
              </w:rPr>
            </w:pPr>
            <w:r>
              <w:rPr>
                <w:sz w:val="24"/>
              </w:rPr>
              <w:t>1.Applicant</w:t>
            </w:r>
            <w:r>
              <w:rPr>
                <w:spacing w:val="-21"/>
                <w:sz w:val="24"/>
              </w:rPr>
              <w:t xml:space="preserve"> </w:t>
            </w:r>
            <w:r>
              <w:rPr>
                <w:sz w:val="24"/>
              </w:rPr>
              <w:t>is</w:t>
            </w:r>
            <w:r>
              <w:rPr>
                <w:spacing w:val="-25"/>
                <w:sz w:val="24"/>
              </w:rPr>
              <w:t xml:space="preserve"> </w:t>
            </w:r>
            <w:r>
              <w:rPr>
                <w:sz w:val="24"/>
              </w:rPr>
              <w:t>using</w:t>
            </w:r>
            <w:r>
              <w:rPr>
                <w:spacing w:val="-17"/>
                <w:sz w:val="24"/>
              </w:rPr>
              <w:t xml:space="preserve"> </w:t>
            </w:r>
            <w:r>
              <w:rPr>
                <w:sz w:val="24"/>
              </w:rPr>
              <w:t>the</w:t>
            </w:r>
            <w:r>
              <w:rPr>
                <w:spacing w:val="-17"/>
                <w:sz w:val="24"/>
              </w:rPr>
              <w:t xml:space="preserve"> </w:t>
            </w:r>
            <w:r>
              <w:rPr>
                <w:sz w:val="24"/>
              </w:rPr>
              <w:t>P&amp;T</w:t>
            </w:r>
            <w:r>
              <w:rPr>
                <w:spacing w:val="-17"/>
                <w:sz w:val="24"/>
              </w:rPr>
              <w:t xml:space="preserve"> </w:t>
            </w:r>
            <w:r>
              <w:rPr>
                <w:sz w:val="24"/>
              </w:rPr>
              <w:t>Committee</w:t>
            </w:r>
            <w:r>
              <w:rPr>
                <w:spacing w:val="-17"/>
                <w:sz w:val="24"/>
              </w:rPr>
              <w:t xml:space="preserve"> </w:t>
            </w:r>
            <w:r>
              <w:rPr>
                <w:sz w:val="24"/>
              </w:rPr>
              <w:t>of</w:t>
            </w:r>
            <w:r>
              <w:rPr>
                <w:spacing w:val="-17"/>
                <w:sz w:val="24"/>
              </w:rPr>
              <w:t xml:space="preserve"> </w:t>
            </w:r>
            <w:r>
              <w:rPr>
                <w:sz w:val="24"/>
              </w:rPr>
              <w:t>its</w:t>
            </w:r>
            <w:r>
              <w:rPr>
                <w:spacing w:val="-16"/>
                <w:sz w:val="24"/>
              </w:rPr>
              <w:t xml:space="preserve"> </w:t>
            </w:r>
            <w:r>
              <w:rPr>
                <w:sz w:val="24"/>
              </w:rPr>
              <w:t>PBM</w:t>
            </w:r>
            <w:r>
              <w:rPr>
                <w:spacing w:val="-17"/>
                <w:sz w:val="24"/>
              </w:rPr>
              <w:t xml:space="preserve"> </w:t>
            </w:r>
            <w:r>
              <w:rPr>
                <w:sz w:val="24"/>
              </w:rPr>
              <w:t>for purposes of the Part D benefit.</w:t>
            </w:r>
          </w:p>
        </w:tc>
        <w:tc>
          <w:tcPr>
            <w:tcW w:w="720" w:type="dxa"/>
          </w:tcPr>
          <w:p w:rsidR="00155D38" w14:paraId="5BF01E54" w14:textId="77777777">
            <w:pPr>
              <w:pStyle w:val="TableParagraph"/>
              <w:rPr>
                <w:rFonts w:ascii="Times New Roman"/>
                <w:sz w:val="24"/>
              </w:rPr>
            </w:pPr>
          </w:p>
        </w:tc>
        <w:tc>
          <w:tcPr>
            <w:tcW w:w="720" w:type="dxa"/>
          </w:tcPr>
          <w:p w:rsidR="00155D38" w14:paraId="25C872C1" w14:textId="77777777">
            <w:pPr>
              <w:pStyle w:val="TableParagraph"/>
              <w:rPr>
                <w:rFonts w:ascii="Times New Roman"/>
                <w:sz w:val="24"/>
              </w:rPr>
            </w:pPr>
          </w:p>
        </w:tc>
        <w:tc>
          <w:tcPr>
            <w:tcW w:w="1532" w:type="dxa"/>
          </w:tcPr>
          <w:p w:rsidR="00155D38" w14:paraId="15E721B8" w14:textId="77777777">
            <w:pPr>
              <w:pStyle w:val="TableParagraph"/>
              <w:rPr>
                <w:rFonts w:ascii="Times New Roman"/>
                <w:sz w:val="24"/>
              </w:rPr>
            </w:pPr>
          </w:p>
        </w:tc>
      </w:tr>
      <w:tr w14:paraId="26BA59BB" w14:textId="77777777">
        <w:tblPrEx>
          <w:tblW w:w="0" w:type="auto"/>
          <w:tblInd w:w="292" w:type="dxa"/>
          <w:tblLayout w:type="fixed"/>
          <w:tblCellMar>
            <w:left w:w="0" w:type="dxa"/>
            <w:right w:w="0" w:type="dxa"/>
          </w:tblCellMar>
          <w:tblLook w:val="01E0"/>
        </w:tblPrEx>
        <w:trPr>
          <w:trHeight w:val="2968"/>
        </w:trPr>
        <w:tc>
          <w:tcPr>
            <w:tcW w:w="6840" w:type="dxa"/>
          </w:tcPr>
          <w:p w:rsidR="00155D38" w14:paraId="6989C039" w14:textId="77777777">
            <w:pPr>
              <w:pStyle w:val="TableParagraph"/>
              <w:spacing w:before="126"/>
              <w:ind w:left="136" w:right="555"/>
              <w:rPr>
                <w:sz w:val="24"/>
              </w:rPr>
            </w:pPr>
            <w:r>
              <w:rPr>
                <w:sz w:val="24"/>
              </w:rPr>
              <w:t>2.If answered yes to B1, Applicant’s PBM is operating under</w:t>
            </w:r>
            <w:r>
              <w:rPr>
                <w:spacing w:val="-20"/>
                <w:sz w:val="24"/>
              </w:rPr>
              <w:t xml:space="preserve"> </w:t>
            </w:r>
            <w:r>
              <w:rPr>
                <w:sz w:val="24"/>
              </w:rPr>
              <w:t>a</w:t>
            </w:r>
            <w:r>
              <w:rPr>
                <w:spacing w:val="-17"/>
                <w:sz w:val="24"/>
              </w:rPr>
              <w:t xml:space="preserve"> </w:t>
            </w:r>
            <w:r>
              <w:rPr>
                <w:sz w:val="24"/>
              </w:rPr>
              <w:t>confidentiality</w:t>
            </w:r>
            <w:r>
              <w:rPr>
                <w:spacing w:val="-18"/>
                <w:sz w:val="24"/>
              </w:rPr>
              <w:t xml:space="preserve"> </w:t>
            </w:r>
            <w:r>
              <w:rPr>
                <w:sz w:val="24"/>
              </w:rPr>
              <w:t>agreement</w:t>
            </w:r>
            <w:r>
              <w:rPr>
                <w:spacing w:val="-17"/>
                <w:sz w:val="24"/>
              </w:rPr>
              <w:t xml:space="preserve"> </w:t>
            </w:r>
            <w:r>
              <w:rPr>
                <w:sz w:val="24"/>
              </w:rPr>
              <w:t>for</w:t>
            </w:r>
            <w:r>
              <w:rPr>
                <w:spacing w:val="-20"/>
                <w:sz w:val="24"/>
              </w:rPr>
              <w:t xml:space="preserve"> </w:t>
            </w:r>
            <w:r>
              <w:rPr>
                <w:sz w:val="24"/>
              </w:rPr>
              <w:t>purposes</w:t>
            </w:r>
            <w:r>
              <w:rPr>
                <w:spacing w:val="-13"/>
                <w:sz w:val="24"/>
              </w:rPr>
              <w:t xml:space="preserve"> </w:t>
            </w:r>
            <w:r>
              <w:rPr>
                <w:sz w:val="24"/>
              </w:rPr>
              <w:t>of</w:t>
            </w:r>
            <w:r>
              <w:rPr>
                <w:spacing w:val="-4"/>
                <w:sz w:val="24"/>
              </w:rPr>
              <w:t xml:space="preserve"> </w:t>
            </w:r>
            <w:r>
              <w:rPr>
                <w:sz w:val="24"/>
              </w:rPr>
              <w:t>the</w:t>
            </w:r>
            <w:r>
              <w:rPr>
                <w:spacing w:val="-17"/>
                <w:sz w:val="24"/>
              </w:rPr>
              <w:t xml:space="preserve"> </w:t>
            </w:r>
            <w:r>
              <w:rPr>
                <w:sz w:val="24"/>
              </w:rPr>
              <w:t xml:space="preserve">P&amp;T Committee (meaning Applicant has no knowledge of the membership of the PBM’s P&amp;T Committee). (If not applicable, check “NO.”) Note: If answer is YES, then Applicant must complete P&amp;T Committee Certification Statement and PBM must complete the P&amp;T Committee Member List located in Appendix XVI entitled </w:t>
            </w:r>
            <w:r>
              <w:rPr>
                <w:i/>
                <w:sz w:val="24"/>
              </w:rPr>
              <w:t>Applicant Submission of P&amp;T Committee Member List and Certification Statement</w:t>
            </w:r>
            <w:r>
              <w:rPr>
                <w:sz w:val="24"/>
              </w:rPr>
              <w:t>.</w:t>
            </w:r>
          </w:p>
        </w:tc>
        <w:tc>
          <w:tcPr>
            <w:tcW w:w="720" w:type="dxa"/>
          </w:tcPr>
          <w:p w:rsidR="00155D38" w14:paraId="64A044D7" w14:textId="77777777">
            <w:pPr>
              <w:pStyle w:val="TableParagraph"/>
              <w:rPr>
                <w:rFonts w:ascii="Times New Roman"/>
                <w:sz w:val="24"/>
              </w:rPr>
            </w:pPr>
          </w:p>
        </w:tc>
        <w:tc>
          <w:tcPr>
            <w:tcW w:w="720" w:type="dxa"/>
          </w:tcPr>
          <w:p w:rsidR="00155D38" w14:paraId="737DC8CA" w14:textId="77777777">
            <w:pPr>
              <w:pStyle w:val="TableParagraph"/>
              <w:rPr>
                <w:rFonts w:ascii="Times New Roman"/>
                <w:sz w:val="24"/>
              </w:rPr>
            </w:pPr>
          </w:p>
        </w:tc>
        <w:tc>
          <w:tcPr>
            <w:tcW w:w="1532" w:type="dxa"/>
          </w:tcPr>
          <w:p w:rsidR="00155D38" w14:paraId="3B8CE1AC" w14:textId="77777777">
            <w:pPr>
              <w:pStyle w:val="TableParagraph"/>
              <w:rPr>
                <w:rFonts w:ascii="Times New Roman"/>
                <w:sz w:val="24"/>
              </w:rPr>
            </w:pPr>
          </w:p>
        </w:tc>
      </w:tr>
      <w:tr w14:paraId="6B9605E8" w14:textId="77777777">
        <w:tblPrEx>
          <w:tblW w:w="0" w:type="auto"/>
          <w:tblInd w:w="292" w:type="dxa"/>
          <w:tblLayout w:type="fixed"/>
          <w:tblCellMar>
            <w:left w:w="0" w:type="dxa"/>
            <w:right w:w="0" w:type="dxa"/>
          </w:tblCellMar>
          <w:tblLook w:val="01E0"/>
        </w:tblPrEx>
        <w:trPr>
          <w:trHeight w:val="3837"/>
        </w:trPr>
        <w:tc>
          <w:tcPr>
            <w:tcW w:w="6840" w:type="dxa"/>
          </w:tcPr>
          <w:p w:rsidR="00155D38" w14:paraId="56111108" w14:textId="77777777">
            <w:pPr>
              <w:pStyle w:val="TableParagraph"/>
              <w:spacing w:before="133"/>
              <w:ind w:left="136" w:right="413"/>
              <w:rPr>
                <w:sz w:val="24"/>
              </w:rPr>
            </w:pPr>
            <w:r>
              <w:rPr>
                <w:sz w:val="24"/>
              </w:rPr>
              <w:t>3.Applicant</w:t>
            </w:r>
            <w:r>
              <w:rPr>
                <w:spacing w:val="-4"/>
                <w:sz w:val="24"/>
              </w:rPr>
              <w:t xml:space="preserve"> </w:t>
            </w:r>
            <w:r>
              <w:rPr>
                <w:sz w:val="24"/>
              </w:rPr>
              <w:t>has</w:t>
            </w:r>
            <w:r>
              <w:rPr>
                <w:spacing w:val="-1"/>
                <w:sz w:val="24"/>
              </w:rPr>
              <w:t xml:space="preserve"> </w:t>
            </w:r>
            <w:r>
              <w:rPr>
                <w:sz w:val="24"/>
              </w:rPr>
              <w:t>reviewed,</w:t>
            </w:r>
            <w:r>
              <w:rPr>
                <w:spacing w:val="-4"/>
                <w:sz w:val="24"/>
              </w:rPr>
              <w:t xml:space="preserve"> </w:t>
            </w:r>
            <w:r>
              <w:rPr>
                <w:sz w:val="24"/>
              </w:rPr>
              <w:t>understands,</w:t>
            </w:r>
            <w:r>
              <w:rPr>
                <w:spacing w:val="-4"/>
                <w:sz w:val="24"/>
              </w:rPr>
              <w:t xml:space="preserve"> </w:t>
            </w:r>
            <w:r>
              <w:rPr>
                <w:sz w:val="24"/>
              </w:rPr>
              <w:t>and complies</w:t>
            </w:r>
            <w:r>
              <w:rPr>
                <w:spacing w:val="-1"/>
                <w:sz w:val="24"/>
              </w:rPr>
              <w:t xml:space="preserve"> </w:t>
            </w:r>
            <w:r>
              <w:rPr>
                <w:sz w:val="24"/>
              </w:rPr>
              <w:t>with the requirements related to the use and development of a P&amp;T Committee contained in the Code of Federal Regulations (42 CFR § 423.120(b)(1)), Chapter 6 of the Prescription Drug Benefit Manual, the HPMS Formulary Submission</w:t>
            </w:r>
            <w:r>
              <w:rPr>
                <w:spacing w:val="-17"/>
                <w:sz w:val="24"/>
              </w:rPr>
              <w:t xml:space="preserve"> </w:t>
            </w:r>
            <w:r>
              <w:rPr>
                <w:sz w:val="24"/>
              </w:rPr>
              <w:t>Module</w:t>
            </w:r>
            <w:r>
              <w:rPr>
                <w:spacing w:val="-17"/>
                <w:sz w:val="24"/>
              </w:rPr>
              <w:t xml:space="preserve"> </w:t>
            </w:r>
            <w:r>
              <w:rPr>
                <w:sz w:val="24"/>
              </w:rPr>
              <w:t>and</w:t>
            </w:r>
            <w:r>
              <w:rPr>
                <w:spacing w:val="-17"/>
                <w:sz w:val="24"/>
              </w:rPr>
              <w:t xml:space="preserve"> </w:t>
            </w:r>
            <w:r>
              <w:rPr>
                <w:sz w:val="24"/>
              </w:rPr>
              <w:t>Reports</w:t>
            </w:r>
            <w:r>
              <w:rPr>
                <w:spacing w:val="-15"/>
                <w:sz w:val="24"/>
              </w:rPr>
              <w:t xml:space="preserve"> </w:t>
            </w:r>
            <w:r>
              <w:rPr>
                <w:sz w:val="24"/>
              </w:rPr>
              <w:t>Technical</w:t>
            </w:r>
            <w:r>
              <w:rPr>
                <w:spacing w:val="-1"/>
                <w:sz w:val="24"/>
              </w:rPr>
              <w:t xml:space="preserve"> </w:t>
            </w:r>
            <w:r>
              <w:rPr>
                <w:sz w:val="24"/>
              </w:rPr>
              <w:t>Manual,</w:t>
            </w:r>
            <w:r>
              <w:rPr>
                <w:spacing w:val="-21"/>
                <w:sz w:val="24"/>
              </w:rPr>
              <w:t xml:space="preserve"> </w:t>
            </w:r>
            <w:r>
              <w:rPr>
                <w:sz w:val="24"/>
              </w:rPr>
              <w:t>and</w:t>
            </w:r>
            <w:r>
              <w:rPr>
                <w:spacing w:val="-17"/>
                <w:sz w:val="24"/>
              </w:rPr>
              <w:t xml:space="preserve"> </w:t>
            </w:r>
            <w:r>
              <w:rPr>
                <w:sz w:val="24"/>
              </w:rPr>
              <w:t>all other guidance related to P&amp;T committees.</w:t>
            </w:r>
          </w:p>
          <w:p w:rsidR="00155D38" w14:paraId="67C73F4A" w14:textId="77777777">
            <w:pPr>
              <w:pStyle w:val="TableParagraph"/>
              <w:spacing w:before="115"/>
              <w:ind w:left="136" w:right="555"/>
              <w:rPr>
                <w:sz w:val="24"/>
              </w:rPr>
            </w:pPr>
            <w:r>
              <w:rPr>
                <w:sz w:val="24"/>
              </w:rPr>
              <w:t>Note: While the P&amp;T committee may be involved in providing recommendations regarding the placement of a particular</w:t>
            </w:r>
            <w:r>
              <w:rPr>
                <w:spacing w:val="-13"/>
                <w:sz w:val="24"/>
              </w:rPr>
              <w:t xml:space="preserve"> </w:t>
            </w:r>
            <w:r>
              <w:rPr>
                <w:sz w:val="24"/>
              </w:rPr>
              <w:t>Part</w:t>
            </w:r>
            <w:r>
              <w:rPr>
                <w:spacing w:val="-7"/>
                <w:sz w:val="24"/>
              </w:rPr>
              <w:t xml:space="preserve"> </w:t>
            </w:r>
            <w:r>
              <w:rPr>
                <w:sz w:val="24"/>
              </w:rPr>
              <w:t>D drug</w:t>
            </w:r>
            <w:r>
              <w:rPr>
                <w:spacing w:val="-3"/>
                <w:sz w:val="24"/>
              </w:rPr>
              <w:t xml:space="preserve"> </w:t>
            </w:r>
            <w:r>
              <w:rPr>
                <w:sz w:val="24"/>
              </w:rPr>
              <w:t>on a</w:t>
            </w:r>
            <w:r>
              <w:rPr>
                <w:spacing w:val="-3"/>
                <w:sz w:val="24"/>
              </w:rPr>
              <w:t xml:space="preserve"> </w:t>
            </w:r>
            <w:r>
              <w:rPr>
                <w:sz w:val="24"/>
              </w:rPr>
              <w:t>formulary</w:t>
            </w:r>
            <w:r>
              <w:rPr>
                <w:spacing w:val="-4"/>
                <w:sz w:val="24"/>
              </w:rPr>
              <w:t xml:space="preserve"> </w:t>
            </w:r>
            <w:r>
              <w:rPr>
                <w:sz w:val="24"/>
              </w:rPr>
              <w:t>cost-sharing</w:t>
            </w:r>
            <w:r>
              <w:rPr>
                <w:spacing w:val="-3"/>
                <w:sz w:val="24"/>
              </w:rPr>
              <w:t xml:space="preserve"> </w:t>
            </w:r>
            <w:r>
              <w:rPr>
                <w:sz w:val="24"/>
              </w:rPr>
              <w:t>tier, the ultimate</w:t>
            </w:r>
            <w:r>
              <w:rPr>
                <w:spacing w:val="-17"/>
                <w:sz w:val="24"/>
              </w:rPr>
              <w:t xml:space="preserve"> </w:t>
            </w:r>
            <w:r>
              <w:rPr>
                <w:sz w:val="24"/>
              </w:rPr>
              <w:t>decision</w:t>
            </w:r>
            <w:r>
              <w:rPr>
                <w:spacing w:val="-17"/>
                <w:sz w:val="24"/>
              </w:rPr>
              <w:t xml:space="preserve"> </w:t>
            </w:r>
            <w:r>
              <w:rPr>
                <w:sz w:val="24"/>
              </w:rPr>
              <w:t>maker</w:t>
            </w:r>
            <w:r>
              <w:rPr>
                <w:spacing w:val="-27"/>
                <w:sz w:val="24"/>
              </w:rPr>
              <w:t xml:space="preserve"> </w:t>
            </w:r>
            <w:r>
              <w:rPr>
                <w:sz w:val="24"/>
              </w:rPr>
              <w:t>on</w:t>
            </w:r>
            <w:r>
              <w:rPr>
                <w:spacing w:val="-17"/>
                <w:sz w:val="24"/>
              </w:rPr>
              <w:t xml:space="preserve"> </w:t>
            </w:r>
            <w:r>
              <w:rPr>
                <w:sz w:val="24"/>
              </w:rPr>
              <w:t>such</w:t>
            </w:r>
            <w:r>
              <w:rPr>
                <w:spacing w:val="-17"/>
                <w:sz w:val="24"/>
              </w:rPr>
              <w:t xml:space="preserve"> </w:t>
            </w:r>
            <w:r>
              <w:rPr>
                <w:sz w:val="24"/>
              </w:rPr>
              <w:t>formulary</w:t>
            </w:r>
            <w:r>
              <w:rPr>
                <w:spacing w:val="-17"/>
                <w:sz w:val="24"/>
              </w:rPr>
              <w:t xml:space="preserve"> </w:t>
            </w:r>
            <w:r>
              <w:rPr>
                <w:sz w:val="24"/>
              </w:rPr>
              <w:t>design</w:t>
            </w:r>
            <w:r>
              <w:rPr>
                <w:spacing w:val="-17"/>
                <w:sz w:val="24"/>
              </w:rPr>
              <w:t xml:space="preserve"> </w:t>
            </w:r>
            <w:r>
              <w:rPr>
                <w:sz w:val="24"/>
              </w:rPr>
              <w:t>issues</w:t>
            </w:r>
            <w:r>
              <w:rPr>
                <w:spacing w:val="-25"/>
                <w:sz w:val="24"/>
              </w:rPr>
              <w:t xml:space="preserve"> </w:t>
            </w:r>
            <w:r>
              <w:rPr>
                <w:sz w:val="24"/>
              </w:rPr>
              <w:t>is the Part D plan sponsor, and that decision weighs both</w:t>
            </w:r>
          </w:p>
          <w:p w:rsidR="00155D38" w14:paraId="61D3DC7D" w14:textId="77777777">
            <w:pPr>
              <w:pStyle w:val="TableParagraph"/>
              <w:spacing w:before="4" w:line="253" w:lineRule="exact"/>
              <w:ind w:left="136"/>
              <w:rPr>
                <w:sz w:val="24"/>
              </w:rPr>
            </w:pPr>
            <w:r>
              <w:rPr>
                <w:sz w:val="24"/>
              </w:rPr>
              <w:t>clinical</w:t>
            </w:r>
            <w:r>
              <w:rPr>
                <w:spacing w:val="-1"/>
                <w:sz w:val="24"/>
              </w:rPr>
              <w:t xml:space="preserve"> </w:t>
            </w:r>
            <w:r>
              <w:rPr>
                <w:sz w:val="24"/>
              </w:rPr>
              <w:t>and</w:t>
            </w:r>
            <w:r>
              <w:rPr>
                <w:spacing w:val="-3"/>
                <w:sz w:val="24"/>
              </w:rPr>
              <w:t xml:space="preserve"> </w:t>
            </w:r>
            <w:r>
              <w:rPr>
                <w:sz w:val="24"/>
              </w:rPr>
              <w:t xml:space="preserve">non-clinical </w:t>
            </w:r>
            <w:r>
              <w:rPr>
                <w:spacing w:val="-2"/>
                <w:sz w:val="24"/>
              </w:rPr>
              <w:t>factors.</w:t>
            </w:r>
          </w:p>
        </w:tc>
        <w:tc>
          <w:tcPr>
            <w:tcW w:w="720" w:type="dxa"/>
          </w:tcPr>
          <w:p w:rsidR="00155D38" w14:paraId="17BE82C0" w14:textId="77777777">
            <w:pPr>
              <w:pStyle w:val="TableParagraph"/>
              <w:rPr>
                <w:rFonts w:ascii="Times New Roman"/>
                <w:sz w:val="24"/>
              </w:rPr>
            </w:pPr>
          </w:p>
        </w:tc>
        <w:tc>
          <w:tcPr>
            <w:tcW w:w="720" w:type="dxa"/>
          </w:tcPr>
          <w:p w:rsidR="00155D38" w14:paraId="02AAC357" w14:textId="77777777">
            <w:pPr>
              <w:pStyle w:val="TableParagraph"/>
              <w:rPr>
                <w:rFonts w:ascii="Times New Roman"/>
                <w:sz w:val="24"/>
              </w:rPr>
            </w:pPr>
          </w:p>
        </w:tc>
        <w:tc>
          <w:tcPr>
            <w:tcW w:w="1532" w:type="dxa"/>
            <w:tcBorders>
              <w:bottom w:val="nil"/>
            </w:tcBorders>
            <w:shd w:val="clear" w:color="auto" w:fill="000000"/>
          </w:tcPr>
          <w:p w:rsidR="00155D38" w14:paraId="6C148DEF" w14:textId="77777777">
            <w:pPr>
              <w:pStyle w:val="TableParagraph"/>
              <w:rPr>
                <w:rFonts w:ascii="Times New Roman"/>
                <w:sz w:val="24"/>
              </w:rPr>
            </w:pPr>
          </w:p>
        </w:tc>
      </w:tr>
    </w:tbl>
    <w:p w:rsidR="00155D38" w14:paraId="756D7E67" w14:textId="77777777">
      <w:pPr>
        <w:pStyle w:val="TableParagraph"/>
        <w:rPr>
          <w:rFonts w:ascii="Times New Roman"/>
          <w:sz w:val="24"/>
        </w:rPr>
        <w:sectPr>
          <w:pgSz w:w="12240" w:h="15840"/>
          <w:pgMar w:top="1680" w:right="360" w:bottom="900" w:left="1080" w:header="0" w:footer="643" w:gutter="0"/>
          <w:cols w:space="720"/>
        </w:sectPr>
      </w:pPr>
    </w:p>
    <w:p w:rsidR="00155D38" w14:paraId="04972FA1" w14:textId="77777777">
      <w:pPr>
        <w:tabs>
          <w:tab w:val="left" w:pos="804"/>
        </w:tabs>
        <w:spacing w:before="82"/>
        <w:ind w:left="803" w:right="1446" w:hanging="543"/>
        <w:rPr>
          <w:b/>
          <w:sz w:val="24"/>
        </w:rPr>
      </w:pPr>
      <w:r>
        <w:rPr>
          <w:b/>
          <w:spacing w:val="-6"/>
          <w:sz w:val="24"/>
        </w:rPr>
        <w:t>C.</w:t>
      </w:r>
      <w:r>
        <w:rPr>
          <w:b/>
          <w:sz w:val="24"/>
        </w:rPr>
        <w:tab/>
        <w:t>If</w:t>
      </w:r>
      <w:r>
        <w:rPr>
          <w:b/>
          <w:spacing w:val="-4"/>
          <w:sz w:val="24"/>
        </w:rPr>
        <w:t xml:space="preserve"> </w:t>
      </w:r>
      <w:r>
        <w:rPr>
          <w:b/>
          <w:sz w:val="24"/>
        </w:rPr>
        <w:t>Applicant is intending for its Part</w:t>
      </w:r>
      <w:r>
        <w:rPr>
          <w:b/>
          <w:spacing w:val="-5"/>
          <w:sz w:val="24"/>
        </w:rPr>
        <w:t xml:space="preserve"> </w:t>
      </w:r>
      <w:r>
        <w:rPr>
          <w:b/>
          <w:sz w:val="24"/>
        </w:rPr>
        <w:t>D benefit to include use of a formulary, then</w:t>
      </w:r>
      <w:r>
        <w:rPr>
          <w:b/>
          <w:spacing w:val="-12"/>
          <w:sz w:val="24"/>
        </w:rPr>
        <w:t xml:space="preserve"> </w:t>
      </w:r>
      <w:r>
        <w:rPr>
          <w:b/>
          <w:sz w:val="24"/>
        </w:rPr>
        <w:t>the</w:t>
      </w:r>
      <w:r>
        <w:rPr>
          <w:b/>
          <w:spacing w:val="-12"/>
          <w:sz w:val="24"/>
        </w:rPr>
        <w:t xml:space="preserve"> </w:t>
      </w:r>
      <w:r>
        <w:rPr>
          <w:b/>
          <w:sz w:val="24"/>
        </w:rPr>
        <w:t>members</w:t>
      </w:r>
      <w:r>
        <w:rPr>
          <w:b/>
          <w:spacing w:val="-12"/>
          <w:sz w:val="24"/>
        </w:rPr>
        <w:t xml:space="preserve"> </w:t>
      </w:r>
      <w:r>
        <w:rPr>
          <w:b/>
          <w:sz w:val="24"/>
        </w:rPr>
        <w:t>of</w:t>
      </w:r>
      <w:r>
        <w:rPr>
          <w:b/>
          <w:spacing w:val="-14"/>
          <w:sz w:val="24"/>
        </w:rPr>
        <w:t xml:space="preserve"> </w:t>
      </w:r>
      <w:r>
        <w:rPr>
          <w:b/>
          <w:sz w:val="24"/>
        </w:rPr>
        <w:t>the</w:t>
      </w:r>
      <w:r>
        <w:rPr>
          <w:b/>
          <w:spacing w:val="-12"/>
          <w:sz w:val="24"/>
        </w:rPr>
        <w:t xml:space="preserve"> </w:t>
      </w:r>
      <w:r>
        <w:rPr>
          <w:b/>
          <w:sz w:val="24"/>
        </w:rPr>
        <w:t>P&amp;T</w:t>
      </w:r>
      <w:r>
        <w:rPr>
          <w:b/>
          <w:spacing w:val="-11"/>
          <w:sz w:val="24"/>
        </w:rPr>
        <w:t xml:space="preserve"> </w:t>
      </w:r>
      <w:r>
        <w:rPr>
          <w:b/>
          <w:sz w:val="24"/>
        </w:rPr>
        <w:t>committee must</w:t>
      </w:r>
      <w:r>
        <w:rPr>
          <w:b/>
          <w:spacing w:val="-14"/>
          <w:sz w:val="24"/>
        </w:rPr>
        <w:t xml:space="preserve"> </w:t>
      </w:r>
      <w:r>
        <w:rPr>
          <w:b/>
          <w:sz w:val="24"/>
        </w:rPr>
        <w:t>be</w:t>
      </w:r>
      <w:r>
        <w:rPr>
          <w:b/>
          <w:spacing w:val="-12"/>
          <w:sz w:val="24"/>
        </w:rPr>
        <w:t xml:space="preserve"> </w:t>
      </w:r>
      <w:r>
        <w:rPr>
          <w:b/>
          <w:sz w:val="24"/>
        </w:rPr>
        <w:t>provided</w:t>
      </w:r>
      <w:r>
        <w:rPr>
          <w:b/>
          <w:spacing w:val="-11"/>
          <w:sz w:val="24"/>
        </w:rPr>
        <w:t xml:space="preserve"> </w:t>
      </w:r>
      <w:r>
        <w:rPr>
          <w:b/>
          <w:sz w:val="24"/>
        </w:rPr>
        <w:t>either</w:t>
      </w:r>
      <w:r>
        <w:rPr>
          <w:b/>
          <w:spacing w:val="-19"/>
          <w:sz w:val="24"/>
        </w:rPr>
        <w:t xml:space="preserve"> </w:t>
      </w:r>
      <w:r>
        <w:rPr>
          <w:b/>
          <w:sz w:val="24"/>
        </w:rPr>
        <w:t>directly</w:t>
      </w:r>
      <w:r>
        <w:rPr>
          <w:b/>
          <w:spacing w:val="-24"/>
          <w:sz w:val="24"/>
        </w:rPr>
        <w:t xml:space="preserve"> </w:t>
      </w:r>
      <w:r>
        <w:rPr>
          <w:b/>
          <w:sz w:val="24"/>
        </w:rPr>
        <w:t>by Applicant or by Applicant’s PBM. The membership of the P&amp;T committee must be comprised as described in Appendix I. If Applicant is providing names of P&amp;T committee directly, then provide the membership in HPMS’ Contract Management/Part D Data page. If the PBM operates under a confidentiality</w:t>
      </w:r>
      <w:r>
        <w:rPr>
          <w:b/>
          <w:spacing w:val="-24"/>
          <w:sz w:val="24"/>
        </w:rPr>
        <w:t xml:space="preserve"> </w:t>
      </w:r>
      <w:r>
        <w:rPr>
          <w:b/>
          <w:sz w:val="24"/>
        </w:rPr>
        <w:t>agreement</w:t>
      </w:r>
      <w:r>
        <w:rPr>
          <w:b/>
          <w:spacing w:val="-8"/>
          <w:sz w:val="24"/>
        </w:rPr>
        <w:t xml:space="preserve"> </w:t>
      </w:r>
      <w:r>
        <w:rPr>
          <w:b/>
          <w:sz w:val="24"/>
        </w:rPr>
        <w:t>(where</w:t>
      </w:r>
      <w:r>
        <w:rPr>
          <w:b/>
          <w:spacing w:val="-4"/>
          <w:sz w:val="24"/>
        </w:rPr>
        <w:t xml:space="preserve"> </w:t>
      </w:r>
      <w:r>
        <w:rPr>
          <w:b/>
          <w:sz w:val="24"/>
        </w:rPr>
        <w:t>Applicant</w:t>
      </w:r>
      <w:r>
        <w:rPr>
          <w:b/>
          <w:spacing w:val="-14"/>
          <w:sz w:val="24"/>
        </w:rPr>
        <w:t xml:space="preserve"> </w:t>
      </w:r>
      <w:r>
        <w:rPr>
          <w:b/>
          <w:sz w:val="24"/>
        </w:rPr>
        <w:t>does</w:t>
      </w:r>
      <w:r>
        <w:rPr>
          <w:b/>
          <w:spacing w:val="-4"/>
          <w:sz w:val="24"/>
        </w:rPr>
        <w:t xml:space="preserve"> </w:t>
      </w:r>
      <w:r>
        <w:rPr>
          <w:b/>
          <w:sz w:val="24"/>
        </w:rPr>
        <w:t>not</w:t>
      </w:r>
      <w:r>
        <w:rPr>
          <w:b/>
          <w:spacing w:val="-14"/>
          <w:sz w:val="24"/>
        </w:rPr>
        <w:t xml:space="preserve"> </w:t>
      </w:r>
      <w:r>
        <w:rPr>
          <w:b/>
          <w:sz w:val="24"/>
        </w:rPr>
        <w:t>know</w:t>
      </w:r>
      <w:r>
        <w:rPr>
          <w:b/>
          <w:spacing w:val="-1"/>
          <w:sz w:val="24"/>
        </w:rPr>
        <w:t xml:space="preserve"> </w:t>
      </w:r>
      <w:r>
        <w:rPr>
          <w:b/>
          <w:sz w:val="24"/>
        </w:rPr>
        <w:t>the membership of the PBM’s P&amp;T Committee) refer to the Appendi</w:t>
      </w:r>
      <w:r>
        <w:rPr>
          <w:b/>
          <w:sz w:val="24"/>
        </w:rPr>
        <w:t>x entitled Applicant Submission of P &amp; T Committee Member List and Certification Statement for additional instructions.</w:t>
      </w:r>
    </w:p>
    <w:p w:rsidR="00155D38" w14:paraId="370AF0DB" w14:textId="77777777">
      <w:pPr>
        <w:rPr>
          <w:b/>
          <w:sz w:val="24"/>
        </w:rPr>
        <w:sectPr>
          <w:pgSz w:w="12240" w:h="15840"/>
          <w:pgMar w:top="1620" w:right="360" w:bottom="900" w:left="1080" w:header="0" w:footer="643" w:gutter="0"/>
          <w:cols w:space="720"/>
        </w:sectPr>
      </w:pPr>
    </w:p>
    <w:p w:rsidR="00155D38" w14:paraId="39C6D255" w14:textId="77777777">
      <w:pPr>
        <w:spacing w:before="73"/>
        <w:ind w:left="367"/>
        <w:rPr>
          <w:b/>
          <w:sz w:val="24"/>
        </w:rPr>
      </w:pPr>
      <w:bookmarkStart w:id="89" w:name="4_CERTIFICATION"/>
      <w:bookmarkStart w:id="90" w:name="_bookmark40"/>
      <w:bookmarkEnd w:id="89"/>
      <w:bookmarkEnd w:id="90"/>
      <w:r>
        <w:rPr>
          <w:b/>
          <w:sz w:val="24"/>
        </w:rPr>
        <w:t>Upload</w:t>
      </w:r>
      <w:r>
        <w:rPr>
          <w:b/>
          <w:spacing w:val="-23"/>
          <w:sz w:val="24"/>
        </w:rPr>
        <w:t xml:space="preserve"> </w:t>
      </w:r>
      <w:r>
        <w:rPr>
          <w:b/>
          <w:sz w:val="24"/>
        </w:rPr>
        <w:t>in</w:t>
      </w:r>
      <w:r>
        <w:rPr>
          <w:b/>
          <w:spacing w:val="-4"/>
          <w:sz w:val="24"/>
        </w:rPr>
        <w:t xml:space="preserve"> </w:t>
      </w:r>
      <w:r>
        <w:rPr>
          <w:b/>
          <w:sz w:val="24"/>
        </w:rPr>
        <w:t>HPMS,</w:t>
      </w:r>
      <w:r>
        <w:rPr>
          <w:b/>
          <w:spacing w:val="-21"/>
          <w:sz w:val="24"/>
        </w:rPr>
        <w:t xml:space="preserve"> </w:t>
      </w:r>
      <w:r>
        <w:rPr>
          <w:b/>
          <w:sz w:val="24"/>
        </w:rPr>
        <w:t>in</w:t>
      </w:r>
      <w:r>
        <w:rPr>
          <w:b/>
          <w:spacing w:val="-10"/>
          <w:sz w:val="24"/>
        </w:rPr>
        <w:t xml:space="preserve"> </w:t>
      </w:r>
      <w:r>
        <w:rPr>
          <w:b/>
          <w:sz w:val="24"/>
        </w:rPr>
        <w:t>a</w:t>
      </w:r>
      <w:r>
        <w:rPr>
          <w:b/>
          <w:spacing w:val="-17"/>
          <w:sz w:val="24"/>
        </w:rPr>
        <w:t xml:space="preserve"> </w:t>
      </w:r>
      <w:r>
        <w:rPr>
          <w:b/>
          <w:sz w:val="24"/>
        </w:rPr>
        <w:t>.pdf</w:t>
      </w:r>
      <w:r>
        <w:rPr>
          <w:b/>
          <w:spacing w:val="-6"/>
          <w:sz w:val="24"/>
        </w:rPr>
        <w:t xml:space="preserve"> </w:t>
      </w:r>
      <w:r>
        <w:rPr>
          <w:b/>
          <w:sz w:val="24"/>
        </w:rPr>
        <w:t>format,</w:t>
      </w:r>
      <w:r>
        <w:rPr>
          <w:b/>
          <w:spacing w:val="-15"/>
          <w:sz w:val="24"/>
        </w:rPr>
        <w:t xml:space="preserve"> </w:t>
      </w:r>
      <w:r>
        <w:rPr>
          <w:b/>
          <w:sz w:val="24"/>
        </w:rPr>
        <w:t>the</w:t>
      </w:r>
      <w:r>
        <w:rPr>
          <w:b/>
          <w:spacing w:val="-3"/>
          <w:sz w:val="24"/>
        </w:rPr>
        <w:t xml:space="preserve"> </w:t>
      </w:r>
      <w:r>
        <w:rPr>
          <w:b/>
          <w:sz w:val="24"/>
        </w:rPr>
        <w:t>following</w:t>
      </w:r>
      <w:r>
        <w:rPr>
          <w:b/>
          <w:spacing w:val="-9"/>
          <w:sz w:val="24"/>
        </w:rPr>
        <w:t xml:space="preserve"> </w:t>
      </w:r>
      <w:r>
        <w:rPr>
          <w:b/>
          <w:spacing w:val="-2"/>
          <w:sz w:val="24"/>
        </w:rPr>
        <w:t>certification:</w:t>
      </w:r>
    </w:p>
    <w:p w:rsidR="00155D38" w14:paraId="1B7FD961" w14:textId="77777777">
      <w:pPr>
        <w:pStyle w:val="Heading1"/>
        <w:numPr>
          <w:ilvl w:val="0"/>
          <w:numId w:val="11"/>
        </w:numPr>
        <w:tabs>
          <w:tab w:val="left" w:pos="797"/>
        </w:tabs>
        <w:spacing w:before="245"/>
        <w:ind w:left="797" w:hanging="430"/>
        <w:jc w:val="left"/>
      </w:pPr>
      <w:r>
        <w:rPr>
          <w:spacing w:val="-2"/>
        </w:rPr>
        <w:t>CERTIFICATION</w:t>
      </w:r>
    </w:p>
    <w:p w:rsidR="00155D38" w14:paraId="12C31131" w14:textId="77777777">
      <w:pPr>
        <w:tabs>
          <w:tab w:val="left" w:pos="3959"/>
        </w:tabs>
        <w:spacing w:before="69"/>
        <w:ind w:left="1623" w:right="4455" w:hanging="1257"/>
        <w:rPr>
          <w:sz w:val="19"/>
        </w:rPr>
      </w:pPr>
      <w:r>
        <w:rPr>
          <w:spacing w:val="-6"/>
          <w:sz w:val="24"/>
        </w:rPr>
        <w:t>I,</w:t>
      </w:r>
      <w:r>
        <w:rPr>
          <w:sz w:val="24"/>
          <w:u w:val="single"/>
        </w:rPr>
        <w:tab/>
      </w:r>
      <w:r>
        <w:rPr>
          <w:sz w:val="24"/>
          <w:u w:val="single"/>
        </w:rPr>
        <w:tab/>
        <w:t>,</w:t>
      </w:r>
      <w:r>
        <w:rPr>
          <w:spacing w:val="-35"/>
          <w:sz w:val="24"/>
        </w:rPr>
        <w:t xml:space="preserve"> </w:t>
      </w:r>
      <w:r>
        <w:rPr>
          <w:sz w:val="24"/>
        </w:rPr>
        <w:t>attest</w:t>
      </w:r>
      <w:r>
        <w:rPr>
          <w:spacing w:val="-17"/>
          <w:sz w:val="24"/>
        </w:rPr>
        <w:t xml:space="preserve"> </w:t>
      </w:r>
      <w:r>
        <w:rPr>
          <w:sz w:val="24"/>
        </w:rPr>
        <w:t>to</w:t>
      </w:r>
      <w:r>
        <w:rPr>
          <w:spacing w:val="-17"/>
          <w:sz w:val="24"/>
        </w:rPr>
        <w:t xml:space="preserve"> </w:t>
      </w:r>
      <w:r>
        <w:rPr>
          <w:sz w:val="24"/>
        </w:rPr>
        <w:t>the</w:t>
      </w:r>
      <w:r>
        <w:rPr>
          <w:spacing w:val="-17"/>
          <w:sz w:val="24"/>
        </w:rPr>
        <w:t xml:space="preserve"> </w:t>
      </w:r>
      <w:r>
        <w:rPr>
          <w:sz w:val="24"/>
        </w:rPr>
        <w:t>following: (</w:t>
      </w:r>
      <w:r>
        <w:rPr>
          <w:sz w:val="19"/>
        </w:rPr>
        <w:t>NAME &amp; TITLE)</w:t>
      </w:r>
    </w:p>
    <w:p w:rsidR="00155D38" w14:paraId="60774C0E" w14:textId="77777777">
      <w:pPr>
        <w:pStyle w:val="ListParagraph"/>
        <w:numPr>
          <w:ilvl w:val="0"/>
          <w:numId w:val="4"/>
        </w:numPr>
        <w:tabs>
          <w:tab w:val="left" w:pos="710"/>
          <w:tab w:val="left" w:pos="726"/>
        </w:tabs>
        <w:spacing w:before="118"/>
        <w:ind w:right="1332" w:hanging="360"/>
        <w:rPr>
          <w:sz w:val="24"/>
        </w:rPr>
      </w:pPr>
      <w:r>
        <w:rPr>
          <w:sz w:val="24"/>
        </w:rPr>
        <w:t>I</w:t>
      </w:r>
      <w:r>
        <w:rPr>
          <w:spacing w:val="-21"/>
          <w:sz w:val="24"/>
        </w:rPr>
        <w:t xml:space="preserve"> </w:t>
      </w:r>
      <w:r>
        <w:rPr>
          <w:sz w:val="24"/>
        </w:rPr>
        <w:t>have</w:t>
      </w:r>
      <w:r>
        <w:rPr>
          <w:spacing w:val="-17"/>
          <w:sz w:val="24"/>
        </w:rPr>
        <w:t xml:space="preserve"> </w:t>
      </w:r>
      <w:r>
        <w:rPr>
          <w:sz w:val="24"/>
        </w:rPr>
        <w:t>read</w:t>
      </w:r>
      <w:r>
        <w:rPr>
          <w:spacing w:val="-6"/>
          <w:sz w:val="24"/>
        </w:rPr>
        <w:t xml:space="preserve"> </w:t>
      </w:r>
      <w:r>
        <w:rPr>
          <w:sz w:val="24"/>
        </w:rPr>
        <w:t>the</w:t>
      </w:r>
      <w:r>
        <w:rPr>
          <w:spacing w:val="-4"/>
          <w:sz w:val="24"/>
        </w:rPr>
        <w:t xml:space="preserve"> </w:t>
      </w:r>
      <w:r>
        <w:rPr>
          <w:sz w:val="24"/>
        </w:rPr>
        <w:t>contents</w:t>
      </w:r>
      <w:r>
        <w:rPr>
          <w:spacing w:val="-12"/>
          <w:sz w:val="24"/>
        </w:rPr>
        <w:t xml:space="preserve"> </w:t>
      </w:r>
      <w:r>
        <w:rPr>
          <w:sz w:val="24"/>
        </w:rPr>
        <w:t>of</w:t>
      </w:r>
      <w:r>
        <w:rPr>
          <w:spacing w:val="-8"/>
          <w:sz w:val="24"/>
        </w:rPr>
        <w:t xml:space="preserve"> </w:t>
      </w:r>
      <w:r>
        <w:rPr>
          <w:sz w:val="24"/>
        </w:rPr>
        <w:t>the</w:t>
      </w:r>
      <w:r>
        <w:rPr>
          <w:spacing w:val="-4"/>
          <w:sz w:val="24"/>
        </w:rPr>
        <w:t xml:space="preserve"> </w:t>
      </w:r>
      <w:r>
        <w:rPr>
          <w:sz w:val="24"/>
        </w:rPr>
        <w:t>completed</w:t>
      </w:r>
      <w:r>
        <w:rPr>
          <w:spacing w:val="-17"/>
          <w:sz w:val="24"/>
        </w:rPr>
        <w:t xml:space="preserve"> </w:t>
      </w:r>
      <w:r>
        <w:rPr>
          <w:sz w:val="24"/>
        </w:rPr>
        <w:t>application</w:t>
      </w:r>
      <w:r>
        <w:rPr>
          <w:spacing w:val="-17"/>
          <w:sz w:val="24"/>
        </w:rPr>
        <w:t xml:space="preserve"> </w:t>
      </w:r>
      <w:r>
        <w:rPr>
          <w:sz w:val="24"/>
        </w:rPr>
        <w:t>and</w:t>
      </w:r>
      <w:r>
        <w:rPr>
          <w:spacing w:val="-11"/>
          <w:sz w:val="24"/>
        </w:rPr>
        <w:t xml:space="preserve"> </w:t>
      </w:r>
      <w:r>
        <w:rPr>
          <w:sz w:val="24"/>
        </w:rPr>
        <w:t>the</w:t>
      </w:r>
      <w:r>
        <w:rPr>
          <w:spacing w:val="-11"/>
          <w:sz w:val="24"/>
        </w:rPr>
        <w:t xml:space="preserve"> </w:t>
      </w:r>
      <w:r>
        <w:rPr>
          <w:sz w:val="24"/>
        </w:rPr>
        <w:t>information</w:t>
      </w:r>
      <w:r>
        <w:rPr>
          <w:spacing w:val="-17"/>
          <w:sz w:val="24"/>
        </w:rPr>
        <w:t xml:space="preserve"> </w:t>
      </w:r>
      <w:r>
        <w:rPr>
          <w:sz w:val="24"/>
        </w:rPr>
        <w:t>contained herein</w:t>
      </w:r>
      <w:r>
        <w:rPr>
          <w:spacing w:val="-2"/>
          <w:sz w:val="24"/>
        </w:rPr>
        <w:t xml:space="preserve"> </w:t>
      </w:r>
      <w:r>
        <w:rPr>
          <w:sz w:val="24"/>
        </w:rPr>
        <w:t>is</w:t>
      </w:r>
      <w:r>
        <w:rPr>
          <w:spacing w:val="-3"/>
          <w:sz w:val="24"/>
        </w:rPr>
        <w:t xml:space="preserve"> </w:t>
      </w:r>
      <w:r>
        <w:rPr>
          <w:sz w:val="24"/>
        </w:rPr>
        <w:t>true,</w:t>
      </w:r>
      <w:r>
        <w:rPr>
          <w:spacing w:val="-13"/>
          <w:sz w:val="24"/>
        </w:rPr>
        <w:t xml:space="preserve"> </w:t>
      </w:r>
      <w:r>
        <w:rPr>
          <w:sz w:val="24"/>
        </w:rPr>
        <w:t>correct,</w:t>
      </w:r>
      <w:r>
        <w:rPr>
          <w:spacing w:val="-13"/>
          <w:sz w:val="24"/>
        </w:rPr>
        <w:t xml:space="preserve"> </w:t>
      </w:r>
      <w:r>
        <w:rPr>
          <w:sz w:val="24"/>
        </w:rPr>
        <w:t>and complete. If I become</w:t>
      </w:r>
      <w:r>
        <w:rPr>
          <w:spacing w:val="-3"/>
          <w:sz w:val="24"/>
        </w:rPr>
        <w:t xml:space="preserve"> </w:t>
      </w:r>
      <w:r>
        <w:rPr>
          <w:sz w:val="24"/>
        </w:rPr>
        <w:t>aware that</w:t>
      </w:r>
      <w:r>
        <w:rPr>
          <w:spacing w:val="-13"/>
          <w:sz w:val="24"/>
        </w:rPr>
        <w:t xml:space="preserve"> </w:t>
      </w:r>
      <w:r>
        <w:rPr>
          <w:sz w:val="24"/>
        </w:rPr>
        <w:t>any</w:t>
      </w:r>
      <w:r>
        <w:rPr>
          <w:spacing w:val="-3"/>
          <w:sz w:val="24"/>
        </w:rPr>
        <w:t xml:space="preserve"> </w:t>
      </w:r>
      <w:r>
        <w:rPr>
          <w:sz w:val="24"/>
        </w:rPr>
        <w:t>information</w:t>
      </w:r>
      <w:r>
        <w:rPr>
          <w:spacing w:val="-2"/>
          <w:sz w:val="24"/>
        </w:rPr>
        <w:t xml:space="preserve"> </w:t>
      </w:r>
      <w:r>
        <w:rPr>
          <w:sz w:val="24"/>
        </w:rPr>
        <w:t>in</w:t>
      </w:r>
      <w:r>
        <w:rPr>
          <w:spacing w:val="-2"/>
          <w:sz w:val="24"/>
        </w:rPr>
        <w:t xml:space="preserve"> </w:t>
      </w:r>
      <w:r>
        <w:rPr>
          <w:sz w:val="24"/>
        </w:rPr>
        <w:t>this application is not true, correct, or complete, I agree to notify the Centers for Medicare &amp; Medicaid Services (CMS) immediately and in writing.</w:t>
      </w:r>
    </w:p>
    <w:p w:rsidR="00155D38" w14:paraId="5BADAB52" w14:textId="77777777">
      <w:pPr>
        <w:pStyle w:val="ListParagraph"/>
        <w:numPr>
          <w:ilvl w:val="0"/>
          <w:numId w:val="4"/>
        </w:numPr>
        <w:tabs>
          <w:tab w:val="left" w:pos="710"/>
          <w:tab w:val="left" w:pos="726"/>
        </w:tabs>
        <w:spacing w:before="118"/>
        <w:ind w:right="1375" w:hanging="360"/>
        <w:rPr>
          <w:sz w:val="24"/>
        </w:rPr>
      </w:pPr>
      <w:r>
        <w:rPr>
          <w:sz w:val="24"/>
        </w:rPr>
        <w:t>I</w:t>
      </w:r>
      <w:r>
        <w:rPr>
          <w:spacing w:val="-21"/>
          <w:sz w:val="24"/>
        </w:rPr>
        <w:t xml:space="preserve"> </w:t>
      </w:r>
      <w:r>
        <w:rPr>
          <w:sz w:val="24"/>
        </w:rPr>
        <w:t>authorize</w:t>
      </w:r>
      <w:r>
        <w:rPr>
          <w:spacing w:val="-5"/>
          <w:sz w:val="24"/>
        </w:rPr>
        <w:t xml:space="preserve"> </w:t>
      </w:r>
      <w:r>
        <w:rPr>
          <w:sz w:val="24"/>
        </w:rPr>
        <w:t>CMS</w:t>
      </w:r>
      <w:r>
        <w:rPr>
          <w:spacing w:val="-2"/>
          <w:sz w:val="24"/>
        </w:rPr>
        <w:t xml:space="preserve"> </w:t>
      </w:r>
      <w:r>
        <w:rPr>
          <w:sz w:val="24"/>
        </w:rPr>
        <w:t>to</w:t>
      </w:r>
      <w:r>
        <w:rPr>
          <w:spacing w:val="-4"/>
          <w:sz w:val="24"/>
        </w:rPr>
        <w:t xml:space="preserve"> </w:t>
      </w:r>
      <w:r>
        <w:rPr>
          <w:sz w:val="24"/>
        </w:rPr>
        <w:t>verify the</w:t>
      </w:r>
      <w:r>
        <w:rPr>
          <w:spacing w:val="-4"/>
          <w:sz w:val="24"/>
        </w:rPr>
        <w:t xml:space="preserve"> </w:t>
      </w:r>
      <w:r>
        <w:rPr>
          <w:sz w:val="24"/>
        </w:rPr>
        <w:t>information</w:t>
      </w:r>
      <w:r>
        <w:rPr>
          <w:spacing w:val="-11"/>
          <w:sz w:val="24"/>
        </w:rPr>
        <w:t xml:space="preserve"> </w:t>
      </w:r>
      <w:r>
        <w:rPr>
          <w:sz w:val="24"/>
        </w:rPr>
        <w:t>contained</w:t>
      </w:r>
      <w:r>
        <w:rPr>
          <w:spacing w:val="-11"/>
          <w:sz w:val="24"/>
        </w:rPr>
        <w:t xml:space="preserve"> </w:t>
      </w:r>
      <w:r>
        <w:rPr>
          <w:sz w:val="24"/>
        </w:rPr>
        <w:t>herein.</w:t>
      </w:r>
      <w:r>
        <w:rPr>
          <w:spacing w:val="-8"/>
          <w:sz w:val="24"/>
        </w:rPr>
        <w:t xml:space="preserve"> </w:t>
      </w:r>
      <w:r>
        <w:rPr>
          <w:sz w:val="24"/>
        </w:rPr>
        <w:t>I</w:t>
      </w:r>
      <w:r>
        <w:rPr>
          <w:spacing w:val="-21"/>
          <w:sz w:val="24"/>
        </w:rPr>
        <w:t xml:space="preserve"> </w:t>
      </w:r>
      <w:r>
        <w:rPr>
          <w:sz w:val="24"/>
        </w:rPr>
        <w:t>agree to</w:t>
      </w:r>
      <w:r>
        <w:rPr>
          <w:spacing w:val="-4"/>
          <w:sz w:val="24"/>
        </w:rPr>
        <w:t xml:space="preserve"> </w:t>
      </w:r>
      <w:r>
        <w:rPr>
          <w:sz w:val="24"/>
        </w:rPr>
        <w:t>notify</w:t>
      </w:r>
      <w:r>
        <w:rPr>
          <w:spacing w:val="-5"/>
          <w:sz w:val="24"/>
        </w:rPr>
        <w:t xml:space="preserve"> </w:t>
      </w:r>
      <w:r>
        <w:rPr>
          <w:sz w:val="24"/>
        </w:rPr>
        <w:t>CMS</w:t>
      </w:r>
      <w:r>
        <w:rPr>
          <w:spacing w:val="-2"/>
          <w:sz w:val="24"/>
        </w:rPr>
        <w:t xml:space="preserve"> </w:t>
      </w:r>
      <w:r>
        <w:rPr>
          <w:sz w:val="24"/>
        </w:rPr>
        <w:t>in writing of any changes that may jeopardize my ability to meet the qualifications stated</w:t>
      </w:r>
      <w:r>
        <w:rPr>
          <w:spacing w:val="-5"/>
          <w:sz w:val="24"/>
        </w:rPr>
        <w:t xml:space="preserve"> </w:t>
      </w:r>
      <w:r>
        <w:rPr>
          <w:sz w:val="24"/>
        </w:rPr>
        <w:t>in</w:t>
      </w:r>
      <w:r>
        <w:rPr>
          <w:spacing w:val="-11"/>
          <w:sz w:val="24"/>
        </w:rPr>
        <w:t xml:space="preserve"> </w:t>
      </w:r>
      <w:r>
        <w:rPr>
          <w:sz w:val="24"/>
        </w:rPr>
        <w:t>this</w:t>
      </w:r>
      <w:r>
        <w:rPr>
          <w:spacing w:val="-12"/>
          <w:sz w:val="24"/>
        </w:rPr>
        <w:t xml:space="preserve"> </w:t>
      </w:r>
      <w:r>
        <w:rPr>
          <w:sz w:val="24"/>
        </w:rPr>
        <w:t>application</w:t>
      </w:r>
      <w:r>
        <w:rPr>
          <w:spacing w:val="-11"/>
          <w:sz w:val="24"/>
        </w:rPr>
        <w:t xml:space="preserve"> </w:t>
      </w:r>
      <w:r>
        <w:rPr>
          <w:sz w:val="24"/>
        </w:rPr>
        <w:t>prior</w:t>
      </w:r>
      <w:r>
        <w:rPr>
          <w:spacing w:val="-27"/>
          <w:sz w:val="24"/>
        </w:rPr>
        <w:t xml:space="preserve"> </w:t>
      </w:r>
      <w:r>
        <w:rPr>
          <w:sz w:val="24"/>
        </w:rPr>
        <w:t>to</w:t>
      </w:r>
      <w:r>
        <w:rPr>
          <w:spacing w:val="-11"/>
          <w:sz w:val="24"/>
        </w:rPr>
        <w:t xml:space="preserve"> </w:t>
      </w:r>
      <w:r>
        <w:rPr>
          <w:sz w:val="24"/>
        </w:rPr>
        <w:t>such</w:t>
      </w:r>
      <w:r>
        <w:rPr>
          <w:spacing w:val="-11"/>
          <w:sz w:val="24"/>
        </w:rPr>
        <w:t xml:space="preserve"> </w:t>
      </w:r>
      <w:r>
        <w:rPr>
          <w:sz w:val="24"/>
        </w:rPr>
        <w:t>change</w:t>
      </w:r>
      <w:r>
        <w:rPr>
          <w:spacing w:val="-11"/>
          <w:sz w:val="24"/>
        </w:rPr>
        <w:t xml:space="preserve"> </w:t>
      </w:r>
      <w:r>
        <w:rPr>
          <w:sz w:val="24"/>
        </w:rPr>
        <w:t>or</w:t>
      </w:r>
      <w:r>
        <w:rPr>
          <w:spacing w:val="-14"/>
          <w:sz w:val="24"/>
        </w:rPr>
        <w:t xml:space="preserve"> </w:t>
      </w:r>
      <w:r>
        <w:rPr>
          <w:sz w:val="24"/>
        </w:rPr>
        <w:t>within</w:t>
      </w:r>
      <w:r>
        <w:rPr>
          <w:spacing w:val="-11"/>
          <w:sz w:val="24"/>
        </w:rPr>
        <w:t xml:space="preserve"> </w:t>
      </w:r>
      <w:r>
        <w:rPr>
          <w:sz w:val="24"/>
        </w:rPr>
        <w:t>30</w:t>
      </w:r>
      <w:r>
        <w:rPr>
          <w:spacing w:val="-11"/>
          <w:sz w:val="24"/>
        </w:rPr>
        <w:t xml:space="preserve"> </w:t>
      </w:r>
      <w:r>
        <w:rPr>
          <w:sz w:val="24"/>
        </w:rPr>
        <w:t>days</w:t>
      </w:r>
      <w:r>
        <w:rPr>
          <w:spacing w:val="-12"/>
          <w:sz w:val="24"/>
        </w:rPr>
        <w:t xml:space="preserve"> </w:t>
      </w:r>
      <w:r>
        <w:rPr>
          <w:sz w:val="24"/>
        </w:rPr>
        <w:t>of</w:t>
      </w:r>
      <w:r>
        <w:rPr>
          <w:spacing w:val="-8"/>
          <w:sz w:val="24"/>
        </w:rPr>
        <w:t xml:space="preserve"> </w:t>
      </w:r>
      <w:r>
        <w:rPr>
          <w:sz w:val="24"/>
        </w:rPr>
        <w:t>the</w:t>
      </w:r>
      <w:r>
        <w:rPr>
          <w:spacing w:val="-11"/>
          <w:sz w:val="24"/>
        </w:rPr>
        <w:t xml:space="preserve"> </w:t>
      </w:r>
      <w:r>
        <w:rPr>
          <w:sz w:val="24"/>
        </w:rPr>
        <w:t>effective</w:t>
      </w:r>
      <w:r>
        <w:rPr>
          <w:spacing w:val="-11"/>
          <w:sz w:val="24"/>
        </w:rPr>
        <w:t xml:space="preserve"> </w:t>
      </w:r>
      <w:r>
        <w:rPr>
          <w:sz w:val="24"/>
        </w:rPr>
        <w:t xml:space="preserve">date of such change. I understand that such a change may result in termination of the </w:t>
      </w:r>
      <w:r>
        <w:rPr>
          <w:spacing w:val="-2"/>
          <w:sz w:val="24"/>
        </w:rPr>
        <w:t>approval.</w:t>
      </w:r>
    </w:p>
    <w:p w:rsidR="00155D38" w14:paraId="30925AC2" w14:textId="77777777">
      <w:pPr>
        <w:pStyle w:val="ListParagraph"/>
        <w:numPr>
          <w:ilvl w:val="0"/>
          <w:numId w:val="4"/>
        </w:numPr>
        <w:tabs>
          <w:tab w:val="left" w:pos="710"/>
          <w:tab w:val="left" w:pos="726"/>
        </w:tabs>
        <w:spacing w:before="123"/>
        <w:ind w:right="1480" w:hanging="360"/>
        <w:rPr>
          <w:sz w:val="24"/>
        </w:rPr>
      </w:pPr>
      <w:r>
        <w:rPr>
          <w:sz w:val="24"/>
        </w:rPr>
        <w:t>I</w:t>
      </w:r>
      <w:r>
        <w:rPr>
          <w:spacing w:val="-21"/>
          <w:sz w:val="24"/>
        </w:rPr>
        <w:t xml:space="preserve"> </w:t>
      </w:r>
      <w:r>
        <w:rPr>
          <w:sz w:val="24"/>
        </w:rPr>
        <w:t>agree that</w:t>
      </w:r>
      <w:r>
        <w:rPr>
          <w:spacing w:val="-7"/>
          <w:sz w:val="24"/>
        </w:rPr>
        <w:t xml:space="preserve"> </w:t>
      </w:r>
      <w:r>
        <w:rPr>
          <w:sz w:val="24"/>
        </w:rPr>
        <w:t>if my</w:t>
      </w:r>
      <w:r>
        <w:rPr>
          <w:spacing w:val="-4"/>
          <w:sz w:val="24"/>
        </w:rPr>
        <w:t xml:space="preserve"> </w:t>
      </w:r>
      <w:r>
        <w:rPr>
          <w:sz w:val="24"/>
        </w:rPr>
        <w:t>organization</w:t>
      </w:r>
      <w:r>
        <w:rPr>
          <w:spacing w:val="-3"/>
          <w:sz w:val="24"/>
        </w:rPr>
        <w:t xml:space="preserve"> </w:t>
      </w:r>
      <w:r>
        <w:rPr>
          <w:sz w:val="24"/>
        </w:rPr>
        <w:t>meets the minimum</w:t>
      </w:r>
      <w:r>
        <w:rPr>
          <w:spacing w:val="-14"/>
          <w:sz w:val="24"/>
        </w:rPr>
        <w:t xml:space="preserve"> </w:t>
      </w:r>
      <w:r>
        <w:rPr>
          <w:sz w:val="24"/>
        </w:rPr>
        <w:t>qualifications</w:t>
      </w:r>
      <w:r>
        <w:rPr>
          <w:spacing w:val="-4"/>
          <w:sz w:val="24"/>
        </w:rPr>
        <w:t xml:space="preserve"> </w:t>
      </w:r>
      <w:r>
        <w:rPr>
          <w:sz w:val="24"/>
        </w:rPr>
        <w:t>and</w:t>
      </w:r>
      <w:r>
        <w:rPr>
          <w:spacing w:val="-10"/>
          <w:sz w:val="24"/>
        </w:rPr>
        <w:t xml:space="preserve"> </w:t>
      </w:r>
      <w:r>
        <w:rPr>
          <w:sz w:val="24"/>
        </w:rPr>
        <w:t>is</w:t>
      </w:r>
      <w:r>
        <w:rPr>
          <w:spacing w:val="-4"/>
          <w:sz w:val="24"/>
        </w:rPr>
        <w:t xml:space="preserve"> </w:t>
      </w:r>
      <w:r>
        <w:rPr>
          <w:sz w:val="24"/>
        </w:rPr>
        <w:t>Medicare-approved,</w:t>
      </w:r>
      <w:r>
        <w:rPr>
          <w:spacing w:val="-29"/>
          <w:sz w:val="24"/>
        </w:rPr>
        <w:t xml:space="preserve"> </w:t>
      </w:r>
      <w:r>
        <w:rPr>
          <w:sz w:val="24"/>
        </w:rPr>
        <w:t>and</w:t>
      </w:r>
      <w:r>
        <w:rPr>
          <w:spacing w:val="-2"/>
          <w:sz w:val="24"/>
        </w:rPr>
        <w:t xml:space="preserve"> </w:t>
      </w:r>
      <w:r>
        <w:rPr>
          <w:sz w:val="24"/>
        </w:rPr>
        <w:t>my</w:t>
      </w:r>
      <w:r>
        <w:rPr>
          <w:spacing w:val="-11"/>
          <w:sz w:val="24"/>
        </w:rPr>
        <w:t xml:space="preserve"> </w:t>
      </w:r>
      <w:r>
        <w:rPr>
          <w:sz w:val="24"/>
        </w:rPr>
        <w:t>organization</w:t>
      </w:r>
      <w:r>
        <w:rPr>
          <w:spacing w:val="-10"/>
          <w:sz w:val="24"/>
        </w:rPr>
        <w:t xml:space="preserve"> </w:t>
      </w:r>
      <w:r>
        <w:rPr>
          <w:sz w:val="24"/>
        </w:rPr>
        <w:t>enters</w:t>
      </w:r>
      <w:r>
        <w:rPr>
          <w:spacing w:val="-11"/>
          <w:sz w:val="24"/>
        </w:rPr>
        <w:t xml:space="preserve"> </w:t>
      </w:r>
      <w:r>
        <w:rPr>
          <w:sz w:val="24"/>
        </w:rPr>
        <w:t>into</w:t>
      </w:r>
      <w:r>
        <w:rPr>
          <w:spacing w:val="-2"/>
          <w:sz w:val="24"/>
        </w:rPr>
        <w:t xml:space="preserve"> </w:t>
      </w:r>
      <w:r>
        <w:rPr>
          <w:sz w:val="24"/>
        </w:rPr>
        <w:t>a</w:t>
      </w:r>
      <w:r>
        <w:rPr>
          <w:spacing w:val="-17"/>
          <w:sz w:val="24"/>
        </w:rPr>
        <w:t xml:space="preserve"> </w:t>
      </w:r>
      <w:r>
        <w:rPr>
          <w:sz w:val="24"/>
        </w:rPr>
        <w:t>Part</w:t>
      </w:r>
      <w:r>
        <w:rPr>
          <w:spacing w:val="-14"/>
          <w:sz w:val="24"/>
        </w:rPr>
        <w:t xml:space="preserve"> </w:t>
      </w:r>
      <w:r>
        <w:rPr>
          <w:sz w:val="24"/>
        </w:rPr>
        <w:t>D contract</w:t>
      </w:r>
      <w:r>
        <w:rPr>
          <w:spacing w:val="-21"/>
          <w:sz w:val="24"/>
        </w:rPr>
        <w:t xml:space="preserve"> </w:t>
      </w:r>
      <w:r>
        <w:rPr>
          <w:sz w:val="24"/>
        </w:rPr>
        <w:t>with</w:t>
      </w:r>
      <w:r>
        <w:rPr>
          <w:spacing w:val="-2"/>
          <w:sz w:val="24"/>
        </w:rPr>
        <w:t xml:space="preserve"> </w:t>
      </w:r>
      <w:r>
        <w:rPr>
          <w:sz w:val="24"/>
        </w:rPr>
        <w:t>CMS,</w:t>
      </w:r>
      <w:r>
        <w:rPr>
          <w:spacing w:val="-21"/>
          <w:sz w:val="24"/>
        </w:rPr>
        <w:t xml:space="preserve"> </w:t>
      </w:r>
      <w:r>
        <w:rPr>
          <w:sz w:val="24"/>
        </w:rPr>
        <w:t>I</w:t>
      </w:r>
      <w:r>
        <w:rPr>
          <w:spacing w:val="-14"/>
          <w:sz w:val="24"/>
        </w:rPr>
        <w:t xml:space="preserve"> </w:t>
      </w:r>
      <w:r>
        <w:rPr>
          <w:sz w:val="24"/>
        </w:rPr>
        <w:t>will abide by the requirements contained in Section 3.0 of this Application and provide the services outlined in my application.</w:t>
      </w:r>
    </w:p>
    <w:p w:rsidR="00155D38" w14:paraId="79B08284" w14:textId="77777777">
      <w:pPr>
        <w:pStyle w:val="ListParagraph"/>
        <w:numPr>
          <w:ilvl w:val="0"/>
          <w:numId w:val="4"/>
        </w:numPr>
        <w:tabs>
          <w:tab w:val="left" w:pos="710"/>
          <w:tab w:val="left" w:pos="726"/>
        </w:tabs>
        <w:spacing w:before="118"/>
        <w:ind w:right="1212" w:hanging="360"/>
        <w:rPr>
          <w:sz w:val="24"/>
        </w:rPr>
      </w:pPr>
      <w:r>
        <w:rPr>
          <w:sz w:val="24"/>
        </w:rPr>
        <w:t>I</w:t>
      </w:r>
      <w:r>
        <w:rPr>
          <w:spacing w:val="-21"/>
          <w:sz w:val="24"/>
        </w:rPr>
        <w:t xml:space="preserve"> </w:t>
      </w:r>
      <w:r>
        <w:rPr>
          <w:sz w:val="24"/>
        </w:rPr>
        <w:t>agree</w:t>
      </w:r>
      <w:r>
        <w:rPr>
          <w:spacing w:val="-5"/>
          <w:sz w:val="24"/>
        </w:rPr>
        <w:t xml:space="preserve"> </w:t>
      </w:r>
      <w:r>
        <w:rPr>
          <w:sz w:val="24"/>
        </w:rPr>
        <w:t>that</w:t>
      </w:r>
      <w:r>
        <w:rPr>
          <w:spacing w:val="-8"/>
          <w:sz w:val="24"/>
        </w:rPr>
        <w:t xml:space="preserve"> </w:t>
      </w:r>
      <w:r>
        <w:rPr>
          <w:sz w:val="24"/>
        </w:rPr>
        <w:t>CMS</w:t>
      </w:r>
      <w:r>
        <w:rPr>
          <w:spacing w:val="-2"/>
          <w:sz w:val="24"/>
        </w:rPr>
        <w:t xml:space="preserve"> </w:t>
      </w:r>
      <w:r>
        <w:rPr>
          <w:sz w:val="24"/>
        </w:rPr>
        <w:t>may</w:t>
      </w:r>
      <w:r>
        <w:rPr>
          <w:spacing w:val="-18"/>
          <w:sz w:val="24"/>
        </w:rPr>
        <w:t xml:space="preserve"> </w:t>
      </w:r>
      <w:r>
        <w:rPr>
          <w:sz w:val="24"/>
        </w:rPr>
        <w:t>inspect</w:t>
      </w:r>
      <w:r>
        <w:rPr>
          <w:spacing w:val="-21"/>
          <w:sz w:val="24"/>
        </w:rPr>
        <w:t xml:space="preserve"> </w:t>
      </w:r>
      <w:r>
        <w:rPr>
          <w:sz w:val="24"/>
        </w:rPr>
        <w:t>any</w:t>
      </w:r>
      <w:r>
        <w:rPr>
          <w:spacing w:val="-12"/>
          <w:sz w:val="24"/>
        </w:rPr>
        <w:t xml:space="preserve"> </w:t>
      </w:r>
      <w:r>
        <w:rPr>
          <w:sz w:val="24"/>
        </w:rPr>
        <w:t>and</w:t>
      </w:r>
      <w:r>
        <w:rPr>
          <w:spacing w:val="-4"/>
          <w:sz w:val="24"/>
        </w:rPr>
        <w:t xml:space="preserve"> </w:t>
      </w:r>
      <w:r>
        <w:rPr>
          <w:sz w:val="24"/>
        </w:rPr>
        <w:t>all</w:t>
      </w:r>
      <w:r>
        <w:rPr>
          <w:spacing w:val="-2"/>
          <w:sz w:val="24"/>
        </w:rPr>
        <w:t xml:space="preserve"> </w:t>
      </w:r>
      <w:r>
        <w:rPr>
          <w:sz w:val="24"/>
        </w:rPr>
        <w:t>information</w:t>
      </w:r>
      <w:r>
        <w:rPr>
          <w:spacing w:val="-17"/>
          <w:sz w:val="24"/>
        </w:rPr>
        <w:t xml:space="preserve"> </w:t>
      </w:r>
      <w:r>
        <w:rPr>
          <w:sz w:val="24"/>
        </w:rPr>
        <w:t>necessary</w:t>
      </w:r>
      <w:r>
        <w:rPr>
          <w:spacing w:val="-5"/>
          <w:sz w:val="24"/>
        </w:rPr>
        <w:t xml:space="preserve"> </w:t>
      </w:r>
      <w:r>
        <w:rPr>
          <w:sz w:val="24"/>
        </w:rPr>
        <w:t>including</w:t>
      </w:r>
      <w:r>
        <w:rPr>
          <w:spacing w:val="-17"/>
          <w:sz w:val="24"/>
        </w:rPr>
        <w:t xml:space="preserve"> </w:t>
      </w:r>
      <w:r>
        <w:rPr>
          <w:sz w:val="24"/>
        </w:rPr>
        <w:t>inspecting of the premises of the Applicant’s organization or plan to ensure compliance with stated</w:t>
      </w:r>
      <w:r>
        <w:rPr>
          <w:spacing w:val="-3"/>
          <w:sz w:val="24"/>
        </w:rPr>
        <w:t xml:space="preserve"> </w:t>
      </w:r>
      <w:r>
        <w:rPr>
          <w:sz w:val="24"/>
        </w:rPr>
        <w:t>Federal</w:t>
      </w:r>
      <w:r>
        <w:rPr>
          <w:spacing w:val="-1"/>
          <w:sz w:val="24"/>
        </w:rPr>
        <w:t xml:space="preserve"> </w:t>
      </w:r>
      <w:r>
        <w:rPr>
          <w:sz w:val="24"/>
        </w:rPr>
        <w:t>requirements</w:t>
      </w:r>
      <w:r>
        <w:rPr>
          <w:spacing w:val="-4"/>
          <w:sz w:val="24"/>
        </w:rPr>
        <w:t xml:space="preserve"> </w:t>
      </w:r>
      <w:r>
        <w:rPr>
          <w:sz w:val="24"/>
        </w:rPr>
        <w:t>including</w:t>
      </w:r>
      <w:r>
        <w:rPr>
          <w:spacing w:val="-11"/>
          <w:sz w:val="24"/>
        </w:rPr>
        <w:t xml:space="preserve"> </w:t>
      </w:r>
      <w:r>
        <w:rPr>
          <w:sz w:val="24"/>
        </w:rPr>
        <w:t>specific</w:t>
      </w:r>
      <w:r>
        <w:rPr>
          <w:spacing w:val="-11"/>
          <w:sz w:val="24"/>
        </w:rPr>
        <w:t xml:space="preserve"> </w:t>
      </w:r>
      <w:r>
        <w:rPr>
          <w:sz w:val="24"/>
        </w:rPr>
        <w:t>provisions</w:t>
      </w:r>
      <w:r>
        <w:rPr>
          <w:spacing w:val="-11"/>
          <w:sz w:val="24"/>
        </w:rPr>
        <w:t xml:space="preserve"> </w:t>
      </w:r>
      <w:r>
        <w:rPr>
          <w:sz w:val="24"/>
        </w:rPr>
        <w:t>for</w:t>
      </w:r>
      <w:r>
        <w:rPr>
          <w:spacing w:val="-20"/>
          <w:sz w:val="24"/>
        </w:rPr>
        <w:t xml:space="preserve"> </w:t>
      </w:r>
      <w:r>
        <w:rPr>
          <w:sz w:val="24"/>
        </w:rPr>
        <w:t>which</w:t>
      </w:r>
      <w:r>
        <w:rPr>
          <w:spacing w:val="-3"/>
          <w:sz w:val="24"/>
        </w:rPr>
        <w:t xml:space="preserve"> </w:t>
      </w:r>
      <w:r>
        <w:rPr>
          <w:sz w:val="24"/>
        </w:rPr>
        <w:t>I</w:t>
      </w:r>
      <w:r>
        <w:rPr>
          <w:spacing w:val="-7"/>
          <w:sz w:val="24"/>
        </w:rPr>
        <w:t xml:space="preserve"> </w:t>
      </w:r>
      <w:r>
        <w:rPr>
          <w:sz w:val="24"/>
        </w:rPr>
        <w:t>have</w:t>
      </w:r>
      <w:r>
        <w:rPr>
          <w:spacing w:val="-10"/>
          <w:sz w:val="24"/>
        </w:rPr>
        <w:t xml:space="preserve"> </w:t>
      </w:r>
      <w:r>
        <w:rPr>
          <w:sz w:val="24"/>
        </w:rPr>
        <w:t>attested. I further</w:t>
      </w:r>
      <w:r>
        <w:rPr>
          <w:spacing w:val="-20"/>
          <w:sz w:val="24"/>
        </w:rPr>
        <w:t xml:space="preserve"> </w:t>
      </w:r>
      <w:r>
        <w:rPr>
          <w:sz w:val="24"/>
        </w:rPr>
        <w:t>agree</w:t>
      </w:r>
      <w:r>
        <w:rPr>
          <w:spacing w:val="-12"/>
          <w:sz w:val="24"/>
        </w:rPr>
        <w:t xml:space="preserve"> </w:t>
      </w:r>
      <w:r>
        <w:rPr>
          <w:sz w:val="24"/>
        </w:rPr>
        <w:t>to</w:t>
      </w:r>
      <w:r>
        <w:rPr>
          <w:spacing w:val="-4"/>
          <w:sz w:val="24"/>
        </w:rPr>
        <w:t xml:space="preserve"> </w:t>
      </w:r>
      <w:r>
        <w:rPr>
          <w:sz w:val="24"/>
        </w:rPr>
        <w:t>immediately</w:t>
      </w:r>
      <w:r>
        <w:rPr>
          <w:spacing w:val="-25"/>
          <w:sz w:val="24"/>
        </w:rPr>
        <w:t xml:space="preserve"> </w:t>
      </w:r>
      <w:r>
        <w:rPr>
          <w:sz w:val="24"/>
        </w:rPr>
        <w:t>notify</w:t>
      </w:r>
      <w:r>
        <w:rPr>
          <w:spacing w:val="-12"/>
          <w:sz w:val="24"/>
        </w:rPr>
        <w:t xml:space="preserve"> </w:t>
      </w:r>
      <w:r>
        <w:rPr>
          <w:sz w:val="24"/>
        </w:rPr>
        <w:t>CMS</w:t>
      </w:r>
      <w:r>
        <w:rPr>
          <w:spacing w:val="-2"/>
          <w:sz w:val="24"/>
        </w:rPr>
        <w:t xml:space="preserve"> </w:t>
      </w:r>
      <w:r>
        <w:rPr>
          <w:sz w:val="24"/>
        </w:rPr>
        <w:t>if</w:t>
      </w:r>
      <w:r>
        <w:rPr>
          <w:spacing w:val="-21"/>
          <w:sz w:val="24"/>
        </w:rPr>
        <w:t xml:space="preserve"> </w:t>
      </w:r>
      <w:r>
        <w:rPr>
          <w:sz w:val="24"/>
        </w:rPr>
        <w:t>despite</w:t>
      </w:r>
      <w:r>
        <w:rPr>
          <w:spacing w:val="-4"/>
          <w:sz w:val="24"/>
        </w:rPr>
        <w:t xml:space="preserve"> </w:t>
      </w:r>
      <w:r>
        <w:rPr>
          <w:sz w:val="24"/>
        </w:rPr>
        <w:t>these</w:t>
      </w:r>
      <w:r>
        <w:rPr>
          <w:spacing w:val="-17"/>
          <w:sz w:val="24"/>
        </w:rPr>
        <w:t xml:space="preserve"> </w:t>
      </w:r>
      <w:r>
        <w:rPr>
          <w:sz w:val="24"/>
        </w:rPr>
        <w:t>attestations</w:t>
      </w:r>
      <w:r>
        <w:rPr>
          <w:spacing w:val="-18"/>
          <w:sz w:val="24"/>
        </w:rPr>
        <w:t xml:space="preserve"> </w:t>
      </w:r>
      <w:r>
        <w:rPr>
          <w:sz w:val="24"/>
        </w:rPr>
        <w:t>I</w:t>
      </w:r>
      <w:r>
        <w:rPr>
          <w:spacing w:val="-21"/>
          <w:sz w:val="24"/>
        </w:rPr>
        <w:t xml:space="preserve"> </w:t>
      </w:r>
      <w:r>
        <w:rPr>
          <w:sz w:val="24"/>
        </w:rPr>
        <w:t>become</w:t>
      </w:r>
      <w:r>
        <w:rPr>
          <w:spacing w:val="-4"/>
          <w:sz w:val="24"/>
        </w:rPr>
        <w:t xml:space="preserve"> </w:t>
      </w:r>
      <w:r>
        <w:rPr>
          <w:sz w:val="24"/>
        </w:rPr>
        <w:t>aware of circumstances which preclude full compliance by January 1 of the upcoming contract</w:t>
      </w:r>
      <w:r>
        <w:rPr>
          <w:spacing w:val="-3"/>
          <w:sz w:val="24"/>
        </w:rPr>
        <w:t xml:space="preserve"> </w:t>
      </w:r>
      <w:r>
        <w:rPr>
          <w:sz w:val="24"/>
        </w:rPr>
        <w:t>year with the requirements stated here in this application as well as in part 423 of 42 CFR.</w:t>
      </w:r>
    </w:p>
    <w:p w:rsidR="00155D38" w14:paraId="038BEB15" w14:textId="77777777">
      <w:pPr>
        <w:pStyle w:val="ListParagraph"/>
        <w:numPr>
          <w:ilvl w:val="0"/>
          <w:numId w:val="4"/>
        </w:numPr>
        <w:tabs>
          <w:tab w:val="left" w:pos="719"/>
        </w:tabs>
        <w:spacing w:before="122"/>
        <w:ind w:left="719" w:right="1297" w:hanging="360"/>
        <w:rPr>
          <w:sz w:val="24"/>
        </w:rPr>
      </w:pPr>
      <w:r>
        <w:rPr>
          <w:sz w:val="24"/>
        </w:rPr>
        <w:t>I understand that in accordance with 18 U.S.C. § 1001, any omission, misrepresentation or falsification of</w:t>
      </w:r>
      <w:r>
        <w:rPr>
          <w:spacing w:val="-2"/>
          <w:sz w:val="24"/>
        </w:rPr>
        <w:t xml:space="preserve"> </w:t>
      </w:r>
      <w:r>
        <w:rPr>
          <w:sz w:val="24"/>
        </w:rPr>
        <w:t>any information contained in this application or contained</w:t>
      </w:r>
      <w:r>
        <w:rPr>
          <w:spacing w:val="-17"/>
          <w:sz w:val="24"/>
        </w:rPr>
        <w:t xml:space="preserve"> </w:t>
      </w:r>
      <w:r>
        <w:rPr>
          <w:sz w:val="24"/>
        </w:rPr>
        <w:t>in</w:t>
      </w:r>
      <w:r>
        <w:rPr>
          <w:spacing w:val="-17"/>
          <w:sz w:val="24"/>
        </w:rPr>
        <w:t xml:space="preserve"> </w:t>
      </w:r>
      <w:r>
        <w:rPr>
          <w:sz w:val="24"/>
        </w:rPr>
        <w:t>any</w:t>
      </w:r>
      <w:r>
        <w:rPr>
          <w:spacing w:val="-25"/>
          <w:sz w:val="24"/>
        </w:rPr>
        <w:t xml:space="preserve"> </w:t>
      </w:r>
      <w:r>
        <w:rPr>
          <w:sz w:val="24"/>
        </w:rPr>
        <w:t>communication</w:t>
      </w:r>
      <w:r>
        <w:rPr>
          <w:spacing w:val="-17"/>
          <w:sz w:val="24"/>
        </w:rPr>
        <w:t xml:space="preserve"> </w:t>
      </w:r>
      <w:r>
        <w:rPr>
          <w:sz w:val="24"/>
        </w:rPr>
        <w:t>supplying</w:t>
      </w:r>
      <w:r>
        <w:rPr>
          <w:spacing w:val="-24"/>
          <w:sz w:val="24"/>
        </w:rPr>
        <w:t xml:space="preserve"> </w:t>
      </w:r>
      <w:r>
        <w:rPr>
          <w:sz w:val="24"/>
        </w:rPr>
        <w:t>information</w:t>
      </w:r>
      <w:r>
        <w:rPr>
          <w:spacing w:val="-17"/>
          <w:sz w:val="24"/>
        </w:rPr>
        <w:t xml:space="preserve"> </w:t>
      </w:r>
      <w:r>
        <w:rPr>
          <w:sz w:val="24"/>
        </w:rPr>
        <w:t>to</w:t>
      </w:r>
      <w:r>
        <w:rPr>
          <w:spacing w:val="-8"/>
          <w:sz w:val="24"/>
        </w:rPr>
        <w:t xml:space="preserve"> </w:t>
      </w:r>
      <w:r>
        <w:rPr>
          <w:sz w:val="24"/>
        </w:rPr>
        <w:t>CMS</w:t>
      </w:r>
      <w:r>
        <w:rPr>
          <w:spacing w:val="-2"/>
          <w:sz w:val="24"/>
        </w:rPr>
        <w:t xml:space="preserve"> </w:t>
      </w:r>
      <w:r>
        <w:rPr>
          <w:sz w:val="24"/>
        </w:rPr>
        <w:t>to</w:t>
      </w:r>
      <w:r>
        <w:rPr>
          <w:spacing w:val="-4"/>
          <w:sz w:val="24"/>
        </w:rPr>
        <w:t xml:space="preserve"> </w:t>
      </w:r>
      <w:r>
        <w:rPr>
          <w:sz w:val="24"/>
        </w:rPr>
        <w:t>complete</w:t>
      </w:r>
      <w:r>
        <w:rPr>
          <w:spacing w:val="-17"/>
          <w:sz w:val="24"/>
        </w:rPr>
        <w:t xml:space="preserve"> </w:t>
      </w:r>
      <w:r>
        <w:rPr>
          <w:sz w:val="24"/>
        </w:rPr>
        <w:t>or</w:t>
      </w:r>
      <w:r>
        <w:rPr>
          <w:spacing w:val="-20"/>
          <w:sz w:val="24"/>
        </w:rPr>
        <w:t xml:space="preserve"> </w:t>
      </w:r>
      <w:r>
        <w:rPr>
          <w:sz w:val="24"/>
        </w:rPr>
        <w:t>clarify this</w:t>
      </w:r>
      <w:r>
        <w:rPr>
          <w:spacing w:val="-1"/>
          <w:sz w:val="24"/>
        </w:rPr>
        <w:t xml:space="preserve"> </w:t>
      </w:r>
      <w:r>
        <w:rPr>
          <w:sz w:val="24"/>
        </w:rPr>
        <w:t>application may</w:t>
      </w:r>
      <w:r>
        <w:rPr>
          <w:spacing w:val="-1"/>
          <w:sz w:val="24"/>
        </w:rPr>
        <w:t xml:space="preserve"> </w:t>
      </w:r>
      <w:r>
        <w:rPr>
          <w:sz w:val="24"/>
        </w:rPr>
        <w:t>be punishable by</w:t>
      </w:r>
      <w:r>
        <w:rPr>
          <w:spacing w:val="-1"/>
          <w:sz w:val="24"/>
        </w:rPr>
        <w:t xml:space="preserve"> </w:t>
      </w:r>
      <w:r>
        <w:rPr>
          <w:sz w:val="24"/>
        </w:rPr>
        <w:t>criminal,</w:t>
      </w:r>
      <w:r>
        <w:rPr>
          <w:spacing w:val="-4"/>
          <w:sz w:val="24"/>
        </w:rPr>
        <w:t xml:space="preserve"> </w:t>
      </w:r>
      <w:r>
        <w:rPr>
          <w:sz w:val="24"/>
        </w:rPr>
        <w:t>civil,</w:t>
      </w:r>
      <w:r>
        <w:rPr>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administrative actions including revocation of approval, fines, and/or imprisonment under Federal law.</w:t>
      </w:r>
    </w:p>
    <w:p w:rsidR="00155D38" w14:paraId="29C6321D" w14:textId="77777777">
      <w:pPr>
        <w:pStyle w:val="ListParagraph"/>
        <w:numPr>
          <w:ilvl w:val="0"/>
          <w:numId w:val="4"/>
        </w:numPr>
        <w:tabs>
          <w:tab w:val="left" w:pos="710"/>
          <w:tab w:val="left" w:pos="726"/>
        </w:tabs>
        <w:spacing w:before="124"/>
        <w:ind w:right="1265" w:hanging="360"/>
        <w:rPr>
          <w:sz w:val="24"/>
        </w:rPr>
      </w:pPr>
      <w:r>
        <w:rPr>
          <w:sz w:val="24"/>
        </w:rPr>
        <w:t>I</w:t>
      </w:r>
      <w:r>
        <w:rPr>
          <w:spacing w:val="-21"/>
          <w:sz w:val="24"/>
        </w:rPr>
        <w:t xml:space="preserve"> </w:t>
      </w:r>
      <w:r>
        <w:rPr>
          <w:sz w:val="24"/>
        </w:rPr>
        <w:t>further</w:t>
      </w:r>
      <w:r>
        <w:rPr>
          <w:spacing w:val="-14"/>
          <w:sz w:val="24"/>
        </w:rPr>
        <w:t xml:space="preserve"> </w:t>
      </w:r>
      <w:r>
        <w:rPr>
          <w:sz w:val="24"/>
        </w:rPr>
        <w:t>certify</w:t>
      </w:r>
      <w:r>
        <w:rPr>
          <w:spacing w:val="-5"/>
          <w:sz w:val="24"/>
        </w:rPr>
        <w:t xml:space="preserve"> </w:t>
      </w:r>
      <w:r>
        <w:rPr>
          <w:sz w:val="24"/>
        </w:rPr>
        <w:t>that</w:t>
      </w:r>
      <w:r>
        <w:rPr>
          <w:spacing w:val="-8"/>
          <w:sz w:val="24"/>
        </w:rPr>
        <w:t xml:space="preserve"> </w:t>
      </w:r>
      <w:r>
        <w:rPr>
          <w:sz w:val="24"/>
        </w:rPr>
        <w:t>I</w:t>
      </w:r>
      <w:r>
        <w:rPr>
          <w:spacing w:val="-21"/>
          <w:sz w:val="24"/>
        </w:rPr>
        <w:t xml:space="preserve"> </w:t>
      </w:r>
      <w:r>
        <w:rPr>
          <w:sz w:val="24"/>
        </w:rPr>
        <w:t>am</w:t>
      </w:r>
      <w:r>
        <w:rPr>
          <w:spacing w:val="-14"/>
          <w:sz w:val="24"/>
        </w:rPr>
        <w:t xml:space="preserve"> </w:t>
      </w:r>
      <w:r>
        <w:rPr>
          <w:sz w:val="24"/>
        </w:rPr>
        <w:t>an</w:t>
      </w:r>
      <w:r>
        <w:rPr>
          <w:spacing w:val="-11"/>
          <w:sz w:val="24"/>
        </w:rPr>
        <w:t xml:space="preserve"> </w:t>
      </w:r>
      <w:r>
        <w:rPr>
          <w:sz w:val="24"/>
        </w:rPr>
        <w:t>authorized</w:t>
      </w:r>
      <w:r>
        <w:rPr>
          <w:spacing w:val="-11"/>
          <w:sz w:val="24"/>
        </w:rPr>
        <w:t xml:space="preserve"> </w:t>
      </w:r>
      <w:r>
        <w:rPr>
          <w:sz w:val="24"/>
        </w:rPr>
        <w:t>representative,</w:t>
      </w:r>
      <w:r>
        <w:rPr>
          <w:spacing w:val="-16"/>
          <w:sz w:val="24"/>
        </w:rPr>
        <w:t xml:space="preserve"> </w:t>
      </w:r>
      <w:r>
        <w:rPr>
          <w:sz w:val="24"/>
        </w:rPr>
        <w:t>officer,</w:t>
      </w:r>
      <w:r>
        <w:rPr>
          <w:spacing w:val="-15"/>
          <w:sz w:val="24"/>
        </w:rPr>
        <w:t xml:space="preserve"> </w:t>
      </w:r>
      <w:r>
        <w:rPr>
          <w:sz w:val="24"/>
        </w:rPr>
        <w:t>chief</w:t>
      </w:r>
      <w:r>
        <w:rPr>
          <w:spacing w:val="-15"/>
          <w:sz w:val="24"/>
        </w:rPr>
        <w:t xml:space="preserve"> </w:t>
      </w:r>
      <w:r>
        <w:rPr>
          <w:sz w:val="24"/>
        </w:rPr>
        <w:t>executive</w:t>
      </w:r>
      <w:r>
        <w:rPr>
          <w:spacing w:val="-11"/>
          <w:sz w:val="24"/>
        </w:rPr>
        <w:t xml:space="preserve"> </w:t>
      </w:r>
      <w:r>
        <w:rPr>
          <w:sz w:val="24"/>
        </w:rPr>
        <w:t xml:space="preserve">officer, or general partner of the business organization that is applying for qualification to </w:t>
      </w:r>
      <w:r>
        <w:rPr>
          <w:sz w:val="24"/>
        </w:rPr>
        <w:t>enter into</w:t>
      </w:r>
      <w:r>
        <w:rPr>
          <w:sz w:val="24"/>
        </w:rPr>
        <w:t xml:space="preserve"> a Part D contract with CMS.</w:t>
      </w:r>
    </w:p>
    <w:p w:rsidR="00155D38" w14:paraId="337D3FD4" w14:textId="77777777">
      <w:pPr>
        <w:pStyle w:val="ListParagraph"/>
        <w:numPr>
          <w:ilvl w:val="0"/>
          <w:numId w:val="4"/>
        </w:numPr>
        <w:tabs>
          <w:tab w:val="left" w:pos="710"/>
          <w:tab w:val="left" w:pos="727"/>
        </w:tabs>
        <w:spacing w:before="118"/>
        <w:ind w:left="727" w:right="1701" w:hanging="361"/>
        <w:rPr>
          <w:sz w:val="24"/>
        </w:rPr>
      </w:pPr>
      <w:r>
        <w:rPr>
          <w:sz w:val="24"/>
        </w:rPr>
        <w:t>I</w:t>
      </w:r>
      <w:r>
        <w:rPr>
          <w:spacing w:val="-21"/>
          <w:sz w:val="24"/>
        </w:rPr>
        <w:t xml:space="preserve"> </w:t>
      </w:r>
      <w:r>
        <w:rPr>
          <w:sz w:val="24"/>
        </w:rPr>
        <w:t>acknowledge</w:t>
      </w:r>
      <w:r>
        <w:rPr>
          <w:spacing w:val="-3"/>
          <w:sz w:val="24"/>
        </w:rPr>
        <w:t xml:space="preserve"> </w:t>
      </w:r>
      <w:r>
        <w:rPr>
          <w:sz w:val="24"/>
        </w:rPr>
        <w:t>that</w:t>
      </w:r>
      <w:r>
        <w:rPr>
          <w:spacing w:val="-21"/>
          <w:sz w:val="24"/>
        </w:rPr>
        <w:t xml:space="preserve"> </w:t>
      </w:r>
      <w:r>
        <w:rPr>
          <w:sz w:val="24"/>
        </w:rPr>
        <w:t>I</w:t>
      </w:r>
      <w:r>
        <w:rPr>
          <w:spacing w:val="-14"/>
          <w:sz w:val="24"/>
        </w:rPr>
        <w:t xml:space="preserve"> </w:t>
      </w:r>
      <w:r>
        <w:rPr>
          <w:sz w:val="24"/>
        </w:rPr>
        <w:t>am</w:t>
      </w:r>
      <w:r>
        <w:rPr>
          <w:spacing w:val="-20"/>
          <w:sz w:val="24"/>
        </w:rPr>
        <w:t xml:space="preserve"> </w:t>
      </w:r>
      <w:r>
        <w:rPr>
          <w:sz w:val="24"/>
        </w:rPr>
        <w:t>aware that there</w:t>
      </w:r>
      <w:r>
        <w:rPr>
          <w:spacing w:val="-3"/>
          <w:sz w:val="24"/>
        </w:rPr>
        <w:t xml:space="preserve"> </w:t>
      </w:r>
      <w:r>
        <w:rPr>
          <w:sz w:val="24"/>
        </w:rPr>
        <w:t>is</w:t>
      </w:r>
      <w:r>
        <w:rPr>
          <w:spacing w:val="-18"/>
          <w:sz w:val="24"/>
        </w:rPr>
        <w:t xml:space="preserve"> </w:t>
      </w:r>
      <w:r>
        <w:rPr>
          <w:sz w:val="24"/>
        </w:rPr>
        <w:t>operational</w:t>
      </w:r>
      <w:r>
        <w:rPr>
          <w:spacing w:val="-1"/>
          <w:sz w:val="24"/>
        </w:rPr>
        <w:t xml:space="preserve"> </w:t>
      </w:r>
      <w:r>
        <w:rPr>
          <w:sz w:val="24"/>
        </w:rPr>
        <w:t>policy</w:t>
      </w:r>
      <w:r>
        <w:rPr>
          <w:spacing w:val="-25"/>
          <w:sz w:val="24"/>
        </w:rPr>
        <w:t xml:space="preserve"> </w:t>
      </w:r>
      <w:r>
        <w:rPr>
          <w:sz w:val="24"/>
        </w:rPr>
        <w:t>guidance</w:t>
      </w:r>
      <w:r>
        <w:rPr>
          <w:spacing w:val="-3"/>
          <w:sz w:val="24"/>
        </w:rPr>
        <w:t xml:space="preserve"> </w:t>
      </w:r>
      <w:r>
        <w:rPr>
          <w:sz w:val="24"/>
        </w:rPr>
        <w:t>relevant to this application that is posted on the CMS website and that it is continually updated.</w:t>
      </w:r>
      <w:r>
        <w:rPr>
          <w:spacing w:val="-15"/>
          <w:sz w:val="24"/>
        </w:rPr>
        <w:t xml:space="preserve"> </w:t>
      </w:r>
      <w:r>
        <w:rPr>
          <w:sz w:val="24"/>
        </w:rPr>
        <w:t>My</w:t>
      </w:r>
      <w:r>
        <w:rPr>
          <w:spacing w:val="-3"/>
          <w:sz w:val="24"/>
        </w:rPr>
        <w:t xml:space="preserve"> </w:t>
      </w:r>
      <w:r>
        <w:rPr>
          <w:sz w:val="24"/>
        </w:rPr>
        <w:t>organization</w:t>
      </w:r>
      <w:r>
        <w:rPr>
          <w:spacing w:val="-3"/>
          <w:sz w:val="24"/>
        </w:rPr>
        <w:t xml:space="preserve"> </w:t>
      </w:r>
      <w:r>
        <w:rPr>
          <w:sz w:val="24"/>
        </w:rPr>
        <w:t>will comply</w:t>
      </w:r>
      <w:r>
        <w:rPr>
          <w:spacing w:val="-3"/>
          <w:sz w:val="24"/>
        </w:rPr>
        <w:t xml:space="preserve"> </w:t>
      </w:r>
      <w:r>
        <w:rPr>
          <w:sz w:val="24"/>
        </w:rPr>
        <w:t>with</w:t>
      </w:r>
      <w:r>
        <w:rPr>
          <w:spacing w:val="-3"/>
          <w:sz w:val="24"/>
        </w:rPr>
        <w:t xml:space="preserve"> </w:t>
      </w:r>
      <w:r>
        <w:rPr>
          <w:sz w:val="24"/>
        </w:rPr>
        <w:t>such</w:t>
      </w:r>
      <w:r>
        <w:rPr>
          <w:spacing w:val="-3"/>
          <w:sz w:val="24"/>
        </w:rPr>
        <w:t xml:space="preserve"> </w:t>
      </w:r>
      <w:r>
        <w:rPr>
          <w:sz w:val="24"/>
        </w:rPr>
        <w:t>guidance</w:t>
      </w:r>
      <w:r>
        <w:rPr>
          <w:spacing w:val="-3"/>
          <w:sz w:val="24"/>
        </w:rPr>
        <w:t xml:space="preserve"> </w:t>
      </w:r>
      <w:r>
        <w:rPr>
          <w:sz w:val="24"/>
        </w:rPr>
        <w:t>should</w:t>
      </w:r>
      <w:r>
        <w:rPr>
          <w:spacing w:val="-3"/>
          <w:sz w:val="24"/>
        </w:rPr>
        <w:t xml:space="preserve"> </w:t>
      </w:r>
      <w:r>
        <w:rPr>
          <w:sz w:val="24"/>
        </w:rPr>
        <w:t>it</w:t>
      </w:r>
      <w:r>
        <w:rPr>
          <w:spacing w:val="-21"/>
          <w:sz w:val="24"/>
        </w:rPr>
        <w:t xml:space="preserve"> </w:t>
      </w:r>
      <w:r>
        <w:rPr>
          <w:sz w:val="24"/>
        </w:rPr>
        <w:t>be</w:t>
      </w:r>
      <w:r>
        <w:rPr>
          <w:spacing w:val="-3"/>
          <w:sz w:val="24"/>
        </w:rPr>
        <w:t xml:space="preserve"> </w:t>
      </w:r>
      <w:r>
        <w:rPr>
          <w:sz w:val="24"/>
        </w:rPr>
        <w:t>approved for a Part D contract.</w:t>
      </w:r>
    </w:p>
    <w:p w:rsidR="00155D38" w14:paraId="670671D1" w14:textId="77777777">
      <w:pPr>
        <w:pStyle w:val="BodyText"/>
        <w:spacing w:before="119"/>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236846</wp:posOffset>
                </wp:positionV>
                <wp:extent cx="297180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1270"/>
                        </a:xfrm>
                        <a:custGeom>
                          <a:avLst/>
                          <a:gdLst/>
                          <a:rect l="l" t="t" r="r" b="b"/>
                          <a:pathLst>
                            <a:path fill="norm" w="2971800" stroke="1">
                              <a:moveTo>
                                <a:pt x="0" y="0"/>
                              </a:moveTo>
                              <a:lnTo>
                                <a:pt x="29718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1" style="width:234pt;height:0.1pt;margin-top:18.65pt;margin-left:1in;mso-position-horizontal-relative:page;mso-wrap-distance-bottom:0;mso-wrap-distance-left:0;mso-wrap-distance-right:0;mso-wrap-distance-top:0;mso-wrap-style:square;position:absolute;visibility:visible;v-text-anchor:top;z-index:-251655168" coordsize="2971800,1270" path="m,l2971800,e" filled="f" strokeweight="0.84pt">
                <v:path arrowok="t"/>
                <w10:wrap type="topAndBottom"/>
              </v:shape>
            </w:pict>
          </mc:Fallback>
        </mc:AlternateContent>
      </w:r>
      <w:r>
        <w:rPr>
          <w:noProof/>
          <w:sz w:val="20"/>
        </w:rPr>
        <mc:AlternateContent>
          <mc:Choice Requires="wps">
            <w:drawing>
              <wp:anchor distT="0" distB="0" distL="0" distR="0" simplePos="0" relativeHeight="251662336" behindDoc="1" locked="0" layoutInCell="1" allowOverlap="1">
                <wp:simplePos x="0" y="0"/>
                <wp:positionH relativeFrom="page">
                  <wp:posOffset>4114800</wp:posOffset>
                </wp:positionH>
                <wp:positionV relativeFrom="paragraph">
                  <wp:posOffset>236846</wp:posOffset>
                </wp:positionV>
                <wp:extent cx="21717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1270"/>
                        </a:xfrm>
                        <a:custGeom>
                          <a:avLst/>
                          <a:gdLst/>
                          <a:rect l="l" t="t" r="r" b="b"/>
                          <a:pathLst>
                            <a:path fill="norm" w="2171700" stroke="1">
                              <a:moveTo>
                                <a:pt x="0" y="0"/>
                              </a:moveTo>
                              <a:lnTo>
                                <a:pt x="21717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2" style="width:171pt;height:0.1pt;margin-top:18.65pt;margin-left:324pt;mso-position-horizontal-relative:page;mso-wrap-distance-bottom:0;mso-wrap-distance-left:0;mso-wrap-distance-right:0;mso-wrap-distance-top:0;mso-wrap-style:square;position:absolute;visibility:visible;v-text-anchor:top;z-index:-251653120" coordsize="2171700,1270" path="m,l2171700,e" filled="f" strokeweight="0.84pt">
                <v:path arrowok="t"/>
                <w10:wrap type="topAndBottom"/>
              </v:shape>
            </w:pict>
          </mc:Fallback>
        </mc:AlternateContent>
      </w:r>
    </w:p>
    <w:p w:rsidR="00155D38" w14:paraId="7D495BE7" w14:textId="77777777">
      <w:pPr>
        <w:tabs>
          <w:tab w:val="left" w:pos="5957"/>
        </w:tabs>
        <w:spacing w:before="100"/>
        <w:ind w:left="367"/>
        <w:rPr>
          <w:sz w:val="19"/>
        </w:rPr>
      </w:pPr>
      <w:r>
        <w:rPr>
          <w:sz w:val="19"/>
        </w:rPr>
        <w:t>Authorized</w:t>
      </w:r>
      <w:r>
        <w:rPr>
          <w:spacing w:val="19"/>
          <w:sz w:val="19"/>
        </w:rPr>
        <w:t xml:space="preserve"> </w:t>
      </w:r>
      <w:r>
        <w:rPr>
          <w:sz w:val="19"/>
        </w:rPr>
        <w:t>Representative</w:t>
      </w:r>
      <w:r>
        <w:rPr>
          <w:spacing w:val="12"/>
          <w:sz w:val="19"/>
        </w:rPr>
        <w:t xml:space="preserve"> </w:t>
      </w:r>
      <w:r>
        <w:rPr>
          <w:sz w:val="19"/>
        </w:rPr>
        <w:t>Name</w:t>
      </w:r>
      <w:r>
        <w:rPr>
          <w:spacing w:val="13"/>
          <w:sz w:val="19"/>
        </w:rPr>
        <w:t xml:space="preserve"> </w:t>
      </w:r>
      <w:r>
        <w:rPr>
          <w:spacing w:val="-2"/>
          <w:sz w:val="19"/>
        </w:rPr>
        <w:t>(printed)</w:t>
      </w:r>
      <w:r>
        <w:rPr>
          <w:sz w:val="19"/>
        </w:rPr>
        <w:tab/>
      </w:r>
      <w:r>
        <w:rPr>
          <w:spacing w:val="-2"/>
          <w:sz w:val="19"/>
        </w:rPr>
        <w:t>Title</w:t>
      </w:r>
    </w:p>
    <w:p w:rsidR="00155D38" w14:paraId="0257AC3A" w14:textId="77777777">
      <w:pPr>
        <w:pStyle w:val="BodyText"/>
        <w:spacing w:before="128"/>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242951</wp:posOffset>
                </wp:positionV>
                <wp:extent cx="297180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1270"/>
                        </a:xfrm>
                        <a:custGeom>
                          <a:avLst/>
                          <a:gdLst/>
                          <a:rect l="l" t="t" r="r" b="b"/>
                          <a:pathLst>
                            <a:path fill="norm" w="2971800" stroke="1">
                              <a:moveTo>
                                <a:pt x="0" y="0"/>
                              </a:moveTo>
                              <a:lnTo>
                                <a:pt x="29718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3" style="width:234pt;height:0.1pt;margin-top:19.15pt;margin-left:1in;mso-position-horizontal-relative:page;mso-wrap-distance-bottom:0;mso-wrap-distance-left:0;mso-wrap-distance-right:0;mso-wrap-distance-top:0;mso-wrap-style:square;position:absolute;visibility:visible;v-text-anchor:top;z-index:-251651072" coordsize="2971800,1270" path="m,l2971800,e" filled="f" strokeweight="0.84pt">
                <v:path arrowok="t"/>
                <w10:wrap type="topAndBottom"/>
              </v:shape>
            </w:pict>
          </mc:Fallback>
        </mc:AlternateContent>
      </w:r>
      <w:r>
        <w:rPr>
          <w:noProof/>
          <w:sz w:val="20"/>
        </w:rPr>
        <mc:AlternateContent>
          <mc:Choice Requires="wps">
            <w:drawing>
              <wp:anchor distT="0" distB="0" distL="0" distR="0" simplePos="0" relativeHeight="251666432" behindDoc="1" locked="0" layoutInCell="1" allowOverlap="1">
                <wp:simplePos x="0" y="0"/>
                <wp:positionH relativeFrom="page">
                  <wp:posOffset>4114800</wp:posOffset>
                </wp:positionH>
                <wp:positionV relativeFrom="paragraph">
                  <wp:posOffset>242951</wp:posOffset>
                </wp:positionV>
                <wp:extent cx="217170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1270"/>
                        </a:xfrm>
                        <a:custGeom>
                          <a:avLst/>
                          <a:gdLst/>
                          <a:rect l="l" t="t" r="r" b="b"/>
                          <a:pathLst>
                            <a:path fill="norm" w="2171700" stroke="1">
                              <a:moveTo>
                                <a:pt x="0" y="0"/>
                              </a:moveTo>
                              <a:lnTo>
                                <a:pt x="21717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4" style="width:171pt;height:0.1pt;margin-top:19.15pt;margin-left:324pt;mso-position-horizontal-relative:page;mso-wrap-distance-bottom:0;mso-wrap-distance-left:0;mso-wrap-distance-right:0;mso-wrap-distance-top:0;mso-wrap-style:square;position:absolute;visibility:visible;v-text-anchor:top;z-index:-251649024" coordsize="2171700,1270" path="m,l2171700,e" filled="f" strokeweight="0.84pt">
                <v:path arrowok="t"/>
                <w10:wrap type="topAndBottom"/>
              </v:shape>
            </w:pict>
          </mc:Fallback>
        </mc:AlternateContent>
      </w:r>
    </w:p>
    <w:p w:rsidR="00155D38" w14:paraId="7876D18F" w14:textId="77777777">
      <w:pPr>
        <w:tabs>
          <w:tab w:val="left" w:pos="5675"/>
        </w:tabs>
        <w:spacing w:before="103"/>
        <w:ind w:left="367"/>
        <w:rPr>
          <w:sz w:val="19"/>
        </w:rPr>
      </w:pPr>
      <w:r>
        <w:rPr>
          <w:sz w:val="19"/>
        </w:rPr>
        <w:t>Authorized</w:t>
      </w:r>
      <w:r>
        <w:rPr>
          <w:spacing w:val="15"/>
          <w:sz w:val="19"/>
        </w:rPr>
        <w:t xml:space="preserve"> </w:t>
      </w:r>
      <w:r>
        <w:rPr>
          <w:sz w:val="19"/>
        </w:rPr>
        <w:t>Representative</w:t>
      </w:r>
      <w:r>
        <w:rPr>
          <w:spacing w:val="29"/>
          <w:sz w:val="19"/>
        </w:rPr>
        <w:t xml:space="preserve"> </w:t>
      </w:r>
      <w:r>
        <w:rPr>
          <w:spacing w:val="-2"/>
          <w:sz w:val="19"/>
        </w:rPr>
        <w:t>Signature</w:t>
      </w:r>
      <w:r>
        <w:rPr>
          <w:sz w:val="19"/>
        </w:rPr>
        <w:tab/>
        <w:t>Date</w:t>
      </w:r>
      <w:r>
        <w:rPr>
          <w:spacing w:val="6"/>
          <w:sz w:val="19"/>
        </w:rPr>
        <w:t xml:space="preserve"> </w:t>
      </w:r>
      <w:r>
        <w:rPr>
          <w:spacing w:val="-2"/>
          <w:sz w:val="19"/>
        </w:rPr>
        <w:t>(MM/DD/YYYY)</w:t>
      </w:r>
    </w:p>
    <w:p w:rsidR="00155D38" w14:paraId="01524667" w14:textId="77777777">
      <w:pPr>
        <w:rPr>
          <w:sz w:val="19"/>
        </w:rPr>
        <w:sectPr>
          <w:pgSz w:w="12240" w:h="15840"/>
          <w:pgMar w:top="1360" w:right="360" w:bottom="900" w:left="1080" w:header="0" w:footer="643" w:gutter="0"/>
          <w:cols w:space="720"/>
        </w:sectPr>
      </w:pPr>
    </w:p>
    <w:p w:rsidR="00155D38" w14:paraId="4C6393BE" w14:textId="77777777">
      <w:pPr>
        <w:pStyle w:val="Heading1"/>
        <w:numPr>
          <w:ilvl w:val="0"/>
          <w:numId w:val="11"/>
        </w:numPr>
        <w:tabs>
          <w:tab w:val="left" w:pos="790"/>
        </w:tabs>
        <w:ind w:left="790" w:hanging="423"/>
        <w:jc w:val="left"/>
      </w:pPr>
      <w:bookmarkStart w:id="91" w:name="5_APPENDICES"/>
      <w:bookmarkStart w:id="92" w:name="_bookmark41"/>
      <w:bookmarkEnd w:id="91"/>
      <w:bookmarkEnd w:id="92"/>
      <w:r>
        <w:rPr>
          <w:spacing w:val="-2"/>
        </w:rPr>
        <w:t>APPENDICES</w:t>
      </w:r>
    </w:p>
    <w:p w:rsidR="00155D38" w14:paraId="2327ADF4" w14:textId="77777777">
      <w:pPr>
        <w:pStyle w:val="Heading1"/>
        <w:sectPr>
          <w:footerReference w:type="default" r:id="rId11"/>
          <w:pgSz w:w="12240" w:h="15840"/>
          <w:pgMar w:top="1480" w:right="360" w:bottom="640" w:left="1080" w:header="0" w:footer="450" w:gutter="0"/>
          <w:cols w:space="720"/>
        </w:sectPr>
      </w:pPr>
    </w:p>
    <w:p w:rsidR="00155D38" w14:paraId="444924FC" w14:textId="77777777">
      <w:pPr>
        <w:pStyle w:val="Heading2"/>
        <w:spacing w:before="71" w:line="242" w:lineRule="auto"/>
        <w:ind w:left="515" w:right="1358" w:firstLine="0"/>
      </w:pPr>
      <w:bookmarkStart w:id="93" w:name="APPENDIX_I_–_Applicant_Submission_of_P&amp;T"/>
      <w:bookmarkStart w:id="94" w:name="_bookmark42"/>
      <w:bookmarkEnd w:id="93"/>
      <w:bookmarkEnd w:id="94"/>
      <w:r>
        <w:t>APPENDIX</w:t>
      </w:r>
      <w:r>
        <w:rPr>
          <w:spacing w:val="-20"/>
        </w:rPr>
        <w:t xml:space="preserve"> </w:t>
      </w:r>
      <w:r>
        <w:t>I</w:t>
      </w:r>
      <w:r>
        <w:rPr>
          <w:spacing w:val="-23"/>
        </w:rPr>
        <w:t xml:space="preserve"> </w:t>
      </w:r>
      <w:r>
        <w:t>–</w:t>
      </w:r>
      <w:r>
        <w:rPr>
          <w:spacing w:val="-24"/>
        </w:rPr>
        <w:t xml:space="preserve"> </w:t>
      </w:r>
      <w:r>
        <w:t>Applicant</w:t>
      </w:r>
      <w:r>
        <w:rPr>
          <w:spacing w:val="-24"/>
        </w:rPr>
        <w:t xml:space="preserve"> </w:t>
      </w:r>
      <w:r>
        <w:t>Submission</w:t>
      </w:r>
      <w:r>
        <w:rPr>
          <w:spacing w:val="-32"/>
        </w:rPr>
        <w:t xml:space="preserve"> </w:t>
      </w:r>
      <w:r>
        <w:t>of</w:t>
      </w:r>
      <w:r>
        <w:rPr>
          <w:spacing w:val="-24"/>
        </w:rPr>
        <w:t xml:space="preserve"> </w:t>
      </w:r>
      <w:r>
        <w:t>P&amp;T</w:t>
      </w:r>
      <w:r>
        <w:rPr>
          <w:spacing w:val="-20"/>
        </w:rPr>
        <w:t xml:space="preserve"> </w:t>
      </w:r>
      <w:r>
        <w:t>Committee</w:t>
      </w:r>
      <w:r>
        <w:rPr>
          <w:spacing w:val="-23"/>
        </w:rPr>
        <w:t xml:space="preserve"> </w:t>
      </w:r>
      <w:r>
        <w:t>Member</w:t>
      </w:r>
      <w:r>
        <w:rPr>
          <w:spacing w:val="-19"/>
        </w:rPr>
        <w:t xml:space="preserve"> </w:t>
      </w:r>
      <w:r>
        <w:t>List and Certification Statement</w:t>
      </w:r>
    </w:p>
    <w:p w:rsidR="00155D38" w14:paraId="451CABFE" w14:textId="77777777">
      <w:pPr>
        <w:pStyle w:val="BodyText"/>
        <w:spacing w:before="195"/>
        <w:rPr>
          <w:b/>
          <w:sz w:val="28"/>
        </w:rPr>
      </w:pPr>
    </w:p>
    <w:p w:rsidR="00155D38" w14:paraId="77FEFDF2" w14:textId="77777777">
      <w:pPr>
        <w:pStyle w:val="BodyText"/>
        <w:ind w:left="366" w:right="1358"/>
      </w:pPr>
      <w:r>
        <w:t>This appendix summarizes CMS policy on Part D Applicant/Sponsor and PBM submission</w:t>
      </w:r>
      <w:r>
        <w:rPr>
          <w:spacing w:val="-12"/>
        </w:rPr>
        <w:t xml:space="preserve"> </w:t>
      </w:r>
      <w:r>
        <w:t>of</w:t>
      </w:r>
      <w:r>
        <w:rPr>
          <w:spacing w:val="-21"/>
        </w:rPr>
        <w:t xml:space="preserve"> </w:t>
      </w:r>
      <w:r>
        <w:t>P&amp;T</w:t>
      </w:r>
      <w:r>
        <w:rPr>
          <w:spacing w:val="-3"/>
        </w:rPr>
        <w:t xml:space="preserve"> </w:t>
      </w:r>
      <w:r>
        <w:t>Committee</w:t>
      </w:r>
      <w:r>
        <w:rPr>
          <w:spacing w:val="-11"/>
        </w:rPr>
        <w:t xml:space="preserve"> </w:t>
      </w:r>
      <w:r>
        <w:t>membership,</w:t>
      </w:r>
      <w:r>
        <w:rPr>
          <w:spacing w:val="-21"/>
        </w:rPr>
        <w:t xml:space="preserve"> </w:t>
      </w:r>
      <w:r>
        <w:t>and</w:t>
      </w:r>
      <w:r>
        <w:rPr>
          <w:spacing w:val="-4"/>
        </w:rPr>
        <w:t xml:space="preserve"> </w:t>
      </w:r>
      <w:r>
        <w:t>the</w:t>
      </w:r>
      <w:r>
        <w:rPr>
          <w:spacing w:val="-4"/>
        </w:rPr>
        <w:t xml:space="preserve"> </w:t>
      </w:r>
      <w:r>
        <w:t>accountability</w:t>
      </w:r>
      <w:r>
        <w:rPr>
          <w:spacing w:val="-12"/>
        </w:rPr>
        <w:t xml:space="preserve"> </w:t>
      </w:r>
      <w:r>
        <w:t>that</w:t>
      </w:r>
      <w:r>
        <w:rPr>
          <w:spacing w:val="-21"/>
        </w:rPr>
        <w:t xml:space="preserve"> </w:t>
      </w:r>
      <w:r>
        <w:t>each</w:t>
      </w:r>
      <w:r>
        <w:rPr>
          <w:spacing w:val="-11"/>
        </w:rPr>
        <w:t xml:space="preserve"> </w:t>
      </w:r>
      <w:r>
        <w:t>Part</w:t>
      </w:r>
      <w:r>
        <w:rPr>
          <w:spacing w:val="-15"/>
        </w:rPr>
        <w:t xml:space="preserve"> </w:t>
      </w:r>
      <w:r>
        <w:t>D Applicant/Sponsor holds regarding the integrity of the P&amp;T Committee whose membership is submitted either directly by the Part D Applicant/Sponsor or by the Applicant/Sponsor’s PBM. This appendix also instructs Part D Applicants (or their PBM’s) on how to submit the Applicant’s P&amp;T Committee membership list, and a Certification of P&amp;T Integrity and Quality in the event the Applicant is planning to operate</w:t>
      </w:r>
      <w:r>
        <w:rPr>
          <w:spacing w:val="-10"/>
        </w:rPr>
        <w:t xml:space="preserve"> </w:t>
      </w:r>
      <w:r>
        <w:t>under</w:t>
      </w:r>
      <w:r>
        <w:rPr>
          <w:spacing w:val="-21"/>
        </w:rPr>
        <w:t xml:space="preserve"> </w:t>
      </w:r>
      <w:r>
        <w:t>a</w:t>
      </w:r>
      <w:r>
        <w:rPr>
          <w:spacing w:val="-10"/>
        </w:rPr>
        <w:t xml:space="preserve"> </w:t>
      </w:r>
      <w:r>
        <w:t>confidentiality</w:t>
      </w:r>
      <w:r>
        <w:rPr>
          <w:spacing w:val="-25"/>
        </w:rPr>
        <w:t xml:space="preserve"> </w:t>
      </w:r>
      <w:r>
        <w:t>agreement</w:t>
      </w:r>
      <w:r>
        <w:rPr>
          <w:spacing w:val="-14"/>
        </w:rPr>
        <w:t xml:space="preserve"> </w:t>
      </w:r>
      <w:r>
        <w:t>with</w:t>
      </w:r>
      <w:r>
        <w:rPr>
          <w:spacing w:val="-3"/>
        </w:rPr>
        <w:t xml:space="preserve"> </w:t>
      </w:r>
      <w:r>
        <w:t>its</w:t>
      </w:r>
      <w:r>
        <w:rPr>
          <w:spacing w:val="-18"/>
        </w:rPr>
        <w:t xml:space="preserve"> </w:t>
      </w:r>
      <w:r>
        <w:t>PBM</w:t>
      </w:r>
      <w:r>
        <w:rPr>
          <w:spacing w:val="-6"/>
        </w:rPr>
        <w:t xml:space="preserve"> </w:t>
      </w:r>
      <w:r>
        <w:t>(suc</w:t>
      </w:r>
      <w:r>
        <w:t>h</w:t>
      </w:r>
      <w:r>
        <w:rPr>
          <w:spacing w:val="-3"/>
        </w:rPr>
        <w:t xml:space="preserve"> </w:t>
      </w:r>
      <w:r>
        <w:t>that</w:t>
      </w:r>
      <w:r>
        <w:rPr>
          <w:spacing w:val="-7"/>
        </w:rPr>
        <w:t xml:space="preserve"> </w:t>
      </w:r>
      <w:r>
        <w:t>the</w:t>
      </w:r>
      <w:r>
        <w:rPr>
          <w:spacing w:val="-10"/>
        </w:rPr>
        <w:t xml:space="preserve"> </w:t>
      </w:r>
      <w:r>
        <w:t>PBM</w:t>
      </w:r>
      <w:r>
        <w:rPr>
          <w:spacing w:val="-27"/>
        </w:rPr>
        <w:t xml:space="preserve"> </w:t>
      </w:r>
      <w:r>
        <w:t>does</w:t>
      </w:r>
      <w:r>
        <w:rPr>
          <w:spacing w:val="-18"/>
        </w:rPr>
        <w:t xml:space="preserve"> </w:t>
      </w:r>
      <w:r>
        <w:t>not disclose the membership to the Applicant).</w:t>
      </w:r>
    </w:p>
    <w:p w:rsidR="00155D38" w14:paraId="0C61227B" w14:textId="77777777">
      <w:pPr>
        <w:pStyle w:val="BodyText"/>
      </w:pPr>
    </w:p>
    <w:p w:rsidR="00155D38" w14:paraId="05747C03" w14:textId="77777777">
      <w:pPr>
        <w:pStyle w:val="Heading4"/>
        <w:numPr>
          <w:ilvl w:val="0"/>
          <w:numId w:val="3"/>
        </w:numPr>
        <w:tabs>
          <w:tab w:val="left" w:pos="719"/>
        </w:tabs>
        <w:ind w:hanging="353"/>
      </w:pPr>
      <w:bookmarkStart w:id="95" w:name="I._P&amp;T_Committee_Member_Disclosure_to_CM"/>
      <w:bookmarkEnd w:id="95"/>
      <w:r>
        <w:rPr>
          <w:spacing w:val="-2"/>
        </w:rPr>
        <w:t>P&amp;T</w:t>
      </w:r>
      <w:r>
        <w:rPr>
          <w:spacing w:val="-8"/>
        </w:rPr>
        <w:t xml:space="preserve"> </w:t>
      </w:r>
      <w:r>
        <w:rPr>
          <w:spacing w:val="-2"/>
        </w:rPr>
        <w:t>Committee</w:t>
      </w:r>
      <w:r>
        <w:rPr>
          <w:spacing w:val="-9"/>
        </w:rPr>
        <w:t xml:space="preserve"> </w:t>
      </w:r>
      <w:r>
        <w:rPr>
          <w:spacing w:val="-2"/>
        </w:rPr>
        <w:t>Member</w:t>
      </w:r>
      <w:r>
        <w:rPr>
          <w:spacing w:val="-11"/>
        </w:rPr>
        <w:t xml:space="preserve"> </w:t>
      </w:r>
      <w:r>
        <w:rPr>
          <w:spacing w:val="-2"/>
        </w:rPr>
        <w:t>Disclosure</w:t>
      </w:r>
      <w:r>
        <w:rPr>
          <w:spacing w:val="8"/>
        </w:rPr>
        <w:t xml:space="preserve"> </w:t>
      </w:r>
      <w:r>
        <w:rPr>
          <w:spacing w:val="-2"/>
        </w:rPr>
        <w:t>to</w:t>
      </w:r>
      <w:r>
        <w:rPr>
          <w:spacing w:val="-15"/>
        </w:rPr>
        <w:t xml:space="preserve"> </w:t>
      </w:r>
      <w:r>
        <w:rPr>
          <w:spacing w:val="-5"/>
        </w:rPr>
        <w:t>CMS</w:t>
      </w:r>
    </w:p>
    <w:p w:rsidR="00155D38" w14:paraId="60C642D3" w14:textId="77777777">
      <w:pPr>
        <w:pStyle w:val="BodyText"/>
        <w:spacing w:before="274"/>
        <w:ind w:left="366" w:right="1212"/>
      </w:pPr>
      <w:r>
        <w:t>As provided in the regulation at 42 CFR § 423.120(b)(1), a Part D Sponsor’s P&amp;T Committee</w:t>
      </w:r>
      <w:r>
        <w:rPr>
          <w:spacing w:val="-12"/>
        </w:rPr>
        <w:t xml:space="preserve"> </w:t>
      </w:r>
      <w:r>
        <w:t>list</w:t>
      </w:r>
      <w:r>
        <w:rPr>
          <w:spacing w:val="-21"/>
        </w:rPr>
        <w:t xml:space="preserve"> </w:t>
      </w:r>
      <w:r>
        <w:t>must</w:t>
      </w:r>
      <w:r>
        <w:rPr>
          <w:spacing w:val="-15"/>
        </w:rPr>
        <w:t xml:space="preserve"> </w:t>
      </w:r>
      <w:r>
        <w:t>contain</w:t>
      </w:r>
      <w:r>
        <w:rPr>
          <w:spacing w:val="-4"/>
        </w:rPr>
        <w:t xml:space="preserve"> </w:t>
      </w:r>
      <w:r>
        <w:t>a</w:t>
      </w:r>
      <w:r>
        <w:rPr>
          <w:spacing w:val="-4"/>
        </w:rPr>
        <w:t xml:space="preserve"> </w:t>
      </w:r>
      <w:r>
        <w:t>majority</w:t>
      </w:r>
      <w:r>
        <w:rPr>
          <w:spacing w:val="-25"/>
        </w:rPr>
        <w:t xml:space="preserve"> </w:t>
      </w:r>
      <w:r>
        <w:t>of</w:t>
      </w:r>
      <w:r>
        <w:rPr>
          <w:spacing w:val="-21"/>
        </w:rPr>
        <w:t xml:space="preserve"> </w:t>
      </w:r>
      <w:r>
        <w:t>members</w:t>
      </w:r>
      <w:r>
        <w:rPr>
          <w:spacing w:val="-12"/>
        </w:rPr>
        <w:t xml:space="preserve"> </w:t>
      </w:r>
      <w:r>
        <w:t>who</w:t>
      </w:r>
      <w:r>
        <w:rPr>
          <w:spacing w:val="-4"/>
        </w:rPr>
        <w:t xml:space="preserve"> </w:t>
      </w:r>
      <w:r>
        <w:t>are</w:t>
      </w:r>
      <w:r>
        <w:rPr>
          <w:spacing w:val="-4"/>
        </w:rPr>
        <w:t xml:space="preserve"> </w:t>
      </w:r>
      <w:r>
        <w:t>practicing</w:t>
      </w:r>
      <w:r>
        <w:rPr>
          <w:spacing w:val="-17"/>
        </w:rPr>
        <w:t xml:space="preserve"> </w:t>
      </w:r>
      <w:r>
        <w:t>physicians</w:t>
      </w:r>
      <w:r>
        <w:rPr>
          <w:spacing w:val="-18"/>
        </w:rPr>
        <w:t xml:space="preserve"> </w:t>
      </w:r>
      <w:r>
        <w:t>and/or pharmacists, include at least one practicing physician and one practicing pharmacist who are experts regarding care of the elderly or disabled individuals, and includes at least</w:t>
      </w:r>
      <w:r>
        <w:rPr>
          <w:spacing w:val="-3"/>
        </w:rPr>
        <w:t xml:space="preserve"> </w:t>
      </w:r>
      <w:r>
        <w:t>one practicing physician and one practicing pharmacist</w:t>
      </w:r>
      <w:r>
        <w:rPr>
          <w:spacing w:val="-3"/>
        </w:rPr>
        <w:t xml:space="preserve"> </w:t>
      </w:r>
      <w:r>
        <w:t>who are independent</w:t>
      </w:r>
      <w:r>
        <w:rPr>
          <w:spacing w:val="-3"/>
        </w:rPr>
        <w:t xml:space="preserve"> </w:t>
      </w:r>
      <w:r>
        <w:t xml:space="preserve">and free of conflict relative to the Part D Sponsor or Plan and pharmaceutical </w:t>
      </w:r>
      <w:r>
        <w:rPr>
          <w:spacing w:val="-2"/>
        </w:rPr>
        <w:t>manufacturers.</w:t>
      </w:r>
    </w:p>
    <w:p w:rsidR="00155D38" w14:paraId="30FE7A49" w14:textId="77777777">
      <w:pPr>
        <w:pStyle w:val="BodyText"/>
        <w:spacing w:before="271"/>
        <w:ind w:left="366" w:right="1358"/>
      </w:pPr>
      <w:r>
        <w:t>In the event the Part D Applicant/Sponsor has entered into a confidential agreement such that the PBM will not disclose its P&amp;T Committee membership to the Part D Applicant/Sponsor,</w:t>
      </w:r>
      <w:r>
        <w:rPr>
          <w:spacing w:val="-21"/>
        </w:rPr>
        <w:t xml:space="preserve"> </w:t>
      </w:r>
      <w:r>
        <w:t>then</w:t>
      </w:r>
      <w:r>
        <w:rPr>
          <w:spacing w:val="-5"/>
        </w:rPr>
        <w:t xml:space="preserve"> </w:t>
      </w:r>
      <w:r>
        <w:t>it</w:t>
      </w:r>
      <w:r>
        <w:rPr>
          <w:spacing w:val="-21"/>
        </w:rPr>
        <w:t xml:space="preserve"> </w:t>
      </w:r>
      <w:r>
        <w:t>is</w:t>
      </w:r>
      <w:r>
        <w:rPr>
          <w:spacing w:val="-5"/>
        </w:rPr>
        <w:t xml:space="preserve"> </w:t>
      </w:r>
      <w:r>
        <w:t>the</w:t>
      </w:r>
      <w:r>
        <w:rPr>
          <w:spacing w:val="-11"/>
        </w:rPr>
        <w:t xml:space="preserve"> </w:t>
      </w:r>
      <w:r>
        <w:t>Part</w:t>
      </w:r>
      <w:r>
        <w:rPr>
          <w:spacing w:val="-21"/>
        </w:rPr>
        <w:t xml:space="preserve"> </w:t>
      </w:r>
      <w:r>
        <w:t>D</w:t>
      </w:r>
      <w:r>
        <w:rPr>
          <w:spacing w:val="-1"/>
        </w:rPr>
        <w:t xml:space="preserve"> </w:t>
      </w:r>
      <w:r>
        <w:t>Sponsor’s</w:t>
      </w:r>
      <w:r>
        <w:rPr>
          <w:spacing w:val="-18"/>
        </w:rPr>
        <w:t xml:space="preserve"> </w:t>
      </w:r>
      <w:r>
        <w:t>responsibility</w:t>
      </w:r>
      <w:r>
        <w:rPr>
          <w:spacing w:val="-25"/>
        </w:rPr>
        <w:t xml:space="preserve"> </w:t>
      </w:r>
      <w:r>
        <w:t>to</w:t>
      </w:r>
      <w:r>
        <w:rPr>
          <w:spacing w:val="-4"/>
        </w:rPr>
        <w:t xml:space="preserve"> </w:t>
      </w:r>
      <w:r>
        <w:t>notify</w:t>
      </w:r>
      <w:r>
        <w:rPr>
          <w:spacing w:val="-25"/>
        </w:rPr>
        <w:t xml:space="preserve"> </w:t>
      </w:r>
      <w:r>
        <w:t>CMS that</w:t>
      </w:r>
      <w:r>
        <w:rPr>
          <w:spacing w:val="-15"/>
        </w:rPr>
        <w:t xml:space="preserve"> </w:t>
      </w:r>
      <w:r>
        <w:t>this information will be submitted by the Sponsor’s PBM. Moreover, the Part D Applicant/Sponsor must ensure that the PBM notifies CMS of the P&amp;T Committee membership.</w:t>
      </w:r>
      <w:r>
        <w:rPr>
          <w:spacing w:val="-14"/>
        </w:rPr>
        <w:t xml:space="preserve"> </w:t>
      </w:r>
      <w:r>
        <w:t>Also,</w:t>
      </w:r>
      <w:r>
        <w:rPr>
          <w:spacing w:val="-7"/>
        </w:rPr>
        <w:t xml:space="preserve"> </w:t>
      </w:r>
      <w:r>
        <w:t>the Part</w:t>
      </w:r>
      <w:r>
        <w:rPr>
          <w:spacing w:val="-7"/>
        </w:rPr>
        <w:t xml:space="preserve"> </w:t>
      </w:r>
      <w:r>
        <w:t>D Applicant/Sponsor</w:t>
      </w:r>
      <w:r>
        <w:rPr>
          <w:spacing w:val="-7"/>
        </w:rPr>
        <w:t xml:space="preserve"> </w:t>
      </w:r>
      <w:r>
        <w:t>should</w:t>
      </w:r>
      <w:r>
        <w:rPr>
          <w:spacing w:val="-3"/>
        </w:rPr>
        <w:t xml:space="preserve"> </w:t>
      </w:r>
      <w:r>
        <w:t>ensure</w:t>
      </w:r>
      <w:r>
        <w:rPr>
          <w:spacing w:val="-3"/>
        </w:rPr>
        <w:t xml:space="preserve"> </w:t>
      </w:r>
      <w:r>
        <w:t>that the</w:t>
      </w:r>
      <w:r>
        <w:rPr>
          <w:spacing w:val="-3"/>
        </w:rPr>
        <w:t xml:space="preserve"> </w:t>
      </w:r>
      <w:r>
        <w:t>PBM</w:t>
      </w:r>
      <w:r>
        <w:rPr>
          <w:spacing w:val="-7"/>
        </w:rPr>
        <w:t xml:space="preserve"> </w:t>
      </w:r>
      <w:r>
        <w:t>notifies the Sponsor that this information has been successfully submitted to CMS.</w:t>
      </w:r>
    </w:p>
    <w:p w:rsidR="00155D38" w14:paraId="2DA60FFF" w14:textId="77777777">
      <w:pPr>
        <w:pStyle w:val="BodyText"/>
        <w:spacing w:before="1"/>
      </w:pPr>
    </w:p>
    <w:p w:rsidR="00155D38" w14:paraId="56C07C6E" w14:textId="77777777">
      <w:pPr>
        <w:pStyle w:val="Heading4"/>
        <w:numPr>
          <w:ilvl w:val="0"/>
          <w:numId w:val="3"/>
        </w:numPr>
        <w:tabs>
          <w:tab w:val="left" w:pos="702"/>
        </w:tabs>
        <w:ind w:left="702" w:hanging="336"/>
      </w:pPr>
      <w:bookmarkStart w:id="96" w:name="II._Instructions_to_Plans_and_PBMs"/>
      <w:bookmarkEnd w:id="96"/>
      <w:r>
        <w:t>Instructions</w:t>
      </w:r>
      <w:r>
        <w:rPr>
          <w:spacing w:val="-17"/>
        </w:rPr>
        <w:t xml:space="preserve"> </w:t>
      </w:r>
      <w:r>
        <w:t>to</w:t>
      </w:r>
      <w:r>
        <w:rPr>
          <w:spacing w:val="-17"/>
        </w:rPr>
        <w:t xml:space="preserve"> </w:t>
      </w:r>
      <w:r>
        <w:t>Plans</w:t>
      </w:r>
      <w:r>
        <w:rPr>
          <w:spacing w:val="-17"/>
        </w:rPr>
        <w:t xml:space="preserve"> </w:t>
      </w:r>
      <w:r>
        <w:t>and</w:t>
      </w:r>
      <w:r>
        <w:rPr>
          <w:spacing w:val="-16"/>
        </w:rPr>
        <w:t xml:space="preserve"> </w:t>
      </w:r>
      <w:r>
        <w:rPr>
          <w:spacing w:val="-4"/>
        </w:rPr>
        <w:t>PBMs</w:t>
      </w:r>
    </w:p>
    <w:p w:rsidR="00155D38" w14:paraId="31727D26" w14:textId="77777777">
      <w:pPr>
        <w:pStyle w:val="ListParagraph"/>
        <w:numPr>
          <w:ilvl w:val="1"/>
          <w:numId w:val="3"/>
        </w:numPr>
        <w:tabs>
          <w:tab w:val="left" w:pos="724"/>
          <w:tab w:val="left" w:pos="726"/>
        </w:tabs>
        <w:spacing w:before="275"/>
        <w:ind w:right="1296"/>
        <w:rPr>
          <w:sz w:val="24"/>
        </w:rPr>
      </w:pPr>
      <w:r>
        <w:rPr>
          <w:sz w:val="24"/>
        </w:rPr>
        <w:t>If the Part D Applicant sub-contracts with a PBM for its P&amp;T Committee and operates under a Confidentiality Agreement (such that its members are not disclosed</w:t>
      </w:r>
      <w:r>
        <w:rPr>
          <w:spacing w:val="-17"/>
          <w:sz w:val="24"/>
        </w:rPr>
        <w:t xml:space="preserve"> </w:t>
      </w:r>
      <w:r>
        <w:rPr>
          <w:sz w:val="24"/>
        </w:rPr>
        <w:t>to</w:t>
      </w:r>
      <w:r>
        <w:rPr>
          <w:spacing w:val="-17"/>
          <w:sz w:val="24"/>
        </w:rPr>
        <w:t xml:space="preserve"> </w:t>
      </w:r>
      <w:r>
        <w:rPr>
          <w:sz w:val="24"/>
        </w:rPr>
        <w:t>the</w:t>
      </w:r>
      <w:r>
        <w:rPr>
          <w:spacing w:val="-10"/>
          <w:sz w:val="24"/>
        </w:rPr>
        <w:t xml:space="preserve"> </w:t>
      </w:r>
      <w:r>
        <w:rPr>
          <w:sz w:val="24"/>
        </w:rPr>
        <w:t>Part</w:t>
      </w:r>
      <w:r>
        <w:rPr>
          <w:spacing w:val="-15"/>
          <w:sz w:val="24"/>
        </w:rPr>
        <w:t xml:space="preserve"> </w:t>
      </w:r>
      <w:r>
        <w:rPr>
          <w:sz w:val="24"/>
        </w:rPr>
        <w:t>D</w:t>
      </w:r>
      <w:r>
        <w:rPr>
          <w:spacing w:val="-10"/>
          <w:sz w:val="24"/>
        </w:rPr>
        <w:t xml:space="preserve"> </w:t>
      </w:r>
      <w:r>
        <w:rPr>
          <w:sz w:val="24"/>
        </w:rPr>
        <w:t>Applicant)</w:t>
      </w:r>
      <w:r>
        <w:rPr>
          <w:spacing w:val="-20"/>
          <w:sz w:val="24"/>
        </w:rPr>
        <w:t xml:space="preserve"> </w:t>
      </w:r>
      <w:r>
        <w:rPr>
          <w:sz w:val="24"/>
        </w:rPr>
        <w:t>then</w:t>
      </w:r>
      <w:r>
        <w:rPr>
          <w:spacing w:val="-5"/>
          <w:sz w:val="24"/>
        </w:rPr>
        <w:t xml:space="preserve"> </w:t>
      </w:r>
      <w:r>
        <w:rPr>
          <w:sz w:val="24"/>
        </w:rPr>
        <w:t>the</w:t>
      </w:r>
      <w:r>
        <w:rPr>
          <w:spacing w:val="-17"/>
          <w:sz w:val="24"/>
        </w:rPr>
        <w:t xml:space="preserve"> </w:t>
      </w:r>
      <w:r>
        <w:rPr>
          <w:sz w:val="24"/>
        </w:rPr>
        <w:t>Applicant</w:t>
      </w:r>
      <w:r>
        <w:rPr>
          <w:spacing w:val="-28"/>
          <w:sz w:val="24"/>
        </w:rPr>
        <w:t xml:space="preserve"> </w:t>
      </w:r>
      <w:r>
        <w:rPr>
          <w:sz w:val="24"/>
        </w:rPr>
        <w:t>must</w:t>
      </w:r>
      <w:r>
        <w:rPr>
          <w:spacing w:val="-9"/>
          <w:sz w:val="24"/>
        </w:rPr>
        <w:t xml:space="preserve"> </w:t>
      </w:r>
      <w:r>
        <w:rPr>
          <w:sz w:val="24"/>
        </w:rPr>
        <w:t>(1)</w:t>
      </w:r>
      <w:r>
        <w:rPr>
          <w:spacing w:val="-8"/>
          <w:sz w:val="24"/>
        </w:rPr>
        <w:t xml:space="preserve"> </w:t>
      </w:r>
      <w:r>
        <w:rPr>
          <w:sz w:val="24"/>
        </w:rPr>
        <w:t>complete</w:t>
      </w:r>
      <w:r>
        <w:rPr>
          <w:spacing w:val="-5"/>
          <w:sz w:val="24"/>
        </w:rPr>
        <w:t xml:space="preserve"> </w:t>
      </w:r>
      <w:r>
        <w:rPr>
          <w:sz w:val="24"/>
        </w:rPr>
        <w:t>the</w:t>
      </w:r>
      <w:r>
        <w:rPr>
          <w:spacing w:val="-17"/>
          <w:sz w:val="24"/>
        </w:rPr>
        <w:t xml:space="preserve"> </w:t>
      </w:r>
      <w:r>
        <w:rPr>
          <w:sz w:val="24"/>
        </w:rPr>
        <w:t>attached Certification in HPMS, and (2) forward the attached P&amp;T Committee Member Disclosure</w:t>
      </w:r>
      <w:r>
        <w:rPr>
          <w:spacing w:val="-17"/>
          <w:sz w:val="24"/>
        </w:rPr>
        <w:t xml:space="preserve"> </w:t>
      </w:r>
      <w:r>
        <w:rPr>
          <w:sz w:val="24"/>
        </w:rPr>
        <w:t>form</w:t>
      </w:r>
      <w:r>
        <w:rPr>
          <w:spacing w:val="-20"/>
          <w:sz w:val="24"/>
        </w:rPr>
        <w:t xml:space="preserve"> </w:t>
      </w:r>
      <w:r>
        <w:rPr>
          <w:sz w:val="24"/>
        </w:rPr>
        <w:t>to</w:t>
      </w:r>
      <w:r>
        <w:rPr>
          <w:spacing w:val="-7"/>
          <w:sz w:val="24"/>
        </w:rPr>
        <w:t xml:space="preserve"> </w:t>
      </w:r>
      <w:r>
        <w:rPr>
          <w:sz w:val="24"/>
        </w:rPr>
        <w:t>the</w:t>
      </w:r>
      <w:r>
        <w:rPr>
          <w:spacing w:val="-12"/>
          <w:sz w:val="24"/>
        </w:rPr>
        <w:t xml:space="preserve"> </w:t>
      </w:r>
      <w:r>
        <w:rPr>
          <w:sz w:val="24"/>
        </w:rPr>
        <w:t>sub-contracted</w:t>
      </w:r>
      <w:r>
        <w:rPr>
          <w:spacing w:val="-12"/>
          <w:sz w:val="24"/>
        </w:rPr>
        <w:t xml:space="preserve"> </w:t>
      </w:r>
      <w:r>
        <w:rPr>
          <w:sz w:val="24"/>
        </w:rPr>
        <w:t>PBM</w:t>
      </w:r>
      <w:r>
        <w:rPr>
          <w:spacing w:val="-27"/>
          <w:sz w:val="24"/>
        </w:rPr>
        <w:t xml:space="preserve"> </w:t>
      </w:r>
      <w:r>
        <w:rPr>
          <w:sz w:val="24"/>
        </w:rPr>
        <w:t>and direct</w:t>
      </w:r>
      <w:r>
        <w:rPr>
          <w:spacing w:val="-21"/>
          <w:sz w:val="24"/>
        </w:rPr>
        <w:t xml:space="preserve"> </w:t>
      </w:r>
      <w:r>
        <w:rPr>
          <w:sz w:val="24"/>
        </w:rPr>
        <w:t>the</w:t>
      </w:r>
      <w:r>
        <w:rPr>
          <w:spacing w:val="-6"/>
          <w:sz w:val="24"/>
        </w:rPr>
        <w:t xml:space="preserve"> </w:t>
      </w:r>
      <w:r>
        <w:rPr>
          <w:sz w:val="24"/>
        </w:rPr>
        <w:t>PBM</w:t>
      </w:r>
      <w:r>
        <w:rPr>
          <w:spacing w:val="-15"/>
          <w:sz w:val="24"/>
        </w:rPr>
        <w:t xml:space="preserve"> </w:t>
      </w:r>
      <w:r>
        <w:rPr>
          <w:sz w:val="24"/>
        </w:rPr>
        <w:t>to</w:t>
      </w:r>
      <w:r>
        <w:rPr>
          <w:spacing w:val="-6"/>
          <w:sz w:val="24"/>
        </w:rPr>
        <w:t xml:space="preserve"> </w:t>
      </w:r>
      <w:r>
        <w:rPr>
          <w:sz w:val="24"/>
        </w:rPr>
        <w:t>submit</w:t>
      </w:r>
      <w:r>
        <w:rPr>
          <w:spacing w:val="-21"/>
          <w:sz w:val="24"/>
        </w:rPr>
        <w:t xml:space="preserve"> </w:t>
      </w:r>
      <w:r>
        <w:rPr>
          <w:sz w:val="24"/>
        </w:rPr>
        <w:t>the</w:t>
      </w:r>
      <w:r>
        <w:rPr>
          <w:spacing w:val="-6"/>
          <w:sz w:val="24"/>
        </w:rPr>
        <w:t xml:space="preserve"> </w:t>
      </w:r>
      <w:r>
        <w:rPr>
          <w:sz w:val="24"/>
        </w:rPr>
        <w:t>form</w:t>
      </w:r>
      <w:r>
        <w:rPr>
          <w:spacing w:val="-34"/>
          <w:sz w:val="24"/>
        </w:rPr>
        <w:t xml:space="preserve"> </w:t>
      </w:r>
      <w:r>
        <w:rPr>
          <w:sz w:val="24"/>
        </w:rPr>
        <w:t xml:space="preserve">to CMS by the application due date. The PBM should email the P&amp;T Committee Member Disclosure form to the following email box: </w:t>
      </w:r>
      <w:hyperlink r:id="rId12">
        <w:r>
          <w:rPr>
            <w:spacing w:val="-2"/>
            <w:sz w:val="24"/>
          </w:rPr>
          <w:t>PartD_Applications@cms.hhs.gov.</w:t>
        </w:r>
      </w:hyperlink>
    </w:p>
    <w:p w:rsidR="00155D38" w14:paraId="1037F7F2" w14:textId="77777777">
      <w:pPr>
        <w:pStyle w:val="BodyText"/>
        <w:spacing w:before="72"/>
      </w:pPr>
    </w:p>
    <w:p w:rsidR="00155D38" w14:paraId="4E2FA9EC" w14:textId="77777777">
      <w:pPr>
        <w:pStyle w:val="ListParagraph"/>
        <w:numPr>
          <w:ilvl w:val="1"/>
          <w:numId w:val="3"/>
        </w:numPr>
        <w:tabs>
          <w:tab w:val="left" w:pos="724"/>
          <w:tab w:val="left" w:pos="727"/>
        </w:tabs>
        <w:ind w:left="727" w:right="1396" w:hanging="361"/>
        <w:rPr>
          <w:sz w:val="24"/>
        </w:rPr>
      </w:pPr>
      <w:r>
        <w:rPr>
          <w:sz w:val="24"/>
        </w:rPr>
        <w:t>In</w:t>
      </w:r>
      <w:r>
        <w:rPr>
          <w:spacing w:val="-7"/>
          <w:sz w:val="24"/>
        </w:rPr>
        <w:t xml:space="preserve"> </w:t>
      </w:r>
      <w:r>
        <w:rPr>
          <w:sz w:val="24"/>
        </w:rPr>
        <w:t>the</w:t>
      </w:r>
      <w:r>
        <w:rPr>
          <w:spacing w:val="-11"/>
          <w:sz w:val="24"/>
        </w:rPr>
        <w:t xml:space="preserve"> </w:t>
      </w:r>
      <w:r>
        <w:rPr>
          <w:sz w:val="24"/>
        </w:rPr>
        <w:t>event</w:t>
      </w:r>
      <w:r>
        <w:rPr>
          <w:spacing w:val="-15"/>
          <w:sz w:val="24"/>
        </w:rPr>
        <w:t xml:space="preserve"> </w:t>
      </w:r>
      <w:r>
        <w:rPr>
          <w:sz w:val="24"/>
        </w:rPr>
        <w:t>of</w:t>
      </w:r>
      <w:r>
        <w:rPr>
          <w:spacing w:val="-21"/>
          <w:sz w:val="24"/>
        </w:rPr>
        <w:t xml:space="preserve"> </w:t>
      </w:r>
      <w:r>
        <w:rPr>
          <w:sz w:val="24"/>
        </w:rPr>
        <w:t>any future</w:t>
      </w:r>
      <w:r>
        <w:rPr>
          <w:spacing w:val="-4"/>
          <w:sz w:val="24"/>
        </w:rPr>
        <w:t xml:space="preserve"> </w:t>
      </w:r>
      <w:r>
        <w:rPr>
          <w:sz w:val="24"/>
        </w:rPr>
        <w:t>changes</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membership</w:t>
      </w:r>
      <w:r>
        <w:rPr>
          <w:spacing w:val="-11"/>
          <w:sz w:val="24"/>
        </w:rPr>
        <w:t xml:space="preserve"> </w:t>
      </w:r>
      <w:r>
        <w:rPr>
          <w:sz w:val="24"/>
        </w:rPr>
        <w:t>of</w:t>
      </w:r>
      <w:r>
        <w:rPr>
          <w:spacing w:val="-2"/>
          <w:sz w:val="24"/>
        </w:rPr>
        <w:t xml:space="preserve"> </w:t>
      </w:r>
      <w:r>
        <w:rPr>
          <w:sz w:val="24"/>
        </w:rPr>
        <w:t>the</w:t>
      </w:r>
      <w:r>
        <w:rPr>
          <w:spacing w:val="-11"/>
          <w:sz w:val="24"/>
        </w:rPr>
        <w:t xml:space="preserve"> </w:t>
      </w:r>
      <w:r>
        <w:rPr>
          <w:sz w:val="24"/>
        </w:rPr>
        <w:t>Part</w:t>
      </w:r>
      <w:r>
        <w:rPr>
          <w:spacing w:val="-21"/>
          <w:sz w:val="24"/>
        </w:rPr>
        <w:t xml:space="preserve"> </w:t>
      </w:r>
      <w:r>
        <w:rPr>
          <w:sz w:val="24"/>
        </w:rPr>
        <w:t>D Sponsor’s</w:t>
      </w:r>
      <w:r>
        <w:rPr>
          <w:spacing w:val="-18"/>
          <w:sz w:val="24"/>
        </w:rPr>
        <w:t xml:space="preserve"> </w:t>
      </w:r>
      <w:r>
        <w:rPr>
          <w:sz w:val="24"/>
        </w:rPr>
        <w:t>P&amp;T Committee or the PBM’s P&amp;T Committee, Part D Sponsors must assure that the PBM</w:t>
      </w:r>
      <w:r>
        <w:rPr>
          <w:spacing w:val="-3"/>
          <w:sz w:val="24"/>
        </w:rPr>
        <w:t xml:space="preserve"> </w:t>
      </w:r>
      <w:r>
        <w:rPr>
          <w:sz w:val="24"/>
        </w:rPr>
        <w:t>will notify</w:t>
      </w:r>
      <w:r>
        <w:rPr>
          <w:spacing w:val="-1"/>
          <w:sz w:val="24"/>
        </w:rPr>
        <w:t xml:space="preserve"> </w:t>
      </w:r>
      <w:r>
        <w:rPr>
          <w:sz w:val="24"/>
        </w:rPr>
        <w:t>the appropriate CMS account manager</w:t>
      </w:r>
      <w:r>
        <w:rPr>
          <w:spacing w:val="-3"/>
          <w:sz w:val="24"/>
        </w:rPr>
        <w:t xml:space="preserve"> </w:t>
      </w:r>
      <w:r>
        <w:rPr>
          <w:sz w:val="24"/>
        </w:rPr>
        <w:t>(to be assigned at</w:t>
      </w:r>
      <w:r>
        <w:rPr>
          <w:spacing w:val="-7"/>
          <w:sz w:val="24"/>
        </w:rPr>
        <w:t xml:space="preserve"> </w:t>
      </w:r>
      <w:r>
        <w:rPr>
          <w:sz w:val="24"/>
        </w:rPr>
        <w:t>a future date)</w:t>
      </w:r>
      <w:r>
        <w:rPr>
          <w:spacing w:val="-17"/>
          <w:sz w:val="24"/>
        </w:rPr>
        <w:t xml:space="preserve"> </w:t>
      </w:r>
      <w:r>
        <w:rPr>
          <w:sz w:val="24"/>
        </w:rPr>
        <w:t>and</w:t>
      </w:r>
      <w:r>
        <w:rPr>
          <w:spacing w:val="-9"/>
          <w:sz w:val="24"/>
        </w:rPr>
        <w:t xml:space="preserve"> </w:t>
      </w:r>
      <w:r>
        <w:rPr>
          <w:sz w:val="24"/>
        </w:rPr>
        <w:t>make the</w:t>
      </w:r>
      <w:r>
        <w:rPr>
          <w:spacing w:val="-5"/>
          <w:sz w:val="24"/>
        </w:rPr>
        <w:t xml:space="preserve"> </w:t>
      </w:r>
      <w:r>
        <w:rPr>
          <w:sz w:val="24"/>
        </w:rPr>
        <w:t>correct</w:t>
      </w:r>
      <w:r>
        <w:rPr>
          <w:spacing w:val="-21"/>
          <w:sz w:val="24"/>
        </w:rPr>
        <w:t xml:space="preserve"> </w:t>
      </w:r>
      <w:r>
        <w:rPr>
          <w:sz w:val="24"/>
        </w:rPr>
        <w:t>changes</w:t>
      </w:r>
      <w:r>
        <w:rPr>
          <w:spacing w:val="-18"/>
          <w:sz w:val="24"/>
        </w:rPr>
        <w:t xml:space="preserve"> </w:t>
      </w:r>
      <w:r>
        <w:rPr>
          <w:sz w:val="24"/>
        </w:rPr>
        <w:t>in</w:t>
      </w:r>
      <w:r>
        <w:rPr>
          <w:spacing w:val="-5"/>
          <w:sz w:val="24"/>
        </w:rPr>
        <w:t xml:space="preserve"> </w:t>
      </w:r>
      <w:r>
        <w:rPr>
          <w:sz w:val="24"/>
        </w:rPr>
        <w:t>HPMS</w:t>
      </w:r>
      <w:r>
        <w:rPr>
          <w:spacing w:val="-10"/>
          <w:sz w:val="24"/>
        </w:rPr>
        <w:t xml:space="preserve"> </w:t>
      </w:r>
      <w:r>
        <w:rPr>
          <w:sz w:val="24"/>
        </w:rPr>
        <w:t>on</w:t>
      </w:r>
      <w:r>
        <w:rPr>
          <w:spacing w:val="-5"/>
          <w:sz w:val="24"/>
        </w:rPr>
        <w:t xml:space="preserve"> </w:t>
      </w:r>
      <w:r>
        <w:rPr>
          <w:sz w:val="24"/>
        </w:rPr>
        <w:t>the</w:t>
      </w:r>
      <w:r>
        <w:rPr>
          <w:spacing w:val="-12"/>
          <w:sz w:val="24"/>
        </w:rPr>
        <w:t xml:space="preserve"> </w:t>
      </w:r>
      <w:r>
        <w:rPr>
          <w:sz w:val="24"/>
        </w:rPr>
        <w:t>Contract</w:t>
      </w:r>
      <w:r>
        <w:rPr>
          <w:spacing w:val="-21"/>
          <w:sz w:val="24"/>
        </w:rPr>
        <w:t xml:space="preserve"> </w:t>
      </w:r>
      <w:r>
        <w:rPr>
          <w:sz w:val="24"/>
        </w:rPr>
        <w:t>Management/Part</w:t>
      </w:r>
      <w:r>
        <w:rPr>
          <w:spacing w:val="-21"/>
          <w:sz w:val="24"/>
        </w:rPr>
        <w:t xml:space="preserve"> </w:t>
      </w:r>
      <w:r>
        <w:rPr>
          <w:sz w:val="24"/>
        </w:rPr>
        <w:t>D Data page within 30 days of the effective date of such change.</w:t>
      </w:r>
    </w:p>
    <w:p w:rsidR="00155D38" w14:paraId="1596A69E" w14:textId="77777777">
      <w:pPr>
        <w:pStyle w:val="ListParagraph"/>
        <w:rPr>
          <w:sz w:val="24"/>
        </w:rPr>
        <w:sectPr>
          <w:footerReference w:type="default" r:id="rId13"/>
          <w:pgSz w:w="12240" w:h="15840"/>
          <w:pgMar w:top="1360" w:right="360" w:bottom="640" w:left="1080" w:header="0" w:footer="450" w:gutter="0"/>
          <w:pgNumType w:start="37"/>
          <w:cols w:space="720"/>
        </w:sectPr>
      </w:pPr>
    </w:p>
    <w:p w:rsidR="00155D38" w14:paraId="4F82B3BE" w14:textId="77777777">
      <w:pPr>
        <w:pStyle w:val="ListParagraph"/>
        <w:numPr>
          <w:ilvl w:val="0"/>
          <w:numId w:val="3"/>
        </w:numPr>
        <w:tabs>
          <w:tab w:val="left" w:pos="702"/>
        </w:tabs>
        <w:spacing w:before="63"/>
        <w:ind w:left="702" w:hanging="335"/>
        <w:rPr>
          <w:sz w:val="24"/>
        </w:rPr>
      </w:pPr>
      <w:r>
        <w:rPr>
          <w:sz w:val="24"/>
        </w:rPr>
        <w:t>PHARMACY</w:t>
      </w:r>
      <w:r>
        <w:rPr>
          <w:spacing w:val="-25"/>
          <w:sz w:val="24"/>
        </w:rPr>
        <w:t xml:space="preserve"> </w:t>
      </w:r>
      <w:r>
        <w:rPr>
          <w:sz w:val="24"/>
        </w:rPr>
        <w:t>AND</w:t>
      </w:r>
      <w:r>
        <w:rPr>
          <w:spacing w:val="-16"/>
          <w:sz w:val="24"/>
        </w:rPr>
        <w:t xml:space="preserve"> </w:t>
      </w:r>
      <w:r>
        <w:rPr>
          <w:sz w:val="24"/>
        </w:rPr>
        <w:t>THERAPEUTICS</w:t>
      </w:r>
      <w:r>
        <w:rPr>
          <w:spacing w:val="-12"/>
          <w:sz w:val="24"/>
        </w:rPr>
        <w:t xml:space="preserve"> </w:t>
      </w:r>
      <w:r>
        <w:rPr>
          <w:sz w:val="24"/>
        </w:rPr>
        <w:t>COMMITTEE</w:t>
      </w:r>
      <w:r>
        <w:rPr>
          <w:spacing w:val="-12"/>
          <w:sz w:val="24"/>
        </w:rPr>
        <w:t xml:space="preserve"> </w:t>
      </w:r>
      <w:r>
        <w:rPr>
          <w:sz w:val="24"/>
        </w:rPr>
        <w:t>MEMBER</w:t>
      </w:r>
      <w:r>
        <w:rPr>
          <w:spacing w:val="-22"/>
          <w:sz w:val="24"/>
        </w:rPr>
        <w:t xml:space="preserve"> </w:t>
      </w:r>
      <w:r>
        <w:rPr>
          <w:spacing w:val="-2"/>
          <w:sz w:val="24"/>
        </w:rPr>
        <w:t>DISCLOSURE</w:t>
      </w:r>
    </w:p>
    <w:p w:rsidR="00155D38" w14:paraId="643670A4" w14:textId="77777777">
      <w:pPr>
        <w:pStyle w:val="BodyText"/>
        <w:spacing w:before="5"/>
      </w:pPr>
    </w:p>
    <w:p w:rsidR="00155D38" w14:paraId="178C1DA5" w14:textId="77777777">
      <w:pPr>
        <w:pStyle w:val="BodyText"/>
        <w:ind w:left="366" w:right="1358"/>
      </w:pPr>
      <w:r>
        <w:t>PBM</w:t>
      </w:r>
      <w:r>
        <w:rPr>
          <w:spacing w:val="-27"/>
        </w:rPr>
        <w:t xml:space="preserve"> </w:t>
      </w:r>
      <w:r>
        <w:t>must</w:t>
      </w:r>
      <w:r>
        <w:rPr>
          <w:spacing w:val="-21"/>
        </w:rPr>
        <w:t xml:space="preserve"> </w:t>
      </w:r>
      <w:r>
        <w:t>email</w:t>
      </w:r>
      <w:r>
        <w:rPr>
          <w:spacing w:val="-17"/>
        </w:rPr>
        <w:t xml:space="preserve"> </w:t>
      </w:r>
      <w:r>
        <w:t>the</w:t>
      </w:r>
      <w:r>
        <w:rPr>
          <w:spacing w:val="-13"/>
        </w:rPr>
        <w:t xml:space="preserve"> </w:t>
      </w:r>
      <w:r>
        <w:t>following</w:t>
      </w:r>
      <w:r>
        <w:rPr>
          <w:spacing w:val="-17"/>
        </w:rPr>
        <w:t xml:space="preserve"> </w:t>
      </w:r>
      <w:r>
        <w:t>form</w:t>
      </w:r>
      <w:r>
        <w:rPr>
          <w:spacing w:val="-20"/>
        </w:rPr>
        <w:t xml:space="preserve"> </w:t>
      </w:r>
      <w:r>
        <w:t>to</w:t>
      </w:r>
      <w:r>
        <w:rPr>
          <w:spacing w:val="-12"/>
        </w:rPr>
        <w:t xml:space="preserve"> </w:t>
      </w:r>
      <w:hyperlink r:id="rId12">
        <w:r>
          <w:t>PartD_Applications@cms.hhs.gov</w:t>
        </w:r>
      </w:hyperlink>
      <w:r>
        <w:rPr>
          <w:spacing w:val="-26"/>
        </w:rPr>
        <w:t xml:space="preserve"> </w:t>
      </w:r>
      <w:r>
        <w:t>by</w:t>
      </w:r>
      <w:r>
        <w:rPr>
          <w:spacing w:val="-13"/>
        </w:rPr>
        <w:t xml:space="preserve"> </w:t>
      </w:r>
      <w:r>
        <w:t>the application due date.</w:t>
      </w:r>
    </w:p>
    <w:p w:rsidR="00155D38" w14:paraId="755A0327" w14:textId="77777777">
      <w:pPr>
        <w:pStyle w:val="BodyText"/>
        <w:tabs>
          <w:tab w:val="left" w:pos="7221"/>
          <w:tab w:val="left" w:pos="7926"/>
          <w:tab w:val="left" w:pos="8639"/>
        </w:tabs>
        <w:spacing w:before="274"/>
        <w:ind w:left="367" w:right="2158" w:hanging="1"/>
      </w:pPr>
      <w:r>
        <w:t xml:space="preserve">Name of Part D Plan or PBM: </w:t>
      </w:r>
      <w:r>
        <w:rPr>
          <w:u w:val="single"/>
        </w:rPr>
        <w:tab/>
      </w:r>
      <w:r>
        <w:rPr>
          <w:u w:val="single"/>
        </w:rPr>
        <w:tab/>
      </w:r>
      <w:r>
        <w:rPr>
          <w:u w:val="single"/>
        </w:rPr>
        <w:tab/>
      </w:r>
      <w:r>
        <w:t xml:space="preserve"> If Part D Plan, provide Part D Contract number(s):</w:t>
      </w:r>
      <w:r>
        <w:rPr>
          <w:u w:val="single"/>
        </w:rPr>
        <w:tab/>
      </w:r>
      <w:r>
        <w:rPr>
          <w:u w:val="single"/>
        </w:rPr>
        <w:tab/>
      </w:r>
      <w:r>
        <w:t xml:space="preserve"> Contact Person: </w:t>
      </w:r>
      <w:r>
        <w:rPr>
          <w:u w:val="single"/>
        </w:rPr>
        <w:tab/>
      </w:r>
    </w:p>
    <w:p w:rsidR="00155D38" w14:paraId="1937E28F" w14:textId="77777777">
      <w:pPr>
        <w:pStyle w:val="BodyText"/>
        <w:tabs>
          <w:tab w:val="left" w:pos="7101"/>
          <w:tab w:val="left" w:pos="7178"/>
        </w:tabs>
        <w:ind w:left="367" w:right="3619"/>
      </w:pPr>
      <w:r>
        <w:t xml:space="preserve">Phone Number: </w:t>
      </w:r>
      <w:r>
        <w:rPr>
          <w:u w:val="single"/>
        </w:rPr>
        <w:tab/>
      </w:r>
      <w:r>
        <w:rPr>
          <w:u w:val="single"/>
        </w:rPr>
        <w:tab/>
      </w:r>
      <w:r>
        <w:t xml:space="preserve"> Email: </w:t>
      </w:r>
      <w:r>
        <w:rPr>
          <w:u w:val="single"/>
        </w:rPr>
        <w:tab/>
      </w:r>
    </w:p>
    <w:p w:rsidR="00155D38" w14:paraId="0FFB574D" w14:textId="77777777">
      <w:pPr>
        <w:pStyle w:val="ListParagraph"/>
        <w:numPr>
          <w:ilvl w:val="1"/>
          <w:numId w:val="3"/>
        </w:numPr>
        <w:tabs>
          <w:tab w:val="left" w:pos="718"/>
        </w:tabs>
        <w:spacing w:before="272"/>
        <w:ind w:left="718" w:hanging="351"/>
        <w:rPr>
          <w:sz w:val="24"/>
        </w:rPr>
      </w:pPr>
      <w:r>
        <w:rPr>
          <w:spacing w:val="-2"/>
          <w:sz w:val="24"/>
        </w:rPr>
        <w:t>Complete</w:t>
      </w:r>
      <w:r>
        <w:rPr>
          <w:spacing w:val="-9"/>
          <w:sz w:val="24"/>
        </w:rPr>
        <w:t xml:space="preserve"> </w:t>
      </w:r>
      <w:r>
        <w:rPr>
          <w:spacing w:val="-2"/>
          <w:sz w:val="24"/>
        </w:rPr>
        <w:t>the</w:t>
      </w:r>
      <w:r>
        <w:rPr>
          <w:spacing w:val="-8"/>
          <w:sz w:val="24"/>
        </w:rPr>
        <w:t xml:space="preserve"> </w:t>
      </w:r>
      <w:r>
        <w:rPr>
          <w:spacing w:val="-2"/>
          <w:sz w:val="24"/>
        </w:rPr>
        <w:t>table</w:t>
      </w:r>
      <w:r>
        <w:rPr>
          <w:spacing w:val="-8"/>
          <w:sz w:val="24"/>
        </w:rPr>
        <w:t xml:space="preserve"> </w:t>
      </w:r>
      <w:r>
        <w:rPr>
          <w:spacing w:val="-2"/>
          <w:sz w:val="24"/>
        </w:rPr>
        <w:t>below.</w:t>
      </w:r>
    </w:p>
    <w:p w:rsidR="00155D38" w14:paraId="3850E629" w14:textId="77777777">
      <w:pPr>
        <w:pStyle w:val="BodyText"/>
        <w:spacing w:before="6"/>
      </w:pPr>
    </w:p>
    <w:p w:rsidR="00155D38" w14:paraId="129A8DC9" w14:textId="77777777">
      <w:pPr>
        <w:pStyle w:val="BodyText"/>
        <w:ind w:left="726" w:right="1264"/>
      </w:pPr>
      <w:r>
        <w:t>PROVIDE THE NAMES OF THE MEMBERS OF YOUR ORGANIZATION’S P&amp;T COMMITTEE.</w:t>
      </w:r>
      <w:r>
        <w:rPr>
          <w:spacing w:val="-21"/>
        </w:rPr>
        <w:t xml:space="preserve"> </w:t>
      </w:r>
      <w:r>
        <w:t>INDICATE</w:t>
      </w:r>
      <w:r>
        <w:rPr>
          <w:spacing w:val="-17"/>
        </w:rPr>
        <w:t xml:space="preserve"> </w:t>
      </w:r>
      <w:r>
        <w:t>WHICH</w:t>
      </w:r>
      <w:r>
        <w:rPr>
          <w:spacing w:val="-17"/>
        </w:rPr>
        <w:t xml:space="preserve"> </w:t>
      </w:r>
      <w:r>
        <w:t>MEMBERS</w:t>
      </w:r>
      <w:r>
        <w:rPr>
          <w:spacing w:val="-23"/>
        </w:rPr>
        <w:t xml:space="preserve"> </w:t>
      </w:r>
      <w:r>
        <w:t>ARE</w:t>
      </w:r>
      <w:r>
        <w:rPr>
          <w:spacing w:val="-16"/>
        </w:rPr>
        <w:t xml:space="preserve"> </w:t>
      </w:r>
      <w:r>
        <w:t>PRACTICING</w:t>
      </w:r>
      <w:r>
        <w:rPr>
          <w:spacing w:val="-28"/>
        </w:rPr>
        <w:t xml:space="preserve"> </w:t>
      </w:r>
      <w:r>
        <w:t>PHYSICIANS</w:t>
      </w:r>
      <w:r>
        <w:rPr>
          <w:spacing w:val="-17"/>
        </w:rPr>
        <w:t xml:space="preserve"> </w:t>
      </w:r>
      <w:r>
        <w:t>OR PRACTICING PHARMACISTS. FURTHER, INDICATE WHICH MEMBERS ARE EXPERTS</w:t>
      </w:r>
      <w:r>
        <w:rPr>
          <w:spacing w:val="-2"/>
        </w:rPr>
        <w:t xml:space="preserve"> </w:t>
      </w:r>
      <w:r>
        <w:t>IN</w:t>
      </w:r>
      <w:r>
        <w:rPr>
          <w:spacing w:val="-1"/>
        </w:rPr>
        <w:t xml:space="preserve"> </w:t>
      </w:r>
      <w:r>
        <w:t>THE</w:t>
      </w:r>
      <w:r>
        <w:rPr>
          <w:spacing w:val="-2"/>
        </w:rPr>
        <w:t xml:space="preserve"> </w:t>
      </w:r>
      <w:r>
        <w:t>CARE</w:t>
      </w:r>
      <w:r>
        <w:rPr>
          <w:spacing w:val="-2"/>
        </w:rPr>
        <w:t xml:space="preserve"> </w:t>
      </w:r>
      <w:r>
        <w:t>OF</w:t>
      </w:r>
      <w:r>
        <w:rPr>
          <w:spacing w:val="-3"/>
        </w:rPr>
        <w:t xml:space="preserve"> </w:t>
      </w:r>
      <w:r>
        <w:t>THE</w:t>
      </w:r>
      <w:r>
        <w:rPr>
          <w:spacing w:val="-2"/>
        </w:rPr>
        <w:t xml:space="preserve"> </w:t>
      </w:r>
      <w:r>
        <w:t>ELDERLY</w:t>
      </w:r>
      <w:r>
        <w:rPr>
          <w:spacing w:val="-2"/>
        </w:rPr>
        <w:t xml:space="preserve"> </w:t>
      </w:r>
      <w:r>
        <w:t>OR</w:t>
      </w:r>
      <w:r>
        <w:rPr>
          <w:spacing w:val="-1"/>
        </w:rPr>
        <w:t xml:space="preserve"> </w:t>
      </w:r>
      <w:r>
        <w:t>DISABLED,</w:t>
      </w:r>
      <w:r>
        <w:rPr>
          <w:spacing w:val="-16"/>
        </w:rPr>
        <w:t xml:space="preserve"> </w:t>
      </w:r>
      <w:r>
        <w:t>AND</w:t>
      </w:r>
      <w:r>
        <w:rPr>
          <w:spacing w:val="-16"/>
        </w:rPr>
        <w:t xml:space="preserve"> </w:t>
      </w:r>
      <w:r>
        <w:t>FREE</w:t>
      </w:r>
      <w:r>
        <w:rPr>
          <w:spacing w:val="-2"/>
        </w:rPr>
        <w:t xml:space="preserve"> </w:t>
      </w:r>
      <w:r>
        <w:t>OF</w:t>
      </w:r>
      <w:r>
        <w:rPr>
          <w:spacing w:val="-3"/>
        </w:rPr>
        <w:t xml:space="preserve"> </w:t>
      </w:r>
      <w:r>
        <w:t>ANY CONFLICT OF INTEREST WITH YOUR ORGANIZATION AND PHARMACEUTICAL MANUFACTURERS. (APPLICANTS SHOULD MARK THE INFORMATION AS PROPRIETARY.) SUBMIT THIS DATA BY CREATING A SPREADSHEET IN MICROSOFT EXCEL THAT MIMICS THE TABLE BELOW.</w:t>
      </w:r>
    </w:p>
    <w:p w:rsidR="00155D38" w14:paraId="4E3E1828" w14:textId="77777777">
      <w:pPr>
        <w:pStyle w:val="BodyText"/>
        <w:spacing w:before="46"/>
        <w:rPr>
          <w:sz w:val="2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9"/>
        <w:gridCol w:w="1398"/>
        <w:gridCol w:w="1624"/>
        <w:gridCol w:w="1793"/>
        <w:gridCol w:w="1892"/>
        <w:gridCol w:w="2068"/>
      </w:tblGrid>
      <w:tr w14:paraId="6A716C97" w14:textId="77777777">
        <w:tblPrEx>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91"/>
        </w:trPr>
        <w:tc>
          <w:tcPr>
            <w:tcW w:w="1179" w:type="dxa"/>
            <w:shd w:val="clear" w:color="auto" w:fill="DADADA"/>
          </w:tcPr>
          <w:p w:rsidR="00155D38" w14:paraId="3F31A2F4" w14:textId="77777777">
            <w:pPr>
              <w:pStyle w:val="TableParagraph"/>
              <w:spacing w:before="119"/>
              <w:ind w:left="100" w:right="131"/>
              <w:rPr>
                <w:b/>
                <w:sz w:val="24"/>
              </w:rPr>
            </w:pPr>
            <w:r>
              <w:rPr>
                <w:b/>
                <w:spacing w:val="-4"/>
                <w:sz w:val="24"/>
              </w:rPr>
              <w:t xml:space="preserve">Full </w:t>
            </w:r>
            <w:r>
              <w:rPr>
                <w:b/>
                <w:spacing w:val="-2"/>
                <w:sz w:val="24"/>
              </w:rPr>
              <w:t>Name</w:t>
            </w:r>
            <w:r>
              <w:rPr>
                <w:b/>
                <w:spacing w:val="-17"/>
                <w:sz w:val="24"/>
              </w:rPr>
              <w:t xml:space="preserve"> </w:t>
            </w:r>
            <w:r>
              <w:rPr>
                <w:b/>
                <w:spacing w:val="-2"/>
                <w:sz w:val="24"/>
              </w:rPr>
              <w:t>of Member</w:t>
            </w:r>
          </w:p>
          <w:p w:rsidR="00155D38" w14:paraId="6E453E1C" w14:textId="77777777">
            <w:pPr>
              <w:pStyle w:val="TableParagraph"/>
              <w:spacing w:before="118" w:line="242" w:lineRule="auto"/>
              <w:ind w:left="143" w:right="84" w:hanging="8"/>
              <w:rPr>
                <w:b/>
                <w:sz w:val="24"/>
              </w:rPr>
            </w:pPr>
            <w:r>
              <w:rPr>
                <w:b/>
                <w:spacing w:val="-2"/>
                <w:sz w:val="24"/>
              </w:rPr>
              <w:t xml:space="preserve">Start </w:t>
            </w:r>
            <w:r>
              <w:rPr>
                <w:b/>
                <w:spacing w:val="-4"/>
                <w:sz w:val="24"/>
              </w:rPr>
              <w:t xml:space="preserve">Date </w:t>
            </w:r>
            <w:r>
              <w:rPr>
                <w:b/>
                <w:sz w:val="24"/>
              </w:rPr>
              <w:t>and</w:t>
            </w:r>
            <w:r>
              <w:rPr>
                <w:b/>
                <w:spacing w:val="-17"/>
                <w:sz w:val="24"/>
              </w:rPr>
              <w:t xml:space="preserve"> </w:t>
            </w:r>
            <w:r>
              <w:rPr>
                <w:b/>
                <w:sz w:val="24"/>
              </w:rPr>
              <w:t xml:space="preserve">End </w:t>
            </w:r>
            <w:r>
              <w:rPr>
                <w:b/>
                <w:spacing w:val="-4"/>
                <w:sz w:val="24"/>
              </w:rPr>
              <w:t>Date</w:t>
            </w:r>
          </w:p>
        </w:tc>
        <w:tc>
          <w:tcPr>
            <w:tcW w:w="1398" w:type="dxa"/>
            <w:shd w:val="clear" w:color="auto" w:fill="DADADA"/>
          </w:tcPr>
          <w:p w:rsidR="00155D38" w14:paraId="716C9F58" w14:textId="77777777">
            <w:pPr>
              <w:pStyle w:val="TableParagraph"/>
              <w:spacing w:before="119"/>
              <w:ind w:left="143" w:right="114" w:hanging="22"/>
              <w:rPr>
                <w:b/>
                <w:sz w:val="24"/>
              </w:rPr>
            </w:pPr>
            <w:r>
              <w:rPr>
                <w:b/>
                <w:spacing w:val="-2"/>
                <w:sz w:val="24"/>
              </w:rPr>
              <w:t>Practicing Physician</w:t>
            </w:r>
          </w:p>
        </w:tc>
        <w:tc>
          <w:tcPr>
            <w:tcW w:w="1624" w:type="dxa"/>
            <w:shd w:val="clear" w:color="auto" w:fill="DADADA"/>
          </w:tcPr>
          <w:p w:rsidR="00155D38" w14:paraId="6F29F7D0" w14:textId="77777777">
            <w:pPr>
              <w:pStyle w:val="TableParagraph"/>
              <w:spacing w:before="119"/>
              <w:ind w:left="121" w:right="209" w:firstLine="56"/>
              <w:rPr>
                <w:b/>
                <w:sz w:val="24"/>
              </w:rPr>
            </w:pPr>
            <w:r>
              <w:rPr>
                <w:b/>
                <w:spacing w:val="-2"/>
                <w:sz w:val="24"/>
              </w:rPr>
              <w:t>Practicing Pharmacist</w:t>
            </w:r>
          </w:p>
        </w:tc>
        <w:tc>
          <w:tcPr>
            <w:tcW w:w="1793" w:type="dxa"/>
            <w:shd w:val="clear" w:color="auto" w:fill="DADADA"/>
          </w:tcPr>
          <w:p w:rsidR="00155D38" w14:paraId="3814E8B7" w14:textId="77777777">
            <w:pPr>
              <w:pStyle w:val="TableParagraph"/>
              <w:spacing w:before="190"/>
              <w:ind w:left="36" w:right="779"/>
              <w:rPr>
                <w:b/>
                <w:sz w:val="24"/>
              </w:rPr>
            </w:pPr>
            <w:r>
              <w:rPr>
                <w:b/>
                <w:spacing w:val="-2"/>
                <w:sz w:val="24"/>
              </w:rPr>
              <w:t xml:space="preserve">Elderly/ </w:t>
            </w:r>
            <w:r>
              <w:rPr>
                <w:b/>
                <w:spacing w:val="-6"/>
                <w:sz w:val="24"/>
              </w:rPr>
              <w:t xml:space="preserve">Disabled </w:t>
            </w:r>
            <w:r>
              <w:rPr>
                <w:b/>
                <w:spacing w:val="-2"/>
                <w:sz w:val="24"/>
              </w:rPr>
              <w:t>Expert</w:t>
            </w:r>
          </w:p>
        </w:tc>
        <w:tc>
          <w:tcPr>
            <w:tcW w:w="1892" w:type="dxa"/>
            <w:shd w:val="clear" w:color="auto" w:fill="DADADA"/>
          </w:tcPr>
          <w:p w:rsidR="00155D38" w14:paraId="15307B97" w14:textId="77777777">
            <w:pPr>
              <w:pStyle w:val="TableParagraph"/>
              <w:spacing w:before="119"/>
              <w:ind w:left="170" w:right="178" w:hanging="15"/>
              <w:rPr>
                <w:b/>
                <w:sz w:val="24"/>
              </w:rPr>
            </w:pPr>
            <w:r>
              <w:rPr>
                <w:b/>
                <w:sz w:val="24"/>
              </w:rPr>
              <w:t xml:space="preserve">Free of Conflict of Interest </w:t>
            </w:r>
            <w:r>
              <w:rPr>
                <w:b/>
                <w:sz w:val="24"/>
              </w:rPr>
              <w:t>With</w:t>
            </w:r>
            <w:r>
              <w:rPr>
                <w:b/>
                <w:sz w:val="24"/>
              </w:rPr>
              <w:t xml:space="preserve"> </w:t>
            </w:r>
            <w:r>
              <w:rPr>
                <w:b/>
                <w:spacing w:val="-4"/>
                <w:sz w:val="24"/>
              </w:rPr>
              <w:t xml:space="preserve">Your </w:t>
            </w:r>
            <w:r>
              <w:rPr>
                <w:b/>
                <w:spacing w:val="-8"/>
                <w:sz w:val="24"/>
              </w:rPr>
              <w:t>Organization?</w:t>
            </w:r>
          </w:p>
        </w:tc>
        <w:tc>
          <w:tcPr>
            <w:tcW w:w="2068" w:type="dxa"/>
            <w:shd w:val="clear" w:color="auto" w:fill="DADADA"/>
          </w:tcPr>
          <w:p w:rsidR="00155D38" w14:paraId="000211CC" w14:textId="77777777">
            <w:pPr>
              <w:pStyle w:val="TableParagraph"/>
              <w:spacing w:before="119"/>
              <w:ind w:left="120" w:right="157" w:firstLine="7"/>
              <w:jc w:val="both"/>
              <w:rPr>
                <w:b/>
                <w:sz w:val="24"/>
              </w:rPr>
            </w:pPr>
            <w:r>
              <w:rPr>
                <w:b/>
                <w:sz w:val="24"/>
              </w:rPr>
              <w:t>Free</w:t>
            </w:r>
            <w:r>
              <w:rPr>
                <w:b/>
                <w:spacing w:val="-12"/>
                <w:sz w:val="24"/>
              </w:rPr>
              <w:t xml:space="preserve"> </w:t>
            </w:r>
            <w:r>
              <w:rPr>
                <w:b/>
                <w:sz w:val="24"/>
              </w:rPr>
              <w:t>of</w:t>
            </w:r>
            <w:r>
              <w:rPr>
                <w:b/>
                <w:spacing w:val="-15"/>
                <w:sz w:val="24"/>
              </w:rPr>
              <w:t xml:space="preserve"> </w:t>
            </w:r>
            <w:r>
              <w:rPr>
                <w:b/>
                <w:sz w:val="24"/>
              </w:rPr>
              <w:t>Conflict of</w:t>
            </w:r>
            <w:r>
              <w:rPr>
                <w:b/>
                <w:spacing w:val="-9"/>
                <w:sz w:val="24"/>
              </w:rPr>
              <w:t xml:space="preserve"> </w:t>
            </w:r>
            <w:r>
              <w:rPr>
                <w:b/>
                <w:sz w:val="24"/>
              </w:rPr>
              <w:t xml:space="preserve">Interest </w:t>
            </w:r>
            <w:r>
              <w:rPr>
                <w:b/>
                <w:sz w:val="24"/>
              </w:rPr>
              <w:t>With</w:t>
            </w:r>
            <w:r>
              <w:rPr>
                <w:b/>
                <w:sz w:val="24"/>
              </w:rPr>
              <w:t xml:space="preserve"> </w:t>
            </w:r>
            <w:r>
              <w:rPr>
                <w:b/>
                <w:spacing w:val="-2"/>
                <w:sz w:val="24"/>
              </w:rPr>
              <w:t xml:space="preserve">Pharmaceutical </w:t>
            </w:r>
            <w:r>
              <w:rPr>
                <w:b/>
                <w:spacing w:val="-4"/>
                <w:sz w:val="24"/>
              </w:rPr>
              <w:t>Manufacturers?</w:t>
            </w:r>
          </w:p>
        </w:tc>
      </w:tr>
      <w:tr w14:paraId="459E0D80" w14:textId="77777777">
        <w:tblPrEx>
          <w:tblW w:w="0" w:type="auto"/>
          <w:tblInd w:w="398" w:type="dxa"/>
          <w:tblLayout w:type="fixed"/>
          <w:tblCellMar>
            <w:left w:w="0" w:type="dxa"/>
            <w:right w:w="0" w:type="dxa"/>
          </w:tblCellMar>
          <w:tblLook w:val="01E0"/>
        </w:tblPrEx>
        <w:trPr>
          <w:trHeight w:val="512"/>
        </w:trPr>
        <w:tc>
          <w:tcPr>
            <w:tcW w:w="1179" w:type="dxa"/>
          </w:tcPr>
          <w:p w:rsidR="00155D38" w14:paraId="1C5FC084" w14:textId="77777777">
            <w:pPr>
              <w:pStyle w:val="TableParagraph"/>
              <w:rPr>
                <w:rFonts w:ascii="Times New Roman"/>
              </w:rPr>
            </w:pPr>
          </w:p>
        </w:tc>
        <w:tc>
          <w:tcPr>
            <w:tcW w:w="1398" w:type="dxa"/>
          </w:tcPr>
          <w:p w:rsidR="00155D38" w14:paraId="20693942" w14:textId="77777777">
            <w:pPr>
              <w:pStyle w:val="TableParagraph"/>
              <w:rPr>
                <w:rFonts w:ascii="Times New Roman"/>
              </w:rPr>
            </w:pPr>
          </w:p>
        </w:tc>
        <w:tc>
          <w:tcPr>
            <w:tcW w:w="1624" w:type="dxa"/>
          </w:tcPr>
          <w:p w:rsidR="00155D38" w14:paraId="7FC66061" w14:textId="77777777">
            <w:pPr>
              <w:pStyle w:val="TableParagraph"/>
              <w:rPr>
                <w:rFonts w:ascii="Times New Roman"/>
              </w:rPr>
            </w:pPr>
          </w:p>
        </w:tc>
        <w:tc>
          <w:tcPr>
            <w:tcW w:w="1793" w:type="dxa"/>
          </w:tcPr>
          <w:p w:rsidR="00155D38" w14:paraId="786C6D69" w14:textId="77777777">
            <w:pPr>
              <w:pStyle w:val="TableParagraph"/>
              <w:rPr>
                <w:rFonts w:ascii="Times New Roman"/>
              </w:rPr>
            </w:pPr>
          </w:p>
        </w:tc>
        <w:tc>
          <w:tcPr>
            <w:tcW w:w="1892" w:type="dxa"/>
          </w:tcPr>
          <w:p w:rsidR="00155D38" w14:paraId="72AE3EDE" w14:textId="77777777">
            <w:pPr>
              <w:pStyle w:val="TableParagraph"/>
              <w:rPr>
                <w:rFonts w:ascii="Times New Roman"/>
              </w:rPr>
            </w:pPr>
          </w:p>
        </w:tc>
        <w:tc>
          <w:tcPr>
            <w:tcW w:w="2068" w:type="dxa"/>
          </w:tcPr>
          <w:p w:rsidR="00155D38" w14:paraId="21AEAFE1" w14:textId="77777777">
            <w:pPr>
              <w:pStyle w:val="TableParagraph"/>
              <w:rPr>
                <w:rFonts w:ascii="Times New Roman"/>
              </w:rPr>
            </w:pPr>
          </w:p>
        </w:tc>
      </w:tr>
      <w:tr w14:paraId="0C56CD3C" w14:textId="77777777">
        <w:tblPrEx>
          <w:tblW w:w="0" w:type="auto"/>
          <w:tblInd w:w="398" w:type="dxa"/>
          <w:tblLayout w:type="fixed"/>
          <w:tblCellMar>
            <w:left w:w="0" w:type="dxa"/>
            <w:right w:w="0" w:type="dxa"/>
          </w:tblCellMar>
          <w:tblLook w:val="01E0"/>
        </w:tblPrEx>
        <w:trPr>
          <w:trHeight w:val="519"/>
        </w:trPr>
        <w:tc>
          <w:tcPr>
            <w:tcW w:w="1179" w:type="dxa"/>
          </w:tcPr>
          <w:p w:rsidR="00155D38" w14:paraId="5B78BB45" w14:textId="77777777">
            <w:pPr>
              <w:pStyle w:val="TableParagraph"/>
              <w:rPr>
                <w:rFonts w:ascii="Times New Roman"/>
              </w:rPr>
            </w:pPr>
          </w:p>
        </w:tc>
        <w:tc>
          <w:tcPr>
            <w:tcW w:w="1398" w:type="dxa"/>
          </w:tcPr>
          <w:p w:rsidR="00155D38" w14:paraId="41B522C1" w14:textId="77777777">
            <w:pPr>
              <w:pStyle w:val="TableParagraph"/>
              <w:rPr>
                <w:rFonts w:ascii="Times New Roman"/>
              </w:rPr>
            </w:pPr>
          </w:p>
        </w:tc>
        <w:tc>
          <w:tcPr>
            <w:tcW w:w="1624" w:type="dxa"/>
          </w:tcPr>
          <w:p w:rsidR="00155D38" w14:paraId="5D03140A" w14:textId="77777777">
            <w:pPr>
              <w:pStyle w:val="TableParagraph"/>
              <w:rPr>
                <w:rFonts w:ascii="Times New Roman"/>
              </w:rPr>
            </w:pPr>
          </w:p>
        </w:tc>
        <w:tc>
          <w:tcPr>
            <w:tcW w:w="1793" w:type="dxa"/>
          </w:tcPr>
          <w:p w:rsidR="00155D38" w14:paraId="5A2499E0" w14:textId="77777777">
            <w:pPr>
              <w:pStyle w:val="TableParagraph"/>
              <w:rPr>
                <w:rFonts w:ascii="Times New Roman"/>
              </w:rPr>
            </w:pPr>
          </w:p>
        </w:tc>
        <w:tc>
          <w:tcPr>
            <w:tcW w:w="1892" w:type="dxa"/>
          </w:tcPr>
          <w:p w:rsidR="00155D38" w14:paraId="493002D6" w14:textId="77777777">
            <w:pPr>
              <w:pStyle w:val="TableParagraph"/>
              <w:rPr>
                <w:rFonts w:ascii="Times New Roman"/>
              </w:rPr>
            </w:pPr>
          </w:p>
        </w:tc>
        <w:tc>
          <w:tcPr>
            <w:tcW w:w="2068" w:type="dxa"/>
          </w:tcPr>
          <w:p w:rsidR="00155D38" w14:paraId="51E9AB20" w14:textId="77777777">
            <w:pPr>
              <w:pStyle w:val="TableParagraph"/>
              <w:rPr>
                <w:rFonts w:ascii="Times New Roman"/>
              </w:rPr>
            </w:pPr>
          </w:p>
        </w:tc>
      </w:tr>
      <w:tr w14:paraId="499ABAE9" w14:textId="77777777">
        <w:tblPrEx>
          <w:tblW w:w="0" w:type="auto"/>
          <w:tblInd w:w="398" w:type="dxa"/>
          <w:tblLayout w:type="fixed"/>
          <w:tblCellMar>
            <w:left w:w="0" w:type="dxa"/>
            <w:right w:w="0" w:type="dxa"/>
          </w:tblCellMar>
          <w:tblLook w:val="01E0"/>
        </w:tblPrEx>
        <w:trPr>
          <w:trHeight w:val="519"/>
        </w:trPr>
        <w:tc>
          <w:tcPr>
            <w:tcW w:w="1179" w:type="dxa"/>
          </w:tcPr>
          <w:p w:rsidR="00155D38" w14:paraId="790C2BC5" w14:textId="77777777">
            <w:pPr>
              <w:pStyle w:val="TableParagraph"/>
              <w:rPr>
                <w:rFonts w:ascii="Times New Roman"/>
              </w:rPr>
            </w:pPr>
          </w:p>
        </w:tc>
        <w:tc>
          <w:tcPr>
            <w:tcW w:w="1398" w:type="dxa"/>
          </w:tcPr>
          <w:p w:rsidR="00155D38" w14:paraId="62F80E83" w14:textId="77777777">
            <w:pPr>
              <w:pStyle w:val="TableParagraph"/>
              <w:rPr>
                <w:rFonts w:ascii="Times New Roman"/>
              </w:rPr>
            </w:pPr>
          </w:p>
        </w:tc>
        <w:tc>
          <w:tcPr>
            <w:tcW w:w="1624" w:type="dxa"/>
          </w:tcPr>
          <w:p w:rsidR="00155D38" w14:paraId="6151B1CC" w14:textId="77777777">
            <w:pPr>
              <w:pStyle w:val="TableParagraph"/>
              <w:rPr>
                <w:rFonts w:ascii="Times New Roman"/>
              </w:rPr>
            </w:pPr>
          </w:p>
        </w:tc>
        <w:tc>
          <w:tcPr>
            <w:tcW w:w="1793" w:type="dxa"/>
          </w:tcPr>
          <w:p w:rsidR="00155D38" w14:paraId="161EC2C4" w14:textId="77777777">
            <w:pPr>
              <w:pStyle w:val="TableParagraph"/>
              <w:rPr>
                <w:rFonts w:ascii="Times New Roman"/>
              </w:rPr>
            </w:pPr>
          </w:p>
        </w:tc>
        <w:tc>
          <w:tcPr>
            <w:tcW w:w="1892" w:type="dxa"/>
          </w:tcPr>
          <w:p w:rsidR="00155D38" w14:paraId="3522A302" w14:textId="77777777">
            <w:pPr>
              <w:pStyle w:val="TableParagraph"/>
              <w:rPr>
                <w:rFonts w:ascii="Times New Roman"/>
              </w:rPr>
            </w:pPr>
          </w:p>
        </w:tc>
        <w:tc>
          <w:tcPr>
            <w:tcW w:w="2068" w:type="dxa"/>
          </w:tcPr>
          <w:p w:rsidR="00155D38" w14:paraId="0CD45A59" w14:textId="77777777">
            <w:pPr>
              <w:pStyle w:val="TableParagraph"/>
              <w:rPr>
                <w:rFonts w:ascii="Times New Roman"/>
              </w:rPr>
            </w:pPr>
          </w:p>
        </w:tc>
      </w:tr>
    </w:tbl>
    <w:p w:rsidR="00155D38" w14:paraId="5001476C" w14:textId="77777777">
      <w:pPr>
        <w:pStyle w:val="TableParagraph"/>
        <w:rPr>
          <w:rFonts w:ascii="Times New Roman"/>
        </w:rPr>
        <w:sectPr>
          <w:pgSz w:w="12240" w:h="15840"/>
          <w:pgMar w:top="1300" w:right="360" w:bottom="640" w:left="1080" w:header="0" w:footer="450" w:gutter="0"/>
          <w:cols w:space="720"/>
        </w:sectPr>
      </w:pPr>
    </w:p>
    <w:p w:rsidR="00155D38" w14:paraId="5C1DDEB6" w14:textId="77777777">
      <w:pPr>
        <w:pStyle w:val="ListParagraph"/>
        <w:numPr>
          <w:ilvl w:val="1"/>
          <w:numId w:val="3"/>
        </w:numPr>
        <w:tabs>
          <w:tab w:val="left" w:pos="718"/>
        </w:tabs>
        <w:spacing w:before="73"/>
        <w:ind w:left="718" w:hanging="351"/>
        <w:rPr>
          <w:sz w:val="24"/>
        </w:rPr>
      </w:pPr>
      <w:r>
        <w:rPr>
          <w:sz w:val="24"/>
        </w:rPr>
        <w:t>Complete</w:t>
      </w:r>
      <w:r>
        <w:rPr>
          <w:spacing w:val="-26"/>
          <w:sz w:val="24"/>
        </w:rPr>
        <w:t xml:space="preserve"> </w:t>
      </w:r>
      <w:r>
        <w:rPr>
          <w:sz w:val="24"/>
        </w:rPr>
        <w:t>the</w:t>
      </w:r>
      <w:r>
        <w:rPr>
          <w:spacing w:val="-3"/>
          <w:sz w:val="24"/>
        </w:rPr>
        <w:t xml:space="preserve"> </w:t>
      </w:r>
      <w:r>
        <w:rPr>
          <w:sz w:val="24"/>
        </w:rPr>
        <w:t>table</w:t>
      </w:r>
      <w:r>
        <w:rPr>
          <w:spacing w:val="-3"/>
          <w:sz w:val="24"/>
        </w:rPr>
        <w:t xml:space="preserve"> </w:t>
      </w:r>
      <w:r>
        <w:rPr>
          <w:sz w:val="24"/>
        </w:rPr>
        <w:t>below</w:t>
      </w:r>
      <w:r>
        <w:rPr>
          <w:spacing w:val="-8"/>
          <w:sz w:val="24"/>
        </w:rPr>
        <w:t xml:space="preserve"> </w:t>
      </w:r>
      <w:r>
        <w:rPr>
          <w:sz w:val="24"/>
        </w:rPr>
        <w:t>if</w:t>
      </w:r>
      <w:r>
        <w:rPr>
          <w:spacing w:val="-21"/>
          <w:sz w:val="24"/>
        </w:rPr>
        <w:t xml:space="preserve"> </w:t>
      </w:r>
      <w:r>
        <w:rPr>
          <w:sz w:val="24"/>
        </w:rPr>
        <w:t>a</w:t>
      </w:r>
      <w:r>
        <w:rPr>
          <w:spacing w:val="-3"/>
          <w:sz w:val="24"/>
        </w:rPr>
        <w:t xml:space="preserve"> </w:t>
      </w:r>
      <w:r>
        <w:rPr>
          <w:sz w:val="24"/>
        </w:rPr>
        <w:t>PBM</w:t>
      </w:r>
      <w:r>
        <w:rPr>
          <w:spacing w:val="-20"/>
          <w:sz w:val="24"/>
        </w:rPr>
        <w:t xml:space="preserve"> </w:t>
      </w:r>
      <w:r>
        <w:rPr>
          <w:sz w:val="24"/>
        </w:rPr>
        <w:t>submitting</w:t>
      </w:r>
      <w:r>
        <w:rPr>
          <w:spacing w:val="-10"/>
          <w:sz w:val="24"/>
        </w:rPr>
        <w:t xml:space="preserve"> </w:t>
      </w:r>
      <w:r>
        <w:rPr>
          <w:sz w:val="24"/>
        </w:rPr>
        <w:t>on</w:t>
      </w:r>
      <w:r>
        <w:rPr>
          <w:spacing w:val="-3"/>
          <w:sz w:val="24"/>
        </w:rPr>
        <w:t xml:space="preserve"> </w:t>
      </w:r>
      <w:r>
        <w:rPr>
          <w:sz w:val="24"/>
        </w:rPr>
        <w:t>behalf</w:t>
      </w:r>
      <w:r>
        <w:rPr>
          <w:spacing w:val="-21"/>
          <w:sz w:val="24"/>
        </w:rPr>
        <w:t xml:space="preserve"> </w:t>
      </w:r>
      <w:r>
        <w:rPr>
          <w:sz w:val="24"/>
        </w:rPr>
        <w:t>of</w:t>
      </w:r>
      <w:r>
        <w:rPr>
          <w:spacing w:val="-14"/>
          <w:sz w:val="24"/>
        </w:rPr>
        <w:t xml:space="preserve"> </w:t>
      </w:r>
      <w:r>
        <w:rPr>
          <w:sz w:val="24"/>
        </w:rPr>
        <w:t>Part D</w:t>
      </w:r>
      <w:r>
        <w:rPr>
          <w:spacing w:val="-35"/>
          <w:sz w:val="24"/>
        </w:rPr>
        <w:t xml:space="preserve"> </w:t>
      </w:r>
      <w:r>
        <w:rPr>
          <w:spacing w:val="-2"/>
          <w:sz w:val="24"/>
        </w:rPr>
        <w:t>plan.</w:t>
      </w:r>
    </w:p>
    <w:p w:rsidR="00155D38" w14:paraId="00F5DC37" w14:textId="77777777">
      <w:pPr>
        <w:pStyle w:val="BodyText"/>
        <w:spacing w:before="275" w:line="242" w:lineRule="auto"/>
        <w:ind w:left="726" w:right="1212"/>
      </w:pPr>
      <w:r>
        <w:t>PROVIDE THE NAMES OF THOSE APPLICANTS FOR THE PART D BENEFIT FOR WHICH YOUR ORGANIZATION IS PROVIDING PHARMACY BENEFIT MANAGEMENT</w:t>
      </w:r>
      <w:r>
        <w:rPr>
          <w:spacing w:val="-23"/>
        </w:rPr>
        <w:t xml:space="preserve"> </w:t>
      </w:r>
      <w:r>
        <w:t>SERVICES,</w:t>
      </w:r>
      <w:r>
        <w:rPr>
          <w:spacing w:val="-28"/>
        </w:rPr>
        <w:t xml:space="preserve"> </w:t>
      </w:r>
      <w:r>
        <w:t>THE</w:t>
      </w:r>
      <w:r>
        <w:rPr>
          <w:spacing w:val="-17"/>
        </w:rPr>
        <w:t xml:space="preserve"> </w:t>
      </w:r>
      <w:r>
        <w:t>TYPE</w:t>
      </w:r>
      <w:r>
        <w:rPr>
          <w:spacing w:val="-14"/>
        </w:rPr>
        <w:t xml:space="preserve"> </w:t>
      </w:r>
      <w:r>
        <w:t>OF</w:t>
      </w:r>
      <w:r>
        <w:rPr>
          <w:spacing w:val="-17"/>
        </w:rPr>
        <w:t xml:space="preserve"> </w:t>
      </w:r>
      <w:r>
        <w:t>APPLICATION,</w:t>
      </w:r>
      <w:r>
        <w:rPr>
          <w:spacing w:val="-21"/>
        </w:rPr>
        <w:t xml:space="preserve"> </w:t>
      </w:r>
      <w:r>
        <w:t>AND</w:t>
      </w:r>
      <w:r>
        <w:rPr>
          <w:spacing w:val="-10"/>
        </w:rPr>
        <w:t xml:space="preserve"> </w:t>
      </w:r>
      <w:r>
        <w:t>THE</w:t>
      </w:r>
      <w:r>
        <w:rPr>
          <w:spacing w:val="-3"/>
        </w:rPr>
        <w:t xml:space="preserve"> </w:t>
      </w:r>
      <w:r>
        <w:t>CONTRACT NUMBER(S). ADD ADDITIONAL ROWS AS NECESSARY.</w:t>
      </w:r>
    </w:p>
    <w:p w:rsidR="00155D38" w14:paraId="730DD343" w14:textId="77777777">
      <w:pPr>
        <w:pStyle w:val="BodyText"/>
        <w:spacing w:before="9"/>
        <w:rPr>
          <w:sz w:val="9"/>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6"/>
        <w:gridCol w:w="3240"/>
        <w:gridCol w:w="3240"/>
      </w:tblGrid>
      <w:tr w14:paraId="54CC5711" w14:textId="77777777">
        <w:tblPrEx>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5"/>
        </w:trPr>
        <w:tc>
          <w:tcPr>
            <w:tcW w:w="3346" w:type="dxa"/>
            <w:shd w:val="clear" w:color="auto" w:fill="DADADA"/>
          </w:tcPr>
          <w:p w:rsidR="00155D38" w14:paraId="746EB4C3" w14:textId="77777777">
            <w:pPr>
              <w:pStyle w:val="TableParagraph"/>
              <w:spacing w:before="119"/>
              <w:ind w:left="594"/>
              <w:rPr>
                <w:b/>
                <w:sz w:val="24"/>
              </w:rPr>
            </w:pPr>
            <w:r>
              <w:rPr>
                <w:b/>
                <w:spacing w:val="-2"/>
                <w:sz w:val="24"/>
              </w:rPr>
              <w:t>Organization</w:t>
            </w:r>
            <w:r>
              <w:rPr>
                <w:b/>
                <w:spacing w:val="-14"/>
                <w:sz w:val="24"/>
              </w:rPr>
              <w:t xml:space="preserve"> </w:t>
            </w:r>
            <w:r>
              <w:rPr>
                <w:b/>
                <w:spacing w:val="-4"/>
                <w:sz w:val="24"/>
              </w:rPr>
              <w:t>Name</w:t>
            </w:r>
          </w:p>
        </w:tc>
        <w:tc>
          <w:tcPr>
            <w:tcW w:w="3240" w:type="dxa"/>
            <w:shd w:val="clear" w:color="auto" w:fill="DADADA"/>
          </w:tcPr>
          <w:p w:rsidR="00155D38" w14:paraId="56199925" w14:textId="77777777">
            <w:pPr>
              <w:pStyle w:val="TableParagraph"/>
              <w:spacing w:before="119"/>
              <w:ind w:left="524"/>
              <w:rPr>
                <w:b/>
                <w:sz w:val="24"/>
              </w:rPr>
            </w:pPr>
            <w:r>
              <w:rPr>
                <w:b/>
                <w:sz w:val="24"/>
              </w:rPr>
              <w:t>Type</w:t>
            </w:r>
            <w:r>
              <w:rPr>
                <w:b/>
                <w:spacing w:val="-17"/>
                <w:sz w:val="24"/>
              </w:rPr>
              <w:t xml:space="preserve"> </w:t>
            </w:r>
            <w:r>
              <w:rPr>
                <w:b/>
                <w:sz w:val="24"/>
              </w:rPr>
              <w:t>of</w:t>
            </w:r>
            <w:r>
              <w:rPr>
                <w:b/>
                <w:spacing w:val="-3"/>
                <w:sz w:val="24"/>
              </w:rPr>
              <w:t xml:space="preserve"> </w:t>
            </w:r>
            <w:r>
              <w:rPr>
                <w:b/>
                <w:spacing w:val="-2"/>
                <w:sz w:val="24"/>
              </w:rPr>
              <w:t>Application</w:t>
            </w:r>
          </w:p>
        </w:tc>
        <w:tc>
          <w:tcPr>
            <w:tcW w:w="3240" w:type="dxa"/>
            <w:shd w:val="clear" w:color="auto" w:fill="DADADA"/>
          </w:tcPr>
          <w:p w:rsidR="00155D38" w14:paraId="2F150778" w14:textId="77777777">
            <w:pPr>
              <w:pStyle w:val="TableParagraph"/>
              <w:spacing w:before="119"/>
              <w:ind w:left="510"/>
              <w:rPr>
                <w:b/>
                <w:sz w:val="24"/>
              </w:rPr>
            </w:pPr>
            <w:r>
              <w:rPr>
                <w:b/>
                <w:sz w:val="24"/>
              </w:rPr>
              <w:t>Contract</w:t>
            </w:r>
            <w:r>
              <w:rPr>
                <w:b/>
                <w:spacing w:val="-27"/>
                <w:sz w:val="24"/>
              </w:rPr>
              <w:t xml:space="preserve"> </w:t>
            </w:r>
            <w:r>
              <w:rPr>
                <w:b/>
                <w:spacing w:val="-2"/>
                <w:sz w:val="24"/>
              </w:rPr>
              <w:t>Number(s)</w:t>
            </w:r>
          </w:p>
        </w:tc>
      </w:tr>
      <w:tr w14:paraId="06D28933" w14:textId="77777777">
        <w:tblPrEx>
          <w:tblW w:w="0" w:type="auto"/>
          <w:tblInd w:w="398" w:type="dxa"/>
          <w:tblLayout w:type="fixed"/>
          <w:tblCellMar>
            <w:left w:w="0" w:type="dxa"/>
            <w:right w:w="0" w:type="dxa"/>
          </w:tblCellMar>
          <w:tblLook w:val="01E0"/>
        </w:tblPrEx>
        <w:trPr>
          <w:trHeight w:val="519"/>
        </w:trPr>
        <w:tc>
          <w:tcPr>
            <w:tcW w:w="3346" w:type="dxa"/>
          </w:tcPr>
          <w:p w:rsidR="00155D38" w14:paraId="3E35042A" w14:textId="77777777">
            <w:pPr>
              <w:pStyle w:val="TableParagraph"/>
              <w:rPr>
                <w:rFonts w:ascii="Times New Roman"/>
              </w:rPr>
            </w:pPr>
          </w:p>
        </w:tc>
        <w:tc>
          <w:tcPr>
            <w:tcW w:w="3240" w:type="dxa"/>
          </w:tcPr>
          <w:p w:rsidR="00155D38" w14:paraId="12ED82B2" w14:textId="77777777">
            <w:pPr>
              <w:pStyle w:val="TableParagraph"/>
              <w:rPr>
                <w:rFonts w:ascii="Times New Roman"/>
              </w:rPr>
            </w:pPr>
          </w:p>
        </w:tc>
        <w:tc>
          <w:tcPr>
            <w:tcW w:w="3240" w:type="dxa"/>
          </w:tcPr>
          <w:p w:rsidR="00155D38" w14:paraId="3CBBAC6C" w14:textId="77777777">
            <w:pPr>
              <w:pStyle w:val="TableParagraph"/>
              <w:rPr>
                <w:rFonts w:ascii="Times New Roman"/>
              </w:rPr>
            </w:pPr>
          </w:p>
        </w:tc>
      </w:tr>
      <w:tr w14:paraId="462BDD94" w14:textId="77777777">
        <w:tblPrEx>
          <w:tblW w:w="0" w:type="auto"/>
          <w:tblInd w:w="398" w:type="dxa"/>
          <w:tblLayout w:type="fixed"/>
          <w:tblCellMar>
            <w:left w:w="0" w:type="dxa"/>
            <w:right w:w="0" w:type="dxa"/>
          </w:tblCellMar>
          <w:tblLook w:val="01E0"/>
        </w:tblPrEx>
        <w:trPr>
          <w:trHeight w:val="512"/>
        </w:trPr>
        <w:tc>
          <w:tcPr>
            <w:tcW w:w="3346" w:type="dxa"/>
          </w:tcPr>
          <w:p w:rsidR="00155D38" w14:paraId="55E61476" w14:textId="77777777">
            <w:pPr>
              <w:pStyle w:val="TableParagraph"/>
              <w:rPr>
                <w:rFonts w:ascii="Times New Roman"/>
              </w:rPr>
            </w:pPr>
          </w:p>
        </w:tc>
        <w:tc>
          <w:tcPr>
            <w:tcW w:w="3240" w:type="dxa"/>
          </w:tcPr>
          <w:p w:rsidR="00155D38" w14:paraId="76ABCFC6" w14:textId="77777777">
            <w:pPr>
              <w:pStyle w:val="TableParagraph"/>
              <w:rPr>
                <w:rFonts w:ascii="Times New Roman"/>
              </w:rPr>
            </w:pPr>
          </w:p>
        </w:tc>
        <w:tc>
          <w:tcPr>
            <w:tcW w:w="3240" w:type="dxa"/>
          </w:tcPr>
          <w:p w:rsidR="00155D38" w14:paraId="384EE820" w14:textId="77777777">
            <w:pPr>
              <w:pStyle w:val="TableParagraph"/>
              <w:rPr>
                <w:rFonts w:ascii="Times New Roman"/>
              </w:rPr>
            </w:pPr>
          </w:p>
        </w:tc>
      </w:tr>
      <w:tr w14:paraId="2BE9B3A0" w14:textId="77777777">
        <w:tblPrEx>
          <w:tblW w:w="0" w:type="auto"/>
          <w:tblInd w:w="398" w:type="dxa"/>
          <w:tblLayout w:type="fixed"/>
          <w:tblCellMar>
            <w:left w:w="0" w:type="dxa"/>
            <w:right w:w="0" w:type="dxa"/>
          </w:tblCellMar>
          <w:tblLook w:val="01E0"/>
        </w:tblPrEx>
        <w:trPr>
          <w:trHeight w:val="505"/>
        </w:trPr>
        <w:tc>
          <w:tcPr>
            <w:tcW w:w="3346" w:type="dxa"/>
          </w:tcPr>
          <w:p w:rsidR="00155D38" w14:paraId="1BE05B52" w14:textId="77777777">
            <w:pPr>
              <w:pStyle w:val="TableParagraph"/>
              <w:rPr>
                <w:rFonts w:ascii="Times New Roman"/>
              </w:rPr>
            </w:pPr>
          </w:p>
        </w:tc>
        <w:tc>
          <w:tcPr>
            <w:tcW w:w="3240" w:type="dxa"/>
          </w:tcPr>
          <w:p w:rsidR="00155D38" w14:paraId="091C297E" w14:textId="77777777">
            <w:pPr>
              <w:pStyle w:val="TableParagraph"/>
              <w:rPr>
                <w:rFonts w:ascii="Times New Roman"/>
              </w:rPr>
            </w:pPr>
          </w:p>
        </w:tc>
        <w:tc>
          <w:tcPr>
            <w:tcW w:w="3240" w:type="dxa"/>
          </w:tcPr>
          <w:p w:rsidR="00155D38" w14:paraId="18706BF1" w14:textId="77777777">
            <w:pPr>
              <w:pStyle w:val="TableParagraph"/>
              <w:rPr>
                <w:rFonts w:ascii="Times New Roman"/>
              </w:rPr>
            </w:pPr>
          </w:p>
        </w:tc>
      </w:tr>
      <w:tr w14:paraId="6A78371F" w14:textId="77777777">
        <w:tblPrEx>
          <w:tblW w:w="0" w:type="auto"/>
          <w:tblInd w:w="398" w:type="dxa"/>
          <w:tblLayout w:type="fixed"/>
          <w:tblCellMar>
            <w:left w:w="0" w:type="dxa"/>
            <w:right w:w="0" w:type="dxa"/>
          </w:tblCellMar>
          <w:tblLook w:val="01E0"/>
        </w:tblPrEx>
        <w:trPr>
          <w:trHeight w:val="533"/>
        </w:trPr>
        <w:tc>
          <w:tcPr>
            <w:tcW w:w="3346" w:type="dxa"/>
          </w:tcPr>
          <w:p w:rsidR="00155D38" w14:paraId="3F9CC802" w14:textId="77777777">
            <w:pPr>
              <w:pStyle w:val="TableParagraph"/>
              <w:rPr>
                <w:rFonts w:ascii="Times New Roman"/>
              </w:rPr>
            </w:pPr>
          </w:p>
        </w:tc>
        <w:tc>
          <w:tcPr>
            <w:tcW w:w="3240" w:type="dxa"/>
          </w:tcPr>
          <w:p w:rsidR="00155D38" w14:paraId="7CB1C81E" w14:textId="77777777">
            <w:pPr>
              <w:pStyle w:val="TableParagraph"/>
              <w:rPr>
                <w:rFonts w:ascii="Times New Roman"/>
              </w:rPr>
            </w:pPr>
          </w:p>
        </w:tc>
        <w:tc>
          <w:tcPr>
            <w:tcW w:w="3240" w:type="dxa"/>
          </w:tcPr>
          <w:p w:rsidR="00155D38" w14:paraId="4B572D78" w14:textId="77777777">
            <w:pPr>
              <w:pStyle w:val="TableParagraph"/>
              <w:rPr>
                <w:rFonts w:ascii="Times New Roman"/>
              </w:rPr>
            </w:pPr>
          </w:p>
        </w:tc>
      </w:tr>
    </w:tbl>
    <w:p w:rsidR="00155D38" w14:paraId="20E79AFF" w14:textId="77777777">
      <w:pPr>
        <w:pStyle w:val="TableParagraph"/>
        <w:rPr>
          <w:rFonts w:ascii="Times New Roman"/>
        </w:rPr>
        <w:sectPr>
          <w:pgSz w:w="12240" w:h="15840"/>
          <w:pgMar w:top="1360" w:right="360" w:bottom="640" w:left="1080" w:header="0" w:footer="450" w:gutter="0"/>
          <w:cols w:space="720"/>
        </w:sectPr>
      </w:pPr>
    </w:p>
    <w:p w:rsidR="00155D38" w14:paraId="7031F057" w14:textId="77777777">
      <w:pPr>
        <w:pStyle w:val="BodyText"/>
        <w:spacing w:before="73"/>
        <w:ind w:left="367"/>
      </w:pPr>
      <w:r>
        <w:t>Applicant</w:t>
      </w:r>
      <w:r>
        <w:rPr>
          <w:spacing w:val="-21"/>
        </w:rPr>
        <w:t xml:space="preserve"> </w:t>
      </w:r>
      <w:r>
        <w:t>must</w:t>
      </w:r>
      <w:r>
        <w:rPr>
          <w:spacing w:val="-6"/>
        </w:rPr>
        <w:t xml:space="preserve"> </w:t>
      </w:r>
      <w:r>
        <w:t>upload</w:t>
      </w:r>
      <w:r>
        <w:rPr>
          <w:spacing w:val="-2"/>
        </w:rPr>
        <w:t xml:space="preserve"> </w:t>
      </w:r>
      <w:r>
        <w:t>in</w:t>
      </w:r>
      <w:r>
        <w:rPr>
          <w:spacing w:val="-1"/>
        </w:rPr>
        <w:t xml:space="preserve"> </w:t>
      </w:r>
      <w:r>
        <w:rPr>
          <w:spacing w:val="-4"/>
        </w:rPr>
        <w:t>HPMS:</w:t>
      </w:r>
    </w:p>
    <w:p w:rsidR="00155D38" w14:paraId="46DE334A" w14:textId="77777777">
      <w:pPr>
        <w:pStyle w:val="BodyText"/>
        <w:spacing w:before="239"/>
      </w:pPr>
    </w:p>
    <w:p w:rsidR="00155D38" w14:paraId="5562771F" w14:textId="77777777">
      <w:pPr>
        <w:pStyle w:val="Heading4"/>
        <w:ind w:left="178" w:right="905"/>
        <w:jc w:val="center"/>
      </w:pPr>
      <w:bookmarkStart w:id="97" w:name="CERTIFICATION_FOR_PART_D_SPONSORS_USING_"/>
      <w:bookmarkEnd w:id="97"/>
      <w:r>
        <w:t>CERTIFICATION</w:t>
      </w:r>
      <w:r>
        <w:rPr>
          <w:spacing w:val="-17"/>
        </w:rPr>
        <w:t xml:space="preserve"> </w:t>
      </w:r>
      <w:r>
        <w:t>FOR</w:t>
      </w:r>
      <w:r>
        <w:rPr>
          <w:spacing w:val="-17"/>
        </w:rPr>
        <w:t xml:space="preserve"> </w:t>
      </w:r>
      <w:r>
        <w:t>PART</w:t>
      </w:r>
      <w:r>
        <w:rPr>
          <w:spacing w:val="-16"/>
        </w:rPr>
        <w:t xml:space="preserve"> </w:t>
      </w:r>
      <w:r>
        <w:t>D</w:t>
      </w:r>
      <w:r>
        <w:rPr>
          <w:spacing w:val="-17"/>
        </w:rPr>
        <w:t xml:space="preserve"> </w:t>
      </w:r>
      <w:r>
        <w:t>SPONSORS</w:t>
      </w:r>
      <w:r>
        <w:rPr>
          <w:spacing w:val="-17"/>
        </w:rPr>
        <w:t xml:space="preserve"> </w:t>
      </w:r>
      <w:r>
        <w:t>USING</w:t>
      </w:r>
      <w:r>
        <w:rPr>
          <w:spacing w:val="-21"/>
        </w:rPr>
        <w:t xml:space="preserve"> </w:t>
      </w:r>
      <w:r>
        <w:t>A</w:t>
      </w:r>
      <w:r>
        <w:rPr>
          <w:spacing w:val="-17"/>
        </w:rPr>
        <w:t xml:space="preserve"> </w:t>
      </w:r>
      <w:r>
        <w:t>PHARMACY</w:t>
      </w:r>
      <w:r>
        <w:rPr>
          <w:spacing w:val="-16"/>
        </w:rPr>
        <w:t xml:space="preserve"> </w:t>
      </w:r>
      <w:r>
        <w:t>BENEFIT MANAGER’S PHARMACY&amp; THERAPEUTICS COMMITTEE UNDER A CONFIDENTIALITY AGREEMENT</w:t>
      </w:r>
    </w:p>
    <w:p w:rsidR="00155D38" w14:paraId="3D80C6EA" w14:textId="77777777">
      <w:pPr>
        <w:pStyle w:val="BodyText"/>
        <w:spacing w:before="118" w:line="244" w:lineRule="auto"/>
        <w:ind w:left="366" w:right="1358"/>
      </w:pPr>
      <w:r>
        <w:t>I,</w:t>
      </w:r>
      <w:r>
        <w:rPr>
          <w:spacing w:val="-21"/>
        </w:rPr>
        <w:t xml:space="preserve"> </w:t>
      </w:r>
      <w:r>
        <w:t>attest,</w:t>
      </w:r>
      <w:r>
        <w:rPr>
          <w:spacing w:val="-28"/>
        </w:rPr>
        <w:t xml:space="preserve"> </w:t>
      </w:r>
      <w:r>
        <w:t>on</w:t>
      </w:r>
      <w:r>
        <w:rPr>
          <w:spacing w:val="-17"/>
        </w:rPr>
        <w:t xml:space="preserve"> </w:t>
      </w:r>
      <w:r>
        <w:t>behalf</w:t>
      </w:r>
      <w:r>
        <w:rPr>
          <w:spacing w:val="-21"/>
        </w:rPr>
        <w:t xml:space="preserve"> </w:t>
      </w:r>
      <w:r>
        <w:t>of</w:t>
      </w:r>
      <w:r>
        <w:rPr>
          <w:spacing w:val="-14"/>
        </w:rPr>
        <w:t xml:space="preserve"> </w:t>
      </w:r>
      <w:r>
        <w:t>[inset</w:t>
      </w:r>
      <w:r>
        <w:rPr>
          <w:spacing w:val="-21"/>
        </w:rPr>
        <w:t xml:space="preserve"> </w:t>
      </w:r>
      <w:r>
        <w:t>LEGAL</w:t>
      </w:r>
      <w:r>
        <w:rPr>
          <w:spacing w:val="-17"/>
        </w:rPr>
        <w:t xml:space="preserve"> </w:t>
      </w:r>
      <w:r>
        <w:t>NAME</w:t>
      </w:r>
      <w:r>
        <w:rPr>
          <w:spacing w:val="-15"/>
        </w:rPr>
        <w:t xml:space="preserve"> </w:t>
      </w:r>
      <w:r>
        <w:t>OF</w:t>
      </w:r>
      <w:r>
        <w:rPr>
          <w:spacing w:val="-9"/>
        </w:rPr>
        <w:t xml:space="preserve"> </w:t>
      </w:r>
      <w:r>
        <w:t>PART</w:t>
      </w:r>
      <w:r>
        <w:rPr>
          <w:spacing w:val="-9"/>
        </w:rPr>
        <w:t xml:space="preserve"> </w:t>
      </w:r>
      <w:r>
        <w:t>D</w:t>
      </w:r>
      <w:r>
        <w:rPr>
          <w:spacing w:val="-15"/>
        </w:rPr>
        <w:t xml:space="preserve"> </w:t>
      </w:r>
      <w:r>
        <w:t>SPONSOR</w:t>
      </w:r>
      <w:r>
        <w:rPr>
          <w:spacing w:val="-15"/>
        </w:rPr>
        <w:t xml:space="preserve"> </w:t>
      </w:r>
      <w:r>
        <w:t>APPLICANT] (“Applicant”), to the following:</w:t>
      </w:r>
    </w:p>
    <w:p w:rsidR="00155D38" w14:paraId="105BD301" w14:textId="77777777">
      <w:pPr>
        <w:pStyle w:val="BodyText"/>
        <w:spacing w:before="263" w:line="242" w:lineRule="auto"/>
        <w:ind w:left="366" w:right="1212"/>
      </w:pPr>
      <w:r>
        <w:t xml:space="preserve">I certify that APPLICANT has </w:t>
      </w:r>
      <w:r>
        <w:t>entered into</w:t>
      </w:r>
      <w:r>
        <w:t xml:space="preserve"> a contract with LEGAL NAME OF PBM (“PBM”)</w:t>
      </w:r>
      <w:r>
        <w:rPr>
          <w:spacing w:val="-20"/>
        </w:rPr>
        <w:t xml:space="preserve"> </w:t>
      </w:r>
      <w:r>
        <w:t>to</w:t>
      </w:r>
      <w:r>
        <w:rPr>
          <w:spacing w:val="-13"/>
        </w:rPr>
        <w:t xml:space="preserve"> </w:t>
      </w:r>
      <w:r>
        <w:t>perform</w:t>
      </w:r>
      <w:r>
        <w:rPr>
          <w:spacing w:val="-15"/>
        </w:rPr>
        <w:t xml:space="preserve"> </w:t>
      </w:r>
      <w:r>
        <w:t>pharmacy</w:t>
      </w:r>
      <w:r>
        <w:rPr>
          <w:spacing w:val="-13"/>
        </w:rPr>
        <w:t xml:space="preserve"> </w:t>
      </w:r>
      <w:r>
        <w:t>benefit</w:t>
      </w:r>
      <w:r>
        <w:rPr>
          <w:spacing w:val="-16"/>
        </w:rPr>
        <w:t xml:space="preserve"> </w:t>
      </w:r>
      <w:r>
        <w:t>management</w:t>
      </w:r>
      <w:r>
        <w:rPr>
          <w:spacing w:val="-21"/>
        </w:rPr>
        <w:t xml:space="preserve"> </w:t>
      </w:r>
      <w:r>
        <w:t>services</w:t>
      </w:r>
      <w:r>
        <w:rPr>
          <w:spacing w:val="-13"/>
        </w:rPr>
        <w:t xml:space="preserve"> </w:t>
      </w:r>
      <w:r>
        <w:t>related</w:t>
      </w:r>
      <w:r>
        <w:rPr>
          <w:spacing w:val="-12"/>
        </w:rPr>
        <w:t xml:space="preserve"> </w:t>
      </w:r>
      <w:r>
        <w:t>to</w:t>
      </w:r>
      <w:r>
        <w:rPr>
          <w:spacing w:val="-17"/>
        </w:rPr>
        <w:t xml:space="preserve"> </w:t>
      </w:r>
      <w:r>
        <w:t>the</w:t>
      </w:r>
      <w:r>
        <w:rPr>
          <w:spacing w:val="-17"/>
        </w:rPr>
        <w:t xml:space="preserve"> </w:t>
      </w:r>
      <w:r>
        <w:t>operation</w:t>
      </w:r>
      <w:r>
        <w:rPr>
          <w:spacing w:val="-17"/>
        </w:rPr>
        <w:t xml:space="preserve"> </w:t>
      </w:r>
      <w:r>
        <w:t>of</w:t>
      </w:r>
      <w:r>
        <w:rPr>
          <w:spacing w:val="-21"/>
        </w:rPr>
        <w:t xml:space="preserve"> </w:t>
      </w:r>
      <w:r>
        <w:t>a Medicare Part D benefit plan(s) on behalf of APPLICANT.</w:t>
      </w:r>
    </w:p>
    <w:p w:rsidR="00155D38" w14:paraId="2DBA9898" w14:textId="77777777">
      <w:pPr>
        <w:pStyle w:val="BodyText"/>
        <w:spacing w:before="272"/>
        <w:ind w:left="359" w:right="1358" w:hanging="1"/>
      </w:pPr>
      <w:r>
        <w:t>I</w:t>
      </w:r>
      <w:r>
        <w:rPr>
          <w:spacing w:val="-21"/>
        </w:rPr>
        <w:t xml:space="preserve"> </w:t>
      </w:r>
      <w:r>
        <w:t>agree, to the</w:t>
      </w:r>
      <w:r>
        <w:rPr>
          <w:spacing w:val="-4"/>
        </w:rPr>
        <w:t xml:space="preserve"> </w:t>
      </w:r>
      <w:r>
        <w:t>best</w:t>
      </w:r>
      <w:r>
        <w:rPr>
          <w:spacing w:val="-14"/>
        </w:rPr>
        <w:t xml:space="preserve"> </w:t>
      </w:r>
      <w:r>
        <w:t>of my</w:t>
      </w:r>
      <w:r>
        <w:rPr>
          <w:spacing w:val="-4"/>
        </w:rPr>
        <w:t xml:space="preserve"> </w:t>
      </w:r>
      <w:r>
        <w:t>knowledge,</w:t>
      </w:r>
      <w:r>
        <w:rPr>
          <w:spacing w:val="-21"/>
        </w:rPr>
        <w:t xml:space="preserve"> </w:t>
      </w:r>
      <w:r>
        <w:t>that “PBM,” has</w:t>
      </w:r>
      <w:r>
        <w:rPr>
          <w:spacing w:val="-4"/>
        </w:rPr>
        <w:t xml:space="preserve"> </w:t>
      </w:r>
      <w:r>
        <w:t>a</w:t>
      </w:r>
      <w:r>
        <w:rPr>
          <w:spacing w:val="-3"/>
        </w:rPr>
        <w:t xml:space="preserve"> </w:t>
      </w:r>
      <w:r>
        <w:t>Pharmacy</w:t>
      </w:r>
      <w:r>
        <w:rPr>
          <w:spacing w:val="-11"/>
        </w:rPr>
        <w:t xml:space="preserve"> </w:t>
      </w:r>
      <w:r>
        <w:t>and</w:t>
      </w:r>
      <w:r>
        <w:rPr>
          <w:spacing w:val="-3"/>
        </w:rPr>
        <w:t xml:space="preserve"> </w:t>
      </w:r>
      <w:r>
        <w:t>Therapeutics (P&amp;T)</w:t>
      </w:r>
      <w:r>
        <w:rPr>
          <w:spacing w:val="-14"/>
        </w:rPr>
        <w:t xml:space="preserve"> </w:t>
      </w:r>
      <w:r>
        <w:t>Committee</w:t>
      </w:r>
      <w:r>
        <w:rPr>
          <w:spacing w:val="-4"/>
        </w:rPr>
        <w:t xml:space="preserve"> </w:t>
      </w:r>
      <w:r>
        <w:t>that</w:t>
      </w:r>
      <w:r>
        <w:rPr>
          <w:spacing w:val="-15"/>
        </w:rPr>
        <w:t xml:space="preserve"> </w:t>
      </w:r>
      <w:r>
        <w:t>contains</w:t>
      </w:r>
      <w:r>
        <w:rPr>
          <w:spacing w:val="-5"/>
        </w:rPr>
        <w:t xml:space="preserve"> </w:t>
      </w:r>
      <w:r>
        <w:t>a</w:t>
      </w:r>
      <w:r>
        <w:rPr>
          <w:spacing w:val="-4"/>
        </w:rPr>
        <w:t xml:space="preserve"> </w:t>
      </w:r>
      <w:r>
        <w:t>majority</w:t>
      </w:r>
      <w:r>
        <w:rPr>
          <w:spacing w:val="-12"/>
        </w:rPr>
        <w:t xml:space="preserve"> </w:t>
      </w:r>
      <w:r>
        <w:t>of</w:t>
      </w:r>
      <w:r>
        <w:rPr>
          <w:spacing w:val="-1"/>
        </w:rPr>
        <w:t xml:space="preserve"> </w:t>
      </w:r>
      <w:r>
        <w:t>members</w:t>
      </w:r>
      <w:r>
        <w:rPr>
          <w:spacing w:val="-5"/>
        </w:rPr>
        <w:t xml:space="preserve"> </w:t>
      </w:r>
      <w:r>
        <w:t>who</w:t>
      </w:r>
      <w:r>
        <w:rPr>
          <w:spacing w:val="-4"/>
        </w:rPr>
        <w:t xml:space="preserve"> </w:t>
      </w:r>
      <w:r>
        <w:t>are</w:t>
      </w:r>
      <w:r>
        <w:rPr>
          <w:spacing w:val="-4"/>
        </w:rPr>
        <w:t xml:space="preserve"> </w:t>
      </w:r>
      <w:r>
        <w:t>practicing</w:t>
      </w:r>
      <w:r>
        <w:rPr>
          <w:spacing w:val="-4"/>
        </w:rPr>
        <w:t xml:space="preserve"> </w:t>
      </w:r>
      <w:r>
        <w:t>physicians and/or pharmacists, includes at least one practicing physician and one practicing pharmacist</w:t>
      </w:r>
      <w:r>
        <w:rPr>
          <w:spacing w:val="-14"/>
        </w:rPr>
        <w:t xml:space="preserve"> </w:t>
      </w:r>
      <w:r>
        <w:t>who</w:t>
      </w:r>
      <w:r>
        <w:rPr>
          <w:spacing w:val="-3"/>
        </w:rPr>
        <w:t xml:space="preserve"> </w:t>
      </w:r>
      <w:r>
        <w:t>are</w:t>
      </w:r>
      <w:r>
        <w:rPr>
          <w:spacing w:val="-3"/>
        </w:rPr>
        <w:t xml:space="preserve"> </w:t>
      </w:r>
      <w:r>
        <w:t>experts</w:t>
      </w:r>
      <w:r>
        <w:rPr>
          <w:spacing w:val="-4"/>
        </w:rPr>
        <w:t xml:space="preserve"> </w:t>
      </w:r>
      <w:r>
        <w:t>regarding</w:t>
      </w:r>
      <w:r>
        <w:rPr>
          <w:spacing w:val="-4"/>
        </w:rPr>
        <w:t xml:space="preserve"> </w:t>
      </w:r>
      <w:r>
        <w:t>the care</w:t>
      </w:r>
      <w:r>
        <w:rPr>
          <w:spacing w:val="-3"/>
        </w:rPr>
        <w:t xml:space="preserve"> </w:t>
      </w:r>
      <w:r>
        <w:t>of</w:t>
      </w:r>
      <w:r>
        <w:rPr>
          <w:spacing w:val="-7"/>
        </w:rPr>
        <w:t xml:space="preserve"> </w:t>
      </w:r>
      <w:r>
        <w:t>the elderly</w:t>
      </w:r>
      <w:r>
        <w:rPr>
          <w:spacing w:val="-4"/>
        </w:rPr>
        <w:t xml:space="preserve"> </w:t>
      </w:r>
      <w:r>
        <w:t>or</w:t>
      </w:r>
      <w:r>
        <w:rPr>
          <w:spacing w:val="-13"/>
        </w:rPr>
        <w:t xml:space="preserve"> </w:t>
      </w:r>
      <w:r>
        <w:t>disabled</w:t>
      </w:r>
      <w:r>
        <w:rPr>
          <w:spacing w:val="-3"/>
        </w:rPr>
        <w:t xml:space="preserve"> </w:t>
      </w:r>
      <w:r>
        <w:t>individuals, and</w:t>
      </w:r>
      <w:r>
        <w:rPr>
          <w:spacing w:val="-7"/>
        </w:rPr>
        <w:t xml:space="preserve"> </w:t>
      </w:r>
      <w:r>
        <w:t>includes</w:t>
      </w:r>
      <w:r>
        <w:rPr>
          <w:spacing w:val="-23"/>
        </w:rPr>
        <w:t xml:space="preserve"> </w:t>
      </w:r>
      <w:r>
        <w:t>at</w:t>
      </w:r>
      <w:r>
        <w:rPr>
          <w:spacing w:val="-18"/>
        </w:rPr>
        <w:t xml:space="preserve"> </w:t>
      </w:r>
      <w:r>
        <w:t>least</w:t>
      </w:r>
      <w:r>
        <w:rPr>
          <w:spacing w:val="-26"/>
        </w:rPr>
        <w:t xml:space="preserve"> </w:t>
      </w:r>
      <w:r>
        <w:t>one practicing</w:t>
      </w:r>
      <w:r>
        <w:rPr>
          <w:spacing w:val="-14"/>
        </w:rPr>
        <w:t xml:space="preserve"> </w:t>
      </w:r>
      <w:r>
        <w:t>physician</w:t>
      </w:r>
      <w:r>
        <w:rPr>
          <w:spacing w:val="-7"/>
        </w:rPr>
        <w:t xml:space="preserve"> </w:t>
      </w:r>
      <w:r>
        <w:t>and</w:t>
      </w:r>
      <w:r>
        <w:rPr>
          <w:spacing w:val="-14"/>
        </w:rPr>
        <w:t xml:space="preserve"> </w:t>
      </w:r>
      <w:r>
        <w:t>one</w:t>
      </w:r>
      <w:r>
        <w:rPr>
          <w:spacing w:val="-7"/>
        </w:rPr>
        <w:t xml:space="preserve"> </w:t>
      </w:r>
      <w:r>
        <w:t>practicing</w:t>
      </w:r>
      <w:r>
        <w:rPr>
          <w:spacing w:val="-14"/>
        </w:rPr>
        <w:t xml:space="preserve"> </w:t>
      </w:r>
      <w:r>
        <w:t>pharmacist</w:t>
      </w:r>
      <w:r>
        <w:rPr>
          <w:spacing w:val="-18"/>
        </w:rPr>
        <w:t xml:space="preserve"> </w:t>
      </w:r>
      <w:r>
        <w:t>who</w:t>
      </w:r>
      <w:r>
        <w:rPr>
          <w:spacing w:val="-7"/>
        </w:rPr>
        <w:t xml:space="preserve"> </w:t>
      </w:r>
      <w:r>
        <w:t>are independent and free of conflict relative to my plan and organization and pharmaceutical manufacturers.</w:t>
      </w:r>
    </w:p>
    <w:p w:rsidR="00155D38" w14:paraId="6A7CC0C7" w14:textId="77777777">
      <w:pPr>
        <w:pStyle w:val="BodyText"/>
        <w:spacing w:before="1"/>
      </w:pPr>
    </w:p>
    <w:p w:rsidR="00155D38" w14:paraId="4EFC9006" w14:textId="77777777">
      <w:pPr>
        <w:pStyle w:val="BodyText"/>
        <w:ind w:left="367" w:right="1358" w:hanging="1"/>
      </w:pPr>
      <w:r>
        <w:t>I</w:t>
      </w:r>
      <w:r>
        <w:rPr>
          <w:spacing w:val="-4"/>
        </w:rPr>
        <w:t xml:space="preserve"> </w:t>
      </w:r>
      <w:r>
        <w:t>agree that the PBM</w:t>
      </w:r>
      <w:r>
        <w:rPr>
          <w:spacing w:val="-2"/>
        </w:rPr>
        <w:t xml:space="preserve"> </w:t>
      </w:r>
      <w:r>
        <w:t>will supply to CMS the following information,</w:t>
      </w:r>
      <w:r>
        <w:rPr>
          <w:spacing w:val="-5"/>
        </w:rPr>
        <w:t xml:space="preserve"> </w:t>
      </w:r>
      <w:r>
        <w:t>including but</w:t>
      </w:r>
      <w:r>
        <w:rPr>
          <w:spacing w:val="-4"/>
        </w:rPr>
        <w:t xml:space="preserve"> </w:t>
      </w:r>
      <w:r>
        <w:t>not limited</w:t>
      </w:r>
      <w:r>
        <w:rPr>
          <w:spacing w:val="-17"/>
        </w:rPr>
        <w:t xml:space="preserve"> </w:t>
      </w:r>
      <w:r>
        <w:t>to,</w:t>
      </w:r>
      <w:r>
        <w:rPr>
          <w:spacing w:val="-12"/>
        </w:rPr>
        <w:t xml:space="preserve"> </w:t>
      </w:r>
      <w:r>
        <w:t>the</w:t>
      </w:r>
      <w:r>
        <w:rPr>
          <w:spacing w:val="-4"/>
        </w:rPr>
        <w:t xml:space="preserve"> </w:t>
      </w:r>
      <w:r>
        <w:t>full</w:t>
      </w:r>
      <w:r>
        <w:rPr>
          <w:spacing w:val="-1"/>
        </w:rPr>
        <w:t xml:space="preserve"> </w:t>
      </w:r>
      <w:r>
        <w:t>legal</w:t>
      </w:r>
      <w:r>
        <w:rPr>
          <w:spacing w:val="-9"/>
        </w:rPr>
        <w:t xml:space="preserve"> </w:t>
      </w:r>
      <w:r>
        <w:t>name</w:t>
      </w:r>
      <w:r>
        <w:rPr>
          <w:spacing w:val="-17"/>
        </w:rPr>
        <w:t xml:space="preserve"> </w:t>
      </w:r>
      <w:r>
        <w:t>of</w:t>
      </w:r>
      <w:r>
        <w:rPr>
          <w:spacing w:val="-21"/>
        </w:rPr>
        <w:t xml:space="preserve"> </w:t>
      </w:r>
      <w:r>
        <w:t>each</w:t>
      </w:r>
      <w:r>
        <w:rPr>
          <w:spacing w:val="-11"/>
        </w:rPr>
        <w:t xml:space="preserve"> </w:t>
      </w:r>
      <w:r>
        <w:t>member</w:t>
      </w:r>
      <w:r>
        <w:rPr>
          <w:spacing w:val="-7"/>
        </w:rPr>
        <w:t xml:space="preserve"> </w:t>
      </w:r>
      <w:r>
        <w:t>of</w:t>
      </w:r>
      <w:r>
        <w:rPr>
          <w:spacing w:val="-21"/>
        </w:rPr>
        <w:t xml:space="preserve"> </w:t>
      </w:r>
      <w:r>
        <w:t>its</w:t>
      </w:r>
      <w:r>
        <w:rPr>
          <w:spacing w:val="-5"/>
        </w:rPr>
        <w:t xml:space="preserve"> </w:t>
      </w:r>
      <w:r>
        <w:t>P&amp;T</w:t>
      </w:r>
      <w:r>
        <w:rPr>
          <w:spacing w:val="-3"/>
        </w:rPr>
        <w:t xml:space="preserve"> </w:t>
      </w:r>
      <w:r>
        <w:t>Committee designated</w:t>
      </w:r>
      <w:r>
        <w:rPr>
          <w:spacing w:val="-18"/>
        </w:rPr>
        <w:t xml:space="preserve"> </w:t>
      </w:r>
      <w:r>
        <w:t>as</w:t>
      </w:r>
      <w:r>
        <w:rPr>
          <w:spacing w:val="-25"/>
        </w:rPr>
        <w:t xml:space="preserve"> </w:t>
      </w:r>
      <w:r>
        <w:t>a practicing</w:t>
      </w:r>
      <w:r>
        <w:rPr>
          <w:spacing w:val="-3"/>
        </w:rPr>
        <w:t xml:space="preserve"> </w:t>
      </w:r>
      <w:r>
        <w:t>physician</w:t>
      </w:r>
      <w:r>
        <w:rPr>
          <w:spacing w:val="-3"/>
        </w:rPr>
        <w:t xml:space="preserve"> </w:t>
      </w:r>
      <w:r>
        <w:t>or</w:t>
      </w:r>
      <w:r>
        <w:rPr>
          <w:spacing w:val="-20"/>
        </w:rPr>
        <w:t xml:space="preserve"> </w:t>
      </w:r>
      <w:r>
        <w:t>pharmacist</w:t>
      </w:r>
      <w:r>
        <w:rPr>
          <w:spacing w:val="-21"/>
        </w:rPr>
        <w:t xml:space="preserve"> </w:t>
      </w:r>
      <w:r>
        <w:t>specializing</w:t>
      </w:r>
      <w:r>
        <w:rPr>
          <w:spacing w:val="-3"/>
        </w:rPr>
        <w:t xml:space="preserve"> </w:t>
      </w:r>
      <w:r>
        <w:t>in</w:t>
      </w:r>
      <w:r>
        <w:rPr>
          <w:spacing w:val="-3"/>
        </w:rPr>
        <w:t xml:space="preserve"> </w:t>
      </w:r>
      <w:r>
        <w:t>elderly</w:t>
      </w:r>
      <w:r>
        <w:rPr>
          <w:spacing w:val="-4"/>
        </w:rPr>
        <w:t xml:space="preserve"> </w:t>
      </w:r>
      <w:r>
        <w:t>and/or</w:t>
      </w:r>
      <w:r>
        <w:rPr>
          <w:spacing w:val="-20"/>
        </w:rPr>
        <w:t xml:space="preserve"> </w:t>
      </w:r>
      <w:r>
        <w:t>disabled</w:t>
      </w:r>
      <w:r>
        <w:rPr>
          <w:spacing w:val="-3"/>
        </w:rPr>
        <w:t xml:space="preserve"> </w:t>
      </w:r>
      <w:r>
        <w:t>care.</w:t>
      </w:r>
      <w:r>
        <w:rPr>
          <w:spacing w:val="-21"/>
        </w:rPr>
        <w:t xml:space="preserve"> </w:t>
      </w:r>
      <w:r>
        <w:t>Each member must also disclose any conflict of interest with my organization, and/or pharmaceutical manufacturers.</w:t>
      </w:r>
    </w:p>
    <w:p w:rsidR="00155D38" w14:paraId="4A2E0813" w14:textId="77777777">
      <w:pPr>
        <w:pStyle w:val="BodyText"/>
        <w:spacing w:before="265"/>
        <w:ind w:left="367" w:right="1358"/>
      </w:pPr>
      <w:r>
        <w:t>I</w:t>
      </w:r>
      <w:r>
        <w:rPr>
          <w:spacing w:val="-21"/>
        </w:rPr>
        <w:t xml:space="preserve"> </w:t>
      </w:r>
      <w:r>
        <w:t>agree</w:t>
      </w:r>
      <w:r>
        <w:rPr>
          <w:spacing w:val="-11"/>
        </w:rPr>
        <w:t xml:space="preserve"> </w:t>
      </w:r>
      <w:r>
        <w:t>that</w:t>
      </w:r>
      <w:r>
        <w:rPr>
          <w:spacing w:val="-1"/>
        </w:rPr>
        <w:t xml:space="preserve"> </w:t>
      </w:r>
      <w:r>
        <w:t>my</w:t>
      </w:r>
      <w:r>
        <w:rPr>
          <w:spacing w:val="-18"/>
        </w:rPr>
        <w:t xml:space="preserve"> </w:t>
      </w:r>
      <w:r>
        <w:t>organization</w:t>
      </w:r>
      <w:r>
        <w:rPr>
          <w:spacing w:val="-18"/>
        </w:rPr>
        <w:t xml:space="preserve"> </w:t>
      </w:r>
      <w:r>
        <w:t>has</w:t>
      </w:r>
      <w:r>
        <w:rPr>
          <w:spacing w:val="-13"/>
        </w:rPr>
        <w:t xml:space="preserve"> </w:t>
      </w:r>
      <w:r>
        <w:t>policies</w:t>
      </w:r>
      <w:r>
        <w:rPr>
          <w:spacing w:val="-18"/>
        </w:rPr>
        <w:t xml:space="preserve"> </w:t>
      </w:r>
      <w:r>
        <w:t>and</w:t>
      </w:r>
      <w:r>
        <w:rPr>
          <w:spacing w:val="-17"/>
        </w:rPr>
        <w:t xml:space="preserve"> </w:t>
      </w:r>
      <w:r>
        <w:t>procedures</w:t>
      </w:r>
      <w:r>
        <w:rPr>
          <w:spacing w:val="-18"/>
        </w:rPr>
        <w:t xml:space="preserve"> </w:t>
      </w:r>
      <w:r>
        <w:t>to</w:t>
      </w:r>
      <w:r>
        <w:rPr>
          <w:spacing w:val="-5"/>
        </w:rPr>
        <w:t xml:space="preserve"> </w:t>
      </w:r>
      <w:r>
        <w:t>ensure</w:t>
      </w:r>
      <w:r>
        <w:rPr>
          <w:spacing w:val="-5"/>
        </w:rPr>
        <w:t xml:space="preserve"> </w:t>
      </w:r>
      <w:r>
        <w:t>and</w:t>
      </w:r>
      <w:r>
        <w:rPr>
          <w:spacing w:val="-17"/>
        </w:rPr>
        <w:t xml:space="preserve"> </w:t>
      </w:r>
      <w:r>
        <w:t>confirm</w:t>
      </w:r>
      <w:r>
        <w:rPr>
          <w:spacing w:val="-8"/>
        </w:rPr>
        <w:t xml:space="preserve"> </w:t>
      </w:r>
      <w:r>
        <w:t>the ongoing integrity, qualifications and expertise of the PBM’s P&amp;T Committee.</w:t>
      </w:r>
    </w:p>
    <w:p w:rsidR="00155D38" w14:paraId="62F8AF32" w14:textId="77777777">
      <w:pPr>
        <w:pStyle w:val="BodyText"/>
        <w:spacing w:before="5"/>
      </w:pPr>
    </w:p>
    <w:p w:rsidR="00155D38" w14:paraId="7965F963" w14:textId="77777777">
      <w:pPr>
        <w:pStyle w:val="BodyText"/>
        <w:ind w:left="366" w:right="1264"/>
      </w:pPr>
      <w:r>
        <w:t>I agree that in the event CMS identifies a PBM’s P&amp;T Committee member is listed on the OIG exclusion list, my organization will be notified by CMS of such a problem. In such</w:t>
      </w:r>
      <w:r>
        <w:rPr>
          <w:spacing w:val="-17"/>
        </w:rPr>
        <w:t xml:space="preserve"> </w:t>
      </w:r>
      <w:r>
        <w:t>an</w:t>
      </w:r>
      <w:r>
        <w:rPr>
          <w:spacing w:val="-17"/>
        </w:rPr>
        <w:t xml:space="preserve"> </w:t>
      </w:r>
      <w:r>
        <w:t>instance,</w:t>
      </w:r>
      <w:r>
        <w:rPr>
          <w:spacing w:val="-21"/>
        </w:rPr>
        <w:t xml:space="preserve"> </w:t>
      </w:r>
      <w:r>
        <w:t>my</w:t>
      </w:r>
      <w:r>
        <w:rPr>
          <w:spacing w:val="-15"/>
        </w:rPr>
        <w:t xml:space="preserve"> </w:t>
      </w:r>
      <w:r>
        <w:t>organization</w:t>
      </w:r>
      <w:r>
        <w:rPr>
          <w:spacing w:val="-18"/>
        </w:rPr>
        <w:t xml:space="preserve"> </w:t>
      </w:r>
      <w:r>
        <w:t>must</w:t>
      </w:r>
      <w:r>
        <w:rPr>
          <w:spacing w:val="-21"/>
        </w:rPr>
        <w:t xml:space="preserve"> </w:t>
      </w:r>
      <w:r>
        <w:t>assure</w:t>
      </w:r>
      <w:r>
        <w:rPr>
          <w:spacing w:val="-5"/>
        </w:rPr>
        <w:t xml:space="preserve"> </w:t>
      </w:r>
      <w:r>
        <w:t>that</w:t>
      </w:r>
      <w:r>
        <w:rPr>
          <w:spacing w:val="-16"/>
        </w:rPr>
        <w:t xml:space="preserve"> </w:t>
      </w:r>
      <w:r>
        <w:t>the</w:t>
      </w:r>
      <w:r>
        <w:rPr>
          <w:spacing w:val="-12"/>
        </w:rPr>
        <w:t xml:space="preserve"> </w:t>
      </w:r>
      <w:r>
        <w:t>PBM</w:t>
      </w:r>
      <w:r>
        <w:rPr>
          <w:spacing w:val="-15"/>
        </w:rPr>
        <w:t xml:space="preserve"> </w:t>
      </w:r>
      <w:r>
        <w:t>takes</w:t>
      </w:r>
      <w:r>
        <w:rPr>
          <w:spacing w:val="-13"/>
        </w:rPr>
        <w:t xml:space="preserve"> </w:t>
      </w:r>
      <w:r>
        <w:t>appropriate</w:t>
      </w:r>
      <w:r>
        <w:rPr>
          <w:spacing w:val="-18"/>
        </w:rPr>
        <w:t xml:space="preserve"> </w:t>
      </w:r>
      <w:r>
        <w:t>steps</w:t>
      </w:r>
      <w:r>
        <w:rPr>
          <w:spacing w:val="-6"/>
        </w:rPr>
        <w:t xml:space="preserve"> </w:t>
      </w:r>
      <w:r>
        <w:t xml:space="preserve">to correct the </w:t>
      </w:r>
      <w:r>
        <w:t>problem</w:t>
      </w:r>
      <w:r>
        <w:t xml:space="preserve"> or my organization will be at risk of being subject to a corrective action plan and sanctions, depending on the nature of the problem.</w:t>
      </w:r>
    </w:p>
    <w:p w:rsidR="00155D38" w14:paraId="581D3E34" w14:textId="77777777">
      <w:pPr>
        <w:pStyle w:val="BodyText"/>
        <w:spacing w:before="272"/>
        <w:ind w:left="366" w:right="1501"/>
      </w:pPr>
      <w:r>
        <w:t>I agree that CMS may inspect the records and premises of my organization or my subcontractor</w:t>
      </w:r>
      <w:r>
        <w:rPr>
          <w:spacing w:val="-17"/>
        </w:rPr>
        <w:t xml:space="preserve"> </w:t>
      </w:r>
      <w:r>
        <w:t>(first</w:t>
      </w:r>
      <w:r>
        <w:rPr>
          <w:spacing w:val="-10"/>
        </w:rPr>
        <w:t xml:space="preserve"> </w:t>
      </w:r>
      <w:r>
        <w:t>tier,</w:t>
      </w:r>
      <w:r>
        <w:rPr>
          <w:spacing w:val="-21"/>
        </w:rPr>
        <w:t xml:space="preserve"> </w:t>
      </w:r>
      <w:r>
        <w:t>downstream</w:t>
      </w:r>
      <w:r>
        <w:rPr>
          <w:spacing w:val="-20"/>
        </w:rPr>
        <w:t xml:space="preserve"> </w:t>
      </w:r>
      <w:r>
        <w:t>and</w:t>
      </w:r>
      <w:r>
        <w:rPr>
          <w:spacing w:val="-6"/>
        </w:rPr>
        <w:t xml:space="preserve"> </w:t>
      </w:r>
      <w:r>
        <w:t>related</w:t>
      </w:r>
      <w:r>
        <w:rPr>
          <w:spacing w:val="-17"/>
        </w:rPr>
        <w:t xml:space="preserve"> </w:t>
      </w:r>
      <w:r>
        <w:t>entities)</w:t>
      </w:r>
      <w:r>
        <w:rPr>
          <w:spacing w:val="-15"/>
        </w:rPr>
        <w:t xml:space="preserve"> </w:t>
      </w:r>
      <w:r>
        <w:t>to</w:t>
      </w:r>
      <w:r>
        <w:rPr>
          <w:spacing w:val="-6"/>
        </w:rPr>
        <w:t xml:space="preserve"> </w:t>
      </w:r>
      <w:r>
        <w:t>ensure</w:t>
      </w:r>
      <w:r>
        <w:rPr>
          <w:spacing w:val="-17"/>
        </w:rPr>
        <w:t xml:space="preserve"> </w:t>
      </w:r>
      <w:r>
        <w:t>compliance</w:t>
      </w:r>
      <w:r>
        <w:rPr>
          <w:spacing w:val="-17"/>
        </w:rPr>
        <w:t xml:space="preserve"> </w:t>
      </w:r>
      <w:r>
        <w:t>with the statements to which I have attested above.</w:t>
      </w:r>
    </w:p>
    <w:p w:rsidR="00155D38" w14:paraId="74E838D0" w14:textId="77777777">
      <w:pPr>
        <w:pStyle w:val="BodyText"/>
        <w:spacing w:before="273"/>
        <w:ind w:left="366"/>
      </w:pPr>
      <w:r>
        <w:t>I</w:t>
      </w:r>
      <w:r>
        <w:rPr>
          <w:spacing w:val="-23"/>
        </w:rPr>
        <w:t xml:space="preserve"> </w:t>
      </w:r>
      <w:r>
        <w:t>certify</w:t>
      </w:r>
      <w:r>
        <w:rPr>
          <w:spacing w:val="3"/>
        </w:rPr>
        <w:t xml:space="preserve"> </w:t>
      </w:r>
      <w:r>
        <w:t>that</w:t>
      </w:r>
      <w:r>
        <w:rPr>
          <w:spacing w:val="-14"/>
        </w:rPr>
        <w:t xml:space="preserve"> </w:t>
      </w:r>
      <w:r>
        <w:t>I</w:t>
      </w:r>
      <w:r>
        <w:rPr>
          <w:spacing w:val="-14"/>
        </w:rPr>
        <w:t xml:space="preserve"> </w:t>
      </w:r>
      <w:r>
        <w:t>am</w:t>
      </w:r>
      <w:r>
        <w:rPr>
          <w:spacing w:val="-13"/>
        </w:rPr>
        <w:t xml:space="preserve"> </w:t>
      </w:r>
      <w:r>
        <w:t>authorized</w:t>
      </w:r>
      <w:r>
        <w:rPr>
          <w:spacing w:val="-2"/>
        </w:rPr>
        <w:t xml:space="preserve"> </w:t>
      </w:r>
      <w:r>
        <w:t>to</w:t>
      </w:r>
      <w:r>
        <w:rPr>
          <w:spacing w:val="-10"/>
        </w:rPr>
        <w:t xml:space="preserve"> </w:t>
      </w:r>
      <w:r>
        <w:t>sign</w:t>
      </w:r>
      <w:r>
        <w:rPr>
          <w:spacing w:val="-10"/>
        </w:rPr>
        <w:t xml:space="preserve"> </w:t>
      </w:r>
      <w:r>
        <w:t>on</w:t>
      </w:r>
      <w:r>
        <w:rPr>
          <w:spacing w:val="-10"/>
        </w:rPr>
        <w:t xml:space="preserve"> </w:t>
      </w:r>
      <w:r>
        <w:t>behalf</w:t>
      </w:r>
      <w:r>
        <w:rPr>
          <w:spacing w:val="-21"/>
        </w:rPr>
        <w:t xml:space="preserve"> </w:t>
      </w:r>
      <w:r>
        <w:t>of</w:t>
      </w:r>
      <w:r>
        <w:rPr>
          <w:spacing w:val="-7"/>
        </w:rPr>
        <w:t xml:space="preserve"> </w:t>
      </w:r>
      <w:r>
        <w:t>the</w:t>
      </w:r>
      <w:r>
        <w:rPr>
          <w:spacing w:val="-2"/>
        </w:rPr>
        <w:t xml:space="preserve"> Applicant.</w:t>
      </w:r>
    </w:p>
    <w:p w:rsidR="00155D38" w14:paraId="0BD8814C" w14:textId="77777777">
      <w:pPr>
        <w:pStyle w:val="BodyText"/>
        <w:sectPr>
          <w:footerReference w:type="default" r:id="rId14"/>
          <w:pgSz w:w="12240" w:h="15840"/>
          <w:pgMar w:top="1360" w:right="360" w:bottom="640" w:left="1080" w:header="0" w:footer="450" w:gutter="0"/>
          <w:cols w:space="720"/>
        </w:sectPr>
      </w:pPr>
    </w:p>
    <w:p w:rsidR="00155D38" w14:paraId="0BE4EC4C" w14:textId="77777777">
      <w:pPr>
        <w:pStyle w:val="BodyText"/>
        <w:tabs>
          <w:tab w:val="left" w:pos="7101"/>
        </w:tabs>
        <w:spacing w:before="73"/>
        <w:ind w:left="367"/>
      </w:pPr>
      <w:r>
        <w:t>Part</w:t>
      </w:r>
      <w:r>
        <w:rPr>
          <w:spacing w:val="-1"/>
        </w:rPr>
        <w:t xml:space="preserve"> </w:t>
      </w:r>
      <w:r>
        <w:t>D Applicant’s Contract</w:t>
      </w:r>
      <w:r>
        <w:rPr>
          <w:spacing w:val="-17"/>
        </w:rPr>
        <w:t xml:space="preserve"> </w:t>
      </w:r>
      <w:r>
        <w:t>Number:</w:t>
      </w:r>
      <w:r>
        <w:rPr>
          <w:spacing w:val="7"/>
        </w:rPr>
        <w:t xml:space="preserve"> </w:t>
      </w:r>
      <w:r>
        <w:rPr>
          <w:u w:val="single"/>
        </w:rPr>
        <w:tab/>
      </w:r>
    </w:p>
    <w:p w:rsidR="00155D38" w14:paraId="6849CF1D" w14:textId="77777777">
      <w:pPr>
        <w:pStyle w:val="BodyText"/>
        <w:rPr>
          <w:sz w:val="20"/>
        </w:rPr>
      </w:pPr>
    </w:p>
    <w:p w:rsidR="00155D38" w14:paraId="729B6B84" w14:textId="77777777">
      <w:pPr>
        <w:pStyle w:val="BodyText"/>
        <w:rPr>
          <w:sz w:val="20"/>
        </w:rPr>
      </w:pPr>
    </w:p>
    <w:p w:rsidR="00155D38" w14:paraId="4F789AF1" w14:textId="77777777">
      <w:pPr>
        <w:pStyle w:val="BodyText"/>
        <w:rPr>
          <w:sz w:val="20"/>
        </w:rPr>
      </w:pPr>
    </w:p>
    <w:p w:rsidR="00155D38" w14:paraId="60DCF048" w14:textId="77777777">
      <w:pPr>
        <w:pStyle w:val="BodyText"/>
        <w:rPr>
          <w:sz w:val="20"/>
        </w:rPr>
      </w:pPr>
    </w:p>
    <w:p w:rsidR="00155D38" w14:paraId="16FAE71B" w14:textId="77777777">
      <w:pPr>
        <w:pStyle w:val="BodyText"/>
        <w:rPr>
          <w:sz w:val="20"/>
        </w:rPr>
      </w:pPr>
    </w:p>
    <w:p w:rsidR="00155D38" w14:paraId="3280AE55" w14:textId="77777777">
      <w:pPr>
        <w:pStyle w:val="BodyText"/>
        <w:spacing w:before="169"/>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268603</wp:posOffset>
                </wp:positionV>
                <wp:extent cx="2205355"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2205355" cy="1270"/>
                        </a:xfrm>
                        <a:custGeom>
                          <a:avLst/>
                          <a:gdLst/>
                          <a:rect l="l" t="t" r="r" b="b"/>
                          <a:pathLst>
                            <a:path fill="norm" w="2205355" stroke="1">
                              <a:moveTo>
                                <a:pt x="0" y="0"/>
                              </a:moveTo>
                              <a:lnTo>
                                <a:pt x="220535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5" style="width:173.65pt;height:0.1pt;margin-top:21.15pt;margin-left:1in;mso-position-horizontal-relative:page;mso-wrap-distance-bottom:0;mso-wrap-distance-left:0;mso-wrap-distance-right:0;mso-wrap-distance-top:0;mso-wrap-style:square;position:absolute;visibility:visible;v-text-anchor:top;z-index:-251646976" coordsize="2205355,1270" path="m,l2205355,e" filled="f" strokeweight="0.76pt">
                <v:path arrowok="t"/>
                <w10:wrap type="topAndBottom"/>
              </v:shape>
            </w:pict>
          </mc:Fallback>
        </mc:AlternateContent>
      </w:r>
      <w:r>
        <w:rPr>
          <w:noProof/>
          <w:sz w:val="20"/>
        </w:rPr>
        <mc:AlternateContent>
          <mc:Choice Requires="wps">
            <w:drawing>
              <wp:anchor distT="0" distB="0" distL="0" distR="0" simplePos="0" relativeHeight="251670528" behindDoc="1" locked="0" layoutInCell="1" allowOverlap="1">
                <wp:simplePos x="0" y="0"/>
                <wp:positionH relativeFrom="page">
                  <wp:posOffset>4114800</wp:posOffset>
                </wp:positionH>
                <wp:positionV relativeFrom="paragraph">
                  <wp:posOffset>268603</wp:posOffset>
                </wp:positionV>
                <wp:extent cx="2290445"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290445" cy="1270"/>
                        </a:xfrm>
                        <a:custGeom>
                          <a:avLst/>
                          <a:gdLst/>
                          <a:rect l="l" t="t" r="r" b="b"/>
                          <a:pathLst>
                            <a:path fill="norm" w="2290445" stroke="1">
                              <a:moveTo>
                                <a:pt x="0" y="0"/>
                              </a:moveTo>
                              <a:lnTo>
                                <a:pt x="229044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6" style="width:180.35pt;height:0.1pt;margin-top:21.15pt;margin-left:324pt;mso-position-horizontal-relative:page;mso-wrap-distance-bottom:0;mso-wrap-distance-left:0;mso-wrap-distance-right:0;mso-wrap-distance-top:0;mso-wrap-style:square;position:absolute;visibility:visible;v-text-anchor:top;z-index:-251644928" coordsize="2290445,1270" path="m,l2290445,e" filled="f" strokeweight="0.76pt">
                <v:path arrowok="t"/>
                <w10:wrap type="topAndBottom"/>
              </v:shape>
            </w:pict>
          </mc:Fallback>
        </mc:AlternateContent>
      </w:r>
    </w:p>
    <w:p w:rsidR="00155D38" w14:paraId="0DACBD36" w14:textId="77777777">
      <w:pPr>
        <w:pStyle w:val="BodyText"/>
        <w:tabs>
          <w:tab w:val="left" w:pos="7136"/>
        </w:tabs>
        <w:spacing w:before="99"/>
        <w:ind w:left="494"/>
      </w:pPr>
      <w:r>
        <w:rPr>
          <w:spacing w:val="-2"/>
        </w:rPr>
        <w:t>Authorized</w:t>
      </w:r>
      <w:r>
        <w:rPr>
          <w:spacing w:val="-8"/>
        </w:rPr>
        <w:t xml:space="preserve"> </w:t>
      </w:r>
      <w:r>
        <w:rPr>
          <w:spacing w:val="-2"/>
        </w:rPr>
        <w:t>Representative</w:t>
      </w:r>
      <w:r>
        <w:rPr>
          <w:spacing w:val="-16"/>
        </w:rPr>
        <w:t xml:space="preserve"> </w:t>
      </w:r>
      <w:r>
        <w:rPr>
          <w:spacing w:val="-2"/>
        </w:rPr>
        <w:t>Name</w:t>
      </w:r>
      <w:r>
        <w:t xml:space="preserve"> </w:t>
      </w:r>
      <w:r>
        <w:rPr>
          <w:spacing w:val="-2"/>
        </w:rPr>
        <w:t>(printed)</w:t>
      </w:r>
      <w:r>
        <w:tab/>
      </w:r>
      <w:r>
        <w:rPr>
          <w:spacing w:val="-2"/>
        </w:rPr>
        <w:t>Title</w:t>
      </w:r>
    </w:p>
    <w:p w:rsidR="00155D38" w14:paraId="36E37B49" w14:textId="77777777">
      <w:pPr>
        <w:pStyle w:val="BodyText"/>
        <w:rPr>
          <w:sz w:val="20"/>
        </w:rPr>
      </w:pPr>
    </w:p>
    <w:p w:rsidR="00155D38" w14:paraId="4FFD81FA" w14:textId="77777777">
      <w:pPr>
        <w:pStyle w:val="BodyText"/>
        <w:rPr>
          <w:sz w:val="20"/>
        </w:rPr>
      </w:pPr>
    </w:p>
    <w:p w:rsidR="00155D38" w14:paraId="4B702139" w14:textId="77777777">
      <w:pPr>
        <w:pStyle w:val="BodyText"/>
        <w:rPr>
          <w:sz w:val="20"/>
        </w:rPr>
      </w:pPr>
    </w:p>
    <w:p w:rsidR="00155D38" w14:paraId="27B75389" w14:textId="77777777">
      <w:pPr>
        <w:pStyle w:val="BodyText"/>
        <w:rPr>
          <w:sz w:val="20"/>
        </w:rPr>
      </w:pPr>
    </w:p>
    <w:p w:rsidR="00155D38" w14:paraId="3F0C81B7" w14:textId="77777777">
      <w:pPr>
        <w:pStyle w:val="BodyText"/>
        <w:rPr>
          <w:sz w:val="20"/>
        </w:rPr>
      </w:pPr>
    </w:p>
    <w:p w:rsidR="00155D38" w14:paraId="5DD9263D" w14:textId="77777777">
      <w:pPr>
        <w:pStyle w:val="BodyText"/>
        <w:spacing w:before="167"/>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267615</wp:posOffset>
                </wp:positionV>
                <wp:extent cx="2883535"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2883535" cy="1270"/>
                        </a:xfrm>
                        <a:custGeom>
                          <a:avLst/>
                          <a:gdLst/>
                          <a:rect l="l" t="t" r="r" b="b"/>
                          <a:pathLst>
                            <a:path fill="norm" w="2883535" stroke="1">
                              <a:moveTo>
                                <a:pt x="0" y="0"/>
                              </a:moveTo>
                              <a:lnTo>
                                <a:pt x="288353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7" style="width:227.05pt;height:0.1pt;margin-top:21.05pt;margin-left:1in;mso-position-horizontal-relative:page;mso-wrap-distance-bottom:0;mso-wrap-distance-left:0;mso-wrap-distance-right:0;mso-wrap-distance-top:0;mso-wrap-style:square;position:absolute;visibility:visible;v-text-anchor:top;z-index:-251642880" coordsize="2883535,1270" path="m,l2883535,e" filled="f" strokeweight="0.76pt">
                <v:path arrowok="t"/>
                <w10:wrap type="topAndBottom"/>
              </v:shape>
            </w:pict>
          </mc:Fallback>
        </mc:AlternateContent>
      </w:r>
      <w:r>
        <w:rPr>
          <w:noProof/>
          <w:sz w:val="20"/>
        </w:rPr>
        <mc:AlternateContent>
          <mc:Choice Requires="wps">
            <w:drawing>
              <wp:anchor distT="0" distB="0" distL="0" distR="0" simplePos="0" relativeHeight="251674624" behindDoc="1" locked="0" layoutInCell="1" allowOverlap="1">
                <wp:simplePos x="0" y="0"/>
                <wp:positionH relativeFrom="page">
                  <wp:posOffset>4114800</wp:posOffset>
                </wp:positionH>
                <wp:positionV relativeFrom="paragraph">
                  <wp:posOffset>267615</wp:posOffset>
                </wp:positionV>
                <wp:extent cx="2290445"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2290445" cy="1270"/>
                        </a:xfrm>
                        <a:custGeom>
                          <a:avLst/>
                          <a:gdLst/>
                          <a:rect l="l" t="t" r="r" b="b"/>
                          <a:pathLst>
                            <a:path fill="norm" w="2290445" stroke="1">
                              <a:moveTo>
                                <a:pt x="0" y="0"/>
                              </a:moveTo>
                              <a:lnTo>
                                <a:pt x="229044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8" style="width:180.35pt;height:0.1pt;margin-top:21.05pt;margin-left:324pt;mso-position-horizontal-relative:page;mso-wrap-distance-bottom:0;mso-wrap-distance-left:0;mso-wrap-distance-right:0;mso-wrap-distance-top:0;mso-wrap-style:square;position:absolute;visibility:visible;v-text-anchor:top;z-index:-251640832" coordsize="2290445,1270" path="m,l2290445,e" filled="f" strokeweight="0.76pt">
                <v:path arrowok="t"/>
                <w10:wrap type="topAndBottom"/>
              </v:shape>
            </w:pict>
          </mc:Fallback>
        </mc:AlternateContent>
      </w:r>
    </w:p>
    <w:p w:rsidR="00155D38" w14:paraId="6E9CED6A" w14:textId="77777777">
      <w:pPr>
        <w:pStyle w:val="BodyText"/>
        <w:tabs>
          <w:tab w:val="left" w:pos="5936"/>
        </w:tabs>
        <w:spacing w:before="101"/>
        <w:ind w:left="367"/>
      </w:pPr>
      <w:r>
        <w:rPr>
          <w:spacing w:val="-2"/>
        </w:rPr>
        <w:t>Authorized</w:t>
      </w:r>
      <w:r>
        <w:rPr>
          <w:spacing w:val="-11"/>
        </w:rPr>
        <w:t xml:space="preserve"> </w:t>
      </w:r>
      <w:r>
        <w:rPr>
          <w:spacing w:val="-2"/>
        </w:rPr>
        <w:t>Representative</w:t>
      </w:r>
      <w:r>
        <w:rPr>
          <w:spacing w:val="-12"/>
        </w:rPr>
        <w:t xml:space="preserve"> </w:t>
      </w:r>
      <w:r>
        <w:rPr>
          <w:spacing w:val="-2"/>
        </w:rPr>
        <w:t>Signature</w:t>
      </w:r>
      <w:r>
        <w:tab/>
      </w:r>
      <w:r>
        <w:rPr>
          <w:spacing w:val="-2"/>
        </w:rPr>
        <w:t>Date</w:t>
      </w:r>
      <w:r>
        <w:rPr>
          <w:spacing w:val="-12"/>
        </w:rPr>
        <w:t xml:space="preserve"> </w:t>
      </w:r>
      <w:r>
        <w:rPr>
          <w:spacing w:val="-2"/>
        </w:rPr>
        <w:t>(MM/DD/YYYY)</w:t>
      </w:r>
    </w:p>
    <w:p w:rsidR="00155D38" w14:paraId="154CF3FF" w14:textId="77777777">
      <w:pPr>
        <w:pStyle w:val="BodyText"/>
        <w:sectPr>
          <w:footerReference w:type="default" r:id="rId15"/>
          <w:pgSz w:w="12240" w:h="15840"/>
          <w:pgMar w:top="1360" w:right="360" w:bottom="620" w:left="1080" w:header="0" w:footer="429" w:gutter="0"/>
          <w:cols w:space="720"/>
        </w:sectPr>
      </w:pPr>
    </w:p>
    <w:p w:rsidR="00155D38" w14:paraId="4439341C" w14:textId="77777777">
      <w:pPr>
        <w:pStyle w:val="Heading2"/>
        <w:spacing w:before="77"/>
        <w:ind w:left="345" w:firstLine="0"/>
      </w:pPr>
      <w:bookmarkStart w:id="98" w:name="APPENDIX_II-_Organization_Background_and"/>
      <w:bookmarkStart w:id="99" w:name="_bookmark43"/>
      <w:bookmarkEnd w:id="98"/>
      <w:bookmarkEnd w:id="99"/>
      <w:r>
        <w:rPr>
          <w:spacing w:val="-6"/>
        </w:rPr>
        <w:t>APPENDIX</w:t>
      </w:r>
      <w:r>
        <w:rPr>
          <w:spacing w:val="8"/>
        </w:rPr>
        <w:t xml:space="preserve"> </w:t>
      </w:r>
      <w:r>
        <w:rPr>
          <w:spacing w:val="-6"/>
        </w:rPr>
        <w:t>II-</w:t>
      </w:r>
      <w:r>
        <w:rPr>
          <w:spacing w:val="-1"/>
        </w:rPr>
        <w:t xml:space="preserve"> </w:t>
      </w:r>
      <w:r>
        <w:rPr>
          <w:spacing w:val="-6"/>
        </w:rPr>
        <w:t>Organization</w:t>
      </w:r>
      <w:r>
        <w:rPr>
          <w:spacing w:val="-11"/>
        </w:rPr>
        <w:t xml:space="preserve"> </w:t>
      </w:r>
      <w:r>
        <w:rPr>
          <w:spacing w:val="-6"/>
        </w:rPr>
        <w:t>Background</w:t>
      </w:r>
      <w:r>
        <w:rPr>
          <w:spacing w:val="-10"/>
        </w:rPr>
        <w:t xml:space="preserve"> </w:t>
      </w:r>
      <w:r>
        <w:rPr>
          <w:spacing w:val="-6"/>
        </w:rPr>
        <w:t>and</w:t>
      </w:r>
      <w:r>
        <w:rPr>
          <w:spacing w:val="-10"/>
        </w:rPr>
        <w:t xml:space="preserve"> </w:t>
      </w:r>
      <w:r>
        <w:rPr>
          <w:spacing w:val="-6"/>
        </w:rPr>
        <w:t>Structure</w:t>
      </w:r>
    </w:p>
    <w:p w:rsidR="00155D38" w14:paraId="6190F208" w14:textId="77777777">
      <w:pPr>
        <w:pStyle w:val="BodyText"/>
        <w:spacing w:before="118"/>
        <w:ind w:left="367"/>
      </w:pPr>
      <w:r>
        <w:t>Instructions:</w:t>
      </w:r>
      <w:r>
        <w:rPr>
          <w:spacing w:val="-30"/>
        </w:rPr>
        <w:t xml:space="preserve"> </w:t>
      </w:r>
      <w:r>
        <w:t>Applicants</w:t>
      </w:r>
      <w:r>
        <w:rPr>
          <w:spacing w:val="-13"/>
        </w:rPr>
        <w:t xml:space="preserve"> </w:t>
      </w:r>
      <w:r>
        <w:t>must</w:t>
      </w:r>
      <w:r>
        <w:rPr>
          <w:spacing w:val="-21"/>
        </w:rPr>
        <w:t xml:space="preserve"> </w:t>
      </w:r>
      <w:r>
        <w:t>complete</w:t>
      </w:r>
      <w:r>
        <w:rPr>
          <w:spacing w:val="-10"/>
        </w:rPr>
        <w:t xml:space="preserve"> </w:t>
      </w:r>
      <w:r>
        <w:t>and</w:t>
      </w:r>
      <w:r>
        <w:rPr>
          <w:spacing w:val="-3"/>
        </w:rPr>
        <w:t xml:space="preserve"> </w:t>
      </w:r>
      <w:r>
        <w:t>upload</w:t>
      </w:r>
      <w:r>
        <w:rPr>
          <w:spacing w:val="-10"/>
        </w:rPr>
        <w:t xml:space="preserve"> </w:t>
      </w:r>
      <w:r>
        <w:t>in</w:t>
      </w:r>
      <w:r>
        <w:rPr>
          <w:spacing w:val="-4"/>
        </w:rPr>
        <w:t xml:space="preserve"> </w:t>
      </w:r>
      <w:r>
        <w:t>HPMS</w:t>
      </w:r>
      <w:r>
        <w:rPr>
          <w:spacing w:val="-1"/>
        </w:rPr>
        <w:t xml:space="preserve"> </w:t>
      </w:r>
      <w:r>
        <w:t>the</w:t>
      </w:r>
      <w:r>
        <w:rPr>
          <w:spacing w:val="-3"/>
        </w:rPr>
        <w:t xml:space="preserve"> </w:t>
      </w:r>
      <w:r>
        <w:t>following</w:t>
      </w:r>
      <w:r>
        <w:rPr>
          <w:spacing w:val="-17"/>
        </w:rPr>
        <w:t xml:space="preserve"> </w:t>
      </w:r>
      <w:r>
        <w:rPr>
          <w:spacing w:val="-2"/>
        </w:rPr>
        <w:t>information.</w:t>
      </w:r>
    </w:p>
    <w:p w:rsidR="00155D38" w14:paraId="10A21146" w14:textId="77777777">
      <w:pPr>
        <w:pStyle w:val="BodyText"/>
        <w:spacing w:before="238"/>
      </w:pPr>
    </w:p>
    <w:p w:rsidR="00155D38" w14:paraId="347D6147" w14:textId="77777777">
      <w:pPr>
        <w:pStyle w:val="Heading4"/>
        <w:numPr>
          <w:ilvl w:val="0"/>
          <w:numId w:val="2"/>
        </w:numPr>
        <w:tabs>
          <w:tab w:val="left" w:pos="782"/>
        </w:tabs>
        <w:spacing w:before="1"/>
        <w:ind w:left="782" w:hanging="415"/>
        <w:jc w:val="left"/>
      </w:pPr>
      <w:bookmarkStart w:id="100" w:name="A._Legal_Entity_Background"/>
      <w:bookmarkEnd w:id="100"/>
      <w:r>
        <w:t>Legal</w:t>
      </w:r>
      <w:r>
        <w:rPr>
          <w:spacing w:val="-27"/>
        </w:rPr>
        <w:t xml:space="preserve"> </w:t>
      </w:r>
      <w:r>
        <w:t>Entity</w:t>
      </w:r>
      <w:r>
        <w:rPr>
          <w:spacing w:val="-37"/>
        </w:rPr>
        <w:t xml:space="preserve"> </w:t>
      </w:r>
      <w:r>
        <w:rPr>
          <w:spacing w:val="-2"/>
        </w:rPr>
        <w:t>Background</w:t>
      </w:r>
    </w:p>
    <w:p w:rsidR="00155D38" w14:paraId="4909B922" w14:textId="77777777">
      <w:pPr>
        <w:pStyle w:val="BodyText"/>
        <w:tabs>
          <w:tab w:val="left" w:pos="5943"/>
        </w:tabs>
        <w:spacing w:before="119" w:line="343" w:lineRule="auto"/>
        <w:ind w:left="367" w:right="4854"/>
      </w:pPr>
      <w:r>
        <w:t>Date Legal Entity Established:</w:t>
      </w:r>
      <w:r>
        <w:rPr>
          <w:spacing w:val="41"/>
        </w:rPr>
        <w:t xml:space="preserve"> </w:t>
      </w:r>
      <w:r>
        <w:rPr>
          <w:u w:val="single"/>
        </w:rPr>
        <w:tab/>
      </w:r>
      <w:r>
        <w:t xml:space="preserve"> State</w:t>
      </w:r>
      <w:r>
        <w:rPr>
          <w:spacing w:val="-17"/>
        </w:rPr>
        <w:t xml:space="preserve"> </w:t>
      </w:r>
      <w:r>
        <w:t>of</w:t>
      </w:r>
      <w:r>
        <w:rPr>
          <w:spacing w:val="-6"/>
        </w:rPr>
        <w:t xml:space="preserve"> </w:t>
      </w:r>
      <w:r>
        <w:rPr>
          <w:spacing w:val="-2"/>
        </w:rPr>
        <w:t>Incorporation:</w:t>
      </w:r>
      <w:r>
        <w:rPr>
          <w:u w:val="single"/>
        </w:rPr>
        <w:tab/>
      </w:r>
    </w:p>
    <w:p w:rsidR="00155D38" w14:paraId="15102D1D" w14:textId="77777777">
      <w:pPr>
        <w:pStyle w:val="Heading4"/>
        <w:spacing w:before="1"/>
        <w:ind w:left="366" w:right="1358"/>
      </w:pPr>
      <w:bookmarkStart w:id="101" w:name="(Applicant_must_upload_proof_of_incorpor"/>
      <w:bookmarkEnd w:id="101"/>
      <w:r>
        <w:t>(</w:t>
      </w:r>
      <w:r>
        <w:t>Applicant</w:t>
      </w:r>
      <w:r>
        <w:rPr>
          <w:spacing w:val="-28"/>
        </w:rPr>
        <w:t xml:space="preserve"> </w:t>
      </w:r>
      <w:r>
        <w:t>must</w:t>
      </w:r>
      <w:r>
        <w:rPr>
          <w:spacing w:val="-17"/>
        </w:rPr>
        <w:t xml:space="preserve"> </w:t>
      </w:r>
      <w:r>
        <w:t>upload</w:t>
      </w:r>
      <w:r>
        <w:rPr>
          <w:spacing w:val="-17"/>
        </w:rPr>
        <w:t xml:space="preserve"> </w:t>
      </w:r>
      <w:r>
        <w:t>proof</w:t>
      </w:r>
      <w:r>
        <w:rPr>
          <w:spacing w:val="-16"/>
        </w:rPr>
        <w:t xml:space="preserve"> </w:t>
      </w:r>
      <w:r>
        <w:t>of</w:t>
      </w:r>
      <w:r>
        <w:rPr>
          <w:spacing w:val="-11"/>
        </w:rPr>
        <w:t xml:space="preserve"> </w:t>
      </w:r>
      <w:r>
        <w:t>incorporation,</w:t>
      </w:r>
      <w:r>
        <w:rPr>
          <w:spacing w:val="-28"/>
        </w:rPr>
        <w:t xml:space="preserve"> </w:t>
      </w:r>
      <w:r>
        <w:t>such</w:t>
      </w:r>
      <w:r>
        <w:rPr>
          <w:spacing w:val="-5"/>
        </w:rPr>
        <w:t xml:space="preserve"> </w:t>
      </w:r>
      <w:r>
        <w:t>as</w:t>
      </w:r>
      <w:r>
        <w:rPr>
          <w:spacing w:val="-13"/>
        </w:rPr>
        <w:t xml:space="preserve"> </w:t>
      </w:r>
      <w:r>
        <w:t>articles of</w:t>
      </w:r>
      <w:r>
        <w:rPr>
          <w:spacing w:val="-20"/>
        </w:rPr>
        <w:t xml:space="preserve"> </w:t>
      </w:r>
      <w:r>
        <w:t>incorporation or</w:t>
      </w:r>
      <w:r>
        <w:rPr>
          <w:spacing w:val="-1"/>
        </w:rPr>
        <w:t xml:space="preserve"> </w:t>
      </w:r>
      <w:r>
        <w:t>a certificate of good standing from the state of incorporation.)</w:t>
      </w:r>
    </w:p>
    <w:p w:rsidR="00155D38" w14:paraId="289F6A42" w14:textId="77777777">
      <w:pPr>
        <w:pStyle w:val="ListParagraph"/>
        <w:numPr>
          <w:ilvl w:val="0"/>
          <w:numId w:val="2"/>
        </w:numPr>
        <w:tabs>
          <w:tab w:val="left" w:pos="711"/>
        </w:tabs>
        <w:spacing w:before="119"/>
        <w:ind w:left="711" w:hanging="344"/>
        <w:jc w:val="left"/>
        <w:rPr>
          <w:b/>
          <w:sz w:val="24"/>
        </w:rPr>
      </w:pPr>
      <w:r>
        <w:rPr>
          <w:b/>
          <w:sz w:val="24"/>
        </w:rPr>
        <w:t>Experience</w:t>
      </w:r>
      <w:r>
        <w:rPr>
          <w:b/>
          <w:spacing w:val="-3"/>
          <w:sz w:val="24"/>
        </w:rPr>
        <w:t xml:space="preserve"> </w:t>
      </w:r>
      <w:r>
        <w:rPr>
          <w:b/>
          <w:sz w:val="24"/>
        </w:rPr>
        <w:t>of</w:t>
      </w:r>
      <w:r>
        <w:rPr>
          <w:b/>
          <w:spacing w:val="-20"/>
          <w:sz w:val="24"/>
        </w:rPr>
        <w:t xml:space="preserve"> </w:t>
      </w:r>
      <w:r>
        <w:rPr>
          <w:b/>
          <w:sz w:val="24"/>
        </w:rPr>
        <w:t>Legal</w:t>
      </w:r>
      <w:r>
        <w:rPr>
          <w:b/>
          <w:spacing w:val="-34"/>
          <w:sz w:val="24"/>
        </w:rPr>
        <w:t xml:space="preserve"> </w:t>
      </w:r>
      <w:r>
        <w:rPr>
          <w:b/>
          <w:spacing w:val="-2"/>
          <w:sz w:val="24"/>
        </w:rPr>
        <w:t>Entity</w:t>
      </w:r>
    </w:p>
    <w:p w:rsidR="00155D38" w14:paraId="06BC2CB6" w14:textId="77777777">
      <w:pPr>
        <w:pStyle w:val="BodyText"/>
        <w:tabs>
          <w:tab w:val="left" w:pos="9698"/>
        </w:tabs>
        <w:spacing w:before="119"/>
        <w:ind w:left="360" w:right="1099"/>
      </w:pPr>
      <w:r>
        <w:t xml:space="preserve">Date Organization, Its Parent Organization, or a Subsidiary of the Parent Organization Began Offering Health Insurance or Health Benefits Coverage: </w:t>
      </w:r>
      <w:r>
        <w:rPr>
          <w:u w:val="single"/>
        </w:rPr>
        <w:tab/>
      </w:r>
    </w:p>
    <w:p w:rsidR="00155D38" w14:paraId="7C0C0793" w14:textId="77777777">
      <w:pPr>
        <w:pStyle w:val="BodyText"/>
        <w:spacing w:before="126"/>
        <w:ind w:left="367" w:right="1358" w:hanging="1"/>
      </w:pPr>
      <w:r>
        <w:t>Date</w:t>
      </w:r>
      <w:r>
        <w:rPr>
          <w:spacing w:val="-17"/>
        </w:rPr>
        <w:t xml:space="preserve"> </w:t>
      </w:r>
      <w:r>
        <w:t>Organization,</w:t>
      </w:r>
      <w:r>
        <w:rPr>
          <w:spacing w:val="-21"/>
        </w:rPr>
        <w:t xml:space="preserve"> </w:t>
      </w:r>
      <w:r>
        <w:t>Its</w:t>
      </w:r>
      <w:r>
        <w:rPr>
          <w:spacing w:val="-4"/>
        </w:rPr>
        <w:t xml:space="preserve"> </w:t>
      </w:r>
      <w:r>
        <w:t>Parent</w:t>
      </w:r>
      <w:r>
        <w:rPr>
          <w:spacing w:val="-7"/>
        </w:rPr>
        <w:t xml:space="preserve"> </w:t>
      </w:r>
      <w:r>
        <w:t>Organization,</w:t>
      </w:r>
      <w:r>
        <w:rPr>
          <w:spacing w:val="-21"/>
        </w:rPr>
        <w:t xml:space="preserve"> </w:t>
      </w:r>
      <w:r>
        <w:t>or</w:t>
      </w:r>
      <w:r>
        <w:rPr>
          <w:spacing w:val="-13"/>
        </w:rPr>
        <w:t xml:space="preserve"> </w:t>
      </w:r>
      <w:r>
        <w:t>a</w:t>
      </w:r>
      <w:r>
        <w:rPr>
          <w:spacing w:val="-3"/>
        </w:rPr>
        <w:t xml:space="preserve"> </w:t>
      </w:r>
      <w:r>
        <w:t>Subsidiary</w:t>
      </w:r>
      <w:r>
        <w:rPr>
          <w:spacing w:val="-25"/>
        </w:rPr>
        <w:t xml:space="preserve"> </w:t>
      </w:r>
      <w:r>
        <w:t>of</w:t>
      </w:r>
      <w:r>
        <w:rPr>
          <w:spacing w:val="-7"/>
        </w:rPr>
        <w:t xml:space="preserve"> </w:t>
      </w:r>
      <w:r>
        <w:t>the</w:t>
      </w:r>
      <w:r>
        <w:rPr>
          <w:spacing w:val="-10"/>
        </w:rPr>
        <w:t xml:space="preserve"> </w:t>
      </w:r>
      <w:r>
        <w:t>Parent</w:t>
      </w:r>
      <w:r>
        <w:rPr>
          <w:spacing w:val="-21"/>
        </w:rPr>
        <w:t xml:space="preserve"> </w:t>
      </w:r>
      <w:r>
        <w:t>Organization Began Actively Managing Prescription Drug Benefits for an Organization that Offers Health Insurance or Health Benefits Coverage, Including:</w:t>
      </w:r>
    </w:p>
    <w:p w:rsidR="00155D38" w14:paraId="748B7AD9" w14:textId="77777777">
      <w:pPr>
        <w:pStyle w:val="ListParagraph"/>
        <w:numPr>
          <w:ilvl w:val="1"/>
          <w:numId w:val="2"/>
        </w:numPr>
        <w:tabs>
          <w:tab w:val="left" w:pos="1430"/>
          <w:tab w:val="left" w:pos="1447"/>
        </w:tabs>
        <w:spacing w:before="118"/>
        <w:ind w:right="1388" w:hanging="361"/>
        <w:rPr>
          <w:sz w:val="24"/>
        </w:rPr>
      </w:pPr>
      <w:r>
        <w:rPr>
          <w:sz w:val="24"/>
        </w:rPr>
        <w:t>Authorization,</w:t>
      </w:r>
      <w:r>
        <w:rPr>
          <w:spacing w:val="-21"/>
          <w:sz w:val="24"/>
        </w:rPr>
        <w:t xml:space="preserve"> </w:t>
      </w:r>
      <w:r>
        <w:rPr>
          <w:sz w:val="24"/>
        </w:rPr>
        <w:t>adjudication,</w:t>
      </w:r>
      <w:r>
        <w:rPr>
          <w:spacing w:val="-29"/>
          <w:sz w:val="24"/>
        </w:rPr>
        <w:t xml:space="preserve"> </w:t>
      </w:r>
      <w:r>
        <w:rPr>
          <w:sz w:val="24"/>
        </w:rPr>
        <w:t>and</w:t>
      </w:r>
      <w:r>
        <w:rPr>
          <w:spacing w:val="-17"/>
          <w:sz w:val="24"/>
        </w:rPr>
        <w:t xml:space="preserve"> </w:t>
      </w:r>
      <w:r>
        <w:rPr>
          <w:sz w:val="24"/>
        </w:rPr>
        <w:t>processing</w:t>
      </w:r>
      <w:r>
        <w:rPr>
          <w:spacing w:val="-17"/>
          <w:sz w:val="24"/>
        </w:rPr>
        <w:t xml:space="preserve"> </w:t>
      </w:r>
      <w:r>
        <w:rPr>
          <w:sz w:val="24"/>
        </w:rPr>
        <w:t>of</w:t>
      </w:r>
      <w:r>
        <w:rPr>
          <w:spacing w:val="-21"/>
          <w:sz w:val="24"/>
        </w:rPr>
        <w:t xml:space="preserve"> </w:t>
      </w:r>
      <w:r>
        <w:rPr>
          <w:sz w:val="24"/>
        </w:rPr>
        <w:t>prescription</w:t>
      </w:r>
      <w:r>
        <w:rPr>
          <w:spacing w:val="-18"/>
          <w:sz w:val="24"/>
        </w:rPr>
        <w:t xml:space="preserve"> </w:t>
      </w:r>
      <w:r>
        <w:rPr>
          <w:sz w:val="24"/>
        </w:rPr>
        <w:t>drug</w:t>
      </w:r>
      <w:r>
        <w:rPr>
          <w:spacing w:val="-14"/>
          <w:sz w:val="24"/>
        </w:rPr>
        <w:t xml:space="preserve"> </w:t>
      </w:r>
      <w:r>
        <w:rPr>
          <w:sz w:val="24"/>
        </w:rPr>
        <w:t>claims</w:t>
      </w:r>
      <w:r>
        <w:rPr>
          <w:spacing w:val="-18"/>
          <w:sz w:val="24"/>
        </w:rPr>
        <w:t xml:space="preserve"> </w:t>
      </w:r>
      <w:r>
        <w:rPr>
          <w:sz w:val="24"/>
        </w:rPr>
        <w:t>at</w:t>
      </w:r>
      <w:r>
        <w:rPr>
          <w:spacing w:val="-15"/>
          <w:sz w:val="24"/>
        </w:rPr>
        <w:t xml:space="preserve"> </w:t>
      </w:r>
      <w:r>
        <w:rPr>
          <w:sz w:val="24"/>
        </w:rPr>
        <w:t xml:space="preserve">the point of </w:t>
      </w:r>
      <w:r>
        <w:rPr>
          <w:sz w:val="24"/>
        </w:rPr>
        <w:t>sale;</w:t>
      </w:r>
    </w:p>
    <w:p w:rsidR="00155D38" w14:paraId="25F4DF21" w14:textId="77777777">
      <w:pPr>
        <w:pStyle w:val="ListParagraph"/>
        <w:numPr>
          <w:ilvl w:val="1"/>
          <w:numId w:val="2"/>
        </w:numPr>
        <w:tabs>
          <w:tab w:val="left" w:pos="1430"/>
          <w:tab w:val="left" w:pos="1447"/>
        </w:tabs>
        <w:ind w:right="1409" w:hanging="361"/>
        <w:rPr>
          <w:sz w:val="24"/>
        </w:rPr>
      </w:pPr>
      <w:r>
        <w:rPr>
          <w:sz w:val="24"/>
        </w:rPr>
        <w:t>Administration</w:t>
      </w:r>
      <w:r>
        <w:rPr>
          <w:spacing w:val="-17"/>
          <w:sz w:val="24"/>
        </w:rPr>
        <w:t xml:space="preserve"> </w:t>
      </w:r>
      <w:r>
        <w:rPr>
          <w:sz w:val="24"/>
        </w:rPr>
        <w:t>and</w:t>
      </w:r>
      <w:r>
        <w:rPr>
          <w:spacing w:val="-10"/>
          <w:sz w:val="24"/>
        </w:rPr>
        <w:t xml:space="preserve"> </w:t>
      </w:r>
      <w:r>
        <w:rPr>
          <w:sz w:val="24"/>
        </w:rPr>
        <w:t>tracking</w:t>
      </w:r>
      <w:r>
        <w:rPr>
          <w:spacing w:val="-17"/>
          <w:sz w:val="24"/>
        </w:rPr>
        <w:t xml:space="preserve"> </w:t>
      </w:r>
      <w:r>
        <w:rPr>
          <w:sz w:val="24"/>
        </w:rPr>
        <w:t>of</w:t>
      </w:r>
      <w:r>
        <w:rPr>
          <w:spacing w:val="-14"/>
          <w:sz w:val="24"/>
        </w:rPr>
        <w:t xml:space="preserve"> </w:t>
      </w:r>
      <w:r>
        <w:rPr>
          <w:sz w:val="24"/>
        </w:rPr>
        <w:t>enrollees’ drug</w:t>
      </w:r>
      <w:r>
        <w:rPr>
          <w:spacing w:val="-17"/>
          <w:sz w:val="24"/>
        </w:rPr>
        <w:t xml:space="preserve"> </w:t>
      </w:r>
      <w:r>
        <w:rPr>
          <w:sz w:val="24"/>
        </w:rPr>
        <w:t>benefits</w:t>
      </w:r>
      <w:r>
        <w:rPr>
          <w:spacing w:val="-18"/>
          <w:sz w:val="24"/>
        </w:rPr>
        <w:t xml:space="preserve"> </w:t>
      </w:r>
      <w:r>
        <w:rPr>
          <w:sz w:val="24"/>
        </w:rPr>
        <w:t>in</w:t>
      </w:r>
      <w:r>
        <w:rPr>
          <w:spacing w:val="-2"/>
          <w:sz w:val="24"/>
        </w:rPr>
        <w:t xml:space="preserve"> </w:t>
      </w:r>
      <w:r>
        <w:rPr>
          <w:sz w:val="24"/>
        </w:rPr>
        <w:t>real time,</w:t>
      </w:r>
      <w:r>
        <w:rPr>
          <w:spacing w:val="-21"/>
          <w:sz w:val="24"/>
        </w:rPr>
        <w:t xml:space="preserve"> </w:t>
      </w:r>
      <w:r>
        <w:rPr>
          <w:sz w:val="24"/>
        </w:rPr>
        <w:t>including automated coordination of benefits with other payers; and</w:t>
      </w:r>
    </w:p>
    <w:p w:rsidR="00155D38" w14:paraId="3E20B80D" w14:textId="77777777">
      <w:pPr>
        <w:pStyle w:val="ListParagraph"/>
        <w:numPr>
          <w:ilvl w:val="1"/>
          <w:numId w:val="2"/>
        </w:numPr>
        <w:tabs>
          <w:tab w:val="left" w:pos="1438"/>
        </w:tabs>
        <w:spacing w:line="260" w:lineRule="exact"/>
        <w:ind w:left="1438" w:hanging="351"/>
        <w:rPr>
          <w:sz w:val="24"/>
        </w:rPr>
      </w:pPr>
      <w:r>
        <w:rPr>
          <w:sz w:val="24"/>
        </w:rPr>
        <w:t>Operation</w:t>
      </w:r>
      <w:r>
        <w:rPr>
          <w:spacing w:val="-26"/>
          <w:sz w:val="24"/>
        </w:rPr>
        <w:t xml:space="preserve"> </w:t>
      </w:r>
      <w:r>
        <w:rPr>
          <w:sz w:val="24"/>
        </w:rPr>
        <w:t>of</w:t>
      </w:r>
      <w:r>
        <w:rPr>
          <w:spacing w:val="-17"/>
          <w:sz w:val="24"/>
        </w:rPr>
        <w:t xml:space="preserve"> </w:t>
      </w:r>
      <w:r>
        <w:rPr>
          <w:sz w:val="24"/>
        </w:rPr>
        <w:t>an</w:t>
      </w:r>
      <w:r>
        <w:rPr>
          <w:spacing w:val="-12"/>
          <w:sz w:val="24"/>
        </w:rPr>
        <w:t xml:space="preserve"> </w:t>
      </w:r>
      <w:r>
        <w:rPr>
          <w:sz w:val="24"/>
        </w:rPr>
        <w:t>enrollee</w:t>
      </w:r>
      <w:r>
        <w:rPr>
          <w:spacing w:val="-7"/>
          <w:sz w:val="24"/>
        </w:rPr>
        <w:t xml:space="preserve"> </w:t>
      </w:r>
      <w:r>
        <w:rPr>
          <w:sz w:val="24"/>
        </w:rPr>
        <w:t>appeals</w:t>
      </w:r>
      <w:r>
        <w:rPr>
          <w:spacing w:val="-18"/>
          <w:sz w:val="24"/>
        </w:rPr>
        <w:t xml:space="preserve"> </w:t>
      </w:r>
      <w:r>
        <w:rPr>
          <w:sz w:val="24"/>
        </w:rPr>
        <w:t>and</w:t>
      </w:r>
      <w:r>
        <w:rPr>
          <w:spacing w:val="-7"/>
          <w:sz w:val="24"/>
        </w:rPr>
        <w:t xml:space="preserve"> </w:t>
      </w:r>
      <w:r>
        <w:rPr>
          <w:sz w:val="24"/>
        </w:rPr>
        <w:t>grievance</w:t>
      </w:r>
      <w:r>
        <w:rPr>
          <w:spacing w:val="-6"/>
          <w:sz w:val="24"/>
        </w:rPr>
        <w:t xml:space="preserve"> </w:t>
      </w:r>
      <w:r>
        <w:rPr>
          <w:spacing w:val="-2"/>
          <w:sz w:val="24"/>
        </w:rPr>
        <w:t>process.</w:t>
      </w:r>
    </w:p>
    <w:p w:rsidR="00155D38" w14:paraId="08419402" w14:textId="77777777">
      <w:pPr>
        <w:pStyle w:val="BodyText"/>
        <w:spacing w:before="141"/>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250851</wp:posOffset>
                </wp:positionV>
                <wp:extent cx="135763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1357630" cy="1270"/>
                        </a:xfrm>
                        <a:custGeom>
                          <a:avLst/>
                          <a:gdLst/>
                          <a:rect l="l" t="t" r="r" b="b"/>
                          <a:pathLst>
                            <a:path fill="norm" w="1357630" stroke="1">
                              <a:moveTo>
                                <a:pt x="0" y="0"/>
                              </a:moveTo>
                              <a:lnTo>
                                <a:pt x="1357630"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39" style="width:106.9pt;height:0.1pt;margin-top:19.75pt;margin-left:1in;mso-position-horizontal-relative:page;mso-wrap-distance-bottom:0;mso-wrap-distance-left:0;mso-wrap-distance-right:0;mso-wrap-distance-top:0;mso-wrap-style:square;position:absolute;visibility:visible;v-text-anchor:top;z-index:-251638784" coordsize="1357630,1270" path="m,l1357630,e" filled="f" strokeweight="0.76pt">
                <v:path arrowok="t"/>
                <w10:wrap type="topAndBottom"/>
              </v:shape>
            </w:pict>
          </mc:Fallback>
        </mc:AlternateContent>
      </w:r>
    </w:p>
    <w:p w:rsidR="00155D38" w14:paraId="56D7B690" w14:textId="77777777">
      <w:pPr>
        <w:ind w:left="345"/>
      </w:pPr>
      <w:r>
        <w:rPr>
          <w:spacing w:val="-2"/>
        </w:rPr>
        <w:t>(Day/Month/Year)</w:t>
      </w:r>
    </w:p>
    <w:p w:rsidR="00155D38" w14:paraId="2C83A81A" w14:textId="77777777">
      <w:pPr>
        <w:pStyle w:val="BodyText"/>
        <w:spacing w:before="240"/>
        <w:rPr>
          <w:sz w:val="22"/>
        </w:rPr>
      </w:pPr>
    </w:p>
    <w:p w:rsidR="00155D38" w14:paraId="51D4B59A" w14:textId="77777777">
      <w:pPr>
        <w:pStyle w:val="BodyText"/>
        <w:ind w:left="366" w:right="1358"/>
      </w:pPr>
      <w:r>
        <w:t>For</w:t>
      </w:r>
      <w:r>
        <w:rPr>
          <w:spacing w:val="-27"/>
        </w:rPr>
        <w:t xml:space="preserve"> </w:t>
      </w:r>
      <w:r>
        <w:t>New</w:t>
      </w:r>
      <w:r>
        <w:rPr>
          <w:spacing w:val="-8"/>
        </w:rPr>
        <w:t xml:space="preserve"> </w:t>
      </w:r>
      <w:r>
        <w:t>PDP</w:t>
      </w:r>
      <w:r>
        <w:rPr>
          <w:spacing w:val="-1"/>
        </w:rPr>
        <w:t xml:space="preserve"> </w:t>
      </w:r>
      <w:r>
        <w:t>applicants,</w:t>
      </w:r>
      <w:r>
        <w:rPr>
          <w:spacing w:val="-21"/>
        </w:rPr>
        <w:t xml:space="preserve"> </w:t>
      </w:r>
      <w:r>
        <w:t>Number</w:t>
      </w:r>
      <w:r>
        <w:rPr>
          <w:spacing w:val="-27"/>
        </w:rPr>
        <w:t xml:space="preserve"> </w:t>
      </w:r>
      <w:r>
        <w:t>of</w:t>
      </w:r>
      <w:r>
        <w:rPr>
          <w:spacing w:val="-7"/>
        </w:rPr>
        <w:t xml:space="preserve"> </w:t>
      </w:r>
      <w:r>
        <w:t>Covered</w:t>
      </w:r>
      <w:r>
        <w:rPr>
          <w:spacing w:val="-17"/>
        </w:rPr>
        <w:t xml:space="preserve"> </w:t>
      </w:r>
      <w:r>
        <w:t>Lives</w:t>
      </w:r>
      <w:r>
        <w:rPr>
          <w:spacing w:val="-11"/>
        </w:rPr>
        <w:t xml:space="preserve"> </w:t>
      </w:r>
      <w:r>
        <w:t>for</w:t>
      </w:r>
      <w:r>
        <w:rPr>
          <w:spacing w:val="-6"/>
        </w:rPr>
        <w:t xml:space="preserve"> </w:t>
      </w:r>
      <w:r>
        <w:t>Whom</w:t>
      </w:r>
      <w:r>
        <w:rPr>
          <w:spacing w:val="-6"/>
        </w:rPr>
        <w:t xml:space="preserve"> </w:t>
      </w:r>
      <w:r>
        <w:t>Organization</w:t>
      </w:r>
      <w:r>
        <w:rPr>
          <w:spacing w:val="-10"/>
        </w:rPr>
        <w:t xml:space="preserve"> </w:t>
      </w:r>
      <w:r>
        <w:t>Provided Health Insurance and/or Prescription Drug Coverage in 2024 and 2025:</w:t>
      </w:r>
    </w:p>
    <w:p w:rsidR="00155D38" w14:paraId="6847ABB6" w14:textId="77777777">
      <w:pPr>
        <w:pStyle w:val="BodyText"/>
        <w:spacing w:before="11"/>
        <w:rPr>
          <w:sz w:val="20"/>
        </w:rPr>
      </w:pPr>
      <w:r>
        <w:rPr>
          <w:noProof/>
          <w:sz w:val="20"/>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168556</wp:posOffset>
                </wp:positionV>
                <wp:extent cx="1443355"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443355" cy="1270"/>
                        </a:xfrm>
                        <a:custGeom>
                          <a:avLst/>
                          <a:gdLst/>
                          <a:rect l="l" t="t" r="r" b="b"/>
                          <a:pathLst>
                            <a:path fill="norm" w="1443355" stroke="1">
                              <a:moveTo>
                                <a:pt x="0" y="0"/>
                              </a:moveTo>
                              <a:lnTo>
                                <a:pt x="1443228"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40" style="width:113.65pt;height:0.1pt;margin-top:13.25pt;margin-left:1in;mso-position-horizontal-relative:page;mso-wrap-distance-bottom:0;mso-wrap-distance-left:0;mso-wrap-distance-right:0;mso-wrap-distance-top:0;mso-wrap-style:square;position:absolute;visibility:visible;v-text-anchor:top;z-index:-251636736" coordsize="1443355,1270" path="m,l1443228,e" filled="f" strokeweight="0.76pt">
                <v:path arrowok="t"/>
                <w10:wrap type="topAndBottom"/>
              </v:shape>
            </w:pict>
          </mc:Fallback>
        </mc:AlternateContent>
      </w:r>
    </w:p>
    <w:p w:rsidR="00155D38" w14:paraId="20934BFF" w14:textId="77777777">
      <w:pPr>
        <w:pStyle w:val="BodyText"/>
        <w:spacing w:before="56"/>
      </w:pPr>
    </w:p>
    <w:p w:rsidR="00155D38" w14:paraId="4DD7382C" w14:textId="77777777">
      <w:pPr>
        <w:pStyle w:val="Heading4"/>
        <w:numPr>
          <w:ilvl w:val="0"/>
          <w:numId w:val="2"/>
        </w:numPr>
        <w:tabs>
          <w:tab w:val="left" w:pos="711"/>
        </w:tabs>
        <w:spacing w:before="1"/>
        <w:ind w:left="711" w:hanging="415"/>
        <w:jc w:val="left"/>
      </w:pPr>
      <w:bookmarkStart w:id="102" w:name="C._Management_of_Legal_Entity"/>
      <w:bookmarkEnd w:id="102"/>
      <w:r>
        <w:t>Management</w:t>
      </w:r>
      <w:r>
        <w:rPr>
          <w:spacing w:val="-26"/>
        </w:rPr>
        <w:t xml:space="preserve"> </w:t>
      </w:r>
      <w:r>
        <w:t>of</w:t>
      </w:r>
      <w:r>
        <w:rPr>
          <w:spacing w:val="-10"/>
        </w:rPr>
        <w:t xml:space="preserve"> </w:t>
      </w:r>
      <w:r>
        <w:t>Legal</w:t>
      </w:r>
      <w:r>
        <w:rPr>
          <w:spacing w:val="-32"/>
        </w:rPr>
        <w:t xml:space="preserve"> </w:t>
      </w:r>
      <w:r>
        <w:rPr>
          <w:spacing w:val="-2"/>
        </w:rPr>
        <w:t>Entity</w:t>
      </w:r>
    </w:p>
    <w:p w:rsidR="00155D38" w14:paraId="5492D536" w14:textId="77777777">
      <w:pPr>
        <w:pStyle w:val="BodyText"/>
        <w:tabs>
          <w:tab w:val="left" w:pos="9049"/>
        </w:tabs>
        <w:spacing w:before="119"/>
        <w:ind w:left="367" w:right="1748" w:hanging="1"/>
      </w:pPr>
      <w:r>
        <w:t>Identify</w:t>
      </w:r>
      <w:r>
        <w:rPr>
          <w:spacing w:val="-4"/>
        </w:rPr>
        <w:t xml:space="preserve"> </w:t>
      </w:r>
      <w:r>
        <w:t>the</w:t>
      </w:r>
      <w:r>
        <w:rPr>
          <w:spacing w:val="-3"/>
        </w:rPr>
        <w:t xml:space="preserve"> </w:t>
      </w:r>
      <w:r>
        <w:t>staff (name</w:t>
      </w:r>
      <w:r>
        <w:rPr>
          <w:spacing w:val="-3"/>
        </w:rPr>
        <w:t xml:space="preserve"> </w:t>
      </w:r>
      <w:r>
        <w:t>and title)</w:t>
      </w:r>
      <w:r>
        <w:rPr>
          <w:spacing w:val="-13"/>
        </w:rPr>
        <w:t xml:space="preserve"> </w:t>
      </w:r>
      <w:r>
        <w:t>with</w:t>
      </w:r>
      <w:r>
        <w:rPr>
          <w:spacing w:val="-3"/>
        </w:rPr>
        <w:t xml:space="preserve"> </w:t>
      </w:r>
      <w:r>
        <w:t>legal authority</w:t>
      </w:r>
      <w:r>
        <w:rPr>
          <w:spacing w:val="-18"/>
        </w:rPr>
        <w:t xml:space="preserve"> </w:t>
      </w:r>
      <w:r>
        <w:t>to</w:t>
      </w:r>
      <w:r>
        <w:rPr>
          <w:spacing w:val="-3"/>
        </w:rPr>
        <w:t xml:space="preserve"> </w:t>
      </w:r>
      <w:r>
        <w:t>sign/enter</w:t>
      </w:r>
      <w:r>
        <w:rPr>
          <w:spacing w:val="-7"/>
        </w:rPr>
        <w:t xml:space="preserve"> </w:t>
      </w:r>
      <w:r>
        <w:t>into</w:t>
      </w:r>
      <w:r>
        <w:rPr>
          <w:spacing w:val="-10"/>
        </w:rPr>
        <w:t xml:space="preserve"> </w:t>
      </w:r>
      <w:r>
        <w:t>contracts</w:t>
      </w:r>
      <w:r>
        <w:rPr>
          <w:spacing w:val="-4"/>
        </w:rPr>
        <w:t xml:space="preserve"> </w:t>
      </w:r>
      <w:r>
        <w:t xml:space="preserve">on behalf of the legal entity: </w:t>
      </w:r>
      <w:r>
        <w:rPr>
          <w:u w:val="single"/>
        </w:rPr>
        <w:tab/>
      </w:r>
    </w:p>
    <w:p w:rsidR="00155D38" w14:paraId="200A61AB" w14:textId="77777777">
      <w:pPr>
        <w:pStyle w:val="BodyText"/>
        <w:spacing w:before="118" w:line="242" w:lineRule="auto"/>
        <w:ind w:left="366" w:right="1358"/>
      </w:pPr>
      <w:r>
        <w:t>Identify</w:t>
      </w:r>
      <w:r>
        <w:rPr>
          <w:spacing w:val="-18"/>
        </w:rPr>
        <w:t xml:space="preserve"> </w:t>
      </w:r>
      <w:r>
        <w:t>all</w:t>
      </w:r>
      <w:r>
        <w:rPr>
          <w:spacing w:val="-17"/>
        </w:rPr>
        <w:t xml:space="preserve"> </w:t>
      </w:r>
      <w:r>
        <w:t>owners</w:t>
      </w:r>
      <w:r>
        <w:rPr>
          <w:spacing w:val="-18"/>
        </w:rPr>
        <w:t xml:space="preserve"> </w:t>
      </w:r>
      <w:r>
        <w:t>or</w:t>
      </w:r>
      <w:r>
        <w:rPr>
          <w:spacing w:val="-17"/>
        </w:rPr>
        <w:t xml:space="preserve"> </w:t>
      </w:r>
      <w:r>
        <w:t>members</w:t>
      </w:r>
      <w:r>
        <w:rPr>
          <w:spacing w:val="-18"/>
        </w:rPr>
        <w:t xml:space="preserve"> </w:t>
      </w:r>
      <w:r>
        <w:t>of</w:t>
      </w:r>
      <w:r>
        <w:rPr>
          <w:spacing w:val="-15"/>
        </w:rPr>
        <w:t xml:space="preserve"> </w:t>
      </w:r>
      <w:r>
        <w:t>the</w:t>
      </w:r>
      <w:r>
        <w:rPr>
          <w:spacing w:val="-11"/>
        </w:rPr>
        <w:t xml:space="preserve"> </w:t>
      </w:r>
      <w:r>
        <w:t>board</w:t>
      </w:r>
      <w:r>
        <w:rPr>
          <w:spacing w:val="-4"/>
        </w:rPr>
        <w:t xml:space="preserve"> </w:t>
      </w:r>
      <w:r>
        <w:t>of</w:t>
      </w:r>
      <w:r>
        <w:rPr>
          <w:spacing w:val="-15"/>
        </w:rPr>
        <w:t xml:space="preserve"> </w:t>
      </w:r>
      <w:r>
        <w:t>directors/trustees</w:t>
      </w:r>
      <w:r>
        <w:rPr>
          <w:spacing w:val="-5"/>
        </w:rPr>
        <w:t xml:space="preserve"> </w:t>
      </w:r>
      <w:r>
        <w:t>that</w:t>
      </w:r>
      <w:r>
        <w:rPr>
          <w:spacing w:val="-1"/>
        </w:rPr>
        <w:t xml:space="preserve"> </w:t>
      </w:r>
      <w:r>
        <w:t>were</w:t>
      </w:r>
      <w:r>
        <w:rPr>
          <w:spacing w:val="-17"/>
        </w:rPr>
        <w:t xml:space="preserve"> </w:t>
      </w:r>
      <w:r>
        <w:t>also</w:t>
      </w:r>
      <w:r>
        <w:rPr>
          <w:spacing w:val="-17"/>
        </w:rPr>
        <w:t xml:space="preserve"> </w:t>
      </w:r>
      <w:r>
        <w:t>owners or members of a board of directors/trustees of an organization that terminated or nonrenewed its Part C or Part D Contract since January 1, 2023.</w:t>
      </w:r>
    </w:p>
    <w:p w:rsidR="00155D38" w14:paraId="4951A9EC" w14:textId="77777777">
      <w:pPr>
        <w:pStyle w:val="BodyText"/>
        <w:spacing w:before="236"/>
      </w:pPr>
    </w:p>
    <w:p w:rsidR="00155D38" w14:paraId="5CF0A38A" w14:textId="77777777">
      <w:pPr>
        <w:pStyle w:val="Heading4"/>
        <w:numPr>
          <w:ilvl w:val="0"/>
          <w:numId w:val="2"/>
        </w:numPr>
        <w:tabs>
          <w:tab w:val="left" w:pos="782"/>
        </w:tabs>
        <w:spacing w:before="1"/>
        <w:ind w:left="782" w:hanging="415"/>
        <w:jc w:val="left"/>
      </w:pPr>
      <w:bookmarkStart w:id="103" w:name="D._Parent_Organization_Information"/>
      <w:bookmarkEnd w:id="103"/>
      <w:r>
        <w:rPr>
          <w:spacing w:val="-2"/>
        </w:rPr>
        <w:t>Parent</w:t>
      </w:r>
      <w:r>
        <w:rPr>
          <w:spacing w:val="-13"/>
        </w:rPr>
        <w:t xml:space="preserve"> </w:t>
      </w:r>
      <w:r>
        <w:rPr>
          <w:spacing w:val="-2"/>
        </w:rPr>
        <w:t>Organization</w:t>
      </w:r>
      <w:r>
        <w:t xml:space="preserve"> </w:t>
      </w:r>
      <w:r>
        <w:rPr>
          <w:spacing w:val="-2"/>
        </w:rPr>
        <w:t>Information</w:t>
      </w:r>
    </w:p>
    <w:p w:rsidR="00155D38" w14:paraId="16BED90D" w14:textId="77777777">
      <w:pPr>
        <w:pStyle w:val="BodyText"/>
        <w:tabs>
          <w:tab w:val="left" w:pos="9592"/>
        </w:tabs>
        <w:spacing w:before="119"/>
        <w:ind w:left="367" w:hanging="1"/>
      </w:pPr>
      <w:r>
        <w:t>Name of</w:t>
      </w:r>
      <w:r>
        <w:rPr>
          <w:spacing w:val="-2"/>
        </w:rPr>
        <w:t xml:space="preserve"> </w:t>
      </w:r>
      <w:r>
        <w:t xml:space="preserve">Parent Organization: </w:t>
      </w:r>
      <w:r>
        <w:rPr>
          <w:u w:val="single"/>
        </w:rPr>
        <w:tab/>
      </w:r>
    </w:p>
    <w:p w:rsidR="00155D38" w14:paraId="32997B20" w14:textId="77777777">
      <w:pPr>
        <w:pStyle w:val="BodyText"/>
        <w:tabs>
          <w:tab w:val="left" w:pos="9592"/>
        </w:tabs>
        <w:spacing w:before="112" w:line="242" w:lineRule="auto"/>
        <w:ind w:left="345" w:right="696" w:firstLine="21"/>
      </w:pPr>
      <w:r>
        <w:t xml:space="preserve">Date Parent Organization established: </w:t>
      </w:r>
      <w:r>
        <w:rPr>
          <w:u w:val="single"/>
        </w:rPr>
        <w:tab/>
      </w:r>
      <w:r>
        <w:t xml:space="preserve"> Note</w:t>
      </w:r>
      <w:r>
        <w:rPr>
          <w:spacing w:val="-17"/>
        </w:rPr>
        <w:t xml:space="preserve"> </w:t>
      </w:r>
      <w:r>
        <w:t>to</w:t>
      </w:r>
      <w:r>
        <w:rPr>
          <w:spacing w:val="-5"/>
        </w:rPr>
        <w:t xml:space="preserve"> </w:t>
      </w:r>
      <w:r>
        <w:t>Applicants</w:t>
      </w:r>
      <w:r>
        <w:rPr>
          <w:spacing w:val="-18"/>
        </w:rPr>
        <w:t xml:space="preserve"> </w:t>
      </w:r>
      <w:r>
        <w:t>- If</w:t>
      </w:r>
      <w:r>
        <w:rPr>
          <w:spacing w:val="-1"/>
        </w:rPr>
        <w:t xml:space="preserve"> </w:t>
      </w:r>
      <w:r>
        <w:t>parent</w:t>
      </w:r>
      <w:r>
        <w:rPr>
          <w:spacing w:val="-21"/>
        </w:rPr>
        <w:t xml:space="preserve"> </w:t>
      </w:r>
      <w:r>
        <w:t>organization</w:t>
      </w:r>
      <w:r>
        <w:rPr>
          <w:spacing w:val="-17"/>
        </w:rPr>
        <w:t xml:space="preserve"> </w:t>
      </w:r>
      <w:r>
        <w:t>is</w:t>
      </w:r>
      <w:r>
        <w:rPr>
          <w:spacing w:val="-18"/>
        </w:rPr>
        <w:t xml:space="preserve"> </w:t>
      </w:r>
      <w:r>
        <w:t>the</w:t>
      </w:r>
      <w:r>
        <w:rPr>
          <w:spacing w:val="-4"/>
        </w:rPr>
        <w:t xml:space="preserve"> </w:t>
      </w:r>
      <w:r>
        <w:t>same as</w:t>
      </w:r>
      <w:r>
        <w:rPr>
          <w:spacing w:val="-5"/>
        </w:rPr>
        <w:t xml:space="preserve"> </w:t>
      </w:r>
      <w:r>
        <w:t>the</w:t>
      </w:r>
      <w:r>
        <w:rPr>
          <w:spacing w:val="-11"/>
        </w:rPr>
        <w:t xml:space="preserve"> </w:t>
      </w:r>
      <w:r>
        <w:t>legal</w:t>
      </w:r>
      <w:r>
        <w:rPr>
          <w:spacing w:val="-2"/>
        </w:rPr>
        <w:t xml:space="preserve"> </w:t>
      </w:r>
      <w:r>
        <w:t>entity</w:t>
      </w:r>
      <w:r>
        <w:rPr>
          <w:spacing w:val="-18"/>
        </w:rPr>
        <w:t xml:space="preserve"> </w:t>
      </w:r>
      <w:r>
        <w:t>name,</w:t>
      </w:r>
      <w:r>
        <w:rPr>
          <w:spacing w:val="-15"/>
        </w:rPr>
        <w:t xml:space="preserve"> </w:t>
      </w:r>
      <w:r>
        <w:t>complete this section and provide an explanation.</w:t>
      </w:r>
    </w:p>
    <w:p w:rsidR="00155D38" w14:paraId="45154554" w14:textId="77777777">
      <w:pPr>
        <w:pStyle w:val="BodyText"/>
        <w:spacing w:line="242" w:lineRule="auto"/>
        <w:sectPr>
          <w:pgSz w:w="12240" w:h="15840"/>
          <w:pgMar w:top="1700" w:right="360" w:bottom="620" w:left="1080" w:header="0" w:footer="429" w:gutter="0"/>
          <w:cols w:space="720"/>
        </w:sectPr>
      </w:pPr>
    </w:p>
    <w:p w:rsidR="00155D38" w14:paraId="5C118506" w14:textId="77777777">
      <w:pPr>
        <w:pStyle w:val="ListParagraph"/>
        <w:numPr>
          <w:ilvl w:val="0"/>
          <w:numId w:val="2"/>
        </w:numPr>
        <w:tabs>
          <w:tab w:val="left" w:pos="719"/>
        </w:tabs>
        <w:spacing w:before="82"/>
        <w:ind w:left="719" w:hanging="423"/>
        <w:jc w:val="left"/>
        <w:rPr>
          <w:sz w:val="24"/>
        </w:rPr>
      </w:pPr>
      <w:r>
        <w:rPr>
          <w:b/>
          <w:spacing w:val="-2"/>
          <w:sz w:val="24"/>
        </w:rPr>
        <w:t>Organizational</w:t>
      </w:r>
      <w:r>
        <w:rPr>
          <w:b/>
          <w:spacing w:val="-12"/>
          <w:sz w:val="24"/>
        </w:rPr>
        <w:t xml:space="preserve"> </w:t>
      </w:r>
      <w:r>
        <w:rPr>
          <w:b/>
          <w:spacing w:val="-2"/>
          <w:sz w:val="24"/>
        </w:rPr>
        <w:t>Charts</w:t>
      </w:r>
      <w:r>
        <w:rPr>
          <w:b/>
          <w:spacing w:val="-7"/>
          <w:sz w:val="24"/>
        </w:rPr>
        <w:t xml:space="preserve"> </w:t>
      </w:r>
      <w:r>
        <w:rPr>
          <w:spacing w:val="-2"/>
          <w:sz w:val="24"/>
        </w:rPr>
        <w:t>(may</w:t>
      </w:r>
      <w:r>
        <w:rPr>
          <w:spacing w:val="-8"/>
          <w:sz w:val="24"/>
        </w:rPr>
        <w:t xml:space="preserve"> </w:t>
      </w:r>
      <w:r>
        <w:rPr>
          <w:spacing w:val="-2"/>
          <w:sz w:val="24"/>
        </w:rPr>
        <w:t>be</w:t>
      </w:r>
      <w:r>
        <w:rPr>
          <w:spacing w:val="1"/>
          <w:sz w:val="24"/>
        </w:rPr>
        <w:t xml:space="preserve"> </w:t>
      </w:r>
      <w:r>
        <w:rPr>
          <w:spacing w:val="-2"/>
          <w:sz w:val="24"/>
        </w:rPr>
        <w:t>uploaded</w:t>
      </w:r>
      <w:r>
        <w:rPr>
          <w:spacing w:val="-6"/>
          <w:sz w:val="24"/>
        </w:rPr>
        <w:t xml:space="preserve"> </w:t>
      </w:r>
      <w:r>
        <w:rPr>
          <w:spacing w:val="-2"/>
          <w:sz w:val="24"/>
        </w:rPr>
        <w:t>as</w:t>
      </w:r>
      <w:r>
        <w:rPr>
          <w:spacing w:val="-8"/>
          <w:sz w:val="24"/>
        </w:rPr>
        <w:t xml:space="preserve"> </w:t>
      </w:r>
      <w:r>
        <w:rPr>
          <w:spacing w:val="-2"/>
          <w:sz w:val="24"/>
        </w:rPr>
        <w:t>separate</w:t>
      </w:r>
      <w:r>
        <w:rPr>
          <w:spacing w:val="-8"/>
          <w:sz w:val="24"/>
        </w:rPr>
        <w:t xml:space="preserve"> </w:t>
      </w:r>
      <w:r>
        <w:rPr>
          <w:spacing w:val="-2"/>
          <w:sz w:val="24"/>
        </w:rPr>
        <w:t>documents)</w:t>
      </w:r>
    </w:p>
    <w:p w:rsidR="00155D38" w14:paraId="27292B65" w14:textId="77777777">
      <w:pPr>
        <w:pStyle w:val="BodyText"/>
        <w:spacing w:before="70"/>
        <w:ind w:left="288" w:right="1358" w:firstLine="28"/>
      </w:pPr>
      <w:r>
        <w:t>Provide an organizational chart of the legal entity’s parent organization, affiliates, subsidiaries</w:t>
      </w:r>
      <w:r>
        <w:rPr>
          <w:spacing w:val="-18"/>
        </w:rPr>
        <w:t xml:space="preserve"> </w:t>
      </w:r>
      <w:r>
        <w:t>and</w:t>
      </w:r>
      <w:r>
        <w:rPr>
          <w:spacing w:val="-10"/>
        </w:rPr>
        <w:t xml:space="preserve"> </w:t>
      </w:r>
      <w:r>
        <w:t>related</w:t>
      </w:r>
      <w:r>
        <w:rPr>
          <w:spacing w:val="-10"/>
        </w:rPr>
        <w:t xml:space="preserve"> </w:t>
      </w:r>
      <w:r>
        <w:t>entities.</w:t>
      </w:r>
      <w:r>
        <w:rPr>
          <w:spacing w:val="-21"/>
        </w:rPr>
        <w:t xml:space="preserve"> </w:t>
      </w:r>
      <w:r>
        <w:t>Provide</w:t>
      </w:r>
      <w:r>
        <w:rPr>
          <w:spacing w:val="-3"/>
        </w:rPr>
        <w:t xml:space="preserve"> </w:t>
      </w:r>
      <w:r>
        <w:t>an</w:t>
      </w:r>
      <w:r>
        <w:rPr>
          <w:spacing w:val="-10"/>
        </w:rPr>
        <w:t xml:space="preserve"> </w:t>
      </w:r>
      <w:r>
        <w:t>organizational</w:t>
      </w:r>
      <w:r>
        <w:rPr>
          <w:spacing w:val="-1"/>
        </w:rPr>
        <w:t xml:space="preserve"> </w:t>
      </w:r>
      <w:r>
        <w:t>chart</w:t>
      </w:r>
      <w:r>
        <w:rPr>
          <w:spacing w:val="-21"/>
        </w:rPr>
        <w:t xml:space="preserve"> </w:t>
      </w:r>
      <w:r>
        <w:t>solely</w:t>
      </w:r>
      <w:r>
        <w:rPr>
          <w:spacing w:val="-18"/>
        </w:rPr>
        <w:t xml:space="preserve"> </w:t>
      </w:r>
      <w:r>
        <w:t>of</w:t>
      </w:r>
      <w:r>
        <w:rPr>
          <w:spacing w:val="-14"/>
        </w:rPr>
        <w:t xml:space="preserve"> </w:t>
      </w:r>
      <w:r>
        <w:t>the</w:t>
      </w:r>
      <w:r>
        <w:rPr>
          <w:spacing w:val="-3"/>
        </w:rPr>
        <w:t xml:space="preserve"> </w:t>
      </w:r>
      <w:r>
        <w:t>internal structure of the legal entity by department (e.g., marketing, compliance,</w:t>
      </w:r>
      <w:r>
        <w:rPr>
          <w:spacing w:val="-5"/>
        </w:rPr>
        <w:t xml:space="preserve"> </w:t>
      </w:r>
      <w:r>
        <w:t>pharmacy network/contracting,</w:t>
      </w:r>
      <w:r>
        <w:rPr>
          <w:spacing w:val="-17"/>
        </w:rPr>
        <w:t xml:space="preserve"> </w:t>
      </w:r>
      <w:r>
        <w:t>and</w:t>
      </w:r>
      <w:r>
        <w:rPr>
          <w:spacing w:val="-17"/>
        </w:rPr>
        <w:t xml:space="preserve"> </w:t>
      </w:r>
      <w:r>
        <w:t>claims</w:t>
      </w:r>
      <w:r>
        <w:rPr>
          <w:spacing w:val="-18"/>
        </w:rPr>
        <w:t xml:space="preserve"> </w:t>
      </w:r>
      <w:r>
        <w:t>adjudication).</w:t>
      </w:r>
      <w:r>
        <w:rPr>
          <w:spacing w:val="-21"/>
        </w:rPr>
        <w:t xml:space="preserve"> </w:t>
      </w:r>
      <w:r>
        <w:t>Do</w:t>
      </w:r>
      <w:r>
        <w:rPr>
          <w:spacing w:val="-17"/>
        </w:rPr>
        <w:t xml:space="preserve"> </w:t>
      </w:r>
      <w:r>
        <w:t>not</w:t>
      </w:r>
      <w:r>
        <w:rPr>
          <w:spacing w:val="-9"/>
        </w:rPr>
        <w:t xml:space="preserve"> </w:t>
      </w:r>
      <w:r>
        <w:t>provide</w:t>
      </w:r>
      <w:r>
        <w:rPr>
          <w:spacing w:val="-5"/>
        </w:rPr>
        <w:t xml:space="preserve"> </w:t>
      </w:r>
      <w:r>
        <w:t>the</w:t>
      </w:r>
      <w:r>
        <w:rPr>
          <w:spacing w:val="-17"/>
        </w:rPr>
        <w:t xml:space="preserve"> </w:t>
      </w:r>
      <w:r>
        <w:t>internal</w:t>
      </w:r>
      <w:r>
        <w:rPr>
          <w:spacing w:val="-3"/>
        </w:rPr>
        <w:t xml:space="preserve"> </w:t>
      </w:r>
      <w:r>
        <w:t>structure of the parent organization.</w:t>
      </w:r>
    </w:p>
    <w:p w:rsidR="00155D38" w14:paraId="717290F6" w14:textId="77777777">
      <w:pPr>
        <w:pStyle w:val="BodyText"/>
        <w:spacing w:before="208"/>
        <w:ind w:left="282" w:right="498"/>
      </w:pPr>
      <w:r>
        <w:t>Provide</w:t>
      </w:r>
      <w:r>
        <w:rPr>
          <w:spacing w:val="-10"/>
        </w:rPr>
        <w:t xml:space="preserve"> </w:t>
      </w:r>
      <w:r>
        <w:t>a</w:t>
      </w:r>
      <w:r>
        <w:rPr>
          <w:spacing w:val="-10"/>
        </w:rPr>
        <w:t xml:space="preserve"> </w:t>
      </w:r>
      <w:r>
        <w:t>chart</w:t>
      </w:r>
      <w:r>
        <w:rPr>
          <w:spacing w:val="-28"/>
        </w:rPr>
        <w:t xml:space="preserve"> </w:t>
      </w:r>
      <w:r>
        <w:t>of the</w:t>
      </w:r>
      <w:r>
        <w:rPr>
          <w:spacing w:val="-3"/>
        </w:rPr>
        <w:t xml:space="preserve"> </w:t>
      </w:r>
      <w:r>
        <w:t>relationships</w:t>
      </w:r>
      <w:r>
        <w:rPr>
          <w:spacing w:val="-18"/>
        </w:rPr>
        <w:t xml:space="preserve"> </w:t>
      </w:r>
      <w:r>
        <w:t>between</w:t>
      </w:r>
      <w:r>
        <w:rPr>
          <w:spacing w:val="-10"/>
        </w:rPr>
        <w:t xml:space="preserve"> </w:t>
      </w:r>
      <w:r>
        <w:t>the</w:t>
      </w:r>
      <w:r>
        <w:rPr>
          <w:spacing w:val="-3"/>
        </w:rPr>
        <w:t xml:space="preserve"> </w:t>
      </w:r>
      <w:r>
        <w:t>Applicant</w:t>
      </w:r>
      <w:r>
        <w:rPr>
          <w:spacing w:val="-21"/>
        </w:rPr>
        <w:t xml:space="preserve"> </w:t>
      </w:r>
      <w:r>
        <w:t>and</w:t>
      </w:r>
      <w:r>
        <w:rPr>
          <w:spacing w:val="-10"/>
        </w:rPr>
        <w:t xml:space="preserve"> </w:t>
      </w:r>
      <w:r>
        <w:t>its</w:t>
      </w:r>
      <w:r>
        <w:rPr>
          <w:spacing w:val="-18"/>
        </w:rPr>
        <w:t xml:space="preserve"> </w:t>
      </w:r>
      <w:r>
        <w:t>first</w:t>
      </w:r>
      <w:r>
        <w:rPr>
          <w:spacing w:val="-21"/>
        </w:rPr>
        <w:t xml:space="preserve"> </w:t>
      </w:r>
      <w:r>
        <w:t>tier,</w:t>
      </w:r>
      <w:r>
        <w:rPr>
          <w:spacing w:val="-14"/>
        </w:rPr>
        <w:t xml:space="preserve"> </w:t>
      </w:r>
      <w:r>
        <w:t>downstream,</w:t>
      </w:r>
      <w:r>
        <w:rPr>
          <w:spacing w:val="-14"/>
        </w:rPr>
        <w:t xml:space="preserve"> </w:t>
      </w:r>
      <w:r>
        <w:t>and related entities.</w:t>
      </w:r>
    </w:p>
    <w:p w:rsidR="00155D38" w14:paraId="53303450" w14:textId="77777777">
      <w:pPr>
        <w:pStyle w:val="BodyText"/>
        <w:spacing w:before="273"/>
      </w:pPr>
    </w:p>
    <w:p w:rsidR="00155D38" w14:paraId="7B53C025" w14:textId="77777777">
      <w:pPr>
        <w:pStyle w:val="ListParagraph"/>
        <w:numPr>
          <w:ilvl w:val="0"/>
          <w:numId w:val="2"/>
        </w:numPr>
        <w:tabs>
          <w:tab w:val="left" w:pos="712"/>
        </w:tabs>
        <w:ind w:left="712" w:hanging="430"/>
        <w:jc w:val="left"/>
        <w:rPr>
          <w:sz w:val="24"/>
        </w:rPr>
      </w:pPr>
      <w:r>
        <w:rPr>
          <w:b/>
          <w:sz w:val="24"/>
        </w:rPr>
        <w:t>Proof</w:t>
      </w:r>
      <w:r>
        <w:rPr>
          <w:b/>
          <w:spacing w:val="-20"/>
          <w:sz w:val="24"/>
        </w:rPr>
        <w:t xml:space="preserve"> </w:t>
      </w:r>
      <w:r>
        <w:rPr>
          <w:b/>
          <w:sz w:val="24"/>
        </w:rPr>
        <w:t>of</w:t>
      </w:r>
      <w:r>
        <w:rPr>
          <w:b/>
          <w:spacing w:val="-17"/>
          <w:sz w:val="24"/>
        </w:rPr>
        <w:t xml:space="preserve"> </w:t>
      </w:r>
      <w:r>
        <w:rPr>
          <w:b/>
          <w:sz w:val="24"/>
        </w:rPr>
        <w:t>Incorporation</w:t>
      </w:r>
      <w:r>
        <w:rPr>
          <w:b/>
          <w:spacing w:val="-17"/>
          <w:sz w:val="24"/>
        </w:rPr>
        <w:t xml:space="preserve"> </w:t>
      </w:r>
      <w:r>
        <w:rPr>
          <w:sz w:val="24"/>
        </w:rPr>
        <w:t>(may</w:t>
      </w:r>
      <w:r>
        <w:rPr>
          <w:spacing w:val="-14"/>
          <w:sz w:val="24"/>
        </w:rPr>
        <w:t xml:space="preserve"> </w:t>
      </w:r>
      <w:r>
        <w:rPr>
          <w:sz w:val="24"/>
        </w:rPr>
        <w:t>be</w:t>
      </w:r>
      <w:r>
        <w:rPr>
          <w:spacing w:val="-12"/>
          <w:sz w:val="24"/>
        </w:rPr>
        <w:t xml:space="preserve"> </w:t>
      </w:r>
      <w:r>
        <w:rPr>
          <w:sz w:val="24"/>
        </w:rPr>
        <w:t>uploaded</w:t>
      </w:r>
      <w:r>
        <w:rPr>
          <w:spacing w:val="-17"/>
          <w:sz w:val="24"/>
        </w:rPr>
        <w:t xml:space="preserve"> </w:t>
      </w:r>
      <w:r>
        <w:rPr>
          <w:sz w:val="24"/>
        </w:rPr>
        <w:t>as</w:t>
      </w:r>
      <w:r>
        <w:rPr>
          <w:spacing w:val="-18"/>
          <w:sz w:val="24"/>
        </w:rPr>
        <w:t xml:space="preserve"> </w:t>
      </w:r>
      <w:r>
        <w:rPr>
          <w:sz w:val="24"/>
        </w:rPr>
        <w:t>separate</w:t>
      </w:r>
      <w:r>
        <w:rPr>
          <w:spacing w:val="-18"/>
          <w:sz w:val="24"/>
        </w:rPr>
        <w:t xml:space="preserve"> </w:t>
      </w:r>
      <w:r>
        <w:rPr>
          <w:spacing w:val="-2"/>
          <w:sz w:val="24"/>
        </w:rPr>
        <w:t>documents)</w:t>
      </w:r>
    </w:p>
    <w:p w:rsidR="00155D38" w14:paraId="56FF3889" w14:textId="77777777">
      <w:pPr>
        <w:pStyle w:val="BodyText"/>
        <w:spacing w:before="6"/>
      </w:pPr>
    </w:p>
    <w:p w:rsidR="00155D38" w14:paraId="1828CB98" w14:textId="77777777">
      <w:pPr>
        <w:pStyle w:val="BodyText"/>
        <w:ind w:left="282" w:right="498" w:hanging="1"/>
      </w:pPr>
      <w:r>
        <w:t>Upload</w:t>
      </w:r>
      <w:r>
        <w:rPr>
          <w:spacing w:val="-10"/>
        </w:rPr>
        <w:t xml:space="preserve"> </w:t>
      </w:r>
      <w:r>
        <w:t>proof</w:t>
      </w:r>
      <w:r>
        <w:rPr>
          <w:spacing w:val="-21"/>
        </w:rPr>
        <w:t xml:space="preserve"> </w:t>
      </w:r>
      <w:r>
        <w:t>of</w:t>
      </w:r>
      <w:r>
        <w:rPr>
          <w:spacing w:val="-21"/>
        </w:rPr>
        <w:t xml:space="preserve"> </w:t>
      </w:r>
      <w:r>
        <w:t>incorporation,</w:t>
      </w:r>
      <w:r>
        <w:rPr>
          <w:spacing w:val="-21"/>
        </w:rPr>
        <w:t xml:space="preserve"> </w:t>
      </w:r>
      <w:r>
        <w:t>such</w:t>
      </w:r>
      <w:r>
        <w:rPr>
          <w:spacing w:val="-3"/>
        </w:rPr>
        <w:t xml:space="preserve"> </w:t>
      </w:r>
      <w:r>
        <w:t>as</w:t>
      </w:r>
      <w:r>
        <w:rPr>
          <w:spacing w:val="-11"/>
        </w:rPr>
        <w:t xml:space="preserve"> </w:t>
      </w:r>
      <w:r>
        <w:t>articles</w:t>
      </w:r>
      <w:r>
        <w:rPr>
          <w:spacing w:val="-11"/>
        </w:rPr>
        <w:t xml:space="preserve"> </w:t>
      </w:r>
      <w:r>
        <w:t>of</w:t>
      </w:r>
      <w:r>
        <w:rPr>
          <w:spacing w:val="-21"/>
        </w:rPr>
        <w:t xml:space="preserve"> </w:t>
      </w:r>
      <w:r>
        <w:t>incorporation</w:t>
      </w:r>
      <w:r>
        <w:rPr>
          <w:spacing w:val="-3"/>
        </w:rPr>
        <w:t xml:space="preserve"> </w:t>
      </w:r>
      <w:r>
        <w:t>or</w:t>
      </w:r>
      <w:r>
        <w:rPr>
          <w:spacing w:val="-13"/>
        </w:rPr>
        <w:t xml:space="preserve"> </w:t>
      </w:r>
      <w:r>
        <w:t>a</w:t>
      </w:r>
      <w:r>
        <w:rPr>
          <w:spacing w:val="-3"/>
        </w:rPr>
        <w:t xml:space="preserve"> </w:t>
      </w:r>
      <w:r>
        <w:t>certificate</w:t>
      </w:r>
      <w:r>
        <w:rPr>
          <w:spacing w:val="-10"/>
        </w:rPr>
        <w:t xml:space="preserve"> </w:t>
      </w:r>
      <w:r>
        <w:t>of</w:t>
      </w:r>
      <w:r>
        <w:rPr>
          <w:spacing w:val="-21"/>
        </w:rPr>
        <w:t xml:space="preserve"> </w:t>
      </w:r>
      <w:r>
        <w:t>good</w:t>
      </w:r>
      <w:r>
        <w:rPr>
          <w:spacing w:val="-3"/>
        </w:rPr>
        <w:t xml:space="preserve"> </w:t>
      </w:r>
      <w:r>
        <w:t>standing from the state in which the Applicant is organized.</w:t>
      </w:r>
    </w:p>
    <w:p w:rsidR="00155D38" w14:paraId="7017484E" w14:textId="77777777">
      <w:pPr>
        <w:pStyle w:val="BodyText"/>
      </w:pPr>
    </w:p>
    <w:p w:rsidR="00155D38" w14:paraId="483DBA1E" w14:textId="77777777">
      <w:pPr>
        <w:pStyle w:val="BodyText"/>
      </w:pPr>
    </w:p>
    <w:p w:rsidR="00155D38" w14:paraId="0319EC64" w14:textId="77777777">
      <w:pPr>
        <w:pStyle w:val="BodyText"/>
      </w:pPr>
    </w:p>
    <w:p w:rsidR="00155D38" w14:paraId="148E637D" w14:textId="77777777">
      <w:pPr>
        <w:pStyle w:val="BodyText"/>
      </w:pPr>
    </w:p>
    <w:p w:rsidR="00155D38" w14:paraId="358B7DDE" w14:textId="77777777">
      <w:pPr>
        <w:pStyle w:val="BodyText"/>
      </w:pPr>
    </w:p>
    <w:p w:rsidR="00155D38" w14:paraId="436874C1" w14:textId="77777777">
      <w:pPr>
        <w:pStyle w:val="BodyText"/>
      </w:pPr>
    </w:p>
    <w:p w:rsidR="00155D38" w14:paraId="1953F86B" w14:textId="77777777">
      <w:pPr>
        <w:pStyle w:val="BodyText"/>
      </w:pPr>
    </w:p>
    <w:p w:rsidR="00155D38" w14:paraId="456DCE5A" w14:textId="77777777">
      <w:pPr>
        <w:pStyle w:val="BodyText"/>
      </w:pPr>
    </w:p>
    <w:p w:rsidR="00155D38" w14:paraId="2092365A" w14:textId="77777777">
      <w:pPr>
        <w:pStyle w:val="BodyText"/>
      </w:pPr>
    </w:p>
    <w:p w:rsidR="00155D38" w14:paraId="243BE480" w14:textId="77777777">
      <w:pPr>
        <w:pStyle w:val="BodyText"/>
      </w:pPr>
    </w:p>
    <w:p w:rsidR="00155D38" w14:paraId="28B9D91E" w14:textId="77777777">
      <w:pPr>
        <w:pStyle w:val="BodyText"/>
      </w:pPr>
    </w:p>
    <w:p w:rsidR="00155D38" w14:paraId="7CCB2CD6" w14:textId="77777777">
      <w:pPr>
        <w:pStyle w:val="BodyText"/>
      </w:pPr>
    </w:p>
    <w:p w:rsidR="00155D38" w14:paraId="1983FEE3" w14:textId="77777777">
      <w:pPr>
        <w:pStyle w:val="BodyText"/>
      </w:pPr>
    </w:p>
    <w:p w:rsidR="00155D38" w14:paraId="77D608BA" w14:textId="77777777">
      <w:pPr>
        <w:pStyle w:val="BodyText"/>
      </w:pPr>
    </w:p>
    <w:p w:rsidR="00155D38" w14:paraId="6919C599" w14:textId="77777777">
      <w:pPr>
        <w:pStyle w:val="BodyText"/>
      </w:pPr>
    </w:p>
    <w:p w:rsidR="00155D38" w14:paraId="1CBE6C81" w14:textId="77777777">
      <w:pPr>
        <w:pStyle w:val="BodyText"/>
      </w:pPr>
    </w:p>
    <w:p w:rsidR="00155D38" w14:paraId="5055563F" w14:textId="77777777">
      <w:pPr>
        <w:pStyle w:val="BodyText"/>
      </w:pPr>
    </w:p>
    <w:p w:rsidR="00155D38" w14:paraId="74DA905E" w14:textId="77777777">
      <w:pPr>
        <w:pStyle w:val="BodyText"/>
      </w:pPr>
    </w:p>
    <w:p w:rsidR="00155D38" w14:paraId="7FE14C0C" w14:textId="77777777">
      <w:pPr>
        <w:pStyle w:val="BodyText"/>
      </w:pPr>
    </w:p>
    <w:p w:rsidR="00155D38" w14:paraId="012F69C4" w14:textId="77777777">
      <w:pPr>
        <w:pStyle w:val="BodyText"/>
      </w:pPr>
    </w:p>
    <w:p w:rsidR="00155D38" w14:paraId="12F92BFE" w14:textId="77777777">
      <w:pPr>
        <w:pStyle w:val="BodyText"/>
      </w:pPr>
    </w:p>
    <w:p w:rsidR="00155D38" w14:paraId="7C19740E" w14:textId="77777777">
      <w:pPr>
        <w:pStyle w:val="BodyText"/>
      </w:pPr>
    </w:p>
    <w:p w:rsidR="00155D38" w14:paraId="77863F0C" w14:textId="77777777">
      <w:pPr>
        <w:pStyle w:val="BodyText"/>
      </w:pPr>
    </w:p>
    <w:p w:rsidR="00155D38" w14:paraId="742D9EA0" w14:textId="77777777">
      <w:pPr>
        <w:pStyle w:val="BodyText"/>
      </w:pPr>
    </w:p>
    <w:p w:rsidR="00155D38" w14:paraId="152B564A" w14:textId="77777777">
      <w:pPr>
        <w:pStyle w:val="BodyText"/>
      </w:pPr>
    </w:p>
    <w:p w:rsidR="00155D38" w14:paraId="3A9A1998" w14:textId="77777777">
      <w:pPr>
        <w:pStyle w:val="BodyText"/>
      </w:pPr>
    </w:p>
    <w:p w:rsidR="00155D38" w14:paraId="44D4A559" w14:textId="77777777">
      <w:pPr>
        <w:pStyle w:val="BodyText"/>
      </w:pPr>
    </w:p>
    <w:p w:rsidR="00155D38" w14:paraId="2CD82BF6" w14:textId="77777777">
      <w:pPr>
        <w:pStyle w:val="BodyText"/>
      </w:pPr>
    </w:p>
    <w:p w:rsidR="00155D38" w14:paraId="7C1B5408" w14:textId="77777777">
      <w:pPr>
        <w:pStyle w:val="BodyText"/>
      </w:pPr>
    </w:p>
    <w:p w:rsidR="00155D38" w14:paraId="3F73A4AD" w14:textId="77777777">
      <w:pPr>
        <w:pStyle w:val="BodyText"/>
        <w:spacing w:before="203"/>
      </w:pPr>
    </w:p>
    <w:p w:rsidR="00155D38" w14:paraId="52815EBB" w14:textId="77777777">
      <w:pPr>
        <w:pStyle w:val="BodyText"/>
        <w:ind w:left="1553" w:right="2581"/>
        <w:jc w:val="center"/>
      </w:pPr>
      <w:r>
        <w:rPr>
          <w:spacing w:val="-5"/>
        </w:rPr>
        <w:t>43</w:t>
      </w:r>
    </w:p>
    <w:sectPr>
      <w:footerReference w:type="default" r:id="rId16"/>
      <w:pgSz w:w="12240" w:h="15840"/>
      <w:pgMar w:top="1620" w:right="360" w:bottom="280" w:left="10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D38" w14:paraId="45EC0A84"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3507441</wp:posOffset>
              </wp:positionH>
              <wp:positionV relativeFrom="page">
                <wp:posOffset>9463982</wp:posOffset>
              </wp:positionV>
              <wp:extent cx="212090" cy="19621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090" cy="196215"/>
                      </a:xfrm>
                      <a:prstGeom prst="rect">
                        <a:avLst/>
                      </a:prstGeom>
                    </wps:spPr>
                    <wps:txbx>
                      <w:txbxContent>
                        <w:p w:rsidR="00155D38"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7pt;height:15.45pt;margin-top:745.2pt;margin-left:276.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55D38" w14:paraId="275E3FCD"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D38" w14:paraId="6F0044A3"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3801781</wp:posOffset>
              </wp:positionH>
              <wp:positionV relativeFrom="page">
                <wp:posOffset>9633039</wp:posOffset>
              </wp:positionV>
              <wp:extent cx="168910" cy="18097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 cy="180975"/>
                      </a:xfrm>
                      <a:prstGeom prst="rect">
                        <a:avLst/>
                      </a:prstGeom>
                    </wps:spPr>
                    <wps:txbx>
                      <w:txbxContent>
                        <w:p w:rsidR="00155D38" w14:textId="77777777">
                          <w:pPr>
                            <w:spacing w:before="11"/>
                            <w:ind w:left="20"/>
                          </w:pPr>
                          <w:r>
                            <w:rPr>
                              <w:spacing w:val="-5"/>
                            </w:rPr>
                            <w:t>36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0" type="#_x0000_t202" style="width:13.3pt;height:14.25pt;margin-top:758.5pt;margin-left:299.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155D38" w14:paraId="6C249D62" w14:textId="77777777">
                    <w:pPr>
                      <w:spacing w:before="11"/>
                      <w:ind w:left="20"/>
                    </w:pPr>
                    <w:r>
                      <w:rPr>
                        <w:spacing w:val="-5"/>
                      </w:rPr>
                      <w:t>36</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D38" w14:paraId="1AA05F61"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3928781</wp:posOffset>
              </wp:positionH>
              <wp:positionV relativeFrom="page">
                <wp:posOffset>9633039</wp:posOffset>
              </wp:positionV>
              <wp:extent cx="232410" cy="18097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80975"/>
                      </a:xfrm>
                      <a:prstGeom prst="rect">
                        <a:avLst/>
                      </a:prstGeom>
                    </wps:spPr>
                    <wps:txbx>
                      <w:txbxContent>
                        <w:p w:rsidR="00155D38"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1" type="#_x0000_t202" style="width:18.3pt;height:14.25pt;margin-top:758.5pt;margin-left:309.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155D38" w14:paraId="23556E97"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D38" w14:paraId="318EF849" w14:textId="77777777">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3801781</wp:posOffset>
              </wp:positionH>
              <wp:positionV relativeFrom="page">
                <wp:posOffset>9633039</wp:posOffset>
              </wp:positionV>
              <wp:extent cx="168910" cy="18097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 cy="180975"/>
                      </a:xfrm>
                      <a:prstGeom prst="rect">
                        <a:avLst/>
                      </a:prstGeom>
                    </wps:spPr>
                    <wps:txbx>
                      <w:txbxContent>
                        <w:p w:rsidR="00155D38" w14:textId="77777777">
                          <w:pPr>
                            <w:spacing w:before="11"/>
                            <w:ind w:left="20"/>
                          </w:pPr>
                          <w:r>
                            <w:rPr>
                              <w:spacing w:val="-5"/>
                            </w:rPr>
                            <w:t>40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2052" type="#_x0000_t202" style="width:13.3pt;height:14.25pt;margin-top:758.5pt;margin-left:299.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155D38" w14:paraId="17E70E19" w14:textId="77777777">
                    <w:pPr>
                      <w:spacing w:before="11"/>
                      <w:ind w:left="20"/>
                    </w:pPr>
                    <w:r>
                      <w:rPr>
                        <w:spacing w:val="-5"/>
                      </w:rPr>
                      <w:t>40</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D38" w14:paraId="7952F23F" w14:textId="7777777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3788335</wp:posOffset>
              </wp:positionH>
              <wp:positionV relativeFrom="page">
                <wp:posOffset>9646485</wp:posOffset>
              </wp:positionV>
              <wp:extent cx="168910" cy="180975"/>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 cy="180975"/>
                      </a:xfrm>
                      <a:prstGeom prst="rect">
                        <a:avLst/>
                      </a:prstGeom>
                    </wps:spPr>
                    <wps:txbx>
                      <w:txbxContent>
                        <w:p w:rsidR="00155D38" w14:textId="77777777">
                          <w:pPr>
                            <w:spacing w:before="11"/>
                            <w:ind w:left="20"/>
                          </w:pPr>
                          <w:r>
                            <w:rPr>
                              <w:spacing w:val="-5"/>
                            </w:rPr>
                            <w:t>42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3" type="#_x0000_t202" style="width:13.3pt;height:14.25pt;margin-top:759.55pt;margin-left:298.3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155D38" w14:paraId="2C7A0B1D" w14:textId="77777777">
                    <w:pPr>
                      <w:spacing w:before="11"/>
                      <w:ind w:left="20"/>
                    </w:pPr>
                    <w:r>
                      <w:rPr>
                        <w:spacing w:val="-5"/>
                      </w:rPr>
                      <w:t>42</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D38" w14:paraId="519F6BEF" w14:textId="77777777">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A3C8C"/>
    <w:multiLevelType w:val="hybridMultilevel"/>
    <w:tmpl w:val="F42CD5EC"/>
    <w:lvl w:ilvl="0">
      <w:start w:val="1"/>
      <w:numFmt w:val="decimal"/>
      <w:lvlText w:val="%1."/>
      <w:lvlJc w:val="left"/>
      <w:pPr>
        <w:ind w:left="669" w:hanging="346"/>
        <w:jc w:val="left"/>
      </w:pPr>
      <w:rPr>
        <w:rFonts w:ascii="Arial" w:eastAsia="Arial" w:hAnsi="Arial" w:cs="Arial" w:hint="default"/>
        <w:b w:val="0"/>
        <w:bCs w:val="0"/>
        <w:i w:val="0"/>
        <w:iCs w:val="0"/>
        <w:spacing w:val="-2"/>
        <w:w w:val="96"/>
        <w:sz w:val="24"/>
        <w:szCs w:val="24"/>
        <w:lang w:val="en-US" w:eastAsia="en-US" w:bidi="ar-SA"/>
      </w:rPr>
    </w:lvl>
    <w:lvl w:ilvl="1">
      <w:start w:val="0"/>
      <w:numFmt w:val="bullet"/>
      <w:lvlText w:val="•"/>
      <w:lvlJc w:val="left"/>
      <w:pPr>
        <w:ind w:left="1674" w:hanging="346"/>
      </w:pPr>
      <w:rPr>
        <w:rFonts w:hint="default"/>
        <w:lang w:val="en-US" w:eastAsia="en-US" w:bidi="ar-SA"/>
      </w:rPr>
    </w:lvl>
    <w:lvl w:ilvl="2">
      <w:start w:val="0"/>
      <w:numFmt w:val="bullet"/>
      <w:lvlText w:val="•"/>
      <w:lvlJc w:val="left"/>
      <w:pPr>
        <w:ind w:left="2688" w:hanging="346"/>
      </w:pPr>
      <w:rPr>
        <w:rFonts w:hint="default"/>
        <w:lang w:val="en-US" w:eastAsia="en-US" w:bidi="ar-SA"/>
      </w:rPr>
    </w:lvl>
    <w:lvl w:ilvl="3">
      <w:start w:val="0"/>
      <w:numFmt w:val="bullet"/>
      <w:lvlText w:val="•"/>
      <w:lvlJc w:val="left"/>
      <w:pPr>
        <w:ind w:left="3702" w:hanging="346"/>
      </w:pPr>
      <w:rPr>
        <w:rFonts w:hint="default"/>
        <w:lang w:val="en-US" w:eastAsia="en-US" w:bidi="ar-SA"/>
      </w:rPr>
    </w:lvl>
    <w:lvl w:ilvl="4">
      <w:start w:val="0"/>
      <w:numFmt w:val="bullet"/>
      <w:lvlText w:val="•"/>
      <w:lvlJc w:val="left"/>
      <w:pPr>
        <w:ind w:left="4716" w:hanging="346"/>
      </w:pPr>
      <w:rPr>
        <w:rFonts w:hint="default"/>
        <w:lang w:val="en-US" w:eastAsia="en-US" w:bidi="ar-SA"/>
      </w:rPr>
    </w:lvl>
    <w:lvl w:ilvl="5">
      <w:start w:val="0"/>
      <w:numFmt w:val="bullet"/>
      <w:lvlText w:val="•"/>
      <w:lvlJc w:val="left"/>
      <w:pPr>
        <w:ind w:left="5730" w:hanging="346"/>
      </w:pPr>
      <w:rPr>
        <w:rFonts w:hint="default"/>
        <w:lang w:val="en-US" w:eastAsia="en-US" w:bidi="ar-SA"/>
      </w:rPr>
    </w:lvl>
    <w:lvl w:ilvl="6">
      <w:start w:val="0"/>
      <w:numFmt w:val="bullet"/>
      <w:lvlText w:val="•"/>
      <w:lvlJc w:val="left"/>
      <w:pPr>
        <w:ind w:left="6744" w:hanging="346"/>
      </w:pPr>
      <w:rPr>
        <w:rFonts w:hint="default"/>
        <w:lang w:val="en-US" w:eastAsia="en-US" w:bidi="ar-SA"/>
      </w:rPr>
    </w:lvl>
    <w:lvl w:ilvl="7">
      <w:start w:val="0"/>
      <w:numFmt w:val="bullet"/>
      <w:lvlText w:val="•"/>
      <w:lvlJc w:val="left"/>
      <w:pPr>
        <w:ind w:left="7758" w:hanging="346"/>
      </w:pPr>
      <w:rPr>
        <w:rFonts w:hint="default"/>
        <w:lang w:val="en-US" w:eastAsia="en-US" w:bidi="ar-SA"/>
      </w:rPr>
    </w:lvl>
    <w:lvl w:ilvl="8">
      <w:start w:val="0"/>
      <w:numFmt w:val="bullet"/>
      <w:lvlText w:val="•"/>
      <w:lvlJc w:val="left"/>
      <w:pPr>
        <w:ind w:left="8772" w:hanging="346"/>
      </w:pPr>
      <w:rPr>
        <w:rFonts w:hint="default"/>
        <w:lang w:val="en-US" w:eastAsia="en-US" w:bidi="ar-SA"/>
      </w:rPr>
    </w:lvl>
  </w:abstractNum>
  <w:abstractNum w:abstractNumId="1">
    <w:nsid w:val="343500C0"/>
    <w:multiLevelType w:val="hybridMultilevel"/>
    <w:tmpl w:val="F8987042"/>
    <w:lvl w:ilvl="0">
      <w:start w:val="0"/>
      <w:numFmt w:val="bullet"/>
      <w:lvlText w:val=""/>
      <w:lvlJc w:val="left"/>
      <w:pPr>
        <w:ind w:left="9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2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872" w:hanging="360"/>
      </w:pPr>
      <w:rPr>
        <w:rFonts w:hint="default"/>
        <w:lang w:val="en-US" w:eastAsia="en-US" w:bidi="ar-SA"/>
      </w:rPr>
    </w:lvl>
    <w:lvl w:ilvl="7">
      <w:start w:val="0"/>
      <w:numFmt w:val="bullet"/>
      <w:lvlText w:val="•"/>
      <w:lvlJc w:val="left"/>
      <w:pPr>
        <w:ind w:left="7854" w:hanging="360"/>
      </w:pPr>
      <w:rPr>
        <w:rFonts w:hint="default"/>
        <w:lang w:val="en-US" w:eastAsia="en-US" w:bidi="ar-SA"/>
      </w:rPr>
    </w:lvl>
    <w:lvl w:ilvl="8">
      <w:start w:val="0"/>
      <w:numFmt w:val="bullet"/>
      <w:lvlText w:val="•"/>
      <w:lvlJc w:val="left"/>
      <w:pPr>
        <w:ind w:left="8836" w:hanging="360"/>
      </w:pPr>
      <w:rPr>
        <w:rFonts w:hint="default"/>
        <w:lang w:val="en-US" w:eastAsia="en-US" w:bidi="ar-SA"/>
      </w:rPr>
    </w:lvl>
  </w:abstractNum>
  <w:abstractNum w:abstractNumId="2">
    <w:nsid w:val="37B434FB"/>
    <w:multiLevelType w:val="hybridMultilevel"/>
    <w:tmpl w:val="715A0DE8"/>
    <w:lvl w:ilvl="0">
      <w:start w:val="1"/>
      <w:numFmt w:val="upperLetter"/>
      <w:lvlText w:val="%1."/>
      <w:lvlJc w:val="left"/>
      <w:pPr>
        <w:ind w:left="727" w:hanging="360"/>
        <w:jc w:val="left"/>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3">
    <w:nsid w:val="418C6A48"/>
    <w:multiLevelType w:val="hybridMultilevel"/>
    <w:tmpl w:val="36780298"/>
    <w:lvl w:ilvl="0">
      <w:start w:val="1"/>
      <w:numFmt w:val="upperLetter"/>
      <w:lvlText w:val="%1."/>
      <w:lvlJc w:val="left"/>
      <w:pPr>
        <w:ind w:left="783" w:hanging="417"/>
        <w:jc w:val="right"/>
      </w:pPr>
      <w:rPr>
        <w:rFonts w:ascii="Arial" w:eastAsia="Arial" w:hAnsi="Arial" w:cs="Arial" w:hint="default"/>
        <w:b/>
        <w:bCs/>
        <w:i w:val="0"/>
        <w:iCs w:val="0"/>
        <w:spacing w:val="-6"/>
        <w:w w:val="96"/>
        <w:sz w:val="24"/>
        <w:szCs w:val="24"/>
        <w:lang w:val="en-US" w:eastAsia="en-US" w:bidi="ar-SA"/>
      </w:rPr>
    </w:lvl>
    <w:lvl w:ilvl="1">
      <w:start w:val="1"/>
      <w:numFmt w:val="lowerLetter"/>
      <w:lvlText w:val="(%2)"/>
      <w:lvlJc w:val="left"/>
      <w:pPr>
        <w:ind w:left="1447" w:hanging="346"/>
        <w:jc w:val="left"/>
      </w:pPr>
      <w:rPr>
        <w:rFonts w:ascii="Arial" w:eastAsia="Arial" w:hAnsi="Arial" w:cs="Arial" w:hint="default"/>
        <w:b w:val="0"/>
        <w:bCs w:val="0"/>
        <w:i w:val="0"/>
        <w:iCs w:val="0"/>
        <w:spacing w:val="-21"/>
        <w:w w:val="96"/>
        <w:sz w:val="24"/>
        <w:szCs w:val="24"/>
        <w:lang w:val="en-US" w:eastAsia="en-US" w:bidi="ar-SA"/>
      </w:rPr>
    </w:lvl>
    <w:lvl w:ilvl="2">
      <w:start w:val="0"/>
      <w:numFmt w:val="bullet"/>
      <w:lvlText w:val="•"/>
      <w:lvlJc w:val="left"/>
      <w:pPr>
        <w:ind w:left="2480" w:hanging="346"/>
      </w:pPr>
      <w:rPr>
        <w:rFonts w:hint="default"/>
        <w:lang w:val="en-US" w:eastAsia="en-US" w:bidi="ar-SA"/>
      </w:rPr>
    </w:lvl>
    <w:lvl w:ilvl="3">
      <w:start w:val="0"/>
      <w:numFmt w:val="bullet"/>
      <w:lvlText w:val="•"/>
      <w:lvlJc w:val="left"/>
      <w:pPr>
        <w:ind w:left="3520" w:hanging="346"/>
      </w:pPr>
      <w:rPr>
        <w:rFonts w:hint="default"/>
        <w:lang w:val="en-US" w:eastAsia="en-US" w:bidi="ar-SA"/>
      </w:rPr>
    </w:lvl>
    <w:lvl w:ilvl="4">
      <w:start w:val="0"/>
      <w:numFmt w:val="bullet"/>
      <w:lvlText w:val="•"/>
      <w:lvlJc w:val="left"/>
      <w:pPr>
        <w:ind w:left="4560" w:hanging="346"/>
      </w:pPr>
      <w:rPr>
        <w:rFonts w:hint="default"/>
        <w:lang w:val="en-US" w:eastAsia="en-US" w:bidi="ar-SA"/>
      </w:rPr>
    </w:lvl>
    <w:lvl w:ilvl="5">
      <w:start w:val="0"/>
      <w:numFmt w:val="bullet"/>
      <w:lvlText w:val="•"/>
      <w:lvlJc w:val="left"/>
      <w:pPr>
        <w:ind w:left="5600" w:hanging="346"/>
      </w:pPr>
      <w:rPr>
        <w:rFonts w:hint="default"/>
        <w:lang w:val="en-US" w:eastAsia="en-US" w:bidi="ar-SA"/>
      </w:rPr>
    </w:lvl>
    <w:lvl w:ilvl="6">
      <w:start w:val="0"/>
      <w:numFmt w:val="bullet"/>
      <w:lvlText w:val="•"/>
      <w:lvlJc w:val="left"/>
      <w:pPr>
        <w:ind w:left="6640" w:hanging="346"/>
      </w:pPr>
      <w:rPr>
        <w:rFonts w:hint="default"/>
        <w:lang w:val="en-US" w:eastAsia="en-US" w:bidi="ar-SA"/>
      </w:rPr>
    </w:lvl>
    <w:lvl w:ilvl="7">
      <w:start w:val="0"/>
      <w:numFmt w:val="bullet"/>
      <w:lvlText w:val="•"/>
      <w:lvlJc w:val="left"/>
      <w:pPr>
        <w:ind w:left="7680" w:hanging="346"/>
      </w:pPr>
      <w:rPr>
        <w:rFonts w:hint="default"/>
        <w:lang w:val="en-US" w:eastAsia="en-US" w:bidi="ar-SA"/>
      </w:rPr>
    </w:lvl>
    <w:lvl w:ilvl="8">
      <w:start w:val="0"/>
      <w:numFmt w:val="bullet"/>
      <w:lvlText w:val="•"/>
      <w:lvlJc w:val="left"/>
      <w:pPr>
        <w:ind w:left="8720" w:hanging="346"/>
      </w:pPr>
      <w:rPr>
        <w:rFonts w:hint="default"/>
        <w:lang w:val="en-US" w:eastAsia="en-US" w:bidi="ar-SA"/>
      </w:rPr>
    </w:lvl>
  </w:abstractNum>
  <w:abstractNum w:abstractNumId="4">
    <w:nsid w:val="463F1855"/>
    <w:multiLevelType w:val="hybridMultilevel"/>
    <w:tmpl w:val="3788CAF2"/>
    <w:lvl w:ilvl="0">
      <w:start w:val="1"/>
      <w:numFmt w:val="decimal"/>
      <w:lvlText w:val="%1."/>
      <w:lvlJc w:val="left"/>
      <w:pPr>
        <w:ind w:left="726" w:hanging="346"/>
        <w:jc w:val="left"/>
      </w:pPr>
      <w:rPr>
        <w:rFonts w:ascii="Arial" w:eastAsia="Arial" w:hAnsi="Arial" w:cs="Arial" w:hint="default"/>
        <w:b w:val="0"/>
        <w:bCs w:val="0"/>
        <w:i w:val="0"/>
        <w:iCs w:val="0"/>
        <w:spacing w:val="-2"/>
        <w:w w:val="96"/>
        <w:sz w:val="24"/>
        <w:szCs w:val="24"/>
        <w:lang w:val="en-US" w:eastAsia="en-US" w:bidi="ar-SA"/>
      </w:rPr>
    </w:lvl>
    <w:lvl w:ilvl="1">
      <w:start w:val="0"/>
      <w:numFmt w:val="bullet"/>
      <w:lvlText w:val="•"/>
      <w:lvlJc w:val="left"/>
      <w:pPr>
        <w:ind w:left="1728" w:hanging="346"/>
      </w:pPr>
      <w:rPr>
        <w:rFonts w:hint="default"/>
        <w:lang w:val="en-US" w:eastAsia="en-US" w:bidi="ar-SA"/>
      </w:rPr>
    </w:lvl>
    <w:lvl w:ilvl="2">
      <w:start w:val="0"/>
      <w:numFmt w:val="bullet"/>
      <w:lvlText w:val="•"/>
      <w:lvlJc w:val="left"/>
      <w:pPr>
        <w:ind w:left="2736" w:hanging="346"/>
      </w:pPr>
      <w:rPr>
        <w:rFonts w:hint="default"/>
        <w:lang w:val="en-US" w:eastAsia="en-US" w:bidi="ar-SA"/>
      </w:rPr>
    </w:lvl>
    <w:lvl w:ilvl="3">
      <w:start w:val="0"/>
      <w:numFmt w:val="bullet"/>
      <w:lvlText w:val="•"/>
      <w:lvlJc w:val="left"/>
      <w:pPr>
        <w:ind w:left="3744" w:hanging="346"/>
      </w:pPr>
      <w:rPr>
        <w:rFonts w:hint="default"/>
        <w:lang w:val="en-US" w:eastAsia="en-US" w:bidi="ar-SA"/>
      </w:rPr>
    </w:lvl>
    <w:lvl w:ilvl="4">
      <w:start w:val="0"/>
      <w:numFmt w:val="bullet"/>
      <w:lvlText w:val="•"/>
      <w:lvlJc w:val="left"/>
      <w:pPr>
        <w:ind w:left="4752" w:hanging="346"/>
      </w:pPr>
      <w:rPr>
        <w:rFonts w:hint="default"/>
        <w:lang w:val="en-US" w:eastAsia="en-US" w:bidi="ar-SA"/>
      </w:rPr>
    </w:lvl>
    <w:lvl w:ilvl="5">
      <w:start w:val="0"/>
      <w:numFmt w:val="bullet"/>
      <w:lvlText w:val="•"/>
      <w:lvlJc w:val="left"/>
      <w:pPr>
        <w:ind w:left="5760" w:hanging="346"/>
      </w:pPr>
      <w:rPr>
        <w:rFonts w:hint="default"/>
        <w:lang w:val="en-US" w:eastAsia="en-US" w:bidi="ar-SA"/>
      </w:rPr>
    </w:lvl>
    <w:lvl w:ilvl="6">
      <w:start w:val="0"/>
      <w:numFmt w:val="bullet"/>
      <w:lvlText w:val="•"/>
      <w:lvlJc w:val="left"/>
      <w:pPr>
        <w:ind w:left="6768" w:hanging="346"/>
      </w:pPr>
      <w:rPr>
        <w:rFonts w:hint="default"/>
        <w:lang w:val="en-US" w:eastAsia="en-US" w:bidi="ar-SA"/>
      </w:rPr>
    </w:lvl>
    <w:lvl w:ilvl="7">
      <w:start w:val="0"/>
      <w:numFmt w:val="bullet"/>
      <w:lvlText w:val="•"/>
      <w:lvlJc w:val="left"/>
      <w:pPr>
        <w:ind w:left="7776" w:hanging="346"/>
      </w:pPr>
      <w:rPr>
        <w:rFonts w:hint="default"/>
        <w:lang w:val="en-US" w:eastAsia="en-US" w:bidi="ar-SA"/>
      </w:rPr>
    </w:lvl>
    <w:lvl w:ilvl="8">
      <w:start w:val="0"/>
      <w:numFmt w:val="bullet"/>
      <w:lvlText w:val="•"/>
      <w:lvlJc w:val="left"/>
      <w:pPr>
        <w:ind w:left="8784" w:hanging="346"/>
      </w:pPr>
      <w:rPr>
        <w:rFonts w:hint="default"/>
        <w:lang w:val="en-US" w:eastAsia="en-US" w:bidi="ar-SA"/>
      </w:rPr>
    </w:lvl>
  </w:abstractNum>
  <w:abstractNum w:abstractNumId="5">
    <w:nsid w:val="4F8B3DC8"/>
    <w:multiLevelType w:val="hybridMultilevel"/>
    <w:tmpl w:val="E9C825E6"/>
    <w:lvl w:ilvl="0">
      <w:start w:val="1"/>
      <w:numFmt w:val="decimal"/>
      <w:lvlText w:val="%1."/>
      <w:lvlJc w:val="left"/>
      <w:pPr>
        <w:ind w:left="902" w:hanging="354"/>
        <w:jc w:val="left"/>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890" w:hanging="354"/>
      </w:pPr>
      <w:rPr>
        <w:rFonts w:hint="default"/>
        <w:lang w:val="en-US" w:eastAsia="en-US" w:bidi="ar-SA"/>
      </w:rPr>
    </w:lvl>
    <w:lvl w:ilvl="2">
      <w:start w:val="0"/>
      <w:numFmt w:val="bullet"/>
      <w:lvlText w:val="•"/>
      <w:lvlJc w:val="left"/>
      <w:pPr>
        <w:ind w:left="2880" w:hanging="354"/>
      </w:pPr>
      <w:rPr>
        <w:rFonts w:hint="default"/>
        <w:lang w:val="en-US" w:eastAsia="en-US" w:bidi="ar-SA"/>
      </w:rPr>
    </w:lvl>
    <w:lvl w:ilvl="3">
      <w:start w:val="0"/>
      <w:numFmt w:val="bullet"/>
      <w:lvlText w:val="•"/>
      <w:lvlJc w:val="left"/>
      <w:pPr>
        <w:ind w:left="3870" w:hanging="354"/>
      </w:pPr>
      <w:rPr>
        <w:rFonts w:hint="default"/>
        <w:lang w:val="en-US" w:eastAsia="en-US" w:bidi="ar-SA"/>
      </w:rPr>
    </w:lvl>
    <w:lvl w:ilvl="4">
      <w:start w:val="0"/>
      <w:numFmt w:val="bullet"/>
      <w:lvlText w:val="•"/>
      <w:lvlJc w:val="left"/>
      <w:pPr>
        <w:ind w:left="4860" w:hanging="354"/>
      </w:pPr>
      <w:rPr>
        <w:rFonts w:hint="default"/>
        <w:lang w:val="en-US" w:eastAsia="en-US" w:bidi="ar-SA"/>
      </w:rPr>
    </w:lvl>
    <w:lvl w:ilvl="5">
      <w:start w:val="0"/>
      <w:numFmt w:val="bullet"/>
      <w:lvlText w:val="•"/>
      <w:lvlJc w:val="left"/>
      <w:pPr>
        <w:ind w:left="5850" w:hanging="354"/>
      </w:pPr>
      <w:rPr>
        <w:rFonts w:hint="default"/>
        <w:lang w:val="en-US" w:eastAsia="en-US" w:bidi="ar-SA"/>
      </w:rPr>
    </w:lvl>
    <w:lvl w:ilvl="6">
      <w:start w:val="0"/>
      <w:numFmt w:val="bullet"/>
      <w:lvlText w:val="•"/>
      <w:lvlJc w:val="left"/>
      <w:pPr>
        <w:ind w:left="6840" w:hanging="354"/>
      </w:pPr>
      <w:rPr>
        <w:rFonts w:hint="default"/>
        <w:lang w:val="en-US" w:eastAsia="en-US" w:bidi="ar-SA"/>
      </w:rPr>
    </w:lvl>
    <w:lvl w:ilvl="7">
      <w:start w:val="0"/>
      <w:numFmt w:val="bullet"/>
      <w:lvlText w:val="•"/>
      <w:lvlJc w:val="left"/>
      <w:pPr>
        <w:ind w:left="7830" w:hanging="354"/>
      </w:pPr>
      <w:rPr>
        <w:rFonts w:hint="default"/>
        <w:lang w:val="en-US" w:eastAsia="en-US" w:bidi="ar-SA"/>
      </w:rPr>
    </w:lvl>
    <w:lvl w:ilvl="8">
      <w:start w:val="0"/>
      <w:numFmt w:val="bullet"/>
      <w:lvlText w:val="•"/>
      <w:lvlJc w:val="left"/>
      <w:pPr>
        <w:ind w:left="8820" w:hanging="354"/>
      </w:pPr>
      <w:rPr>
        <w:rFonts w:hint="default"/>
        <w:lang w:val="en-US" w:eastAsia="en-US" w:bidi="ar-SA"/>
      </w:rPr>
    </w:lvl>
  </w:abstractNum>
  <w:abstractNum w:abstractNumId="6">
    <w:nsid w:val="50C7237F"/>
    <w:multiLevelType w:val="multilevel"/>
    <w:tmpl w:val="D0866582"/>
    <w:lvl w:ilvl="0">
      <w:start w:val="1"/>
      <w:numFmt w:val="decimal"/>
      <w:lvlText w:val="%1"/>
      <w:lvlJc w:val="left"/>
      <w:pPr>
        <w:ind w:left="840" w:hanging="473"/>
        <w:jc w:val="left"/>
      </w:pPr>
      <w:rPr>
        <w:rFonts w:ascii="Arial" w:eastAsia="Arial" w:hAnsi="Arial" w:cs="Arial" w:hint="default"/>
        <w:b/>
        <w:bCs/>
        <w:i w:val="0"/>
        <w:iCs w:val="0"/>
        <w:spacing w:val="0"/>
        <w:w w:val="96"/>
        <w:sz w:val="24"/>
        <w:szCs w:val="24"/>
        <w:lang w:val="en-US" w:eastAsia="en-US" w:bidi="ar-SA"/>
      </w:rPr>
    </w:lvl>
    <w:lvl w:ilvl="1">
      <w:start w:val="1"/>
      <w:numFmt w:val="decimal"/>
      <w:lvlText w:val="%1.%2"/>
      <w:lvlJc w:val="left"/>
      <w:pPr>
        <w:ind w:left="832" w:hanging="466"/>
        <w:jc w:val="left"/>
      </w:pPr>
      <w:rPr>
        <w:rFonts w:ascii="Arial" w:eastAsia="Arial" w:hAnsi="Arial" w:cs="Arial" w:hint="default"/>
        <w:b/>
        <w:bCs/>
        <w:i/>
        <w:iCs/>
        <w:spacing w:val="-10"/>
        <w:w w:val="96"/>
        <w:sz w:val="22"/>
        <w:szCs w:val="22"/>
        <w:lang w:val="en-US" w:eastAsia="en-US" w:bidi="ar-SA"/>
      </w:rPr>
    </w:lvl>
    <w:lvl w:ilvl="2">
      <w:start w:val="1"/>
      <w:numFmt w:val="decimal"/>
      <w:lvlText w:val="%1.%2.%3"/>
      <w:lvlJc w:val="left"/>
      <w:pPr>
        <w:ind w:left="1320" w:hanging="713"/>
        <w:jc w:val="left"/>
      </w:pPr>
      <w:rPr>
        <w:rFonts w:ascii="Arial" w:eastAsia="Arial" w:hAnsi="Arial" w:cs="Arial" w:hint="default"/>
        <w:b w:val="0"/>
        <w:bCs w:val="0"/>
        <w:i w:val="0"/>
        <w:iCs w:val="0"/>
        <w:spacing w:val="-19"/>
        <w:w w:val="95"/>
        <w:sz w:val="22"/>
        <w:szCs w:val="22"/>
        <w:lang w:val="en-US" w:eastAsia="en-US" w:bidi="ar-SA"/>
      </w:rPr>
    </w:lvl>
    <w:lvl w:ilvl="3">
      <w:start w:val="0"/>
      <w:numFmt w:val="bullet"/>
      <w:lvlText w:val="•"/>
      <w:lvlJc w:val="left"/>
      <w:pPr>
        <w:ind w:left="2505" w:hanging="713"/>
      </w:pPr>
      <w:rPr>
        <w:rFonts w:hint="default"/>
        <w:lang w:val="en-US" w:eastAsia="en-US" w:bidi="ar-SA"/>
      </w:rPr>
    </w:lvl>
    <w:lvl w:ilvl="4">
      <w:start w:val="0"/>
      <w:numFmt w:val="bullet"/>
      <w:lvlText w:val="•"/>
      <w:lvlJc w:val="left"/>
      <w:pPr>
        <w:ind w:left="3690" w:hanging="713"/>
      </w:pPr>
      <w:rPr>
        <w:rFonts w:hint="default"/>
        <w:lang w:val="en-US" w:eastAsia="en-US" w:bidi="ar-SA"/>
      </w:rPr>
    </w:lvl>
    <w:lvl w:ilvl="5">
      <w:start w:val="0"/>
      <w:numFmt w:val="bullet"/>
      <w:lvlText w:val="•"/>
      <w:lvlJc w:val="left"/>
      <w:pPr>
        <w:ind w:left="4875" w:hanging="713"/>
      </w:pPr>
      <w:rPr>
        <w:rFonts w:hint="default"/>
        <w:lang w:val="en-US" w:eastAsia="en-US" w:bidi="ar-SA"/>
      </w:rPr>
    </w:lvl>
    <w:lvl w:ilvl="6">
      <w:start w:val="0"/>
      <w:numFmt w:val="bullet"/>
      <w:lvlText w:val="•"/>
      <w:lvlJc w:val="left"/>
      <w:pPr>
        <w:ind w:left="6060" w:hanging="713"/>
      </w:pPr>
      <w:rPr>
        <w:rFonts w:hint="default"/>
        <w:lang w:val="en-US" w:eastAsia="en-US" w:bidi="ar-SA"/>
      </w:rPr>
    </w:lvl>
    <w:lvl w:ilvl="7">
      <w:start w:val="0"/>
      <w:numFmt w:val="bullet"/>
      <w:lvlText w:val="•"/>
      <w:lvlJc w:val="left"/>
      <w:pPr>
        <w:ind w:left="7245" w:hanging="713"/>
      </w:pPr>
      <w:rPr>
        <w:rFonts w:hint="default"/>
        <w:lang w:val="en-US" w:eastAsia="en-US" w:bidi="ar-SA"/>
      </w:rPr>
    </w:lvl>
    <w:lvl w:ilvl="8">
      <w:start w:val="0"/>
      <w:numFmt w:val="bullet"/>
      <w:lvlText w:val="•"/>
      <w:lvlJc w:val="left"/>
      <w:pPr>
        <w:ind w:left="8430" w:hanging="713"/>
      </w:pPr>
      <w:rPr>
        <w:rFonts w:hint="default"/>
        <w:lang w:val="en-US" w:eastAsia="en-US" w:bidi="ar-SA"/>
      </w:rPr>
    </w:lvl>
  </w:abstractNum>
  <w:abstractNum w:abstractNumId="7">
    <w:nsid w:val="6F420BF8"/>
    <w:multiLevelType w:val="hybridMultilevel"/>
    <w:tmpl w:val="93CC6BE4"/>
    <w:lvl w:ilvl="0">
      <w:start w:val="1"/>
      <w:numFmt w:val="upperLetter"/>
      <w:lvlText w:val="%1."/>
      <w:lvlJc w:val="left"/>
      <w:pPr>
        <w:ind w:left="804" w:hanging="544"/>
        <w:jc w:val="left"/>
      </w:pPr>
      <w:rPr>
        <w:rFonts w:ascii="Arial" w:eastAsia="Arial" w:hAnsi="Arial" w:cs="Arial" w:hint="default"/>
        <w:b/>
        <w:bCs/>
        <w:i w:val="0"/>
        <w:iCs w:val="0"/>
        <w:spacing w:val="-13"/>
        <w:w w:val="96"/>
        <w:sz w:val="24"/>
        <w:szCs w:val="24"/>
        <w:lang w:val="en-US" w:eastAsia="en-US" w:bidi="ar-SA"/>
      </w:rPr>
    </w:lvl>
    <w:lvl w:ilvl="1">
      <w:start w:val="0"/>
      <w:numFmt w:val="bullet"/>
      <w:lvlText w:val="•"/>
      <w:lvlJc w:val="left"/>
      <w:pPr>
        <w:ind w:left="1800" w:hanging="544"/>
      </w:pPr>
      <w:rPr>
        <w:rFonts w:hint="default"/>
        <w:lang w:val="en-US" w:eastAsia="en-US" w:bidi="ar-SA"/>
      </w:rPr>
    </w:lvl>
    <w:lvl w:ilvl="2">
      <w:start w:val="0"/>
      <w:numFmt w:val="bullet"/>
      <w:lvlText w:val="•"/>
      <w:lvlJc w:val="left"/>
      <w:pPr>
        <w:ind w:left="2800" w:hanging="544"/>
      </w:pPr>
      <w:rPr>
        <w:rFonts w:hint="default"/>
        <w:lang w:val="en-US" w:eastAsia="en-US" w:bidi="ar-SA"/>
      </w:rPr>
    </w:lvl>
    <w:lvl w:ilvl="3">
      <w:start w:val="0"/>
      <w:numFmt w:val="bullet"/>
      <w:lvlText w:val="•"/>
      <w:lvlJc w:val="left"/>
      <w:pPr>
        <w:ind w:left="3800" w:hanging="544"/>
      </w:pPr>
      <w:rPr>
        <w:rFonts w:hint="default"/>
        <w:lang w:val="en-US" w:eastAsia="en-US" w:bidi="ar-SA"/>
      </w:rPr>
    </w:lvl>
    <w:lvl w:ilvl="4">
      <w:start w:val="0"/>
      <w:numFmt w:val="bullet"/>
      <w:lvlText w:val="•"/>
      <w:lvlJc w:val="left"/>
      <w:pPr>
        <w:ind w:left="4800" w:hanging="544"/>
      </w:pPr>
      <w:rPr>
        <w:rFonts w:hint="default"/>
        <w:lang w:val="en-US" w:eastAsia="en-US" w:bidi="ar-SA"/>
      </w:rPr>
    </w:lvl>
    <w:lvl w:ilvl="5">
      <w:start w:val="0"/>
      <w:numFmt w:val="bullet"/>
      <w:lvlText w:val="•"/>
      <w:lvlJc w:val="left"/>
      <w:pPr>
        <w:ind w:left="5800" w:hanging="544"/>
      </w:pPr>
      <w:rPr>
        <w:rFonts w:hint="default"/>
        <w:lang w:val="en-US" w:eastAsia="en-US" w:bidi="ar-SA"/>
      </w:rPr>
    </w:lvl>
    <w:lvl w:ilvl="6">
      <w:start w:val="0"/>
      <w:numFmt w:val="bullet"/>
      <w:lvlText w:val="•"/>
      <w:lvlJc w:val="left"/>
      <w:pPr>
        <w:ind w:left="6800" w:hanging="544"/>
      </w:pPr>
      <w:rPr>
        <w:rFonts w:hint="default"/>
        <w:lang w:val="en-US" w:eastAsia="en-US" w:bidi="ar-SA"/>
      </w:rPr>
    </w:lvl>
    <w:lvl w:ilvl="7">
      <w:start w:val="0"/>
      <w:numFmt w:val="bullet"/>
      <w:lvlText w:val="•"/>
      <w:lvlJc w:val="left"/>
      <w:pPr>
        <w:ind w:left="7800" w:hanging="544"/>
      </w:pPr>
      <w:rPr>
        <w:rFonts w:hint="default"/>
        <w:lang w:val="en-US" w:eastAsia="en-US" w:bidi="ar-SA"/>
      </w:rPr>
    </w:lvl>
    <w:lvl w:ilvl="8">
      <w:start w:val="0"/>
      <w:numFmt w:val="bullet"/>
      <w:lvlText w:val="•"/>
      <w:lvlJc w:val="left"/>
      <w:pPr>
        <w:ind w:left="8800" w:hanging="544"/>
      </w:pPr>
      <w:rPr>
        <w:rFonts w:hint="default"/>
        <w:lang w:val="en-US" w:eastAsia="en-US" w:bidi="ar-SA"/>
      </w:rPr>
    </w:lvl>
  </w:abstractNum>
  <w:abstractNum w:abstractNumId="8">
    <w:nsid w:val="6FF42521"/>
    <w:multiLevelType w:val="multilevel"/>
    <w:tmpl w:val="1D00F518"/>
    <w:lvl w:ilvl="0">
      <w:start w:val="1"/>
      <w:numFmt w:val="decimal"/>
      <w:lvlText w:val="%1"/>
      <w:lvlJc w:val="left"/>
      <w:pPr>
        <w:ind w:left="959" w:hanging="713"/>
        <w:jc w:val="right"/>
      </w:pPr>
      <w:rPr>
        <w:rFonts w:ascii="Arial" w:eastAsia="Arial" w:hAnsi="Arial" w:cs="Arial" w:hint="default"/>
        <w:b/>
        <w:bCs/>
        <w:i w:val="0"/>
        <w:iCs w:val="0"/>
        <w:spacing w:val="0"/>
        <w:w w:val="100"/>
        <w:sz w:val="31"/>
        <w:szCs w:val="31"/>
        <w:lang w:val="en-US" w:eastAsia="en-US" w:bidi="ar-SA"/>
      </w:rPr>
    </w:lvl>
    <w:lvl w:ilvl="1">
      <w:start w:val="1"/>
      <w:numFmt w:val="decimal"/>
      <w:lvlText w:val="%1.%2"/>
      <w:lvlJc w:val="left"/>
      <w:pPr>
        <w:ind w:left="1567" w:hanging="692"/>
        <w:jc w:val="right"/>
      </w:pPr>
      <w:rPr>
        <w:rFonts w:ascii="Arial" w:eastAsia="Arial" w:hAnsi="Arial" w:cs="Arial" w:hint="default"/>
        <w:b/>
        <w:bCs/>
        <w:i w:val="0"/>
        <w:iCs w:val="0"/>
        <w:spacing w:val="-11"/>
        <w:w w:val="92"/>
        <w:sz w:val="28"/>
        <w:szCs w:val="28"/>
        <w:lang w:val="en-US" w:eastAsia="en-US" w:bidi="ar-SA"/>
      </w:rPr>
    </w:lvl>
    <w:lvl w:ilvl="2">
      <w:start w:val="1"/>
      <w:numFmt w:val="decimal"/>
      <w:lvlText w:val="%1.%2.%3"/>
      <w:lvlJc w:val="left"/>
      <w:pPr>
        <w:ind w:left="1080" w:hanging="819"/>
        <w:jc w:val="left"/>
      </w:pPr>
      <w:rPr>
        <w:rFonts w:ascii="Arial" w:eastAsia="Arial" w:hAnsi="Arial" w:cs="Arial" w:hint="default"/>
        <w:b/>
        <w:bCs/>
        <w:i w:val="0"/>
        <w:iCs w:val="0"/>
        <w:spacing w:val="-22"/>
        <w:w w:val="97"/>
        <w:sz w:val="26"/>
        <w:szCs w:val="26"/>
        <w:lang w:val="en-US" w:eastAsia="en-US" w:bidi="ar-SA"/>
      </w:rPr>
    </w:lvl>
    <w:lvl w:ilvl="3">
      <w:start w:val="1"/>
      <w:numFmt w:val="decimal"/>
      <w:lvlText w:val="%4."/>
      <w:lvlJc w:val="left"/>
      <w:pPr>
        <w:ind w:left="961" w:hanging="262"/>
        <w:jc w:val="right"/>
      </w:pPr>
      <w:rPr>
        <w:rFonts w:ascii="Arial" w:eastAsia="Arial" w:hAnsi="Arial" w:cs="Arial" w:hint="default"/>
        <w:b w:val="0"/>
        <w:bCs w:val="0"/>
        <w:i w:val="0"/>
        <w:iCs w:val="0"/>
        <w:spacing w:val="0"/>
        <w:w w:val="100"/>
        <w:sz w:val="24"/>
        <w:szCs w:val="24"/>
        <w:lang w:val="en-US" w:eastAsia="en-US" w:bidi="ar-SA"/>
      </w:rPr>
    </w:lvl>
    <w:lvl w:ilvl="4">
      <w:start w:val="0"/>
      <w:numFmt w:val="bullet"/>
      <w:lvlText w:val="•"/>
      <w:lvlJc w:val="left"/>
      <w:pPr>
        <w:ind w:left="1560" w:hanging="262"/>
      </w:pPr>
      <w:rPr>
        <w:rFonts w:hint="default"/>
        <w:lang w:val="en-US" w:eastAsia="en-US" w:bidi="ar-SA"/>
      </w:rPr>
    </w:lvl>
    <w:lvl w:ilvl="5">
      <w:start w:val="0"/>
      <w:numFmt w:val="bullet"/>
      <w:lvlText w:val="•"/>
      <w:lvlJc w:val="left"/>
      <w:pPr>
        <w:ind w:left="1820" w:hanging="262"/>
      </w:pPr>
      <w:rPr>
        <w:rFonts w:hint="default"/>
        <w:lang w:val="en-US" w:eastAsia="en-US" w:bidi="ar-SA"/>
      </w:rPr>
    </w:lvl>
    <w:lvl w:ilvl="6">
      <w:start w:val="0"/>
      <w:numFmt w:val="bullet"/>
      <w:lvlText w:val="•"/>
      <w:lvlJc w:val="left"/>
      <w:pPr>
        <w:ind w:left="3616" w:hanging="262"/>
      </w:pPr>
      <w:rPr>
        <w:rFonts w:hint="default"/>
        <w:lang w:val="en-US" w:eastAsia="en-US" w:bidi="ar-SA"/>
      </w:rPr>
    </w:lvl>
    <w:lvl w:ilvl="7">
      <w:start w:val="0"/>
      <w:numFmt w:val="bullet"/>
      <w:lvlText w:val="•"/>
      <w:lvlJc w:val="left"/>
      <w:pPr>
        <w:ind w:left="5412" w:hanging="262"/>
      </w:pPr>
      <w:rPr>
        <w:rFonts w:hint="default"/>
        <w:lang w:val="en-US" w:eastAsia="en-US" w:bidi="ar-SA"/>
      </w:rPr>
    </w:lvl>
    <w:lvl w:ilvl="8">
      <w:start w:val="0"/>
      <w:numFmt w:val="bullet"/>
      <w:lvlText w:val="•"/>
      <w:lvlJc w:val="left"/>
      <w:pPr>
        <w:ind w:left="7208" w:hanging="262"/>
      </w:pPr>
      <w:rPr>
        <w:rFonts w:hint="default"/>
        <w:lang w:val="en-US" w:eastAsia="en-US" w:bidi="ar-SA"/>
      </w:rPr>
    </w:lvl>
  </w:abstractNum>
  <w:abstractNum w:abstractNumId="9">
    <w:nsid w:val="75615EAE"/>
    <w:multiLevelType w:val="hybridMultilevel"/>
    <w:tmpl w:val="FBDCBFFA"/>
    <w:lvl w:ilvl="0">
      <w:start w:val="1"/>
      <w:numFmt w:val="upperRoman"/>
      <w:lvlText w:val="%1."/>
      <w:lvlJc w:val="left"/>
      <w:pPr>
        <w:ind w:left="719" w:hanging="354"/>
        <w:jc w:val="left"/>
      </w:pPr>
      <w:rPr>
        <w:rFonts w:ascii="Arial" w:eastAsia="Arial" w:hAnsi="Arial" w:cs="Arial" w:hint="default"/>
        <w:b/>
        <w:bCs/>
        <w:i w:val="0"/>
        <w:iCs w:val="0"/>
        <w:spacing w:val="-4"/>
        <w:w w:val="100"/>
        <w:sz w:val="24"/>
        <w:szCs w:val="24"/>
        <w:lang w:val="en-US" w:eastAsia="en-US" w:bidi="ar-SA"/>
      </w:rPr>
    </w:lvl>
    <w:lvl w:ilvl="1">
      <w:start w:val="1"/>
      <w:numFmt w:val="upperLetter"/>
      <w:lvlText w:val="%2."/>
      <w:lvlJc w:val="left"/>
      <w:pPr>
        <w:ind w:left="726" w:hanging="360"/>
        <w:jc w:val="left"/>
      </w:pPr>
      <w:rPr>
        <w:rFonts w:ascii="Arial" w:eastAsia="Arial" w:hAnsi="Arial" w:cs="Arial" w:hint="default"/>
        <w:b/>
        <w:bCs/>
        <w:i w:val="0"/>
        <w:iCs w:val="0"/>
        <w:spacing w:val="-19"/>
        <w:w w:val="96"/>
        <w:sz w:val="22"/>
        <w:szCs w:val="22"/>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10">
    <w:nsid w:val="77E67921"/>
    <w:multiLevelType w:val="hybridMultilevel"/>
    <w:tmpl w:val="60843AC8"/>
    <w:lvl w:ilvl="0">
      <w:start w:val="0"/>
      <w:numFmt w:val="bullet"/>
      <w:lvlText w:val=""/>
      <w:lvlJc w:val="left"/>
      <w:pPr>
        <w:ind w:left="959" w:hanging="262"/>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44" w:hanging="262"/>
      </w:pPr>
      <w:rPr>
        <w:rFonts w:hint="default"/>
        <w:lang w:val="en-US" w:eastAsia="en-US" w:bidi="ar-SA"/>
      </w:rPr>
    </w:lvl>
    <w:lvl w:ilvl="2">
      <w:start w:val="0"/>
      <w:numFmt w:val="bullet"/>
      <w:lvlText w:val="•"/>
      <w:lvlJc w:val="left"/>
      <w:pPr>
        <w:ind w:left="2928" w:hanging="262"/>
      </w:pPr>
      <w:rPr>
        <w:rFonts w:hint="default"/>
        <w:lang w:val="en-US" w:eastAsia="en-US" w:bidi="ar-SA"/>
      </w:rPr>
    </w:lvl>
    <w:lvl w:ilvl="3">
      <w:start w:val="0"/>
      <w:numFmt w:val="bullet"/>
      <w:lvlText w:val="•"/>
      <w:lvlJc w:val="left"/>
      <w:pPr>
        <w:ind w:left="3912" w:hanging="262"/>
      </w:pPr>
      <w:rPr>
        <w:rFonts w:hint="default"/>
        <w:lang w:val="en-US" w:eastAsia="en-US" w:bidi="ar-SA"/>
      </w:rPr>
    </w:lvl>
    <w:lvl w:ilvl="4">
      <w:start w:val="0"/>
      <w:numFmt w:val="bullet"/>
      <w:lvlText w:val="•"/>
      <w:lvlJc w:val="left"/>
      <w:pPr>
        <w:ind w:left="4896" w:hanging="262"/>
      </w:pPr>
      <w:rPr>
        <w:rFonts w:hint="default"/>
        <w:lang w:val="en-US" w:eastAsia="en-US" w:bidi="ar-SA"/>
      </w:rPr>
    </w:lvl>
    <w:lvl w:ilvl="5">
      <w:start w:val="0"/>
      <w:numFmt w:val="bullet"/>
      <w:lvlText w:val="•"/>
      <w:lvlJc w:val="left"/>
      <w:pPr>
        <w:ind w:left="5880" w:hanging="262"/>
      </w:pPr>
      <w:rPr>
        <w:rFonts w:hint="default"/>
        <w:lang w:val="en-US" w:eastAsia="en-US" w:bidi="ar-SA"/>
      </w:rPr>
    </w:lvl>
    <w:lvl w:ilvl="6">
      <w:start w:val="0"/>
      <w:numFmt w:val="bullet"/>
      <w:lvlText w:val="•"/>
      <w:lvlJc w:val="left"/>
      <w:pPr>
        <w:ind w:left="6864" w:hanging="262"/>
      </w:pPr>
      <w:rPr>
        <w:rFonts w:hint="default"/>
        <w:lang w:val="en-US" w:eastAsia="en-US" w:bidi="ar-SA"/>
      </w:rPr>
    </w:lvl>
    <w:lvl w:ilvl="7">
      <w:start w:val="0"/>
      <w:numFmt w:val="bullet"/>
      <w:lvlText w:val="•"/>
      <w:lvlJc w:val="left"/>
      <w:pPr>
        <w:ind w:left="7848" w:hanging="262"/>
      </w:pPr>
      <w:rPr>
        <w:rFonts w:hint="default"/>
        <w:lang w:val="en-US" w:eastAsia="en-US" w:bidi="ar-SA"/>
      </w:rPr>
    </w:lvl>
    <w:lvl w:ilvl="8">
      <w:start w:val="0"/>
      <w:numFmt w:val="bullet"/>
      <w:lvlText w:val="•"/>
      <w:lvlJc w:val="left"/>
      <w:pPr>
        <w:ind w:left="8832" w:hanging="262"/>
      </w:pPr>
      <w:rPr>
        <w:rFonts w:hint="default"/>
        <w:lang w:val="en-US" w:eastAsia="en-US" w:bidi="ar-SA"/>
      </w:rPr>
    </w:lvl>
  </w:abstractNum>
  <w:abstractNum w:abstractNumId="11">
    <w:nsid w:val="7A7A5D05"/>
    <w:multiLevelType w:val="hybridMultilevel"/>
    <w:tmpl w:val="9266DC16"/>
    <w:lvl w:ilvl="0">
      <w:start w:val="0"/>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7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76" w:hanging="360"/>
      </w:pPr>
      <w:rPr>
        <w:rFonts w:hint="default"/>
        <w:lang w:val="en-US" w:eastAsia="en-US" w:bidi="ar-SA"/>
      </w:rPr>
    </w:lvl>
    <w:lvl w:ilvl="7">
      <w:start w:val="0"/>
      <w:numFmt w:val="bullet"/>
      <w:lvlText w:val="•"/>
      <w:lvlJc w:val="left"/>
      <w:pPr>
        <w:ind w:left="7782" w:hanging="360"/>
      </w:pPr>
      <w:rPr>
        <w:rFonts w:hint="default"/>
        <w:lang w:val="en-US" w:eastAsia="en-US" w:bidi="ar-SA"/>
      </w:rPr>
    </w:lvl>
    <w:lvl w:ilvl="8">
      <w:start w:val="0"/>
      <w:numFmt w:val="bullet"/>
      <w:lvlText w:val="•"/>
      <w:lvlJc w:val="left"/>
      <w:pPr>
        <w:ind w:left="8788" w:hanging="360"/>
      </w:pPr>
      <w:rPr>
        <w:rFonts w:hint="default"/>
        <w:lang w:val="en-US" w:eastAsia="en-US" w:bidi="ar-SA"/>
      </w:rPr>
    </w:lvl>
  </w:abstractNum>
  <w:num w:numId="1" w16cid:durableId="185993820">
    <w:abstractNumId w:val="0"/>
  </w:num>
  <w:num w:numId="2" w16cid:durableId="2018843563">
    <w:abstractNumId w:val="3"/>
  </w:num>
  <w:num w:numId="3" w16cid:durableId="544173408">
    <w:abstractNumId w:val="9"/>
  </w:num>
  <w:num w:numId="4" w16cid:durableId="952708258">
    <w:abstractNumId w:val="4"/>
  </w:num>
  <w:num w:numId="5" w16cid:durableId="697971660">
    <w:abstractNumId w:val="2"/>
  </w:num>
  <w:num w:numId="6" w16cid:durableId="133841991">
    <w:abstractNumId w:val="7"/>
  </w:num>
  <w:num w:numId="7" w16cid:durableId="368653281">
    <w:abstractNumId w:val="11"/>
  </w:num>
  <w:num w:numId="8" w16cid:durableId="612133464">
    <w:abstractNumId w:val="5"/>
  </w:num>
  <w:num w:numId="9" w16cid:durableId="1795631811">
    <w:abstractNumId w:val="1"/>
  </w:num>
  <w:num w:numId="10" w16cid:durableId="504444520">
    <w:abstractNumId w:val="10"/>
  </w:num>
  <w:num w:numId="11" w16cid:durableId="1831603290">
    <w:abstractNumId w:val="8"/>
  </w:num>
  <w:num w:numId="12" w16cid:durableId="276375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D38"/>
    <w:rsid w:val="00155D38"/>
    <w:rsid w:val="007D00AB"/>
    <w:rsid w:val="00B820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1056EA"/>
  <w15:docId w15:val="{680E4B0F-9191-4FA0-B143-126ACD2D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712" w:hanging="720"/>
      <w:outlineLvl w:val="0"/>
    </w:pPr>
    <w:rPr>
      <w:b/>
      <w:bCs/>
      <w:sz w:val="31"/>
      <w:szCs w:val="31"/>
    </w:rPr>
  </w:style>
  <w:style w:type="paragraph" w:styleId="Heading2">
    <w:name w:val="heading 2"/>
    <w:basedOn w:val="Normal"/>
    <w:uiPriority w:val="9"/>
    <w:unhideWhenUsed/>
    <w:qFormat/>
    <w:pPr>
      <w:ind w:left="981" w:hanging="720"/>
      <w:outlineLvl w:val="1"/>
    </w:pPr>
    <w:rPr>
      <w:b/>
      <w:bCs/>
      <w:sz w:val="28"/>
      <w:szCs w:val="28"/>
    </w:rPr>
  </w:style>
  <w:style w:type="paragraph" w:styleId="Heading3">
    <w:name w:val="heading 3"/>
    <w:basedOn w:val="Normal"/>
    <w:uiPriority w:val="9"/>
    <w:unhideWhenUsed/>
    <w:qFormat/>
    <w:pPr>
      <w:ind w:left="807" w:hanging="624"/>
      <w:outlineLvl w:val="2"/>
    </w:pPr>
    <w:rPr>
      <w:b/>
      <w:bCs/>
      <w:sz w:val="26"/>
      <w:szCs w:val="26"/>
    </w:rPr>
  </w:style>
  <w:style w:type="paragraph" w:styleId="Heading4">
    <w:name w:val="heading 4"/>
    <w:basedOn w:val="Normal"/>
    <w:uiPriority w:val="9"/>
    <w:unhideWhenUsed/>
    <w:qFormat/>
    <w:pPr>
      <w:ind w:left="18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3"/>
      <w:ind w:left="839" w:hanging="472"/>
    </w:pPr>
    <w:rPr>
      <w:b/>
      <w:bCs/>
      <w:sz w:val="24"/>
      <w:szCs w:val="24"/>
    </w:rPr>
  </w:style>
  <w:style w:type="paragraph" w:styleId="TOC2">
    <w:name w:val="toc 2"/>
    <w:basedOn w:val="Normal"/>
    <w:uiPriority w:val="1"/>
    <w:qFormat/>
    <w:pPr>
      <w:spacing w:before="121"/>
      <w:ind w:left="831" w:hanging="464"/>
    </w:pPr>
    <w:rPr>
      <w:b/>
      <w:bCs/>
      <w:i/>
      <w:iCs/>
    </w:rPr>
  </w:style>
  <w:style w:type="paragraph" w:styleId="TOC3">
    <w:name w:val="toc 3"/>
    <w:basedOn w:val="Normal"/>
    <w:uiPriority w:val="1"/>
    <w:qFormat/>
    <w:pPr>
      <w:spacing w:before="114"/>
      <w:ind w:left="1319" w:hanging="712"/>
    </w:pPr>
  </w:style>
  <w:style w:type="paragraph" w:styleId="TOC4">
    <w:name w:val="toc 4"/>
    <w:basedOn w:val="Normal"/>
    <w:uiPriority w:val="1"/>
    <w:qFormat/>
    <w:pPr>
      <w:spacing w:before="114"/>
      <w:ind w:left="132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sscoperations.com/" TargetMode="External" /><Relationship Id="rId11" Type="http://schemas.openxmlformats.org/officeDocument/2006/relationships/footer" Target="footer2.xml" /><Relationship Id="rId12" Type="http://schemas.openxmlformats.org/officeDocument/2006/relationships/hyperlink" Target="mailto:PartD_Applications@cms.hhs.gov" TargetMode="Externa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cms.gov/" TargetMode="External" /><Relationship Id="rId6" Type="http://schemas.openxmlformats.org/officeDocument/2006/relationships/hyperlink" Target="https://www.cms.gov/Medicare/Health-Plans/pace/Overview.html" TargetMode="External" /><Relationship Id="rId7" Type="http://schemas.openxmlformats.org/officeDocument/2006/relationships/hyperlink" Target="https://pace.lmi.org/" TargetMode="External" /><Relationship Id="rId8" Type="http://schemas.openxmlformats.org/officeDocument/2006/relationships/hyperlink" Target="https://medifacd.mckesson.com/" TargetMode="External" /><Relationship Id="rId9" Type="http://schemas.openxmlformats.org/officeDocument/2006/relationships/hyperlink" Target="http://www.cms.gov/mapd-helpdes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13265</Words>
  <Characters>74019</Characters>
  <Application>Microsoft Office Word</Application>
  <DocSecurity>0</DocSecurity>
  <Lines>2000</Lines>
  <Paragraphs>715</Paragraphs>
  <ScaleCrop>false</ScaleCrop>
  <Company>CMS</Company>
  <LinksUpToDate>false</LinksUpToDate>
  <CharactersWithSpaces>86569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PACE Part D Application</dc:title>
  <dc:creator>CMS</dc:creator>
  <cp:lastModifiedBy>McKenzie, Stephan (CMS/OSORA)</cp:lastModifiedBy>
  <cp:revision>2</cp:revision>
  <dcterms:created xsi:type="dcterms:W3CDTF">2025-11-28T16:40:00Z</dcterms:created>
  <dcterms:modified xsi:type="dcterms:W3CDTF">2025-11-28T16:41:00Z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Acrobat PDFMaker 25 for Word</vt:lpwstr>
  </property>
  <property fmtid="{D5CDD505-2E9C-101B-9397-08002B2CF9AE}" pid="4" name="LastSaved">
    <vt:filetime>2025-11-28T00:00:00Z</vt:filetime>
  </property>
  <property fmtid="{D5CDD505-2E9C-101B-9397-08002B2CF9AE}" pid="5" name="Producer">
    <vt:lpwstr>Adobe PDF Library 25.1.182</vt:lpwstr>
  </property>
  <property fmtid="{D5CDD505-2E9C-101B-9397-08002B2CF9AE}" pid="6" name="SourceModified">
    <vt:lpwstr>D:20230607210705</vt:lpwstr>
  </property>
  <property fmtid="{D5CDD505-2E9C-101B-9397-08002B2CF9AE}" pid="7" name="_DocHome">
    <vt:lpwstr>388068384</vt:lpwstr>
  </property>
  <property fmtid="{D5CDD505-2E9C-101B-9397-08002B2CF9AE}" pid="8" name="_NewReviewCycle">
    <vt:lpwstr/>
  </property>
</Properties>
</file>