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7DAC" w:rsidRPr="00587CF6" w:rsidP="00C77DAC" w14:paraId="11DDDF06" w14:textId="77777777">
      <w:pPr>
        <w:pStyle w:val="Title"/>
        <w:rPr>
          <w:rFonts w:ascii="Times New Roman" w:hAnsi="Times New Roman"/>
          <w:sz w:val="28"/>
          <w:szCs w:val="28"/>
          <w:u w:val="none"/>
        </w:rPr>
      </w:pPr>
      <w:r w:rsidRPr="00587CF6">
        <w:rPr>
          <w:rFonts w:ascii="Times New Roman" w:hAnsi="Times New Roman"/>
          <w:sz w:val="28"/>
          <w:szCs w:val="28"/>
          <w:u w:val="none"/>
        </w:rPr>
        <w:t xml:space="preserve">Department of </w:t>
      </w:r>
      <w:r>
        <w:rPr>
          <w:rFonts w:ascii="Times New Roman" w:hAnsi="Times New Roman"/>
          <w:sz w:val="28"/>
          <w:szCs w:val="28"/>
          <w:u w:val="none"/>
        </w:rPr>
        <w:t>Justice</w:t>
      </w:r>
    </w:p>
    <w:p w:rsidR="00C77DAC" w:rsidRPr="00587CF6" w:rsidP="00C77DAC" w14:paraId="07C19D55" w14:textId="77777777">
      <w:pPr>
        <w:pStyle w:val="Title"/>
        <w:rPr>
          <w:rFonts w:ascii="Times New Roman" w:hAnsi="Times New Roman"/>
        </w:rPr>
      </w:pPr>
    </w:p>
    <w:p w:rsidR="00C77DAC" w:rsidRPr="00587CF6" w:rsidP="00C77DAC" w14:paraId="29BD898A" w14:textId="77777777">
      <w:pPr>
        <w:pStyle w:val="Title"/>
        <w:rPr>
          <w:rFonts w:ascii="Times New Roman" w:hAnsi="Times New Roman"/>
        </w:rPr>
      </w:pPr>
      <w:r w:rsidRPr="00587CF6">
        <w:rPr>
          <w:rFonts w:ascii="Times New Roman" w:hAnsi="Times New Roman"/>
        </w:rPr>
        <w:t>SUPPORTING STATEMENT</w:t>
      </w:r>
    </w:p>
    <w:p w:rsidR="00C77DAC" w:rsidRPr="00587CF6" w:rsidP="00C77DAC" w14:paraId="67524DCB" w14:textId="77777777">
      <w:pPr>
        <w:pStyle w:val="Title"/>
        <w:rPr>
          <w:rFonts w:ascii="Times New Roman" w:hAnsi="Times New Roman"/>
        </w:rPr>
      </w:pPr>
    </w:p>
    <w:p w:rsidR="00C77DAC" w:rsidP="00C77DAC" w14:paraId="5B7F5CB4" w14:textId="77777777">
      <w:pPr>
        <w:jc w:val="center"/>
      </w:pPr>
      <w:r>
        <w:rPr>
          <w:b/>
        </w:rPr>
        <w:t>REQUIREMENT THAT MOVIE THEATERS PROVIDE NOTICE AS TO THE AVAILABILITY OF CLOSED MOVIE CAPTIONING AND AUDIO DESCRIPTION</w:t>
      </w:r>
    </w:p>
    <w:p w:rsidR="00C77DAC" w:rsidRPr="0006793C" w:rsidP="00C77DAC" w14:paraId="40145E2D" w14:textId="77777777">
      <w:pPr>
        <w:jc w:val="center"/>
      </w:pPr>
    </w:p>
    <w:p w:rsidR="00C77DAC" w:rsidP="00C77DAC" w14:paraId="686DB6B1" w14:textId="77777777">
      <w:pPr>
        <w:jc w:val="center"/>
        <w:rPr>
          <w:i/>
        </w:rPr>
      </w:pPr>
      <w:r>
        <w:rPr>
          <w:i/>
        </w:rPr>
        <w:t xml:space="preserve">Extension of Currently Approved </w:t>
      </w:r>
      <w:r w:rsidRPr="0042647A">
        <w:rPr>
          <w:i/>
        </w:rPr>
        <w:t>Collection</w:t>
      </w:r>
    </w:p>
    <w:p w:rsidR="00744181" w:rsidRPr="0042647A" w:rsidP="00C77DAC" w14:paraId="5406960B" w14:textId="77777777">
      <w:pPr>
        <w:jc w:val="center"/>
        <w:rPr>
          <w:i/>
        </w:rPr>
      </w:pPr>
      <w:r>
        <w:rPr>
          <w:i/>
        </w:rPr>
        <w:t>OMB Control Number 1190-0019</w:t>
      </w:r>
    </w:p>
    <w:p w:rsidR="00C77DAC" w:rsidRPr="00587CF6" w:rsidP="00C77DAC" w14:paraId="1BB6F37F" w14:textId="77777777"/>
    <w:p w:rsidR="00C77DAC" w:rsidRPr="00587CF6" w:rsidP="00C77DAC" w14:paraId="54A81E43" w14:textId="77777777">
      <w:pPr>
        <w:pStyle w:val="Default"/>
        <w:numPr>
          <w:ilvl w:val="0"/>
          <w:numId w:val="1"/>
        </w:numPr>
        <w:rPr>
          <w:rFonts w:ascii="Times New Roman" w:hAnsi="Times New Roman" w:cs="Times New Roman"/>
          <w:color w:val="auto"/>
        </w:rPr>
      </w:pPr>
      <w:r w:rsidRPr="0035390C">
        <w:rPr>
          <w:rFonts w:ascii="Times New Roman" w:hAnsi="Times New Roman" w:cs="Times New Roman"/>
          <w:bCs/>
          <w:color w:val="auto"/>
        </w:rPr>
        <w:t>1.</w:t>
      </w:r>
      <w:r w:rsidR="0044489C">
        <w:rPr>
          <w:rFonts w:ascii="Times New Roman" w:hAnsi="Times New Roman" w:cs="Times New Roman"/>
          <w:bCs/>
          <w:color w:val="auto"/>
        </w:rPr>
        <w:t xml:space="preserve">  </w:t>
      </w:r>
      <w:r w:rsidRPr="00587CF6">
        <w:rPr>
          <w:rFonts w:ascii="Times New Roman" w:hAnsi="Times New Roman" w:cs="Times New Roman"/>
          <w:i/>
          <w:color w:val="auto"/>
        </w:rPr>
        <w:t>Explain the circumstances that make the collection of information necessary.</w:t>
      </w:r>
      <w:r w:rsidRPr="00587CF6">
        <w:rPr>
          <w:rFonts w:ascii="Times New Roman" w:hAnsi="Times New Roman" w:cs="Times New Roman"/>
          <w:i/>
          <w:caps/>
          <w:color w:val="auto"/>
        </w:rPr>
        <w:t xml:space="preserve"> </w:t>
      </w:r>
      <w:r w:rsidRPr="00587CF6">
        <w:rPr>
          <w:rFonts w:ascii="Times New Roman" w:hAnsi="Times New Roman" w:cs="Times New Roman"/>
          <w:i/>
          <w:color w:val="auto"/>
        </w:rPr>
        <w:t xml:space="preserve"> Identify any legal or administrative requirements that necessitate the collection.</w:t>
      </w:r>
      <w:r w:rsidRPr="00587CF6">
        <w:rPr>
          <w:rFonts w:ascii="Times New Roman" w:hAnsi="Times New Roman" w:cs="Times New Roman"/>
          <w:i/>
          <w:caps/>
          <w:color w:val="auto"/>
        </w:rPr>
        <w:t xml:space="preserve">  </w:t>
      </w:r>
      <w:r w:rsidRPr="00587CF6">
        <w:rPr>
          <w:rFonts w:ascii="Times New Roman" w:hAnsi="Times New Roman" w:cs="Times New Roman"/>
          <w:i/>
          <w:color w:val="auto"/>
        </w:rPr>
        <w:t>Attach a copy of the appropriate section of each statute and regulation mandating or authorizing the collection of information.</w:t>
      </w:r>
    </w:p>
    <w:p w:rsidR="00BB7989" w14:paraId="509DC2FC" w14:textId="77777777"/>
    <w:p w:rsidR="009C670E" w:rsidP="000458AB" w14:paraId="4F4E24CC" w14:textId="77777777">
      <w:pPr>
        <w:contextualSpacing/>
      </w:pPr>
      <w:r>
        <w:rPr>
          <w:bCs/>
        </w:rPr>
        <w:t xml:space="preserve">This collection of information is necessary to satisfy a regulatory requirement arising under title III of the </w:t>
      </w:r>
      <w:r w:rsidRPr="006A4E95" w:rsidR="00524404">
        <w:rPr>
          <w:bCs/>
        </w:rPr>
        <w:t>A</w:t>
      </w:r>
      <w:r w:rsidR="0044489C">
        <w:rPr>
          <w:bCs/>
        </w:rPr>
        <w:t xml:space="preserve">mericans with </w:t>
      </w:r>
      <w:r w:rsidRPr="006A4E95" w:rsidR="00524404">
        <w:rPr>
          <w:bCs/>
        </w:rPr>
        <w:t>D</w:t>
      </w:r>
      <w:r w:rsidR="0044489C">
        <w:rPr>
          <w:bCs/>
        </w:rPr>
        <w:t>isa</w:t>
      </w:r>
      <w:r w:rsidR="009E0F6C">
        <w:rPr>
          <w:bCs/>
        </w:rPr>
        <w:t xml:space="preserve">bilities </w:t>
      </w:r>
      <w:r w:rsidRPr="006A4E95" w:rsidR="00524404">
        <w:rPr>
          <w:bCs/>
        </w:rPr>
        <w:t>A</w:t>
      </w:r>
      <w:r w:rsidR="0044489C">
        <w:rPr>
          <w:bCs/>
        </w:rPr>
        <w:t>ct (ADA) (</w:t>
      </w:r>
      <w:r w:rsidR="00524404">
        <w:rPr>
          <w:bCs/>
        </w:rPr>
        <w:t>42 U.S.C. 12182)</w:t>
      </w:r>
      <w:r w:rsidR="00D65167">
        <w:rPr>
          <w:bCs/>
        </w:rPr>
        <w:t xml:space="preserve">, which </w:t>
      </w:r>
      <w:r w:rsidRPr="006A4E95" w:rsidR="00524404">
        <w:rPr>
          <w:bCs/>
        </w:rPr>
        <w:t>prohib</w:t>
      </w:r>
      <w:r w:rsidR="00524404">
        <w:rPr>
          <w:bCs/>
        </w:rPr>
        <w:t>its</w:t>
      </w:r>
      <w:r w:rsidRPr="006A4E95" w:rsidR="00524404">
        <w:rPr>
          <w:bCs/>
        </w:rPr>
        <w:t xml:space="preserve"> public accommodations from discriminating against individuals with di</w:t>
      </w:r>
      <w:r w:rsidR="00524404">
        <w:rPr>
          <w:bCs/>
        </w:rPr>
        <w:t xml:space="preserve">sabilities.  </w:t>
      </w:r>
      <w:r w:rsidR="009A1F27">
        <w:rPr>
          <w:bCs/>
        </w:rPr>
        <w:t xml:space="preserve">Consistent with this </w:t>
      </w:r>
      <w:r>
        <w:rPr>
          <w:bCs/>
        </w:rPr>
        <w:t xml:space="preserve">requirement, </w:t>
      </w:r>
      <w:r w:rsidR="009A1F27">
        <w:rPr>
          <w:bCs/>
        </w:rPr>
        <w:t>p</w:t>
      </w:r>
      <w:r w:rsidR="009C37EC">
        <w:rPr>
          <w:bCs/>
        </w:rPr>
        <w:t>ublic accommodation</w:t>
      </w:r>
      <w:r w:rsidR="00227083">
        <w:rPr>
          <w:bCs/>
        </w:rPr>
        <w:t xml:space="preserve">s </w:t>
      </w:r>
      <w:r w:rsidR="00BA41BD">
        <w:rPr>
          <w:bCs/>
        </w:rPr>
        <w:t>must</w:t>
      </w:r>
      <w:r w:rsidR="00227083">
        <w:rPr>
          <w:bCs/>
        </w:rPr>
        <w:t xml:space="preserve"> </w:t>
      </w:r>
      <w:r w:rsidRPr="00BD2C47" w:rsidR="00BD2C47">
        <w:rPr>
          <w:bCs/>
        </w:rPr>
        <w:t>furnish appropriate auxiliary aids and ser</w:t>
      </w:r>
      <w:r w:rsidR="00BD2C47">
        <w:rPr>
          <w:bCs/>
        </w:rPr>
        <w:t>vices</w:t>
      </w:r>
      <w:r w:rsidR="000458AB">
        <w:rPr>
          <w:bCs/>
        </w:rPr>
        <w:t>,</w:t>
      </w:r>
      <w:r w:rsidR="00BD2C47">
        <w:rPr>
          <w:bCs/>
        </w:rPr>
        <w:t xml:space="preserve"> where necessary</w:t>
      </w:r>
      <w:r w:rsidR="000458AB">
        <w:rPr>
          <w:bCs/>
        </w:rPr>
        <w:t>,</w:t>
      </w:r>
      <w:r w:rsidR="00BD2C47">
        <w:rPr>
          <w:bCs/>
        </w:rPr>
        <w:t xml:space="preserve"> to ensure</w:t>
      </w:r>
      <w:r w:rsidR="00227083">
        <w:rPr>
          <w:bCs/>
        </w:rPr>
        <w:t xml:space="preserve"> effective communication with individuals with disabilities</w:t>
      </w:r>
      <w:r w:rsidR="006B283D">
        <w:rPr>
          <w:bCs/>
        </w:rPr>
        <w:t xml:space="preserve">.  </w:t>
      </w:r>
      <w:r w:rsidR="00517029">
        <w:rPr>
          <w:bCs/>
        </w:rPr>
        <w:t>Title</w:t>
      </w:r>
      <w:r w:rsidR="003465D9">
        <w:rPr>
          <w:bCs/>
        </w:rPr>
        <w:t xml:space="preserve"> III requires </w:t>
      </w:r>
      <w:r w:rsidRPr="006A4E95" w:rsidR="003465D9">
        <w:rPr>
          <w:bCs/>
        </w:rPr>
        <w:t>owners, operators, or lessees of public accommodations</w:t>
      </w:r>
      <w:r w:rsidR="003465D9">
        <w:rPr>
          <w:bCs/>
        </w:rPr>
        <w:t>, including movie theaters,</w:t>
      </w:r>
      <w:r w:rsidRPr="006A4E95" w:rsidR="003465D9">
        <w:rPr>
          <w:bCs/>
        </w:rPr>
        <w:t xml:space="preserve"> </w:t>
      </w:r>
      <w:r w:rsidR="003465D9">
        <w:rPr>
          <w:bCs/>
        </w:rPr>
        <w:t xml:space="preserve">to </w:t>
      </w:r>
      <w:r w:rsidRPr="006A4E95" w:rsidR="003465D9">
        <w:rPr>
          <w:bCs/>
        </w:rPr>
        <w:t>take “such steps as may be necessary to ensure that no individual with a disability is excluded, denied services, segregated or otherwise treated differently * * * because of the absence of auxiliary aids and services</w:t>
      </w:r>
      <w:r w:rsidR="003465D9">
        <w:rPr>
          <w:bCs/>
        </w:rPr>
        <w:t>,</w:t>
      </w:r>
      <w:r w:rsidRPr="006A4E95" w:rsidR="003465D9">
        <w:rPr>
          <w:bCs/>
        </w:rPr>
        <w:t>” unless doing so would result in a</w:t>
      </w:r>
      <w:r w:rsidR="003465D9">
        <w:rPr>
          <w:bCs/>
        </w:rPr>
        <w:t>n undue burden or</w:t>
      </w:r>
      <w:r w:rsidRPr="006A4E95" w:rsidR="003465D9">
        <w:rPr>
          <w:bCs/>
        </w:rPr>
        <w:t xml:space="preserve"> fundamental altera</w:t>
      </w:r>
      <w:r w:rsidR="00F07577">
        <w:rPr>
          <w:bCs/>
        </w:rPr>
        <w:t xml:space="preserve">tion.  42 U.S.C. </w:t>
      </w:r>
      <w:r w:rsidR="006B283D">
        <w:rPr>
          <w:bCs/>
        </w:rPr>
        <w:t xml:space="preserve">12182(b)(2)(A)(iii).  </w:t>
      </w:r>
      <w:r w:rsidR="00786D71">
        <w:t xml:space="preserve">Pursuant to 42 U.S.C. 12186(b), the Attorney General is authorized to promulgate regulations to carry out title III of the ADA. </w:t>
      </w:r>
    </w:p>
    <w:p w:rsidR="009C670E" w:rsidP="000458AB" w14:paraId="03E68B7E" w14:textId="77777777">
      <w:pPr>
        <w:contextualSpacing/>
      </w:pPr>
    </w:p>
    <w:p w:rsidR="000458AB" w:rsidP="000458AB" w14:paraId="3E820B09" w14:textId="77777777">
      <w:pPr>
        <w:rPr>
          <w:bCs/>
        </w:rPr>
      </w:pPr>
      <w:r w:rsidRPr="00B91A92">
        <w:rPr>
          <w:bCs/>
        </w:rPr>
        <w:t xml:space="preserve">The Department’s </w:t>
      </w:r>
      <w:r>
        <w:rPr>
          <w:bCs/>
        </w:rPr>
        <w:t xml:space="preserve">ADA </w:t>
      </w:r>
      <w:r w:rsidRPr="00B91A92">
        <w:rPr>
          <w:bCs/>
        </w:rPr>
        <w:t>regulation</w:t>
      </w:r>
      <w:r w:rsidR="00276ABA">
        <w:rPr>
          <w:bCs/>
        </w:rPr>
        <w:t>s</w:t>
      </w:r>
      <w:r w:rsidRPr="00B91A92">
        <w:rPr>
          <w:bCs/>
        </w:rPr>
        <w:t xml:space="preserve"> </w:t>
      </w:r>
      <w:r>
        <w:rPr>
          <w:bCs/>
        </w:rPr>
        <w:t>have always required public accommodations, including mov</w:t>
      </w:r>
      <w:r w:rsidR="000D56DA">
        <w:rPr>
          <w:bCs/>
        </w:rPr>
        <w:t>i</w:t>
      </w:r>
      <w:r>
        <w:rPr>
          <w:bCs/>
        </w:rPr>
        <w:t>e theaters,</w:t>
      </w:r>
      <w:r w:rsidRPr="00B91A92">
        <w:rPr>
          <w:bCs/>
        </w:rPr>
        <w:t xml:space="preserve"> to ensure effective communication with individuals with disabilities.  </w:t>
      </w:r>
      <w:r w:rsidRPr="00691F35">
        <w:rPr>
          <w:bCs/>
          <w:i/>
        </w:rPr>
        <w:t>See</w:t>
      </w:r>
      <w:r>
        <w:rPr>
          <w:bCs/>
        </w:rPr>
        <w:t xml:space="preserve"> </w:t>
      </w:r>
      <w:r w:rsidRPr="00B91A92">
        <w:rPr>
          <w:bCs/>
        </w:rPr>
        <w:t>28 CFR 36.303(a)–(c)</w:t>
      </w:r>
      <w:r>
        <w:rPr>
          <w:bCs/>
        </w:rPr>
        <w:t xml:space="preserve">.  </w:t>
      </w:r>
      <w:r>
        <w:rPr>
          <w:bCs/>
        </w:rPr>
        <w:t xml:space="preserve">In December 2016, the Department modified the title III regulation to </w:t>
      </w:r>
      <w:r>
        <w:rPr>
          <w:bCs/>
        </w:rPr>
        <w:t>specify</w:t>
      </w:r>
      <w:r>
        <w:rPr>
          <w:bCs/>
        </w:rPr>
        <w:t xml:space="preserve"> </w:t>
      </w:r>
      <w:r>
        <w:rPr>
          <w:bCs/>
        </w:rPr>
        <w:t xml:space="preserve">explicit </w:t>
      </w:r>
      <w:r>
        <w:rPr>
          <w:bCs/>
        </w:rPr>
        <w:t>requirements for movie theaters</w:t>
      </w:r>
      <w:r>
        <w:rPr>
          <w:bCs/>
        </w:rPr>
        <w:t xml:space="preserve"> t</w:t>
      </w:r>
      <w:r w:rsidRPr="00B91A92">
        <w:rPr>
          <w:bCs/>
        </w:rPr>
        <w:t>o satisfy their effective communication obligations</w:t>
      </w:r>
      <w:r>
        <w:rPr>
          <w:bCs/>
        </w:rPr>
        <w:t xml:space="preserve">.  </w:t>
      </w:r>
      <w:r>
        <w:rPr>
          <w:bCs/>
          <w:i/>
        </w:rPr>
        <w:t>See</w:t>
      </w:r>
      <w:r>
        <w:rPr>
          <w:bCs/>
        </w:rPr>
        <w:t xml:space="preserve"> “Final Rule: Nondiscrimination on the Basis of Disability by Public Accommodations–Movie Theaters; Movie Captioning and Audio Description,” 81 FR 87348 (December 2, 2016).  The title III regulation requir</w:t>
      </w:r>
      <w:r w:rsidR="003465D9">
        <w:rPr>
          <w:bCs/>
        </w:rPr>
        <w:t>es</w:t>
      </w:r>
      <w:r>
        <w:rPr>
          <w:bCs/>
        </w:rPr>
        <w:t xml:space="preserve"> theaters offering movies exhibited in a digital format (digital movies) to provide “</w:t>
      </w:r>
      <w:r w:rsidRPr="006A4E95">
        <w:rPr>
          <w:bCs/>
        </w:rPr>
        <w:t>closed c</w:t>
      </w:r>
      <w:r>
        <w:rPr>
          <w:bCs/>
        </w:rPr>
        <w:t>aptioning”</w:t>
      </w:r>
      <w:r w:rsidRPr="00C51620">
        <w:rPr>
          <w:rStyle w:val="FootnoteReference"/>
        </w:rPr>
        <w:t xml:space="preserve"> </w:t>
      </w:r>
      <w:r>
        <w:rPr>
          <w:rStyle w:val="FootnoteReference"/>
        </w:rPr>
        <w:footnoteReference w:id="2"/>
      </w:r>
      <w:r w:rsidRPr="00C51620">
        <w:rPr>
          <w:rStyle w:val="FootnoteReference"/>
          <w:bCs/>
        </w:rPr>
        <w:t xml:space="preserve"> </w:t>
      </w:r>
      <w:r w:rsidRPr="00C51620">
        <w:rPr>
          <w:bCs/>
        </w:rPr>
        <w:t>and “audio description”</w:t>
      </w:r>
      <w:r w:rsidRPr="00C51620">
        <w:rPr>
          <w:rStyle w:val="FootnoteReference"/>
        </w:rPr>
        <w:t xml:space="preserve"> </w:t>
      </w:r>
      <w:r>
        <w:rPr>
          <w:rStyle w:val="FootnoteReference"/>
        </w:rPr>
        <w:footnoteReference w:id="3"/>
      </w:r>
      <w:r>
        <w:rPr>
          <w:bCs/>
        </w:rPr>
        <w:t xml:space="preserve"> whenever digital movies are distributed with those features</w:t>
      </w:r>
      <w:r w:rsidRPr="006A4E95">
        <w:rPr>
          <w:bCs/>
        </w:rPr>
        <w:t>.</w:t>
      </w:r>
      <w:r>
        <w:rPr>
          <w:bCs/>
        </w:rPr>
        <w:t xml:space="preserve">  28 CFR 36.303(g)(2).  The regulation further require</w:t>
      </w:r>
      <w:r w:rsidR="003465D9">
        <w:rPr>
          <w:bCs/>
        </w:rPr>
        <w:t>s</w:t>
      </w:r>
      <w:r>
        <w:rPr>
          <w:bCs/>
        </w:rPr>
        <w:t xml:space="preserve"> that </w:t>
      </w:r>
      <w:r w:rsidRPr="00233C6D">
        <w:rPr>
          <w:bCs/>
        </w:rPr>
        <w:t>movie theaters providing captioning or audio description for digital movies ensure “that all notices of movie showings and times at the box office</w:t>
      </w:r>
      <w:r>
        <w:rPr>
          <w:bCs/>
        </w:rPr>
        <w:t xml:space="preserve"> and other ticketing locations, </w:t>
      </w:r>
      <w:r w:rsidRPr="00233C6D">
        <w:rPr>
          <w:bCs/>
        </w:rPr>
        <w:t xml:space="preserve">on Web sites and mobile </w:t>
      </w:r>
      <w:r w:rsidR="006B283D">
        <w:rPr>
          <w:bCs/>
        </w:rPr>
        <w:t xml:space="preserve">telephone </w:t>
      </w:r>
      <w:r w:rsidRPr="00233C6D">
        <w:rPr>
          <w:bCs/>
        </w:rPr>
        <w:t>app</w:t>
      </w:r>
      <w:r w:rsidR="006B283D">
        <w:rPr>
          <w:bCs/>
        </w:rPr>
        <w:t>lication</w:t>
      </w:r>
      <w:r w:rsidRPr="00233C6D">
        <w:rPr>
          <w:bCs/>
        </w:rPr>
        <w:t>s, in newspapers, and over the telephone, inform potential patrons of the movies or showings that are available with captioning and audio description.”  28 CFR 36.303(g)</w:t>
      </w:r>
      <w:r>
        <w:rPr>
          <w:bCs/>
        </w:rPr>
        <w:t>(8)</w:t>
      </w:r>
      <w:r w:rsidRPr="00233C6D">
        <w:rPr>
          <w:bCs/>
        </w:rPr>
        <w:t>.</w:t>
      </w:r>
      <w:r>
        <w:rPr>
          <w:bCs/>
        </w:rPr>
        <w:t xml:space="preserve">  </w:t>
      </w:r>
      <w:r w:rsidR="009C670E">
        <w:rPr>
          <w:bCs/>
        </w:rPr>
        <w:t>(T</w:t>
      </w:r>
      <w:r w:rsidR="00B7087F">
        <w:rPr>
          <w:bCs/>
        </w:rPr>
        <w:t xml:space="preserve">his </w:t>
      </w:r>
      <w:r w:rsidRPr="00F007DE">
        <w:rPr>
          <w:rStyle w:val="Strong"/>
          <w:b w:val="0"/>
          <w:color w:val="000000"/>
        </w:rPr>
        <w:t>requirement does not apply to any third</w:t>
      </w:r>
      <w:r w:rsidR="009577B0">
        <w:rPr>
          <w:rStyle w:val="Strong"/>
          <w:b w:val="0"/>
          <w:color w:val="000000"/>
        </w:rPr>
        <w:t>-</w:t>
      </w:r>
      <w:r w:rsidRPr="00F007DE">
        <w:rPr>
          <w:rStyle w:val="Strong"/>
          <w:b w:val="0"/>
          <w:color w:val="000000"/>
        </w:rPr>
        <w:t xml:space="preserve">party providers of </w:t>
      </w:r>
      <w:r w:rsidRPr="00F007DE">
        <w:rPr>
          <w:rStyle w:val="Strong"/>
          <w:b w:val="0"/>
          <w:color w:val="000000"/>
        </w:rPr>
        <w:t>films, unless</w:t>
      </w:r>
      <w:r w:rsidRPr="00F007DE">
        <w:rPr>
          <w:rStyle w:val="Strong"/>
          <w:b w:val="0"/>
          <w:color w:val="000000"/>
        </w:rPr>
        <w:t xml:space="preserve"> they are part of or subject to the control of the public accommodation.</w:t>
      </w:r>
      <w:r w:rsidRPr="00F007DE">
        <w:rPr>
          <w:rStyle w:val="Strong"/>
          <w:b w:val="0"/>
          <w:i/>
          <w:color w:val="000000"/>
        </w:rPr>
        <w:t xml:space="preserve"> </w:t>
      </w:r>
      <w:r>
        <w:rPr>
          <w:rStyle w:val="Strong"/>
          <w:b w:val="0"/>
          <w:i/>
          <w:color w:val="000000"/>
        </w:rPr>
        <w:t xml:space="preserve"> Id</w:t>
      </w:r>
      <w:r w:rsidR="009C670E">
        <w:rPr>
          <w:rStyle w:val="Strong"/>
          <w:b w:val="0"/>
          <w:color w:val="000000"/>
        </w:rPr>
        <w:t>)</w:t>
      </w:r>
      <w:r w:rsidR="00B7087F">
        <w:rPr>
          <w:rStyle w:val="Strong"/>
          <w:b w:val="0"/>
          <w:i/>
          <w:color w:val="000000"/>
        </w:rPr>
        <w:t>.</w:t>
      </w:r>
      <w:r>
        <w:rPr>
          <w:rStyle w:val="Strong"/>
          <w:b w:val="0"/>
          <w:color w:val="000000"/>
        </w:rPr>
        <w:t xml:space="preserve">  </w:t>
      </w:r>
      <w:r>
        <w:rPr>
          <w:bCs/>
        </w:rPr>
        <w:t xml:space="preserve">The notice requirement </w:t>
      </w:r>
      <w:r w:rsidR="009577B0">
        <w:rPr>
          <w:bCs/>
        </w:rPr>
        <w:t xml:space="preserve">in the ADA movie rule </w:t>
      </w:r>
      <w:r>
        <w:rPr>
          <w:bCs/>
        </w:rPr>
        <w:t xml:space="preserve">is the provision that necessitates this Information Collection Request (ICR).  </w:t>
      </w:r>
      <w:r w:rsidRPr="00233C6D">
        <w:rPr>
          <w:bCs/>
        </w:rPr>
        <w:t xml:space="preserve">  </w:t>
      </w:r>
    </w:p>
    <w:p w:rsidR="00786D71" w:rsidP="000458AB" w14:paraId="1DEE1CD5" w14:textId="77777777">
      <w:pPr>
        <w:contextualSpacing/>
        <w:rPr>
          <w:bCs/>
        </w:rPr>
      </w:pPr>
    </w:p>
    <w:p w:rsidR="0044489C" w:rsidP="00F007DE" w14:paraId="52D4D292" w14:textId="77777777">
      <w:r w:rsidRPr="00F007DE">
        <w:t xml:space="preserve">Currently, not all movies </w:t>
      </w:r>
      <w:r w:rsidRPr="00F007DE" w:rsidR="000E6F7C">
        <w:t xml:space="preserve">shown at movie theaters </w:t>
      </w:r>
      <w:r w:rsidRPr="00F007DE">
        <w:t>are produced or distributed with closed movie ca</w:t>
      </w:r>
      <w:r w:rsidR="00DC44BB">
        <w:t xml:space="preserve">ptions and audio description.  </w:t>
      </w:r>
      <w:r w:rsidRPr="00F007DE">
        <w:t xml:space="preserve">As a result, </w:t>
      </w:r>
      <w:r w:rsidR="00DC44BB">
        <w:t xml:space="preserve">individuals with hearing and vision disabilities need information from movie theaters about </w:t>
      </w:r>
      <w:r w:rsidRPr="00F007DE" w:rsidR="000E6F7C">
        <w:t>the</w:t>
      </w:r>
      <w:r w:rsidRPr="00F007DE">
        <w:t xml:space="preserve"> availability </w:t>
      </w:r>
      <w:r w:rsidRPr="00F007DE" w:rsidR="000E6F7C">
        <w:t xml:space="preserve">of </w:t>
      </w:r>
      <w:r w:rsidR="00DC44BB">
        <w:t xml:space="preserve">accessible </w:t>
      </w:r>
      <w:r w:rsidRPr="00F007DE" w:rsidR="000E6F7C">
        <w:t xml:space="preserve">features </w:t>
      </w:r>
      <w:r w:rsidRPr="00F007DE">
        <w:t xml:space="preserve">to ensure that </w:t>
      </w:r>
      <w:r w:rsidR="00DC44BB">
        <w:t xml:space="preserve">they can identify which movies will be accessible to them.  </w:t>
      </w:r>
      <w:r w:rsidRPr="00F007DE" w:rsidR="007D08D7">
        <w:t>T</w:t>
      </w:r>
      <w:r w:rsidR="00DC44BB">
        <w:t xml:space="preserve">itle III’s </w:t>
      </w:r>
      <w:r w:rsidRPr="00F007DE" w:rsidR="007D08D7">
        <w:t>public disclosure requirement</w:t>
      </w:r>
      <w:r w:rsidR="004A3901">
        <w:t xml:space="preserve"> supports the ADA’s purpose</w:t>
      </w:r>
      <w:r w:rsidRPr="00F007DE">
        <w:t xml:space="preserve"> of </w:t>
      </w:r>
      <w:r w:rsidRPr="00F007DE" w:rsidR="00E74214">
        <w:t xml:space="preserve">ensuring </w:t>
      </w:r>
      <w:r w:rsidRPr="00F007DE">
        <w:t>equal access to the goods and services provided by public accommodations</w:t>
      </w:r>
      <w:r w:rsidRPr="00F007DE" w:rsidR="00DB45C5">
        <w:t xml:space="preserve"> for individuals with disabilities</w:t>
      </w:r>
      <w:r w:rsidRPr="00F007DE">
        <w:t>.</w:t>
      </w:r>
    </w:p>
    <w:p w:rsidR="0087338B" w:rsidP="0087338B" w14:paraId="499F17E9" w14:textId="77777777"/>
    <w:p w:rsidR="0087338B" w:rsidP="0087338B" w14:paraId="77651C8F" w14:textId="77777777">
      <w:r>
        <w:t>The text of the statut</w:t>
      </w:r>
      <w:r w:rsidR="00B63153">
        <w:t>ory</w:t>
      </w:r>
      <w:r>
        <w:t xml:space="preserve"> and regulato</w:t>
      </w:r>
      <w:r w:rsidR="00B63153">
        <w:t>ry provisions</w:t>
      </w:r>
      <w:r>
        <w:t xml:space="preserve"> </w:t>
      </w:r>
      <w:r w:rsidR="00EC719D">
        <w:t xml:space="preserve">that mandate this collection of information </w:t>
      </w:r>
      <w:r>
        <w:t xml:space="preserve">appear as an Appendix to this </w:t>
      </w:r>
      <w:r w:rsidR="00F07577">
        <w:t>Supporting</w:t>
      </w:r>
      <w:r>
        <w:t xml:space="preserve"> Statement.</w:t>
      </w:r>
    </w:p>
    <w:p w:rsidR="0044489C" w14:paraId="7D058EC2" w14:textId="77777777"/>
    <w:p w:rsidR="0044489C" w:rsidRPr="00587CF6" w:rsidP="0044489C" w14:paraId="5942AF92" w14:textId="77777777">
      <w:r w:rsidRPr="00587CF6">
        <w:t>2.</w:t>
      </w:r>
      <w:r w:rsidRPr="00587CF6">
        <w:rPr>
          <w:bCs/>
        </w:rPr>
        <w:t xml:space="preserve"> </w:t>
      </w:r>
      <w:r>
        <w:rPr>
          <w:bCs/>
        </w:rPr>
        <w:t xml:space="preserve"> </w:t>
      </w:r>
      <w:r w:rsidRPr="00587CF6">
        <w:rPr>
          <w:i/>
        </w:rPr>
        <w:t>Indicate how, by whom, and for what purpose the information is to be used.  Except for a new collection, indicate the actual use the agency has made of the information received from the current collection</w:t>
      </w:r>
      <w:r w:rsidRPr="00587CF6">
        <w:t>.</w:t>
      </w:r>
    </w:p>
    <w:p w:rsidR="0044489C" w14:paraId="6E56610F" w14:textId="77777777"/>
    <w:p w:rsidR="0044489C" w14:paraId="02D6614F" w14:textId="77777777">
      <w:r>
        <w:t xml:space="preserve">The public </w:t>
      </w:r>
      <w:r w:rsidR="004C5F7E">
        <w:t xml:space="preserve">uses </w:t>
      </w:r>
      <w:r>
        <w:t>this information to determine which movies shown at a particular movie theater are accessible to individuals with hearing and vision disabilities.</w:t>
      </w:r>
      <w:r w:rsidR="00786D71">
        <w:t xml:space="preserve">  This ICR is designed to provide information to the public, not to the agency.</w:t>
      </w:r>
    </w:p>
    <w:p w:rsidR="000E6F7C" w14:paraId="755FB3B1" w14:textId="77777777"/>
    <w:p w:rsidR="000E6F7C" w:rsidRPr="00587CF6" w:rsidP="000E6F7C" w14:paraId="737D7CA5" w14:textId="77777777">
      <w:r w:rsidRPr="00587CF6">
        <w:rPr>
          <w:bCs/>
        </w:rPr>
        <w:t xml:space="preserve">3. </w:t>
      </w:r>
      <w:r>
        <w:rPr>
          <w:bCs/>
        </w:rPr>
        <w:t xml:space="preserve"> </w:t>
      </w:r>
      <w:r w:rsidRPr="00587CF6">
        <w:rPr>
          <w:bCs/>
          <w:i/>
        </w:rPr>
        <w:t>D</w:t>
      </w:r>
      <w:r w:rsidRPr="00587CF6">
        <w:rPr>
          <w:i/>
        </w:rPr>
        <w:t>escribe whether, and to what extent, the collection of information involves the use of automated, electronic, mechanical, or other technological collection techniques or other forms of information technology, e.g.</w:t>
      </w:r>
      <w:r w:rsidR="00BD2C47">
        <w:rPr>
          <w:i/>
        </w:rPr>
        <w:t>,</w:t>
      </w:r>
      <w:r w:rsidRPr="00587CF6">
        <w:rPr>
          <w:i/>
        </w:rPr>
        <w:t xml:space="preserve"> permitting electronic submission of responses, and the basis for the decision for adopting this means of collection.  Also describe any consideration of using information technology to reduce burden.</w:t>
      </w:r>
    </w:p>
    <w:p w:rsidR="000E6F7C" w14:paraId="3023B3B6" w14:textId="77777777"/>
    <w:p w:rsidR="00E74214" w:rsidRPr="00736A33" w:rsidP="008127FD" w14:paraId="64B22B00" w14:textId="77777777">
      <w:r>
        <w:t>T</w:t>
      </w:r>
      <w:r w:rsidR="00736A33">
        <w:t xml:space="preserve">itle III does not require </w:t>
      </w:r>
      <w:r>
        <w:t xml:space="preserve">a specific form of </w:t>
      </w:r>
      <w:r w:rsidR="00736A33">
        <w:t xml:space="preserve">public </w:t>
      </w:r>
      <w:r>
        <w:t xml:space="preserve">notice </w:t>
      </w:r>
      <w:r w:rsidR="00736A33">
        <w:t>regarding the availability of accessible features for digital movies</w:t>
      </w:r>
      <w:r w:rsidR="004A3901">
        <w:t xml:space="preserve">.  Instead, the rule requires </w:t>
      </w:r>
      <w:r w:rsidR="00D66007">
        <w:t>movie theater</w:t>
      </w:r>
      <w:r w:rsidR="004A3901">
        <w:t xml:space="preserve">s to add references to accessible features to </w:t>
      </w:r>
      <w:r w:rsidR="009C670E">
        <w:t xml:space="preserve">movie advertisements or other public </w:t>
      </w:r>
      <w:r w:rsidR="004A3901">
        <w:t xml:space="preserve">notices that the firms are already </w:t>
      </w:r>
      <w:r w:rsidR="00843CC6">
        <w:t>providing to the public.  For example, if a</w:t>
      </w:r>
      <w:r w:rsidR="00466F8C">
        <w:t xml:space="preserve"> </w:t>
      </w:r>
      <w:r w:rsidR="000602EC">
        <w:t>movie theater</w:t>
      </w:r>
      <w:r w:rsidR="00466F8C">
        <w:t xml:space="preserve"> </w:t>
      </w:r>
      <w:r w:rsidR="004C5F7E">
        <w:t xml:space="preserve">offers </w:t>
      </w:r>
      <w:r w:rsidR="00466F8C">
        <w:t>its</w:t>
      </w:r>
      <w:r w:rsidR="00843CC6">
        <w:t xml:space="preserve"> </w:t>
      </w:r>
      <w:r w:rsidR="00466F8C">
        <w:t xml:space="preserve">movie schedule online, then the </w:t>
      </w:r>
      <w:r w:rsidR="009C670E">
        <w:t xml:space="preserve">notices about </w:t>
      </w:r>
      <w:r w:rsidR="00466F8C">
        <w:t xml:space="preserve">available accessible features would </w:t>
      </w:r>
      <w:r w:rsidR="000D635A">
        <w:t xml:space="preserve">also </w:t>
      </w:r>
      <w:r w:rsidR="00466F8C">
        <w:t xml:space="preserve">need to be </w:t>
      </w:r>
      <w:r w:rsidR="000D635A">
        <w:t xml:space="preserve">provided as </w:t>
      </w:r>
      <w:r w:rsidR="00466F8C">
        <w:t>part of th</w:t>
      </w:r>
      <w:r w:rsidR="00843CC6">
        <w:t>e</w:t>
      </w:r>
      <w:r w:rsidR="00466F8C">
        <w:t xml:space="preserve"> online </w:t>
      </w:r>
      <w:r w:rsidR="009C670E">
        <w:t xml:space="preserve">schedule.  </w:t>
      </w:r>
      <w:r w:rsidR="00C130C1">
        <w:t>T</w:t>
      </w:r>
      <w:r>
        <w:t xml:space="preserve">he Department </w:t>
      </w:r>
      <w:r w:rsidRPr="00736A33">
        <w:t xml:space="preserve">anticipates that </w:t>
      </w:r>
      <w:r w:rsidRPr="00736A33" w:rsidR="004A30A3">
        <w:t xml:space="preserve">movie theaters will </w:t>
      </w:r>
      <w:r w:rsidRPr="00736A33" w:rsidR="00DB45C5">
        <w:t xml:space="preserve">almost exclusively, if not exclusively, </w:t>
      </w:r>
      <w:r w:rsidRPr="00736A33" w:rsidR="004A30A3">
        <w:t>use automated, electronic, or other technological techn</w:t>
      </w:r>
      <w:r w:rsidRPr="00736A33" w:rsidR="00813240">
        <w:t xml:space="preserve">iques to update their </w:t>
      </w:r>
      <w:r w:rsidR="00843CC6">
        <w:t xml:space="preserve">communications </w:t>
      </w:r>
      <w:r w:rsidRPr="00736A33" w:rsidR="00813240">
        <w:t>lis</w:t>
      </w:r>
      <w:r w:rsidRPr="00736A33" w:rsidR="00DB45C5">
        <w:t xml:space="preserve">ting movie showings </w:t>
      </w:r>
      <w:r w:rsidR="00C130C1">
        <w:t xml:space="preserve">to add information about </w:t>
      </w:r>
      <w:r w:rsidRPr="00736A33" w:rsidR="00813240">
        <w:t>which movies are being shown with closed movie captions and audio description.</w:t>
      </w:r>
      <w:r w:rsidR="00843CC6">
        <w:t xml:space="preserve">  </w:t>
      </w:r>
    </w:p>
    <w:p w:rsidR="00E74214" w:rsidRPr="00736A33" w14:paraId="22288FB2" w14:textId="77777777"/>
    <w:p w:rsidR="008127FD" w:rsidRPr="008127FD" w:rsidP="008127FD" w14:paraId="091D5A56" w14:textId="77777777">
      <w:pPr>
        <w:widowControl w:val="0"/>
        <w:contextualSpacing/>
        <w:rPr>
          <w:szCs w:val="20"/>
        </w:rPr>
      </w:pPr>
      <w:r>
        <w:rPr>
          <w:szCs w:val="20"/>
        </w:rPr>
        <w:t xml:space="preserve">In the rulemaking process, the Department learned </w:t>
      </w:r>
      <w:r w:rsidRPr="008127FD">
        <w:rPr>
          <w:szCs w:val="20"/>
        </w:rPr>
        <w:t xml:space="preserve">that firms owning one or more movie theaters </w:t>
      </w:r>
      <w:r w:rsidR="00DD2B75">
        <w:rPr>
          <w:szCs w:val="20"/>
        </w:rPr>
        <w:t xml:space="preserve">likely </w:t>
      </w:r>
      <w:r w:rsidRPr="008127FD">
        <w:rPr>
          <w:szCs w:val="20"/>
        </w:rPr>
        <w:t xml:space="preserve">will update their existing </w:t>
      </w:r>
      <w:r w:rsidR="004920CF">
        <w:rPr>
          <w:szCs w:val="20"/>
        </w:rPr>
        <w:t xml:space="preserve">movie showing </w:t>
      </w:r>
      <w:r w:rsidRPr="008127FD">
        <w:rPr>
          <w:szCs w:val="20"/>
        </w:rPr>
        <w:t xml:space="preserve">listings </w:t>
      </w:r>
      <w:r w:rsidR="004920CF">
        <w:rPr>
          <w:szCs w:val="20"/>
        </w:rPr>
        <w:t xml:space="preserve">on a regular basis </w:t>
      </w:r>
      <w:r w:rsidRPr="008127FD">
        <w:rPr>
          <w:szCs w:val="20"/>
        </w:rPr>
        <w:t>to include information concerning the availability of closed movie captioning and audio descriptio</w:t>
      </w:r>
      <w:r w:rsidR="009844EB">
        <w:rPr>
          <w:szCs w:val="20"/>
        </w:rPr>
        <w:t>n</w:t>
      </w:r>
      <w:r w:rsidR="004920CF">
        <w:rPr>
          <w:szCs w:val="20"/>
        </w:rPr>
        <w:t xml:space="preserve">.  </w:t>
      </w:r>
      <w:r w:rsidRPr="008127FD">
        <w:rPr>
          <w:szCs w:val="20"/>
        </w:rPr>
        <w:t xml:space="preserve">The Department’s research suggests that this information </w:t>
      </w:r>
      <w:r w:rsidR="00DD2B75">
        <w:rPr>
          <w:szCs w:val="20"/>
        </w:rPr>
        <w:t xml:space="preserve">only </w:t>
      </w:r>
      <w:r w:rsidRPr="008127FD">
        <w:rPr>
          <w:szCs w:val="20"/>
        </w:rPr>
        <w:t xml:space="preserve">would need to be updated when a new movie with </w:t>
      </w:r>
      <w:r w:rsidR="00DD2B75">
        <w:rPr>
          <w:szCs w:val="20"/>
        </w:rPr>
        <w:t xml:space="preserve">accessible </w:t>
      </w:r>
      <w:r w:rsidRPr="008127FD">
        <w:rPr>
          <w:szCs w:val="20"/>
        </w:rPr>
        <w:t xml:space="preserve">features is added to the schedule.  </w:t>
      </w:r>
      <w:r w:rsidRPr="008127FD">
        <w:t>Th</w:t>
      </w:r>
      <w:r w:rsidR="00DD2B75">
        <w:t xml:space="preserve">e frequency of such updates regarding accessible features </w:t>
      </w:r>
      <w:r w:rsidRPr="008127FD">
        <w:t xml:space="preserve">will vary as some movies stay on the schedule for longer periods of time than others, but the Department estimates that respondent firms will </w:t>
      </w:r>
      <w:r w:rsidR="00354A88">
        <w:t xml:space="preserve">generally </w:t>
      </w:r>
      <w:r w:rsidRPr="008127FD">
        <w:t xml:space="preserve">update their listings to include this information weekly.  </w:t>
      </w:r>
      <w:r w:rsidRPr="008127FD">
        <w:rPr>
          <w:szCs w:val="20"/>
        </w:rPr>
        <w:t xml:space="preserve">In the future, if all movies are distributed with </w:t>
      </w:r>
      <w:r w:rsidR="00DD2B75">
        <w:rPr>
          <w:szCs w:val="20"/>
        </w:rPr>
        <w:t>accessible features</w:t>
      </w:r>
      <w:r w:rsidRPr="008127FD">
        <w:rPr>
          <w:szCs w:val="20"/>
        </w:rPr>
        <w:t xml:space="preserve">, specific </w:t>
      </w:r>
      <w:r w:rsidRPr="008127FD">
        <w:rPr>
          <w:szCs w:val="20"/>
        </w:rPr>
        <w:t xml:space="preserve">notice on a movie-by-movie basis may no longer be necessary and firms owning movie theaters may only need to </w:t>
      </w:r>
      <w:r w:rsidR="00DD2B75">
        <w:rPr>
          <w:szCs w:val="20"/>
        </w:rPr>
        <w:t xml:space="preserve">provide a general notice to </w:t>
      </w:r>
      <w:r w:rsidRPr="008127FD">
        <w:rPr>
          <w:szCs w:val="20"/>
        </w:rPr>
        <w:t xml:space="preserve">the public that they provide closed captioning and audio description for all of their movies.    </w:t>
      </w:r>
    </w:p>
    <w:p w:rsidR="007D08D7" w:rsidRPr="007D6562" w:rsidP="007D6562" w14:paraId="461F5156" w14:textId="77777777">
      <w:pPr>
        <w:pStyle w:val="NormalWeb"/>
        <w:rPr>
          <w:rFonts w:ascii="Times New Roman" w:hAnsi="Times New Roman" w:cs="Times New Roman"/>
          <w:i/>
        </w:rPr>
      </w:pPr>
      <w:r w:rsidRPr="00587CF6">
        <w:rPr>
          <w:rFonts w:ascii="Times New Roman" w:hAnsi="Times New Roman" w:cs="Times New Roman"/>
          <w:bCs/>
        </w:rPr>
        <w:t xml:space="preserve">4. </w:t>
      </w:r>
      <w:r>
        <w:rPr>
          <w:rFonts w:ascii="Times New Roman" w:hAnsi="Times New Roman" w:cs="Times New Roman"/>
          <w:bCs/>
        </w:rPr>
        <w:t xml:space="preserve"> </w:t>
      </w:r>
      <w:r w:rsidRPr="00587CF6">
        <w:rPr>
          <w:rFonts w:ascii="Times New Roman" w:hAnsi="Times New Roman" w:cs="Times New Roman"/>
          <w:i/>
        </w:rPr>
        <w:t>Describe efforts to identify duplication.  Show specifically why any similar information already available cannot be used or modified for use for the purposes described in item 2 above.</w:t>
      </w:r>
    </w:p>
    <w:p w:rsidR="002A3C4E" w:rsidP="0038690A" w14:paraId="3A801DA5" w14:textId="77777777">
      <w:pPr>
        <w:rPr>
          <w:bCs/>
        </w:rPr>
      </w:pPr>
      <w:r w:rsidRPr="0002471D">
        <w:rPr>
          <w:bCs/>
        </w:rPr>
        <w:t>Prior to the issuance of the movie rule, t</w:t>
      </w:r>
      <w:r w:rsidRPr="0002471D" w:rsidR="007D6562">
        <w:rPr>
          <w:bCs/>
        </w:rPr>
        <w:t>he Department reviewed movie theater</w:t>
      </w:r>
      <w:r w:rsidRPr="0002471D">
        <w:rPr>
          <w:bCs/>
        </w:rPr>
        <w:t xml:space="preserve"> listing</w:t>
      </w:r>
      <w:r w:rsidRPr="0002471D" w:rsidR="007D6562">
        <w:rPr>
          <w:bCs/>
        </w:rPr>
        <w:t xml:space="preserve"> advertisements and commu</w:t>
      </w:r>
      <w:r w:rsidRPr="0002471D" w:rsidR="00517964">
        <w:rPr>
          <w:bCs/>
        </w:rPr>
        <w:t>nications</w:t>
      </w:r>
      <w:r w:rsidR="0038690A">
        <w:rPr>
          <w:bCs/>
        </w:rPr>
        <w:t xml:space="preserve"> and</w:t>
      </w:r>
      <w:r w:rsidRPr="0002471D" w:rsidR="00122577">
        <w:rPr>
          <w:bCs/>
        </w:rPr>
        <w:t xml:space="preserve"> found that</w:t>
      </w:r>
      <w:r w:rsidRPr="0002471D" w:rsidR="007D6562">
        <w:rPr>
          <w:bCs/>
        </w:rPr>
        <w:t xml:space="preserve"> som</w:t>
      </w:r>
      <w:r w:rsidRPr="0002471D">
        <w:rPr>
          <w:bCs/>
        </w:rPr>
        <w:t>e</w:t>
      </w:r>
      <w:r w:rsidR="0038690A">
        <w:rPr>
          <w:bCs/>
        </w:rPr>
        <w:t>, but not all,</w:t>
      </w:r>
      <w:r w:rsidRPr="0002471D">
        <w:rPr>
          <w:bCs/>
        </w:rPr>
        <w:t xml:space="preserve"> movie theater</w:t>
      </w:r>
      <w:r w:rsidR="00BF3C61">
        <w:rPr>
          <w:bCs/>
        </w:rPr>
        <w:t>s</w:t>
      </w:r>
      <w:r w:rsidRPr="0002471D">
        <w:rPr>
          <w:bCs/>
        </w:rPr>
        <w:t xml:space="preserve"> were </w:t>
      </w:r>
      <w:r w:rsidRPr="0002471D" w:rsidR="0002471D">
        <w:rPr>
          <w:bCs/>
        </w:rPr>
        <w:t>providing notice</w:t>
      </w:r>
      <w:r w:rsidR="0002471D">
        <w:rPr>
          <w:bCs/>
        </w:rPr>
        <w:t>s</w:t>
      </w:r>
      <w:r w:rsidRPr="0002471D" w:rsidR="0002471D">
        <w:rPr>
          <w:bCs/>
        </w:rPr>
        <w:t xml:space="preserve"> of </w:t>
      </w:r>
      <w:r w:rsidR="0002471D">
        <w:rPr>
          <w:bCs/>
        </w:rPr>
        <w:t xml:space="preserve">accessible features available for </w:t>
      </w:r>
      <w:r w:rsidRPr="0002471D" w:rsidR="0002471D">
        <w:rPr>
          <w:bCs/>
        </w:rPr>
        <w:t xml:space="preserve">digital </w:t>
      </w:r>
      <w:r w:rsidRPr="0002471D" w:rsidR="007D6562">
        <w:rPr>
          <w:bCs/>
        </w:rPr>
        <w:t>movies</w:t>
      </w:r>
      <w:r w:rsidR="0002471D">
        <w:rPr>
          <w:bCs/>
        </w:rPr>
        <w:t xml:space="preserve">.  </w:t>
      </w:r>
      <w:r w:rsidR="0038690A">
        <w:rPr>
          <w:bCs/>
        </w:rPr>
        <w:t xml:space="preserve">The rule requires </w:t>
      </w:r>
      <w:r w:rsidR="000602EC">
        <w:rPr>
          <w:bCs/>
        </w:rPr>
        <w:t>movie theater</w:t>
      </w:r>
      <w:r w:rsidR="0038690A">
        <w:rPr>
          <w:bCs/>
        </w:rPr>
        <w:t xml:space="preserve">s to consistently provide notice to the public of the accessibility features of their digital movies that offer such features by including references to those accessible features in their movie </w:t>
      </w:r>
      <w:r w:rsidR="00CE1A11">
        <w:rPr>
          <w:bCs/>
        </w:rPr>
        <w:t xml:space="preserve">advertisements and communications.  </w:t>
      </w:r>
      <w:r w:rsidR="0038690A">
        <w:rPr>
          <w:bCs/>
        </w:rPr>
        <w:t xml:space="preserve">The Department is not aware of another </w:t>
      </w:r>
      <w:r w:rsidR="00354A88">
        <w:rPr>
          <w:bCs/>
        </w:rPr>
        <w:t xml:space="preserve">effective </w:t>
      </w:r>
      <w:r w:rsidR="0038690A">
        <w:rPr>
          <w:bCs/>
        </w:rPr>
        <w:t xml:space="preserve">method of informing the public of such accessible features that is specific to </w:t>
      </w:r>
      <w:r w:rsidR="00CE1A11">
        <w:rPr>
          <w:bCs/>
        </w:rPr>
        <w:t xml:space="preserve">particular </w:t>
      </w:r>
      <w:r w:rsidR="0038690A">
        <w:rPr>
          <w:bCs/>
        </w:rPr>
        <w:t>movie</w:t>
      </w:r>
      <w:r w:rsidR="009F267C">
        <w:rPr>
          <w:bCs/>
        </w:rPr>
        <w:t xml:space="preserve"> </w:t>
      </w:r>
      <w:r w:rsidR="00F07577">
        <w:rPr>
          <w:bCs/>
        </w:rPr>
        <w:t>show times</w:t>
      </w:r>
      <w:r w:rsidR="009F267C">
        <w:rPr>
          <w:bCs/>
        </w:rPr>
        <w:t xml:space="preserve"> and location</w:t>
      </w:r>
      <w:r w:rsidR="0038690A">
        <w:rPr>
          <w:bCs/>
        </w:rPr>
        <w:t xml:space="preserve">s. </w:t>
      </w:r>
    </w:p>
    <w:p w:rsidR="007D6562" w14:paraId="5FFE0EC4" w14:textId="77777777">
      <w:pPr>
        <w:rPr>
          <w:bCs/>
        </w:rPr>
      </w:pPr>
    </w:p>
    <w:p w:rsidR="009E0F6C" w14:paraId="30896E83" w14:textId="77777777">
      <w:r w:rsidRPr="00587CF6">
        <w:rPr>
          <w:bCs/>
        </w:rPr>
        <w:t xml:space="preserve">5. </w:t>
      </w:r>
      <w:r>
        <w:rPr>
          <w:bCs/>
        </w:rPr>
        <w:t xml:space="preserve"> </w:t>
      </w:r>
      <w:r w:rsidRPr="00587CF6">
        <w:rPr>
          <w:bCs/>
          <w:i/>
        </w:rPr>
        <w:t>I</w:t>
      </w:r>
      <w:r w:rsidRPr="00587CF6">
        <w:rPr>
          <w:i/>
        </w:rPr>
        <w:t>f the collection of information impacts small businesses or other small entities describe any methods used to minimize burden</w:t>
      </w:r>
      <w:r w:rsidRPr="00587CF6">
        <w:t>.</w:t>
      </w:r>
    </w:p>
    <w:p w:rsidR="009E0F6C" w14:paraId="2361745A" w14:textId="77777777"/>
    <w:p w:rsidR="00697D3C" w14:paraId="6CB97596" w14:textId="77777777">
      <w:r>
        <w:t>Approximately 98% of movie theater firm</w:t>
      </w:r>
      <w:r w:rsidR="00E33343">
        <w:t>s qualify as small businesses.</w:t>
      </w:r>
      <w:r>
        <w:rPr>
          <w:rStyle w:val="FootnoteReference"/>
        </w:rPr>
        <w:footnoteReference w:id="4"/>
      </w:r>
      <w:r>
        <w:t xml:space="preserve">  As a result, small businesses </w:t>
      </w:r>
      <w:r w:rsidR="00082A70">
        <w:t xml:space="preserve">are </w:t>
      </w:r>
      <w:r>
        <w:t xml:space="preserve">impacted by this public disclosure requirement.  </w:t>
      </w:r>
      <w:r w:rsidR="00EF1C9D">
        <w:t>The Department has</w:t>
      </w:r>
      <w:r w:rsidR="00684DE0">
        <w:t xml:space="preserve"> minimized the burden of this public disclosure requirement </w:t>
      </w:r>
      <w:r w:rsidR="00EF1C9D">
        <w:t xml:space="preserve">on small businesses </w:t>
      </w:r>
      <w:r w:rsidR="00684DE0">
        <w:t xml:space="preserve">by limiting </w:t>
      </w:r>
      <w:r w:rsidR="00EF1C9D">
        <w:t>the circumstance</w:t>
      </w:r>
      <w:r w:rsidR="00260902">
        <w:t>s</w:t>
      </w:r>
      <w:r w:rsidR="00EF1C9D">
        <w:t xml:space="preserve"> in which </w:t>
      </w:r>
      <w:r w:rsidR="00684DE0">
        <w:t>a movie theater</w:t>
      </w:r>
      <w:r w:rsidR="00EF1C9D">
        <w:t xml:space="preserve"> is obligated to comply.  </w:t>
      </w:r>
      <w:r w:rsidR="00260902">
        <w:t xml:space="preserve">A </w:t>
      </w:r>
      <w:r w:rsidR="00EF1C9D">
        <w:t>movie theater is only obligated to comply with this public disclosure requirement to the extent that</w:t>
      </w:r>
      <w:r w:rsidR="00684DE0">
        <w:t xml:space="preserve"> the movie theater is already issuing </w:t>
      </w:r>
      <w:r w:rsidR="00EF1C9D">
        <w:t>a communication or advertisement</w:t>
      </w:r>
      <w:r w:rsidR="00684DE0">
        <w:t xml:space="preserve"> lis</w:t>
      </w:r>
      <w:r w:rsidR="00082A70">
        <w:t xml:space="preserve">ting movie showings and times.  </w:t>
      </w:r>
      <w:r w:rsidR="00684DE0">
        <w:t xml:space="preserve">The public disclosure does not require a movie theater to </w:t>
      </w:r>
      <w:r w:rsidR="00EF1C9D">
        <w:t xml:space="preserve">create additional communications and advertisements to </w:t>
      </w:r>
      <w:r w:rsidR="00F251EF">
        <w:t xml:space="preserve">comply with </w:t>
      </w:r>
      <w:r w:rsidR="00BD2C47">
        <w:t xml:space="preserve">the notice </w:t>
      </w:r>
      <w:r w:rsidR="00F251EF">
        <w:t>requirement</w:t>
      </w:r>
      <w:r w:rsidR="00EF1C9D">
        <w:t>.</w:t>
      </w:r>
      <w:r w:rsidR="00CE1A11">
        <w:t xml:space="preserve">  Finally, compliance with the </w:t>
      </w:r>
      <w:r w:rsidR="00354A88">
        <w:t xml:space="preserve">rule’s </w:t>
      </w:r>
      <w:r w:rsidR="00CE1A11">
        <w:t xml:space="preserve">notice </w:t>
      </w:r>
      <w:r w:rsidR="003F24EB">
        <w:t xml:space="preserve">provision </w:t>
      </w:r>
      <w:r w:rsidR="00CE1A11">
        <w:t xml:space="preserve">is not required where </w:t>
      </w:r>
      <w:r w:rsidR="00354A88">
        <w:t xml:space="preserve">doing so </w:t>
      </w:r>
      <w:r w:rsidR="00CE1A11">
        <w:t xml:space="preserve">would constitute a fundamental alteration or an undue burden on the movie theater firm.  </w:t>
      </w:r>
    </w:p>
    <w:p w:rsidR="00EF1C9D" w14:paraId="21E0F3FB" w14:textId="77777777"/>
    <w:p w:rsidR="00697D3C" w:rsidP="00697D3C" w14:paraId="4DFC9AA8" w14:textId="77777777">
      <w:pPr>
        <w:pStyle w:val="Default"/>
        <w:rPr>
          <w:rFonts w:ascii="Times New Roman" w:hAnsi="Times New Roman" w:cs="Times New Roman"/>
          <w:i/>
          <w:color w:val="auto"/>
        </w:rPr>
      </w:pPr>
      <w:r w:rsidRPr="00587CF6">
        <w:rPr>
          <w:rFonts w:ascii="Times New Roman" w:hAnsi="Times New Roman" w:cs="Times New Roman"/>
          <w:bCs/>
          <w:color w:val="auto"/>
        </w:rPr>
        <w:t xml:space="preserve">6. </w:t>
      </w:r>
      <w:r w:rsidRPr="00587CF6">
        <w:rPr>
          <w:rFonts w:ascii="Times New Roman" w:hAnsi="Times New Roman" w:cs="Times New Roman"/>
          <w:i/>
          <w:color w:val="auto"/>
        </w:rPr>
        <w:t>Describe the consequence to federal program or policy activities if the collection is not conducted or is conducted less frequently, as well as any technical or legal obstacles to reducing burden.</w:t>
      </w:r>
    </w:p>
    <w:p w:rsidR="007D6562" w:rsidP="00697D3C" w14:paraId="6EC5FAE4" w14:textId="77777777">
      <w:pPr>
        <w:pStyle w:val="Default"/>
        <w:rPr>
          <w:rFonts w:ascii="Times New Roman" w:hAnsi="Times New Roman" w:cs="Times New Roman"/>
          <w:i/>
          <w:color w:val="auto"/>
        </w:rPr>
      </w:pPr>
    </w:p>
    <w:p w:rsidR="007D6562" w:rsidRPr="00EF1C9D" w:rsidP="00697D3C" w14:paraId="3C36F131" w14:textId="77777777">
      <w:pPr>
        <w:pStyle w:val="Default"/>
        <w:rPr>
          <w:rFonts w:ascii="Times New Roman" w:hAnsi="Times New Roman" w:cs="Times New Roman"/>
          <w:color w:val="auto"/>
        </w:rPr>
      </w:pPr>
      <w:r>
        <w:rPr>
          <w:rFonts w:ascii="Times New Roman" w:hAnsi="Times New Roman" w:cs="Times New Roman"/>
          <w:color w:val="auto"/>
        </w:rPr>
        <w:t xml:space="preserve">If this public disclosure requirement is not </w:t>
      </w:r>
      <w:r w:rsidR="007862B0">
        <w:rPr>
          <w:rFonts w:ascii="Times New Roman" w:hAnsi="Times New Roman" w:cs="Times New Roman"/>
          <w:color w:val="auto"/>
        </w:rPr>
        <w:t>required</w:t>
      </w:r>
      <w:r>
        <w:rPr>
          <w:rFonts w:ascii="Times New Roman" w:hAnsi="Times New Roman" w:cs="Times New Roman"/>
          <w:color w:val="auto"/>
        </w:rPr>
        <w:t xml:space="preserve"> or </w:t>
      </w:r>
      <w:r w:rsidR="007862B0">
        <w:rPr>
          <w:rFonts w:ascii="Times New Roman" w:hAnsi="Times New Roman" w:cs="Times New Roman"/>
          <w:color w:val="auto"/>
        </w:rPr>
        <w:t>is required</w:t>
      </w:r>
      <w:r>
        <w:rPr>
          <w:rFonts w:ascii="Times New Roman" w:hAnsi="Times New Roman" w:cs="Times New Roman"/>
          <w:color w:val="auto"/>
        </w:rPr>
        <w:t xml:space="preserve"> on a more limited basis, individuals with hearing and vision disabilities may face difficulties in determining which movies are accessible to them.  As a result, the </w:t>
      </w:r>
      <w:r w:rsidR="00F251EF">
        <w:rPr>
          <w:rFonts w:ascii="Times New Roman" w:hAnsi="Times New Roman" w:cs="Times New Roman"/>
          <w:color w:val="auto"/>
        </w:rPr>
        <w:t xml:space="preserve">goals and </w:t>
      </w:r>
      <w:r>
        <w:rPr>
          <w:rFonts w:ascii="Times New Roman" w:hAnsi="Times New Roman" w:cs="Times New Roman"/>
          <w:color w:val="auto"/>
        </w:rPr>
        <w:t>guarantee</w:t>
      </w:r>
      <w:r w:rsidR="00F251EF">
        <w:rPr>
          <w:rFonts w:ascii="Times New Roman" w:hAnsi="Times New Roman" w:cs="Times New Roman"/>
          <w:color w:val="auto"/>
        </w:rPr>
        <w:t>s</w:t>
      </w:r>
      <w:r>
        <w:rPr>
          <w:rFonts w:ascii="Times New Roman" w:hAnsi="Times New Roman" w:cs="Times New Roman"/>
          <w:color w:val="auto"/>
        </w:rPr>
        <w:t xml:space="preserve"> of the ADA to provide equal access to movie theaters for people with hearing and vision disabilities will not be fully met.</w:t>
      </w:r>
    </w:p>
    <w:p w:rsidR="007D6562" w:rsidP="00697D3C" w14:paraId="22CFC217" w14:textId="77777777">
      <w:pPr>
        <w:pStyle w:val="Default"/>
        <w:rPr>
          <w:rFonts w:ascii="Times New Roman" w:hAnsi="Times New Roman" w:cs="Times New Roman"/>
          <w:i/>
          <w:color w:val="auto"/>
        </w:rPr>
      </w:pPr>
    </w:p>
    <w:p w:rsidR="00697D3C" w:rsidP="00697D3C" w14:paraId="1755A54E" w14:textId="77777777">
      <w:pPr>
        <w:rPr>
          <w:i/>
        </w:rPr>
      </w:pPr>
      <w:r w:rsidRPr="00587CF6">
        <w:rPr>
          <w:bCs/>
        </w:rPr>
        <w:t xml:space="preserve">7. </w:t>
      </w:r>
      <w:r>
        <w:rPr>
          <w:bCs/>
        </w:rPr>
        <w:t xml:space="preserve"> </w:t>
      </w:r>
      <w:r w:rsidRPr="00587CF6">
        <w:rPr>
          <w:i/>
        </w:rPr>
        <w:t xml:space="preserve">Explain any special circumstances that would </w:t>
      </w:r>
      <w:r>
        <w:rPr>
          <w:i/>
        </w:rPr>
        <w:t xml:space="preserve">affect the </w:t>
      </w:r>
      <w:r>
        <w:rPr>
          <w:i/>
        </w:rPr>
        <w:t>manner in which</w:t>
      </w:r>
      <w:r>
        <w:rPr>
          <w:i/>
        </w:rPr>
        <w:t xml:space="preserve"> </w:t>
      </w:r>
      <w:r w:rsidRPr="00587CF6">
        <w:rPr>
          <w:i/>
        </w:rPr>
        <w:t xml:space="preserve">an information collection </w:t>
      </w:r>
      <w:r>
        <w:rPr>
          <w:i/>
        </w:rPr>
        <w:t>is to be conducted.</w:t>
      </w:r>
    </w:p>
    <w:p w:rsidR="00697D3C" w:rsidP="00697D3C" w14:paraId="4BB3569C" w14:textId="77777777">
      <w:pPr>
        <w:rPr>
          <w:i/>
        </w:rPr>
      </w:pPr>
    </w:p>
    <w:p w:rsidR="007D08D7" w:rsidP="00697D3C" w14:paraId="3A0E7E22" w14:textId="77777777">
      <w:r w:rsidRPr="009844EB">
        <w:t xml:space="preserve">None of the listed special circumstances are applicable to this </w:t>
      </w:r>
      <w:r w:rsidR="009844EB">
        <w:t>public disclosure requirement.</w:t>
      </w:r>
    </w:p>
    <w:p w:rsidR="00A0327C" w:rsidRPr="009844EB" w:rsidP="00697D3C" w14:paraId="5909A190" w14:textId="77777777"/>
    <w:p w:rsidR="00697D3C" w:rsidP="00697D3C" w14:paraId="6187E887" w14:textId="77777777">
      <w:pPr>
        <w:rPr>
          <w:i/>
        </w:rPr>
      </w:pPr>
      <w:r>
        <w:rPr>
          <w:bCs/>
        </w:rPr>
        <w:t>8.</w:t>
      </w:r>
      <w:r w:rsidRPr="00587CF6">
        <w:rPr>
          <w:bCs/>
        </w:rPr>
        <w:t xml:space="preserve">  </w:t>
      </w:r>
      <w:r w:rsidRPr="00CE6290">
        <w:rPr>
          <w:bCs/>
          <w:i/>
        </w:rPr>
        <w:t>P</w:t>
      </w:r>
      <w:r w:rsidRPr="00CE6290">
        <w:rPr>
          <w:i/>
        </w:rPr>
        <w:t>rovide an electronic copy and identify the date, volume number and page number of the publication in the federal register of the agency's notice (for a 60-day and a 30-day notice), required by 5 CFR 1320.8(d), soliciting comments on the information collection prior to submission to OMB.</w:t>
      </w:r>
    </w:p>
    <w:p w:rsidR="005A344E" w:rsidRPr="00CE6290" w:rsidP="00CE6290" w14:paraId="35F06D5E" w14:textId="77777777"/>
    <w:p w:rsidR="0023359D" w:rsidP="00697D3C" w14:paraId="63A07F52" w14:textId="77777777">
      <w:bookmarkStart w:id="0" w:name="_Hlk119404155"/>
      <w:r>
        <w:t xml:space="preserve">On </w:t>
      </w:r>
      <w:r w:rsidR="000A11B2">
        <w:t xml:space="preserve">June </w:t>
      </w:r>
      <w:r w:rsidR="00CE6290">
        <w:t>3, 20</w:t>
      </w:r>
      <w:r w:rsidR="000A11B2">
        <w:t>22</w:t>
      </w:r>
      <w:r w:rsidR="00CE6290">
        <w:t xml:space="preserve">, </w:t>
      </w:r>
      <w:r>
        <w:t>the Department published a notice soliciting public comments on this</w:t>
      </w:r>
      <w:r w:rsidR="007D08D7">
        <w:t xml:space="preserve"> proposed </w:t>
      </w:r>
      <w:r w:rsidR="00CE6290">
        <w:t xml:space="preserve">extension of the </w:t>
      </w:r>
      <w:r w:rsidR="007D08D7">
        <w:t>public disclosure requirement</w:t>
      </w:r>
      <w:r w:rsidR="00583ECC">
        <w:t xml:space="preserve">.  </w:t>
      </w:r>
      <w:r w:rsidR="000A11B2">
        <w:t xml:space="preserve">87 </w:t>
      </w:r>
      <w:r w:rsidR="00A7721F">
        <w:t xml:space="preserve">FR </w:t>
      </w:r>
      <w:r w:rsidR="000A11B2">
        <w:t>33833</w:t>
      </w:r>
      <w:r w:rsidR="00A7721F">
        <w:t xml:space="preserve">.  </w:t>
      </w:r>
      <w:r w:rsidR="00583ECC">
        <w:t xml:space="preserve">This notice, entitled </w:t>
      </w:r>
      <w:r w:rsidR="00A7721F">
        <w:rPr>
          <w:i/>
        </w:rPr>
        <w:t xml:space="preserve">Agency Information Collection Activities; Proposed eCollection; eComments Requested; Extension Without Change of a Currently Approved Collection.  </w:t>
      </w:r>
      <w:r w:rsidR="00583ECC">
        <w:rPr>
          <w:i/>
        </w:rPr>
        <w:t>Requirement that Movie Theaters Provide Notice as to the Availability of Closed Movie Captioning and Audio Description</w:t>
      </w:r>
      <w:r w:rsidR="00583ECC">
        <w:t xml:space="preserve">, </w:t>
      </w:r>
      <w:r>
        <w:t>initiated the 60-day public comment per</w:t>
      </w:r>
      <w:r w:rsidR="00583ECC">
        <w:t>iod</w:t>
      </w:r>
      <w:r w:rsidR="00A7721F">
        <w:t>, which conclud</w:t>
      </w:r>
      <w:r w:rsidR="009F267C">
        <w:t>ed</w:t>
      </w:r>
      <w:r w:rsidR="00A7721F">
        <w:t xml:space="preserve"> on </w:t>
      </w:r>
      <w:r w:rsidR="000A11B2">
        <w:t>August 2</w:t>
      </w:r>
      <w:r w:rsidR="00A7721F">
        <w:t>, 20</w:t>
      </w:r>
      <w:r w:rsidR="000A11B2">
        <w:t>22</w:t>
      </w:r>
      <w:r w:rsidR="00A7721F">
        <w:t xml:space="preserve">, </w:t>
      </w:r>
      <w:r w:rsidR="009F267C">
        <w:t xml:space="preserve">as </w:t>
      </w:r>
      <w:r w:rsidR="00583ECC">
        <w:t>required by 5 CFR 1320.8(d)</w:t>
      </w:r>
      <w:r w:rsidR="00A7721F">
        <w:t xml:space="preserve">.  The </w:t>
      </w:r>
      <w:r w:rsidR="00D7150C">
        <w:t xml:space="preserve">Federal Register notice is available at:  </w:t>
      </w:r>
      <w:hyperlink r:id="rId6" w:history="1">
        <w:r w:rsidRPr="00E41EA9" w:rsidR="000A11B2">
          <w:rPr>
            <w:rStyle w:val="Hyperlink"/>
          </w:rPr>
          <w:t>https://www.federalregister.gov/documents/2022/06/03/2022-11984/agency-information-collection-activities-proposed-ecollection-ecomments-requested-extension-without</w:t>
        </w:r>
      </w:hyperlink>
      <w:r w:rsidR="00F4567B">
        <w:t xml:space="preserve"> </w:t>
      </w:r>
      <w:r w:rsidR="00D7150C">
        <w:t xml:space="preserve">(last visited </w:t>
      </w:r>
      <w:r w:rsidR="009C5725">
        <w:t xml:space="preserve">November </w:t>
      </w:r>
      <w:r w:rsidR="000A11B2">
        <w:t>17</w:t>
      </w:r>
      <w:r w:rsidR="009C5725">
        <w:t xml:space="preserve">, </w:t>
      </w:r>
      <w:r w:rsidR="000A11B2">
        <w:t>2022</w:t>
      </w:r>
      <w:r w:rsidR="00D7150C">
        <w:t xml:space="preserve">).  </w:t>
      </w:r>
      <w:r w:rsidR="00583ECC">
        <w:t xml:space="preserve">  </w:t>
      </w:r>
      <w:r w:rsidR="000A11B2">
        <w:t xml:space="preserve"> </w:t>
      </w:r>
    </w:p>
    <w:bookmarkEnd w:id="0"/>
    <w:p w:rsidR="00082A70" w:rsidP="00082A70" w14:paraId="1F415444" w14:textId="77777777"/>
    <w:p w:rsidR="009F267C" w:rsidP="00697D3C" w14:paraId="284A88A0" w14:textId="77777777">
      <w:bookmarkStart w:id="1" w:name="_Hlk119404170"/>
      <w:r w:rsidRPr="006D7C9E">
        <w:t xml:space="preserve">The Department </w:t>
      </w:r>
      <w:r w:rsidR="009B1A6D">
        <w:t xml:space="preserve">did not receive any substantive comments on the </w:t>
      </w:r>
      <w:r w:rsidR="0023359D">
        <w:t>60-day notice</w:t>
      </w:r>
      <w:r w:rsidRPr="006D7C9E">
        <w:t>.</w:t>
      </w:r>
      <w:r w:rsidR="0023359D">
        <w:t xml:space="preserve"> </w:t>
      </w:r>
    </w:p>
    <w:p w:rsidR="00082A70" w:rsidP="00697D3C" w14:paraId="4E682662" w14:textId="77777777"/>
    <w:p w:rsidR="000B16F6" w:rsidP="00697D3C" w14:paraId="0C9569A7" w14:textId="77777777">
      <w:r>
        <w:t xml:space="preserve">On </w:t>
      </w:r>
      <w:r w:rsidR="000A11B2">
        <w:t xml:space="preserve">September 13, </w:t>
      </w:r>
      <w:r>
        <w:t>20</w:t>
      </w:r>
      <w:r w:rsidR="000A11B2">
        <w:t>22</w:t>
      </w:r>
      <w:r>
        <w:t xml:space="preserve">, the </w:t>
      </w:r>
      <w:r w:rsidR="0064409F">
        <w:t xml:space="preserve">Department </w:t>
      </w:r>
      <w:r>
        <w:t xml:space="preserve">published a </w:t>
      </w:r>
      <w:r w:rsidR="009F267C">
        <w:t xml:space="preserve">30-day </w:t>
      </w:r>
      <w:r>
        <w:t>notice</w:t>
      </w:r>
      <w:r w:rsidR="009F267C">
        <w:t xml:space="preserve">, providing the public until </w:t>
      </w:r>
      <w:r w:rsidR="000A11B2">
        <w:t>October 13, 2022</w:t>
      </w:r>
      <w:r w:rsidR="009F267C">
        <w:t xml:space="preserve">, to submit comments to OMB on the requested extension.  </w:t>
      </w:r>
      <w:r w:rsidR="00B36954">
        <w:t xml:space="preserve">87 </w:t>
      </w:r>
      <w:r w:rsidR="00AA4AA9">
        <w:t>FR</w:t>
      </w:r>
      <w:r w:rsidR="00B36954">
        <w:t xml:space="preserve"> 56092</w:t>
      </w:r>
      <w:r w:rsidR="009F267C">
        <w:t xml:space="preserve">.  </w:t>
      </w:r>
      <w:r w:rsidR="00D77F07">
        <w:t>The Federal Register notice is available at:</w:t>
      </w:r>
      <w:r w:rsidR="00B36954">
        <w:t xml:space="preserve"> </w:t>
      </w:r>
      <w:hyperlink r:id="rId7" w:history="1">
        <w:r w:rsidRPr="00E41EA9" w:rsidR="00B36954">
          <w:rPr>
            <w:rStyle w:val="Hyperlink"/>
          </w:rPr>
          <w:t>https://www.federalregister.gov/documents/2022/09/13/2022-19710/agency-information-collection-activities-proposed-ecollection-ecomments-requested-extension-without</w:t>
        </w:r>
      </w:hyperlink>
      <w:r w:rsidR="00D77F07">
        <w:t xml:space="preserve"> </w:t>
      </w:r>
      <w:r w:rsidR="00AA4AA9">
        <w:t>(</w:t>
      </w:r>
      <w:r w:rsidR="00D77F07">
        <w:t xml:space="preserve">last visited </w:t>
      </w:r>
      <w:r w:rsidR="00B36954">
        <w:t>November 17, 2022</w:t>
      </w:r>
      <w:r w:rsidR="00D77F07">
        <w:t>).</w:t>
      </w:r>
    </w:p>
    <w:bookmarkEnd w:id="1"/>
    <w:p w:rsidR="00E702B8" w:rsidP="00697D3C" w14:paraId="5B02DC4C" w14:textId="77777777"/>
    <w:p w:rsidR="00B36954" w:rsidP="00697D3C" w14:paraId="17CA2508" w14:textId="77777777">
      <w:r>
        <w:t>The Department received one substantive comment in response to its 30-day notice, described below.</w:t>
      </w:r>
    </w:p>
    <w:p w:rsidR="00583ECC" w:rsidP="00697D3C" w14:paraId="40FB5A14" w14:textId="77777777"/>
    <w:p w:rsidR="00583ECC" w:rsidRPr="00587CF6" w:rsidP="00583ECC" w14:paraId="05BB979F" w14:textId="77777777">
      <w:pPr>
        <w:pStyle w:val="Default"/>
        <w:rPr>
          <w:rFonts w:ascii="Times New Roman" w:hAnsi="Times New Roman" w:cs="Times New Roman"/>
          <w:color w:val="auto"/>
        </w:rPr>
      </w:pPr>
      <w:r w:rsidRPr="00587CF6">
        <w:rPr>
          <w:rFonts w:ascii="Times New Roman" w:hAnsi="Times New Roman" w:cs="Times New Roman"/>
          <w:bCs/>
          <w:color w:val="auto"/>
        </w:rPr>
        <w:t>9.</w:t>
      </w:r>
      <w:r>
        <w:rPr>
          <w:rFonts w:ascii="Times New Roman" w:hAnsi="Times New Roman" w:cs="Times New Roman"/>
          <w:bCs/>
          <w:color w:val="auto"/>
        </w:rPr>
        <w:t xml:space="preserve">  </w:t>
      </w:r>
      <w:r w:rsidRPr="00587CF6">
        <w:rPr>
          <w:rFonts w:ascii="Times New Roman" w:hAnsi="Times New Roman" w:cs="Times New Roman"/>
          <w:i/>
          <w:color w:val="auto"/>
        </w:rPr>
        <w:t>Explain any decision to provide a payment or gift to respondents, other than enumeration of contractors or grantees.</w:t>
      </w:r>
    </w:p>
    <w:p w:rsidR="00583ECC" w:rsidRPr="00587CF6" w:rsidP="00583ECC" w14:paraId="08B466E3" w14:textId="77777777">
      <w:pPr>
        <w:pStyle w:val="Default"/>
        <w:rPr>
          <w:rFonts w:ascii="Times New Roman" w:hAnsi="Times New Roman" w:cs="Times New Roman"/>
          <w:color w:val="auto"/>
        </w:rPr>
      </w:pPr>
    </w:p>
    <w:p w:rsidR="006D415C" w:rsidP="00583ECC" w14:paraId="0BDBC7D1" w14:textId="77777777">
      <w:pPr>
        <w:pStyle w:val="Default"/>
        <w:rPr>
          <w:rFonts w:ascii="Times New Roman" w:hAnsi="Times New Roman"/>
        </w:rPr>
      </w:pPr>
      <w:r>
        <w:rPr>
          <w:rFonts w:ascii="Times New Roman" w:hAnsi="Times New Roman"/>
        </w:rPr>
        <w:t>The Department does not intend to provide any payment or gift to respondents for compliance with this public disclosure requirement.</w:t>
      </w:r>
    </w:p>
    <w:p w:rsidR="007D08D7" w:rsidP="00583ECC" w14:paraId="098D5CFE" w14:textId="77777777">
      <w:pPr>
        <w:pStyle w:val="Default"/>
        <w:rPr>
          <w:rFonts w:ascii="Times New Roman" w:hAnsi="Times New Roman" w:cs="Times New Roman"/>
          <w:color w:val="auto"/>
        </w:rPr>
      </w:pPr>
    </w:p>
    <w:p w:rsidR="006D415C" w:rsidRPr="00587CF6" w:rsidP="006D415C" w14:paraId="0F353B5E" w14:textId="77777777">
      <w:r w:rsidRPr="00587CF6">
        <w:rPr>
          <w:bCs/>
        </w:rPr>
        <w:t xml:space="preserve">10. </w:t>
      </w:r>
      <w:r>
        <w:rPr>
          <w:bCs/>
        </w:rPr>
        <w:t xml:space="preserve"> </w:t>
      </w:r>
      <w:r w:rsidRPr="00587CF6">
        <w:rPr>
          <w:i/>
        </w:rPr>
        <w:t>Describe any assurance of confidentiality provided to respondents and the basis for the assurance in statute, regulation, or agency policy</w:t>
      </w:r>
      <w:r w:rsidRPr="00587CF6">
        <w:t>.</w:t>
      </w:r>
    </w:p>
    <w:p w:rsidR="006D415C" w:rsidRPr="00587CF6" w:rsidP="006D415C" w14:paraId="08333661" w14:textId="77777777">
      <w:pPr>
        <w:pStyle w:val="Default"/>
        <w:numPr>
          <w:ilvl w:val="0"/>
          <w:numId w:val="1"/>
        </w:numPr>
        <w:rPr>
          <w:rFonts w:ascii="Times New Roman" w:hAnsi="Times New Roman" w:cs="Times New Roman"/>
          <w:color w:val="auto"/>
        </w:rPr>
      </w:pPr>
    </w:p>
    <w:p w:rsidR="006D415C" w:rsidP="00583ECC" w14:paraId="2FB9E7AE" w14:textId="77777777">
      <w:pPr>
        <w:pStyle w:val="Default"/>
        <w:rPr>
          <w:rFonts w:ascii="Times New Roman" w:hAnsi="Times New Roman" w:cs="Times New Roman"/>
          <w:color w:val="auto"/>
        </w:rPr>
      </w:pPr>
      <w:r>
        <w:rPr>
          <w:rFonts w:ascii="Times New Roman" w:hAnsi="Times New Roman" w:cs="Times New Roman"/>
          <w:color w:val="auto"/>
        </w:rPr>
        <w:t xml:space="preserve">The </w:t>
      </w:r>
      <w:r w:rsidR="003F24EB">
        <w:rPr>
          <w:rFonts w:ascii="Times New Roman" w:hAnsi="Times New Roman" w:cs="Times New Roman"/>
          <w:color w:val="auto"/>
        </w:rPr>
        <w:t xml:space="preserve">public </w:t>
      </w:r>
      <w:r>
        <w:rPr>
          <w:rFonts w:ascii="Times New Roman" w:hAnsi="Times New Roman" w:cs="Times New Roman"/>
          <w:color w:val="auto"/>
        </w:rPr>
        <w:t>disclosure requirement does not require the disclosure of any confidential information.  As a result, the Department has not provided any assurance of confidentiality to respondents.</w:t>
      </w:r>
    </w:p>
    <w:p w:rsidR="006D415C" w:rsidP="00583ECC" w14:paraId="09F9B9C8" w14:textId="77777777">
      <w:pPr>
        <w:pStyle w:val="Default"/>
        <w:rPr>
          <w:rFonts w:ascii="Times New Roman" w:hAnsi="Times New Roman" w:cs="Times New Roman"/>
          <w:color w:val="auto"/>
        </w:rPr>
      </w:pPr>
    </w:p>
    <w:p w:rsidR="006D415C" w:rsidRPr="00587CF6" w:rsidP="006D415C" w14:paraId="4C58F0A4" w14:textId="77777777">
      <w:pPr>
        <w:pStyle w:val="Default"/>
        <w:numPr>
          <w:ilvl w:val="0"/>
          <w:numId w:val="1"/>
        </w:numPr>
        <w:rPr>
          <w:rFonts w:ascii="Times New Roman" w:hAnsi="Times New Roman" w:cs="Times New Roman"/>
          <w:color w:val="auto"/>
        </w:rPr>
      </w:pPr>
      <w:r w:rsidRPr="00587CF6">
        <w:rPr>
          <w:rFonts w:ascii="Times New Roman" w:hAnsi="Times New Roman" w:cs="Times New Roman"/>
          <w:bCs/>
          <w:color w:val="auto"/>
        </w:rPr>
        <w:t xml:space="preserve">11. </w:t>
      </w:r>
      <w:r>
        <w:rPr>
          <w:rFonts w:ascii="Times New Roman" w:hAnsi="Times New Roman" w:cs="Times New Roman"/>
          <w:bCs/>
          <w:color w:val="auto"/>
        </w:rPr>
        <w:t xml:space="preserve"> </w:t>
      </w:r>
      <w:r w:rsidRPr="005714A5" w:rsidR="005714A5">
        <w:rPr>
          <w:rFonts w:ascii="Times New Roman" w:hAnsi="Times New Roman" w:cs="Times New Roman"/>
          <w:i/>
          <w:color w:val="auto"/>
        </w:rPr>
        <w:t>P</w:t>
      </w:r>
      <w:r w:rsidRPr="00587CF6">
        <w:rPr>
          <w:rFonts w:ascii="Times New Roman" w:hAnsi="Times New Roman" w:cs="Times New Roman"/>
          <w:i/>
          <w:color w:val="auto"/>
        </w:rPr>
        <w:t>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87CF6">
        <w:rPr>
          <w:rFonts w:ascii="Times New Roman" w:hAnsi="Times New Roman" w:cs="Times New Roman"/>
          <w:color w:val="auto"/>
        </w:rPr>
        <w:t>.</w:t>
      </w:r>
    </w:p>
    <w:p w:rsidR="006D415C" w:rsidP="006D415C" w14:paraId="0B14AC42" w14:textId="77777777">
      <w:pPr>
        <w:pStyle w:val="Default"/>
        <w:rPr>
          <w:rFonts w:ascii="Times New Roman" w:hAnsi="Times New Roman" w:cs="Times New Roman"/>
          <w:color w:val="auto"/>
        </w:rPr>
      </w:pPr>
    </w:p>
    <w:p w:rsidR="00325D0A" w:rsidP="006D415C" w14:paraId="332109F0" w14:textId="77777777">
      <w:pPr>
        <w:pStyle w:val="Default"/>
        <w:rPr>
          <w:rFonts w:ascii="Times New Roman" w:hAnsi="Times New Roman"/>
        </w:rPr>
      </w:pPr>
      <w:r>
        <w:rPr>
          <w:rFonts w:ascii="Times New Roman" w:hAnsi="Times New Roman"/>
        </w:rPr>
        <w:t xml:space="preserve">The </w:t>
      </w:r>
      <w:r w:rsidR="003F24EB">
        <w:rPr>
          <w:rFonts w:ascii="Times New Roman" w:hAnsi="Times New Roman"/>
        </w:rPr>
        <w:t xml:space="preserve">public </w:t>
      </w:r>
      <w:r>
        <w:rPr>
          <w:rFonts w:ascii="Times New Roman" w:hAnsi="Times New Roman"/>
        </w:rPr>
        <w:t>disclosure requirement does not r</w:t>
      </w:r>
      <w:r w:rsidR="00355B40">
        <w:rPr>
          <w:rFonts w:ascii="Times New Roman" w:hAnsi="Times New Roman"/>
        </w:rPr>
        <w:t>equire respondents to disclose</w:t>
      </w:r>
      <w:r>
        <w:rPr>
          <w:rFonts w:ascii="Times New Roman" w:hAnsi="Times New Roman"/>
        </w:rPr>
        <w:t xml:space="preserve"> information of a sensitive nature.</w:t>
      </w:r>
    </w:p>
    <w:p w:rsidR="007D08D7" w:rsidP="006D415C" w14:paraId="15870B3D" w14:textId="77777777">
      <w:pPr>
        <w:pStyle w:val="Default"/>
        <w:rPr>
          <w:rFonts w:ascii="Times New Roman" w:hAnsi="Times New Roman" w:cs="Times New Roman"/>
          <w:color w:val="auto"/>
        </w:rPr>
      </w:pPr>
    </w:p>
    <w:p w:rsidR="00A86F9A" w:rsidRPr="00174A13" w:rsidP="00174A13" w14:paraId="78C6EED6" w14:textId="77777777">
      <w:pPr>
        <w:rPr>
          <w:i/>
        </w:rPr>
      </w:pPr>
      <w:r>
        <w:rPr>
          <w:bCs/>
        </w:rPr>
        <w:t xml:space="preserve">12.  </w:t>
      </w:r>
      <w:r w:rsidRPr="00587CF6">
        <w:rPr>
          <w:i/>
        </w:rPr>
        <w:t xml:space="preserve">Provide estimates of the hour burden of </w:t>
      </w:r>
      <w:r>
        <w:rPr>
          <w:i/>
        </w:rPr>
        <w:t>the collection of information.</w:t>
      </w:r>
    </w:p>
    <w:p w:rsidR="00A86F9A" w:rsidRPr="00C01E28" w:rsidP="00A86F9A" w14:paraId="02C5731E" w14:textId="77777777">
      <w:pPr>
        <w:pStyle w:val="Default"/>
        <w:tabs>
          <w:tab w:val="left" w:pos="360"/>
        </w:tabs>
        <w:rPr>
          <w:rFonts w:ascii="Times New Roman" w:hAnsi="Times New Roman" w:cs="Times New Roman"/>
          <w:b/>
          <w:i/>
          <w:color w:val="auto"/>
        </w:rPr>
      </w:pPr>
    </w:p>
    <w:p w:rsidR="00174A13" w:rsidP="008D657C" w14:paraId="6BDE049C" w14:textId="77777777">
      <w:r w:rsidRPr="009D43F5">
        <w:t xml:space="preserve">An </w:t>
      </w:r>
      <w:r w:rsidRPr="00354E1A">
        <w:t xml:space="preserve">estimated </w:t>
      </w:r>
      <w:r w:rsidRPr="00354E1A">
        <w:rPr>
          <w:bCs/>
        </w:rPr>
        <w:t>1,</w:t>
      </w:r>
      <w:r w:rsidR="009005E5">
        <w:rPr>
          <w:bCs/>
        </w:rPr>
        <w:t>892</w:t>
      </w:r>
      <w:r w:rsidRPr="00354E1A" w:rsidR="009005E5">
        <w:rPr>
          <w:bCs/>
        </w:rPr>
        <w:t xml:space="preserve"> </w:t>
      </w:r>
      <w:r w:rsidR="007778FF">
        <w:rPr>
          <w:bCs/>
        </w:rPr>
        <w:t xml:space="preserve">movie theater firms </w:t>
      </w:r>
      <w:r w:rsidRPr="00354E1A">
        <w:t>will be required to disclose information c</w:t>
      </w:r>
      <w:r w:rsidRPr="00C97333">
        <w:t>o</w:t>
      </w:r>
      <w:r w:rsidRPr="009D43F5">
        <w:t xml:space="preserve">ncerning the availability of closed movie captioning and audio description in their existing communications </w:t>
      </w:r>
      <w:r>
        <w:t xml:space="preserve">and advertisements </w:t>
      </w:r>
      <w:r w:rsidRPr="009D43F5">
        <w:t xml:space="preserve">concerning movie showings and times.  </w:t>
      </w:r>
      <w:r w:rsidR="00237888">
        <w:rPr>
          <w:i/>
        </w:rPr>
        <w:t>See</w:t>
      </w:r>
      <w:r w:rsidR="00237888">
        <w:t xml:space="preserve"> </w:t>
      </w:r>
      <w:bookmarkStart w:id="2" w:name="_Hlk24617969"/>
      <w:bookmarkStart w:id="3" w:name="_Hlk24715178"/>
      <w:r w:rsidR="00237888">
        <w:t>U.S. Census Bureau,</w:t>
      </w:r>
      <w:r w:rsidRPr="008D657C" w:rsidR="008D657C">
        <w:t xml:space="preserve"> </w:t>
      </w:r>
      <w:r w:rsidRPr="008D657C" w:rsidR="008B1700">
        <w:t>201</w:t>
      </w:r>
      <w:r w:rsidR="009005E5">
        <w:t>9</w:t>
      </w:r>
      <w:r w:rsidRPr="008D657C" w:rsidR="008B1700">
        <w:t xml:space="preserve"> SUSB Annual Data Tables by Establishment Industry, Data by Enterprise Employment Size, U.S., 6-digit NAICS</w:t>
      </w:r>
      <w:bookmarkEnd w:id="3"/>
      <w:r w:rsidR="009005E5">
        <w:t xml:space="preserve"> (512131)</w:t>
      </w:r>
      <w:r w:rsidR="008D657C">
        <w:t xml:space="preserve">. </w:t>
      </w:r>
      <w:bookmarkEnd w:id="2"/>
      <w:r w:rsidR="00DD1943">
        <w:t xml:space="preserve">  </w:t>
      </w:r>
      <w:r>
        <w:t xml:space="preserve">The Department anticipates that respondents will spend between 0 and 10 minutes per week updating their communications and advertisements listing movie showings and times so that these communications and advertisements indicate which movies are being shown with closed movie captions and audio description.  </w:t>
      </w:r>
    </w:p>
    <w:p w:rsidR="00AD6E42" w:rsidP="00011C4C" w14:paraId="3F63D627" w14:textId="77777777">
      <w:pPr>
        <w:pStyle w:val="Default"/>
        <w:tabs>
          <w:tab w:val="left" w:pos="360"/>
        </w:tabs>
        <w:rPr>
          <w:rFonts w:ascii="Times New Roman" w:hAnsi="Times New Roman" w:cs="Times New Roman"/>
          <w:color w:val="auto"/>
        </w:rPr>
      </w:pPr>
    </w:p>
    <w:p w:rsidR="00C40738" w:rsidP="00C40738" w14:paraId="741B5BEC" w14:textId="77777777">
      <w:pPr>
        <w:pStyle w:val="Default"/>
        <w:tabs>
          <w:tab w:val="left" w:pos="360"/>
        </w:tabs>
        <w:rPr>
          <w:rFonts w:ascii="Times New Roman" w:hAnsi="Times New Roman" w:cs="Times New Roman"/>
          <w:color w:val="auto"/>
        </w:rPr>
      </w:pPr>
      <w:r w:rsidRPr="00AD6E42">
        <w:rPr>
          <w:rFonts w:ascii="Times New Roman" w:hAnsi="Times New Roman" w:cs="Times New Roman"/>
        </w:rPr>
        <w:t xml:space="preserve">The Department acknowledges that the amount of time it will take a respondent to comply with this requirement may vary depending on the number of movies that the respondent is showing at any given time. </w:t>
      </w:r>
      <w:r w:rsidRPr="00774E82">
        <w:rPr>
          <w:rFonts w:ascii="Times New Roman" w:hAnsi="Times New Roman" w:cs="Times New Roman"/>
          <w:color w:val="auto"/>
        </w:rPr>
        <w:t xml:space="preserve"> </w:t>
      </w:r>
      <w:bookmarkStart w:id="4" w:name="_Hlk24715647"/>
      <w:r w:rsidRPr="00774E82">
        <w:rPr>
          <w:rFonts w:ascii="Times New Roman" w:hAnsi="Times New Roman" w:cs="Times New Roman"/>
          <w:color w:val="auto"/>
        </w:rPr>
        <w:t xml:space="preserve">Based on </w:t>
      </w:r>
      <w:r w:rsidRPr="00774E82" w:rsidR="00A449B8">
        <w:rPr>
          <w:rFonts w:ascii="Times New Roman" w:hAnsi="Times New Roman" w:cs="Times New Roman"/>
          <w:color w:val="auto"/>
        </w:rPr>
        <w:t>information gathered during the initial rulemaking process</w:t>
      </w:r>
      <w:r w:rsidRPr="00774E82">
        <w:rPr>
          <w:rFonts w:ascii="Times New Roman" w:hAnsi="Times New Roman" w:cs="Times New Roman"/>
          <w:color w:val="auto"/>
        </w:rPr>
        <w:t xml:space="preserve">, </w:t>
      </w:r>
      <w:bookmarkEnd w:id="4"/>
      <w:r w:rsidRPr="00AD6E42">
        <w:rPr>
          <w:rFonts w:ascii="Times New Roman" w:hAnsi="Times New Roman" w:cs="Times New Roman"/>
        </w:rPr>
        <w:t>the Department estimates that respondents will take an average of 10 minutes each week to update existing notices of movie showings and times with closed captioning and audio description information.  Therefore, the Department estimates that each firm owning one or more theaters offering digital movies with closed captioning or audio description will spend approximately ((10 minutes/week x 52 weeks/year) ÷ 60 minutes/hour) 8.7 hours each year to comply with this requirement.</w:t>
      </w:r>
      <w:r w:rsidR="00E017B9">
        <w:rPr>
          <w:rFonts w:ascii="Times New Roman" w:hAnsi="Times New Roman" w:cs="Times New Roman"/>
        </w:rPr>
        <w:t xml:space="preserve">  </w:t>
      </w:r>
      <w:r w:rsidRPr="00AD6E42">
        <w:rPr>
          <w:rFonts w:ascii="Times New Roman" w:hAnsi="Times New Roman" w:cs="Times New Roman"/>
          <w:color w:val="auto"/>
        </w:rPr>
        <w:t>The Department expects that the annual public burden hours for disclosing this information will total (1,</w:t>
      </w:r>
      <w:r w:rsidR="009005E5">
        <w:rPr>
          <w:rFonts w:ascii="Times New Roman" w:hAnsi="Times New Roman" w:cs="Times New Roman"/>
          <w:color w:val="auto"/>
        </w:rPr>
        <w:t>892</w:t>
      </w:r>
      <w:r w:rsidRPr="00AD6E42">
        <w:rPr>
          <w:rFonts w:ascii="Times New Roman" w:hAnsi="Times New Roman" w:cs="Times New Roman"/>
          <w:color w:val="auto"/>
        </w:rPr>
        <w:t xml:space="preserve"> respondents x 8.7 hours/year) 1</w:t>
      </w:r>
      <w:r w:rsidR="009005E5">
        <w:rPr>
          <w:rFonts w:ascii="Times New Roman" w:hAnsi="Times New Roman" w:cs="Times New Roman"/>
          <w:color w:val="auto"/>
        </w:rPr>
        <w:t>6</w:t>
      </w:r>
      <w:r w:rsidRPr="00AD6E42">
        <w:rPr>
          <w:rFonts w:ascii="Times New Roman" w:hAnsi="Times New Roman" w:cs="Times New Roman"/>
          <w:color w:val="auto"/>
        </w:rPr>
        <w:t>,</w:t>
      </w:r>
      <w:r w:rsidR="009005E5">
        <w:rPr>
          <w:rFonts w:ascii="Times New Roman" w:hAnsi="Times New Roman" w:cs="Times New Roman"/>
          <w:color w:val="auto"/>
        </w:rPr>
        <w:t>460</w:t>
      </w:r>
      <w:r w:rsidRPr="00AD6E42">
        <w:rPr>
          <w:rFonts w:ascii="Times New Roman" w:hAnsi="Times New Roman" w:cs="Times New Roman"/>
          <w:color w:val="auto"/>
        </w:rPr>
        <w:t xml:space="preserve"> hours.    </w:t>
      </w:r>
    </w:p>
    <w:p w:rsidR="00174A13" w:rsidP="00011C4C" w14:paraId="58A2710E" w14:textId="77777777">
      <w:pPr>
        <w:pStyle w:val="Default"/>
        <w:tabs>
          <w:tab w:val="left" w:pos="360"/>
        </w:tabs>
        <w:rPr>
          <w:rFonts w:ascii="Times New Roman" w:hAnsi="Times New Roman" w:cs="Times New Roman"/>
          <w:color w:val="auto"/>
        </w:rPr>
      </w:pPr>
    </w:p>
    <w:p w:rsidR="00011C4C" w:rsidP="00011C4C" w14:paraId="6AD81DE5" w14:textId="77777777">
      <w:pPr>
        <w:pStyle w:val="Default"/>
        <w:tabs>
          <w:tab w:val="left" w:pos="360"/>
        </w:tabs>
        <w:rPr>
          <w:rFonts w:ascii="Times New Roman" w:hAnsi="Times New Roman" w:cs="Times New Roman"/>
        </w:rPr>
      </w:pPr>
      <w:r>
        <w:rPr>
          <w:rFonts w:ascii="Times New Roman" w:hAnsi="Times New Roman" w:cs="Times New Roman"/>
          <w:color w:val="auto"/>
        </w:rPr>
        <w:t xml:space="preserve">However, it is unlikely that </w:t>
      </w:r>
      <w:r w:rsidRPr="00AD6E42">
        <w:rPr>
          <w:rFonts w:ascii="Times New Roman" w:hAnsi="Times New Roman" w:cs="Times New Roman"/>
          <w:color w:val="auto"/>
        </w:rPr>
        <w:t xml:space="preserve">every movie theater </w:t>
      </w:r>
      <w:r w:rsidR="00AD6E42">
        <w:rPr>
          <w:rFonts w:ascii="Times New Roman" w:hAnsi="Times New Roman" w:cs="Times New Roman"/>
          <w:color w:val="auto"/>
        </w:rPr>
        <w:t xml:space="preserve">firm </w:t>
      </w:r>
      <w:r w:rsidRPr="00AD6E42">
        <w:rPr>
          <w:rFonts w:ascii="Times New Roman" w:hAnsi="Times New Roman" w:cs="Times New Roman"/>
          <w:color w:val="auto"/>
        </w:rPr>
        <w:t>will spend 10 minutes every week complyin</w:t>
      </w:r>
      <w:r w:rsidRPr="00AD6E42">
        <w:rPr>
          <w:rFonts w:ascii="Times New Roman" w:hAnsi="Times New Roman" w:cs="Times New Roman"/>
          <w:color w:val="auto"/>
        </w:rPr>
        <w:t xml:space="preserve">g with this requirement.  The disclosure requirement only requires a movie theater to add this information when a new movie is added to the schedule.  Additionally, </w:t>
      </w:r>
      <w:r w:rsidRPr="00AD6E42">
        <w:rPr>
          <w:rFonts w:ascii="Times New Roman" w:hAnsi="Times New Roman" w:cs="Times New Roman"/>
        </w:rPr>
        <w:t>specific notice on a movie-by-movie basis may no longer be necessary if all movies are distributed with these features</w:t>
      </w:r>
      <w:r w:rsidRPr="00AD6E42" w:rsidR="007D6562">
        <w:rPr>
          <w:rFonts w:ascii="Times New Roman" w:hAnsi="Times New Roman" w:cs="Times New Roman"/>
        </w:rPr>
        <w:t xml:space="preserve"> in the future</w:t>
      </w:r>
      <w:r w:rsidRPr="00AD6E42">
        <w:rPr>
          <w:rFonts w:ascii="Times New Roman" w:hAnsi="Times New Roman" w:cs="Times New Roman"/>
        </w:rPr>
        <w:t xml:space="preserve">.  At such time, a </w:t>
      </w:r>
      <w:r w:rsidR="000602EC">
        <w:rPr>
          <w:rFonts w:ascii="Times New Roman" w:hAnsi="Times New Roman" w:cs="Times New Roman"/>
        </w:rPr>
        <w:t>movie theater</w:t>
      </w:r>
      <w:r w:rsidR="00C40738">
        <w:rPr>
          <w:rFonts w:ascii="Times New Roman" w:hAnsi="Times New Roman" w:cs="Times New Roman"/>
        </w:rPr>
        <w:t xml:space="preserve"> </w:t>
      </w:r>
      <w:r w:rsidRPr="009D43F5">
        <w:rPr>
          <w:rFonts w:ascii="Times New Roman" w:hAnsi="Times New Roman" w:cs="Times New Roman"/>
        </w:rPr>
        <w:t xml:space="preserve">may only need to advise the public that it shows </w:t>
      </w:r>
      <w:r w:rsidR="00C2323D">
        <w:rPr>
          <w:rFonts w:ascii="Times New Roman" w:hAnsi="Times New Roman" w:cs="Times New Roman"/>
        </w:rPr>
        <w:t xml:space="preserve">all </w:t>
      </w:r>
      <w:r w:rsidRPr="009D43F5">
        <w:rPr>
          <w:rFonts w:ascii="Times New Roman" w:hAnsi="Times New Roman" w:cs="Times New Roman"/>
        </w:rPr>
        <w:t xml:space="preserve">movies with closed movie captioning and audio description.   </w:t>
      </w:r>
    </w:p>
    <w:p w:rsidR="006A0EA8" w:rsidP="00011C4C" w14:paraId="7FFFC509" w14:textId="77777777">
      <w:pPr>
        <w:pStyle w:val="Default"/>
        <w:tabs>
          <w:tab w:val="left" w:pos="360"/>
        </w:tabs>
        <w:rPr>
          <w:rFonts w:ascii="Times New Roman" w:hAnsi="Times New Roman" w:cs="Times New Roman"/>
        </w:rPr>
      </w:pPr>
    </w:p>
    <w:p w:rsidR="00A86F9A" w:rsidRPr="00C01E28" w:rsidP="00A86F9A" w14:paraId="1236EB60" w14:textId="77777777">
      <w:pPr>
        <w:rPr>
          <w:i/>
        </w:rPr>
      </w:pPr>
      <w:r w:rsidRPr="00C01E28">
        <w:rPr>
          <w:bCs/>
        </w:rPr>
        <w:t xml:space="preserve">13. </w:t>
      </w:r>
      <w:r w:rsidR="00174A13">
        <w:rPr>
          <w:bCs/>
        </w:rPr>
        <w:t xml:space="preserve"> </w:t>
      </w:r>
      <w:r w:rsidRPr="00C01E28">
        <w:rPr>
          <w:i/>
        </w:rPr>
        <w:t>Provide an estimate of the total annual cost burden to respondents or record keepers resulting from the collection of information.  (Do not include the costs of any hour burden shown in items 12 and 14).</w:t>
      </w:r>
    </w:p>
    <w:p w:rsidR="00A86F9A" w:rsidRPr="00C01E28" w:rsidP="00A86F9A" w14:paraId="5FF07426" w14:textId="77777777">
      <w:pPr>
        <w:autoSpaceDE w:val="0"/>
        <w:autoSpaceDN w:val="0"/>
        <w:adjustRightInd w:val="0"/>
      </w:pPr>
    </w:p>
    <w:p w:rsidR="00A86F9A" w:rsidP="00A86F9A" w14:paraId="26A4D170" w14:textId="77777777">
      <w:r w:rsidRPr="00C01E28">
        <w:t xml:space="preserve">Yearly costs to industry </w:t>
      </w:r>
      <w:r w:rsidR="00DC765E">
        <w:t xml:space="preserve">are </w:t>
      </w:r>
      <w:r w:rsidRPr="00C01E28">
        <w:t xml:space="preserve">estimated to be $0, as </w:t>
      </w:r>
      <w:r w:rsidR="00F31FED">
        <w:t>updates to communications and advertisements listing movie showings and times</w:t>
      </w:r>
      <w:r>
        <w:t xml:space="preserve"> </w:t>
      </w:r>
      <w:r w:rsidRPr="00C01E28">
        <w:t xml:space="preserve">are </w:t>
      </w:r>
      <w:r>
        <w:t xml:space="preserve">normal tasks performed by </w:t>
      </w:r>
      <w:r w:rsidR="005A5E79">
        <w:t>movie theater</w:t>
      </w:r>
      <w:r w:rsidRPr="00C01E28">
        <w:t xml:space="preserve"> personnel</w:t>
      </w:r>
      <w:r>
        <w:t xml:space="preserve"> and any additional work related to this </w:t>
      </w:r>
      <w:r w:rsidR="003F24EB">
        <w:t xml:space="preserve">public </w:t>
      </w:r>
      <w:r w:rsidR="00355B40">
        <w:t>disclosure requirement</w:t>
      </w:r>
      <w:r>
        <w:t xml:space="preserve"> is minimal (</w:t>
      </w:r>
      <w:r w:rsidRPr="00F31FED">
        <w:rPr>
          <w:i/>
        </w:rPr>
        <w:t>e.g.</w:t>
      </w:r>
      <w:r>
        <w:t xml:space="preserve">, </w:t>
      </w:r>
      <w:r w:rsidR="00F31FED">
        <w:t>adding symbols to indicate the availability of closed movie captioning and audio description next to a movie title</w:t>
      </w:r>
      <w:r>
        <w:t>)</w:t>
      </w:r>
      <w:r w:rsidRPr="00C01E28">
        <w:t>.</w:t>
      </w:r>
    </w:p>
    <w:p w:rsidR="00E9501A" w:rsidP="00A86F9A" w14:paraId="1C03844A" w14:textId="77777777"/>
    <w:p w:rsidR="00E9501A" w:rsidP="00A86F9A" w14:paraId="4DF6D31D" w14:textId="77777777">
      <w:r>
        <w:t xml:space="preserve">14.  </w:t>
      </w:r>
      <w:r w:rsidRPr="00E9501A">
        <w:rPr>
          <w:i/>
        </w:rPr>
        <w:t>The cost estimate should be split into two components: (a) a total capital and start-up cost component (annualized over its expected useful life) and (b) a total operation and maintenance and purchase of services component.</w:t>
      </w:r>
    </w:p>
    <w:p w:rsidR="00E9501A" w:rsidP="00A86F9A" w14:paraId="110DDD46" w14:textId="77777777"/>
    <w:p w:rsidR="00E9501A" w:rsidRPr="00E9501A" w:rsidP="00A86F9A" w14:paraId="5BEE82D2" w14:textId="77777777">
      <w:r>
        <w:t>There is no cost anticipated to movie theater firms</w:t>
      </w:r>
      <w:r w:rsidR="00C75165">
        <w:t xml:space="preserve">.  </w:t>
      </w:r>
    </w:p>
    <w:p w:rsidR="00A86F9A" w:rsidRPr="00587CF6" w:rsidP="00A86F9A" w14:paraId="681D9B90" w14:textId="77777777">
      <w:pPr>
        <w:autoSpaceDE w:val="0"/>
        <w:autoSpaceDN w:val="0"/>
        <w:adjustRightInd w:val="0"/>
      </w:pPr>
    </w:p>
    <w:p w:rsidR="00A86F9A" w:rsidRPr="00587CF6" w:rsidP="00A86F9A" w14:paraId="52E5C505" w14:textId="77777777">
      <w:pPr>
        <w:rPr>
          <w:i/>
        </w:rPr>
      </w:pPr>
      <w:r>
        <w:rPr>
          <w:bCs/>
        </w:rPr>
        <w:t>1</w:t>
      </w:r>
      <w:r w:rsidR="00E9501A">
        <w:rPr>
          <w:bCs/>
        </w:rPr>
        <w:t>5</w:t>
      </w:r>
      <w:r>
        <w:rPr>
          <w:bCs/>
        </w:rPr>
        <w:t xml:space="preserve">.  </w:t>
      </w:r>
      <w:r w:rsidRPr="00587CF6">
        <w:rPr>
          <w:i/>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6F9A" w:rsidRPr="005E3D97" w:rsidP="00A86F9A" w14:paraId="53C42542" w14:textId="77777777">
      <w:pPr>
        <w:autoSpaceDE w:val="0"/>
        <w:autoSpaceDN w:val="0"/>
        <w:adjustRightInd w:val="0"/>
      </w:pPr>
    </w:p>
    <w:p w:rsidR="00A86F9A" w:rsidRPr="005E3D97" w:rsidP="00A86F9A" w14:paraId="26D64A04" w14:textId="77777777">
      <w:r>
        <w:t>There is n</w:t>
      </w:r>
      <w:r w:rsidRPr="005E3D97">
        <w:t xml:space="preserve">o cost anticipated to the </w:t>
      </w:r>
      <w:r w:rsidR="0002639D">
        <w:t>f</w:t>
      </w:r>
      <w:r w:rsidRPr="005E3D97" w:rsidR="0002639D">
        <w:t xml:space="preserve">ederal </w:t>
      </w:r>
      <w:r w:rsidRPr="005E3D97">
        <w:t xml:space="preserve">government. </w:t>
      </w:r>
    </w:p>
    <w:p w:rsidR="00A86F9A" w:rsidRPr="00587CF6" w:rsidP="00A86F9A" w14:paraId="05E24AA8" w14:textId="77777777">
      <w:pPr>
        <w:autoSpaceDE w:val="0"/>
        <w:autoSpaceDN w:val="0"/>
        <w:adjustRightInd w:val="0"/>
      </w:pPr>
    </w:p>
    <w:p w:rsidR="00A86F9A" w:rsidRPr="00587CF6" w:rsidP="00A86F9A" w14:paraId="5556C248" w14:textId="77777777">
      <w:r>
        <w:rPr>
          <w:bCs/>
        </w:rPr>
        <w:t>1</w:t>
      </w:r>
      <w:r w:rsidR="00E9501A">
        <w:rPr>
          <w:bCs/>
        </w:rPr>
        <w:t>6</w:t>
      </w:r>
      <w:r>
        <w:rPr>
          <w:bCs/>
        </w:rPr>
        <w:t xml:space="preserve">.  </w:t>
      </w:r>
      <w:r w:rsidRPr="00587CF6">
        <w:rPr>
          <w:i/>
        </w:rPr>
        <w:t xml:space="preserve">Explain the reasons for any program changes or adjustments reported in items </w:t>
      </w:r>
      <w:r>
        <w:rPr>
          <w:i/>
        </w:rPr>
        <w:t xml:space="preserve">12, </w:t>
      </w:r>
      <w:r w:rsidRPr="00587CF6">
        <w:rPr>
          <w:i/>
        </w:rPr>
        <w:t>13 or 14.</w:t>
      </w:r>
    </w:p>
    <w:p w:rsidR="00A86F9A" w:rsidRPr="00587CF6" w:rsidP="00A86F9A" w14:paraId="7C682748" w14:textId="77777777">
      <w:pPr>
        <w:autoSpaceDE w:val="0"/>
        <w:autoSpaceDN w:val="0"/>
        <w:adjustRightInd w:val="0"/>
      </w:pPr>
    </w:p>
    <w:p w:rsidR="00A86F9A" w:rsidRPr="00C01E28" w:rsidP="00F0035D" w14:paraId="42B80146" w14:textId="77777777">
      <w:r w:rsidRPr="00771D3B">
        <w:t>This is a</w:t>
      </w:r>
      <w:r w:rsidR="00F15F49">
        <w:t xml:space="preserve">n extension of an approved </w:t>
      </w:r>
      <w:r w:rsidRPr="00771D3B">
        <w:t>information collection</w:t>
      </w:r>
      <w:r w:rsidR="00354E1A">
        <w:t xml:space="preserve"> and it </w:t>
      </w:r>
      <w:r w:rsidR="0093010E">
        <w:t xml:space="preserve">does not comprise any change in the required notice.  </w:t>
      </w:r>
      <w:r w:rsidR="00F15F49">
        <w:t xml:space="preserve">The only adjustment arises from the reduction in the </w:t>
      </w:r>
      <w:r w:rsidR="002A513B">
        <w:t xml:space="preserve">estimated </w:t>
      </w:r>
      <w:r w:rsidR="00F15F49">
        <w:t xml:space="preserve">overall </w:t>
      </w:r>
      <w:r w:rsidR="0093010E">
        <w:t xml:space="preserve">number of movie theater firms.  In the </w:t>
      </w:r>
      <w:r w:rsidR="003C681E">
        <w:t xml:space="preserve">Department’s </w:t>
      </w:r>
      <w:r w:rsidR="0093010E">
        <w:t xml:space="preserve">initial </w:t>
      </w:r>
      <w:r w:rsidR="003C681E">
        <w:t>2016</w:t>
      </w:r>
      <w:r w:rsidR="007C4A6C">
        <w:t xml:space="preserve"> </w:t>
      </w:r>
      <w:r w:rsidR="0093010E">
        <w:t>request, the Department estimated that 1,876 movie theater firms would be required to provide public notice of the accessible features of films.  That total number of firms was based on U.S. Census Bureau data from 2012.</w:t>
      </w:r>
      <w:r w:rsidR="00DD1943">
        <w:t xml:space="preserve">  S</w:t>
      </w:r>
      <w:r w:rsidR="0093010E">
        <w:rPr>
          <w:i/>
        </w:rPr>
        <w:t>ee</w:t>
      </w:r>
      <w:r w:rsidR="00354E1A">
        <w:t xml:space="preserve"> 81 FR 37643 (June 10, 2016).  The most recent U.S. Census Bureau data, from 201</w:t>
      </w:r>
      <w:r w:rsidR="009005E5">
        <w:t>9</w:t>
      </w:r>
      <w:r w:rsidR="00354E1A">
        <w:t>, shows that there was a total of 1,</w:t>
      </w:r>
      <w:r w:rsidR="009005E5">
        <w:t>892</w:t>
      </w:r>
      <w:r w:rsidR="00354E1A">
        <w:t xml:space="preserve"> firms owning one or more movie theaters.  </w:t>
      </w:r>
      <w:r w:rsidR="00BB005F">
        <w:rPr>
          <w:i/>
        </w:rPr>
        <w:t>See</w:t>
      </w:r>
      <w:r w:rsidR="00BB005F">
        <w:t xml:space="preserve"> </w:t>
      </w:r>
      <w:r w:rsidRPr="00F0035D" w:rsidR="00F0035D">
        <w:t>U.S. Census Bureau, 201</w:t>
      </w:r>
      <w:r w:rsidR="009005E5">
        <w:t>9</w:t>
      </w:r>
      <w:r w:rsidRPr="00F0035D" w:rsidR="00F0035D">
        <w:t xml:space="preserve"> SUSB Annual Data Tables by Establishment Industry, Data by Enterprise Employment Size, U.S., 6-digit NAICS</w:t>
      </w:r>
      <w:r w:rsidR="009005E5">
        <w:t xml:space="preserve"> (512131)</w:t>
      </w:r>
      <w:r w:rsidR="00F0035D">
        <w:t xml:space="preserve">.  </w:t>
      </w:r>
      <w:r w:rsidR="00354E1A">
        <w:t xml:space="preserve">Therefore, the estimated hour burden of the collection of information has </w:t>
      </w:r>
      <w:r w:rsidR="009005E5">
        <w:t>increased</w:t>
      </w:r>
      <w:r w:rsidR="00354E1A">
        <w:t xml:space="preserve"> from the </w:t>
      </w:r>
      <w:r w:rsidR="00B96235">
        <w:t xml:space="preserve">earlier </w:t>
      </w:r>
      <w:r w:rsidR="00354E1A">
        <w:t>estimate of up to 16,259 hours to the current estimate of up to 1</w:t>
      </w:r>
      <w:r w:rsidR="009005E5">
        <w:t>6</w:t>
      </w:r>
      <w:r w:rsidR="00354E1A">
        <w:t>,</w:t>
      </w:r>
      <w:r w:rsidR="009005E5">
        <w:t>460</w:t>
      </w:r>
      <w:r w:rsidR="00354E1A">
        <w:t xml:space="preserve"> hours</w:t>
      </w:r>
      <w:r w:rsidR="00BB005F">
        <w:t xml:space="preserve">.  The </w:t>
      </w:r>
      <w:r w:rsidR="009005E5">
        <w:t>increase</w:t>
      </w:r>
      <w:r w:rsidR="00B96235">
        <w:t xml:space="preserve"> in the estimated burden </w:t>
      </w:r>
      <w:r w:rsidR="00BB005F">
        <w:t xml:space="preserve">totals </w:t>
      </w:r>
      <w:r w:rsidR="009005E5">
        <w:t>201</w:t>
      </w:r>
      <w:r w:rsidR="00BB005F">
        <w:t xml:space="preserve"> hours</w:t>
      </w:r>
      <w:r w:rsidR="00354E1A">
        <w:t xml:space="preserve">.  </w:t>
      </w:r>
    </w:p>
    <w:p w:rsidR="00A86F9A" w:rsidRPr="00587CF6" w:rsidP="00A86F9A" w14:paraId="2815A7AF" w14:textId="77777777">
      <w:pPr>
        <w:autoSpaceDE w:val="0"/>
        <w:autoSpaceDN w:val="0"/>
        <w:adjustRightInd w:val="0"/>
      </w:pPr>
    </w:p>
    <w:p w:rsidR="00A86F9A" w:rsidRPr="00587CF6" w:rsidP="00A86F9A" w14:paraId="61CEA277" w14:textId="77777777">
      <w:r w:rsidRPr="00587CF6">
        <w:rPr>
          <w:bCs/>
        </w:rPr>
        <w:t>1</w:t>
      </w:r>
      <w:r w:rsidR="00E9501A">
        <w:rPr>
          <w:bCs/>
        </w:rPr>
        <w:t>7</w:t>
      </w:r>
      <w:r w:rsidRPr="00587CF6">
        <w:rPr>
          <w:bCs/>
        </w:rPr>
        <w:t>.</w:t>
      </w:r>
      <w:r w:rsidRPr="00587CF6">
        <w:t xml:space="preserve">  </w:t>
      </w:r>
      <w:r w:rsidRPr="00587CF6">
        <w:rPr>
          <w:i/>
        </w:rPr>
        <w:t>For collections of information whose results will be published, outline plans fo</w:t>
      </w:r>
      <w:r w:rsidR="00A03F85">
        <w:rPr>
          <w:i/>
        </w:rPr>
        <w:t xml:space="preserve">r tabulation, and publication.  </w:t>
      </w:r>
      <w:r w:rsidRPr="00587CF6">
        <w:rPr>
          <w:i/>
        </w:rPr>
        <w:t>Address any complex analytical techniques that will be used.  Provide the time schedule for the entire project, including beginning and ending dates of the collection of information, completion of report, publication dates, and other actions.</w:t>
      </w:r>
    </w:p>
    <w:p w:rsidR="00A86F9A" w:rsidRPr="00587CF6" w:rsidP="00A86F9A" w14:paraId="4F3B8A6B" w14:textId="77777777">
      <w:pPr>
        <w:autoSpaceDE w:val="0"/>
        <w:autoSpaceDN w:val="0"/>
        <w:adjustRightInd w:val="0"/>
      </w:pPr>
    </w:p>
    <w:p w:rsidR="00A86F9A" w:rsidRPr="005E3D97" w:rsidP="00A86F9A" w14:paraId="3A3A06E2" w14:textId="77777777">
      <w:pPr>
        <w:autoSpaceDE w:val="0"/>
        <w:autoSpaceDN w:val="0"/>
        <w:adjustRightInd w:val="0"/>
      </w:pPr>
      <w:r>
        <w:t>M</w:t>
      </w:r>
      <w:r w:rsidR="00513884">
        <w:t>ovie theaters</w:t>
      </w:r>
      <w:r w:rsidR="004B1191">
        <w:t xml:space="preserve"> </w:t>
      </w:r>
      <w:r>
        <w:t xml:space="preserve">have an ongoing requirement to </w:t>
      </w:r>
      <w:r w:rsidR="004B1191">
        <w:t xml:space="preserve">publish the </w:t>
      </w:r>
      <w:r>
        <w:t xml:space="preserve">required </w:t>
      </w:r>
      <w:r w:rsidR="004B1191">
        <w:t>information</w:t>
      </w:r>
      <w:r w:rsidR="0057417B">
        <w:t xml:space="preserve"> as part of their existing movie advertisements or communications</w:t>
      </w:r>
      <w:r>
        <w:t>.  The</w:t>
      </w:r>
      <w:r w:rsidR="004B1191">
        <w:t xml:space="preserve"> Department has no plans to tabulate and publish the information.</w:t>
      </w:r>
      <w:r w:rsidRPr="005E3D97" w:rsidR="004B1191">
        <w:t xml:space="preserve"> </w:t>
      </w:r>
    </w:p>
    <w:p w:rsidR="00A86F9A" w:rsidRPr="00587CF6" w:rsidP="00A86F9A" w14:paraId="5F26E809" w14:textId="77777777">
      <w:pPr>
        <w:autoSpaceDE w:val="0"/>
        <w:autoSpaceDN w:val="0"/>
        <w:adjustRightInd w:val="0"/>
      </w:pPr>
    </w:p>
    <w:p w:rsidR="00A86F9A" w:rsidRPr="00587CF6" w:rsidP="00A86F9A" w14:paraId="72A09C9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587CF6">
        <w:rPr>
          <w:rFonts w:ascii="Times New Roman" w:hAnsi="Times New Roman"/>
          <w:bCs/>
          <w:color w:val="auto"/>
        </w:rPr>
        <w:t>1</w:t>
      </w:r>
      <w:r w:rsidR="00E9501A">
        <w:rPr>
          <w:rFonts w:ascii="Times New Roman" w:hAnsi="Times New Roman"/>
          <w:bCs/>
          <w:color w:val="auto"/>
        </w:rPr>
        <w:t>8</w:t>
      </w:r>
      <w:r w:rsidRPr="00587CF6">
        <w:rPr>
          <w:rFonts w:ascii="Times New Roman" w:hAnsi="Times New Roman"/>
          <w:bCs/>
          <w:color w:val="auto"/>
        </w:rPr>
        <w:t xml:space="preserve">.  </w:t>
      </w:r>
      <w:r w:rsidRPr="00587CF6">
        <w:rPr>
          <w:rFonts w:ascii="Times New Roman" w:hAnsi="Times New Roman"/>
          <w:i/>
          <w:color w:val="auto"/>
        </w:rPr>
        <w:t>If seeking approval to not display the expiration date for OMB approval of the information collection, explain the reasons that display would be inappropriate.</w:t>
      </w:r>
    </w:p>
    <w:p w:rsidR="00A86F9A" w:rsidRPr="00147B17" w:rsidP="00A86F9A" w14:paraId="16A4990A" w14:textId="77777777">
      <w:pPr>
        <w:numPr>
          <w:ilvl w:val="0"/>
          <w:numId w:val="2"/>
        </w:numPr>
        <w:autoSpaceDE w:val="0"/>
        <w:autoSpaceDN w:val="0"/>
        <w:adjustRightInd w:val="0"/>
        <w:rPr>
          <w:color w:val="FF0000"/>
        </w:rPr>
      </w:pPr>
    </w:p>
    <w:p w:rsidR="009844EB" w14:paraId="438FC70F" w14:textId="77777777">
      <w:pPr>
        <w:autoSpaceDE w:val="0"/>
        <w:autoSpaceDN w:val="0"/>
        <w:adjustRightInd w:val="0"/>
      </w:pPr>
      <w:r>
        <w:t>The display of the expiration date is n</w:t>
      </w:r>
      <w:r w:rsidR="00E17578">
        <w:t xml:space="preserve">ot </w:t>
      </w:r>
      <w:r w:rsidR="00BF6A1B">
        <w:t xml:space="preserve">warranted </w:t>
      </w:r>
      <w:r w:rsidR="00E17578">
        <w:t xml:space="preserve">because </w:t>
      </w:r>
      <w:r w:rsidR="003F1A7B">
        <w:t xml:space="preserve">the requirement </w:t>
      </w:r>
      <w:r w:rsidR="00BF6A1B">
        <w:t xml:space="preserve">imposing a duty on movie theater owners to provide public notice </w:t>
      </w:r>
      <w:r w:rsidR="003F1A7B">
        <w:t xml:space="preserve">originates in </w:t>
      </w:r>
      <w:r w:rsidR="00BF6A1B">
        <w:t xml:space="preserve">title III of the ADA.  </w:t>
      </w:r>
      <w:r w:rsidR="00BF6A1B">
        <w:rPr>
          <w:i/>
        </w:rPr>
        <w:t>See</w:t>
      </w:r>
      <w:r w:rsidR="00BF6A1B">
        <w:t xml:space="preserve"> 5 CFR 1320.6(e).  </w:t>
      </w:r>
    </w:p>
    <w:p w:rsidR="00BF6A1B" w14:paraId="7DD46DA7" w14:textId="77777777">
      <w:pPr>
        <w:autoSpaceDE w:val="0"/>
        <w:autoSpaceDN w:val="0"/>
        <w:adjustRightInd w:val="0"/>
      </w:pPr>
    </w:p>
    <w:p w:rsidR="004B1191" w:rsidP="00A86F9A" w14:paraId="597F8C63" w14:textId="77777777">
      <w:r w:rsidRPr="00587CF6">
        <w:rPr>
          <w:bCs/>
        </w:rPr>
        <w:t>1</w:t>
      </w:r>
      <w:r w:rsidR="00E9501A">
        <w:rPr>
          <w:bCs/>
        </w:rPr>
        <w:t>9</w:t>
      </w:r>
      <w:r w:rsidRPr="00587CF6">
        <w:rPr>
          <w:bCs/>
        </w:rPr>
        <w:t xml:space="preserve">. </w:t>
      </w:r>
      <w:r>
        <w:rPr>
          <w:bCs/>
        </w:rPr>
        <w:t xml:space="preserve"> </w:t>
      </w:r>
      <w:r w:rsidRPr="00587CF6">
        <w:rPr>
          <w:bCs/>
          <w:i/>
        </w:rPr>
        <w:t>E</w:t>
      </w:r>
      <w:r w:rsidRPr="00587CF6">
        <w:rPr>
          <w:i/>
        </w:rPr>
        <w:t>xplain each exception to the certification statement "Certification for Paperwork Reduction Act Submission</w:t>
      </w:r>
      <w:r>
        <w:rPr>
          <w:i/>
        </w:rPr>
        <w:t>s.</w:t>
      </w:r>
      <w:r w:rsidRPr="00587CF6">
        <w:rPr>
          <w:i/>
        </w:rPr>
        <w:t>"</w:t>
      </w:r>
      <w:r w:rsidRPr="00587CF6">
        <w:t xml:space="preserve"> </w:t>
      </w:r>
    </w:p>
    <w:p w:rsidR="00174A13" w:rsidRPr="00587CF6" w:rsidP="00A86F9A" w14:paraId="0D39A163" w14:textId="77777777"/>
    <w:p w:rsidR="0057417B" w:rsidP="0057417B" w14:paraId="76F10A42" w14:textId="77777777">
      <w:r w:rsidRPr="00946F73">
        <w:t>There are no exceptions to the certification statement in Item 19 of Form 83-I.</w:t>
      </w:r>
    </w:p>
    <w:p w:rsidR="00944E1E" w:rsidP="0057417B" w14:paraId="18238821" w14:textId="77777777"/>
    <w:p w:rsidR="00944E1E" w:rsidP="0057417B" w14:paraId="262A2119" w14:textId="77777777">
      <w:pPr>
        <w:rPr>
          <w:i/>
        </w:rPr>
      </w:pPr>
      <w:r>
        <w:t xml:space="preserve">20.  </w:t>
      </w:r>
      <w:r w:rsidRPr="00944E1E">
        <w:rPr>
          <w:i/>
        </w:rPr>
        <w:t>Comment in response to 30-day notice</w:t>
      </w:r>
    </w:p>
    <w:p w:rsidR="00944E1E" w:rsidRPr="00052DF7" w:rsidP="0057417B" w14:paraId="39447E05" w14:textId="77777777"/>
    <w:p w:rsidR="001063DA" w:rsidP="00146B06" w14:paraId="13A359AA" w14:textId="77777777">
      <w:pPr>
        <w:autoSpaceDE w:val="0"/>
        <w:autoSpaceDN w:val="0"/>
      </w:pPr>
      <w:r>
        <w:t>On October, 13, 2022, the Department received one substantive comment in response to its 30-day notice</w:t>
      </w:r>
      <w:r w:rsidR="0057140A">
        <w:t xml:space="preserve"> seeking to extend </w:t>
      </w:r>
      <w:r w:rsidR="00EE65F4">
        <w:t>it</w:t>
      </w:r>
      <w:r w:rsidR="00C90A0E">
        <w:t>s</w:t>
      </w:r>
      <w:r w:rsidR="0057140A">
        <w:t xml:space="preserve"> information collection under </w:t>
      </w:r>
      <w:hyperlink r:id="rId8" w:anchor="p-36.303(g)&lt;" w:tgtFrame="_blank" w:history="1">
        <w:r w:rsidR="0057140A">
          <w:rPr>
            <w:rStyle w:val="Hyperlink"/>
            <w:color w:val="0000FF"/>
          </w:rPr>
          <w:t>28 CFR 36.303(g)</w:t>
        </w:r>
      </w:hyperlink>
      <w:r w:rsidR="0057140A">
        <w:t xml:space="preserve"> that requires covered movie theaters to disclose information on the availability of closed movie captioning and audio description for movies shown in their auditoriums</w:t>
      </w:r>
      <w:r w:rsidR="00146B06">
        <w:t xml:space="preserve">. </w:t>
      </w:r>
      <w:r w:rsidR="000B16A0">
        <w:t xml:space="preserve"> </w:t>
      </w:r>
      <w:r w:rsidR="00146B06">
        <w:t xml:space="preserve">The comment was filed by the National Association of the Deaf (NAD), Association of Late-Deafened Adults (ALDA), Deaf Seniors of America (DSA), Telecommunications for the Deaf and Hard of Hearing, Inc. (TDI), Communication Service for the Deaf (CSD), National Cued Speech Association (NCSA), DC Deaf Moviegoers &amp; Allies, Deaf in Government (DIG), Cerebral Palsy and Deaf Organization (CPADO), and Hearing Loss Association of America (HLAA). </w:t>
      </w:r>
      <w:r w:rsidR="00C90A0E">
        <w:t xml:space="preserve"> </w:t>
      </w:r>
      <w:r w:rsidR="00146B06">
        <w:t xml:space="preserve">The comment requested the Department </w:t>
      </w:r>
      <w:r w:rsidR="00A956A1">
        <w:t xml:space="preserve">to </w:t>
      </w:r>
      <w:r w:rsidR="00146B06">
        <w:t xml:space="preserve">expand </w:t>
      </w:r>
      <w:r w:rsidR="0057140A">
        <w:t>its</w:t>
      </w:r>
      <w:r w:rsidR="00146B06">
        <w:t xml:space="preserve"> information collection to include movie theaters’ caption device maintenance records, related complaints, and notices of open captioned showings.  </w:t>
      </w:r>
    </w:p>
    <w:p w:rsidR="001063DA" w:rsidP="00146B06" w14:paraId="7CB38C0C" w14:textId="77777777">
      <w:pPr>
        <w:autoSpaceDE w:val="0"/>
        <w:autoSpaceDN w:val="0"/>
      </w:pPr>
    </w:p>
    <w:p w:rsidR="00146B06" w:rsidP="00753B4F" w14:paraId="0F109888" w14:textId="77777777">
      <w:pPr>
        <w:autoSpaceDE w:val="0"/>
        <w:autoSpaceDN w:val="0"/>
      </w:pPr>
      <w:r>
        <w:t>T</w:t>
      </w:r>
      <w:r w:rsidR="00244C27">
        <w:t>he Department</w:t>
      </w:r>
      <w:r w:rsidR="005221C2">
        <w:t>’s</w:t>
      </w:r>
      <w:r w:rsidR="00244C27">
        <w:t xml:space="preserve"> notice</w:t>
      </w:r>
      <w:r w:rsidR="00F05677">
        <w:t>, however,</w:t>
      </w:r>
      <w:r w:rsidR="00244C27">
        <w:t xml:space="preserve"> did not seek </w:t>
      </w:r>
      <w:r>
        <w:t xml:space="preserve">to </w:t>
      </w:r>
      <w:r w:rsidR="00244C27">
        <w:t xml:space="preserve">amend the underlying regulation, but merely sought to extend the Department’s existing information collection </w:t>
      </w:r>
      <w:bookmarkStart w:id="5" w:name="_Hlk119966419"/>
      <w:r w:rsidR="00244C27">
        <w:t xml:space="preserve">that stemmed from </w:t>
      </w:r>
      <w:r w:rsidR="006837F3">
        <w:t xml:space="preserve">the existing obligations under </w:t>
      </w:r>
      <w:r w:rsidR="00244C27">
        <w:t>its regulation</w:t>
      </w:r>
      <w:r>
        <w:t xml:space="preserve"> at</w:t>
      </w:r>
      <w:bookmarkEnd w:id="5"/>
      <w:r>
        <w:t xml:space="preserve"> </w:t>
      </w:r>
      <w:hyperlink r:id="rId8" w:anchor="p-36.303(g)&lt;" w:tgtFrame="_blank" w:history="1">
        <w:r>
          <w:rPr>
            <w:rStyle w:val="Hyperlink"/>
            <w:color w:val="0000FF"/>
          </w:rPr>
          <w:t>28 CFR 36.303(g)</w:t>
        </w:r>
      </w:hyperlink>
      <w:r w:rsidR="00244C27">
        <w:t xml:space="preserve">.  </w:t>
      </w:r>
      <w:r>
        <w:t xml:space="preserve">Specifically, </w:t>
      </w:r>
      <w:hyperlink r:id="rId8" w:anchor="p-36.303(g)&lt;" w:tgtFrame="_blank" w:history="1">
        <w:r>
          <w:rPr>
            <w:rStyle w:val="Hyperlink"/>
            <w:color w:val="0000FF"/>
          </w:rPr>
          <w:t>28 CFR 36.303(g)</w:t>
        </w:r>
      </w:hyperlink>
      <w:r>
        <w:t xml:space="preserve"> requires covered entities to “</w:t>
      </w:r>
      <w:r w:rsidRPr="00146B06">
        <w:t>ensure that all notices of movie showings and times at the box office and other ticketing locations, on Web sites and mobile apps, in newspapers, and over the telephone, inform potential patrons of the movies or showings that are available with captioning and audio description.</w:t>
      </w:r>
      <w:r>
        <w:t xml:space="preserve">” </w:t>
      </w:r>
      <w:r w:rsidR="00C90A0E">
        <w:t xml:space="preserve"> </w:t>
      </w:r>
      <w:r>
        <w:t>Commenters</w:t>
      </w:r>
      <w:r w:rsidR="00C24FB0">
        <w:t>’</w:t>
      </w:r>
      <w:r>
        <w:t xml:space="preserve"> request would require the Department to amend the underlying regulatory requirement to create additional obligations for movie theaters and as such</w:t>
      </w:r>
      <w:r w:rsidR="00244C27">
        <w:t xml:space="preserve"> this request goes beyond the scope of the Department’s existing information collection</w:t>
      </w:r>
      <w:r w:rsidR="00C24FB0">
        <w:t xml:space="preserve"> that is the subject of this notice</w:t>
      </w:r>
      <w:r w:rsidR="00244C27">
        <w:t>.    </w:t>
      </w:r>
    </w:p>
    <w:p w:rsidR="00146B06" w:rsidP="00AC4950" w14:paraId="0AB849BD" w14:textId="77777777">
      <w:pPr>
        <w:autoSpaceDE w:val="0"/>
        <w:autoSpaceDN w:val="0"/>
      </w:pPr>
    </w:p>
    <w:p w:rsidR="00AC4950" w:rsidP="00AC4950" w14:paraId="5AF19134" w14:textId="77777777">
      <w:pPr>
        <w:rPr>
          <w:sz w:val="22"/>
          <w:szCs w:val="22"/>
        </w:rPr>
      </w:pPr>
      <w:r>
        <w:t>While the Department cannot address this comment at this time, it will take this</w:t>
      </w:r>
      <w:r w:rsidR="00EE65F4">
        <w:t xml:space="preserve"> comment</w:t>
      </w:r>
      <w:r>
        <w:t xml:space="preserve"> and all</w:t>
      </w:r>
      <w:r w:rsidR="00EE65F4">
        <w:t xml:space="preserve"> other</w:t>
      </w:r>
      <w:r>
        <w:t xml:space="preserve"> comments it receives on its existing regulations under consideration when developing its plans for its future rulemaking efforts.</w:t>
      </w:r>
    </w:p>
    <w:p w:rsidR="00944E1E" w:rsidRPr="007236B0" w:rsidP="00944E1E" w14:paraId="005C64EA" w14:textId="77777777">
      <w:pPr>
        <w:shd w:val="clear" w:color="auto" w:fill="FFFFFF"/>
        <w:spacing w:before="100" w:beforeAutospacing="1" w:after="100" w:afterAutospacing="1"/>
        <w:outlineLvl w:val="2"/>
        <w:rPr>
          <w:color w:val="000000"/>
        </w:rPr>
      </w:pPr>
    </w:p>
    <w:p w:rsidR="00944E1E" w:rsidRPr="00587CF6" w:rsidP="00944E1E" w14:paraId="7398237F" w14:textId="77777777"/>
    <w:p w:rsidR="00944E1E" w:rsidRPr="00632E38" w:rsidP="00944E1E" w14:paraId="2E96ABB6" w14:textId="77777777">
      <w:pPr>
        <w:pStyle w:val="Default"/>
        <w:rPr>
          <w:rFonts w:ascii="Times New Roman" w:hAnsi="Times New Roman" w:cs="Times New Roman"/>
          <w:color w:val="auto"/>
        </w:rPr>
      </w:pPr>
    </w:p>
    <w:p w:rsidR="00944E1E" w:rsidRPr="00587CF6" w:rsidP="00944E1E" w14:paraId="65462E9F" w14:textId="77777777">
      <w:pPr>
        <w:pStyle w:val="Default"/>
        <w:rPr>
          <w:rFonts w:ascii="Times New Roman" w:hAnsi="Times New Roman" w:cs="Times New Roman"/>
          <w:color w:val="auto"/>
        </w:rPr>
      </w:pPr>
    </w:p>
    <w:p w:rsidR="00944E1E" w:rsidRPr="00697D3C" w:rsidP="00944E1E" w14:paraId="50776ADE" w14:textId="77777777"/>
    <w:p w:rsidR="007236B0" w:rsidRPr="0057417B" w:rsidP="0057417B" w14:paraId="104BB013" w14:textId="77777777">
      <w:r>
        <w:br w:type="page"/>
      </w:r>
      <w:r>
        <w:rPr>
          <w:b/>
        </w:rPr>
        <w:t>A</w:t>
      </w:r>
      <w:r w:rsidR="00FE3CB1">
        <w:rPr>
          <w:b/>
        </w:rPr>
        <w:t>ppendix</w:t>
      </w:r>
    </w:p>
    <w:p w:rsidR="007236B0" w:rsidP="00A86F9A" w14:paraId="42AE922F" w14:textId="77777777">
      <w:pPr>
        <w:pStyle w:val="Default"/>
        <w:rPr>
          <w:rFonts w:ascii="Times New Roman" w:hAnsi="Times New Roman" w:cs="Times New Roman"/>
          <w:b/>
          <w:color w:val="auto"/>
        </w:rPr>
      </w:pPr>
    </w:p>
    <w:p w:rsidR="007236B0" w:rsidP="00A86F9A" w14:paraId="3E2AE147" w14:textId="77777777">
      <w:pPr>
        <w:pStyle w:val="Default"/>
        <w:rPr>
          <w:rFonts w:ascii="Times New Roman" w:hAnsi="Times New Roman" w:cs="Times New Roman"/>
          <w:color w:val="auto"/>
        </w:rPr>
      </w:pPr>
      <w:r>
        <w:rPr>
          <w:rFonts w:ascii="Times New Roman" w:hAnsi="Times New Roman" w:cs="Times New Roman"/>
          <w:b/>
          <w:color w:val="auto"/>
        </w:rPr>
        <w:t>Statut</w:t>
      </w:r>
      <w:r w:rsidR="00595D56">
        <w:rPr>
          <w:rFonts w:ascii="Times New Roman" w:hAnsi="Times New Roman" w:cs="Times New Roman"/>
          <w:b/>
          <w:color w:val="auto"/>
        </w:rPr>
        <w:t xml:space="preserve">ory Provisions </w:t>
      </w:r>
      <w:r>
        <w:rPr>
          <w:rFonts w:ascii="Times New Roman" w:hAnsi="Times New Roman" w:cs="Times New Roman"/>
          <w:b/>
          <w:color w:val="auto"/>
        </w:rPr>
        <w:t>Authorizing Collection of Information</w:t>
      </w:r>
    </w:p>
    <w:p w:rsidR="007236B0" w:rsidP="00A86F9A" w14:paraId="0E113038" w14:textId="77777777">
      <w:pPr>
        <w:pStyle w:val="Default"/>
        <w:rPr>
          <w:rFonts w:ascii="Times New Roman" w:hAnsi="Times New Roman" w:cs="Times New Roman"/>
          <w:color w:val="auto"/>
        </w:rPr>
      </w:pPr>
    </w:p>
    <w:p w:rsidR="00595D56" w:rsidRPr="00595D56" w:rsidP="00595D56" w14:paraId="44739C80" w14:textId="77777777">
      <w:pPr>
        <w:pStyle w:val="Default"/>
        <w:rPr>
          <w:rFonts w:ascii="Times New Roman" w:hAnsi="Times New Roman" w:cs="Times New Roman"/>
          <w:b/>
          <w:color w:val="auto"/>
        </w:rPr>
      </w:pPr>
      <w:r w:rsidRPr="00595D56">
        <w:rPr>
          <w:rFonts w:ascii="Times New Roman" w:hAnsi="Times New Roman" w:cs="Times New Roman"/>
          <w:b/>
          <w:color w:val="auto"/>
        </w:rPr>
        <w:t>42 U.S.C. § 12182. Prohibition of discrimination by public accommodations.</w:t>
      </w:r>
    </w:p>
    <w:p w:rsidR="00595D56" w:rsidRPr="00595D56" w:rsidP="00595D56" w14:paraId="2247B145" w14:textId="77777777">
      <w:pPr>
        <w:pStyle w:val="Default"/>
        <w:rPr>
          <w:rFonts w:ascii="Times New Roman" w:hAnsi="Times New Roman" w:cs="Times New Roman"/>
          <w:color w:val="auto"/>
        </w:rPr>
      </w:pPr>
    </w:p>
    <w:p w:rsidR="00595D56" w:rsidRPr="00595D56" w:rsidP="00595D56" w14:paraId="33686495" w14:textId="77777777">
      <w:pPr>
        <w:pStyle w:val="Default"/>
        <w:rPr>
          <w:rFonts w:ascii="Times New Roman" w:hAnsi="Times New Roman" w:cs="Times New Roman"/>
          <w:color w:val="auto"/>
        </w:rPr>
      </w:pPr>
      <w:r w:rsidRPr="00595D56">
        <w:rPr>
          <w:rFonts w:ascii="Times New Roman" w:hAnsi="Times New Roman" w:cs="Times New Roman"/>
          <w:color w:val="auto"/>
        </w:rPr>
        <w:t>(a) General rule</w:t>
      </w:r>
    </w:p>
    <w:p w:rsidR="00595D56" w:rsidRPr="00595D56" w:rsidP="00595D56" w14:paraId="46E76AAA" w14:textId="77777777">
      <w:pPr>
        <w:pStyle w:val="Default"/>
        <w:rPr>
          <w:rFonts w:ascii="Times New Roman" w:hAnsi="Times New Roman" w:cs="Times New Roman"/>
          <w:color w:val="auto"/>
        </w:rPr>
      </w:pPr>
    </w:p>
    <w:p w:rsidR="00595D56" w:rsidRPr="00595D56" w:rsidP="00595D56" w14:paraId="36F3E0FD" w14:textId="77777777">
      <w:pPr>
        <w:pStyle w:val="Default"/>
        <w:rPr>
          <w:rFonts w:ascii="Times New Roman" w:hAnsi="Times New Roman" w:cs="Times New Roman"/>
          <w:color w:val="auto"/>
        </w:rPr>
      </w:pPr>
      <w:r w:rsidRPr="00595D56">
        <w:rPr>
          <w:rFonts w:ascii="Times New Roman" w:hAnsi="Times New Roman" w:cs="Times New Roman"/>
          <w:color w:val="auto"/>
        </w:rPr>
        <w:t>No individual shall be discriminated against on the basis of disability in the full and equal enjoyment of the goods, services, facilities, privileges, advantages, or accommodations of any place of public accommodation by any person who owns, leases (or leases to), or operates a place of public accommodation.</w:t>
      </w:r>
    </w:p>
    <w:p w:rsidR="00595D56" w:rsidRPr="00595D56" w:rsidP="00595D56" w14:paraId="450B0C99" w14:textId="77777777">
      <w:pPr>
        <w:pStyle w:val="Default"/>
        <w:rPr>
          <w:rFonts w:ascii="Times New Roman" w:hAnsi="Times New Roman" w:cs="Times New Roman"/>
          <w:color w:val="auto"/>
        </w:rPr>
      </w:pPr>
    </w:p>
    <w:p w:rsidR="00595D56" w:rsidP="00595D56" w14:paraId="53EF1662" w14:textId="77777777">
      <w:pPr>
        <w:pStyle w:val="Default"/>
        <w:rPr>
          <w:rFonts w:ascii="Times New Roman" w:hAnsi="Times New Roman" w:cs="Times New Roman"/>
          <w:color w:val="auto"/>
        </w:rPr>
      </w:pPr>
      <w:r w:rsidRPr="00595D56">
        <w:rPr>
          <w:rFonts w:ascii="Times New Roman" w:hAnsi="Times New Roman" w:cs="Times New Roman"/>
          <w:color w:val="auto"/>
        </w:rPr>
        <w:t>(b) Construction</w:t>
      </w:r>
    </w:p>
    <w:p w:rsidR="00410583" w:rsidP="00595D56" w14:paraId="163A8E69" w14:textId="77777777">
      <w:pPr>
        <w:pStyle w:val="Default"/>
        <w:rPr>
          <w:rFonts w:ascii="Times New Roman" w:hAnsi="Times New Roman" w:cs="Times New Roman"/>
          <w:color w:val="auto"/>
        </w:rPr>
      </w:pPr>
    </w:p>
    <w:p w:rsidR="00410583" w:rsidRPr="00595D56" w:rsidP="00595D56" w14:paraId="5F761FB2" w14:textId="77777777">
      <w:pPr>
        <w:pStyle w:val="Default"/>
        <w:rPr>
          <w:rFonts w:ascii="Times New Roman" w:hAnsi="Times New Roman" w:cs="Times New Roman"/>
          <w:color w:val="auto"/>
        </w:rPr>
      </w:pPr>
      <w:r>
        <w:rPr>
          <w:rFonts w:ascii="Times New Roman" w:hAnsi="Times New Roman" w:cs="Times New Roman"/>
          <w:color w:val="auto"/>
        </w:rPr>
        <w:t xml:space="preserve">. . . . </w:t>
      </w:r>
    </w:p>
    <w:p w:rsidR="00595D56" w:rsidRPr="00595D56" w:rsidP="00595D56" w14:paraId="51AAC96D" w14:textId="77777777">
      <w:pPr>
        <w:pStyle w:val="Default"/>
        <w:rPr>
          <w:rFonts w:ascii="Times New Roman" w:hAnsi="Times New Roman" w:cs="Times New Roman"/>
          <w:color w:val="auto"/>
        </w:rPr>
      </w:pPr>
    </w:p>
    <w:p w:rsidR="00595D56" w:rsidRPr="00595D56" w:rsidP="00595D56" w14:paraId="1FFE4BAB" w14:textId="77777777">
      <w:pPr>
        <w:pStyle w:val="Default"/>
        <w:rPr>
          <w:rFonts w:ascii="Times New Roman" w:hAnsi="Times New Roman" w:cs="Times New Roman"/>
          <w:color w:val="auto"/>
        </w:rPr>
      </w:pPr>
      <w:r w:rsidRPr="00595D56">
        <w:rPr>
          <w:rFonts w:ascii="Times New Roman" w:hAnsi="Times New Roman" w:cs="Times New Roman"/>
          <w:color w:val="auto"/>
        </w:rPr>
        <w:t>(2) Specific prohibitions</w:t>
      </w:r>
    </w:p>
    <w:p w:rsidR="00595D56" w:rsidRPr="00595D56" w:rsidP="00595D56" w14:paraId="79A99644" w14:textId="77777777">
      <w:pPr>
        <w:pStyle w:val="Default"/>
        <w:rPr>
          <w:rFonts w:ascii="Times New Roman" w:hAnsi="Times New Roman" w:cs="Times New Roman"/>
          <w:color w:val="auto"/>
        </w:rPr>
      </w:pPr>
    </w:p>
    <w:p w:rsidR="00595D56" w:rsidRPr="00595D56" w:rsidP="00595D56" w14:paraId="79F6A2EA" w14:textId="77777777">
      <w:pPr>
        <w:pStyle w:val="Default"/>
        <w:rPr>
          <w:rFonts w:ascii="Times New Roman" w:hAnsi="Times New Roman" w:cs="Times New Roman"/>
          <w:color w:val="auto"/>
        </w:rPr>
      </w:pPr>
      <w:r w:rsidRPr="00595D56">
        <w:rPr>
          <w:rFonts w:ascii="Times New Roman" w:hAnsi="Times New Roman" w:cs="Times New Roman"/>
          <w:color w:val="auto"/>
        </w:rPr>
        <w:t>(A) Discrimination</w:t>
      </w:r>
    </w:p>
    <w:p w:rsidR="00595D56" w:rsidRPr="00595D56" w:rsidP="00595D56" w14:paraId="05D4E0B9" w14:textId="77777777">
      <w:pPr>
        <w:pStyle w:val="Default"/>
        <w:rPr>
          <w:rFonts w:ascii="Times New Roman" w:hAnsi="Times New Roman" w:cs="Times New Roman"/>
          <w:color w:val="auto"/>
        </w:rPr>
      </w:pPr>
    </w:p>
    <w:p w:rsidR="00410583" w:rsidP="00595D56" w14:paraId="52BDDA78" w14:textId="77777777">
      <w:pPr>
        <w:pStyle w:val="Default"/>
        <w:rPr>
          <w:rFonts w:ascii="Times New Roman" w:hAnsi="Times New Roman" w:cs="Times New Roman"/>
          <w:color w:val="auto"/>
        </w:rPr>
      </w:pPr>
      <w:r w:rsidRPr="00595D56">
        <w:rPr>
          <w:rFonts w:ascii="Times New Roman" w:hAnsi="Times New Roman" w:cs="Times New Roman"/>
          <w:color w:val="auto"/>
        </w:rPr>
        <w:t>For purposes of subsection (a) of this section, discrimination includes</w:t>
      </w:r>
      <w:r w:rsidR="001E4095">
        <w:rPr>
          <w:rFonts w:ascii="Times New Roman" w:hAnsi="Times New Roman" w:cs="Times New Roman"/>
          <w:color w:val="auto"/>
        </w:rPr>
        <w:t xml:space="preserve"> </w:t>
      </w:r>
    </w:p>
    <w:p w:rsidR="00410583" w:rsidP="00595D56" w14:paraId="58730F73" w14:textId="77777777">
      <w:pPr>
        <w:pStyle w:val="Default"/>
        <w:rPr>
          <w:rFonts w:ascii="Times New Roman" w:hAnsi="Times New Roman" w:cs="Times New Roman"/>
          <w:color w:val="auto"/>
        </w:rPr>
      </w:pPr>
    </w:p>
    <w:p w:rsidR="00595D56" w:rsidRPr="00595D56" w:rsidP="00595D56" w14:paraId="51249128" w14:textId="77777777">
      <w:pPr>
        <w:pStyle w:val="Default"/>
        <w:rPr>
          <w:rFonts w:ascii="Times New Roman" w:hAnsi="Times New Roman" w:cs="Times New Roman"/>
          <w:color w:val="auto"/>
        </w:rPr>
      </w:pPr>
      <w:r>
        <w:rPr>
          <w:rFonts w:ascii="Times New Roman" w:hAnsi="Times New Roman" w:cs="Times New Roman"/>
          <w:color w:val="auto"/>
        </w:rPr>
        <w:t xml:space="preserve">. . . </w:t>
      </w:r>
      <w:r w:rsidR="00410583">
        <w:rPr>
          <w:rFonts w:ascii="Times New Roman" w:hAnsi="Times New Roman" w:cs="Times New Roman"/>
          <w:color w:val="auto"/>
        </w:rPr>
        <w:t>.</w:t>
      </w:r>
    </w:p>
    <w:p w:rsidR="00595D56" w:rsidRPr="00595D56" w:rsidP="00595D56" w14:paraId="02E19855" w14:textId="77777777">
      <w:pPr>
        <w:pStyle w:val="Default"/>
        <w:rPr>
          <w:rFonts w:ascii="Times New Roman" w:hAnsi="Times New Roman" w:cs="Times New Roman"/>
          <w:color w:val="auto"/>
        </w:rPr>
      </w:pPr>
    </w:p>
    <w:p w:rsidR="007236B0" w:rsidP="00595D56" w14:paraId="239D9E77" w14:textId="77777777">
      <w:pPr>
        <w:pStyle w:val="Default"/>
        <w:rPr>
          <w:rFonts w:ascii="Times New Roman" w:hAnsi="Times New Roman" w:cs="Times New Roman"/>
          <w:color w:val="auto"/>
        </w:rPr>
      </w:pPr>
      <w:r w:rsidRPr="00595D56">
        <w:rPr>
          <w:rFonts w:ascii="Times New Roman" w:hAnsi="Times New Roman" w:cs="Times New Roman"/>
          <w:color w:val="auto"/>
        </w:rPr>
        <w:t xml:space="preserve">(iii) a failure to take such steps as may be necessary to ensure that no individual with a disability is excluded, denied services, segregated or otherwise treated differently than other individuals because of the absence of auxiliary aids and services, unless the entity can demonstrate that taking such steps would fundamentally alter the nature of the good, service, facility, privilege, advantage, or accommodation being offered or </w:t>
      </w:r>
      <w:r>
        <w:rPr>
          <w:rFonts w:ascii="Times New Roman" w:hAnsi="Times New Roman" w:cs="Times New Roman"/>
          <w:color w:val="auto"/>
        </w:rPr>
        <w:t>would re</w:t>
      </w:r>
      <w:r w:rsidR="001E4095">
        <w:rPr>
          <w:rFonts w:ascii="Times New Roman" w:hAnsi="Times New Roman" w:cs="Times New Roman"/>
          <w:color w:val="auto"/>
        </w:rPr>
        <w:t>sult in an undue burden.</w:t>
      </w:r>
    </w:p>
    <w:p w:rsidR="007236B0" w:rsidP="00A86F9A" w14:paraId="70D50DCD" w14:textId="77777777">
      <w:pPr>
        <w:pStyle w:val="Default"/>
        <w:rPr>
          <w:rFonts w:ascii="Times New Roman" w:hAnsi="Times New Roman" w:cs="Times New Roman"/>
          <w:color w:val="auto"/>
        </w:rPr>
      </w:pPr>
    </w:p>
    <w:p w:rsidR="007236B0" w:rsidRPr="007236B0" w:rsidP="00A86F9A" w14:paraId="387F68C2" w14:textId="77777777">
      <w:pPr>
        <w:pStyle w:val="Default"/>
        <w:rPr>
          <w:rFonts w:ascii="Times New Roman" w:hAnsi="Times New Roman" w:cs="Times New Roman"/>
          <w:color w:val="auto"/>
        </w:rPr>
      </w:pPr>
      <w:r>
        <w:rPr>
          <w:rFonts w:ascii="Times New Roman" w:hAnsi="Times New Roman" w:cs="Times New Roman"/>
          <w:b/>
          <w:color w:val="auto"/>
        </w:rPr>
        <w:t>Regulation Authorizing Collection of Information</w:t>
      </w:r>
    </w:p>
    <w:p w:rsidR="007236B0" w:rsidRPr="007236B0" w:rsidP="007236B0" w14:paraId="0AE2BAEA" w14:textId="77777777">
      <w:pPr>
        <w:spacing w:before="100" w:beforeAutospacing="1" w:after="100" w:afterAutospacing="1"/>
      </w:pPr>
      <w:r>
        <w:rPr>
          <w:b/>
          <w:bCs/>
          <w:color w:val="000000"/>
        </w:rPr>
        <w:t xml:space="preserve">28 CFR </w:t>
      </w:r>
      <w:r w:rsidRPr="007236B0">
        <w:rPr>
          <w:b/>
          <w:bCs/>
          <w:color w:val="000000"/>
        </w:rPr>
        <w:t xml:space="preserve">§ </w:t>
      </w:r>
      <w:bookmarkStart w:id="6" w:name="a303"/>
      <w:bookmarkEnd w:id="6"/>
      <w:r w:rsidRPr="007236B0">
        <w:rPr>
          <w:b/>
          <w:bCs/>
          <w:color w:val="000000"/>
        </w:rPr>
        <w:t>36.303</w:t>
      </w:r>
      <w:r>
        <w:rPr>
          <w:b/>
          <w:bCs/>
          <w:color w:val="000000"/>
        </w:rPr>
        <w:t xml:space="preserve">(g) </w:t>
      </w:r>
      <w:r w:rsidRPr="00595D56">
        <w:rPr>
          <w:b/>
          <w:bCs/>
          <w:iCs/>
        </w:rPr>
        <w:t>Movie theater captioning and audio description</w:t>
      </w:r>
      <w:r w:rsidRPr="007236B0">
        <w:rPr>
          <w:b/>
          <w:bCs/>
          <w:i/>
          <w:iCs/>
        </w:rPr>
        <w:t>.</w:t>
      </w:r>
    </w:p>
    <w:p w:rsidR="007236B0" w:rsidRPr="007236B0" w:rsidP="007236B0" w14:paraId="37294DB8" w14:textId="77777777">
      <w:pPr>
        <w:spacing w:before="100" w:beforeAutospacing="1" w:after="100" w:afterAutospacing="1"/>
      </w:pPr>
      <w:r w:rsidRPr="007236B0">
        <w:rPr>
          <w:bCs/>
        </w:rPr>
        <w:t xml:space="preserve">(2)  </w:t>
      </w:r>
      <w:r w:rsidRPr="007236B0">
        <w:rPr>
          <w:bCs/>
          <w:i/>
          <w:iCs/>
        </w:rPr>
        <w:t>General</w:t>
      </w:r>
      <w:r w:rsidRPr="007236B0">
        <w:rPr>
          <w:bCs/>
        </w:rPr>
        <w:t xml:space="preserve">.  A public accommodation shall ensure that its movie theater auditoriums provide closed movie captioning and audio description whenever they exhibit a digital movie that is distributed with such features.  Application of the requirements of paragraph (g) of this section is deferred for any movie theater auditorium that exhibits analog movies </w:t>
      </w:r>
      <w:r w:rsidRPr="007236B0">
        <w:rPr>
          <w:bCs/>
        </w:rPr>
        <w:t>exclusively, but</w:t>
      </w:r>
      <w:r w:rsidRPr="007236B0">
        <w:rPr>
          <w:bCs/>
        </w:rPr>
        <w:t xml:space="preserve"> may be addressed in a future rulemaking. </w:t>
      </w:r>
    </w:p>
    <w:p w:rsidR="007236B0" w:rsidRPr="007236B0" w:rsidP="007236B0" w14:paraId="469753DA" w14:textId="77777777">
      <w:pPr>
        <w:spacing w:before="100" w:beforeAutospacing="1" w:after="100" w:afterAutospacing="1"/>
      </w:pPr>
      <w:r w:rsidRPr="007236B0">
        <w:rPr>
          <w:bCs/>
        </w:rPr>
        <w:t xml:space="preserve">(3)  </w:t>
      </w:r>
      <w:r w:rsidRPr="007236B0">
        <w:rPr>
          <w:bCs/>
          <w:i/>
          <w:iCs/>
        </w:rPr>
        <w:t>Minimum requirements for captioning devices</w:t>
      </w:r>
      <w:r w:rsidRPr="007236B0">
        <w:rPr>
          <w:bCs/>
        </w:rPr>
        <w:t xml:space="preserve">.  (i)  A public accommodation shall provide a minimum number of fully operational captioning devices at its movie theaters in accordance with the following Table: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27"/>
        <w:gridCol w:w="4117"/>
      </w:tblGrid>
      <w:tr w14:paraId="70DD5FC2" w14:textId="77777777" w:rsidTr="007236B0">
        <w:tblPrEx>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36789B07" w14:textId="77777777">
            <w:pPr>
              <w:spacing w:before="100" w:beforeAutospacing="1" w:after="100" w:afterAutospacing="1"/>
              <w:jc w:val="center"/>
              <w:rPr>
                <w:bCs/>
              </w:rPr>
            </w:pPr>
            <w:r w:rsidRPr="007236B0">
              <w:rPr>
                <w:bCs/>
              </w:rPr>
              <w:t xml:space="preserve">Number of Movie Theater Auditoriums Exhibiting Digital Movies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4BE0244C" w14:textId="77777777">
            <w:pPr>
              <w:spacing w:before="100" w:beforeAutospacing="1" w:after="100" w:afterAutospacing="1"/>
              <w:jc w:val="center"/>
              <w:rPr>
                <w:bCs/>
              </w:rPr>
            </w:pPr>
            <w:r w:rsidRPr="007236B0">
              <w:rPr>
                <w:bCs/>
              </w:rPr>
              <w:t>Minimum Required Number of Captioning Devices</w:t>
            </w:r>
          </w:p>
        </w:tc>
      </w:tr>
      <w:tr w14:paraId="6DDD6185"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77AF81BF" w14:textId="77777777">
            <w:pPr>
              <w:spacing w:before="100" w:beforeAutospacing="1" w:after="100" w:afterAutospacing="1"/>
              <w:jc w:val="center"/>
              <w:rPr>
                <w:bCs/>
              </w:rPr>
            </w:pPr>
            <w:r w:rsidRPr="007236B0">
              <w:rPr>
                <w:bCs/>
              </w:rPr>
              <w:t>1</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2311685C" w14:textId="77777777">
            <w:pPr>
              <w:spacing w:before="100" w:beforeAutospacing="1" w:after="100" w:afterAutospacing="1"/>
              <w:jc w:val="center"/>
            </w:pPr>
            <w:r w:rsidRPr="007236B0">
              <w:rPr>
                <w:bCs/>
              </w:rPr>
              <w:t>4</w:t>
            </w:r>
          </w:p>
        </w:tc>
      </w:tr>
      <w:tr w14:paraId="56C4F18C"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60F30BD3" w14:textId="77777777">
            <w:pPr>
              <w:spacing w:before="100" w:beforeAutospacing="1" w:after="100" w:afterAutospacing="1"/>
              <w:jc w:val="center"/>
              <w:rPr>
                <w:bCs/>
              </w:rPr>
            </w:pPr>
            <w:r w:rsidRPr="007236B0">
              <w:rPr>
                <w:bC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671975B1" w14:textId="77777777">
            <w:pPr>
              <w:spacing w:before="100" w:beforeAutospacing="1" w:after="100" w:afterAutospacing="1"/>
              <w:jc w:val="center"/>
            </w:pPr>
            <w:r w:rsidRPr="007236B0">
              <w:rPr>
                <w:bCs/>
              </w:rPr>
              <w:t>6</w:t>
            </w:r>
          </w:p>
        </w:tc>
      </w:tr>
      <w:tr w14:paraId="6ADE5DB5"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5C73776D" w14:textId="77777777">
            <w:pPr>
              <w:spacing w:before="100" w:beforeAutospacing="1" w:after="100" w:afterAutospacing="1"/>
              <w:jc w:val="center"/>
              <w:rPr>
                <w:bCs/>
              </w:rPr>
            </w:pPr>
            <w:r w:rsidRPr="007236B0">
              <w:rPr>
                <w:bCs/>
              </w:rPr>
              <w:t xml:space="preserve">8–15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54B97C32" w14:textId="77777777">
            <w:pPr>
              <w:spacing w:before="100" w:beforeAutospacing="1" w:after="100" w:afterAutospacing="1"/>
              <w:jc w:val="center"/>
            </w:pPr>
            <w:r w:rsidRPr="007236B0">
              <w:rPr>
                <w:bCs/>
              </w:rPr>
              <w:t>8</w:t>
            </w:r>
          </w:p>
        </w:tc>
      </w:tr>
      <w:tr w14:paraId="0E746668" w14:textId="77777777" w:rsidTr="007236B0">
        <w:tblPrEx>
          <w:tblW w:w="0" w:type="auto"/>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6FBDD6E5" w14:textId="77777777">
            <w:pPr>
              <w:spacing w:before="100" w:beforeAutospacing="1" w:after="100" w:afterAutospacing="1"/>
              <w:jc w:val="center"/>
              <w:rPr>
                <w:bCs/>
              </w:rPr>
            </w:pPr>
            <w:r w:rsidRPr="007236B0">
              <w:rPr>
                <w:bCs/>
              </w:rPr>
              <w:t xml:space="preserve">16 + </w:t>
            </w:r>
          </w:p>
        </w:tc>
        <w:tc>
          <w:tcPr>
            <w:tcW w:w="0" w:type="auto"/>
            <w:tcBorders>
              <w:top w:val="outset" w:sz="6" w:space="0" w:color="auto"/>
              <w:left w:val="outset" w:sz="6" w:space="0" w:color="auto"/>
              <w:bottom w:val="outset" w:sz="6" w:space="0" w:color="auto"/>
              <w:right w:val="outset" w:sz="6" w:space="0" w:color="auto"/>
            </w:tcBorders>
            <w:hideMark/>
          </w:tcPr>
          <w:p w:rsidR="007236B0" w:rsidRPr="007236B0" w:rsidP="007236B0" w14:paraId="60EA0FFE" w14:textId="77777777">
            <w:pPr>
              <w:spacing w:before="100" w:beforeAutospacing="1" w:after="100" w:afterAutospacing="1"/>
              <w:jc w:val="center"/>
            </w:pPr>
            <w:r w:rsidRPr="007236B0">
              <w:rPr>
                <w:bCs/>
              </w:rPr>
              <w:t>12</w:t>
            </w:r>
          </w:p>
        </w:tc>
      </w:tr>
    </w:tbl>
    <w:p w:rsidR="007236B0" w:rsidRPr="007236B0" w:rsidP="007236B0" w14:paraId="2289632C" w14:textId="77777777">
      <w:pPr>
        <w:spacing w:before="100" w:beforeAutospacing="1" w:after="100" w:afterAutospacing="1"/>
      </w:pPr>
      <w:r w:rsidRPr="007236B0">
        <w:rPr>
          <w:bCs/>
        </w:rPr>
        <w:t xml:space="preserve">(4)  </w:t>
      </w:r>
      <w:r w:rsidRPr="007236B0">
        <w:rPr>
          <w:bCs/>
          <w:i/>
          <w:iCs/>
        </w:rPr>
        <w:t>Minimum requirements for audio description devices</w:t>
      </w:r>
      <w:r w:rsidRPr="007236B0">
        <w:rPr>
          <w:bCs/>
        </w:rPr>
        <w:t xml:space="preserve">.  (i)  A public accommodation shall provide at its movie theaters a minimum of one fully operational audio description device for every two movie theater auditoriums exhibiting digital movies and no less than two devices per movie theater.  When calculation of the required number of devices results in a fraction, the next greater whole number of devices shall be provided.  </w:t>
      </w:r>
    </w:p>
    <w:p w:rsidR="007236B0" w:rsidRPr="007236B0" w:rsidP="007236B0" w14:paraId="0BAE5C17" w14:textId="77777777">
      <w:pPr>
        <w:spacing w:before="100" w:beforeAutospacing="1" w:after="100" w:afterAutospacing="1"/>
      </w:pPr>
      <w:r w:rsidRPr="007236B0">
        <w:rPr>
          <w:bCs/>
        </w:rPr>
        <w:t>(ii)  A public accommodation may comply with the requirements in paragraph (g)(4)(i) of this section by using the existing assistive listening receivers that the public accommodation is already required to provide at its movie theaters in accordance with Table 219.3 of the 2010 Standards, if those receivers have a minimum of two channels available for sound transmission to patrons.</w:t>
      </w:r>
    </w:p>
    <w:p w:rsidR="007236B0" w:rsidRPr="007236B0" w:rsidP="007236B0" w14:paraId="3B0F8E4F" w14:textId="77777777">
      <w:pPr>
        <w:spacing w:before="100" w:beforeAutospacing="1" w:after="100" w:afterAutospacing="1"/>
      </w:pPr>
      <w:r w:rsidRPr="007236B0">
        <w:rPr>
          <w:bCs/>
        </w:rPr>
        <w:t xml:space="preserve">(5)  </w:t>
      </w:r>
      <w:r w:rsidRPr="007236B0">
        <w:rPr>
          <w:bCs/>
          <w:i/>
          <w:iCs/>
        </w:rPr>
        <w:t>Performance requirements for captioning devices and audio description devices</w:t>
      </w:r>
      <w:r w:rsidRPr="007236B0">
        <w:rPr>
          <w:bCs/>
        </w:rPr>
        <w:t xml:space="preserve">.  Each captioning device and each audio description device must be properly maintained by the movie theater to ensure that each device is fully operational, available to patrons in a timely manner, and easily usable by patrons.  Captioning devices must be adjustable so that the captions can be viewed as if they are on or near the movie screen, and must provide clear, sharp images </w:t>
      </w:r>
      <w:r w:rsidRPr="007236B0">
        <w:rPr>
          <w:bCs/>
        </w:rPr>
        <w:t>in order to</w:t>
      </w:r>
      <w:r w:rsidRPr="007236B0">
        <w:rPr>
          <w:bCs/>
        </w:rPr>
        <w:t xml:space="preserve"> ensure readability of captions.  </w:t>
      </w:r>
    </w:p>
    <w:p w:rsidR="007236B0" w:rsidRPr="007236B0" w:rsidP="007236B0" w14:paraId="5ED35021" w14:textId="77777777">
      <w:pPr>
        <w:spacing w:before="100" w:beforeAutospacing="1" w:after="100" w:afterAutospacing="1"/>
      </w:pPr>
      <w:r w:rsidRPr="007236B0">
        <w:rPr>
          <w:bCs/>
        </w:rPr>
        <w:t xml:space="preserve">(6)  </w:t>
      </w:r>
      <w:r w:rsidRPr="007236B0">
        <w:rPr>
          <w:bCs/>
          <w:i/>
          <w:iCs/>
        </w:rPr>
        <w:t>Alternative technologies</w:t>
      </w:r>
      <w:r w:rsidRPr="007236B0">
        <w:rPr>
          <w:bCs/>
        </w:rPr>
        <w:t xml:space="preserve">.  (i)  A public accommodation may meet its obligation to provide captioning and audio description in its movie theaters to persons with disabilities through any technology so long as that technology provides communication as effective as that provided to movie patrons without disabilities.  </w:t>
      </w:r>
    </w:p>
    <w:p w:rsidR="007236B0" w:rsidRPr="007236B0" w:rsidP="007236B0" w14:paraId="6BB5DD40" w14:textId="77777777">
      <w:pPr>
        <w:spacing w:before="100" w:beforeAutospacing="1" w:after="100" w:afterAutospacing="1"/>
      </w:pPr>
      <w:r w:rsidRPr="007236B0">
        <w:rPr>
          <w:bCs/>
        </w:rPr>
        <w:t xml:space="preserve">(ii)  A public accommodation may use open movie captioning as an alternative to complying with the requirements specified in paragraph (g)(3) of this section, either by providing open movie captioning at all showings of all movies available with captioning, or whenever requested by or for an individual who is deaf or hard of hearing prior to the start of the movie. </w:t>
      </w:r>
    </w:p>
    <w:p w:rsidR="007236B0" w:rsidRPr="007236B0" w:rsidP="007236B0" w14:paraId="3AF5C33B" w14:textId="77777777">
      <w:pPr>
        <w:spacing w:before="100" w:beforeAutospacing="1" w:after="100" w:afterAutospacing="1"/>
      </w:pPr>
      <w:r w:rsidRPr="007236B0">
        <w:rPr>
          <w:bCs/>
        </w:rPr>
        <w:t xml:space="preserve">(7)  </w:t>
      </w:r>
      <w:r w:rsidRPr="007236B0">
        <w:rPr>
          <w:bCs/>
          <w:i/>
          <w:iCs/>
        </w:rPr>
        <w:t>Compliance date for providing captioning and audio description</w:t>
      </w:r>
      <w:r w:rsidRPr="007236B0">
        <w:rPr>
          <w:bCs/>
        </w:rPr>
        <w:t>.  (i)  A public accommodation must comply with the requirements in paragraphs (g)(2)</w:t>
      </w:r>
      <w:r w:rsidRPr="007236B0">
        <w:rPr>
          <w:bCs/>
        </w:rPr>
        <w:t>–(</w:t>
      </w:r>
      <w:r w:rsidRPr="007236B0">
        <w:rPr>
          <w:bCs/>
        </w:rPr>
        <w:t>6) of this section in its movie theaters that exhibit digital movies by June 2, 2018.</w:t>
      </w:r>
    </w:p>
    <w:p w:rsidR="007236B0" w:rsidRPr="007236B0" w:rsidP="007236B0" w14:paraId="014F8654" w14:textId="77777777">
      <w:pPr>
        <w:spacing w:before="100" w:beforeAutospacing="1" w:after="100" w:afterAutospacing="1"/>
      </w:pPr>
      <w:r w:rsidRPr="007236B0">
        <w:rPr>
          <w:bCs/>
        </w:rPr>
        <w:t xml:space="preserve">(ii)  If a public accommodation converts a movie theater auditorium from an analog projection system to a system that allows it to exhibit digital movies after December 2, 2016, then that auditorium must comply with the requirements in paragraph (g) of this section by December 2, 2018, or within 6 months of that auditorium’s complete installation of a digital projection system, whichever is later. </w:t>
      </w:r>
    </w:p>
    <w:p w:rsidR="007236B0" w:rsidRPr="007236B0" w:rsidP="007236B0" w14:paraId="62E0FA76" w14:textId="77777777">
      <w:pPr>
        <w:spacing w:before="100" w:beforeAutospacing="1" w:after="100" w:afterAutospacing="1"/>
      </w:pPr>
      <w:r w:rsidRPr="007236B0">
        <w:rPr>
          <w:bCs/>
        </w:rPr>
        <w:t>(8)</w:t>
      </w:r>
      <w:r w:rsidRPr="007236B0">
        <w:rPr>
          <w:bCs/>
          <w:i/>
          <w:iCs/>
        </w:rPr>
        <w:t>  Notice</w:t>
      </w:r>
      <w:r w:rsidRPr="007236B0">
        <w:rPr>
          <w:bCs/>
        </w:rPr>
        <w:t xml:space="preserve">.  On or after January 17, 2017, whenever a public accommodation provides captioning and audio description in a movie theater auditorium exhibiting digital movies, it shall ensure that all notices of movie showings and times at the box office and other ticketing locations, on Web sites and mobile apps, in newspapers, and over the telephone, inform potential patrons of the movies or showings that are available with captioning and audio description.  This paragraph does not impose any obligation on third parties that provide </w:t>
      </w:r>
      <w:r w:rsidRPr="007236B0" w:rsidR="00F07577">
        <w:rPr>
          <w:bCs/>
        </w:rPr>
        <w:t>information</w:t>
      </w:r>
      <w:r w:rsidRPr="007236B0">
        <w:rPr>
          <w:bCs/>
        </w:rPr>
        <w:t xml:space="preserve"> about movie theater showings and times, so long as the third party is not part of or subject to the control of the public accommodation.   </w:t>
      </w:r>
    </w:p>
    <w:p w:rsidR="007236B0" w:rsidRPr="007236B0" w:rsidP="007236B0" w14:paraId="6BF578AD" w14:textId="77777777">
      <w:pPr>
        <w:spacing w:before="100" w:beforeAutospacing="1" w:after="100" w:afterAutospacing="1"/>
      </w:pPr>
      <w:r w:rsidRPr="007236B0">
        <w:rPr>
          <w:bCs/>
        </w:rPr>
        <w:t xml:space="preserve">(9)  </w:t>
      </w:r>
      <w:r w:rsidRPr="007236B0">
        <w:rPr>
          <w:bCs/>
          <w:i/>
          <w:iCs/>
        </w:rPr>
        <w:t>Operational requirements</w:t>
      </w:r>
      <w:r w:rsidRPr="007236B0">
        <w:rPr>
          <w:bCs/>
        </w:rPr>
        <w:t>.  On or after January 17, 2017, whenever a public accommodation provides captioning and audio description in a movie theater auditorium exhibiting digital movies, it shall ensure that at least one employee is available at the movie theater to assist patrons seeking or using captioning or audio description whenever a digital movie is exhibited with these features.  Such assistance includes the ability to—</w:t>
      </w:r>
    </w:p>
    <w:p w:rsidR="007236B0" w:rsidRPr="007236B0" w:rsidP="007236B0" w14:paraId="43237B29" w14:textId="77777777">
      <w:pPr>
        <w:spacing w:before="100" w:beforeAutospacing="1" w:after="100" w:afterAutospacing="1"/>
      </w:pPr>
      <w:r w:rsidRPr="007236B0">
        <w:rPr>
          <w:bCs/>
        </w:rPr>
        <w:t xml:space="preserve">(i)  Locate all necessary equipment that is stored and quickly activate the equipment and any other ancillary systems required for the use of the captioning devices and audio description </w:t>
      </w:r>
      <w:r w:rsidRPr="007236B0">
        <w:rPr>
          <w:bCs/>
        </w:rPr>
        <w:t>devices;</w:t>
      </w:r>
      <w:r w:rsidRPr="007236B0">
        <w:rPr>
          <w:bCs/>
        </w:rPr>
        <w:t xml:space="preserve"> </w:t>
      </w:r>
    </w:p>
    <w:p w:rsidR="007236B0" w:rsidRPr="007236B0" w:rsidP="007236B0" w14:paraId="4338A68A" w14:textId="77777777">
      <w:pPr>
        <w:spacing w:before="100" w:beforeAutospacing="1" w:after="100" w:afterAutospacing="1"/>
      </w:pPr>
      <w:r w:rsidRPr="007236B0">
        <w:rPr>
          <w:bCs/>
        </w:rPr>
        <w:t xml:space="preserve">(ii)  Operate and address problems with all captioning and audio description equipment prior to and during the </w:t>
      </w:r>
      <w:r w:rsidRPr="007236B0">
        <w:rPr>
          <w:bCs/>
        </w:rPr>
        <w:t>movie;</w:t>
      </w:r>
    </w:p>
    <w:p w:rsidR="007236B0" w:rsidRPr="007236B0" w:rsidP="007236B0" w14:paraId="6F59E362" w14:textId="77777777">
      <w:pPr>
        <w:spacing w:before="100" w:beforeAutospacing="1" w:after="100" w:afterAutospacing="1"/>
      </w:pPr>
      <w:r w:rsidRPr="007236B0">
        <w:rPr>
          <w:bCs/>
        </w:rPr>
        <w:t xml:space="preserve">(iii)  Turn on open movie captions if the movie theater is relying on open movie captioning to meet the requirements of paragraph (g)(3) of this section; and </w:t>
      </w:r>
    </w:p>
    <w:p w:rsidR="007236B0" w:rsidRPr="007236B0" w:rsidP="007236B0" w14:paraId="66750BFA" w14:textId="77777777">
      <w:pPr>
        <w:spacing w:before="100" w:beforeAutospacing="1" w:after="100" w:afterAutospacing="1"/>
      </w:pPr>
      <w:r w:rsidRPr="007236B0">
        <w:rPr>
          <w:bCs/>
        </w:rPr>
        <w:t xml:space="preserve">(iv)  Communicate effectively with individuals with disabilities, including those who are deaf or hard of hearing or who are blind or have low vision, about how to use, operate, and resolve problems with captioning devices and audio description devices. </w:t>
      </w:r>
    </w:p>
    <w:p w:rsidR="007236B0" w:rsidRPr="007236B0" w:rsidP="007236B0" w14:paraId="33596CE2" w14:textId="77777777">
      <w:pPr>
        <w:spacing w:before="100" w:beforeAutospacing="1" w:after="100" w:afterAutospacing="1"/>
      </w:pPr>
      <w:r w:rsidRPr="007236B0">
        <w:rPr>
          <w:bCs/>
        </w:rPr>
        <w:t>(10)  This section does not require the use of open movie captioning as a means of compliance with paragraph (g) of this section, even if providing closed movie captioning for digital movies would be an undue burden.</w:t>
      </w:r>
    </w:p>
    <w:p w:rsidR="00697D3C" w14:paraId="08B2E5A2" w14:textId="77777777"/>
    <w:sectPr w:rsidSect="0096606D">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578" w14:paraId="0673FA8D" w14:textId="77777777">
    <w:pPr>
      <w:pStyle w:val="Footer"/>
      <w:jc w:val="center"/>
    </w:pPr>
    <w:r>
      <w:fldChar w:fldCharType="begin"/>
    </w:r>
    <w:r>
      <w:instrText xml:space="preserve"> PAGE   \* MERGEFORMAT </w:instrText>
    </w:r>
    <w:r>
      <w:fldChar w:fldCharType="separate"/>
    </w:r>
    <w:r w:rsidR="00B7087F">
      <w:rPr>
        <w:noProof/>
      </w:rPr>
      <w:t>6</w:t>
    </w:r>
    <w:r>
      <w:rPr>
        <w:noProof/>
      </w:rPr>
      <w:fldChar w:fldCharType="end"/>
    </w:r>
  </w:p>
  <w:p w:rsidR="00E17578" w14:paraId="2A5FB3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02B0D" w:rsidP="00A86F9A" w14:paraId="52202EEC" w14:textId="77777777">
      <w:r>
        <w:separator/>
      </w:r>
    </w:p>
  </w:footnote>
  <w:footnote w:type="continuationSeparator" w:id="1">
    <w:p w:rsidR="00B02B0D" w:rsidP="00A86F9A" w14:paraId="35F37094" w14:textId="77777777">
      <w:r>
        <w:continuationSeparator/>
      </w:r>
    </w:p>
  </w:footnote>
  <w:footnote w:id="2">
    <w:p w:rsidR="000458AB" w:rsidP="000458AB" w14:paraId="61C9E7C4" w14:textId="77777777">
      <w:pPr>
        <w:pStyle w:val="FootnoteText"/>
      </w:pPr>
      <w:r>
        <w:rPr>
          <w:rStyle w:val="FootnoteReference"/>
        </w:rPr>
        <w:footnoteRef/>
      </w:r>
      <w:r>
        <w:t xml:space="preserve"> Closed movie captioning is the written text of a</w:t>
      </w:r>
      <w:r w:rsidRPr="00971A21">
        <w:t xml:space="preserve"> movie</w:t>
      </w:r>
      <w:r>
        <w:t>’s</w:t>
      </w:r>
      <w:r w:rsidRPr="00971A21">
        <w:t xml:space="preserve"> dialogue and other sounds or sound making (</w:t>
      </w:r>
      <w:r w:rsidRPr="00945B0F">
        <w:rPr>
          <w:i/>
        </w:rPr>
        <w:t>e.g.</w:t>
      </w:r>
      <w:r>
        <w:t>,</w:t>
      </w:r>
      <w:r w:rsidRPr="00971A21">
        <w:t xml:space="preserve"> sound effects, music, and the character who is speaking</w:t>
      </w:r>
      <w:r>
        <w:t>).  I</w:t>
      </w:r>
      <w:r w:rsidRPr="00971A21">
        <w:t>t requires the use of an individual captioning devic</w:t>
      </w:r>
      <w:r>
        <w:t>e to deliver the captions to a</w:t>
      </w:r>
      <w:r w:rsidRPr="00971A21">
        <w:t xml:space="preserve"> patron</w:t>
      </w:r>
      <w:r>
        <w:t xml:space="preserve"> at his or her seat</w:t>
      </w:r>
      <w:r w:rsidRPr="00971A21">
        <w:t>.</w:t>
      </w:r>
    </w:p>
  </w:footnote>
  <w:footnote w:id="3">
    <w:p w:rsidR="000458AB" w:rsidP="000458AB" w14:paraId="19CD47EF" w14:textId="77777777">
      <w:pPr>
        <w:pStyle w:val="FootnoteText"/>
      </w:pPr>
      <w:r>
        <w:rPr>
          <w:rStyle w:val="FootnoteReference"/>
        </w:rPr>
        <w:footnoteRef/>
      </w:r>
      <w:r>
        <w:t xml:space="preserve"> </w:t>
      </w:r>
      <w:r w:rsidRPr="006C3DF6">
        <w:t>Audio description</w:t>
      </w:r>
      <w:r>
        <w:t xml:space="preserve"> is the</w:t>
      </w:r>
      <w:r w:rsidRPr="006A4E95">
        <w:t xml:space="preserve"> spoken narration of </w:t>
      </w:r>
      <w:r>
        <w:t xml:space="preserve">a movie’s </w:t>
      </w:r>
      <w:r w:rsidRPr="006A4E95">
        <w:t>key visual elements</w:t>
      </w:r>
      <w:r w:rsidRPr="00971A21">
        <w:t>.</w:t>
      </w:r>
      <w:r>
        <w:t xml:space="preserve">  It requires the use of an individual audio description device to deliver the audio description to a patron at his or her seat.</w:t>
      </w:r>
    </w:p>
  </w:footnote>
  <w:footnote w:id="4">
    <w:p w:rsidR="00E17578" w14:paraId="734D6DB8" w14:textId="77777777">
      <w:pPr>
        <w:pStyle w:val="FootnoteText"/>
      </w:pPr>
      <w:r>
        <w:rPr>
          <w:rStyle w:val="FootnoteReference"/>
        </w:rPr>
        <w:footnoteRef/>
      </w:r>
      <w:r>
        <w:t xml:space="preserve">  </w:t>
      </w:r>
      <w:r w:rsidRPr="00B4397B">
        <w:rPr>
          <w:szCs w:val="24"/>
        </w:rPr>
        <w:t xml:space="preserve">The Regulatory Flexibility Act defines a “small entity” as a small business (as defined by the Small Business Administration (SBA) Size Standards) or a small organization such as a nonprofit that is “independently owned and operated” and is “not dominant in its field.”  </w:t>
      </w:r>
      <w:r>
        <w:rPr>
          <w:szCs w:val="24"/>
        </w:rPr>
        <w:t xml:space="preserve">5 U.S.C. 601.  </w:t>
      </w:r>
      <w:r w:rsidRPr="00B4397B">
        <w:rPr>
          <w:szCs w:val="24"/>
        </w:rPr>
        <w:t xml:space="preserve">For Motion Picture Theaters (Except Drive-Ins) (NAICS Code 512131), the SBA Size Standards categorize any firm with less than $38.5 million in annual revenue as a small business. </w:t>
      </w:r>
      <w:r>
        <w:rPr>
          <w:szCs w:val="24"/>
        </w:rPr>
        <w:t xml:space="preserve"> </w:t>
      </w:r>
      <w:r w:rsidRPr="003F137C">
        <w:t xml:space="preserve">U.S. Small Business Administration (SBA), </w:t>
      </w:r>
      <w:r w:rsidRPr="003F137C">
        <w:rPr>
          <w:i/>
        </w:rPr>
        <w:t>Table of Small Business Size Standards Matched to North American Industry Classification System Codes</w:t>
      </w:r>
      <w:r w:rsidRPr="003F137C">
        <w:t xml:space="preserve"> at 28 (</w:t>
      </w:r>
      <w:r w:rsidR="0014159A">
        <w:t>Aug</w:t>
      </w:r>
      <w:r w:rsidR="00E07FDF">
        <w:t>.</w:t>
      </w:r>
      <w:r w:rsidRPr="003F137C" w:rsidR="00E07FDF">
        <w:t xml:space="preserve"> </w:t>
      </w:r>
      <w:r w:rsidRPr="003F137C">
        <w:t>1</w:t>
      </w:r>
      <w:r w:rsidR="0014159A">
        <w:t>9</w:t>
      </w:r>
      <w:r w:rsidRPr="003F137C">
        <w:t>, 201</w:t>
      </w:r>
      <w:r w:rsidR="0014159A">
        <w:t>9</w:t>
      </w:r>
      <w:r w:rsidRPr="003F137C">
        <w:t xml:space="preserve">), available at </w:t>
      </w:r>
      <w:r w:rsidRPr="00286E3E" w:rsidR="00286E3E">
        <w:rPr>
          <w:i/>
        </w:rPr>
        <w:t>https://www.sba.gov/sites/default/files/2018-07/NAICS%202017%20Table%20of%20Size%20Standards.pdf</w:t>
      </w:r>
      <w:r w:rsidR="00CE6290">
        <w:t xml:space="preserve"> </w:t>
      </w:r>
      <w:r w:rsidRPr="003F137C">
        <w:t xml:space="preserve">(last visited </w:t>
      </w:r>
      <w:r w:rsidR="00E07FDF">
        <w:t>May 11</w:t>
      </w:r>
      <w:r w:rsidR="00BF3C61">
        <w:t xml:space="preserve">, </w:t>
      </w:r>
      <w:r w:rsidR="00CE6290">
        <w:t>20</w:t>
      </w:r>
      <w:r w:rsidR="00E07FDF">
        <w:t>22</w:t>
      </w:r>
      <w:r w:rsidRPr="003F137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92F46B0"/>
    <w:multiLevelType w:val="hybridMultilevel"/>
    <w:tmpl w:val="885D60B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CB22DE"/>
    <w:multiLevelType w:val="multilevel"/>
    <w:tmpl w:val="931C3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3544A"/>
    <w:multiLevelType w:val="hybridMultilevel"/>
    <w:tmpl w:val="FC806306"/>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E04BE"/>
    <w:multiLevelType w:val="hybridMultilevel"/>
    <w:tmpl w:val="E4B2446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006330"/>
    <w:multiLevelType w:val="hybridMultilevel"/>
    <w:tmpl w:val="D3C26570"/>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7A7800"/>
    <w:multiLevelType w:val="hybridMultilevel"/>
    <w:tmpl w:val="5D30710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184E9E"/>
    <w:multiLevelType w:val="hybridMultilevel"/>
    <w:tmpl w:val="B3880EA0"/>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23E71F9B"/>
    <w:multiLevelType w:val="hybridMultilevel"/>
    <w:tmpl w:val="4680234E"/>
    <w:lvl w:ilvl="0">
      <w:start w:val="1"/>
      <w:numFmt w:val="decimal"/>
      <w:lvlText w:val="%1."/>
      <w:lvlJc w:val="left"/>
      <w:pPr>
        <w:ind w:left="720" w:hanging="360"/>
      </w:pPr>
      <w:rPr>
        <w:rFonts w:hint="default"/>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5A3368"/>
    <w:multiLevelType w:val="multilevel"/>
    <w:tmpl w:val="AC26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C23405"/>
    <w:multiLevelType w:val="hybridMultilevel"/>
    <w:tmpl w:val="20048250"/>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A72432"/>
    <w:multiLevelType w:val="hybridMultilevel"/>
    <w:tmpl w:val="081EDF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CF942B0"/>
    <w:multiLevelType w:val="hybridMultilevel"/>
    <w:tmpl w:val="326EF17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4F104D44"/>
    <w:multiLevelType w:val="hybridMultilevel"/>
    <w:tmpl w:val="C40C83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716094F"/>
    <w:multiLevelType w:val="hybridMultilevel"/>
    <w:tmpl w:val="D9E6D06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2D1FDB"/>
    <w:multiLevelType w:val="multilevel"/>
    <w:tmpl w:val="A3DA4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D37C75"/>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718A0A2F"/>
    <w:multiLevelType w:val="hybridMultilevel"/>
    <w:tmpl w:val="C40C83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15"/>
  </w:num>
  <w:num w:numId="2">
    <w:abstractNumId w:val="0"/>
  </w:num>
  <w:num w:numId="3">
    <w:abstractNumId w:val="10"/>
  </w:num>
  <w:num w:numId="4">
    <w:abstractNumId w:val="5"/>
  </w:num>
  <w:num w:numId="5">
    <w:abstractNumId w:val="7"/>
  </w:num>
  <w:num w:numId="6">
    <w:abstractNumId w:val="16"/>
  </w:num>
  <w:num w:numId="7">
    <w:abstractNumId w:val="6"/>
  </w:num>
  <w:num w:numId="8">
    <w:abstractNumId w:val="4"/>
  </w:num>
  <w:num w:numId="9">
    <w:abstractNumId w:val="12"/>
  </w:num>
  <w:num w:numId="10">
    <w:abstractNumId w:val="11"/>
  </w:num>
  <w:num w:numId="11">
    <w:abstractNumId w:val="3"/>
  </w:num>
  <w:num w:numId="12">
    <w:abstractNumId w:val="8"/>
  </w:num>
  <w:num w:numId="13">
    <w:abstractNumId w:val="14"/>
  </w:num>
  <w:num w:numId="14">
    <w:abstractNumId w:val="1"/>
  </w:num>
  <w:num w:numId="15">
    <w:abstractNumId w:val="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AC"/>
    <w:rsid w:val="00011C4C"/>
    <w:rsid w:val="000236E7"/>
    <w:rsid w:val="0002471D"/>
    <w:rsid w:val="0002639D"/>
    <w:rsid w:val="00027581"/>
    <w:rsid w:val="000320FC"/>
    <w:rsid w:val="00034CFD"/>
    <w:rsid w:val="00040326"/>
    <w:rsid w:val="00043DB8"/>
    <w:rsid w:val="000458AB"/>
    <w:rsid w:val="00047D5C"/>
    <w:rsid w:val="00052DF7"/>
    <w:rsid w:val="00053156"/>
    <w:rsid w:val="000602EC"/>
    <w:rsid w:val="0006793C"/>
    <w:rsid w:val="00082A70"/>
    <w:rsid w:val="00094D78"/>
    <w:rsid w:val="000A11B2"/>
    <w:rsid w:val="000A3B12"/>
    <w:rsid w:val="000A6AA5"/>
    <w:rsid w:val="000B0601"/>
    <w:rsid w:val="000B16A0"/>
    <w:rsid w:val="000B16F6"/>
    <w:rsid w:val="000B56B3"/>
    <w:rsid w:val="000D56DA"/>
    <w:rsid w:val="000D635A"/>
    <w:rsid w:val="000E6F7C"/>
    <w:rsid w:val="00102647"/>
    <w:rsid w:val="00103D5A"/>
    <w:rsid w:val="001063DA"/>
    <w:rsid w:val="001102C8"/>
    <w:rsid w:val="001203A7"/>
    <w:rsid w:val="00122577"/>
    <w:rsid w:val="00140672"/>
    <w:rsid w:val="0014159A"/>
    <w:rsid w:val="00146B06"/>
    <w:rsid w:val="00147B17"/>
    <w:rsid w:val="001544EA"/>
    <w:rsid w:val="00160636"/>
    <w:rsid w:val="00174A13"/>
    <w:rsid w:val="001764CD"/>
    <w:rsid w:val="00181B25"/>
    <w:rsid w:val="00183FF8"/>
    <w:rsid w:val="001A2964"/>
    <w:rsid w:val="001A3C50"/>
    <w:rsid w:val="001B137E"/>
    <w:rsid w:val="001C4B31"/>
    <w:rsid w:val="001C6BB8"/>
    <w:rsid w:val="001D4F81"/>
    <w:rsid w:val="001E4095"/>
    <w:rsid w:val="001F1F79"/>
    <w:rsid w:val="00201219"/>
    <w:rsid w:val="00211F63"/>
    <w:rsid w:val="0022215F"/>
    <w:rsid w:val="00227083"/>
    <w:rsid w:val="00233332"/>
    <w:rsid w:val="0023359D"/>
    <w:rsid w:val="00233C6D"/>
    <w:rsid w:val="00237888"/>
    <w:rsid w:val="0024050F"/>
    <w:rsid w:val="00244C27"/>
    <w:rsid w:val="00246CB7"/>
    <w:rsid w:val="002516F5"/>
    <w:rsid w:val="00251F35"/>
    <w:rsid w:val="002543C6"/>
    <w:rsid w:val="00260902"/>
    <w:rsid w:val="002721B3"/>
    <w:rsid w:val="00276ABA"/>
    <w:rsid w:val="00281588"/>
    <w:rsid w:val="00286E3E"/>
    <w:rsid w:val="00287C46"/>
    <w:rsid w:val="002A3C4E"/>
    <w:rsid w:val="002A513B"/>
    <w:rsid w:val="002C4418"/>
    <w:rsid w:val="002C7CFD"/>
    <w:rsid w:val="002D1CEF"/>
    <w:rsid w:val="002F28F5"/>
    <w:rsid w:val="002F302E"/>
    <w:rsid w:val="002F6C8B"/>
    <w:rsid w:val="00325D0A"/>
    <w:rsid w:val="00337495"/>
    <w:rsid w:val="00340AFB"/>
    <w:rsid w:val="003465D9"/>
    <w:rsid w:val="00352676"/>
    <w:rsid w:val="0035390C"/>
    <w:rsid w:val="00354A88"/>
    <w:rsid w:val="00354E1A"/>
    <w:rsid w:val="00355B40"/>
    <w:rsid w:val="003610D9"/>
    <w:rsid w:val="003736FD"/>
    <w:rsid w:val="0038690A"/>
    <w:rsid w:val="00392F66"/>
    <w:rsid w:val="003970D8"/>
    <w:rsid w:val="003A4B2E"/>
    <w:rsid w:val="003B0999"/>
    <w:rsid w:val="003B7919"/>
    <w:rsid w:val="003C681E"/>
    <w:rsid w:val="003F137C"/>
    <w:rsid w:val="003F1A7B"/>
    <w:rsid w:val="003F24EB"/>
    <w:rsid w:val="00410583"/>
    <w:rsid w:val="0042647A"/>
    <w:rsid w:val="00442D4B"/>
    <w:rsid w:val="0044489C"/>
    <w:rsid w:val="00450A8D"/>
    <w:rsid w:val="00455BB1"/>
    <w:rsid w:val="00461156"/>
    <w:rsid w:val="00466F8C"/>
    <w:rsid w:val="00482672"/>
    <w:rsid w:val="00482E13"/>
    <w:rsid w:val="004920CF"/>
    <w:rsid w:val="004A16BE"/>
    <w:rsid w:val="004A30A3"/>
    <w:rsid w:val="004A3901"/>
    <w:rsid w:val="004A54C4"/>
    <w:rsid w:val="004B1191"/>
    <w:rsid w:val="004B2E7A"/>
    <w:rsid w:val="004C05D1"/>
    <w:rsid w:val="004C32B7"/>
    <w:rsid w:val="004C5F7E"/>
    <w:rsid w:val="004E7A8E"/>
    <w:rsid w:val="004F28B2"/>
    <w:rsid w:val="00501873"/>
    <w:rsid w:val="00503523"/>
    <w:rsid w:val="0051375F"/>
    <w:rsid w:val="00513884"/>
    <w:rsid w:val="00513B51"/>
    <w:rsid w:val="00516A69"/>
    <w:rsid w:val="00517029"/>
    <w:rsid w:val="005174EA"/>
    <w:rsid w:val="00517964"/>
    <w:rsid w:val="005221C2"/>
    <w:rsid w:val="00524404"/>
    <w:rsid w:val="00530D8D"/>
    <w:rsid w:val="00544398"/>
    <w:rsid w:val="00557E30"/>
    <w:rsid w:val="00565E58"/>
    <w:rsid w:val="0057011C"/>
    <w:rsid w:val="0057140A"/>
    <w:rsid w:val="005714A5"/>
    <w:rsid w:val="00573D9E"/>
    <w:rsid w:val="00574157"/>
    <w:rsid w:val="0057417B"/>
    <w:rsid w:val="00583ECC"/>
    <w:rsid w:val="00586735"/>
    <w:rsid w:val="00587806"/>
    <w:rsid w:val="00587CF6"/>
    <w:rsid w:val="00595D56"/>
    <w:rsid w:val="005A344E"/>
    <w:rsid w:val="005A5E79"/>
    <w:rsid w:val="005D2691"/>
    <w:rsid w:val="005E3D97"/>
    <w:rsid w:val="005F57AF"/>
    <w:rsid w:val="00610689"/>
    <w:rsid w:val="0061150C"/>
    <w:rsid w:val="00632E38"/>
    <w:rsid w:val="00634A72"/>
    <w:rsid w:val="0064409F"/>
    <w:rsid w:val="00650B09"/>
    <w:rsid w:val="0065453C"/>
    <w:rsid w:val="00657672"/>
    <w:rsid w:val="00657A41"/>
    <w:rsid w:val="00666E3E"/>
    <w:rsid w:val="006837F3"/>
    <w:rsid w:val="00684DE0"/>
    <w:rsid w:val="00691F35"/>
    <w:rsid w:val="00694BC0"/>
    <w:rsid w:val="00697D3C"/>
    <w:rsid w:val="006A0EA8"/>
    <w:rsid w:val="006A4E95"/>
    <w:rsid w:val="006B283D"/>
    <w:rsid w:val="006C3DF6"/>
    <w:rsid w:val="006C7A40"/>
    <w:rsid w:val="006D3444"/>
    <w:rsid w:val="006D415C"/>
    <w:rsid w:val="006D72B4"/>
    <w:rsid w:val="006D7C9E"/>
    <w:rsid w:val="006E3AF4"/>
    <w:rsid w:val="006E6C2A"/>
    <w:rsid w:val="006F10CB"/>
    <w:rsid w:val="00703A3F"/>
    <w:rsid w:val="00705F6C"/>
    <w:rsid w:val="007137A8"/>
    <w:rsid w:val="007161B8"/>
    <w:rsid w:val="007213BD"/>
    <w:rsid w:val="007236B0"/>
    <w:rsid w:val="00736A33"/>
    <w:rsid w:val="00744181"/>
    <w:rsid w:val="00753B4F"/>
    <w:rsid w:val="00760ED4"/>
    <w:rsid w:val="00763FF9"/>
    <w:rsid w:val="00771D3B"/>
    <w:rsid w:val="00774E82"/>
    <w:rsid w:val="007751AB"/>
    <w:rsid w:val="007778FF"/>
    <w:rsid w:val="007862B0"/>
    <w:rsid w:val="00786D71"/>
    <w:rsid w:val="007926D6"/>
    <w:rsid w:val="007B64E7"/>
    <w:rsid w:val="007C4A6C"/>
    <w:rsid w:val="007C4CE4"/>
    <w:rsid w:val="007D08D7"/>
    <w:rsid w:val="007D1B71"/>
    <w:rsid w:val="007D6068"/>
    <w:rsid w:val="007D6562"/>
    <w:rsid w:val="007E1245"/>
    <w:rsid w:val="007E6AEF"/>
    <w:rsid w:val="007F0BF8"/>
    <w:rsid w:val="007F23E6"/>
    <w:rsid w:val="007F2DB2"/>
    <w:rsid w:val="007F6FD6"/>
    <w:rsid w:val="00807562"/>
    <w:rsid w:val="008127FD"/>
    <w:rsid w:val="00813240"/>
    <w:rsid w:val="0083673D"/>
    <w:rsid w:val="008423A4"/>
    <w:rsid w:val="00843CC6"/>
    <w:rsid w:val="00845E01"/>
    <w:rsid w:val="008463E7"/>
    <w:rsid w:val="008509D9"/>
    <w:rsid w:val="0085755F"/>
    <w:rsid w:val="00860AAE"/>
    <w:rsid w:val="00866BB7"/>
    <w:rsid w:val="0087338B"/>
    <w:rsid w:val="0088173A"/>
    <w:rsid w:val="008B1700"/>
    <w:rsid w:val="008B4B57"/>
    <w:rsid w:val="008D657C"/>
    <w:rsid w:val="008E5CB9"/>
    <w:rsid w:val="008F0DFC"/>
    <w:rsid w:val="008F3C5E"/>
    <w:rsid w:val="009005E5"/>
    <w:rsid w:val="00906613"/>
    <w:rsid w:val="0092704F"/>
    <w:rsid w:val="0093010E"/>
    <w:rsid w:val="00932E38"/>
    <w:rsid w:val="0094017D"/>
    <w:rsid w:val="00944E1E"/>
    <w:rsid w:val="00945B0F"/>
    <w:rsid w:val="00946F73"/>
    <w:rsid w:val="0095059E"/>
    <w:rsid w:val="009577B0"/>
    <w:rsid w:val="0096606D"/>
    <w:rsid w:val="00971A21"/>
    <w:rsid w:val="00972BCE"/>
    <w:rsid w:val="00975DF8"/>
    <w:rsid w:val="009844EB"/>
    <w:rsid w:val="009959B0"/>
    <w:rsid w:val="009A1F27"/>
    <w:rsid w:val="009B1A6D"/>
    <w:rsid w:val="009C1614"/>
    <w:rsid w:val="009C37EC"/>
    <w:rsid w:val="009C413C"/>
    <w:rsid w:val="009C5725"/>
    <w:rsid w:val="009C670E"/>
    <w:rsid w:val="009D43F5"/>
    <w:rsid w:val="009D6C98"/>
    <w:rsid w:val="009E0F6C"/>
    <w:rsid w:val="009F267C"/>
    <w:rsid w:val="00A0327C"/>
    <w:rsid w:val="00A036DF"/>
    <w:rsid w:val="00A03F85"/>
    <w:rsid w:val="00A43876"/>
    <w:rsid w:val="00A449B8"/>
    <w:rsid w:val="00A60FA3"/>
    <w:rsid w:val="00A70AFD"/>
    <w:rsid w:val="00A70F9A"/>
    <w:rsid w:val="00A71F82"/>
    <w:rsid w:val="00A72641"/>
    <w:rsid w:val="00A7721F"/>
    <w:rsid w:val="00A803D5"/>
    <w:rsid w:val="00A808DB"/>
    <w:rsid w:val="00A8108A"/>
    <w:rsid w:val="00A8495E"/>
    <w:rsid w:val="00A86F9A"/>
    <w:rsid w:val="00A8780C"/>
    <w:rsid w:val="00A956A1"/>
    <w:rsid w:val="00AA4AA9"/>
    <w:rsid w:val="00AA5445"/>
    <w:rsid w:val="00AB5E80"/>
    <w:rsid w:val="00AC4950"/>
    <w:rsid w:val="00AD6E42"/>
    <w:rsid w:val="00AF0667"/>
    <w:rsid w:val="00B02B0D"/>
    <w:rsid w:val="00B309D5"/>
    <w:rsid w:val="00B36954"/>
    <w:rsid w:val="00B4397B"/>
    <w:rsid w:val="00B63153"/>
    <w:rsid w:val="00B67D30"/>
    <w:rsid w:val="00B7087F"/>
    <w:rsid w:val="00B81588"/>
    <w:rsid w:val="00B84F39"/>
    <w:rsid w:val="00B91A92"/>
    <w:rsid w:val="00B96235"/>
    <w:rsid w:val="00B96D25"/>
    <w:rsid w:val="00BA41BD"/>
    <w:rsid w:val="00BA78AC"/>
    <w:rsid w:val="00BB005F"/>
    <w:rsid w:val="00BB2CA4"/>
    <w:rsid w:val="00BB7989"/>
    <w:rsid w:val="00BB7E12"/>
    <w:rsid w:val="00BC5989"/>
    <w:rsid w:val="00BC6DF1"/>
    <w:rsid w:val="00BD2C47"/>
    <w:rsid w:val="00BE1419"/>
    <w:rsid w:val="00BF3C61"/>
    <w:rsid w:val="00BF6A1B"/>
    <w:rsid w:val="00C01E28"/>
    <w:rsid w:val="00C0450F"/>
    <w:rsid w:val="00C115D0"/>
    <w:rsid w:val="00C130C1"/>
    <w:rsid w:val="00C2323D"/>
    <w:rsid w:val="00C24FB0"/>
    <w:rsid w:val="00C40738"/>
    <w:rsid w:val="00C51620"/>
    <w:rsid w:val="00C61249"/>
    <w:rsid w:val="00C71072"/>
    <w:rsid w:val="00C72A13"/>
    <w:rsid w:val="00C75165"/>
    <w:rsid w:val="00C77DAC"/>
    <w:rsid w:val="00C82C8F"/>
    <w:rsid w:val="00C83964"/>
    <w:rsid w:val="00C86A0C"/>
    <w:rsid w:val="00C90A0E"/>
    <w:rsid w:val="00C91AA5"/>
    <w:rsid w:val="00C92DE2"/>
    <w:rsid w:val="00C97333"/>
    <w:rsid w:val="00CA46DE"/>
    <w:rsid w:val="00CA5B69"/>
    <w:rsid w:val="00CC20B9"/>
    <w:rsid w:val="00CD0B37"/>
    <w:rsid w:val="00CD4DE7"/>
    <w:rsid w:val="00CE1A11"/>
    <w:rsid w:val="00CE323C"/>
    <w:rsid w:val="00CE6290"/>
    <w:rsid w:val="00CF0344"/>
    <w:rsid w:val="00CF0EE6"/>
    <w:rsid w:val="00D03CC9"/>
    <w:rsid w:val="00D064E4"/>
    <w:rsid w:val="00D15808"/>
    <w:rsid w:val="00D32A94"/>
    <w:rsid w:val="00D65167"/>
    <w:rsid w:val="00D66007"/>
    <w:rsid w:val="00D7150C"/>
    <w:rsid w:val="00D756E6"/>
    <w:rsid w:val="00D77F07"/>
    <w:rsid w:val="00D84FA6"/>
    <w:rsid w:val="00D9251A"/>
    <w:rsid w:val="00DB45C5"/>
    <w:rsid w:val="00DC3309"/>
    <w:rsid w:val="00DC44BB"/>
    <w:rsid w:val="00DC765E"/>
    <w:rsid w:val="00DD0C29"/>
    <w:rsid w:val="00DD1943"/>
    <w:rsid w:val="00DD2B75"/>
    <w:rsid w:val="00DD6757"/>
    <w:rsid w:val="00DE4BBC"/>
    <w:rsid w:val="00DF225B"/>
    <w:rsid w:val="00E017B9"/>
    <w:rsid w:val="00E05563"/>
    <w:rsid w:val="00E07FDF"/>
    <w:rsid w:val="00E14D96"/>
    <w:rsid w:val="00E17578"/>
    <w:rsid w:val="00E204E3"/>
    <w:rsid w:val="00E33343"/>
    <w:rsid w:val="00E41EA9"/>
    <w:rsid w:val="00E45149"/>
    <w:rsid w:val="00E57C6C"/>
    <w:rsid w:val="00E702B8"/>
    <w:rsid w:val="00E74214"/>
    <w:rsid w:val="00E755AC"/>
    <w:rsid w:val="00E75DDC"/>
    <w:rsid w:val="00E82B79"/>
    <w:rsid w:val="00E9501A"/>
    <w:rsid w:val="00EA2648"/>
    <w:rsid w:val="00EA3D41"/>
    <w:rsid w:val="00EA46D8"/>
    <w:rsid w:val="00EC08FC"/>
    <w:rsid w:val="00EC719D"/>
    <w:rsid w:val="00EE4D71"/>
    <w:rsid w:val="00EE5BA9"/>
    <w:rsid w:val="00EE65F4"/>
    <w:rsid w:val="00EF1C9D"/>
    <w:rsid w:val="00F0035D"/>
    <w:rsid w:val="00F007DE"/>
    <w:rsid w:val="00F01B31"/>
    <w:rsid w:val="00F05677"/>
    <w:rsid w:val="00F07577"/>
    <w:rsid w:val="00F13A84"/>
    <w:rsid w:val="00F15F49"/>
    <w:rsid w:val="00F22789"/>
    <w:rsid w:val="00F251EF"/>
    <w:rsid w:val="00F31FED"/>
    <w:rsid w:val="00F4567B"/>
    <w:rsid w:val="00F4572B"/>
    <w:rsid w:val="00F500B5"/>
    <w:rsid w:val="00F610BC"/>
    <w:rsid w:val="00F7211E"/>
    <w:rsid w:val="00F726F4"/>
    <w:rsid w:val="00F75C76"/>
    <w:rsid w:val="00F80326"/>
    <w:rsid w:val="00F87039"/>
    <w:rsid w:val="00F920F0"/>
    <w:rsid w:val="00F94B85"/>
    <w:rsid w:val="00FC4CD5"/>
    <w:rsid w:val="00FE3CB1"/>
    <w:rsid w:val="00FE3F3C"/>
    <w:rsid w:val="00FF0C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222281"/>
  <w15:chartTrackingRefBased/>
  <w15:docId w15:val="{16F8E02E-FB5B-4408-AD38-B794B4BA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DA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7DAC"/>
    <w:pPr>
      <w:autoSpaceDE w:val="0"/>
      <w:autoSpaceDN w:val="0"/>
      <w:adjustRightInd w:val="0"/>
    </w:pPr>
    <w:rPr>
      <w:rFonts w:ascii="Arial Narrow" w:eastAsia="Times New Roman" w:hAnsi="Arial Narrow" w:cs="Arial Narrow"/>
      <w:color w:val="000000"/>
      <w:sz w:val="24"/>
      <w:szCs w:val="24"/>
    </w:rPr>
  </w:style>
  <w:style w:type="paragraph" w:styleId="Title">
    <w:name w:val="Title"/>
    <w:basedOn w:val="Normal"/>
    <w:link w:val="TitleChar"/>
    <w:qFormat/>
    <w:rsid w:val="00C77DAC"/>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C77DAC"/>
    <w:rPr>
      <w:rFonts w:ascii="Letter Gothic 12cpi" w:eastAsia="Times New Roman" w:hAnsi="Letter Gothic 12cpi" w:cs="Times New Roman"/>
      <w:b/>
      <w:bCs/>
      <w:sz w:val="24"/>
      <w:szCs w:val="24"/>
      <w:u w:val="single"/>
    </w:rPr>
  </w:style>
  <w:style w:type="paragraph" w:styleId="NormalWeb">
    <w:name w:val="Normal (Web)"/>
    <w:basedOn w:val="Normal"/>
    <w:rsid w:val="00E4514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A86F9A"/>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BodyText3Char">
    <w:name w:val="Body Text 3 Char"/>
    <w:link w:val="BodyText3"/>
    <w:rsid w:val="00A86F9A"/>
    <w:rPr>
      <w:rFonts w:ascii="Letter Gothic 12cpi" w:eastAsia="Times New Roman" w:hAnsi="Letter Gothic 12cpi"/>
      <w:color w:val="FF0000"/>
      <w:sz w:val="24"/>
      <w:szCs w:val="24"/>
    </w:rPr>
  </w:style>
  <w:style w:type="paragraph" w:styleId="FootnoteText">
    <w:name w:val="footnote text"/>
    <w:basedOn w:val="Normal"/>
    <w:link w:val="FootnoteTextChar"/>
    <w:rsid w:val="00A86F9A"/>
    <w:rPr>
      <w:sz w:val="20"/>
      <w:szCs w:val="20"/>
    </w:rPr>
  </w:style>
  <w:style w:type="character" w:customStyle="1" w:styleId="FootnoteTextChar">
    <w:name w:val="Footnote Text Char"/>
    <w:link w:val="FootnoteText"/>
    <w:rsid w:val="00A86F9A"/>
    <w:rPr>
      <w:rFonts w:ascii="Times New Roman" w:eastAsia="Times New Roman" w:hAnsi="Times New Roman"/>
    </w:rPr>
  </w:style>
  <w:style w:type="character" w:styleId="FootnoteReference">
    <w:name w:val="footnote reference"/>
    <w:uiPriority w:val="99"/>
    <w:rsid w:val="00A86F9A"/>
    <w:rPr>
      <w:vertAlign w:val="superscript"/>
    </w:rPr>
  </w:style>
  <w:style w:type="paragraph" w:styleId="ListParagraph">
    <w:name w:val="List Paragraph"/>
    <w:basedOn w:val="Normal"/>
    <w:uiPriority w:val="34"/>
    <w:qFormat/>
    <w:rsid w:val="009D43F5"/>
    <w:pPr>
      <w:ind w:left="720"/>
    </w:pPr>
  </w:style>
  <w:style w:type="character" w:styleId="CommentReference">
    <w:name w:val="annotation reference"/>
    <w:uiPriority w:val="99"/>
    <w:semiHidden/>
    <w:unhideWhenUsed/>
    <w:rsid w:val="007D08D7"/>
    <w:rPr>
      <w:sz w:val="16"/>
      <w:szCs w:val="16"/>
    </w:rPr>
  </w:style>
  <w:style w:type="paragraph" w:styleId="CommentText">
    <w:name w:val="annotation text"/>
    <w:basedOn w:val="Normal"/>
    <w:link w:val="CommentTextChar"/>
    <w:uiPriority w:val="99"/>
    <w:unhideWhenUsed/>
    <w:rsid w:val="007D08D7"/>
    <w:rPr>
      <w:sz w:val="20"/>
      <w:szCs w:val="20"/>
    </w:rPr>
  </w:style>
  <w:style w:type="character" w:customStyle="1" w:styleId="CommentTextChar">
    <w:name w:val="Comment Text Char"/>
    <w:link w:val="CommentText"/>
    <w:uiPriority w:val="99"/>
    <w:rsid w:val="007D08D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D08D7"/>
    <w:rPr>
      <w:b/>
      <w:bCs/>
    </w:rPr>
  </w:style>
  <w:style w:type="character" w:customStyle="1" w:styleId="CommentSubjectChar">
    <w:name w:val="Comment Subject Char"/>
    <w:link w:val="CommentSubject"/>
    <w:uiPriority w:val="99"/>
    <w:semiHidden/>
    <w:rsid w:val="007D08D7"/>
    <w:rPr>
      <w:rFonts w:ascii="Times New Roman" w:eastAsia="Times New Roman" w:hAnsi="Times New Roman"/>
      <w:b/>
      <w:bCs/>
    </w:rPr>
  </w:style>
  <w:style w:type="paragraph" w:styleId="BalloonText">
    <w:name w:val="Balloon Text"/>
    <w:basedOn w:val="Normal"/>
    <w:link w:val="BalloonTextChar"/>
    <w:uiPriority w:val="99"/>
    <w:semiHidden/>
    <w:unhideWhenUsed/>
    <w:rsid w:val="007D08D7"/>
    <w:rPr>
      <w:rFonts w:ascii="Tahoma" w:hAnsi="Tahoma" w:cs="Tahoma"/>
      <w:sz w:val="16"/>
      <w:szCs w:val="16"/>
    </w:rPr>
  </w:style>
  <w:style w:type="character" w:customStyle="1" w:styleId="BalloonTextChar">
    <w:name w:val="Balloon Text Char"/>
    <w:link w:val="BalloonText"/>
    <w:uiPriority w:val="99"/>
    <w:semiHidden/>
    <w:rsid w:val="007D08D7"/>
    <w:rPr>
      <w:rFonts w:ascii="Tahoma" w:eastAsia="Times New Roman" w:hAnsi="Tahoma" w:cs="Tahoma"/>
      <w:sz w:val="16"/>
      <w:szCs w:val="16"/>
    </w:rPr>
  </w:style>
  <w:style w:type="paragraph" w:styleId="Header">
    <w:name w:val="header"/>
    <w:basedOn w:val="Normal"/>
    <w:link w:val="HeaderChar"/>
    <w:uiPriority w:val="99"/>
    <w:semiHidden/>
    <w:unhideWhenUsed/>
    <w:rsid w:val="00F01B31"/>
    <w:pPr>
      <w:tabs>
        <w:tab w:val="center" w:pos="4680"/>
        <w:tab w:val="right" w:pos="9360"/>
      </w:tabs>
    </w:pPr>
  </w:style>
  <w:style w:type="character" w:customStyle="1" w:styleId="HeaderChar">
    <w:name w:val="Header Char"/>
    <w:link w:val="Header"/>
    <w:uiPriority w:val="99"/>
    <w:semiHidden/>
    <w:rsid w:val="00F01B31"/>
    <w:rPr>
      <w:rFonts w:ascii="Times New Roman" w:eastAsia="Times New Roman" w:hAnsi="Times New Roman"/>
      <w:sz w:val="24"/>
      <w:szCs w:val="24"/>
    </w:rPr>
  </w:style>
  <w:style w:type="paragraph" w:styleId="Footer">
    <w:name w:val="footer"/>
    <w:basedOn w:val="Normal"/>
    <w:link w:val="FooterChar"/>
    <w:uiPriority w:val="99"/>
    <w:unhideWhenUsed/>
    <w:rsid w:val="00F01B31"/>
    <w:pPr>
      <w:tabs>
        <w:tab w:val="center" w:pos="4680"/>
        <w:tab w:val="right" w:pos="9360"/>
      </w:tabs>
    </w:pPr>
  </w:style>
  <w:style w:type="character" w:customStyle="1" w:styleId="FooterChar">
    <w:name w:val="Footer Char"/>
    <w:link w:val="Footer"/>
    <w:uiPriority w:val="99"/>
    <w:rsid w:val="00F01B31"/>
    <w:rPr>
      <w:rFonts w:ascii="Times New Roman" w:eastAsia="Times New Roman" w:hAnsi="Times New Roman"/>
      <w:sz w:val="24"/>
      <w:szCs w:val="24"/>
    </w:rPr>
  </w:style>
  <w:style w:type="character" w:styleId="Strong">
    <w:name w:val="Strong"/>
    <w:uiPriority w:val="22"/>
    <w:qFormat/>
    <w:rsid w:val="00C51620"/>
    <w:rPr>
      <w:b/>
      <w:bCs/>
    </w:rPr>
  </w:style>
  <w:style w:type="character" w:styleId="Hyperlink">
    <w:name w:val="Hyperlink"/>
    <w:uiPriority w:val="99"/>
    <w:unhideWhenUsed/>
    <w:rsid w:val="00CE6290"/>
    <w:rPr>
      <w:color w:val="0563C1"/>
      <w:u w:val="single"/>
    </w:rPr>
  </w:style>
  <w:style w:type="paragraph" w:styleId="Revision">
    <w:name w:val="Revision"/>
    <w:hidden/>
    <w:uiPriority w:val="99"/>
    <w:semiHidden/>
    <w:rsid w:val="00D32A9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2/06/03/2022-11984/agency-information-collection-activities-proposed-ecollection-ecomments-requested-extension-without" TargetMode="External" /><Relationship Id="rId7" Type="http://schemas.openxmlformats.org/officeDocument/2006/relationships/hyperlink" Target="https://www.federalregister.gov/documents/2022/09/13/2022-19710/agency-information-collection-activities-proposed-ecollection-ecomments-requested-extension-without" TargetMode="External" /><Relationship Id="rId8" Type="http://schemas.openxmlformats.org/officeDocument/2006/relationships/hyperlink" Target="file:///C:\Users\batareen\AppData\Local\Microsoft\Windows\INetCache\Content.Outlook\2MJS4LVA\%3Ehttps:\www.ecfr.gov\current\title-28\section-36.303"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7FAD5-6396-47FE-9B90-1828AF79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3754</Words>
  <Characters>23994</Characters>
  <Application>Microsoft Office Word</Application>
  <DocSecurity>0</DocSecurity>
  <Lines>499</Lines>
  <Paragraphs>182</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grossano</dc:creator>
  <cp:lastModifiedBy>Robert</cp:lastModifiedBy>
  <cp:revision>2</cp:revision>
  <cp:lastPrinted>2019-10-08T15:37:00Z</cp:lastPrinted>
  <dcterms:created xsi:type="dcterms:W3CDTF">2022-12-13T11:56:00Z</dcterms:created>
  <dcterms:modified xsi:type="dcterms:W3CDTF">2022-12-13T11:56:00Z</dcterms:modified>
</cp:coreProperties>
</file>