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0AA0" w:rsidP="00790AA0" w14:paraId="1E64C99F" w14:textId="77777777">
      <w:pPr>
        <w:jc w:val="center"/>
        <w:rPr>
          <w:rFonts w:ascii="Times New Roman" w:hAnsi="Times New Roman"/>
          <w:b/>
          <w:bCs/>
        </w:rPr>
      </w:pPr>
      <w:r w:rsidRPr="00A05B27">
        <w:rPr>
          <w:rFonts w:ascii="Times New Roman" w:hAnsi="Times New Roman"/>
          <w:b/>
          <w:bCs/>
        </w:rPr>
        <w:t>SUPPORTING STATEMENT FOR</w:t>
      </w:r>
    </w:p>
    <w:p w:rsidR="005E0F84" w:rsidRPr="00526347" w:rsidP="00790AA0" w14:paraId="170F55CC" w14:textId="612169F7">
      <w:pPr>
        <w:jc w:val="center"/>
        <w:rPr>
          <w:rFonts w:ascii="Times New Roman" w:hAnsi="Times New Roman"/>
          <w:b/>
        </w:rPr>
      </w:pPr>
      <w:r w:rsidRPr="00526347">
        <w:rPr>
          <w:rFonts w:ascii="Times New Roman" w:hAnsi="Times New Roman"/>
          <w:b/>
        </w:rPr>
        <w:t>Generi</w:t>
      </w:r>
      <w:r w:rsidR="00790AA0">
        <w:rPr>
          <w:rFonts w:ascii="Times New Roman" w:hAnsi="Times New Roman"/>
          <w:b/>
        </w:rPr>
        <w:t xml:space="preserve">c Clearance </w:t>
      </w:r>
      <w:r w:rsidRPr="00526347">
        <w:rPr>
          <w:rFonts w:ascii="Times New Roman" w:hAnsi="Times New Roman"/>
          <w:b/>
        </w:rPr>
        <w:t xml:space="preserve">for the Collection of </w:t>
      </w:r>
      <w:r>
        <w:rPr>
          <w:rFonts w:ascii="Times New Roman" w:hAnsi="Times New Roman"/>
          <w:b/>
        </w:rPr>
        <w:t>Social Med</w:t>
      </w:r>
      <w:r w:rsidR="00790AA0">
        <w:rPr>
          <w:rFonts w:ascii="Times New Roman" w:hAnsi="Times New Roman"/>
          <w:b/>
        </w:rPr>
        <w:t xml:space="preserve">ia Identifier(s) </w:t>
      </w:r>
      <w:r w:rsidRPr="00526347">
        <w:rPr>
          <w:rFonts w:ascii="Times New Roman" w:hAnsi="Times New Roman"/>
          <w:b/>
        </w:rPr>
        <w:t>on Immigration Forms”</w:t>
      </w:r>
    </w:p>
    <w:p w:rsidR="005E0F84" w:rsidP="005E0F84" w14:paraId="425B2DDA" w14:textId="2FE34493">
      <w:pPr>
        <w:jc w:val="center"/>
        <w:outlineLvl w:val="0"/>
        <w:rPr>
          <w:rFonts w:ascii="Times New Roman" w:hAnsi="Times New Roman"/>
          <w:b/>
        </w:rPr>
      </w:pPr>
      <w:r w:rsidRPr="00526347">
        <w:rPr>
          <w:rFonts w:ascii="Times New Roman" w:hAnsi="Times New Roman"/>
          <w:b/>
        </w:rPr>
        <w:t>O</w:t>
      </w:r>
      <w:r w:rsidR="009922F9">
        <w:rPr>
          <w:rFonts w:ascii="Times New Roman" w:hAnsi="Times New Roman"/>
          <w:b/>
        </w:rPr>
        <w:t xml:space="preserve">MB </w:t>
      </w:r>
      <w:r w:rsidRPr="00526347">
        <w:rPr>
          <w:rFonts w:ascii="Times New Roman" w:hAnsi="Times New Roman"/>
          <w:b/>
        </w:rPr>
        <w:t>Control No. 16</w:t>
      </w:r>
      <w:r w:rsidR="009F7B33">
        <w:rPr>
          <w:rFonts w:ascii="Times New Roman" w:hAnsi="Times New Roman"/>
          <w:b/>
        </w:rPr>
        <w:t>15</w:t>
      </w:r>
      <w:r w:rsidRPr="00526347">
        <w:rPr>
          <w:rFonts w:ascii="Times New Roman" w:hAnsi="Times New Roman"/>
          <w:b/>
        </w:rPr>
        <w:t>-NEW</w:t>
      </w:r>
    </w:p>
    <w:p w:rsidR="005E0F84" w:rsidRPr="00DE08FF" w:rsidP="005E0F84" w14:paraId="3EFAED9F" w14:textId="1392EE9D">
      <w:pPr>
        <w:jc w:val="center"/>
        <w:rPr>
          <w:rFonts w:ascii="Times New Roman" w:hAnsi="Times New Roman"/>
          <w:b/>
          <w:bCs/>
          <w:color w:val="FF0000"/>
        </w:rPr>
      </w:pPr>
      <w:r w:rsidRPr="00BD177B">
        <w:rPr>
          <w:rFonts w:ascii="Times New Roman" w:hAnsi="Times New Roman"/>
          <w:b/>
          <w:bCs/>
        </w:rPr>
        <w:t xml:space="preserve">COLLECTION INSTRUMENT(S): </w:t>
      </w:r>
      <w:r w:rsidR="009348FC">
        <w:rPr>
          <w:rFonts w:ascii="Times New Roman" w:hAnsi="Times New Roman"/>
        </w:rPr>
        <w:t>GC-2025-0</w:t>
      </w:r>
      <w:r w:rsidR="00742A3D">
        <w:rPr>
          <w:rFonts w:ascii="Times New Roman" w:hAnsi="Times New Roman"/>
        </w:rPr>
        <w:t>0</w:t>
      </w:r>
      <w:r w:rsidR="009348FC">
        <w:rPr>
          <w:rFonts w:ascii="Times New Roman" w:hAnsi="Times New Roman"/>
        </w:rPr>
        <w:t xml:space="preserve">03; </w:t>
      </w:r>
      <w:r w:rsidRPr="008439E1">
        <w:rPr>
          <w:rFonts w:ascii="Times New Roman" w:hAnsi="Times New Roman"/>
        </w:rPr>
        <w:t>USCIS</w:t>
      </w:r>
      <w:r w:rsidRPr="00BD177B">
        <w:rPr>
          <w:rFonts w:ascii="Times New Roman" w:hAnsi="Times New Roman"/>
          <w:b/>
          <w:bCs/>
        </w:rPr>
        <w:t xml:space="preserve"> </w:t>
      </w:r>
      <w:r w:rsidRPr="00BD177B">
        <w:rPr>
          <w:rFonts w:ascii="Times New Roman" w:hAnsi="Times New Roman"/>
        </w:rPr>
        <w:t>Forms</w:t>
      </w:r>
      <w:r w:rsidR="004507A2">
        <w:rPr>
          <w:rFonts w:ascii="Times New Roman" w:hAnsi="Times New Roman"/>
        </w:rPr>
        <w:t xml:space="preserve"> </w:t>
      </w:r>
      <w:r w:rsidRPr="00BD177B">
        <w:rPr>
          <w:rFonts w:ascii="Times New Roman" w:hAnsi="Times New Roman"/>
        </w:rPr>
        <w:t>N-400; I-131; I-192; I-485; I-589; I-590; I-730; I-751; and I-829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r>
      <w:bookmarkStart w:id="0" w:name="_Hlk177725849"/>
      <w:r w:rsidRPr="00AF45F2">
        <w:rPr>
          <w:rFonts w:ascii="Times New Roman" w:hAnsi="Times New Roman"/>
          <w:b/>
        </w:rPr>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585B1D" w:rsidP="002B2354" w14:paraId="1FE6FB36" w14:textId="79F5053B">
      <w:pPr>
        <w:ind w:left="720"/>
        <w:rPr>
          <w:rFonts w:ascii="Times New Roman" w:hAnsi="Times New Roman"/>
        </w:rPr>
      </w:pPr>
      <w:bookmarkStart w:id="1" w:name="_Hlk189745020"/>
      <w:bookmarkEnd w:id="0"/>
      <w:r w:rsidRPr="00526347">
        <w:rPr>
          <w:rFonts w:ascii="Times New Roman" w:hAnsi="Times New Roman"/>
        </w:rPr>
        <w:t xml:space="preserve">Executive </w:t>
      </w:r>
      <w:r w:rsidRPr="00BD177B">
        <w:rPr>
          <w:rFonts w:ascii="Times New Roman" w:hAnsi="Times New Roman"/>
        </w:rPr>
        <w:t>Order (EO) 14161, “</w:t>
      </w:r>
      <w:r w:rsidRPr="00BD177B">
        <w:rPr>
          <w:rFonts w:ascii="Times New Roman" w:hAnsi="Times New Roman"/>
          <w:i/>
        </w:rPr>
        <w:t xml:space="preserve">Protecting the United States From Foreign Terrorists and Other National Security and Public Safety Threats” </w:t>
      </w:r>
      <w:r w:rsidRPr="00BD177B">
        <w:rPr>
          <w:rFonts w:ascii="Times New Roman" w:hAnsi="Times New Roman"/>
        </w:rPr>
        <w:t xml:space="preserve">directs implementation of uniform vetting standards and necessitates the collection of all information necessary for a rigorous vetting and screening of all grounds of inadmissibility or bases for the denial of immigration-related benefits.  </w:t>
      </w:r>
      <w:r w:rsidRPr="00BD177B">
        <w:rPr>
          <w:rFonts w:ascii="Times New Roman" w:hAnsi="Times New Roman"/>
          <w:i/>
        </w:rPr>
        <w:t>See</w:t>
      </w:r>
      <w:r w:rsidRPr="00BD177B">
        <w:rPr>
          <w:rFonts w:ascii="Times New Roman" w:hAnsi="Times New Roman"/>
        </w:rPr>
        <w:t xml:space="preserve"> 90 FR 8451 (Jan. 20, 2025).  </w:t>
      </w:r>
      <w:r>
        <w:rPr>
          <w:rFonts w:ascii="Times New Roman" w:hAnsi="Times New Roman"/>
        </w:rPr>
        <w:t>In a review of information collected for admission and benefit decisions, U.S. Citizenship and Immigration Services (USCIS) identified the need to collect social media identifiers (“handles”) and associated social media platforms from applicants</w:t>
      </w:r>
      <w:r w:rsidR="00A14632">
        <w:rPr>
          <w:rFonts w:ascii="Times New Roman" w:hAnsi="Times New Roman"/>
        </w:rPr>
        <w:t xml:space="preserve">, petitioners, and beneficiaries (“applicants”) </w:t>
      </w:r>
      <w:r>
        <w:rPr>
          <w:rFonts w:ascii="Times New Roman" w:hAnsi="Times New Roman"/>
        </w:rPr>
        <w:t xml:space="preserve"> to </w:t>
      </w:r>
      <w:r w:rsidR="001767FF">
        <w:rPr>
          <w:rFonts w:ascii="Times New Roman" w:hAnsi="Times New Roman"/>
        </w:rPr>
        <w:t xml:space="preserve">help </w:t>
      </w:r>
      <w:r>
        <w:rPr>
          <w:rFonts w:ascii="Times New Roman" w:hAnsi="Times New Roman"/>
        </w:rPr>
        <w:t xml:space="preserve">enable and inform </w:t>
      </w:r>
      <w:r w:rsidRPr="00CC2983">
        <w:rPr>
          <w:rFonts w:ascii="Times New Roman" w:hAnsi="Times New Roman"/>
        </w:rPr>
        <w:t>identity verification, national security screening</w:t>
      </w:r>
      <w:r>
        <w:rPr>
          <w:rFonts w:ascii="Times New Roman" w:hAnsi="Times New Roman"/>
        </w:rPr>
        <w:t xml:space="preserve"> and vetting</w:t>
      </w:r>
      <w:r w:rsidRPr="00CC2983">
        <w:rPr>
          <w:rFonts w:ascii="Times New Roman" w:hAnsi="Times New Roman"/>
        </w:rPr>
        <w:t xml:space="preserve">, and </w:t>
      </w:r>
      <w:r>
        <w:rPr>
          <w:rFonts w:ascii="Times New Roman" w:hAnsi="Times New Roman"/>
        </w:rPr>
        <w:t>related</w:t>
      </w:r>
      <w:r>
        <w:rPr>
          <w:rFonts w:ascii="Times New Roman" w:hAnsi="Times New Roman"/>
        </w:rPr>
        <w:t xml:space="preserve"> </w:t>
      </w:r>
      <w:r w:rsidRPr="00CC2983">
        <w:rPr>
          <w:rFonts w:ascii="Times New Roman" w:hAnsi="Times New Roman"/>
        </w:rPr>
        <w:t>inspections.</w:t>
      </w:r>
      <w:r>
        <w:rPr>
          <w:rStyle w:val="FootnoteReference"/>
          <w:rFonts w:ascii="Times New Roman" w:hAnsi="Times New Roman"/>
          <w:vertAlign w:val="superscript"/>
        </w:rPr>
        <w:footnoteReference w:id="3"/>
      </w:r>
      <w:r>
        <w:rPr>
          <w:rFonts w:ascii="Times New Roman" w:hAnsi="Times New Roman"/>
        </w:rPr>
        <w:t xml:space="preserve"> </w:t>
      </w:r>
      <w:r w:rsidR="00F23712">
        <w:rPr>
          <w:rFonts w:ascii="Times New Roman" w:hAnsi="Times New Roman"/>
        </w:rPr>
        <w:t xml:space="preserve"> Currently</w:t>
      </w:r>
      <w:r w:rsidR="007C65EA">
        <w:rPr>
          <w:rFonts w:ascii="Times New Roman" w:hAnsi="Times New Roman"/>
        </w:rPr>
        <w:t xml:space="preserve">, USCIS is only authorized to </w:t>
      </w:r>
      <w:r w:rsidR="00FF31AB">
        <w:rPr>
          <w:rFonts w:ascii="Times New Roman" w:hAnsi="Times New Roman"/>
        </w:rPr>
        <w:t>view</w:t>
      </w:r>
      <w:r w:rsidR="002927CB">
        <w:rPr>
          <w:rFonts w:ascii="Times New Roman" w:hAnsi="Times New Roman"/>
        </w:rPr>
        <w:t xml:space="preserve"> publicly available information that can be viewed by all members of the site.  It is not permitted to view information that may be </w:t>
      </w:r>
      <w:r w:rsidR="003D6ED8">
        <w:rPr>
          <w:rFonts w:ascii="Times New Roman" w:hAnsi="Times New Roman"/>
        </w:rPr>
        <w:t>protected by an individual’s use of a platform’s privacy setting</w:t>
      </w:r>
      <w:r w:rsidR="0031418D">
        <w:rPr>
          <w:rFonts w:ascii="Times New Roman" w:hAnsi="Times New Roman"/>
        </w:rPr>
        <w:t>s</w:t>
      </w:r>
      <w:r w:rsidR="00DF7F5C">
        <w:rPr>
          <w:rFonts w:ascii="Times New Roman" w:hAnsi="Times New Roman"/>
        </w:rPr>
        <w:t>.</w:t>
      </w:r>
    </w:p>
    <w:p w:rsidR="00585B1D" w:rsidP="002B2354" w14:paraId="7B3FFA04" w14:textId="77777777">
      <w:pPr>
        <w:ind w:left="720"/>
        <w:rPr>
          <w:rFonts w:ascii="Times New Roman" w:hAnsi="Times New Roman"/>
        </w:rPr>
      </w:pPr>
    </w:p>
    <w:p w:rsidR="00585B1D" w:rsidRPr="00526347" w:rsidP="002B2354" w14:paraId="60675C85" w14:textId="3697A566">
      <w:pPr>
        <w:ind w:left="720"/>
        <w:rPr>
          <w:rFonts w:ascii="Times New Roman" w:hAnsi="Times New Roman"/>
        </w:rPr>
      </w:pPr>
      <w:r>
        <w:rPr>
          <w:rFonts w:ascii="Times New Roman" w:hAnsi="Times New Roman"/>
        </w:rPr>
        <w:t>Consistent with the requirements for uniform vetting standards described in EO 14161, USCIS intends</w:t>
      </w:r>
      <w:r w:rsidRPr="00526347">
        <w:rPr>
          <w:rFonts w:ascii="Times New Roman" w:hAnsi="Times New Roman"/>
        </w:rPr>
        <w:t xml:space="preserve"> </w:t>
      </w:r>
      <w:r>
        <w:rPr>
          <w:rFonts w:ascii="Times New Roman" w:hAnsi="Times New Roman"/>
        </w:rPr>
        <w:t xml:space="preserve">to collect standard data from applicants on immigration forms and information collection </w:t>
      </w:r>
      <w:r w:rsidRPr="00526347">
        <w:rPr>
          <w:rFonts w:ascii="Times New Roman" w:hAnsi="Times New Roman"/>
        </w:rPr>
        <w:t>systems.</w:t>
      </w:r>
      <w:r>
        <w:rPr>
          <w:rFonts w:ascii="Times New Roman" w:hAnsi="Times New Roman"/>
        </w:rPr>
        <w:t xml:space="preserve"> </w:t>
      </w:r>
      <w:r w:rsidRPr="00526347">
        <w:rPr>
          <w:rFonts w:ascii="Times New Roman" w:hAnsi="Times New Roman"/>
        </w:rPr>
        <w:t xml:space="preserve"> </w:t>
      </w:r>
      <w:r w:rsidRPr="00CC2983">
        <w:rPr>
          <w:rFonts w:ascii="Times New Roman" w:hAnsi="Times New Roman"/>
        </w:rPr>
        <w:t>This data will be collected on certain applications</w:t>
      </w:r>
      <w:r>
        <w:rPr>
          <w:rFonts w:ascii="Times New Roman" w:hAnsi="Times New Roman"/>
        </w:rPr>
        <w:t xml:space="preserve"> and </w:t>
      </w:r>
      <w:r w:rsidR="000F60B8">
        <w:rPr>
          <w:rFonts w:ascii="Times New Roman" w:hAnsi="Times New Roman"/>
        </w:rPr>
        <w:t xml:space="preserve">petitions for </w:t>
      </w:r>
      <w:r w:rsidRPr="00CC2983">
        <w:rPr>
          <w:rFonts w:ascii="Times New Roman" w:hAnsi="Times New Roman"/>
        </w:rPr>
        <w:t>immigration-related benefits</w:t>
      </w:r>
      <w:bookmarkEnd w:id="1"/>
      <w:r w:rsidRPr="00CC2983">
        <w:rPr>
          <w:rFonts w:ascii="Times New Roman" w:hAnsi="Times New Roman"/>
        </w:rPr>
        <w:t>.</w:t>
      </w:r>
      <w:r>
        <w:rPr>
          <w:rStyle w:val="FootnoteReference"/>
          <w:rFonts w:ascii="Times New Roman" w:hAnsi="Times New Roman"/>
          <w:vertAlign w:val="superscript"/>
        </w:rPr>
        <w:footnoteReference w:id="4"/>
      </w:r>
      <w:r w:rsidRPr="00CC2983">
        <w:rPr>
          <w:rFonts w:ascii="Times New Roman" w:hAnsi="Times New Roman"/>
        </w:rPr>
        <w:t xml:space="preserve"> </w:t>
      </w:r>
    </w:p>
    <w:p w:rsidR="00585B1D" w:rsidRPr="00526347" w:rsidP="002B2354" w14:paraId="785537E6" w14:textId="77777777">
      <w:pPr>
        <w:ind w:left="720"/>
        <w:rPr>
          <w:rFonts w:ascii="Times New Roman" w:hAnsi="Times New Roman"/>
        </w:rPr>
      </w:pPr>
    </w:p>
    <w:p w:rsidR="00585B1D" w:rsidP="002B2354" w14:paraId="784E6DBC" w14:textId="78D7BA42">
      <w:pPr>
        <w:ind w:left="720"/>
        <w:rPr>
          <w:rFonts w:ascii="Times New Roman" w:hAnsi="Times New Roman"/>
        </w:rPr>
      </w:pPr>
      <w:r w:rsidRPr="00526347">
        <w:rPr>
          <w:rFonts w:ascii="Times New Roman" w:hAnsi="Times New Roman"/>
        </w:rPr>
        <w:t xml:space="preserve">This collection of information is necessary </w:t>
      </w:r>
      <w:r>
        <w:rPr>
          <w:rFonts w:ascii="Times New Roman" w:hAnsi="Times New Roman"/>
        </w:rPr>
        <w:t xml:space="preserve">to enable USCIS </w:t>
      </w:r>
      <w:r w:rsidRPr="00526347">
        <w:rPr>
          <w:rFonts w:ascii="Times New Roman" w:hAnsi="Times New Roman"/>
        </w:rPr>
        <w:t xml:space="preserve">to assess an alien’s eligibility </w:t>
      </w:r>
      <w:r>
        <w:rPr>
          <w:rFonts w:ascii="Times New Roman" w:hAnsi="Times New Roman"/>
        </w:rPr>
        <w:t xml:space="preserve">to </w:t>
      </w:r>
      <w:r w:rsidRPr="00526347">
        <w:rPr>
          <w:rFonts w:ascii="Times New Roman" w:hAnsi="Times New Roman"/>
        </w:rPr>
        <w:t>r</w:t>
      </w:r>
      <w:r w:rsidRPr="007F732F">
        <w:rPr>
          <w:rFonts w:ascii="Times New Roman" w:hAnsi="Times New Roman"/>
        </w:rPr>
        <w:t>eceive an immigration-related benefit.</w:t>
      </w:r>
      <w:r>
        <w:rPr>
          <w:rFonts w:ascii="Times New Roman" w:hAnsi="Times New Roman"/>
        </w:rPr>
        <w:t xml:space="preserve">  </w:t>
      </w:r>
      <w:r w:rsidR="00A345B6">
        <w:rPr>
          <w:rFonts w:ascii="Times New Roman" w:hAnsi="Times New Roman"/>
        </w:rPr>
        <w:t>USCIS</w:t>
      </w:r>
      <w:r>
        <w:rPr>
          <w:rFonts w:ascii="Times New Roman" w:hAnsi="Times New Roman"/>
        </w:rPr>
        <w:t xml:space="preserve"> currently uses publicly available social media information to support its vetting and adjudication programs</w:t>
      </w:r>
      <w:r w:rsidRPr="00A0026F">
        <w:rPr>
          <w:rFonts w:ascii="Times New Roman" w:hAnsi="Times New Roman"/>
        </w:rPr>
        <w:t xml:space="preserve">, </w:t>
      </w:r>
      <w:r>
        <w:rPr>
          <w:rFonts w:ascii="Times New Roman" w:hAnsi="Times New Roman"/>
        </w:rPr>
        <w:t xml:space="preserve">and to supplement </w:t>
      </w:r>
      <w:r w:rsidRPr="00A0026F">
        <w:rPr>
          <w:rFonts w:ascii="Times New Roman" w:hAnsi="Times New Roman"/>
        </w:rPr>
        <w:t xml:space="preserve">other information and tools </w:t>
      </w:r>
      <w:r>
        <w:rPr>
          <w:rFonts w:ascii="Times New Roman" w:hAnsi="Times New Roman"/>
        </w:rPr>
        <w:t xml:space="preserve">that </w:t>
      </w:r>
      <w:r w:rsidR="00A345B6">
        <w:rPr>
          <w:rFonts w:ascii="Times New Roman" w:hAnsi="Times New Roman"/>
        </w:rPr>
        <w:t>USCIS</w:t>
      </w:r>
      <w:r>
        <w:rPr>
          <w:rFonts w:ascii="Times New Roman" w:hAnsi="Times New Roman"/>
        </w:rPr>
        <w:t xml:space="preserve"> trained personnel </w:t>
      </w:r>
      <w:r w:rsidRPr="00A0026F">
        <w:rPr>
          <w:rFonts w:ascii="Times New Roman" w:hAnsi="Times New Roman"/>
        </w:rPr>
        <w:t xml:space="preserve">regularly use in </w:t>
      </w:r>
      <w:r w:rsidRPr="00A0026F">
        <w:rPr>
          <w:rFonts w:ascii="Times New Roman" w:hAnsi="Times New Roman"/>
        </w:rPr>
        <w:t>the performance of their duties</w:t>
      </w:r>
      <w:r>
        <w:rPr>
          <w:rFonts w:ascii="Times New Roman" w:hAnsi="Times New Roman"/>
        </w:rPr>
        <w:t>.</w:t>
      </w:r>
      <w:r>
        <w:rPr>
          <w:rStyle w:val="FootnoteReference"/>
          <w:rFonts w:ascii="Times New Roman" w:hAnsi="Times New Roman"/>
          <w:vertAlign w:val="superscript"/>
        </w:rPr>
        <w:footnoteReference w:id="5"/>
      </w:r>
      <w:r>
        <w:rPr>
          <w:rFonts w:ascii="Times New Roman" w:hAnsi="Times New Roman"/>
        </w:rPr>
        <w:t xml:space="preserve">  This process includes a labor-intensive step to validate that the identified social media is correctly associated with the applicant.  The collection of applicants’ social media identifiers and associated platforms will assist </w:t>
      </w:r>
      <w:r w:rsidR="00A345B6">
        <w:rPr>
          <w:rFonts w:ascii="Times New Roman" w:hAnsi="Times New Roman"/>
        </w:rPr>
        <w:t>USCIS</w:t>
      </w:r>
      <w:r>
        <w:rPr>
          <w:rFonts w:ascii="Times New Roman" w:hAnsi="Times New Roman"/>
        </w:rPr>
        <w:t xml:space="preserve"> by reducing the time needed to validate the attribution of the publicly-available posted information to the applicant and prevent mis-associations.  It will provide </w:t>
      </w:r>
      <w:r w:rsidRPr="00A0026F">
        <w:rPr>
          <w:rFonts w:ascii="Times New Roman" w:hAnsi="Times New Roman"/>
        </w:rPr>
        <w:t xml:space="preserve">trained </w:t>
      </w:r>
      <w:r w:rsidR="00A345B6">
        <w:rPr>
          <w:rFonts w:ascii="Times New Roman" w:hAnsi="Times New Roman"/>
        </w:rPr>
        <w:t>USCIS</w:t>
      </w:r>
      <w:r>
        <w:rPr>
          <w:rFonts w:ascii="Times New Roman" w:hAnsi="Times New Roman"/>
        </w:rPr>
        <w:t xml:space="preserve"> adjudication personnel with more </w:t>
      </w:r>
      <w:r w:rsidRPr="00A0026F">
        <w:rPr>
          <w:rFonts w:ascii="Times New Roman" w:hAnsi="Times New Roman"/>
        </w:rPr>
        <w:t>timely visibility of the publicly available information on the platforms</w:t>
      </w:r>
      <w:r>
        <w:rPr>
          <w:rFonts w:ascii="Times New Roman" w:hAnsi="Times New Roman"/>
        </w:rPr>
        <w:t xml:space="preserve"> provided by</w:t>
      </w:r>
      <w:r w:rsidRPr="00A0026F">
        <w:rPr>
          <w:rFonts w:ascii="Times New Roman" w:hAnsi="Times New Roman"/>
        </w:rPr>
        <w:t xml:space="preserve"> the applicant</w:t>
      </w:r>
      <w:r>
        <w:rPr>
          <w:rFonts w:ascii="Times New Roman" w:hAnsi="Times New Roman"/>
        </w:rPr>
        <w:t>.</w:t>
      </w:r>
    </w:p>
    <w:p w:rsidR="00585B1D" w:rsidP="002B2354" w14:paraId="73D4B6CF" w14:textId="77777777">
      <w:pPr>
        <w:ind w:left="720"/>
        <w:rPr>
          <w:rFonts w:ascii="Times New Roman" w:hAnsi="Times New Roman"/>
        </w:rPr>
      </w:pPr>
    </w:p>
    <w:p w:rsidR="00585B1D" w:rsidP="002B2354" w14:paraId="42762A98" w14:textId="7DD783A3">
      <w:pPr>
        <w:pStyle w:val="ListParagraph"/>
        <w:rPr>
          <w:rFonts w:ascii="Times New Roman" w:hAnsi="Times New Roman"/>
        </w:rPr>
      </w:pPr>
      <w:r w:rsidRPr="007F732F">
        <w:rPr>
          <w:rFonts w:ascii="Times New Roman" w:hAnsi="Times New Roman"/>
        </w:rPr>
        <w:t xml:space="preserve">Social media may help distinguish individuals of concern from </w:t>
      </w:r>
      <w:r>
        <w:rPr>
          <w:rFonts w:ascii="Times New Roman" w:hAnsi="Times New Roman"/>
        </w:rPr>
        <w:t xml:space="preserve">applicants </w:t>
      </w:r>
      <w:r w:rsidRPr="007F732F">
        <w:rPr>
          <w:rFonts w:ascii="Times New Roman" w:hAnsi="Times New Roman"/>
        </w:rPr>
        <w:t>whose information substantiates their eligibility for an immigration benefit.</w:t>
      </w:r>
      <w:r>
        <w:rPr>
          <w:rFonts w:ascii="Times New Roman" w:hAnsi="Times New Roman"/>
        </w:rPr>
        <w:t xml:space="preserve">  </w:t>
      </w:r>
      <w:r w:rsidRPr="007F732F">
        <w:rPr>
          <w:rFonts w:ascii="Times New Roman" w:hAnsi="Times New Roman"/>
        </w:rPr>
        <w:t xml:space="preserve">Social media can </w:t>
      </w:r>
      <w:r w:rsidR="00BE42C4">
        <w:rPr>
          <w:rFonts w:ascii="Times New Roman" w:hAnsi="Times New Roman"/>
        </w:rPr>
        <w:t xml:space="preserve">help </w:t>
      </w:r>
      <w:r w:rsidRPr="007F732F">
        <w:rPr>
          <w:rFonts w:ascii="Times New Roman" w:hAnsi="Times New Roman"/>
        </w:rPr>
        <w:t xml:space="preserve">provide positive, confirmatory information to </w:t>
      </w:r>
      <w:r>
        <w:rPr>
          <w:rFonts w:ascii="Times New Roman" w:hAnsi="Times New Roman"/>
        </w:rPr>
        <w:t xml:space="preserve">verify identity and </w:t>
      </w:r>
      <w:r w:rsidRPr="007F732F">
        <w:rPr>
          <w:rFonts w:ascii="Times New Roman" w:hAnsi="Times New Roman"/>
        </w:rPr>
        <w:t>support a beneficiary’s application</w:t>
      </w:r>
      <w:r>
        <w:rPr>
          <w:rFonts w:ascii="Times New Roman" w:hAnsi="Times New Roman"/>
        </w:rPr>
        <w:t>, petition,</w:t>
      </w:r>
      <w:r w:rsidRPr="007F732F">
        <w:rPr>
          <w:rFonts w:ascii="Times New Roman" w:hAnsi="Times New Roman"/>
        </w:rPr>
        <w:t xml:space="preserve"> or</w:t>
      </w:r>
      <w:r>
        <w:rPr>
          <w:rFonts w:ascii="Times New Roman" w:hAnsi="Times New Roman"/>
        </w:rPr>
        <w:t xml:space="preserve"> claims.  It</w:t>
      </w:r>
      <w:r w:rsidRPr="007F732F">
        <w:rPr>
          <w:rFonts w:ascii="Times New Roman" w:hAnsi="Times New Roman"/>
        </w:rPr>
        <w:t xml:space="preserve"> can </w:t>
      </w:r>
      <w:r>
        <w:rPr>
          <w:rFonts w:ascii="Times New Roman" w:hAnsi="Times New Roman"/>
        </w:rPr>
        <w:t xml:space="preserve">also </w:t>
      </w:r>
      <w:r w:rsidRPr="007F732F">
        <w:rPr>
          <w:rFonts w:ascii="Times New Roman" w:hAnsi="Times New Roman"/>
        </w:rPr>
        <w:t>be used to</w:t>
      </w:r>
      <w:r w:rsidR="003A7EE3">
        <w:rPr>
          <w:rFonts w:ascii="Times New Roman" w:hAnsi="Times New Roman"/>
        </w:rPr>
        <w:t xml:space="preserve"> help</w:t>
      </w:r>
      <w:r w:rsidRPr="007F732F">
        <w:rPr>
          <w:rFonts w:ascii="Times New Roman" w:hAnsi="Times New Roman"/>
        </w:rPr>
        <w:t xml:space="preserve"> identify potential deception, fraud, or previously unidentified national security </w:t>
      </w:r>
      <w:r>
        <w:rPr>
          <w:rFonts w:ascii="Times New Roman" w:hAnsi="Times New Roman"/>
        </w:rPr>
        <w:t xml:space="preserve">or law enforcement </w:t>
      </w:r>
      <w:r w:rsidRPr="007F732F">
        <w:rPr>
          <w:rFonts w:ascii="Times New Roman" w:hAnsi="Times New Roman"/>
        </w:rPr>
        <w:t>concerns</w:t>
      </w:r>
      <w:r>
        <w:rPr>
          <w:rFonts w:ascii="Times New Roman" w:hAnsi="Times New Roman"/>
        </w:rPr>
        <w:t>, such as when c</w:t>
      </w:r>
      <w:r w:rsidRPr="007F732F">
        <w:rPr>
          <w:rFonts w:ascii="Times New Roman" w:hAnsi="Times New Roman"/>
        </w:rPr>
        <w:t xml:space="preserve">riminals and terrorists have provided </w:t>
      </w:r>
      <w:r>
        <w:rPr>
          <w:rFonts w:ascii="Times New Roman" w:hAnsi="Times New Roman"/>
        </w:rPr>
        <w:t>otherwise</w:t>
      </w:r>
      <w:r w:rsidRPr="007F732F">
        <w:rPr>
          <w:rFonts w:ascii="Times New Roman" w:hAnsi="Times New Roman"/>
        </w:rPr>
        <w:t xml:space="preserve"> unavailable information via social media</w:t>
      </w:r>
      <w:r>
        <w:rPr>
          <w:rFonts w:ascii="Times New Roman" w:hAnsi="Times New Roman"/>
        </w:rPr>
        <w:t>,</w:t>
      </w:r>
      <w:r w:rsidRPr="007F732F">
        <w:rPr>
          <w:rFonts w:ascii="Times New Roman" w:hAnsi="Times New Roman"/>
        </w:rPr>
        <w:t xml:space="preserve"> that </w:t>
      </w:r>
      <w:r w:rsidR="005B0912">
        <w:rPr>
          <w:rFonts w:ascii="Times New Roman" w:hAnsi="Times New Roman"/>
        </w:rPr>
        <w:t xml:space="preserve">could </w:t>
      </w:r>
      <w:r w:rsidRPr="007F732F" w:rsidR="000B4563">
        <w:rPr>
          <w:rFonts w:ascii="Times New Roman" w:hAnsi="Times New Roman"/>
        </w:rPr>
        <w:t>identif</w:t>
      </w:r>
      <w:r w:rsidR="005B0912">
        <w:rPr>
          <w:rFonts w:ascii="Times New Roman" w:hAnsi="Times New Roman"/>
        </w:rPr>
        <w:t>y</w:t>
      </w:r>
      <w:r w:rsidRPr="007F732F" w:rsidR="000B4563">
        <w:rPr>
          <w:rFonts w:ascii="Times New Roman" w:hAnsi="Times New Roman"/>
        </w:rPr>
        <w:t xml:space="preserve"> </w:t>
      </w:r>
      <w:r w:rsidRPr="007F732F">
        <w:rPr>
          <w:rFonts w:ascii="Times New Roman" w:hAnsi="Times New Roman"/>
        </w:rPr>
        <w:t>their</w:t>
      </w:r>
      <w:r w:rsidRPr="007F732F">
        <w:rPr>
          <w:rFonts w:ascii="Times New Roman" w:hAnsi="Times New Roman"/>
        </w:rPr>
        <w:t xml:space="preserve"> </w:t>
      </w:r>
      <w:r w:rsidRPr="007F732F">
        <w:rPr>
          <w:rFonts w:ascii="Times New Roman" w:hAnsi="Times New Roman"/>
        </w:rPr>
        <w:t>intentions, includ</w:t>
      </w:r>
      <w:r>
        <w:rPr>
          <w:rFonts w:ascii="Times New Roman" w:hAnsi="Times New Roman"/>
        </w:rPr>
        <w:t>ing</w:t>
      </w:r>
      <w:r w:rsidRPr="007F732F">
        <w:rPr>
          <w:rFonts w:ascii="Times New Roman" w:hAnsi="Times New Roman"/>
        </w:rPr>
        <w:t xml:space="preserve"> support for terrorist organizations</w:t>
      </w:r>
      <w:r w:rsidR="00016EF5">
        <w:rPr>
          <w:rFonts w:ascii="Times New Roman" w:hAnsi="Times New Roman"/>
        </w:rPr>
        <w:t xml:space="preserve"> and allow trained adjudicators the</w:t>
      </w:r>
      <w:r w:rsidR="00F734D5">
        <w:rPr>
          <w:rFonts w:ascii="Times New Roman" w:hAnsi="Times New Roman"/>
        </w:rPr>
        <w:t xml:space="preserve"> </w:t>
      </w:r>
      <w:r w:rsidR="00BC649E">
        <w:rPr>
          <w:rFonts w:ascii="Times New Roman" w:hAnsi="Times New Roman"/>
        </w:rPr>
        <w:t>o</w:t>
      </w:r>
      <w:r w:rsidR="00F734D5">
        <w:rPr>
          <w:rFonts w:ascii="Times New Roman" w:hAnsi="Times New Roman"/>
        </w:rPr>
        <w:t xml:space="preserve">pportunity </w:t>
      </w:r>
      <w:r w:rsidR="00BC649E">
        <w:rPr>
          <w:rFonts w:ascii="Times New Roman" w:hAnsi="Times New Roman"/>
        </w:rPr>
        <w:t xml:space="preserve">to </w:t>
      </w:r>
      <w:r w:rsidR="00145489">
        <w:rPr>
          <w:rFonts w:ascii="Times New Roman" w:hAnsi="Times New Roman"/>
        </w:rPr>
        <w:t>d</w:t>
      </w:r>
      <w:r w:rsidR="005B5128">
        <w:rPr>
          <w:rFonts w:ascii="Times New Roman" w:hAnsi="Times New Roman"/>
        </w:rPr>
        <w:t>evelop lines of quest</w:t>
      </w:r>
      <w:r w:rsidR="00A8443F">
        <w:rPr>
          <w:rFonts w:ascii="Times New Roman" w:hAnsi="Times New Roman"/>
        </w:rPr>
        <w:t>ion</w:t>
      </w:r>
      <w:r w:rsidR="00A80DBF">
        <w:rPr>
          <w:rFonts w:ascii="Times New Roman" w:hAnsi="Times New Roman"/>
        </w:rPr>
        <w:t>ing.</w:t>
      </w:r>
      <w:r w:rsidR="00B42398">
        <w:rPr>
          <w:rFonts w:ascii="Times New Roman" w:hAnsi="Times New Roman"/>
        </w:rPr>
        <w:tab/>
      </w:r>
    </w:p>
    <w:p w:rsidR="00585B1D" w:rsidP="002B2354" w14:paraId="4A4CEBC0" w14:textId="77777777">
      <w:pPr>
        <w:ind w:left="720"/>
        <w:rPr>
          <w:rFonts w:ascii="Times New Roman" w:hAnsi="Times New Roman"/>
        </w:rPr>
      </w:pPr>
    </w:p>
    <w:p w:rsidR="00585B1D" w:rsidP="002B2354" w14:paraId="03FCF920" w14:textId="409E9FA1">
      <w:pPr>
        <w:pStyle w:val="CommentText"/>
        <w:ind w:left="720"/>
        <w:rPr>
          <w:rFonts w:ascii="Times New Roman" w:hAnsi="Times New Roman"/>
          <w:sz w:val="24"/>
          <w:szCs w:val="24"/>
        </w:rPr>
      </w:pPr>
      <w:r>
        <w:rPr>
          <w:rFonts w:ascii="Times New Roman" w:hAnsi="Times New Roman"/>
          <w:sz w:val="24"/>
          <w:szCs w:val="24"/>
        </w:rPr>
        <w:t>USCIS will collect social media user identifications (also known as usernames, identifiers, or “handles”) and associated social media platforms used by an applicant during the past five years</w:t>
      </w:r>
      <w:r w:rsidRPr="0002269E">
        <w:rPr>
          <w:rFonts w:ascii="Times New Roman" w:hAnsi="Times New Roman"/>
          <w:sz w:val="24"/>
          <w:szCs w:val="24"/>
        </w:rPr>
        <w:t xml:space="preserve"> through certain immigration collection instruments and for USCIS systems identified in this s</w:t>
      </w:r>
      <w:r>
        <w:rPr>
          <w:rFonts w:ascii="Times New Roman" w:hAnsi="Times New Roman"/>
          <w:sz w:val="24"/>
          <w:szCs w:val="24"/>
        </w:rPr>
        <w:t>upporting statement.</w:t>
      </w:r>
      <w:r>
        <w:rPr>
          <w:rStyle w:val="FootnoteReference"/>
          <w:rFonts w:ascii="Times New Roman" w:hAnsi="Times New Roman"/>
          <w:sz w:val="24"/>
          <w:szCs w:val="24"/>
          <w:vertAlign w:val="superscript"/>
        </w:rPr>
        <w:footnoteReference w:id="6"/>
      </w:r>
      <w:r>
        <w:rPr>
          <w:rFonts w:ascii="Times New Roman" w:hAnsi="Times New Roman"/>
          <w:sz w:val="24"/>
          <w:szCs w:val="24"/>
        </w:rPr>
        <w:t xml:space="preserve">  These platforms were identified in consultation with U.S. Government screening partners and will evolve as new social media platforms are created.</w:t>
      </w:r>
      <w:r w:rsidR="00AB5FB0">
        <w:rPr>
          <w:rFonts w:ascii="Times New Roman" w:hAnsi="Times New Roman"/>
          <w:sz w:val="24"/>
          <w:szCs w:val="24"/>
          <w:vertAlign w:val="superscript"/>
        </w:rPr>
        <w:t xml:space="preserve"> </w:t>
      </w:r>
      <w:r>
        <w:rPr>
          <w:rFonts w:ascii="Times New Roman" w:hAnsi="Times New Roman"/>
          <w:sz w:val="24"/>
          <w:szCs w:val="24"/>
        </w:rPr>
        <w:t xml:space="preserve"> </w:t>
      </w:r>
      <w:r w:rsidR="00AD4BC1">
        <w:rPr>
          <w:rFonts w:ascii="Times New Roman" w:hAnsi="Times New Roman"/>
          <w:sz w:val="24"/>
          <w:szCs w:val="24"/>
        </w:rPr>
        <w:t>USCIS</w:t>
      </w:r>
      <w:r>
        <w:rPr>
          <w:rFonts w:ascii="Times New Roman" w:hAnsi="Times New Roman"/>
          <w:sz w:val="24"/>
          <w:szCs w:val="24"/>
        </w:rPr>
        <w:t xml:space="preserve"> is seeking this information, covering the previous five</w:t>
      </w:r>
      <w:r w:rsidR="00AD4BC1">
        <w:rPr>
          <w:rFonts w:ascii="Times New Roman" w:hAnsi="Times New Roman"/>
          <w:sz w:val="24"/>
          <w:szCs w:val="24"/>
        </w:rPr>
        <w:t>-</w:t>
      </w:r>
      <w:r>
        <w:rPr>
          <w:rFonts w:ascii="Times New Roman" w:hAnsi="Times New Roman"/>
          <w:sz w:val="24"/>
          <w:szCs w:val="24"/>
        </w:rPr>
        <w:t xml:space="preserve">year period, to assist with identity verification, and consistency with other U.S. Government data collections for immigrant and non-immigrant visas.  DHS will not collect social media passwords.  </w:t>
      </w:r>
      <w:r w:rsidR="00AD4BC1">
        <w:rPr>
          <w:rFonts w:ascii="Times New Roman" w:hAnsi="Times New Roman"/>
          <w:sz w:val="24"/>
          <w:szCs w:val="24"/>
        </w:rPr>
        <w:t>USCIS</w:t>
      </w:r>
      <w:r>
        <w:rPr>
          <w:rFonts w:ascii="Times New Roman" w:hAnsi="Times New Roman"/>
          <w:sz w:val="24"/>
          <w:szCs w:val="24"/>
        </w:rPr>
        <w:t xml:space="preserve"> personnel </w:t>
      </w:r>
      <w:r w:rsidRPr="009D795A">
        <w:rPr>
          <w:rFonts w:ascii="Times New Roman" w:hAnsi="Times New Roman"/>
          <w:sz w:val="24"/>
          <w:szCs w:val="24"/>
        </w:rPr>
        <w:t xml:space="preserve">will review </w:t>
      </w:r>
      <w:r>
        <w:rPr>
          <w:rFonts w:ascii="Times New Roman" w:hAnsi="Times New Roman"/>
          <w:sz w:val="24"/>
          <w:szCs w:val="24"/>
        </w:rPr>
        <w:t xml:space="preserve">information on social media </w:t>
      </w:r>
      <w:r w:rsidRPr="009D795A">
        <w:rPr>
          <w:rFonts w:ascii="Times New Roman" w:hAnsi="Times New Roman"/>
          <w:sz w:val="24"/>
          <w:szCs w:val="24"/>
        </w:rPr>
        <w:t>platforms in a manner consistent with the privacy settings the applicant has chosen to adopt for those platforms.</w:t>
      </w:r>
      <w:r>
        <w:rPr>
          <w:rFonts w:ascii="Times New Roman" w:hAnsi="Times New Roman"/>
          <w:sz w:val="24"/>
          <w:szCs w:val="24"/>
        </w:rPr>
        <w:t xml:space="preserve">  O</w:t>
      </w:r>
      <w:r w:rsidRPr="009B492B">
        <w:rPr>
          <w:rFonts w:ascii="Times New Roman" w:hAnsi="Times New Roman"/>
          <w:sz w:val="24"/>
          <w:szCs w:val="24"/>
        </w:rPr>
        <w:t xml:space="preserve">nly that information which the account holder has allowed to be shared publicly will be viewable by </w:t>
      </w:r>
      <w:r w:rsidR="00AD4BC1">
        <w:rPr>
          <w:rFonts w:ascii="Times New Roman" w:hAnsi="Times New Roman"/>
          <w:sz w:val="24"/>
          <w:szCs w:val="24"/>
        </w:rPr>
        <w:t>USCIS</w:t>
      </w:r>
      <w:r w:rsidRPr="00721D86">
        <w:rPr>
          <w:rFonts w:ascii="Times New Roman" w:hAnsi="Times New Roman"/>
          <w:sz w:val="24"/>
          <w:szCs w:val="24"/>
        </w:rPr>
        <w:t xml:space="preserve">.  </w:t>
      </w:r>
    </w:p>
    <w:p w:rsidR="001D4712" w:rsidP="002B2354" w14:paraId="44D01B80" w14:textId="77777777">
      <w:pPr>
        <w:pStyle w:val="CommentText"/>
        <w:ind w:left="720"/>
        <w:rPr>
          <w:rFonts w:ascii="Times New Roman" w:hAnsi="Times New Roman"/>
          <w:sz w:val="24"/>
          <w:szCs w:val="24"/>
        </w:rPr>
      </w:pPr>
    </w:p>
    <w:p w:rsidR="00585B1D" w:rsidP="002B2354" w14:paraId="1AEDE1F8" w14:textId="34C3649F">
      <w:pPr>
        <w:ind w:left="720"/>
        <w:rPr>
          <w:rFonts w:ascii="Times New Roman" w:hAnsi="Times New Roman"/>
        </w:rPr>
      </w:pPr>
      <w:r>
        <w:rPr>
          <w:rFonts w:ascii="Times New Roman" w:hAnsi="Times New Roman"/>
        </w:rPr>
        <w:t>USCIS</w:t>
      </w:r>
      <w:r w:rsidRPr="00A279D7">
        <w:rPr>
          <w:rFonts w:ascii="Times New Roman" w:hAnsi="Times New Roman"/>
        </w:rPr>
        <w:t xml:space="preserve"> is committed to upholding the highest standards of conduct throughout the </w:t>
      </w:r>
      <w:r w:rsidRPr="00A279D7">
        <w:rPr>
          <w:rFonts w:ascii="Times New Roman" w:hAnsi="Times New Roman"/>
        </w:rPr>
        <w:t xml:space="preserve">Department.  Existing </w:t>
      </w:r>
      <w:r>
        <w:rPr>
          <w:rFonts w:ascii="Times New Roman" w:hAnsi="Times New Roman"/>
        </w:rPr>
        <w:t>Department of Homeland Security (</w:t>
      </w:r>
      <w:r w:rsidRPr="00A279D7">
        <w:rPr>
          <w:rFonts w:ascii="Times New Roman" w:hAnsi="Times New Roman"/>
        </w:rPr>
        <w:t>DHS</w:t>
      </w:r>
      <w:r>
        <w:rPr>
          <w:rFonts w:ascii="Times New Roman" w:hAnsi="Times New Roman"/>
        </w:rPr>
        <w:t>)</w:t>
      </w:r>
      <w:r w:rsidRPr="00A279D7">
        <w:rPr>
          <w:rFonts w:ascii="Times New Roman" w:hAnsi="Times New Roman"/>
        </w:rPr>
        <w:t xml:space="preserve"> policy prohibits the consideration of race or ethnicity in our investigation, screening, and enforcement activities in all but the most exceptional instances</w:t>
      </w:r>
      <w:r w:rsidR="00943C4C">
        <w:rPr>
          <w:rFonts w:ascii="Times New Roman" w:hAnsi="Times New Roman"/>
        </w:rPr>
        <w:t>, such as when an individual has asserted persecution based on race, religion or political affiliation.</w:t>
      </w:r>
      <w:r w:rsidRPr="00A279D7">
        <w:rPr>
          <w:rFonts w:ascii="Times New Roman" w:hAnsi="Times New Roman"/>
        </w:rPr>
        <w:t xml:space="preserve"> This policy is reaffirmed in manuals, policies, directives, and guidelines.</w:t>
      </w:r>
    </w:p>
    <w:p w:rsidR="00585B1D" w:rsidRPr="00FC0E01" w:rsidP="002B2354" w14:paraId="160376A1" w14:textId="77777777">
      <w:pPr>
        <w:spacing w:after="160" w:line="252" w:lineRule="auto"/>
        <w:ind w:left="720"/>
        <w:contextualSpacing/>
        <w:rPr>
          <w:rFonts w:ascii="Times New Roman" w:hAnsi="Times New Roman"/>
        </w:rPr>
      </w:pPr>
    </w:p>
    <w:p w:rsidR="00585B1D" w:rsidP="002B2354" w14:paraId="1DEAC9B8" w14:textId="77777777">
      <w:pPr>
        <w:ind w:left="720"/>
        <w:rPr>
          <w:rFonts w:ascii="Times New Roman" w:hAnsi="Times New Roman"/>
        </w:rPr>
      </w:pPr>
      <w:r w:rsidRPr="7C818897">
        <w:rPr>
          <w:rFonts w:ascii="Times New Roman" w:hAnsi="Times New Roman"/>
        </w:rPr>
        <w:t>USCIS ensures its employees have the knowledge and tools needed to administer the lawful immigration system with professionalism. USCIS provides accessible, reliable, and accurate guidance and information about</w:t>
      </w:r>
      <w:r w:rsidRPr="7C818897">
        <w:rPr>
          <w:rFonts w:ascii="Times New Roman" w:hAnsi="Times New Roman" w:hint="eastAsia"/>
        </w:rPr>
        <w:t> </w:t>
      </w:r>
      <w:r w:rsidRPr="7C818897">
        <w:rPr>
          <w:rFonts w:ascii="Times New Roman" w:hAnsi="Times New Roman"/>
        </w:rPr>
        <w:t>its public services.  USCIS administers the nation</w:t>
      </w:r>
      <w:r w:rsidRPr="7C818897">
        <w:rPr>
          <w:rFonts w:ascii="Times New Roman" w:hAnsi="Times New Roman" w:hint="eastAsia"/>
        </w:rPr>
        <w:t>’</w:t>
      </w:r>
      <w:r w:rsidRPr="7C818897">
        <w:rPr>
          <w:rFonts w:ascii="Times New Roman" w:hAnsi="Times New Roman"/>
        </w:rPr>
        <w:t xml:space="preserve">s lawful immigration system, safeguarding its integrity and promise by efficiently and fairly adjudicating requests for immigration benefits while protecting Americans, securing the homeland, and honoring our values. </w:t>
      </w:r>
    </w:p>
    <w:p w:rsidR="00EE3F8C" w:rsidRPr="00FC0E01" w:rsidP="002B2354" w14:paraId="1083BD68" w14:textId="77777777">
      <w:pPr>
        <w:ind w:left="720"/>
        <w:rPr>
          <w:rFonts w:ascii="Times New Roman" w:hAnsi="Times New Roman"/>
        </w:rPr>
      </w:pPr>
    </w:p>
    <w:p w:rsidR="00585B1D" w:rsidP="002B2354" w14:paraId="53495968" w14:textId="043D1AC2">
      <w:pPr>
        <w:ind w:left="720"/>
        <w:rPr>
          <w:rFonts w:ascii="Times New Roman" w:hAnsi="Times New Roman"/>
        </w:rPr>
      </w:pPr>
      <w:r w:rsidRPr="00FC0E01">
        <w:rPr>
          <w:rFonts w:ascii="Times New Roman" w:hAnsi="Times New Roman"/>
        </w:rPr>
        <w:t xml:space="preserve">Consistent with the requirements of the Privacy Act, </w:t>
      </w:r>
      <w:r w:rsidR="00F76F61">
        <w:rPr>
          <w:rFonts w:ascii="Times New Roman" w:hAnsi="Times New Roman"/>
        </w:rPr>
        <w:t>USCIS</w:t>
      </w:r>
      <w:r w:rsidRPr="00FC0E01">
        <w:rPr>
          <w:rFonts w:ascii="Times New Roman" w:hAnsi="Times New Roman"/>
        </w:rPr>
        <w:t xml:space="preserve"> does not maintain records “describing how any [citizen of the United States or alien lawfully admitted for permanent residence] exercises rights guaranteed by the First Amendment, unless expressly authorized by statute or by the individual about whom the record is maintained o</w:t>
      </w:r>
      <w:r w:rsidRPr="00A279D7">
        <w:rPr>
          <w:rFonts w:ascii="Times New Roman" w:hAnsi="Times New Roman"/>
        </w:rPr>
        <w:t>r unless pertinent to and within the scope of an authorized law enforcement activity.”  5 U.S.C. § 552a(e)(7)</w:t>
      </w:r>
      <w:r w:rsidR="00EB465D">
        <w:rPr>
          <w:rFonts w:ascii="Times New Roman" w:hAnsi="Times New Roman"/>
        </w:rPr>
        <w:t>.</w:t>
      </w:r>
    </w:p>
    <w:p w:rsidR="00D9742E" w:rsidRPr="009B1872" w:rsidP="002B2354" w14:paraId="61DCD7A2" w14:textId="77777777">
      <w:pPr>
        <w:pStyle w:val="CommentText"/>
        <w:ind w:left="720"/>
        <w:rPr>
          <w:rFonts w:ascii="Times New Roman" w:hAnsi="Times New Roman"/>
          <w:sz w:val="24"/>
          <w:szCs w:val="24"/>
        </w:rPr>
      </w:pPr>
    </w:p>
    <w:p w:rsidR="00585B1D" w:rsidP="002B2354" w14:paraId="1EDFFDB4" w14:textId="32F50788">
      <w:pPr>
        <w:pStyle w:val="ListParagraph"/>
        <w:contextualSpacing w:val="0"/>
        <w:rPr>
          <w:rFonts w:ascii="Times New Roman" w:hAnsi="Times New Roman"/>
        </w:rPr>
      </w:pPr>
      <w:r>
        <w:rPr>
          <w:rFonts w:ascii="Times New Roman" w:hAnsi="Times New Roman"/>
        </w:rPr>
        <w:t xml:space="preserve">For USCIS, the proposed information collection </w:t>
      </w:r>
      <w:r w:rsidR="001A3E1C">
        <w:rPr>
          <w:rFonts w:ascii="Times New Roman" w:hAnsi="Times New Roman"/>
        </w:rPr>
        <w:t>from</w:t>
      </w:r>
      <w:r>
        <w:rPr>
          <w:rFonts w:ascii="Times New Roman" w:hAnsi="Times New Roman"/>
        </w:rPr>
        <w:t xml:space="preserve"> social media information is not “mandatory” in the sense that an application will be denied or rejected based solely on the lack of a response.  USCIS will continue to adjudicate a form where social media information is not </w:t>
      </w:r>
      <w:r w:rsidR="001A7743">
        <w:rPr>
          <w:rFonts w:ascii="Times New Roman" w:hAnsi="Times New Roman"/>
        </w:rPr>
        <w:t>provided</w:t>
      </w:r>
      <w:r>
        <w:rPr>
          <w:rFonts w:ascii="Times New Roman" w:hAnsi="Times New Roman"/>
        </w:rPr>
        <w:t xml:space="preserve">, but failure to provide the requested data may either delay or make it impossible for USCIS to determine an individual’s eligibility for the requested benefit.  </w:t>
      </w:r>
    </w:p>
    <w:p w:rsidR="00585B1D" w:rsidRPr="009B1872" w:rsidP="002B2354" w14:paraId="1214AA53" w14:textId="77777777">
      <w:pPr>
        <w:pStyle w:val="ListParagraph"/>
        <w:contextualSpacing w:val="0"/>
        <w:rPr>
          <w:rFonts w:ascii="Times New Roman" w:hAnsi="Times New Roman"/>
        </w:rPr>
      </w:pPr>
    </w:p>
    <w:p w:rsidR="00585B1D" w:rsidRPr="0003262F" w:rsidP="002B2354" w14:paraId="3DD6F404" w14:textId="1CB7FF1D">
      <w:pPr>
        <w:pStyle w:val="CommentText"/>
        <w:ind w:left="720"/>
        <w:rPr>
          <w:rFonts w:ascii="Times New Roman" w:hAnsi="Times New Roman"/>
          <w:sz w:val="24"/>
          <w:szCs w:val="24"/>
        </w:rPr>
      </w:pPr>
      <w:r w:rsidRPr="0003262F">
        <w:rPr>
          <w:rFonts w:ascii="Times New Roman" w:hAnsi="Times New Roman"/>
          <w:sz w:val="24"/>
          <w:szCs w:val="24"/>
        </w:rPr>
        <w:t>Applicants for USCIS benefits must certify on the respective forms that the information submitted is true and correct to the best of the applicant’s knowledge and belief</w:t>
      </w:r>
      <w:r w:rsidR="00594831">
        <w:rPr>
          <w:rFonts w:ascii="Times New Roman" w:hAnsi="Times New Roman"/>
          <w:sz w:val="24"/>
          <w:szCs w:val="24"/>
        </w:rPr>
        <w:t xml:space="preserve"> and further authorizes USCIS to use information provided to help USCIS determine eligibility for the immigration request </w:t>
      </w:r>
      <w:r w:rsidR="001E0BB8">
        <w:rPr>
          <w:rFonts w:ascii="Times New Roman" w:hAnsi="Times New Roman"/>
          <w:sz w:val="24"/>
          <w:szCs w:val="24"/>
        </w:rPr>
        <w:t>made and or to enforce the U.S. immigration laws.</w:t>
      </w:r>
    </w:p>
    <w:p w:rsidR="00585B1D" w:rsidP="002B2354" w14:paraId="7A5C0A54" w14:textId="77777777">
      <w:pPr>
        <w:ind w:left="720"/>
        <w:rPr>
          <w:rFonts w:ascii="Times New Roman" w:hAnsi="Times New Roman"/>
        </w:rPr>
      </w:pPr>
    </w:p>
    <w:p w:rsidR="00585B1D" w:rsidP="002B2354" w14:paraId="3805204B" w14:textId="414DF281">
      <w:pPr>
        <w:ind w:left="720"/>
        <w:rPr>
          <w:rFonts w:ascii="Times New Roman" w:hAnsi="Times New Roman"/>
        </w:rPr>
      </w:pPr>
      <w:r>
        <w:rPr>
          <w:rFonts w:ascii="Times New Roman" w:hAnsi="Times New Roman"/>
        </w:rPr>
        <w:t>USCIS</w:t>
      </w:r>
      <w:r>
        <w:rPr>
          <w:rFonts w:ascii="Times New Roman" w:hAnsi="Times New Roman"/>
        </w:rPr>
        <w:t xml:space="preserve"> will update its forms and systems to collect information, as outlined in this supporting statement, from individuals who seek admission or other benefits </w:t>
      </w:r>
      <w:r w:rsidRPr="00797B36">
        <w:rPr>
          <w:rFonts w:ascii="Times New Roman" w:hAnsi="Times New Roman"/>
        </w:rPr>
        <w:t>when that information is not already collected</w:t>
      </w:r>
      <w:r w:rsidRPr="002E42C6">
        <w:rPr>
          <w:rFonts w:ascii="Times New Roman" w:hAnsi="Times New Roman"/>
        </w:rPr>
        <w:t xml:space="preserve">.  </w:t>
      </w:r>
      <w:r w:rsidRPr="00DC3A79" w:rsidR="00DC3A79">
        <w:rPr>
          <w:rFonts w:ascii="Times New Roman" w:hAnsi="Times New Roman"/>
        </w:rPr>
        <w:t>These questions are representative of the data USCIS will collect.  However, the wording in the forms may vary based on the needs of the information collection, but are written to elicit the same response.</w:t>
      </w:r>
      <w:r w:rsidR="00DC3A79">
        <w:rPr>
          <w:rFonts w:ascii="Times New Roman" w:hAnsi="Times New Roman"/>
        </w:rPr>
        <w:t xml:space="preserve"> </w:t>
      </w:r>
      <w:r w:rsidRPr="002E42C6">
        <w:rPr>
          <w:rFonts w:ascii="Times New Roman" w:hAnsi="Times New Roman"/>
        </w:rPr>
        <w:t>The information to be collected is as follows:</w:t>
      </w:r>
    </w:p>
    <w:p w:rsidR="00585B1D" w:rsidP="00852E35" w14:paraId="29503B38" w14:textId="77777777">
      <w:pPr>
        <w:rPr>
          <w:rFonts w:ascii="Times New Roman" w:hAnsi="Times New Roman"/>
        </w:rPr>
      </w:pPr>
    </w:p>
    <w:p w:rsidR="005B6BFE" w:rsidP="00584C78" w14:paraId="5A68EA30" w14:textId="0521B2B8">
      <w:pPr>
        <w:ind w:left="720"/>
        <w:rPr>
          <w:rFonts w:ascii="Times New Roman" w:hAnsi="Times New Roman"/>
        </w:rPr>
      </w:pPr>
      <w:r>
        <w:rPr>
          <w:rFonts w:ascii="Times New Roman" w:hAnsi="Times New Roman"/>
        </w:rPr>
        <w:t xml:space="preserve">1. </w:t>
      </w:r>
      <w:r>
        <w:rPr>
          <w:rFonts w:ascii="Times New Roman" w:hAnsi="Times New Roman"/>
        </w:rPr>
        <w:t>Provide if you had or used a social media account in the past five (5) years.</w:t>
      </w:r>
    </w:p>
    <w:p w:rsidR="005F51DC" w:rsidP="00584C78" w14:paraId="733075D3" w14:textId="0478F854">
      <w:pPr>
        <w:ind w:left="720"/>
        <w:rPr>
          <w:rFonts w:ascii="Times New Roman" w:hAnsi="Times New Roman"/>
        </w:rPr>
      </w:pPr>
      <w:r>
        <w:rPr>
          <w:rFonts w:ascii="Times New Roman" w:hAnsi="Times New Roman"/>
        </w:rPr>
        <w:t xml:space="preserve">2. </w:t>
      </w:r>
      <w:r>
        <w:rPr>
          <w:rFonts w:ascii="Times New Roman" w:hAnsi="Times New Roman"/>
        </w:rPr>
        <w:t>Provide total number of social media accounts.</w:t>
      </w:r>
    </w:p>
    <w:p w:rsidR="00402766" w:rsidP="00584C78" w14:paraId="533AB151" w14:textId="1B8DBEF4">
      <w:pPr>
        <w:ind w:left="720"/>
        <w:rPr>
          <w:rFonts w:ascii="Times New Roman" w:hAnsi="Times New Roman"/>
        </w:rPr>
      </w:pPr>
      <w:r>
        <w:rPr>
          <w:rFonts w:ascii="Times New Roman" w:hAnsi="Times New Roman"/>
        </w:rPr>
        <w:t xml:space="preserve">3. </w:t>
      </w:r>
      <w:r w:rsidR="00C17A42">
        <w:rPr>
          <w:rFonts w:ascii="Times New Roman" w:hAnsi="Times New Roman"/>
        </w:rPr>
        <w:t>E</w:t>
      </w:r>
      <w:r w:rsidR="00585B1D">
        <w:rPr>
          <w:rFonts w:ascii="Times New Roman" w:hAnsi="Times New Roman"/>
        </w:rPr>
        <w:t xml:space="preserve">nter information associated with your online </w:t>
      </w:r>
      <w:r w:rsidR="00F5406A">
        <w:rPr>
          <w:rFonts w:ascii="Times New Roman" w:hAnsi="Times New Roman"/>
        </w:rPr>
        <w:t>social media</w:t>
      </w:r>
      <w:r w:rsidR="00585B1D">
        <w:rPr>
          <w:rFonts w:ascii="Times New Roman" w:hAnsi="Times New Roman"/>
        </w:rPr>
        <w:t xml:space="preserve"> presence over the past fi</w:t>
      </w:r>
      <w:r w:rsidR="00573B26">
        <w:rPr>
          <w:rFonts w:ascii="Times New Roman" w:hAnsi="Times New Roman"/>
        </w:rPr>
        <w:t xml:space="preserve">ve (5) </w:t>
      </w:r>
      <w:r w:rsidR="00585B1D">
        <w:rPr>
          <w:rFonts w:ascii="Times New Roman" w:hAnsi="Times New Roman"/>
        </w:rPr>
        <w:t>years:</w:t>
      </w:r>
    </w:p>
    <w:p w:rsidR="00801026" w:rsidRPr="00584C78" w:rsidP="00556A90" w14:paraId="695EB724" w14:textId="57D29939">
      <w:pPr>
        <w:pStyle w:val="ListParagraph"/>
        <w:numPr>
          <w:ilvl w:val="0"/>
          <w:numId w:val="29"/>
        </w:numPr>
        <w:rPr>
          <w:rFonts w:ascii="Times New Roman" w:hAnsi="Times New Roman"/>
        </w:rPr>
      </w:pPr>
      <w:r w:rsidRPr="00584C78">
        <w:rPr>
          <w:rFonts w:ascii="Times New Roman" w:hAnsi="Times New Roman"/>
        </w:rPr>
        <w:t>Provider</w:t>
      </w:r>
      <w:r w:rsidR="0015391B">
        <w:rPr>
          <w:rFonts w:ascii="Times New Roman" w:hAnsi="Times New Roman"/>
        </w:rPr>
        <w:t>(s)</w:t>
      </w:r>
      <w:r w:rsidRPr="00584C78">
        <w:rPr>
          <w:rFonts w:ascii="Times New Roman" w:hAnsi="Times New Roman"/>
        </w:rPr>
        <w:t>/Platform</w:t>
      </w:r>
      <w:r w:rsidR="0015391B">
        <w:rPr>
          <w:rFonts w:ascii="Times New Roman" w:hAnsi="Times New Roman"/>
        </w:rPr>
        <w:t>(s)</w:t>
      </w:r>
      <w:r w:rsidR="00573B26">
        <w:rPr>
          <w:rFonts w:ascii="Times New Roman" w:hAnsi="Times New Roman"/>
        </w:rPr>
        <w:t>;</w:t>
      </w:r>
    </w:p>
    <w:p w:rsidR="00585B1D" w:rsidP="00584C78" w14:paraId="02B6C956" w14:textId="599AC783">
      <w:pPr>
        <w:pStyle w:val="ListParagraph"/>
        <w:numPr>
          <w:ilvl w:val="0"/>
          <w:numId w:val="29"/>
        </w:numPr>
        <w:rPr>
          <w:rFonts w:ascii="Times New Roman" w:hAnsi="Times New Roman"/>
        </w:rPr>
      </w:pPr>
      <w:r w:rsidRPr="00584C78">
        <w:rPr>
          <w:rFonts w:ascii="Times New Roman" w:hAnsi="Times New Roman"/>
        </w:rPr>
        <w:t>Social Media Identifie</w:t>
      </w:r>
      <w:r w:rsidR="0015391B">
        <w:rPr>
          <w:rFonts w:ascii="Times New Roman" w:hAnsi="Times New Roman"/>
        </w:rPr>
        <w:t>r(s), Username(s), Handle(s), Alias(es)</w:t>
      </w:r>
      <w:r w:rsidR="00573B26">
        <w:rPr>
          <w:rFonts w:ascii="Times New Roman" w:hAnsi="Times New Roman"/>
        </w:rPr>
        <w:t>; and</w:t>
      </w:r>
    </w:p>
    <w:p w:rsidR="00BF724D" w:rsidRPr="00584C78" w:rsidP="00584C78" w14:paraId="332C8310" w14:textId="54ECD6CE">
      <w:pPr>
        <w:pStyle w:val="ListParagraph"/>
        <w:numPr>
          <w:ilvl w:val="0"/>
          <w:numId w:val="29"/>
        </w:numPr>
        <w:rPr>
          <w:rFonts w:ascii="Times New Roman" w:hAnsi="Times New Roman"/>
        </w:rPr>
      </w:pPr>
      <w:r>
        <w:rPr>
          <w:rFonts w:ascii="Times New Roman" w:hAnsi="Times New Roman"/>
        </w:rPr>
        <w:t xml:space="preserve">Identify </w:t>
      </w:r>
      <w:r w:rsidR="00B43057">
        <w:rPr>
          <w:rFonts w:ascii="Times New Roman" w:hAnsi="Times New Roman"/>
        </w:rPr>
        <w:t xml:space="preserve">if the social media account is </w:t>
      </w:r>
      <w:r w:rsidR="00F35745">
        <w:rPr>
          <w:rFonts w:ascii="Times New Roman" w:hAnsi="Times New Roman"/>
        </w:rPr>
        <w:t xml:space="preserve">a </w:t>
      </w:r>
      <w:r>
        <w:rPr>
          <w:rFonts w:ascii="Times New Roman" w:hAnsi="Times New Roman"/>
        </w:rPr>
        <w:t>Personal, Business, or Organization</w:t>
      </w:r>
      <w:r w:rsidR="00F35745">
        <w:rPr>
          <w:rFonts w:ascii="Times New Roman" w:hAnsi="Times New Roman"/>
        </w:rPr>
        <w:t xml:space="preserve"> account</w:t>
      </w:r>
      <w:r>
        <w:rPr>
          <w:rFonts w:ascii="Times New Roman" w:hAnsi="Times New Roman"/>
        </w:rPr>
        <w:t xml:space="preserve">. </w:t>
      </w:r>
    </w:p>
    <w:p w:rsidR="00585B1D" w:rsidRPr="004624E3" w:rsidP="002B2354" w14:paraId="3956AAC7" w14:textId="77777777">
      <w:pPr>
        <w:ind w:left="720"/>
        <w:rPr>
          <w:rFonts w:ascii="Times New Roman" w:hAnsi="Times New Roman"/>
        </w:rPr>
      </w:pPr>
    </w:p>
    <w:p w:rsidR="00585B1D" w:rsidRPr="00526347" w:rsidP="002B2354" w14:paraId="09452961" w14:textId="7BF00461">
      <w:pPr>
        <w:ind w:left="720"/>
        <w:rPr>
          <w:rFonts w:ascii="Times New Roman" w:hAnsi="Times New Roman"/>
        </w:rPr>
      </w:pPr>
      <w:r>
        <w:rPr>
          <w:rFonts w:ascii="Times New Roman" w:hAnsi="Times New Roman"/>
        </w:rPr>
        <w:t>The forms will allow the applicant to provide as many platforms and identifiers as necessary.</w:t>
      </w:r>
      <w:r w:rsidR="005061CD">
        <w:rPr>
          <w:rFonts w:ascii="Times New Roman" w:hAnsi="Times New Roman"/>
        </w:rPr>
        <w:t xml:space="preserve">  </w:t>
      </w:r>
      <w:r>
        <w:rPr>
          <w:rFonts w:ascii="Times New Roman" w:hAnsi="Times New Roman"/>
        </w:rPr>
        <w:t>The request for social media platforms, providers, and websites will focus on those that the individual uses to collaborate, share information and interact with others.</w:t>
      </w:r>
      <w:r>
        <w:rPr>
          <w:rStyle w:val="FootnoteReference"/>
          <w:rFonts w:ascii="Times New Roman" w:hAnsi="Times New Roman"/>
          <w:vertAlign w:val="superscript"/>
        </w:rPr>
        <w:footnoteReference w:id="7"/>
      </w:r>
      <w:r w:rsidRPr="00964657">
        <w:rPr>
          <w:rFonts w:ascii="Times New Roman" w:hAnsi="Times New Roman"/>
          <w:vertAlign w:val="superscript"/>
        </w:rPr>
        <w:t xml:space="preserve"> </w:t>
      </w:r>
      <w:r>
        <w:rPr>
          <w:rFonts w:ascii="Times New Roman" w:hAnsi="Times New Roman"/>
        </w:rPr>
        <w:t xml:space="preserve"> The platforms listed may be updated by the Department by adding or removing platforms, consistent with the uses described in this supporting statement. </w:t>
      </w:r>
    </w:p>
    <w:p w:rsidR="00585B1D" w:rsidRPr="00526347" w:rsidP="002B2354" w14:paraId="6A922A13" w14:textId="77777777">
      <w:pPr>
        <w:ind w:left="720"/>
        <w:rPr>
          <w:rFonts w:ascii="Times New Roman" w:hAnsi="Times New Roman"/>
          <w:i/>
          <w:u w:val="single"/>
        </w:rPr>
      </w:pPr>
    </w:p>
    <w:p w:rsidR="00585B1D" w:rsidRPr="00526347" w:rsidP="002B2354" w14:paraId="0464FE1D" w14:textId="6374B89E">
      <w:pPr>
        <w:ind w:left="720"/>
        <w:rPr>
          <w:rFonts w:ascii="Times New Roman" w:hAnsi="Times New Roman"/>
        </w:rPr>
      </w:pPr>
      <w:r w:rsidRPr="00526347">
        <w:rPr>
          <w:rFonts w:ascii="Times New Roman" w:hAnsi="Times New Roman"/>
        </w:rPr>
        <w:t xml:space="preserve">USCIS </w:t>
      </w:r>
      <w:r w:rsidR="00746AA6">
        <w:rPr>
          <w:rFonts w:ascii="Times New Roman" w:hAnsi="Times New Roman"/>
        </w:rPr>
        <w:t xml:space="preserve">may collect this information pursuant to </w:t>
      </w:r>
      <w:r w:rsidRPr="00526347">
        <w:rPr>
          <w:rFonts w:ascii="Times New Roman" w:hAnsi="Times New Roman"/>
        </w:rPr>
        <w:t>the following statutory and regulatory authorities</w:t>
      </w:r>
      <w:r>
        <w:rPr>
          <w:rFonts w:ascii="Times New Roman" w:hAnsi="Times New Roman"/>
        </w:rPr>
        <w:t>, as a component of DHS,</w:t>
      </w:r>
      <w:r w:rsidRPr="00526347">
        <w:rPr>
          <w:rFonts w:ascii="Times New Roman" w:hAnsi="Times New Roman"/>
        </w:rPr>
        <w:t xml:space="preserve"> to collect </w:t>
      </w:r>
      <w:r>
        <w:rPr>
          <w:rFonts w:ascii="Times New Roman" w:hAnsi="Times New Roman"/>
        </w:rPr>
        <w:t xml:space="preserve">social media information from applicants for immigration benefits:  </w:t>
      </w:r>
    </w:p>
    <w:p w:rsidR="00585B1D" w:rsidRPr="00526347" w:rsidP="002B2354" w14:paraId="31753E88" w14:textId="77777777">
      <w:pPr>
        <w:ind w:left="720"/>
        <w:rPr>
          <w:rFonts w:ascii="Times New Roman" w:hAnsi="Times New Roman"/>
        </w:rPr>
      </w:pPr>
    </w:p>
    <w:p w:rsidR="00585B1D" w:rsidRPr="0042601A" w:rsidP="002B2354" w14:paraId="79ECB062" w14:textId="77777777">
      <w:pPr>
        <w:widowControl/>
        <w:numPr>
          <w:ilvl w:val="0"/>
          <w:numId w:val="15"/>
        </w:numPr>
        <w:autoSpaceDE/>
        <w:autoSpaceDN/>
        <w:adjustRightInd/>
        <w:ind w:left="990" w:hanging="270"/>
        <w:rPr>
          <w:rFonts w:ascii="Times New Roman" w:hAnsi="Times New Roman"/>
        </w:rPr>
      </w:pPr>
      <w:r w:rsidRPr="000D1B9B">
        <w:rPr>
          <w:rFonts w:ascii="Times New Roman" w:hAnsi="Times New Roman"/>
        </w:rPr>
        <w:t>8 C.F.R §§ 204.5(m)(12) and 214.2(r)(</w:t>
      </w:r>
      <w:r>
        <w:rPr>
          <w:rFonts w:ascii="Times New Roman" w:hAnsi="Times New Roman"/>
        </w:rPr>
        <w:t>1</w:t>
      </w:r>
      <w:r w:rsidRPr="000D1B9B">
        <w:rPr>
          <w:rFonts w:ascii="Times New Roman" w:hAnsi="Times New Roman"/>
        </w:rPr>
        <w:t>6) provide that</w:t>
      </w:r>
      <w:r>
        <w:rPr>
          <w:rFonts w:ascii="Times New Roman" w:hAnsi="Times New Roman"/>
        </w:rPr>
        <w:t>,</w:t>
      </w:r>
      <w:r w:rsidRPr="000D1B9B">
        <w:rPr>
          <w:rFonts w:ascii="Times New Roman" w:hAnsi="Times New Roman"/>
        </w:rPr>
        <w:t xml:space="preserve"> in the context of adjudicating an immigrant or nonimmigrant religious worker petition, USCIS may verify the supporting evidence submitted by the petitioner “through any means determined appropriate by USCIS</w:t>
      </w:r>
      <w:r>
        <w:rPr>
          <w:rFonts w:ascii="Times New Roman" w:hAnsi="Times New Roman"/>
        </w:rPr>
        <w:t>,</w:t>
      </w:r>
      <w:r w:rsidRPr="000D1B9B">
        <w:rPr>
          <w:rFonts w:ascii="Times New Roman" w:hAnsi="Times New Roman"/>
        </w:rPr>
        <w:t>”</w:t>
      </w:r>
      <w:r>
        <w:rPr>
          <w:rFonts w:ascii="Times New Roman" w:hAnsi="Times New Roman"/>
        </w:rPr>
        <w:t xml:space="preserve"> including by “review of any other records that the USCIS considers pertinent to the integrity of the organization” with which the religious worker is affiliated.</w:t>
      </w:r>
    </w:p>
    <w:p w:rsidR="00585B1D" w:rsidRPr="00976ADD" w:rsidP="002B2354" w14:paraId="08379CA9" w14:textId="376CB13A">
      <w:pPr>
        <w:widowControl/>
        <w:numPr>
          <w:ilvl w:val="0"/>
          <w:numId w:val="14"/>
        </w:numPr>
        <w:autoSpaceDE/>
        <w:autoSpaceDN/>
        <w:adjustRightInd/>
        <w:ind w:left="990" w:hanging="270"/>
        <w:rPr>
          <w:rFonts w:ascii="Times New Roman" w:hAnsi="Times New Roman"/>
          <w:b/>
        </w:rPr>
      </w:pPr>
      <w:r w:rsidRPr="000D1B9B">
        <w:rPr>
          <w:rFonts w:ascii="Times New Roman" w:hAnsi="Times New Roman"/>
        </w:rPr>
        <w:t xml:space="preserve">8 C.F.R. § 103.2(a)(1) requires that every benefit request be executed and filed in accordance with the form instructions and </w:t>
      </w:r>
      <w:r>
        <w:rPr>
          <w:rFonts w:ascii="Times New Roman" w:hAnsi="Times New Roman"/>
        </w:rPr>
        <w:t>clarifies</w:t>
      </w:r>
      <w:r w:rsidRPr="000D1B9B">
        <w:rPr>
          <w:rFonts w:ascii="Times New Roman" w:hAnsi="Times New Roman"/>
        </w:rPr>
        <w:t xml:space="preserve"> that “such instructions are incorporated into the regulations requiring its submission.”</w:t>
      </w:r>
      <w:r>
        <w:rPr>
          <w:rStyle w:val="FootnoteReference"/>
          <w:rFonts w:ascii="Times New Roman" w:hAnsi="Times New Roman"/>
          <w:vertAlign w:val="superscript"/>
        </w:rPr>
        <w:footnoteReference w:id="8"/>
      </w:r>
      <w:r w:rsidRPr="00F43A15">
        <w:rPr>
          <w:rFonts w:ascii="Times New Roman" w:hAnsi="Times New Roman"/>
          <w:vertAlign w:val="superscript"/>
        </w:rPr>
        <w:t xml:space="preserve"> </w:t>
      </w:r>
    </w:p>
    <w:p w:rsidR="00585B1D" w:rsidP="002B2354" w14:paraId="5881B903" w14:textId="11A7876C">
      <w:pPr>
        <w:ind w:left="720" w:firstLine="90"/>
        <w:rPr>
          <w:rFonts w:ascii="Times New Roman" w:hAnsi="Times New Roman"/>
        </w:rPr>
      </w:pPr>
    </w:p>
    <w:p w:rsidR="00585B1D" w:rsidP="002B2354" w14:paraId="03A39C15" w14:textId="77777777">
      <w:pPr>
        <w:ind w:left="720"/>
        <w:rPr>
          <w:rFonts w:ascii="Times New Roman" w:hAnsi="Times New Roman"/>
        </w:rPr>
      </w:pPr>
      <w:r>
        <w:rPr>
          <w:rFonts w:ascii="Times New Roman" w:hAnsi="Times New Roman"/>
        </w:rPr>
        <w:t>In addition, USCIS has the following statutory and regulatory authorities to collect additional biographic data pertaining to social media, on the following forms:</w:t>
      </w:r>
    </w:p>
    <w:p w:rsidR="00585B1D" w:rsidRPr="000D1B9B" w:rsidP="002B2354" w14:paraId="36A78C00" w14:textId="77777777">
      <w:pPr>
        <w:ind w:left="720"/>
        <w:rPr>
          <w:rFonts w:ascii="Times New Roman" w:hAnsi="Times New Roman"/>
        </w:rPr>
      </w:pPr>
    </w:p>
    <w:p w:rsidR="00585B1D" w:rsidRPr="000D1562" w:rsidP="002B2354" w14:paraId="54B2A295" w14:textId="77777777">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 xml:space="preserve">N-400, Application for Naturalization: </w:t>
      </w:r>
      <w:bookmarkStart w:id="2" w:name="OLE_LINK116"/>
      <w:bookmarkStart w:id="3" w:name="OLE_LINK117"/>
      <w:r w:rsidRPr="001808B4">
        <w:rPr>
          <w:rFonts w:ascii="Times New Roman" w:hAnsi="Times New Roman"/>
          <w:b/>
          <w:bCs/>
        </w:rPr>
        <w:t xml:space="preserve"> </w:t>
      </w:r>
      <w:r w:rsidRPr="000D1562">
        <w:rPr>
          <w:rFonts w:ascii="Times New Roman" w:hAnsi="Times New Roman"/>
        </w:rPr>
        <w:t>Collection of data through this form is authorized by INA § 337</w:t>
      </w:r>
      <w:r>
        <w:rPr>
          <w:rFonts w:ascii="Times New Roman" w:hAnsi="Times New Roman"/>
        </w:rPr>
        <w:t>,</w:t>
      </w:r>
      <w:r w:rsidRPr="000D1562">
        <w:rPr>
          <w:rFonts w:ascii="Times New Roman" w:hAnsi="Times New Roman"/>
        </w:rPr>
        <w:t xml:space="preserve">8 U.S.C. § 1448; </w:t>
      </w:r>
      <w:r>
        <w:rPr>
          <w:rFonts w:ascii="Times New Roman" w:hAnsi="Times New Roman"/>
        </w:rPr>
        <w:t xml:space="preserve">INA </w:t>
      </w:r>
      <w:r w:rsidRPr="00724296">
        <w:rPr>
          <w:rFonts w:ascii="Times New Roman" w:hAnsi="Times New Roman"/>
        </w:rPr>
        <w:t>§</w:t>
      </w:r>
      <w:r>
        <w:rPr>
          <w:rFonts w:ascii="Times New Roman" w:hAnsi="Times New Roman"/>
        </w:rPr>
        <w:t xml:space="preserve"> 310, </w:t>
      </w:r>
      <w:r w:rsidRPr="000D1562">
        <w:rPr>
          <w:rFonts w:ascii="Times New Roman" w:hAnsi="Times New Roman"/>
        </w:rPr>
        <w:t xml:space="preserve">8 U.S.C. § 1421; 8 CFR § 316.4 and 8 CFR §316.10. </w:t>
      </w:r>
      <w:bookmarkStart w:id="4" w:name="OLE_LINK118"/>
      <w:bookmarkStart w:id="5" w:name="OLE_LINK119"/>
      <w:bookmarkEnd w:id="2"/>
      <w:bookmarkEnd w:id="3"/>
    </w:p>
    <w:bookmarkEnd w:id="4"/>
    <w:bookmarkEnd w:id="5"/>
    <w:p w:rsidR="00585B1D" w:rsidRPr="003C1CD1" w:rsidP="002B2354" w14:paraId="64140C03" w14:textId="0BF2A875">
      <w:pPr>
        <w:widowControl/>
        <w:numPr>
          <w:ilvl w:val="0"/>
          <w:numId w:val="14"/>
        </w:numPr>
        <w:autoSpaceDE/>
        <w:autoSpaceDN/>
        <w:adjustRightInd/>
        <w:ind w:left="990" w:hanging="270"/>
        <w:rPr>
          <w:rFonts w:ascii="Times New Roman" w:hAnsi="Times New Roman"/>
          <w:bCs/>
        </w:rPr>
      </w:pPr>
      <w:r w:rsidRPr="001808B4">
        <w:rPr>
          <w:rFonts w:ascii="Times New Roman" w:hAnsi="Times New Roman"/>
          <w:b/>
          <w:bCs/>
        </w:rPr>
        <w:t xml:space="preserve">I-131, Application for Travel Document: </w:t>
      </w:r>
      <w:bookmarkStart w:id="6" w:name="OLE_LINK120"/>
      <w:bookmarkStart w:id="7" w:name="OLE_LINK121"/>
      <w:r w:rsidRPr="000D1562">
        <w:rPr>
          <w:rFonts w:ascii="Times New Roman" w:hAnsi="Times New Roman"/>
        </w:rPr>
        <w:t xml:space="preserve"> Collection of data through this form is authorized b</w:t>
      </w:r>
      <w:r w:rsidRPr="00D93F77">
        <w:rPr>
          <w:rFonts w:ascii="Times New Roman" w:hAnsi="Times New Roman"/>
        </w:rPr>
        <w:t xml:space="preserve">y INA §§ </w:t>
      </w:r>
      <w:r w:rsidRPr="003C1CD1">
        <w:rPr>
          <w:rFonts w:ascii="Times New Roman" w:hAnsi="Times New Roman"/>
          <w:bCs/>
        </w:rPr>
        <w:t xml:space="preserve">103, 208, 212, 223 and 244, 8 U.S.C. §§ 1103, 1158, 1182, 1203 and 1204; 8 CFR </w:t>
      </w:r>
      <w:r w:rsidRPr="00D93F77">
        <w:rPr>
          <w:rFonts w:ascii="Times New Roman" w:hAnsi="Times New Roman"/>
        </w:rPr>
        <w:t xml:space="preserve">§§ </w:t>
      </w:r>
      <w:r w:rsidRPr="003C1CD1">
        <w:rPr>
          <w:rFonts w:ascii="Times New Roman" w:hAnsi="Times New Roman"/>
          <w:bCs/>
        </w:rPr>
        <w:t xml:space="preserve">103.2(a) and (e); 8 CFR </w:t>
      </w:r>
      <w:r w:rsidRPr="00D93F77">
        <w:rPr>
          <w:rFonts w:ascii="Times New Roman" w:hAnsi="Times New Roman"/>
        </w:rPr>
        <w:t xml:space="preserve">§ </w:t>
      </w:r>
      <w:r w:rsidRPr="003C1CD1">
        <w:rPr>
          <w:rFonts w:ascii="Times New Roman" w:hAnsi="Times New Roman"/>
          <w:bCs/>
        </w:rPr>
        <w:t xml:space="preserve">208.6; 8 CFR </w:t>
      </w:r>
      <w:r w:rsidRPr="00D93F77">
        <w:rPr>
          <w:rFonts w:ascii="Times New Roman" w:hAnsi="Times New Roman"/>
        </w:rPr>
        <w:t xml:space="preserve">§ </w:t>
      </w:r>
      <w:r w:rsidRPr="003C1CD1">
        <w:rPr>
          <w:rFonts w:ascii="Times New Roman" w:hAnsi="Times New Roman"/>
          <w:bCs/>
        </w:rPr>
        <w:t xml:space="preserve">244.16.  </w:t>
      </w:r>
      <w:bookmarkStart w:id="8" w:name="OLE_LINK124"/>
      <w:bookmarkStart w:id="9" w:name="OLE_LINK125"/>
      <w:bookmarkEnd w:id="6"/>
      <w:bookmarkEnd w:id="7"/>
    </w:p>
    <w:bookmarkEnd w:id="8"/>
    <w:bookmarkEnd w:id="9"/>
    <w:p w:rsidR="00585B1D" w:rsidRPr="002B2354" w:rsidP="002B2354" w14:paraId="701DBFC8" w14:textId="77777777">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 xml:space="preserve">I-192, Application for Advance Permission to Enter as a Nonimmigrant:  </w:t>
      </w:r>
      <w:bookmarkStart w:id="10" w:name="OLE_LINK126"/>
      <w:bookmarkStart w:id="11" w:name="OLE_LINK127"/>
      <w:r w:rsidRPr="000D1562">
        <w:rPr>
          <w:rFonts w:ascii="Times New Roman" w:hAnsi="Times New Roman"/>
        </w:rPr>
        <w:t>Collection of data through this form is authorized by INA § 212</w:t>
      </w:r>
      <w:r>
        <w:rPr>
          <w:rFonts w:ascii="Times New Roman" w:hAnsi="Times New Roman"/>
        </w:rPr>
        <w:t>,</w:t>
      </w:r>
      <w:r w:rsidRPr="000D1562">
        <w:rPr>
          <w:rFonts w:ascii="Times New Roman" w:hAnsi="Times New Roman"/>
        </w:rPr>
        <w:t xml:space="preserve"> 8 U.S.C. § 1182.  </w:t>
      </w:r>
      <w:bookmarkEnd w:id="10"/>
      <w:bookmarkEnd w:id="11"/>
    </w:p>
    <w:p w:rsidR="00585B1D" w:rsidRPr="000D1562" w:rsidP="002B2354" w14:paraId="40533CB0" w14:textId="77777777">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 xml:space="preserve">I-485, Application to Register Permanent Residence or Adjust status: </w:t>
      </w:r>
      <w:r w:rsidRPr="000D1562">
        <w:rPr>
          <w:rFonts w:ascii="Times New Roman" w:hAnsi="Times New Roman"/>
        </w:rPr>
        <w:t xml:space="preserve"> </w:t>
      </w:r>
      <w:bookmarkStart w:id="12" w:name="OLE_LINK132"/>
      <w:bookmarkStart w:id="13" w:name="OLE_LINK133"/>
      <w:r w:rsidRPr="000D1562">
        <w:rPr>
          <w:rFonts w:ascii="Times New Roman" w:hAnsi="Times New Roman"/>
        </w:rPr>
        <w:t>Collection of data through this form is authorized by</w:t>
      </w:r>
      <w:r>
        <w:rPr>
          <w:rFonts w:ascii="Times New Roman" w:hAnsi="Times New Roman"/>
        </w:rPr>
        <w:t xml:space="preserve"> </w:t>
      </w:r>
      <w:r w:rsidRPr="00724296">
        <w:rPr>
          <w:rFonts w:ascii="Times New Roman" w:hAnsi="Times New Roman"/>
        </w:rPr>
        <w:t xml:space="preserve">INA Section 245 and 8 CFR 245.1 et seq.; INA Section 245A and 8 CFR 245(a).1 </w:t>
      </w:r>
      <w:r w:rsidRPr="002B2354">
        <w:rPr>
          <w:rFonts w:ascii="Times New Roman" w:hAnsi="Times New Roman"/>
        </w:rPr>
        <w:t>et seq</w:t>
      </w:r>
      <w:r w:rsidRPr="00724296">
        <w:rPr>
          <w:rFonts w:ascii="Times New Roman" w:hAnsi="Times New Roman"/>
        </w:rPr>
        <w:t xml:space="preserve">.; INA Section 209 and 8 CFR 209.1 </w:t>
      </w:r>
      <w:r w:rsidRPr="002B2354">
        <w:rPr>
          <w:rFonts w:ascii="Times New Roman" w:hAnsi="Times New Roman"/>
        </w:rPr>
        <w:t>et seq</w:t>
      </w:r>
      <w:r w:rsidRPr="00724296">
        <w:rPr>
          <w:rFonts w:ascii="Times New Roman" w:hAnsi="Times New Roman"/>
        </w:rPr>
        <w:t xml:space="preserve">.;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 </w:t>
      </w:r>
      <w:r w:rsidRPr="000D1562">
        <w:rPr>
          <w:rFonts w:ascii="Times New Roman" w:hAnsi="Times New Roman"/>
        </w:rPr>
        <w:t xml:space="preserve">.  </w:t>
      </w:r>
      <w:bookmarkStart w:id="14" w:name="OLE_LINK134"/>
      <w:bookmarkStart w:id="15" w:name="OLE_LINK135"/>
      <w:bookmarkEnd w:id="12"/>
      <w:bookmarkEnd w:id="13"/>
    </w:p>
    <w:bookmarkEnd w:id="14"/>
    <w:bookmarkEnd w:id="15"/>
    <w:p w:rsidR="00585B1D" w:rsidRPr="000D1562" w:rsidP="002B2354" w14:paraId="544C0E78" w14:textId="77777777">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I-589, Application for Asylum and for Withholding of Removal:</w:t>
      </w:r>
      <w:r w:rsidRPr="000D1562">
        <w:rPr>
          <w:rFonts w:ascii="Times New Roman" w:hAnsi="Times New Roman"/>
        </w:rPr>
        <w:t xml:space="preserve"> </w:t>
      </w:r>
      <w:bookmarkStart w:id="16" w:name="OLE_LINK136"/>
      <w:bookmarkStart w:id="17" w:name="OLE_LINK137"/>
      <w:r w:rsidRPr="000D1562">
        <w:rPr>
          <w:rFonts w:ascii="Times New Roman" w:hAnsi="Times New Roman"/>
        </w:rPr>
        <w:t xml:space="preserve"> Collection of data through this form is authorized by INA §§ 101(a)(42), 208(a) and (b), and 241(b)(3)</w:t>
      </w:r>
      <w:r w:rsidRPr="00724296">
        <w:rPr>
          <w:rFonts w:ascii="Times New Roman" w:hAnsi="Times New Roman"/>
        </w:rPr>
        <w:t>; 8 U.S.C. §§ 1101(a)(42), 1158(a) 1231(b)(3)</w:t>
      </w:r>
      <w:r>
        <w:rPr>
          <w:rFonts w:ascii="Times New Roman" w:hAnsi="Times New Roman"/>
        </w:rPr>
        <w:t>,</w:t>
      </w:r>
      <w:r w:rsidRPr="000D1562">
        <w:rPr>
          <w:rFonts w:ascii="Times New Roman" w:hAnsi="Times New Roman"/>
        </w:rPr>
        <w:t xml:space="preserve"> 8 CFR §§ 208.6</w:t>
      </w:r>
      <w:r>
        <w:rPr>
          <w:rFonts w:ascii="Times New Roman" w:hAnsi="Times New Roman"/>
        </w:rPr>
        <w:t>,</w:t>
      </w:r>
      <w:r w:rsidRPr="000D1562">
        <w:rPr>
          <w:rFonts w:ascii="Times New Roman" w:hAnsi="Times New Roman"/>
        </w:rPr>
        <w:t xml:space="preserve"> </w:t>
      </w:r>
      <w:bookmarkEnd w:id="16"/>
      <w:bookmarkEnd w:id="17"/>
      <w:r w:rsidRPr="00724296">
        <w:rPr>
          <w:rFonts w:ascii="Times New Roman" w:hAnsi="Times New Roman"/>
        </w:rPr>
        <w:t>208.16, 208.17, 208.18, 1208.6, 1208.16, 1208.17, and 1208.18.</w:t>
      </w:r>
    </w:p>
    <w:p w:rsidR="00585B1D" w:rsidRPr="002B2354" w:rsidP="002B2354" w14:paraId="04D3E5F8" w14:textId="77777777">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 xml:space="preserve">I-590, Registration for Classification as Refugee:  </w:t>
      </w:r>
      <w:r w:rsidRPr="000D1562">
        <w:rPr>
          <w:rFonts w:ascii="Times New Roman" w:hAnsi="Times New Roman"/>
        </w:rPr>
        <w:t xml:space="preserve">This information collection is authorized by </w:t>
      </w:r>
      <w:r w:rsidRPr="00724296">
        <w:rPr>
          <w:rFonts w:ascii="Times New Roman" w:hAnsi="Times New Roman"/>
        </w:rPr>
        <w:t xml:space="preserve">INA § 101(a)(42), 8 U.S.C. 1101(a)(42); </w:t>
      </w:r>
      <w:r w:rsidRPr="000D1562">
        <w:rPr>
          <w:rFonts w:ascii="Times New Roman" w:hAnsi="Times New Roman"/>
        </w:rPr>
        <w:t xml:space="preserve">INA </w:t>
      </w:r>
      <w:r w:rsidRPr="00724296">
        <w:rPr>
          <w:rFonts w:ascii="Times New Roman" w:hAnsi="Times New Roman"/>
        </w:rPr>
        <w:t>§</w:t>
      </w:r>
      <w:r w:rsidRPr="000D1562">
        <w:rPr>
          <w:rFonts w:ascii="Times New Roman" w:hAnsi="Times New Roman"/>
        </w:rPr>
        <w:t xml:space="preserve"> 207</w:t>
      </w:r>
      <w:r>
        <w:rPr>
          <w:rFonts w:ascii="Times New Roman" w:hAnsi="Times New Roman"/>
        </w:rPr>
        <w:t>,</w:t>
      </w:r>
      <w:r w:rsidRPr="000D1562">
        <w:rPr>
          <w:rFonts w:ascii="Times New Roman" w:hAnsi="Times New Roman"/>
        </w:rPr>
        <w:t xml:space="preserve"> 8 U.S.C. </w:t>
      </w:r>
      <w:r w:rsidRPr="004503E4">
        <w:rPr>
          <w:rFonts w:ascii="Times New Roman" w:hAnsi="Times New Roman"/>
        </w:rPr>
        <w:t>§</w:t>
      </w:r>
      <w:r>
        <w:rPr>
          <w:rFonts w:ascii="Times New Roman" w:hAnsi="Times New Roman"/>
        </w:rPr>
        <w:t xml:space="preserve"> </w:t>
      </w:r>
      <w:r w:rsidRPr="000D1562">
        <w:rPr>
          <w:rFonts w:ascii="Times New Roman" w:hAnsi="Times New Roman"/>
        </w:rPr>
        <w:t xml:space="preserve">1157.  </w:t>
      </w:r>
    </w:p>
    <w:p w:rsidR="00585B1D" w:rsidRPr="002B2354" w:rsidP="002B2354" w14:paraId="5029FC70" w14:textId="77777777">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I-730, Refugee/Asylee Relative Petition:</w:t>
      </w:r>
      <w:r w:rsidRPr="002B2354">
        <w:rPr>
          <w:rFonts w:ascii="Times New Roman" w:hAnsi="Times New Roman"/>
        </w:rPr>
        <w:t xml:space="preserve">  </w:t>
      </w:r>
      <w:r w:rsidRPr="000D1562">
        <w:rPr>
          <w:rFonts w:ascii="Times New Roman" w:hAnsi="Times New Roman"/>
        </w:rPr>
        <w:t xml:space="preserve">This information collection is authorized by </w:t>
      </w:r>
      <w:r>
        <w:rPr>
          <w:rFonts w:ascii="Times New Roman" w:hAnsi="Times New Roman"/>
        </w:rPr>
        <w:t>INA §§</w:t>
      </w:r>
      <w:r w:rsidRPr="000D1562">
        <w:rPr>
          <w:rFonts w:ascii="Times New Roman" w:hAnsi="Times New Roman"/>
        </w:rPr>
        <w:t xml:space="preserve"> 207(c)(2), and 208(c)</w:t>
      </w:r>
      <w:r>
        <w:rPr>
          <w:rFonts w:ascii="Times New Roman" w:hAnsi="Times New Roman"/>
        </w:rPr>
        <w:t xml:space="preserve">, </w:t>
      </w:r>
      <w:r w:rsidRPr="000D1562">
        <w:rPr>
          <w:rFonts w:ascii="Times New Roman" w:hAnsi="Times New Roman"/>
        </w:rPr>
        <w:t xml:space="preserve">8 U.S.C. 1157 and 1158.  </w:t>
      </w:r>
    </w:p>
    <w:p w:rsidR="00585B1D" w:rsidRPr="000D1562" w:rsidP="002B2354" w14:paraId="75C62801" w14:textId="77777777">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 xml:space="preserve">I-751, Petition to Remove Conditions on Residence: </w:t>
      </w:r>
      <w:r w:rsidRPr="000D1562">
        <w:rPr>
          <w:rFonts w:ascii="Times New Roman" w:hAnsi="Times New Roman"/>
        </w:rPr>
        <w:t xml:space="preserve"> Collection of data through this form is authorized by INA § 216</w:t>
      </w:r>
      <w:r>
        <w:rPr>
          <w:rFonts w:ascii="Times New Roman" w:hAnsi="Times New Roman"/>
        </w:rPr>
        <w:t>,</w:t>
      </w:r>
      <w:r w:rsidRPr="000D1562">
        <w:rPr>
          <w:rFonts w:ascii="Times New Roman" w:hAnsi="Times New Roman"/>
        </w:rPr>
        <w:t xml:space="preserve"> 8 U.S.C. 1186(a); 8 CFR Part 216.  </w:t>
      </w:r>
    </w:p>
    <w:p w:rsidR="00585B1D" w:rsidRPr="006534DD" w:rsidP="002B2354" w14:paraId="4DF9ADF7" w14:textId="2F73CF60">
      <w:pPr>
        <w:widowControl/>
        <w:numPr>
          <w:ilvl w:val="0"/>
          <w:numId w:val="14"/>
        </w:numPr>
        <w:autoSpaceDE/>
        <w:autoSpaceDN/>
        <w:adjustRightInd/>
        <w:ind w:left="990" w:hanging="270"/>
        <w:rPr>
          <w:rFonts w:ascii="Times New Roman" w:hAnsi="Times New Roman"/>
        </w:rPr>
      </w:pPr>
      <w:r w:rsidRPr="001808B4">
        <w:rPr>
          <w:rFonts w:ascii="Times New Roman" w:hAnsi="Times New Roman"/>
          <w:b/>
          <w:bCs/>
        </w:rPr>
        <w:t xml:space="preserve">I-829, Petition by </w:t>
      </w:r>
      <w:r w:rsidRPr="001808B4" w:rsidR="009E1B6A">
        <w:rPr>
          <w:rFonts w:ascii="Times New Roman" w:hAnsi="Times New Roman"/>
          <w:b/>
          <w:bCs/>
        </w:rPr>
        <w:t xml:space="preserve">Investor </w:t>
      </w:r>
      <w:r w:rsidRPr="001808B4">
        <w:rPr>
          <w:rFonts w:ascii="Times New Roman" w:hAnsi="Times New Roman"/>
          <w:b/>
          <w:bCs/>
        </w:rPr>
        <w:t xml:space="preserve">to Remove Conditions on Permanent Resident Status:  </w:t>
      </w:r>
      <w:r w:rsidRPr="006534DD">
        <w:rPr>
          <w:rFonts w:ascii="Times New Roman" w:hAnsi="Times New Roman"/>
        </w:rPr>
        <w:t>Collection of data through this form is authorized by INA §</w:t>
      </w:r>
      <w:r w:rsidRPr="004503E4">
        <w:rPr>
          <w:rFonts w:ascii="Times New Roman" w:hAnsi="Times New Roman"/>
        </w:rPr>
        <w:t>§</w:t>
      </w:r>
      <w:r w:rsidRPr="006534DD">
        <w:rPr>
          <w:rFonts w:ascii="Times New Roman" w:hAnsi="Times New Roman"/>
        </w:rPr>
        <w:t xml:space="preserve"> 203(b)(5) </w:t>
      </w:r>
      <w:r>
        <w:rPr>
          <w:rFonts w:ascii="Times New Roman" w:hAnsi="Times New Roman"/>
        </w:rPr>
        <w:t xml:space="preserve">and 216(a) </w:t>
      </w:r>
      <w:r w:rsidRPr="006534DD">
        <w:rPr>
          <w:rFonts w:ascii="Times New Roman" w:hAnsi="Times New Roman"/>
        </w:rPr>
        <w:t>8 U.S.C. §</w:t>
      </w:r>
      <w:r w:rsidRPr="004503E4">
        <w:rPr>
          <w:rFonts w:ascii="Times New Roman" w:hAnsi="Times New Roman"/>
        </w:rPr>
        <w:t>§</w:t>
      </w:r>
      <w:r w:rsidRPr="006534DD">
        <w:rPr>
          <w:rFonts w:ascii="Times New Roman" w:hAnsi="Times New Roman"/>
        </w:rPr>
        <w:t xml:space="preserve"> 1153</w:t>
      </w:r>
      <w:r>
        <w:rPr>
          <w:rFonts w:ascii="Times New Roman" w:hAnsi="Times New Roman"/>
        </w:rPr>
        <w:t>and</w:t>
      </w:r>
      <w:r w:rsidRPr="006534DD">
        <w:rPr>
          <w:rFonts w:ascii="Times New Roman" w:hAnsi="Times New Roman"/>
        </w:rPr>
        <w:t xml:space="preserve"> § 1186(b).  </w:t>
      </w:r>
    </w:p>
    <w:p w:rsidR="00585B1D" w:rsidP="00972043" w14:paraId="7E93C374" w14:textId="77777777">
      <w:pPr>
        <w:widowControl/>
        <w:autoSpaceDE/>
        <w:autoSpaceDN/>
        <w:adjustRightInd/>
        <w:ind w:left="990"/>
        <w:rPr>
          <w:rFonts w:ascii="Times New Roman" w:hAnsi="Times New Roman"/>
        </w:rPr>
      </w:pPr>
    </w:p>
    <w:p w:rsidR="00585B1D" w:rsidRPr="008439E1" w:rsidP="002B2354" w14:paraId="05BE3A79" w14:textId="77777777">
      <w:pPr>
        <w:ind w:left="720"/>
        <w:rPr>
          <w:rFonts w:ascii="Times New Roman" w:hAnsi="Times New Roman"/>
          <w:i/>
        </w:rPr>
      </w:pPr>
      <w:r w:rsidRPr="008439E1">
        <w:rPr>
          <w:rFonts w:ascii="Times New Roman" w:hAnsi="Times New Roman"/>
          <w:i/>
        </w:rPr>
        <w:t xml:space="preserve">DHS Authorities and Privacy Policies: </w:t>
      </w:r>
    </w:p>
    <w:p w:rsidR="00585B1D" w:rsidP="002B2354" w14:paraId="6DD5D4D9" w14:textId="77777777">
      <w:pPr>
        <w:ind w:left="720"/>
        <w:rPr>
          <w:rFonts w:ascii="Times New Roman" w:hAnsi="Times New Roman"/>
        </w:rPr>
      </w:pPr>
    </w:p>
    <w:p w:rsidR="00585B1D" w:rsidP="002B2354" w14:paraId="3F537F12" w14:textId="21A237DD">
      <w:pPr>
        <w:ind w:left="720"/>
        <w:rPr>
          <w:rFonts w:ascii="Times New Roman" w:hAnsi="Times New Roman"/>
        </w:rPr>
      </w:pPr>
      <w:r>
        <w:rPr>
          <w:rFonts w:ascii="Times New Roman" w:hAnsi="Times New Roman"/>
        </w:rPr>
        <w:t xml:space="preserve">DHS has additional </w:t>
      </w:r>
      <w:r w:rsidRPr="00526347">
        <w:rPr>
          <w:rFonts w:ascii="Times New Roman" w:hAnsi="Times New Roman"/>
        </w:rPr>
        <w:t>statutory and regulatory authorities</w:t>
      </w:r>
      <w:r>
        <w:rPr>
          <w:rFonts w:ascii="Times New Roman" w:hAnsi="Times New Roman"/>
        </w:rPr>
        <w:t xml:space="preserve"> to secure the homeland and prevent terrorism, in addition to those cited above for USCIS.  These include:</w:t>
      </w:r>
    </w:p>
    <w:p w:rsidR="005A0F1D" w:rsidP="002B2354" w14:paraId="450ECFC7" w14:textId="77777777">
      <w:pPr>
        <w:ind w:left="720"/>
        <w:rPr>
          <w:rFonts w:ascii="Times New Roman" w:hAnsi="Times New Roman"/>
        </w:rPr>
      </w:pPr>
    </w:p>
    <w:p w:rsidR="00585B1D" w:rsidP="002B2354" w14:paraId="013EA14C" w14:textId="77777777">
      <w:pPr>
        <w:widowControl/>
        <w:numPr>
          <w:ilvl w:val="0"/>
          <w:numId w:val="14"/>
        </w:numPr>
        <w:autoSpaceDE/>
        <w:autoSpaceDN/>
        <w:adjustRightInd/>
        <w:ind w:left="990" w:hanging="270"/>
        <w:rPr>
          <w:rFonts w:ascii="Times New Roman" w:hAnsi="Times New Roman"/>
        </w:rPr>
      </w:pPr>
      <w:r>
        <w:rPr>
          <w:rFonts w:ascii="Times New Roman" w:hAnsi="Times New Roman"/>
        </w:rPr>
        <w:t>The Homeland Security Act, 2002, P.L. 107-296;</w:t>
      </w:r>
    </w:p>
    <w:p w:rsidR="00585B1D" w:rsidP="002B2354" w14:paraId="5ABE8639" w14:textId="77777777">
      <w:pPr>
        <w:widowControl/>
        <w:numPr>
          <w:ilvl w:val="0"/>
          <w:numId w:val="14"/>
        </w:numPr>
        <w:autoSpaceDE/>
        <w:autoSpaceDN/>
        <w:adjustRightInd/>
        <w:ind w:left="990" w:hanging="270"/>
        <w:rPr>
          <w:rFonts w:ascii="Times New Roman" w:hAnsi="Times New Roman"/>
        </w:rPr>
      </w:pPr>
      <w:r>
        <w:rPr>
          <w:rFonts w:ascii="Times New Roman" w:hAnsi="Times New Roman"/>
        </w:rPr>
        <w:t>The Intelligence Reform and Terrorism Prevention Act (IRTPA) of 2004, P.L. 108-458;</w:t>
      </w:r>
    </w:p>
    <w:p w:rsidR="00585B1D" w:rsidP="002B2354" w14:paraId="5A301997" w14:textId="0FDB6B3B">
      <w:pPr>
        <w:widowControl/>
        <w:numPr>
          <w:ilvl w:val="0"/>
          <w:numId w:val="14"/>
        </w:numPr>
        <w:autoSpaceDE/>
        <w:autoSpaceDN/>
        <w:adjustRightInd/>
        <w:ind w:left="990" w:hanging="270"/>
        <w:rPr>
          <w:rFonts w:ascii="Times New Roman" w:hAnsi="Times New Roman"/>
        </w:rPr>
      </w:pPr>
      <w:r w:rsidRPr="00A31794">
        <w:rPr>
          <w:rFonts w:ascii="Times New Roman" w:hAnsi="Times New Roman"/>
        </w:rPr>
        <w:t xml:space="preserve">Implementing Recommendations of the 9/11 Commission Act of 2007 </w:t>
      </w:r>
      <w:r>
        <w:rPr>
          <w:rFonts w:ascii="Times New Roman" w:hAnsi="Times New Roman"/>
        </w:rPr>
        <w:t>(“The 9/11 Act”), P.L. 110-53;</w:t>
      </w:r>
    </w:p>
    <w:p w:rsidR="00585B1D" w:rsidP="002B2354" w14:paraId="025295D8" w14:textId="54196CA1">
      <w:pPr>
        <w:widowControl/>
        <w:numPr>
          <w:ilvl w:val="0"/>
          <w:numId w:val="14"/>
        </w:numPr>
        <w:autoSpaceDE/>
        <w:autoSpaceDN/>
        <w:adjustRightInd/>
        <w:ind w:left="990" w:hanging="270"/>
        <w:rPr>
          <w:rFonts w:ascii="Times New Roman" w:hAnsi="Times New Roman"/>
        </w:rPr>
      </w:pPr>
      <w:r>
        <w:rPr>
          <w:rFonts w:ascii="Times New Roman" w:hAnsi="Times New Roman"/>
        </w:rPr>
        <w:t>The Immigration and Nationality Act, as amended</w:t>
      </w:r>
      <w:r w:rsidR="00972043">
        <w:rPr>
          <w:rFonts w:ascii="Times New Roman" w:hAnsi="Times New Roman"/>
        </w:rPr>
        <w:t>; and</w:t>
      </w:r>
    </w:p>
    <w:p w:rsidR="003E63C5" w:rsidRPr="00972043" w:rsidP="00972043" w14:paraId="6D0444F4" w14:textId="50A53ED5">
      <w:pPr>
        <w:widowControl/>
        <w:numPr>
          <w:ilvl w:val="0"/>
          <w:numId w:val="14"/>
        </w:numPr>
        <w:autoSpaceDE/>
        <w:autoSpaceDN/>
        <w:adjustRightInd/>
        <w:ind w:left="990" w:hanging="270"/>
        <w:rPr>
          <w:rFonts w:ascii="Times New Roman" w:hAnsi="Times New Roman"/>
          <w:b/>
        </w:rPr>
      </w:pPr>
      <w:r>
        <w:rPr>
          <w:rFonts w:ascii="Times New Roman" w:hAnsi="Times New Roman"/>
        </w:rPr>
        <w:t xml:space="preserve">DHS Delegation 15002 </w:t>
      </w:r>
      <w:r w:rsidRPr="007010D2">
        <w:rPr>
          <w:rFonts w:ascii="Times New Roman" w:hAnsi="Times New Roman"/>
          <w:i/>
        </w:rPr>
        <w:t>Delegation to the Director of US. Citizenship and Immigration Services to Conduct Certain Law Enforcement Activities</w:t>
      </w:r>
      <w:r>
        <w:rPr>
          <w:rFonts w:ascii="Times New Roman" w:hAnsi="Times New Roman"/>
        </w:rPr>
        <w:t>, dated January, 2017</w:t>
      </w:r>
      <w:r w:rsidRPr="005A0F1D" w:rsidR="00972043">
        <w:rPr>
          <w:rFonts w:ascii="Times New Roman" w:hAnsi="Times New Roman"/>
          <w:bCs/>
        </w:rPr>
        <w:t>.</w:t>
      </w:r>
    </w:p>
    <w:p w:rsidR="00585B1D" w:rsidP="002B2354" w14:paraId="354B26BB" w14:textId="77777777">
      <w:pPr>
        <w:ind w:left="720"/>
        <w:rPr>
          <w:rFonts w:ascii="Times New Roman" w:hAnsi="Times New Roman"/>
        </w:rPr>
      </w:pPr>
    </w:p>
    <w:p w:rsidR="00585B1D" w:rsidP="002B2354" w14:paraId="1F19B4AC" w14:textId="0BE88418">
      <w:pPr>
        <w:ind w:left="720"/>
        <w:rPr>
          <w:rFonts w:ascii="Times New Roman" w:hAnsi="Times New Roman"/>
        </w:rPr>
      </w:pPr>
      <w:r>
        <w:rPr>
          <w:rFonts w:ascii="Times New Roman" w:hAnsi="Times New Roman"/>
        </w:rPr>
        <w:t xml:space="preserve">DHS will collect this information for </w:t>
      </w:r>
      <w:r w:rsidRPr="00526347">
        <w:rPr>
          <w:rFonts w:ascii="Times New Roman" w:hAnsi="Times New Roman"/>
        </w:rPr>
        <w:t>identity verification</w:t>
      </w:r>
      <w:r>
        <w:rPr>
          <w:rFonts w:ascii="Times New Roman" w:hAnsi="Times New Roman"/>
        </w:rPr>
        <w:t>, national</w:t>
      </w:r>
      <w:r w:rsidRPr="00526347">
        <w:rPr>
          <w:rFonts w:ascii="Times New Roman" w:hAnsi="Times New Roman"/>
        </w:rPr>
        <w:t xml:space="preserve"> security </w:t>
      </w:r>
      <w:r>
        <w:rPr>
          <w:rFonts w:ascii="Times New Roman" w:hAnsi="Times New Roman"/>
        </w:rPr>
        <w:t>screening, vetting, inspection, and law enforcement</w:t>
      </w:r>
      <w:r w:rsidRPr="00526347">
        <w:rPr>
          <w:rFonts w:ascii="Times New Roman" w:hAnsi="Times New Roman"/>
        </w:rPr>
        <w:t xml:space="preserve"> </w:t>
      </w:r>
      <w:r>
        <w:rPr>
          <w:rFonts w:ascii="Times New Roman" w:hAnsi="Times New Roman"/>
        </w:rPr>
        <w:t xml:space="preserve">purposes.  Questions included on certain DHS application forms, petitions, and intake systems are incorporated to ensure national security screening and vetting, as per the Executive Order </w:t>
      </w:r>
      <w:r w:rsidR="00F10E32">
        <w:rPr>
          <w:rFonts w:ascii="Times New Roman" w:hAnsi="Times New Roman"/>
        </w:rPr>
        <w:t>14161</w:t>
      </w:r>
      <w:r>
        <w:rPr>
          <w:rFonts w:ascii="Times New Roman" w:hAnsi="Times New Roman"/>
        </w:rPr>
        <w:t xml:space="preserve">, </w:t>
      </w:r>
      <w:r w:rsidRPr="006847A1">
        <w:rPr>
          <w:rFonts w:ascii="Times New Roman" w:hAnsi="Times New Roman"/>
        </w:rPr>
        <w:t>to the extent they are relevant to the alien’s admissibility to the United States and</w:t>
      </w:r>
      <w:r>
        <w:rPr>
          <w:rFonts w:ascii="Times New Roman" w:hAnsi="Times New Roman"/>
        </w:rPr>
        <w:t>/or</w:t>
      </w:r>
      <w:r w:rsidRPr="006847A1">
        <w:rPr>
          <w:rFonts w:ascii="Times New Roman" w:hAnsi="Times New Roman"/>
        </w:rPr>
        <w:t xml:space="preserve"> eligibility for the immigration benefit requested</w:t>
      </w:r>
      <w:r>
        <w:rPr>
          <w:rFonts w:ascii="Times New Roman" w:hAnsi="Times New Roman"/>
        </w:rPr>
        <w:t xml:space="preserve">.  </w:t>
      </w:r>
      <w:r w:rsidRPr="004F0013">
        <w:rPr>
          <w:rFonts w:ascii="Times New Roman" w:hAnsi="Times New Roman"/>
        </w:rPr>
        <w:t>DHS does not intend to use social media information to reject or deny a request unless the information relates to either the codified statutory and regulatory eligibility requirements for the particular benefit or the authority to deny based on discretion.</w:t>
      </w:r>
      <w:r w:rsidRPr="0055314E">
        <w:rPr>
          <w:rFonts w:ascii="Times New Roman" w:hAnsi="Times New Roman"/>
        </w:rPr>
        <w:t xml:space="preserve">  </w:t>
      </w:r>
    </w:p>
    <w:p w:rsidR="00585B1D" w:rsidP="002B2354" w14:paraId="3834E1B5" w14:textId="77777777">
      <w:pPr>
        <w:ind w:left="720"/>
        <w:rPr>
          <w:rFonts w:ascii="Times New Roman" w:hAnsi="Times New Roman"/>
        </w:rPr>
      </w:pPr>
    </w:p>
    <w:p w:rsidR="00585B1D" w:rsidP="002B2354" w14:paraId="5FC3B192" w14:textId="77777777">
      <w:pPr>
        <w:ind w:left="720"/>
        <w:rPr>
          <w:rFonts w:ascii="Times New Roman" w:hAnsi="Times New Roman"/>
        </w:rPr>
      </w:pPr>
      <w:r>
        <w:rPr>
          <w:rFonts w:ascii="Times New Roman" w:hAnsi="Times New Roman"/>
        </w:rPr>
        <w:t>DHS</w:t>
      </w:r>
      <w:r w:rsidRPr="006847A1">
        <w:rPr>
          <w:rFonts w:ascii="Times New Roman" w:hAnsi="Times New Roman"/>
        </w:rPr>
        <w:t xml:space="preserve"> exercises care when reviewing and/or collecting content that is protected by the First Amendment to the United States Constitution, as it specifically protects the free exercise of religion, freedom of speech, and the freedom of the press. </w:t>
      </w:r>
      <w:r>
        <w:rPr>
          <w:rFonts w:ascii="Times New Roman" w:hAnsi="Times New Roman"/>
        </w:rPr>
        <w:t xml:space="preserve"> </w:t>
      </w:r>
      <w:r w:rsidRPr="006847A1">
        <w:rPr>
          <w:rFonts w:ascii="Times New Roman" w:hAnsi="Times New Roman"/>
        </w:rPr>
        <w:t xml:space="preserve">Information that is protected by the First Amendment may be considered when it could reasonably give rise to legitimate concerns relating to fraud, national security, public safety, benefits integrity, eligibility for benefits, and/or grounds of inadmissibility. </w:t>
      </w:r>
      <w:r>
        <w:rPr>
          <w:rFonts w:ascii="Times New Roman" w:hAnsi="Times New Roman"/>
        </w:rPr>
        <w:t xml:space="preserve"> </w:t>
      </w:r>
      <w:r w:rsidRPr="006847A1">
        <w:rPr>
          <w:rFonts w:ascii="Times New Roman" w:hAnsi="Times New Roman"/>
        </w:rPr>
        <w:t xml:space="preserve">Even where the collection of content protected by the First Amendment may be in furtherance of a </w:t>
      </w:r>
      <w:r>
        <w:rPr>
          <w:rFonts w:ascii="Times New Roman" w:hAnsi="Times New Roman"/>
        </w:rPr>
        <w:t>DHS</w:t>
      </w:r>
      <w:r w:rsidRPr="006847A1">
        <w:rPr>
          <w:rFonts w:ascii="Times New Roman" w:hAnsi="Times New Roman"/>
        </w:rPr>
        <w:t xml:space="preserve"> equity, its capture will be narrowly tailored to the underlying inquiry.  This type of information will be collected </w:t>
      </w:r>
      <w:r>
        <w:rPr>
          <w:rFonts w:ascii="Times New Roman" w:hAnsi="Times New Roman"/>
        </w:rPr>
        <w:t xml:space="preserve">only </w:t>
      </w:r>
      <w:r w:rsidRPr="006847A1">
        <w:rPr>
          <w:rFonts w:ascii="Times New Roman" w:hAnsi="Times New Roman"/>
        </w:rPr>
        <w:t>if it is relevant to the case, and for no other reason.</w:t>
      </w:r>
    </w:p>
    <w:p w:rsidR="00585B1D" w:rsidP="002B2354" w14:paraId="71801F8D" w14:textId="77777777">
      <w:pPr>
        <w:ind w:left="720"/>
        <w:rPr>
          <w:rFonts w:ascii="Times New Roman" w:hAnsi="Times New Roman"/>
        </w:rPr>
      </w:pPr>
    </w:p>
    <w:p w:rsidR="00585B1D" w:rsidRPr="0042601A" w:rsidP="002B2354" w14:paraId="5B476B8B" w14:textId="77777777">
      <w:pPr>
        <w:ind w:left="720"/>
        <w:rPr>
          <w:rFonts w:ascii="Times New Roman" w:hAnsi="Times New Roman"/>
          <w:b/>
        </w:rPr>
      </w:pPr>
      <w:r>
        <w:rPr>
          <w:rFonts w:ascii="Times New Roman" w:hAnsi="Times New Roman"/>
        </w:rPr>
        <w:t>DHS also considers the impact of other constitutional principles when using social media in furtherance of its mission.  For example, u</w:t>
      </w:r>
      <w:r w:rsidRPr="00D741A1">
        <w:rPr>
          <w:rFonts w:ascii="Times New Roman" w:hAnsi="Times New Roman"/>
        </w:rPr>
        <w:t>nder general Fourth Amendment principles, “[w]hat a person knowingly exposes to the public… is not a subject of Fourth Amendment protection.”</w:t>
      </w:r>
      <w:r>
        <w:rPr>
          <w:rStyle w:val="FootnoteReference"/>
          <w:rFonts w:ascii="Times New Roman" w:hAnsi="Times New Roman"/>
          <w:vertAlign w:val="superscript"/>
        </w:rPr>
        <w:footnoteReference w:id="9"/>
      </w:r>
      <w:r w:rsidRPr="00327A9A">
        <w:rPr>
          <w:rFonts w:ascii="Times New Roman" w:hAnsi="Times New Roman"/>
          <w:vertAlign w:val="superscript"/>
        </w:rPr>
        <w:t xml:space="preserve"> </w:t>
      </w:r>
      <w:r>
        <w:rPr>
          <w:rFonts w:ascii="Times New Roman" w:hAnsi="Times New Roman"/>
        </w:rPr>
        <w:t xml:space="preserve"> </w:t>
      </w:r>
    </w:p>
    <w:p w:rsidR="00585B1D" w:rsidP="002B2354" w14:paraId="5DF58F22" w14:textId="77777777">
      <w:pPr>
        <w:tabs>
          <w:tab w:val="left" w:pos="5535"/>
        </w:tabs>
        <w:ind w:left="720"/>
        <w:rPr>
          <w:rFonts w:ascii="Times New Roman" w:hAnsi="Times New Roman"/>
        </w:rPr>
      </w:pPr>
      <w:r>
        <w:rPr>
          <w:rFonts w:ascii="Times New Roman" w:hAnsi="Times New Roman"/>
        </w:rPr>
        <w:tab/>
      </w:r>
    </w:p>
    <w:p w:rsidR="00585B1D" w:rsidP="002B2354" w14:paraId="3080EAD0" w14:textId="77777777">
      <w:pPr>
        <w:ind w:left="720"/>
        <w:rPr>
          <w:rFonts w:ascii="Times New Roman" w:hAnsi="Times New Roman"/>
        </w:rPr>
      </w:pPr>
      <w:r>
        <w:rPr>
          <w:rFonts w:ascii="Times New Roman" w:hAnsi="Times New Roman"/>
        </w:rPr>
        <w:t xml:space="preserve">In addition to the DHS component-specific authorities previously cited, DHS components must also adhere to a </w:t>
      </w:r>
      <w:r w:rsidRPr="0042601A">
        <w:rPr>
          <w:rFonts w:ascii="Times New Roman" w:hAnsi="Times New Roman"/>
        </w:rPr>
        <w:t>DHS Directive 110-01 “Privacy Policy for Operational Use of Social Media</w:t>
      </w:r>
      <w:r>
        <w:rPr>
          <w:rFonts w:ascii="Times New Roman" w:hAnsi="Times New Roman"/>
        </w:rPr>
        <w:t>,</w:t>
      </w:r>
      <w:r w:rsidRPr="0042601A">
        <w:rPr>
          <w:rFonts w:ascii="Times New Roman" w:hAnsi="Times New Roman"/>
        </w:rPr>
        <w:t xml:space="preserve">”  </w:t>
      </w:r>
      <w:r>
        <w:rPr>
          <w:rFonts w:ascii="Times New Roman" w:hAnsi="Times New Roman"/>
        </w:rPr>
        <w:t xml:space="preserve">which </w:t>
      </w:r>
      <w:r w:rsidRPr="00ED5CE7">
        <w:rPr>
          <w:rFonts w:ascii="Times New Roman" w:hAnsi="Times New Roman"/>
        </w:rPr>
        <w:t xml:space="preserve">defines the authorized use of social media to collect personally identifiable information for the purpose of enhancing situational awareness, investigating an individual in a criminal, civil, or administrative context, making a benefit determination about a person, making a personnel determination about a Department employee, making a suitability determination about a prospective Department employee, or for any other official Department purpose that has the potential to affect the rights, privileges, or benefits of an individual.  </w:t>
      </w:r>
    </w:p>
    <w:p w:rsidR="00585B1D" w:rsidP="002B2354" w14:paraId="5CBCF0C6" w14:textId="77777777">
      <w:pPr>
        <w:ind w:left="720"/>
        <w:rPr>
          <w:rFonts w:ascii="Times New Roman" w:hAnsi="Times New Roman"/>
        </w:rPr>
      </w:pPr>
    </w:p>
    <w:p w:rsidR="00585B1D" w:rsidP="002B2354" w14:paraId="576DB325" w14:textId="77777777">
      <w:pPr>
        <w:ind w:left="720"/>
        <w:rPr>
          <w:rFonts w:ascii="Times New Roman" w:hAnsi="Times New Roman"/>
        </w:rPr>
      </w:pPr>
      <w:r w:rsidRPr="009A14AD">
        <w:rPr>
          <w:rFonts w:ascii="Times New Roman" w:hAnsi="Times New Roman"/>
        </w:rPr>
        <w:t>This policy</w:t>
      </w:r>
      <w:r>
        <w:rPr>
          <w:rFonts w:ascii="Times New Roman" w:hAnsi="Times New Roman"/>
        </w:rPr>
        <w:t xml:space="preserve"> also</w:t>
      </w:r>
      <w:r w:rsidRPr="009A14AD">
        <w:rPr>
          <w:rFonts w:ascii="Times New Roman" w:hAnsi="Times New Roman"/>
        </w:rPr>
        <w:t xml:space="preserve"> requires DHS Operational Components to receive approval from the DHS Privacy Office regarding the privacy implications of any planned operational use of social media to ensure that it is compliant with Departmental privacy policies and standards.</w:t>
      </w:r>
      <w:r>
        <w:rPr>
          <w:rStyle w:val="FootnoteReference"/>
          <w:rFonts w:ascii="Times New Roman" w:hAnsi="Times New Roman"/>
          <w:vertAlign w:val="superscript"/>
        </w:rPr>
        <w:footnoteReference w:id="10"/>
      </w:r>
      <w:r>
        <w:rPr>
          <w:rFonts w:ascii="Times New Roman" w:hAnsi="Times New Roman"/>
        </w:rPr>
        <w:t xml:space="preserve">  DHS employees, who are permitted and trained to utilize social media for operational purposes during the performance of their duties, must adhere to DHS privacy policies, as determined by the Chief Privacy Officer.  </w:t>
      </w:r>
    </w:p>
    <w:p w:rsidR="00585B1D" w:rsidP="002B2354" w14:paraId="267E7CC4" w14:textId="77777777">
      <w:pPr>
        <w:ind w:left="720"/>
        <w:rPr>
          <w:rFonts w:ascii="Times New Roman" w:hAnsi="Times New Roman"/>
        </w:rPr>
      </w:pPr>
    </w:p>
    <w:p w:rsidR="00585B1D" w:rsidRPr="00DC0345" w:rsidP="002B2354" w14:paraId="5D853B60" w14:textId="093E965A">
      <w:pPr>
        <w:ind w:left="720"/>
        <w:rPr>
          <w:rFonts w:ascii="Times New Roman" w:hAnsi="Times New Roman"/>
        </w:rPr>
      </w:pPr>
      <w:r w:rsidRPr="00ED5CE7">
        <w:rPr>
          <w:rFonts w:ascii="Times New Roman" w:hAnsi="Times New Roman"/>
        </w:rPr>
        <w:t>DHS maintains a framework of safeguards, training, and policies for use of social media in vetting programs and to ensure preservation of privacy, civil rights, and civil liberties.  When adjudicating benefits, the use of social media is governed by strict privacy provisions, use limitations, and in adherence with all constitutionally protected rights and freedoms.</w:t>
      </w:r>
      <w:r>
        <w:rPr>
          <w:rFonts w:ascii="Times New Roman" w:hAnsi="Times New Roman"/>
          <w:vertAlign w:val="superscript"/>
        </w:rPr>
        <w:footnoteReference w:id="11"/>
      </w:r>
      <w:r w:rsidRPr="00ED5CE7">
        <w:rPr>
          <w:rFonts w:ascii="Times New Roman" w:hAnsi="Times New Roman"/>
        </w:rPr>
        <w:t xml:space="preserve">  </w:t>
      </w:r>
      <w:r w:rsidRPr="00DC0345">
        <w:rPr>
          <w:rFonts w:ascii="Times New Roman" w:hAnsi="Times New Roman"/>
        </w:rPr>
        <w:t>DHS Oversight Offices, to include the Office of General Counsel, the Privacy Office, and the Office for Civil Rights and Civil Liberties, each review aspects of DHS policies regarding the use of social media information.  They regularly advise programs on best practices and methods for ensuring legal and policy compliance.  In addition, the Privacy Office reviews and must approve guidelines customized to each program’s specific operational use of social media before implementation.</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r>
      <w:bookmarkStart w:id="18" w:name="_Hlk177725879"/>
      <w:r w:rsidRPr="00914A5D">
        <w:rPr>
          <w:rFonts w:ascii="Times New Roman" w:hAnsi="Times New Roman"/>
          <w:b/>
        </w:rPr>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bookmarkEnd w:id="18"/>
    <w:p w:rsidR="00B27061" w:rsidRPr="00914A5D" w:rsidP="00914A5D" w14:paraId="195DCDA3" w14:textId="77777777">
      <w:pPr>
        <w:ind w:left="720"/>
        <w:rPr>
          <w:rFonts w:ascii="Times New Roman" w:hAnsi="Times New Roman"/>
        </w:rPr>
      </w:pPr>
    </w:p>
    <w:p w:rsidR="00E70DA4" w:rsidRPr="00C3421D" w:rsidP="002B2354" w14:paraId="4E4756F4" w14:textId="67CEA291">
      <w:pPr>
        <w:ind w:left="720"/>
        <w:rPr>
          <w:rFonts w:ascii="Times New Roman" w:hAnsi="Times New Roman"/>
        </w:rPr>
      </w:pPr>
      <w:r w:rsidRPr="009A14AD">
        <w:rPr>
          <w:rFonts w:ascii="Times New Roman" w:hAnsi="Times New Roman"/>
        </w:rPr>
        <w:t xml:space="preserve">When adjudicating immigrant benefits, </w:t>
      </w:r>
      <w:r w:rsidR="003A1CDA">
        <w:rPr>
          <w:rFonts w:ascii="Times New Roman" w:hAnsi="Times New Roman"/>
        </w:rPr>
        <w:t>USCIS</w:t>
      </w:r>
      <w:r w:rsidRPr="00C3421D">
        <w:rPr>
          <w:rFonts w:ascii="Times New Roman" w:hAnsi="Times New Roman"/>
        </w:rPr>
        <w:t xml:space="preserve"> officers and analysts examine the totality of information available to them before granting or denying the benefit.  </w:t>
      </w:r>
      <w:r w:rsidR="003A1CDA">
        <w:rPr>
          <w:rFonts w:ascii="Times New Roman" w:hAnsi="Times New Roman"/>
        </w:rPr>
        <w:t>USCIS</w:t>
      </w:r>
      <w:r w:rsidRPr="00C3421D">
        <w:rPr>
          <w:rFonts w:ascii="Times New Roman" w:hAnsi="Times New Roman"/>
        </w:rPr>
        <w:t xml:space="preserve"> considers the requested information – </w:t>
      </w:r>
      <w:r w:rsidRPr="00CB7993">
        <w:rPr>
          <w:rFonts w:ascii="Times New Roman" w:hAnsi="Times New Roman"/>
        </w:rPr>
        <w:t xml:space="preserve">social media </w:t>
      </w:r>
      <w:r>
        <w:rPr>
          <w:rFonts w:ascii="Times New Roman" w:hAnsi="Times New Roman"/>
        </w:rPr>
        <w:t xml:space="preserve">platforms used and associated </w:t>
      </w:r>
      <w:r w:rsidRPr="00CB7993">
        <w:rPr>
          <w:rFonts w:ascii="Times New Roman" w:hAnsi="Times New Roman"/>
        </w:rPr>
        <w:t>handles –</w:t>
      </w:r>
      <w:r w:rsidRPr="00C3421D">
        <w:rPr>
          <w:rFonts w:ascii="Times New Roman" w:hAnsi="Times New Roman"/>
        </w:rPr>
        <w:t xml:space="preserve"> to be biographic data, which, in general, would not be used as the sole basis for the denial or granting of any benefit, with the exception of certain USCIS discretionary overseas adjudications.</w:t>
      </w:r>
    </w:p>
    <w:p w:rsidR="00E70DA4" w:rsidRPr="00C3421D" w:rsidP="002B2354" w14:paraId="21DFB7D8" w14:textId="77777777">
      <w:pPr>
        <w:ind w:left="720"/>
        <w:rPr>
          <w:rFonts w:ascii="Times New Roman" w:hAnsi="Times New Roman"/>
        </w:rPr>
      </w:pPr>
    </w:p>
    <w:p w:rsidR="00E70DA4" w:rsidP="002B2354" w14:paraId="1E9C8DD9" w14:textId="5471D23F">
      <w:pPr>
        <w:ind w:left="720"/>
        <w:rPr>
          <w:rFonts w:ascii="Times New Roman" w:hAnsi="Times New Roman"/>
        </w:rPr>
      </w:pPr>
      <w:r w:rsidRPr="00C3421D">
        <w:rPr>
          <w:rFonts w:ascii="Times New Roman" w:hAnsi="Times New Roman"/>
        </w:rPr>
        <w:t>Information used to adjudicate these benefit applications and petitions includes, but is not limited to, searches of Intelligence Community</w:t>
      </w:r>
      <w:r w:rsidRPr="009A14AD">
        <w:rPr>
          <w:rFonts w:ascii="Times New Roman" w:hAnsi="Times New Roman"/>
        </w:rPr>
        <w:t xml:space="preserve"> (IC), law enforcement, and immigration databases (both internal and external to </w:t>
      </w:r>
      <w:r w:rsidR="000105BA">
        <w:rPr>
          <w:rFonts w:ascii="Times New Roman" w:hAnsi="Times New Roman"/>
        </w:rPr>
        <w:t>USCIS</w:t>
      </w:r>
      <w:r w:rsidRPr="009A14AD">
        <w:rPr>
          <w:rFonts w:ascii="Times New Roman" w:hAnsi="Times New Roman"/>
        </w:rPr>
        <w:t>); interviews, when appropriate; and collaboration with others federal offices and agen</w:t>
      </w:r>
      <w:r>
        <w:rPr>
          <w:rFonts w:ascii="Times New Roman" w:hAnsi="Times New Roman"/>
        </w:rPr>
        <w:t>cies</w:t>
      </w:r>
      <w:r w:rsidRPr="009A14AD">
        <w:rPr>
          <w:rFonts w:ascii="Times New Roman" w:hAnsi="Times New Roman"/>
        </w:rPr>
        <w:t xml:space="preserve"> investigating or otherwise interested in the applicant.  Social media information </w:t>
      </w:r>
      <w:r>
        <w:rPr>
          <w:rFonts w:ascii="Times New Roman" w:hAnsi="Times New Roman"/>
        </w:rPr>
        <w:t>will be</w:t>
      </w:r>
      <w:r w:rsidRPr="009A14AD">
        <w:rPr>
          <w:rFonts w:ascii="Times New Roman" w:hAnsi="Times New Roman"/>
        </w:rPr>
        <w:t xml:space="preserve"> used as an additional source of information during the adjudication of benefits, to confirm identity, corroborate information provided by the applicant</w:t>
      </w:r>
      <w:r>
        <w:rPr>
          <w:rFonts w:ascii="Times New Roman" w:hAnsi="Times New Roman"/>
        </w:rPr>
        <w:t xml:space="preserve">, and address any issues related to the application or petition for a </w:t>
      </w:r>
      <w:r w:rsidR="009F7B33">
        <w:rPr>
          <w:rFonts w:ascii="Times New Roman" w:hAnsi="Times New Roman"/>
        </w:rPr>
        <w:t>USCIS</w:t>
      </w:r>
      <w:r>
        <w:rPr>
          <w:rFonts w:ascii="Times New Roman" w:hAnsi="Times New Roman"/>
        </w:rPr>
        <w:t xml:space="preserve"> benefit. </w:t>
      </w:r>
    </w:p>
    <w:p w:rsidR="00E70DA4" w:rsidP="002B2354" w14:paraId="76FA7008" w14:textId="77777777">
      <w:pPr>
        <w:ind w:left="720"/>
        <w:rPr>
          <w:rFonts w:ascii="Times New Roman" w:hAnsi="Times New Roman"/>
        </w:rPr>
      </w:pPr>
    </w:p>
    <w:p w:rsidR="00E70DA4" w:rsidP="002B2354" w14:paraId="00A8D793" w14:textId="4673A03A">
      <w:pPr>
        <w:ind w:left="720"/>
        <w:rPr>
          <w:rFonts w:ascii="Times New Roman" w:hAnsi="Times New Roman"/>
        </w:rPr>
      </w:pPr>
      <w:r w:rsidRPr="001B0CDD">
        <w:rPr>
          <w:rFonts w:ascii="Times New Roman" w:hAnsi="Times New Roman"/>
        </w:rPr>
        <w:t xml:space="preserve">Social media information may be shared with other agencies which have a need to know the information to carry out their national security, law enforcement, immigration, or other homeland security functions.  Information sharing with agencies outside </w:t>
      </w:r>
      <w:r w:rsidR="00687285">
        <w:rPr>
          <w:rFonts w:ascii="Times New Roman" w:hAnsi="Times New Roman"/>
        </w:rPr>
        <w:t>USCIS</w:t>
      </w:r>
      <w:r w:rsidRPr="001B0CDD">
        <w:rPr>
          <w:rFonts w:ascii="Times New Roman" w:hAnsi="Times New Roman"/>
        </w:rPr>
        <w:t xml:space="preserve"> will abide by information sharing agreements between the agencies and </w:t>
      </w:r>
      <w:r w:rsidR="00687285">
        <w:rPr>
          <w:rFonts w:ascii="Times New Roman" w:hAnsi="Times New Roman"/>
        </w:rPr>
        <w:t>USCIS</w:t>
      </w:r>
      <w:r w:rsidRPr="001B0CDD">
        <w:rPr>
          <w:rFonts w:ascii="Times New Roman" w:hAnsi="Times New Roman"/>
        </w:rPr>
        <w:t xml:space="preserve"> and be consistent with applicable statutory and regulatory requirements.</w:t>
      </w:r>
      <w:r w:rsidRPr="009A14AD">
        <w:rPr>
          <w:rFonts w:ascii="Times New Roman" w:hAnsi="Times New Roman"/>
        </w:rPr>
        <w:t xml:space="preserve"> </w:t>
      </w:r>
      <w:r>
        <w:rPr>
          <w:rFonts w:ascii="Times New Roman" w:hAnsi="Times New Roman"/>
        </w:rPr>
        <w:t xml:space="preserve"> Information sharing will also be conducted consistent with applicable System of Records Notices and routine uses. </w:t>
      </w:r>
      <w:r w:rsidRPr="009A14AD">
        <w:rPr>
          <w:rFonts w:ascii="Times New Roman" w:hAnsi="Times New Roman"/>
        </w:rPr>
        <w:t xml:space="preserve"> </w:t>
      </w:r>
    </w:p>
    <w:p w:rsidR="00E70DA4" w:rsidP="002B2354" w14:paraId="6862CED5" w14:textId="77777777">
      <w:pPr>
        <w:ind w:left="720"/>
        <w:rPr>
          <w:rFonts w:ascii="Times New Roman" w:hAnsi="Times New Roman"/>
        </w:rPr>
      </w:pPr>
    </w:p>
    <w:p w:rsidR="00E70DA4" w:rsidP="002B2354" w14:paraId="31A5B692" w14:textId="38681569">
      <w:pPr>
        <w:ind w:left="720"/>
        <w:rPr>
          <w:rFonts w:ascii="Times New Roman" w:hAnsi="Times New Roman"/>
        </w:rPr>
      </w:pPr>
      <w:r>
        <w:rPr>
          <w:rFonts w:ascii="Times New Roman" w:hAnsi="Times New Roman"/>
        </w:rPr>
        <w:t xml:space="preserve">No </w:t>
      </w:r>
      <w:r w:rsidR="005433C3">
        <w:rPr>
          <w:rFonts w:ascii="Times New Roman" w:hAnsi="Times New Roman"/>
        </w:rPr>
        <w:t>USCIS</w:t>
      </w:r>
      <w:r>
        <w:rPr>
          <w:rFonts w:ascii="Times New Roman" w:hAnsi="Times New Roman"/>
        </w:rPr>
        <w:t xml:space="preserve"> benefit application or petition is guaranteed approval, and can be denied for a variety of reasons</w:t>
      </w:r>
      <w:r w:rsidR="00F07FF8">
        <w:rPr>
          <w:rFonts w:ascii="Times New Roman" w:hAnsi="Times New Roman"/>
        </w:rPr>
        <w:t xml:space="preserve"> to include failure to establish eligibility for the requested application of petition</w:t>
      </w:r>
      <w:r w:rsidR="000C3400">
        <w:rPr>
          <w:rFonts w:ascii="Times New Roman" w:hAnsi="Times New Roman"/>
        </w:rPr>
        <w:t>.</w:t>
      </w:r>
      <w:r>
        <w:rPr>
          <w:rFonts w:ascii="Times New Roman" w:hAnsi="Times New Roman"/>
        </w:rPr>
        <w:t xml:space="preserve">; </w:t>
      </w:r>
      <w:r w:rsidRPr="0791A22B" w:rsidR="000C3400">
        <w:rPr>
          <w:rFonts w:ascii="Times New Roman" w:hAnsi="Times New Roman"/>
        </w:rPr>
        <w:t>H</w:t>
      </w:r>
      <w:r w:rsidRPr="0791A22B">
        <w:rPr>
          <w:rFonts w:ascii="Times New Roman" w:hAnsi="Times New Roman"/>
        </w:rPr>
        <w:t>owever</w:t>
      </w:r>
      <w:r>
        <w:rPr>
          <w:rFonts w:ascii="Times New Roman" w:hAnsi="Times New Roman"/>
        </w:rPr>
        <w:t>, an applicant who does not have a social media presence will not be denied a benefit on that basis.  Nevertheless, if an applicant willfully misrepresents information, or does not provide sufficient information</w:t>
      </w:r>
      <w:r w:rsidR="007B1F44">
        <w:rPr>
          <w:rFonts w:ascii="Times New Roman" w:hAnsi="Times New Roman"/>
        </w:rPr>
        <w:t xml:space="preserve"> to establish eligibility for the requested </w:t>
      </w:r>
      <w:r>
        <w:rPr>
          <w:rFonts w:ascii="Times New Roman" w:hAnsi="Times New Roman"/>
        </w:rPr>
        <w:t xml:space="preserve">benefit </w:t>
      </w:r>
      <w:r>
        <w:rPr>
          <w:rFonts w:ascii="Times New Roman" w:hAnsi="Times New Roman"/>
        </w:rPr>
        <w:t>the benefit request may be denied.</w:t>
      </w:r>
    </w:p>
    <w:p w:rsidR="00E70DA4" w:rsidP="002B2354" w14:paraId="3D59C147" w14:textId="77777777">
      <w:pPr>
        <w:ind w:left="720"/>
        <w:rPr>
          <w:rFonts w:ascii="Times New Roman" w:hAnsi="Times New Roman"/>
        </w:rPr>
      </w:pPr>
    </w:p>
    <w:p w:rsidR="00E70DA4" w:rsidP="002B2354" w14:paraId="37588A26" w14:textId="082B90F9">
      <w:pPr>
        <w:ind w:left="720"/>
        <w:rPr>
          <w:rFonts w:ascii="Times New Roman" w:hAnsi="Times New Roman"/>
        </w:rPr>
      </w:pPr>
      <w:r>
        <w:rPr>
          <w:rFonts w:ascii="Times New Roman" w:hAnsi="Times New Roman"/>
        </w:rPr>
        <w:t>As of the submission of this Federal Register Notice, USCIS currently will not use social media handle information to communicate with the applicant</w:t>
      </w:r>
      <w:r w:rsidRPr="005C463E">
        <w:rPr>
          <w:rFonts w:ascii="Times New Roman" w:hAnsi="Times New Roman"/>
        </w:rPr>
        <w:t xml:space="preserve">. </w:t>
      </w:r>
      <w:r>
        <w:rPr>
          <w:rFonts w:ascii="Times New Roman" w:hAnsi="Times New Roman"/>
        </w:rPr>
        <w:t>USCIS will</w:t>
      </w:r>
      <w:r w:rsidR="005433C3">
        <w:rPr>
          <w:rFonts w:ascii="Times New Roman" w:hAnsi="Times New Roman"/>
        </w:rPr>
        <w:t xml:space="preserve"> not</w:t>
      </w:r>
      <w:r>
        <w:rPr>
          <w:rFonts w:ascii="Times New Roman" w:hAnsi="Times New Roman"/>
        </w:rPr>
        <w:t xml:space="preserve"> “friend” or “follow” any applicants or petitioners on social media.</w:t>
      </w:r>
    </w:p>
    <w:p w:rsidR="00E70DA4" w:rsidRPr="00BF31D7" w:rsidP="002B2354" w14:paraId="5AB8A6F9" w14:textId="77777777">
      <w:pPr>
        <w:ind w:left="720"/>
        <w:rPr>
          <w:rFonts w:ascii="Times New Roman" w:hAnsi="Times New Roman"/>
        </w:rPr>
      </w:pPr>
    </w:p>
    <w:p w:rsidR="00E70DA4" w:rsidRPr="00E83DE3" w:rsidP="002B2354" w14:paraId="78EA901F" w14:textId="77777777">
      <w:pPr>
        <w:ind w:left="720"/>
        <w:rPr>
          <w:rFonts w:ascii="Times New Roman" w:hAnsi="Times New Roman"/>
        </w:rPr>
      </w:pPr>
      <w:r w:rsidRPr="00E83DE3">
        <w:rPr>
          <w:rFonts w:ascii="Times New Roman" w:hAnsi="Times New Roman"/>
          <w:i/>
        </w:rPr>
        <w:t>Submission of Intentionally Inaccurate Data by Applicant</w:t>
      </w:r>
    </w:p>
    <w:p w:rsidR="00E70DA4" w:rsidRPr="00BF31D7" w:rsidP="002B2354" w14:paraId="59A7E428" w14:textId="4140FA5E">
      <w:pPr>
        <w:pStyle w:val="NormalWeb"/>
        <w:ind w:left="720"/>
      </w:pPr>
      <w:r>
        <w:t>Any alien who, by fraud or willfully misrepresenting a material fact, seeks an immigration benefit or admission into the United States is inadmissible.</w:t>
      </w:r>
      <w:r>
        <w:rPr>
          <w:rStyle w:val="FootnoteReference"/>
          <w:vertAlign w:val="superscript"/>
        </w:rPr>
        <w:footnoteReference w:id="12"/>
      </w:r>
      <w:r w:rsidRPr="00BF31D7">
        <w:t xml:space="preserve">  For a person to be inadmissible</w:t>
      </w:r>
      <w:r>
        <w:t xml:space="preserve"> based on willful misrepresentation</w:t>
      </w:r>
      <w:r w:rsidRPr="00BF31D7">
        <w:t xml:space="preserve">, the officer must find all of the following elements: </w:t>
      </w:r>
      <w:r>
        <w:t xml:space="preserve">  </w:t>
      </w:r>
    </w:p>
    <w:p w:rsidR="00E70DA4" w:rsidRPr="00BF31D7" w:rsidP="002B2354" w14:paraId="18E8A5C7" w14:textId="3500C699">
      <w:pPr>
        <w:widowControl/>
        <w:numPr>
          <w:ilvl w:val="0"/>
          <w:numId w:val="14"/>
        </w:numPr>
        <w:autoSpaceDE/>
        <w:autoSpaceDN/>
        <w:adjustRightInd/>
        <w:ind w:left="990" w:hanging="270"/>
        <w:rPr>
          <w:rFonts w:ascii="Times New Roman" w:hAnsi="Times New Roman"/>
        </w:rPr>
      </w:pPr>
      <w:r w:rsidRPr="00BF31D7">
        <w:rPr>
          <w:rFonts w:ascii="Times New Roman" w:hAnsi="Times New Roman"/>
        </w:rPr>
        <w:t>The person procured, or sought to procure, a benefit under U.S. immigration laws;</w:t>
      </w:r>
    </w:p>
    <w:p w:rsidR="00E70DA4" w:rsidRPr="00BF31D7" w:rsidP="002B2354" w14:paraId="302C9591" w14:textId="79CFADED">
      <w:pPr>
        <w:widowControl/>
        <w:numPr>
          <w:ilvl w:val="0"/>
          <w:numId w:val="14"/>
        </w:numPr>
        <w:autoSpaceDE/>
        <w:autoSpaceDN/>
        <w:adjustRightInd/>
        <w:ind w:left="990" w:hanging="270"/>
        <w:rPr>
          <w:rFonts w:ascii="Times New Roman" w:hAnsi="Times New Roman"/>
        </w:rPr>
      </w:pPr>
      <w:r w:rsidRPr="00BF31D7">
        <w:rPr>
          <w:rFonts w:ascii="Times New Roman" w:hAnsi="Times New Roman"/>
        </w:rPr>
        <w:t xml:space="preserve">The person made a false representation; </w:t>
      </w:r>
    </w:p>
    <w:p w:rsidR="00E70DA4" w:rsidRPr="00BF31D7" w:rsidP="002B2354" w14:paraId="3972A016" w14:textId="2F504ED7">
      <w:pPr>
        <w:widowControl/>
        <w:numPr>
          <w:ilvl w:val="0"/>
          <w:numId w:val="14"/>
        </w:numPr>
        <w:autoSpaceDE/>
        <w:autoSpaceDN/>
        <w:adjustRightInd/>
        <w:ind w:left="990" w:hanging="270"/>
        <w:rPr>
          <w:rFonts w:ascii="Times New Roman" w:hAnsi="Times New Roman"/>
        </w:rPr>
      </w:pPr>
      <w:r w:rsidRPr="00BF31D7">
        <w:rPr>
          <w:rFonts w:ascii="Times New Roman" w:hAnsi="Times New Roman"/>
        </w:rPr>
        <w:t xml:space="preserve">The false representation was willfully made; </w:t>
      </w:r>
    </w:p>
    <w:p w:rsidR="00E70DA4" w:rsidRPr="00BF31D7" w:rsidP="002B2354" w14:paraId="7D743F9C" w14:textId="36ED5DC1">
      <w:pPr>
        <w:widowControl/>
        <w:numPr>
          <w:ilvl w:val="0"/>
          <w:numId w:val="14"/>
        </w:numPr>
        <w:autoSpaceDE/>
        <w:autoSpaceDN/>
        <w:adjustRightInd/>
        <w:ind w:left="990" w:hanging="270"/>
        <w:rPr>
          <w:rFonts w:ascii="Times New Roman" w:hAnsi="Times New Roman"/>
        </w:rPr>
      </w:pPr>
      <w:r w:rsidRPr="00BF31D7">
        <w:rPr>
          <w:rFonts w:ascii="Times New Roman" w:hAnsi="Times New Roman"/>
        </w:rPr>
        <w:t>The false representation was material; and</w:t>
      </w:r>
    </w:p>
    <w:p w:rsidR="00E70DA4" w:rsidRPr="008439E1" w:rsidP="002B2354" w14:paraId="6FB938C8" w14:textId="4B32922D">
      <w:pPr>
        <w:widowControl/>
        <w:numPr>
          <w:ilvl w:val="0"/>
          <w:numId w:val="14"/>
        </w:numPr>
        <w:autoSpaceDE/>
        <w:autoSpaceDN/>
        <w:adjustRightInd/>
        <w:ind w:left="990" w:hanging="270"/>
        <w:rPr>
          <w:rFonts w:ascii="Times New Roman" w:hAnsi="Times New Roman"/>
          <w:vertAlign w:val="superscript"/>
        </w:rPr>
      </w:pPr>
      <w:r w:rsidRPr="00BF31D7">
        <w:rPr>
          <w:rFonts w:ascii="Times New Roman" w:hAnsi="Times New Roman"/>
        </w:rPr>
        <w:t>The false representation was made</w:t>
      </w:r>
      <w:r w:rsidRPr="002B2354">
        <w:rPr>
          <w:rFonts w:ascii="Times New Roman" w:hAnsi="Times New Roman"/>
        </w:rPr>
        <w:t xml:space="preserve"> </w:t>
      </w:r>
      <w:r w:rsidRPr="00BF31D7">
        <w:rPr>
          <w:rFonts w:ascii="Times New Roman" w:hAnsi="Times New Roman"/>
        </w:rPr>
        <w:t>to a U.S. government official,</w:t>
      </w:r>
      <w:r w:rsidRPr="002B2354">
        <w:rPr>
          <w:rFonts w:ascii="Times New Roman" w:hAnsi="Times New Roman"/>
        </w:rPr>
        <w:t xml:space="preserve"> </w:t>
      </w:r>
      <w:r w:rsidRPr="00BF31D7">
        <w:rPr>
          <w:rFonts w:ascii="Times New Roman" w:hAnsi="Times New Roman"/>
        </w:rPr>
        <w:t>generally an immigration or consular officer.</w:t>
      </w:r>
      <w:r>
        <w:rPr>
          <w:vertAlign w:val="superscript"/>
        </w:rPr>
        <w:footnoteReference w:id="13"/>
      </w:r>
    </w:p>
    <w:p w:rsidR="00E70DA4" w:rsidP="002B2354" w14:paraId="2FC44D43" w14:textId="77777777">
      <w:pPr>
        <w:ind w:left="720"/>
        <w:rPr>
          <w:rFonts w:ascii="Times New Roman" w:hAnsi="Times New Roman"/>
        </w:rPr>
      </w:pPr>
    </w:p>
    <w:p w:rsidR="00E70DA4" w:rsidRPr="00BF31D7" w:rsidP="002B2354" w14:paraId="18D4DFE1" w14:textId="77777777">
      <w:pPr>
        <w:ind w:left="720"/>
        <w:rPr>
          <w:rFonts w:ascii="Times New Roman" w:hAnsi="Times New Roman"/>
        </w:rPr>
      </w:pPr>
      <w:r w:rsidRPr="00BF31D7">
        <w:rPr>
          <w:rFonts w:ascii="Times New Roman" w:hAnsi="Times New Roman"/>
        </w:rPr>
        <w:t xml:space="preserve">If the person succeeded in obtaining the benefit under the INA, he or she would be inadmissible for having procured the benefit by willful misrepresentation. </w:t>
      </w:r>
      <w:r>
        <w:rPr>
          <w:rFonts w:ascii="Times New Roman" w:hAnsi="Times New Roman"/>
        </w:rPr>
        <w:t xml:space="preserve"> </w:t>
      </w:r>
      <w:r w:rsidRPr="00BF31D7">
        <w:rPr>
          <w:rFonts w:ascii="Times New Roman" w:hAnsi="Times New Roman"/>
        </w:rPr>
        <w:t>If the attempt was not successful, then the person would still be inadmissible for having “sought to procure” the immigration benefit by willful misrepresentation.</w:t>
      </w:r>
      <w:r>
        <w:rPr>
          <w:rStyle w:val="FootnoteReference"/>
          <w:rFonts w:ascii="Times New Roman" w:hAnsi="Times New Roman"/>
          <w:vertAlign w:val="superscript"/>
        </w:rPr>
        <w:footnoteReference w:id="14"/>
      </w:r>
      <w:r>
        <w:rPr>
          <w:rFonts w:ascii="Times New Roman" w:hAnsi="Times New Roman"/>
        </w:rPr>
        <w:t xml:space="preserve"> </w:t>
      </w:r>
      <w:r w:rsidRPr="00BF31D7">
        <w:rPr>
          <w:rFonts w:ascii="Times New Roman" w:hAnsi="Times New Roman"/>
        </w:rPr>
        <w:t xml:space="preserve"> </w:t>
      </w:r>
    </w:p>
    <w:p w:rsidR="00E70DA4" w:rsidP="002B2354" w14:paraId="399D7ABA" w14:textId="77777777">
      <w:pPr>
        <w:ind w:left="720"/>
        <w:rPr>
          <w:rFonts w:ascii="Times New Roman" w:hAnsi="Times New Roman"/>
        </w:rPr>
      </w:pPr>
    </w:p>
    <w:p w:rsidR="00E70DA4" w:rsidRPr="002E2E94" w:rsidP="002B2354" w14:paraId="697A100D" w14:textId="74FC4D9E">
      <w:pPr>
        <w:pStyle w:val="CommentText"/>
        <w:ind w:left="720"/>
        <w:rPr>
          <w:rFonts w:ascii="Times New Roman" w:hAnsi="Times New Roman"/>
          <w:sz w:val="24"/>
          <w:szCs w:val="24"/>
        </w:rPr>
      </w:pPr>
      <w:r w:rsidRPr="002E2E94">
        <w:rPr>
          <w:rFonts w:ascii="Times New Roman" w:hAnsi="Times New Roman"/>
          <w:sz w:val="24"/>
          <w:szCs w:val="24"/>
        </w:rPr>
        <w:t xml:space="preserve">The </w:t>
      </w:r>
      <w:r w:rsidR="00133223">
        <w:rPr>
          <w:rFonts w:ascii="Times New Roman" w:hAnsi="Times New Roman"/>
          <w:sz w:val="24"/>
          <w:szCs w:val="24"/>
        </w:rPr>
        <w:t>USCIS</w:t>
      </w:r>
      <w:r w:rsidRPr="002E2E94">
        <w:rPr>
          <w:rFonts w:ascii="Times New Roman" w:hAnsi="Times New Roman"/>
          <w:sz w:val="24"/>
          <w:szCs w:val="24"/>
        </w:rPr>
        <w:t xml:space="preserve"> forms and petitions cited in this supporting statement will each have an applicant’s certification section</w:t>
      </w:r>
      <w:r>
        <w:rPr>
          <w:rFonts w:ascii="Times New Roman" w:hAnsi="Times New Roman"/>
          <w:sz w:val="24"/>
          <w:szCs w:val="24"/>
        </w:rPr>
        <w:t>,</w:t>
      </w:r>
      <w:r w:rsidRPr="002E2E94">
        <w:rPr>
          <w:rFonts w:ascii="Times New Roman" w:hAnsi="Times New Roman"/>
          <w:sz w:val="24"/>
          <w:szCs w:val="24"/>
        </w:rPr>
        <w:t xml:space="preserve"> whereby the applicant or petitioner will certify that the answers and information provided are true and correct.  It is incumbent upon the applicant </w:t>
      </w:r>
      <w:r>
        <w:rPr>
          <w:rFonts w:ascii="Times New Roman" w:hAnsi="Times New Roman"/>
          <w:sz w:val="24"/>
          <w:szCs w:val="24"/>
        </w:rPr>
        <w:t xml:space="preserve">or petitioner </w:t>
      </w:r>
      <w:r w:rsidRPr="002E2E94">
        <w:rPr>
          <w:rFonts w:ascii="Times New Roman" w:hAnsi="Times New Roman"/>
          <w:sz w:val="24"/>
          <w:szCs w:val="24"/>
        </w:rPr>
        <w:t>to respond truthfully.  If</w:t>
      </w:r>
      <w:r>
        <w:rPr>
          <w:rFonts w:ascii="Times New Roman" w:hAnsi="Times New Roman"/>
          <w:sz w:val="24"/>
          <w:szCs w:val="24"/>
        </w:rPr>
        <w:t>,</w:t>
      </w:r>
      <w:r w:rsidRPr="002E2E94">
        <w:rPr>
          <w:rFonts w:ascii="Times New Roman" w:hAnsi="Times New Roman"/>
          <w:sz w:val="24"/>
          <w:szCs w:val="24"/>
        </w:rPr>
        <w:t xml:space="preserve"> in the course of </w:t>
      </w:r>
      <w:r w:rsidR="00DF6923">
        <w:rPr>
          <w:rFonts w:ascii="Times New Roman" w:hAnsi="Times New Roman"/>
          <w:sz w:val="24"/>
          <w:szCs w:val="24"/>
        </w:rPr>
        <w:t>USCIS’</w:t>
      </w:r>
      <w:r>
        <w:rPr>
          <w:rFonts w:ascii="Times New Roman" w:hAnsi="Times New Roman"/>
          <w:sz w:val="24"/>
          <w:szCs w:val="24"/>
        </w:rPr>
        <w:t xml:space="preserve"> </w:t>
      </w:r>
      <w:r w:rsidRPr="002E2E94">
        <w:rPr>
          <w:rFonts w:ascii="Times New Roman" w:hAnsi="Times New Roman"/>
          <w:sz w:val="24"/>
          <w:szCs w:val="24"/>
        </w:rPr>
        <w:t xml:space="preserve">screening and vetting </w:t>
      </w:r>
      <w:r>
        <w:rPr>
          <w:rFonts w:ascii="Times New Roman" w:hAnsi="Times New Roman"/>
          <w:sz w:val="24"/>
          <w:szCs w:val="24"/>
        </w:rPr>
        <w:t xml:space="preserve">of </w:t>
      </w:r>
      <w:r w:rsidRPr="002E2E94">
        <w:rPr>
          <w:rFonts w:ascii="Times New Roman" w:hAnsi="Times New Roman"/>
          <w:sz w:val="24"/>
          <w:szCs w:val="24"/>
        </w:rPr>
        <w:t xml:space="preserve">an application, </w:t>
      </w:r>
      <w:r w:rsidR="00DF6923">
        <w:rPr>
          <w:rFonts w:ascii="Times New Roman" w:hAnsi="Times New Roman"/>
          <w:sz w:val="24"/>
          <w:szCs w:val="24"/>
        </w:rPr>
        <w:t>USCIS</w:t>
      </w:r>
      <w:r w:rsidRPr="002E2E94">
        <w:rPr>
          <w:rFonts w:ascii="Times New Roman" w:hAnsi="Times New Roman"/>
          <w:sz w:val="24"/>
          <w:szCs w:val="24"/>
        </w:rPr>
        <w:t xml:space="preserve"> </w:t>
      </w:r>
      <w:r>
        <w:rPr>
          <w:rFonts w:ascii="Times New Roman" w:hAnsi="Times New Roman"/>
          <w:sz w:val="24"/>
          <w:szCs w:val="24"/>
        </w:rPr>
        <w:t xml:space="preserve">finds that provided data is false or misleading, </w:t>
      </w:r>
      <w:r w:rsidR="00DF6923">
        <w:rPr>
          <w:rFonts w:ascii="Times New Roman" w:hAnsi="Times New Roman"/>
          <w:sz w:val="24"/>
          <w:szCs w:val="24"/>
        </w:rPr>
        <w:t>USCIS</w:t>
      </w:r>
      <w:r>
        <w:rPr>
          <w:rFonts w:ascii="Times New Roman" w:hAnsi="Times New Roman"/>
          <w:sz w:val="24"/>
          <w:szCs w:val="24"/>
        </w:rPr>
        <w:t xml:space="preserve"> will determine</w:t>
      </w:r>
      <w:r w:rsidRPr="002E2E94">
        <w:rPr>
          <w:rFonts w:ascii="Times New Roman" w:hAnsi="Times New Roman"/>
          <w:sz w:val="24"/>
          <w:szCs w:val="24"/>
        </w:rPr>
        <w:t xml:space="preserve"> appropriate action</w:t>
      </w:r>
      <w:r>
        <w:rPr>
          <w:rFonts w:ascii="Times New Roman" w:hAnsi="Times New Roman"/>
          <w:sz w:val="24"/>
          <w:szCs w:val="24"/>
        </w:rPr>
        <w:t>, based on its authorities.</w:t>
      </w:r>
      <w:r w:rsidRPr="002E2E94">
        <w:rPr>
          <w:rFonts w:ascii="Times New Roman" w:hAnsi="Times New Roman"/>
          <w:sz w:val="24"/>
          <w:szCs w:val="24"/>
        </w:rPr>
        <w:t xml:space="preserve"> </w:t>
      </w:r>
    </w:p>
    <w:p w:rsidR="00E70DA4" w:rsidP="002F2970" w14:paraId="0AC6C4CD" w14:textId="1FD1B077">
      <w:pPr>
        <w:widowControl/>
        <w:autoSpaceDE/>
        <w:autoSpaceDN/>
        <w:adjustRightInd/>
        <w:rPr>
          <w:rFonts w:ascii="Times New Roman" w:hAnsi="Times New Roman"/>
        </w:rPr>
      </w:pPr>
    </w:p>
    <w:p w:rsidR="00E83DE3" w:rsidP="002F2970" w14:paraId="17C90C04" w14:textId="77777777">
      <w:pPr>
        <w:widowControl/>
        <w:autoSpaceDE/>
        <w:autoSpaceDN/>
        <w:adjustRightInd/>
        <w:rPr>
          <w:rFonts w:ascii="Times New Roman" w:hAnsi="Times New Roman"/>
        </w:rPr>
      </w:pPr>
    </w:p>
    <w:p w:rsidR="002F2970" w:rsidRPr="007C7CAF" w:rsidP="002F2970" w14:paraId="492F0E2F" w14:textId="77777777">
      <w:pPr>
        <w:ind w:left="720"/>
        <w:rPr>
          <w:rFonts w:ascii="Times New Roman" w:hAnsi="Times New Roman"/>
          <w:i/>
          <w:iCs/>
        </w:rPr>
      </w:pPr>
      <w:r w:rsidRPr="007C7CAF">
        <w:rPr>
          <w:rFonts w:ascii="Times New Roman" w:hAnsi="Times New Roman"/>
          <w:i/>
          <w:iCs/>
        </w:rPr>
        <w:t>Programs Affected, OMB Control Numbers</w:t>
      </w:r>
    </w:p>
    <w:p w:rsidR="002F2970" w:rsidRPr="00526347" w:rsidP="008439E1" w14:paraId="2B4ABEDC" w14:textId="77777777">
      <w:pPr>
        <w:widowControl/>
        <w:autoSpaceDE/>
        <w:autoSpaceDN/>
        <w:adjustRightInd/>
        <w:rPr>
          <w:rFonts w:ascii="Times New Roman" w:hAnsi="Times New Roman"/>
        </w:rPr>
      </w:pPr>
    </w:p>
    <w:p w:rsidR="00E70DA4" w:rsidRPr="00526347" w:rsidP="002B2354" w14:paraId="0678AC8A"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OMB No. 1615-0052 – N-400 Application for Naturalization</w:t>
      </w:r>
    </w:p>
    <w:p w:rsidR="00E70DA4" w:rsidRPr="00526347" w:rsidP="002B2354" w14:paraId="5E7FE939"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1615-0013 – I-131 Application for </w:t>
      </w:r>
      <w:r>
        <w:rPr>
          <w:rFonts w:ascii="Times New Roman" w:hAnsi="Times New Roman"/>
        </w:rPr>
        <w:t>T</w:t>
      </w:r>
      <w:r w:rsidRPr="00526347">
        <w:rPr>
          <w:rFonts w:ascii="Times New Roman" w:hAnsi="Times New Roman"/>
        </w:rPr>
        <w:t xml:space="preserve">ravel </w:t>
      </w:r>
      <w:r>
        <w:rPr>
          <w:rFonts w:ascii="Times New Roman" w:hAnsi="Times New Roman"/>
        </w:rPr>
        <w:t>D</w:t>
      </w:r>
      <w:r w:rsidRPr="00526347">
        <w:rPr>
          <w:rFonts w:ascii="Times New Roman" w:hAnsi="Times New Roman"/>
        </w:rPr>
        <w:t>ocument</w:t>
      </w:r>
    </w:p>
    <w:p w:rsidR="00E70DA4" w:rsidRPr="00526347" w:rsidP="002B2354" w14:paraId="6C23074C" w14:textId="35B5D532">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1615-0017 – I-192 Application for </w:t>
      </w:r>
      <w:r>
        <w:rPr>
          <w:rFonts w:ascii="Times New Roman" w:hAnsi="Times New Roman"/>
        </w:rPr>
        <w:t>A</w:t>
      </w:r>
      <w:r w:rsidRPr="00526347">
        <w:rPr>
          <w:rFonts w:ascii="Times New Roman" w:hAnsi="Times New Roman"/>
        </w:rPr>
        <w:t xml:space="preserve">dvance </w:t>
      </w:r>
      <w:r>
        <w:rPr>
          <w:rFonts w:ascii="Times New Roman" w:hAnsi="Times New Roman"/>
        </w:rPr>
        <w:t>P</w:t>
      </w:r>
      <w:r w:rsidRPr="00526347">
        <w:rPr>
          <w:rFonts w:ascii="Times New Roman" w:hAnsi="Times New Roman"/>
        </w:rPr>
        <w:t xml:space="preserve">ermission to </w:t>
      </w:r>
      <w:r>
        <w:rPr>
          <w:rFonts w:ascii="Times New Roman" w:hAnsi="Times New Roman"/>
        </w:rPr>
        <w:t>E</w:t>
      </w:r>
      <w:r w:rsidRPr="00526347">
        <w:rPr>
          <w:rFonts w:ascii="Times New Roman" w:hAnsi="Times New Roman"/>
        </w:rPr>
        <w:t xml:space="preserve">nter as a </w:t>
      </w:r>
      <w:r>
        <w:rPr>
          <w:rFonts w:ascii="Times New Roman" w:hAnsi="Times New Roman"/>
        </w:rPr>
        <w:t>N</w:t>
      </w:r>
      <w:r w:rsidRPr="00526347">
        <w:rPr>
          <w:rFonts w:ascii="Times New Roman" w:hAnsi="Times New Roman"/>
        </w:rPr>
        <w:t>onimmigrant</w:t>
      </w:r>
    </w:p>
    <w:p w:rsidR="00E70DA4" w:rsidRPr="00526347" w:rsidP="002B2354" w14:paraId="16DBD56A"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1615-0023 – I-485 Application to </w:t>
      </w:r>
      <w:r>
        <w:rPr>
          <w:rFonts w:ascii="Times New Roman" w:hAnsi="Times New Roman"/>
        </w:rPr>
        <w:t>R</w:t>
      </w:r>
      <w:r w:rsidRPr="00526347">
        <w:rPr>
          <w:rFonts w:ascii="Times New Roman" w:hAnsi="Times New Roman"/>
        </w:rPr>
        <w:t xml:space="preserve">egister </w:t>
      </w:r>
      <w:r>
        <w:rPr>
          <w:rFonts w:ascii="Times New Roman" w:hAnsi="Times New Roman"/>
        </w:rPr>
        <w:t>P</w:t>
      </w:r>
      <w:r w:rsidRPr="00526347">
        <w:rPr>
          <w:rFonts w:ascii="Times New Roman" w:hAnsi="Times New Roman"/>
        </w:rPr>
        <w:t xml:space="preserve">ermanent </w:t>
      </w:r>
      <w:r>
        <w:rPr>
          <w:rFonts w:ascii="Times New Roman" w:hAnsi="Times New Roman"/>
        </w:rPr>
        <w:t>R</w:t>
      </w:r>
      <w:r w:rsidRPr="00526347">
        <w:rPr>
          <w:rFonts w:ascii="Times New Roman" w:hAnsi="Times New Roman"/>
        </w:rPr>
        <w:t xml:space="preserve">esidence or </w:t>
      </w:r>
      <w:r>
        <w:rPr>
          <w:rFonts w:ascii="Times New Roman" w:hAnsi="Times New Roman"/>
        </w:rPr>
        <w:t>A</w:t>
      </w:r>
      <w:r w:rsidRPr="00526347">
        <w:rPr>
          <w:rFonts w:ascii="Times New Roman" w:hAnsi="Times New Roman"/>
        </w:rPr>
        <w:t xml:space="preserve">djust </w:t>
      </w:r>
      <w:r>
        <w:rPr>
          <w:rFonts w:ascii="Times New Roman" w:hAnsi="Times New Roman"/>
        </w:rPr>
        <w:t>S</w:t>
      </w:r>
      <w:r w:rsidRPr="00526347">
        <w:rPr>
          <w:rFonts w:ascii="Times New Roman" w:hAnsi="Times New Roman"/>
        </w:rPr>
        <w:t>tatus</w:t>
      </w:r>
    </w:p>
    <w:p w:rsidR="00E70DA4" w:rsidRPr="00526347" w:rsidP="002B2354" w14:paraId="0A96FF14"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1615-0067 – I-589 Application for </w:t>
      </w:r>
      <w:r>
        <w:rPr>
          <w:rFonts w:ascii="Times New Roman" w:hAnsi="Times New Roman"/>
        </w:rPr>
        <w:t>A</w:t>
      </w:r>
      <w:r w:rsidRPr="00526347">
        <w:rPr>
          <w:rFonts w:ascii="Times New Roman" w:hAnsi="Times New Roman"/>
        </w:rPr>
        <w:t xml:space="preserve">sylum and for </w:t>
      </w:r>
      <w:r>
        <w:rPr>
          <w:rFonts w:ascii="Times New Roman" w:hAnsi="Times New Roman"/>
        </w:rPr>
        <w:t>W</w:t>
      </w:r>
      <w:r w:rsidRPr="00526347">
        <w:rPr>
          <w:rFonts w:ascii="Times New Roman" w:hAnsi="Times New Roman"/>
        </w:rPr>
        <w:t xml:space="preserve">ithholding of </w:t>
      </w:r>
      <w:r>
        <w:rPr>
          <w:rFonts w:ascii="Times New Roman" w:hAnsi="Times New Roman"/>
        </w:rPr>
        <w:t>R</w:t>
      </w:r>
      <w:r w:rsidRPr="00526347">
        <w:rPr>
          <w:rFonts w:ascii="Times New Roman" w:hAnsi="Times New Roman"/>
        </w:rPr>
        <w:t>emoval</w:t>
      </w:r>
    </w:p>
    <w:p w:rsidR="00E70DA4" w:rsidP="002B2354" w14:paraId="5DC46540" w14:textId="77777777">
      <w:pPr>
        <w:widowControl/>
        <w:numPr>
          <w:ilvl w:val="0"/>
          <w:numId w:val="14"/>
        </w:numPr>
        <w:autoSpaceDE/>
        <w:autoSpaceDN/>
        <w:adjustRightInd/>
        <w:ind w:left="990" w:hanging="270"/>
        <w:rPr>
          <w:rFonts w:ascii="Times New Roman" w:hAnsi="Times New Roman"/>
        </w:rPr>
      </w:pPr>
      <w:r>
        <w:rPr>
          <w:rFonts w:ascii="Times New Roman" w:hAnsi="Times New Roman"/>
        </w:rPr>
        <w:t xml:space="preserve">OMB No. 1615-0068 – I-590 Registration for Classification as a Refugee  </w:t>
      </w:r>
    </w:p>
    <w:p w:rsidR="00E70DA4" w:rsidRPr="006A44A8" w:rsidP="002B2354" w14:paraId="526D30ED" w14:textId="77777777">
      <w:pPr>
        <w:widowControl/>
        <w:numPr>
          <w:ilvl w:val="0"/>
          <w:numId w:val="14"/>
        </w:numPr>
        <w:autoSpaceDE/>
        <w:autoSpaceDN/>
        <w:adjustRightInd/>
        <w:ind w:left="990" w:hanging="270"/>
        <w:rPr>
          <w:rFonts w:ascii="Times New Roman" w:hAnsi="Times New Roman"/>
        </w:rPr>
      </w:pPr>
      <w:r>
        <w:rPr>
          <w:rFonts w:ascii="Times New Roman" w:hAnsi="Times New Roman"/>
        </w:rPr>
        <w:t>OMB No. 1615-0037 – I-730 Refugee/Asylee Relative Petition</w:t>
      </w:r>
    </w:p>
    <w:p w:rsidR="00E70DA4" w:rsidRPr="00526347" w:rsidP="002B2354" w14:paraId="41FAC46C"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1615-0038 – I-751 Petition to </w:t>
      </w:r>
      <w:r>
        <w:rPr>
          <w:rFonts w:ascii="Times New Roman" w:hAnsi="Times New Roman"/>
        </w:rPr>
        <w:t>R</w:t>
      </w:r>
      <w:r w:rsidRPr="00526347">
        <w:rPr>
          <w:rFonts w:ascii="Times New Roman" w:hAnsi="Times New Roman"/>
        </w:rPr>
        <w:t xml:space="preserve">emove </w:t>
      </w:r>
      <w:r>
        <w:rPr>
          <w:rFonts w:ascii="Times New Roman" w:hAnsi="Times New Roman"/>
        </w:rPr>
        <w:t>C</w:t>
      </w:r>
      <w:r w:rsidRPr="00526347">
        <w:rPr>
          <w:rFonts w:ascii="Times New Roman" w:hAnsi="Times New Roman"/>
        </w:rPr>
        <w:t xml:space="preserve">onditions on </w:t>
      </w:r>
      <w:r>
        <w:rPr>
          <w:rFonts w:ascii="Times New Roman" w:hAnsi="Times New Roman"/>
        </w:rPr>
        <w:t>R</w:t>
      </w:r>
      <w:r w:rsidRPr="00526347">
        <w:rPr>
          <w:rFonts w:ascii="Times New Roman" w:hAnsi="Times New Roman"/>
        </w:rPr>
        <w:t>esidence</w:t>
      </w:r>
    </w:p>
    <w:p w:rsidR="00E70DA4" w:rsidRPr="00526347" w:rsidP="00B81D0A" w14:paraId="01521AD5" w14:textId="3AD5A149">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1615-0045 – I-829 Petition by </w:t>
      </w:r>
      <w:r w:rsidRPr="009E1B6A" w:rsidR="009E1B6A">
        <w:rPr>
          <w:rFonts w:ascii="Times New Roman" w:hAnsi="Times New Roman"/>
        </w:rPr>
        <w:t xml:space="preserve">Investor </w:t>
      </w:r>
      <w:r w:rsidRPr="00526347">
        <w:rPr>
          <w:rFonts w:ascii="Times New Roman" w:hAnsi="Times New Roman"/>
        </w:rPr>
        <w:t xml:space="preserve">to </w:t>
      </w:r>
      <w:r>
        <w:rPr>
          <w:rFonts w:ascii="Times New Roman" w:hAnsi="Times New Roman"/>
        </w:rPr>
        <w:t>R</w:t>
      </w:r>
      <w:r w:rsidRPr="00526347">
        <w:rPr>
          <w:rFonts w:ascii="Times New Roman" w:hAnsi="Times New Roman"/>
        </w:rPr>
        <w:t xml:space="preserve">emove </w:t>
      </w:r>
      <w:r>
        <w:rPr>
          <w:rFonts w:ascii="Times New Roman" w:hAnsi="Times New Roman"/>
        </w:rPr>
        <w:t>C</w:t>
      </w:r>
      <w:r w:rsidRPr="00526347">
        <w:rPr>
          <w:rFonts w:ascii="Times New Roman" w:hAnsi="Times New Roman"/>
        </w:rPr>
        <w:t xml:space="preserve">onditions on </w:t>
      </w:r>
      <w:r>
        <w:rPr>
          <w:rFonts w:ascii="Times New Roman" w:hAnsi="Times New Roman"/>
        </w:rPr>
        <w:t>P</w:t>
      </w:r>
      <w:r w:rsidRPr="00526347">
        <w:rPr>
          <w:rFonts w:ascii="Times New Roman" w:hAnsi="Times New Roman"/>
        </w:rPr>
        <w:t xml:space="preserve">ermanent </w:t>
      </w:r>
      <w:r>
        <w:rPr>
          <w:rFonts w:ascii="Times New Roman" w:hAnsi="Times New Roman"/>
        </w:rPr>
        <w:t>R</w:t>
      </w:r>
      <w:r w:rsidRPr="00526347">
        <w:rPr>
          <w:rFonts w:ascii="Times New Roman" w:hAnsi="Times New Roman"/>
        </w:rPr>
        <w:t xml:space="preserve">esident </w:t>
      </w:r>
      <w:r>
        <w:rPr>
          <w:rFonts w:ascii="Times New Roman" w:hAnsi="Times New Roman"/>
        </w:rPr>
        <w:t>S</w:t>
      </w:r>
      <w:r w:rsidRPr="00526347">
        <w:rPr>
          <w:rFonts w:ascii="Times New Roman" w:hAnsi="Times New Roman"/>
        </w:rPr>
        <w:t>tatus</w:t>
      </w:r>
    </w:p>
    <w:p w:rsidR="00590B61" w:rsidP="00914A5D" w14:paraId="1A48B71F" w14:textId="77777777">
      <w:pPr>
        <w:ind w:left="720"/>
        <w:rPr>
          <w:rFonts w:ascii="Times New Roman" w:hAnsi="Times New Roman"/>
        </w:rPr>
      </w:pPr>
    </w:p>
    <w:p w:rsidR="009D29BB" w:rsidP="009D29BB" w14:paraId="01733E5A" w14:textId="77777777">
      <w:pPr>
        <w:ind w:left="720"/>
        <w:rPr>
          <w:rFonts w:ascii="Times New Roman" w:hAnsi="Times New Roman"/>
        </w:rPr>
      </w:pPr>
      <w:r>
        <w:rPr>
          <w:rFonts w:ascii="Times New Roman" w:hAnsi="Times New Roman"/>
        </w:rPr>
        <w:t xml:space="preserve">Upon approval of the new generic clearance, USCIS will submit Information Collection Change Requests to OMB to transfer the total hour burden for this generic clearance to each individual affected information collection to update the associated burden estimates. These Change Request submissions to OMB will include the </w:t>
      </w:r>
      <w:r w:rsidRPr="00526347">
        <w:rPr>
          <w:rFonts w:ascii="Times New Roman" w:hAnsi="Times New Roman"/>
        </w:rPr>
        <w:t>supporting documentation (e.g., a copy of the updated</w:t>
      </w:r>
      <w:r>
        <w:rPr>
          <w:rFonts w:ascii="Times New Roman" w:hAnsi="Times New Roman"/>
        </w:rPr>
        <w:t xml:space="preserve"> </w:t>
      </w:r>
      <w:r w:rsidRPr="00526347">
        <w:rPr>
          <w:rFonts w:ascii="Times New Roman" w:hAnsi="Times New Roman"/>
        </w:rPr>
        <w:t>form</w:t>
      </w:r>
      <w:r>
        <w:rPr>
          <w:rFonts w:ascii="Times New Roman" w:hAnsi="Times New Roman"/>
        </w:rPr>
        <w:t xml:space="preserve"> and instructions, as applicable, and Supporting Statement</w:t>
      </w:r>
      <w:r w:rsidRPr="00526347">
        <w:rPr>
          <w:rFonts w:ascii="Times New Roman" w:hAnsi="Times New Roman"/>
        </w:rPr>
        <w:t>)</w:t>
      </w:r>
      <w:r>
        <w:rPr>
          <w:rFonts w:ascii="Times New Roman" w:hAnsi="Times New Roman"/>
        </w:rPr>
        <w:t>. The total burden impact for each affected information collection will be outlined in each Supporting Statement.</w:t>
      </w:r>
    </w:p>
    <w:p w:rsidR="009D29BB" w:rsidP="00914A5D" w14:paraId="4D8DB54E" w14:textId="77777777">
      <w:pPr>
        <w:ind w:left="720"/>
        <w:rPr>
          <w:rFonts w:ascii="Times New Roman" w:hAnsi="Times New Roman"/>
        </w:rPr>
      </w:pPr>
    </w:p>
    <w:p w:rsidR="004F241B" w:rsidRPr="007C7CAF" w:rsidP="004F241B" w14:paraId="5EFAB7AA" w14:textId="77777777">
      <w:pPr>
        <w:ind w:firstLine="720"/>
        <w:rPr>
          <w:rFonts w:ascii="Times New Roman" w:hAnsi="Times New Roman"/>
          <w:b/>
          <w:bCs/>
        </w:rPr>
      </w:pPr>
      <w:r w:rsidRPr="007C7CAF">
        <w:rPr>
          <w:rFonts w:ascii="Times New Roman" w:hAnsi="Times New Roman"/>
          <w:i/>
          <w:iCs/>
        </w:rPr>
        <w:t>New Information To Be Collected</w:t>
      </w:r>
    </w:p>
    <w:p w:rsidR="004F241B" w:rsidP="00914A5D" w14:paraId="0926AD93" w14:textId="77777777">
      <w:pPr>
        <w:ind w:left="720"/>
        <w:rPr>
          <w:rFonts w:ascii="Times New Roman" w:hAnsi="Times New Roman"/>
        </w:rPr>
      </w:pPr>
    </w:p>
    <w:p w:rsidR="005C319E" w:rsidP="005C319E" w14:paraId="3962F52F" w14:textId="77777777">
      <w:pPr>
        <w:ind w:left="720"/>
        <w:rPr>
          <w:rFonts w:ascii="Times New Roman" w:hAnsi="Times New Roman"/>
        </w:rPr>
      </w:pPr>
      <w:r w:rsidRPr="008439E1">
        <w:rPr>
          <w:rFonts w:ascii="Times New Roman" w:hAnsi="Times New Roman"/>
          <w:b/>
          <w:bCs/>
        </w:rPr>
        <w:t xml:space="preserve">1.a. </w:t>
      </w:r>
      <w:r>
        <w:rPr>
          <w:rFonts w:ascii="Times New Roman" w:hAnsi="Times New Roman"/>
        </w:rPr>
        <w:t>Have you had or used a social media account in the past give (5) years? Enter information associated with your online social media presence over the past five years:</w:t>
      </w:r>
    </w:p>
    <w:p w:rsidR="005C319E" w:rsidRPr="008439E1" w:rsidP="008439E1" w14:paraId="2464DD99" w14:textId="39A39D36">
      <w:pPr>
        <w:pStyle w:val="ListParagraph"/>
        <w:numPr>
          <w:ilvl w:val="0"/>
          <w:numId w:val="30"/>
        </w:numPr>
        <w:rPr>
          <w:rFonts w:ascii="Times New Roman" w:hAnsi="Times New Roman"/>
        </w:rPr>
      </w:pPr>
      <w:r w:rsidRPr="008439E1">
        <w:rPr>
          <w:rFonts w:ascii="Times New Roman" w:hAnsi="Times New Roman"/>
        </w:rPr>
        <w:t>[</w:t>
      </w:r>
      <w:r w:rsidRPr="008439E1" w:rsidR="008E4B99">
        <w:rPr>
          <w:rFonts w:ascii="Times New Roman" w:hAnsi="Times New Roman"/>
        </w:rPr>
        <w:t>c</w:t>
      </w:r>
      <w:r w:rsidRPr="008439E1">
        <w:rPr>
          <w:rFonts w:ascii="Times New Roman" w:hAnsi="Times New Roman"/>
        </w:rPr>
        <w:t>heckbox] Yes, I have had or used a social media account in the past five (5) years.</w:t>
      </w:r>
    </w:p>
    <w:p w:rsidR="005C319E" w:rsidP="005C319E" w14:paraId="4C960209" w14:textId="6F750E4F">
      <w:pPr>
        <w:pStyle w:val="ListParagraph"/>
        <w:numPr>
          <w:ilvl w:val="0"/>
          <w:numId w:val="28"/>
        </w:numPr>
        <w:rPr>
          <w:rFonts w:ascii="Times New Roman" w:hAnsi="Times New Roman"/>
        </w:rPr>
      </w:pPr>
      <w:r w:rsidRPr="006F4BAD">
        <w:rPr>
          <w:rFonts w:ascii="Times New Roman" w:hAnsi="Times New Roman"/>
        </w:rPr>
        <w:t>[</w:t>
      </w:r>
      <w:r w:rsidR="008E4B99">
        <w:rPr>
          <w:rFonts w:ascii="Times New Roman" w:hAnsi="Times New Roman"/>
        </w:rPr>
        <w:t>c</w:t>
      </w:r>
      <w:r w:rsidRPr="006F4BAD">
        <w:rPr>
          <w:rFonts w:ascii="Times New Roman" w:hAnsi="Times New Roman"/>
        </w:rPr>
        <w:t>heckbox]</w:t>
      </w:r>
      <w:r w:rsidRPr="00096504">
        <w:rPr>
          <w:rFonts w:ascii="Times New Roman" w:hAnsi="Times New Roman"/>
        </w:rPr>
        <w:t xml:space="preserve"> No</w:t>
      </w:r>
      <w:r w:rsidRPr="006F4BAD">
        <w:rPr>
          <w:rFonts w:ascii="Times New Roman" w:hAnsi="Times New Roman"/>
        </w:rPr>
        <w:t>, I have not had or used a social media account in the past five (5) years.</w:t>
      </w:r>
    </w:p>
    <w:p w:rsidR="005C319E" w:rsidP="005C319E" w14:paraId="31D8E9BD" w14:textId="77777777">
      <w:pPr>
        <w:rPr>
          <w:rFonts w:ascii="Times New Roman" w:hAnsi="Times New Roman"/>
        </w:rPr>
      </w:pPr>
    </w:p>
    <w:p w:rsidR="005C319E" w:rsidP="005C319E" w14:paraId="698BC2A9" w14:textId="77777777">
      <w:pPr>
        <w:ind w:left="720"/>
        <w:rPr>
          <w:rFonts w:ascii="Times New Roman" w:hAnsi="Times New Roman"/>
        </w:rPr>
      </w:pPr>
      <w:r w:rsidRPr="008439E1">
        <w:rPr>
          <w:rFonts w:ascii="Times New Roman" w:hAnsi="Times New Roman"/>
          <w:b/>
          <w:bCs/>
        </w:rPr>
        <w:t xml:space="preserve">1.b. </w:t>
      </w:r>
      <w:r w:rsidRPr="006F4BAD">
        <w:rPr>
          <w:rFonts w:ascii="Times New Roman" w:hAnsi="Times New Roman"/>
        </w:rPr>
        <w:t>If you answered “Yes,” provide the total number of social media accounts: [fillable field]</w:t>
      </w:r>
    </w:p>
    <w:p w:rsidR="005C319E" w:rsidP="005C319E" w14:paraId="31B7C6C8" w14:textId="77777777">
      <w:pPr>
        <w:ind w:left="720"/>
        <w:rPr>
          <w:rFonts w:ascii="Times New Roman" w:hAnsi="Times New Roman"/>
        </w:rPr>
      </w:pPr>
    </w:p>
    <w:p w:rsidR="005C319E" w:rsidRPr="006F4BAD" w:rsidP="005C319E" w14:paraId="7251A405" w14:textId="46A80DC6">
      <w:pPr>
        <w:ind w:left="720"/>
        <w:rPr>
          <w:rFonts w:ascii="Times New Roman" w:hAnsi="Times New Roman"/>
        </w:rPr>
      </w:pPr>
      <w:r w:rsidRPr="008439E1">
        <w:rPr>
          <w:rFonts w:ascii="Times New Roman" w:hAnsi="Times New Roman"/>
          <w:b/>
          <w:bCs/>
        </w:rPr>
        <w:t xml:space="preserve">1.c. </w:t>
      </w:r>
      <w:r w:rsidRPr="006F4BAD">
        <w:rPr>
          <w:rFonts w:ascii="Times New Roman" w:hAnsi="Times New Roman"/>
        </w:rPr>
        <w:t>Enter information associated with your online social media presence over the past five (5) years, if any. If you have had or used an account with a social media provider or platform that is listed in the Instructions, enter that information</w:t>
      </w:r>
      <w:r w:rsidR="00325413">
        <w:rPr>
          <w:rFonts w:ascii="Times New Roman" w:hAnsi="Times New Roman"/>
        </w:rPr>
        <w:t xml:space="preserve"> into the following tabl</w:t>
      </w:r>
      <w:r w:rsidR="00AD204A">
        <w:rPr>
          <w:rFonts w:ascii="Times New Roman" w:hAnsi="Times New Roman"/>
        </w:rPr>
        <w:t>e</w:t>
      </w:r>
      <w:r w:rsidR="00325413">
        <w:rPr>
          <w:rFonts w:ascii="Times New Roman" w:hAnsi="Times New Roman"/>
        </w:rPr>
        <w:t>.</w:t>
      </w:r>
    </w:p>
    <w:p w:rsidR="005C319E" w:rsidRPr="006F4BAD" w:rsidP="005C319E" w14:paraId="410E4AF4" w14:textId="544B7390">
      <w:pPr>
        <w:pStyle w:val="ListParagraph"/>
        <w:numPr>
          <w:ilvl w:val="0"/>
          <w:numId w:val="29"/>
        </w:numPr>
        <w:rPr>
          <w:rFonts w:ascii="Times New Roman" w:hAnsi="Times New Roman"/>
        </w:rPr>
      </w:pPr>
      <w:r w:rsidRPr="006F4BAD">
        <w:rPr>
          <w:rFonts w:ascii="Times New Roman" w:hAnsi="Times New Roman"/>
        </w:rPr>
        <w:t xml:space="preserve">Provider/Platform </w:t>
      </w:r>
      <w:r>
        <w:rPr>
          <w:rFonts w:ascii="Times New Roman" w:hAnsi="Times New Roman"/>
        </w:rPr>
        <w:t xml:space="preserve">Listed in Instructions </w:t>
      </w:r>
      <w:r w:rsidRPr="006F4BAD">
        <w:rPr>
          <w:rFonts w:ascii="Times New Roman" w:hAnsi="Times New Roman"/>
        </w:rPr>
        <w:t>(</w:t>
      </w:r>
      <w:r w:rsidR="00CF1FE8">
        <w:rPr>
          <w:rFonts w:ascii="Times New Roman" w:hAnsi="Times New Roman"/>
        </w:rPr>
        <w:t>dropdown menu</w:t>
      </w:r>
      <w:r w:rsidR="00325413">
        <w:rPr>
          <w:rFonts w:ascii="Times New Roman" w:hAnsi="Times New Roman"/>
        </w:rPr>
        <w:t xml:space="preserve"> with list from Instructions);</w:t>
      </w:r>
    </w:p>
    <w:p w:rsidR="005C319E" w:rsidP="005C319E" w14:paraId="5C5E4549" w14:textId="25A62786">
      <w:pPr>
        <w:pStyle w:val="ListParagraph"/>
        <w:numPr>
          <w:ilvl w:val="0"/>
          <w:numId w:val="29"/>
        </w:numPr>
        <w:rPr>
          <w:rFonts w:ascii="Times New Roman" w:hAnsi="Times New Roman"/>
        </w:rPr>
      </w:pPr>
      <w:r w:rsidRPr="006F4BAD">
        <w:rPr>
          <w:rFonts w:ascii="Times New Roman" w:hAnsi="Times New Roman"/>
        </w:rPr>
        <w:t>Social Media Identifier</w:t>
      </w:r>
      <w:r w:rsidR="00325413">
        <w:rPr>
          <w:rFonts w:ascii="Times New Roman" w:hAnsi="Times New Roman"/>
        </w:rPr>
        <w:t>/Username/Handle/Alias</w:t>
      </w:r>
      <w:r w:rsidR="00C70A57">
        <w:rPr>
          <w:rFonts w:ascii="Times New Roman" w:hAnsi="Times New Roman"/>
        </w:rPr>
        <w:t xml:space="preserve"> (o</w:t>
      </w:r>
      <w:r w:rsidRPr="00526347" w:rsidR="00C70A57">
        <w:rPr>
          <w:rFonts w:ascii="Times New Roman" w:hAnsi="Times New Roman"/>
        </w:rPr>
        <w:t>pen field for response</w:t>
      </w:r>
      <w:r w:rsidR="00C70A57">
        <w:rPr>
          <w:rFonts w:ascii="Times New Roman" w:hAnsi="Times New Roman"/>
        </w:rPr>
        <w:t>); and</w:t>
      </w:r>
    </w:p>
    <w:p w:rsidR="00C70A57" w:rsidP="005C319E" w14:paraId="4E309AAE" w14:textId="5A7E1AAB">
      <w:pPr>
        <w:pStyle w:val="ListParagraph"/>
        <w:numPr>
          <w:ilvl w:val="0"/>
          <w:numId w:val="29"/>
        </w:numPr>
        <w:rPr>
          <w:rFonts w:ascii="Times New Roman" w:hAnsi="Times New Roman"/>
        </w:rPr>
      </w:pPr>
      <w:r>
        <w:rPr>
          <w:rFonts w:ascii="Times New Roman" w:hAnsi="Times New Roman"/>
        </w:rPr>
        <w:t>Personal/Business/Organization (o</w:t>
      </w:r>
      <w:r w:rsidRPr="00526347">
        <w:rPr>
          <w:rFonts w:ascii="Times New Roman" w:hAnsi="Times New Roman"/>
        </w:rPr>
        <w:t>pen field for response</w:t>
      </w:r>
      <w:r>
        <w:rPr>
          <w:rFonts w:ascii="Times New Roman" w:hAnsi="Times New Roman"/>
        </w:rPr>
        <w:t>).</w:t>
      </w:r>
    </w:p>
    <w:p w:rsidR="00EC52A5" w:rsidP="00EC52A5" w14:paraId="47FD9B83" w14:textId="77777777">
      <w:pPr>
        <w:rPr>
          <w:rFonts w:ascii="Times New Roman" w:hAnsi="Times New Roman"/>
        </w:rPr>
      </w:pPr>
    </w:p>
    <w:p w:rsidR="00EC52A5" w:rsidRPr="008439E1" w:rsidP="008439E1" w14:paraId="08478BE9" w14:textId="22CA5A79">
      <w:pPr>
        <w:ind w:left="720"/>
        <w:rPr>
          <w:rFonts w:ascii="Times New Roman" w:hAnsi="Times New Roman"/>
        </w:rPr>
      </w:pPr>
      <w:r w:rsidRPr="00D20707">
        <w:rPr>
          <w:rFonts w:ascii="Times New Roman" w:hAnsi="Times New Roman"/>
        </w:rPr>
        <w:t xml:space="preserve">If you have had or used an account with a social media provider or platform that is </w:t>
      </w:r>
      <w:r w:rsidRPr="00D20707">
        <w:rPr>
          <w:rFonts w:ascii="Times New Roman" w:hAnsi="Times New Roman"/>
          <w:b/>
          <w:bCs/>
        </w:rPr>
        <w:t xml:space="preserve">not </w:t>
      </w:r>
      <w:r w:rsidRPr="00D20707">
        <w:rPr>
          <w:rFonts w:ascii="Times New Roman" w:hAnsi="Times New Roman"/>
        </w:rPr>
        <w:t>listed in the instructions, enter that information in the following table.</w:t>
      </w:r>
    </w:p>
    <w:p w:rsidR="00AD204A" w:rsidRPr="006F4BAD" w:rsidP="00AD204A" w14:paraId="38AEE6C4" w14:textId="77777777">
      <w:pPr>
        <w:pStyle w:val="ListParagraph"/>
        <w:numPr>
          <w:ilvl w:val="0"/>
          <w:numId w:val="29"/>
        </w:numPr>
        <w:rPr>
          <w:rFonts w:ascii="Times New Roman" w:hAnsi="Times New Roman"/>
        </w:rPr>
      </w:pPr>
      <w:r w:rsidRPr="006F4BAD">
        <w:rPr>
          <w:rFonts w:ascii="Times New Roman" w:hAnsi="Times New Roman"/>
        </w:rPr>
        <w:t xml:space="preserve">Provider/Platform </w:t>
      </w:r>
      <w:r>
        <w:rPr>
          <w:rFonts w:ascii="Times New Roman" w:hAnsi="Times New Roman"/>
        </w:rPr>
        <w:t xml:space="preserve">Listed in Instructions </w:t>
      </w:r>
      <w:r w:rsidRPr="006F4BAD">
        <w:rPr>
          <w:rFonts w:ascii="Times New Roman" w:hAnsi="Times New Roman"/>
        </w:rPr>
        <w:t>(</w:t>
      </w:r>
      <w:r>
        <w:rPr>
          <w:rFonts w:ascii="Times New Roman" w:hAnsi="Times New Roman"/>
        </w:rPr>
        <w:t>dropdown menu with list from Instructions);</w:t>
      </w:r>
    </w:p>
    <w:p w:rsidR="00AD204A" w:rsidP="00AD204A" w14:paraId="28D7B9C8" w14:textId="77777777">
      <w:pPr>
        <w:pStyle w:val="ListParagraph"/>
        <w:numPr>
          <w:ilvl w:val="0"/>
          <w:numId w:val="29"/>
        </w:numPr>
        <w:rPr>
          <w:rFonts w:ascii="Times New Roman" w:hAnsi="Times New Roman"/>
        </w:rPr>
      </w:pPr>
      <w:r w:rsidRPr="006F4BAD">
        <w:rPr>
          <w:rFonts w:ascii="Times New Roman" w:hAnsi="Times New Roman"/>
        </w:rPr>
        <w:t>Social Media Identifier</w:t>
      </w:r>
      <w:r>
        <w:rPr>
          <w:rFonts w:ascii="Times New Roman" w:hAnsi="Times New Roman"/>
        </w:rPr>
        <w:t>/Username/Handle/Alias (o</w:t>
      </w:r>
      <w:r w:rsidRPr="00526347">
        <w:rPr>
          <w:rFonts w:ascii="Times New Roman" w:hAnsi="Times New Roman"/>
        </w:rPr>
        <w:t>pen field for response</w:t>
      </w:r>
      <w:r>
        <w:rPr>
          <w:rFonts w:ascii="Times New Roman" w:hAnsi="Times New Roman"/>
        </w:rPr>
        <w:t>); and</w:t>
      </w:r>
    </w:p>
    <w:p w:rsidR="00AD204A" w:rsidP="00AD204A" w14:paraId="76FEF98E" w14:textId="77777777">
      <w:pPr>
        <w:pStyle w:val="ListParagraph"/>
        <w:numPr>
          <w:ilvl w:val="0"/>
          <w:numId w:val="29"/>
        </w:numPr>
        <w:rPr>
          <w:rFonts w:ascii="Times New Roman" w:hAnsi="Times New Roman"/>
        </w:rPr>
      </w:pPr>
      <w:r>
        <w:rPr>
          <w:rFonts w:ascii="Times New Roman" w:hAnsi="Times New Roman"/>
        </w:rPr>
        <w:t>Personal/Business/Organization (o</w:t>
      </w:r>
      <w:r w:rsidRPr="00526347">
        <w:rPr>
          <w:rFonts w:ascii="Times New Roman" w:hAnsi="Times New Roman"/>
        </w:rPr>
        <w:t>pen field for response</w:t>
      </w:r>
      <w:r>
        <w:rPr>
          <w:rFonts w:ascii="Times New Roman" w:hAnsi="Times New Roman"/>
        </w:rPr>
        <w:t>).</w:t>
      </w:r>
    </w:p>
    <w:p w:rsidR="007172F5" w:rsidP="007172F5" w14:paraId="4C49CE99" w14:textId="77777777">
      <w:pPr>
        <w:rPr>
          <w:rFonts w:ascii="Times New Roman" w:hAnsi="Times New Roman"/>
        </w:rPr>
      </w:pPr>
    </w:p>
    <w:p w:rsidR="007172F5" w:rsidP="007172F5" w14:paraId="19E2EAAA" w14:textId="4FDA0EA8">
      <w:pPr>
        <w:ind w:left="720"/>
        <w:rPr>
          <w:rFonts w:ascii="Times New Roman" w:hAnsi="Times New Roman"/>
          <w:i/>
          <w:iCs/>
        </w:rPr>
      </w:pPr>
      <w:r w:rsidRPr="008439E1">
        <w:rPr>
          <w:rFonts w:ascii="Times New Roman" w:hAnsi="Times New Roman"/>
          <w:i/>
          <w:iCs/>
        </w:rPr>
        <w:t>Instructional Content:</w:t>
      </w:r>
    </w:p>
    <w:p w:rsidR="00736B75" w:rsidRPr="008439E1" w:rsidP="007172F5" w14:paraId="43FC4BFB" w14:textId="77777777">
      <w:pPr>
        <w:ind w:left="720"/>
        <w:rPr>
          <w:rFonts w:ascii="Times New Roman" w:hAnsi="Times New Roman"/>
          <w:i/>
          <w:iCs/>
        </w:rPr>
      </w:pPr>
    </w:p>
    <w:p w:rsidR="00736B75" w:rsidP="00736B75" w14:paraId="4A091690" w14:textId="77777777">
      <w:pPr>
        <w:ind w:left="720"/>
        <w:rPr>
          <w:rFonts w:ascii="Times New Roman" w:hAnsi="Times New Roman"/>
        </w:rPr>
      </w:pPr>
      <w:r w:rsidRPr="008439E1">
        <w:rPr>
          <w:rFonts w:ascii="Times New Roman" w:hAnsi="Times New Roman"/>
        </w:rPr>
        <w:t xml:space="preserve">Provide all social media handles, identifiers, or usernames used on social media over the past five (5) years. Your response should include both active social media accounts and inactive or deleted accounts. For each </w:t>
      </w:r>
      <w:r w:rsidRPr="00736B75">
        <w:rPr>
          <w:rFonts w:ascii="Times New Roman" w:hAnsi="Times New Roman"/>
        </w:rPr>
        <w:t>identifier/username/handle/alias</w:t>
      </w:r>
      <w:r w:rsidRPr="008439E1">
        <w:rPr>
          <w:rFonts w:ascii="Times New Roman" w:hAnsi="Times New Roman"/>
        </w:rPr>
        <w:t xml:space="preserve">(es)/other on-line personas, provide the associated social media platform.  If the social media platform does not use a handle, provide the relevant associated identifiable information used to access the platform (for example,  email, phone number).  For each social media account you listed, indicate whether it is personal, business, or organization (for example, university alumni, hobby group or club, etc.) account.   </w:t>
      </w:r>
    </w:p>
    <w:p w:rsidR="00694B4C" w:rsidP="00736B75" w14:paraId="4AAE6637" w14:textId="77777777">
      <w:pPr>
        <w:ind w:left="720"/>
        <w:rPr>
          <w:rFonts w:ascii="Times New Roman" w:hAnsi="Times New Roman"/>
        </w:rPr>
      </w:pPr>
    </w:p>
    <w:p w:rsidR="00694B4C" w:rsidRPr="006F4BAD" w:rsidP="00694B4C" w14:paraId="5C0026D7" w14:textId="77777777">
      <w:pPr>
        <w:ind w:left="720"/>
        <w:rPr>
          <w:rFonts w:ascii="Times New Roman" w:hAnsi="Times New Roman"/>
        </w:rPr>
      </w:pPr>
      <w:r w:rsidRPr="006F4BAD">
        <w:rPr>
          <w:rFonts w:ascii="Times New Roman" w:hAnsi="Times New Roman"/>
        </w:rPr>
        <w:t>Department of Homeland Security defines social media as the sphere of websites, applications, and web-based tools that connect users to engage in dialogue, share information and media, collaborate, and interact. Social media takes many different forms, including web-based communities and hosted services, social networking sites, video and photo sharing sites, blogs, virtual worlds, social bookmarking, broadcast/push text messaging services, and other emerging technologies. Social media platforms include, but are not limited to:</w:t>
      </w:r>
    </w:p>
    <w:p w:rsidR="00694B4C" w:rsidRPr="008439E1" w:rsidP="008439E1" w14:paraId="33F189BC" w14:textId="77777777">
      <w:pPr>
        <w:rPr>
          <w:rFonts w:ascii="Times New Roman" w:hAnsi="Times New Roman"/>
          <w:sz w:val="10"/>
          <w:szCs w:val="10"/>
        </w:rPr>
      </w:pPr>
    </w:p>
    <w:p w:rsidR="00BA62A9" w:rsidRPr="00BA62A9" w:rsidP="00BA62A9" w14:paraId="5960D997" w14:textId="77777777">
      <w:pPr>
        <w:pStyle w:val="ListParagraph"/>
        <w:numPr>
          <w:ilvl w:val="0"/>
          <w:numId w:val="32"/>
        </w:numPr>
        <w:rPr>
          <w:rFonts w:ascii="Times New Roman" w:hAnsi="Times New Roman"/>
        </w:rPr>
      </w:pPr>
      <w:r w:rsidRPr="00BA62A9">
        <w:rPr>
          <w:rFonts w:ascii="Times New Roman" w:hAnsi="Times New Roman"/>
        </w:rPr>
        <w:t>Discord</w:t>
      </w:r>
    </w:p>
    <w:p w:rsidR="00BA62A9" w:rsidRPr="00BA62A9" w:rsidP="00BA62A9" w14:paraId="0D74F464" w14:textId="77777777">
      <w:pPr>
        <w:pStyle w:val="ListParagraph"/>
        <w:numPr>
          <w:ilvl w:val="0"/>
          <w:numId w:val="32"/>
        </w:numPr>
        <w:rPr>
          <w:rFonts w:ascii="Times New Roman" w:hAnsi="Times New Roman"/>
        </w:rPr>
      </w:pPr>
      <w:r w:rsidRPr="00BA62A9">
        <w:rPr>
          <w:rFonts w:ascii="Times New Roman" w:hAnsi="Times New Roman"/>
        </w:rPr>
        <w:t>Douyin</w:t>
      </w:r>
    </w:p>
    <w:p w:rsidR="00BA62A9" w:rsidRPr="00BA62A9" w:rsidP="00BA62A9" w14:paraId="66FBCE9D" w14:textId="77777777">
      <w:pPr>
        <w:pStyle w:val="ListParagraph"/>
        <w:numPr>
          <w:ilvl w:val="0"/>
          <w:numId w:val="32"/>
        </w:numPr>
        <w:rPr>
          <w:rFonts w:ascii="Times New Roman" w:hAnsi="Times New Roman"/>
        </w:rPr>
      </w:pPr>
      <w:r w:rsidRPr="00BA62A9">
        <w:rPr>
          <w:rFonts w:ascii="Times New Roman" w:hAnsi="Times New Roman"/>
        </w:rPr>
        <w:t>Facebook</w:t>
      </w:r>
    </w:p>
    <w:p w:rsidR="00BA62A9" w:rsidRPr="00BA62A9" w:rsidP="00BA62A9" w14:paraId="7AA3D37D" w14:textId="77777777">
      <w:pPr>
        <w:pStyle w:val="ListParagraph"/>
        <w:numPr>
          <w:ilvl w:val="0"/>
          <w:numId w:val="32"/>
        </w:numPr>
        <w:rPr>
          <w:rFonts w:ascii="Times New Roman" w:hAnsi="Times New Roman"/>
        </w:rPr>
      </w:pPr>
      <w:r w:rsidRPr="00BA62A9">
        <w:rPr>
          <w:rFonts w:ascii="Times New Roman" w:hAnsi="Times New Roman"/>
        </w:rPr>
        <w:t>GroupMe</w:t>
      </w:r>
    </w:p>
    <w:p w:rsidR="00BA62A9" w:rsidRPr="00BA62A9" w:rsidP="00BA62A9" w14:paraId="5913206E" w14:textId="77777777">
      <w:pPr>
        <w:pStyle w:val="ListParagraph"/>
        <w:numPr>
          <w:ilvl w:val="0"/>
          <w:numId w:val="32"/>
        </w:numPr>
        <w:rPr>
          <w:rFonts w:ascii="Times New Roman" w:hAnsi="Times New Roman"/>
        </w:rPr>
      </w:pPr>
      <w:r w:rsidRPr="00BA62A9">
        <w:rPr>
          <w:rFonts w:ascii="Times New Roman" w:hAnsi="Times New Roman"/>
        </w:rPr>
        <w:t>IMO</w:t>
      </w:r>
    </w:p>
    <w:p w:rsidR="00BA62A9" w:rsidRPr="00BA62A9" w:rsidP="00BA62A9" w14:paraId="17552695" w14:textId="77777777">
      <w:pPr>
        <w:pStyle w:val="ListParagraph"/>
        <w:numPr>
          <w:ilvl w:val="0"/>
          <w:numId w:val="32"/>
        </w:numPr>
        <w:rPr>
          <w:rFonts w:ascii="Times New Roman" w:hAnsi="Times New Roman"/>
        </w:rPr>
      </w:pPr>
      <w:r w:rsidRPr="00BA62A9">
        <w:rPr>
          <w:rFonts w:ascii="Times New Roman" w:hAnsi="Times New Roman"/>
        </w:rPr>
        <w:t>Instagram</w:t>
      </w:r>
    </w:p>
    <w:p w:rsidR="00BA62A9" w:rsidRPr="00BA62A9" w:rsidP="00BA62A9" w14:paraId="05F05B57" w14:textId="77777777">
      <w:pPr>
        <w:pStyle w:val="ListParagraph"/>
        <w:numPr>
          <w:ilvl w:val="0"/>
          <w:numId w:val="32"/>
        </w:numPr>
        <w:rPr>
          <w:rFonts w:ascii="Times New Roman" w:hAnsi="Times New Roman"/>
        </w:rPr>
      </w:pPr>
      <w:r w:rsidRPr="00BA62A9">
        <w:rPr>
          <w:rFonts w:ascii="Times New Roman" w:hAnsi="Times New Roman"/>
        </w:rPr>
        <w:t>Jodel</w:t>
      </w:r>
    </w:p>
    <w:p w:rsidR="00BA62A9" w:rsidRPr="00BA62A9" w:rsidP="00BA62A9" w14:paraId="354CB51A" w14:textId="77777777">
      <w:pPr>
        <w:pStyle w:val="ListParagraph"/>
        <w:numPr>
          <w:ilvl w:val="0"/>
          <w:numId w:val="32"/>
        </w:numPr>
        <w:rPr>
          <w:rFonts w:ascii="Times New Roman" w:hAnsi="Times New Roman"/>
        </w:rPr>
      </w:pPr>
      <w:r w:rsidRPr="00BA62A9">
        <w:rPr>
          <w:rFonts w:ascii="Times New Roman" w:hAnsi="Times New Roman"/>
        </w:rPr>
        <w:t>Kuaishou</w:t>
      </w:r>
    </w:p>
    <w:p w:rsidR="00BA62A9" w:rsidRPr="00BA62A9" w:rsidP="00BA62A9" w14:paraId="194B3280" w14:textId="77777777">
      <w:pPr>
        <w:pStyle w:val="ListParagraph"/>
        <w:numPr>
          <w:ilvl w:val="0"/>
          <w:numId w:val="32"/>
        </w:numPr>
        <w:rPr>
          <w:rFonts w:ascii="Times New Roman" w:hAnsi="Times New Roman"/>
        </w:rPr>
      </w:pPr>
      <w:r w:rsidRPr="00BA62A9">
        <w:rPr>
          <w:rFonts w:ascii="Times New Roman" w:hAnsi="Times New Roman"/>
        </w:rPr>
        <w:t>LinkedIn</w:t>
      </w:r>
    </w:p>
    <w:p w:rsidR="00BA62A9" w:rsidRPr="00BA62A9" w:rsidP="00BA62A9" w14:paraId="2F82D42E" w14:textId="77777777">
      <w:pPr>
        <w:pStyle w:val="ListParagraph"/>
        <w:numPr>
          <w:ilvl w:val="0"/>
          <w:numId w:val="32"/>
        </w:numPr>
        <w:rPr>
          <w:rFonts w:ascii="Times New Roman" w:hAnsi="Times New Roman"/>
        </w:rPr>
      </w:pPr>
      <w:r w:rsidRPr="00BA62A9">
        <w:rPr>
          <w:rFonts w:ascii="Times New Roman" w:hAnsi="Times New Roman"/>
        </w:rPr>
        <w:t>MySpace</w:t>
      </w:r>
    </w:p>
    <w:p w:rsidR="00BA62A9" w:rsidRPr="00BA62A9" w:rsidP="00BA62A9" w14:paraId="39533CD2" w14:textId="77777777">
      <w:pPr>
        <w:pStyle w:val="ListParagraph"/>
        <w:numPr>
          <w:ilvl w:val="0"/>
          <w:numId w:val="32"/>
        </w:numPr>
        <w:rPr>
          <w:rFonts w:ascii="Times New Roman" w:hAnsi="Times New Roman"/>
        </w:rPr>
      </w:pPr>
      <w:r w:rsidRPr="00BA62A9">
        <w:rPr>
          <w:rFonts w:ascii="Times New Roman" w:hAnsi="Times New Roman"/>
        </w:rPr>
        <w:t>Pinterest</w:t>
      </w:r>
    </w:p>
    <w:p w:rsidR="00BA62A9" w:rsidRPr="00BA62A9" w:rsidP="00BA62A9" w14:paraId="69CFFB6E" w14:textId="77777777">
      <w:pPr>
        <w:pStyle w:val="ListParagraph"/>
        <w:numPr>
          <w:ilvl w:val="0"/>
          <w:numId w:val="32"/>
        </w:numPr>
        <w:rPr>
          <w:rFonts w:ascii="Times New Roman" w:hAnsi="Times New Roman"/>
        </w:rPr>
      </w:pPr>
      <w:r w:rsidRPr="00BA62A9">
        <w:rPr>
          <w:rFonts w:ascii="Times New Roman" w:hAnsi="Times New Roman"/>
        </w:rPr>
        <w:t>QQ</w:t>
      </w:r>
    </w:p>
    <w:p w:rsidR="00BA62A9" w:rsidRPr="00BA62A9" w:rsidP="00BA62A9" w14:paraId="08AAAEEF" w14:textId="77777777">
      <w:pPr>
        <w:pStyle w:val="ListParagraph"/>
        <w:numPr>
          <w:ilvl w:val="0"/>
          <w:numId w:val="32"/>
        </w:numPr>
        <w:rPr>
          <w:rFonts w:ascii="Times New Roman" w:hAnsi="Times New Roman"/>
        </w:rPr>
      </w:pPr>
      <w:r w:rsidRPr="00BA62A9">
        <w:rPr>
          <w:rFonts w:ascii="Times New Roman" w:hAnsi="Times New Roman"/>
        </w:rPr>
        <w:t>Qzone</w:t>
      </w:r>
    </w:p>
    <w:p w:rsidR="00BA62A9" w:rsidRPr="00BA62A9" w:rsidP="00BA62A9" w14:paraId="467F11E4" w14:textId="77777777">
      <w:pPr>
        <w:pStyle w:val="ListParagraph"/>
        <w:numPr>
          <w:ilvl w:val="0"/>
          <w:numId w:val="32"/>
        </w:numPr>
        <w:rPr>
          <w:rFonts w:ascii="Times New Roman" w:hAnsi="Times New Roman"/>
        </w:rPr>
      </w:pPr>
      <w:r w:rsidRPr="00BA62A9">
        <w:rPr>
          <w:rFonts w:ascii="Times New Roman" w:hAnsi="Times New Roman"/>
        </w:rPr>
        <w:t>Reddit</w:t>
      </w:r>
    </w:p>
    <w:p w:rsidR="00BA62A9" w:rsidRPr="00BA62A9" w:rsidP="00BA62A9" w14:paraId="62067AEF" w14:textId="77777777">
      <w:pPr>
        <w:pStyle w:val="ListParagraph"/>
        <w:numPr>
          <w:ilvl w:val="0"/>
          <w:numId w:val="32"/>
        </w:numPr>
        <w:rPr>
          <w:rFonts w:ascii="Times New Roman" w:hAnsi="Times New Roman"/>
        </w:rPr>
      </w:pPr>
      <w:r w:rsidRPr="00BA62A9">
        <w:rPr>
          <w:rFonts w:ascii="Times New Roman" w:hAnsi="Times New Roman"/>
        </w:rPr>
        <w:t>Skype</w:t>
      </w:r>
    </w:p>
    <w:p w:rsidR="00BA62A9" w:rsidRPr="00BA62A9" w:rsidP="00BA62A9" w14:paraId="59B46649" w14:textId="77777777">
      <w:pPr>
        <w:pStyle w:val="ListParagraph"/>
        <w:numPr>
          <w:ilvl w:val="0"/>
          <w:numId w:val="32"/>
        </w:numPr>
        <w:rPr>
          <w:rFonts w:ascii="Times New Roman" w:hAnsi="Times New Roman"/>
        </w:rPr>
      </w:pPr>
      <w:r w:rsidRPr="00BA62A9">
        <w:rPr>
          <w:rFonts w:ascii="Times New Roman" w:hAnsi="Times New Roman"/>
        </w:rPr>
        <w:t>Snapchat</w:t>
      </w:r>
    </w:p>
    <w:p w:rsidR="00BA62A9" w:rsidRPr="00BA62A9" w:rsidP="00BA62A9" w14:paraId="5A4E875B" w14:textId="77777777">
      <w:pPr>
        <w:pStyle w:val="ListParagraph"/>
        <w:numPr>
          <w:ilvl w:val="0"/>
          <w:numId w:val="32"/>
        </w:numPr>
        <w:rPr>
          <w:rFonts w:ascii="Times New Roman" w:hAnsi="Times New Roman"/>
        </w:rPr>
      </w:pPr>
      <w:r w:rsidRPr="00BA62A9">
        <w:rPr>
          <w:rFonts w:ascii="Times New Roman" w:hAnsi="Times New Roman"/>
        </w:rPr>
        <w:t>Telegram</w:t>
      </w:r>
    </w:p>
    <w:p w:rsidR="00BA62A9" w:rsidRPr="00BA62A9" w:rsidP="00BA62A9" w14:paraId="473E2BDE" w14:textId="77777777">
      <w:pPr>
        <w:pStyle w:val="ListParagraph"/>
        <w:numPr>
          <w:ilvl w:val="0"/>
          <w:numId w:val="32"/>
        </w:numPr>
        <w:rPr>
          <w:rFonts w:ascii="Times New Roman" w:hAnsi="Times New Roman"/>
        </w:rPr>
      </w:pPr>
      <w:r w:rsidRPr="00BA62A9">
        <w:rPr>
          <w:rFonts w:ascii="Times New Roman" w:hAnsi="Times New Roman"/>
        </w:rPr>
        <w:t>Threads</w:t>
      </w:r>
    </w:p>
    <w:p w:rsidR="00BA62A9" w:rsidRPr="00BA62A9" w:rsidP="00BA62A9" w14:paraId="7D17766E" w14:textId="77777777">
      <w:pPr>
        <w:pStyle w:val="ListParagraph"/>
        <w:numPr>
          <w:ilvl w:val="0"/>
          <w:numId w:val="32"/>
        </w:numPr>
        <w:rPr>
          <w:rFonts w:ascii="Times New Roman" w:hAnsi="Times New Roman"/>
        </w:rPr>
      </w:pPr>
      <w:r w:rsidRPr="00BA62A9">
        <w:rPr>
          <w:rFonts w:ascii="Times New Roman" w:hAnsi="Times New Roman"/>
        </w:rPr>
        <w:t>TikTok</w:t>
      </w:r>
    </w:p>
    <w:p w:rsidR="00BA62A9" w:rsidRPr="00BA62A9" w:rsidP="00BA62A9" w14:paraId="4195D418" w14:textId="77777777">
      <w:pPr>
        <w:pStyle w:val="ListParagraph"/>
        <w:numPr>
          <w:ilvl w:val="0"/>
          <w:numId w:val="32"/>
        </w:numPr>
        <w:rPr>
          <w:rFonts w:ascii="Times New Roman" w:hAnsi="Times New Roman"/>
        </w:rPr>
      </w:pPr>
      <w:r w:rsidRPr="00BA62A9">
        <w:rPr>
          <w:rFonts w:ascii="Times New Roman" w:hAnsi="Times New Roman"/>
        </w:rPr>
        <w:t>Tumblr</w:t>
      </w:r>
    </w:p>
    <w:p w:rsidR="00BA62A9" w:rsidRPr="00BA62A9" w:rsidP="00BA62A9" w14:paraId="6F186A0D" w14:textId="77777777">
      <w:pPr>
        <w:pStyle w:val="ListParagraph"/>
        <w:numPr>
          <w:ilvl w:val="0"/>
          <w:numId w:val="32"/>
        </w:numPr>
        <w:rPr>
          <w:rFonts w:ascii="Times New Roman" w:hAnsi="Times New Roman"/>
        </w:rPr>
      </w:pPr>
      <w:r w:rsidRPr="00BA62A9">
        <w:rPr>
          <w:rFonts w:ascii="Times New Roman" w:hAnsi="Times New Roman"/>
        </w:rPr>
        <w:t>Twitch</w:t>
      </w:r>
    </w:p>
    <w:p w:rsidR="00BA62A9" w:rsidRPr="00BA62A9" w:rsidP="00BA62A9" w14:paraId="3A43F74B" w14:textId="77777777">
      <w:pPr>
        <w:pStyle w:val="ListParagraph"/>
        <w:numPr>
          <w:ilvl w:val="0"/>
          <w:numId w:val="32"/>
        </w:numPr>
        <w:rPr>
          <w:rFonts w:ascii="Times New Roman" w:hAnsi="Times New Roman"/>
        </w:rPr>
      </w:pPr>
      <w:r w:rsidRPr="00BA62A9">
        <w:rPr>
          <w:rFonts w:ascii="Times New Roman" w:hAnsi="Times New Roman"/>
        </w:rPr>
        <w:t>VK</w:t>
      </w:r>
    </w:p>
    <w:p w:rsidR="00BA62A9" w:rsidRPr="00BA62A9" w:rsidP="00BA62A9" w14:paraId="4DA91998" w14:textId="77777777">
      <w:pPr>
        <w:pStyle w:val="ListParagraph"/>
        <w:numPr>
          <w:ilvl w:val="0"/>
          <w:numId w:val="32"/>
        </w:numPr>
        <w:rPr>
          <w:rFonts w:ascii="Times New Roman" w:hAnsi="Times New Roman"/>
        </w:rPr>
      </w:pPr>
      <w:r w:rsidRPr="00BA62A9">
        <w:rPr>
          <w:rFonts w:ascii="Times New Roman" w:hAnsi="Times New Roman"/>
        </w:rPr>
        <w:t>Weibo</w:t>
      </w:r>
    </w:p>
    <w:p w:rsidR="00BA62A9" w:rsidRPr="00BA62A9" w:rsidP="00BA62A9" w14:paraId="7CAA2447" w14:textId="77777777">
      <w:pPr>
        <w:pStyle w:val="ListParagraph"/>
        <w:numPr>
          <w:ilvl w:val="0"/>
          <w:numId w:val="32"/>
        </w:numPr>
        <w:rPr>
          <w:rFonts w:ascii="Times New Roman" w:hAnsi="Times New Roman"/>
        </w:rPr>
      </w:pPr>
      <w:r w:rsidRPr="00BA62A9">
        <w:rPr>
          <w:rFonts w:ascii="Times New Roman" w:hAnsi="Times New Roman"/>
        </w:rPr>
        <w:t>Weixin/WeChat</w:t>
      </w:r>
    </w:p>
    <w:p w:rsidR="00BA62A9" w:rsidRPr="00BA62A9" w:rsidP="00BA62A9" w14:paraId="7AFF8157" w14:textId="77777777">
      <w:pPr>
        <w:pStyle w:val="ListParagraph"/>
        <w:numPr>
          <w:ilvl w:val="0"/>
          <w:numId w:val="32"/>
        </w:numPr>
        <w:rPr>
          <w:rFonts w:ascii="Times New Roman" w:hAnsi="Times New Roman"/>
        </w:rPr>
      </w:pPr>
      <w:r w:rsidRPr="00BA62A9">
        <w:rPr>
          <w:rFonts w:ascii="Times New Roman" w:hAnsi="Times New Roman"/>
        </w:rPr>
        <w:t>X (Formerly Twitter)</w:t>
      </w:r>
    </w:p>
    <w:p w:rsidR="00BA62A9" w:rsidRPr="00BA62A9" w:rsidP="00BA62A9" w14:paraId="30F8FC96" w14:textId="77777777">
      <w:pPr>
        <w:pStyle w:val="ListParagraph"/>
        <w:numPr>
          <w:ilvl w:val="0"/>
          <w:numId w:val="32"/>
        </w:numPr>
        <w:rPr>
          <w:rFonts w:ascii="Times New Roman" w:hAnsi="Times New Roman"/>
        </w:rPr>
      </w:pPr>
      <w:r w:rsidRPr="00BA62A9">
        <w:rPr>
          <w:rFonts w:ascii="Times New Roman" w:hAnsi="Times New Roman"/>
        </w:rPr>
        <w:t>YouTube</w:t>
      </w:r>
    </w:p>
    <w:p w:rsidR="005A3A0C" w:rsidRPr="00BA62A9" w:rsidP="00BA62A9" w14:paraId="4AA18677" w14:textId="2D1F9DE4">
      <w:pPr>
        <w:pStyle w:val="ListParagraph"/>
        <w:numPr>
          <w:ilvl w:val="0"/>
          <w:numId w:val="32"/>
        </w:numPr>
        <w:rPr>
          <w:rFonts w:ascii="Times New Roman" w:hAnsi="Times New Roman"/>
        </w:rPr>
      </w:pPr>
      <w:r w:rsidRPr="00BA62A9">
        <w:rPr>
          <w:rFonts w:ascii="Times New Roman" w:hAnsi="Times New Roman"/>
        </w:rPr>
        <w:t>WhatsApp</w:t>
      </w:r>
    </w:p>
    <w:p w:rsidR="00BA62A9" w:rsidRPr="00BA62A9" w:rsidP="00BA62A9" w14:paraId="25571F9A" w14:textId="77777777">
      <w:pPr>
        <w:rPr>
          <w:rFonts w:ascii="Times New Roman" w:hAnsi="Times New Roman"/>
          <w:b/>
          <w:bCs/>
        </w:rPr>
      </w:pPr>
    </w:p>
    <w:p w:rsidR="00BA62A9" w:rsidRPr="00BA62A9" w:rsidP="00BA62A9" w14:paraId="1F02140F" w14:textId="4A1867E9">
      <w:pPr>
        <w:ind w:left="720"/>
        <w:rPr>
          <w:rFonts w:ascii="Times New Roman" w:hAnsi="Times New Roman"/>
        </w:rPr>
      </w:pPr>
      <w:r w:rsidRPr="00BA62A9">
        <w:rPr>
          <w:rFonts w:ascii="Times New Roman" w:hAnsi="Times New Roman"/>
          <w:b/>
          <w:bCs/>
        </w:rPr>
        <w:t xml:space="preserve">NOTE: </w:t>
      </w:r>
      <w:r w:rsidRPr="00BA62A9">
        <w:rPr>
          <w:rFonts w:ascii="Times New Roman" w:hAnsi="Times New Roman"/>
        </w:rPr>
        <w:t>USCIS will not use social media handle information to communicate with the applicant/beneficiary. USCIS will not “friend” or “follow” or take similar action on social media any applicants/beneficiaries or individuals on whose behalf the application is being filed.</w:t>
      </w:r>
    </w:p>
    <w:p w:rsidR="005C319E" w:rsidRPr="00914A5D" w:rsidP="00441EFE" w14:paraId="6B1D7436" w14:textId="77777777">
      <w:pPr>
        <w:rPr>
          <w:rFonts w:ascii="Times New Roman" w:hAnsi="Times New Roman"/>
        </w:rPr>
      </w:pPr>
    </w:p>
    <w:p w:rsidR="00B27061" w:rsidRPr="00914A5D" w:rsidP="00914A5D" w14:paraId="72A5CD5E" w14:textId="144FC223">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r>
      <w:bookmarkStart w:id="19" w:name="_Hlk177725893"/>
      <w:r w:rsidRPr="00914A5D">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bookmarkEnd w:id="19"/>
    <w:p w:rsidR="007312F9" w:rsidRPr="00914A5D" w:rsidP="00914A5D" w14:paraId="5DC47653" w14:textId="77777777">
      <w:pPr>
        <w:tabs>
          <w:tab w:val="left" w:pos="-1440"/>
        </w:tabs>
        <w:ind w:left="720"/>
        <w:rPr>
          <w:rFonts w:ascii="Times New Roman" w:hAnsi="Times New Roman"/>
        </w:rPr>
      </w:pPr>
    </w:p>
    <w:p w:rsidR="00126A42" w:rsidP="002B2354" w14:paraId="544D285B" w14:textId="6F1F0EDA">
      <w:pPr>
        <w:ind w:left="630"/>
        <w:rPr>
          <w:rFonts w:ascii="Times New Roman" w:hAnsi="Times New Roman"/>
        </w:rPr>
      </w:pPr>
      <w:r>
        <w:rPr>
          <w:rFonts w:ascii="Times New Roman" w:hAnsi="Times New Roman"/>
        </w:rPr>
        <w:t>Where</w:t>
      </w:r>
      <w:r w:rsidRPr="00526347">
        <w:rPr>
          <w:rFonts w:ascii="Times New Roman" w:hAnsi="Times New Roman"/>
        </w:rPr>
        <w:t xml:space="preserve"> appropriate, </w:t>
      </w:r>
      <w:r w:rsidR="006D399B">
        <w:rPr>
          <w:rFonts w:ascii="Times New Roman" w:hAnsi="Times New Roman"/>
        </w:rPr>
        <w:t>USCIS</w:t>
      </w:r>
      <w:r w:rsidRPr="00526347" w:rsidR="006D399B">
        <w:rPr>
          <w:rFonts w:ascii="Times New Roman" w:hAnsi="Times New Roman"/>
        </w:rPr>
        <w:t xml:space="preserve"> </w:t>
      </w:r>
      <w:r w:rsidRPr="00526347">
        <w:rPr>
          <w:rFonts w:ascii="Times New Roman" w:hAnsi="Times New Roman"/>
        </w:rPr>
        <w:t>collect</w:t>
      </w:r>
      <w:r>
        <w:rPr>
          <w:rFonts w:ascii="Times New Roman" w:hAnsi="Times New Roman"/>
        </w:rPr>
        <w:t>s</w:t>
      </w:r>
      <w:r w:rsidRPr="00526347">
        <w:rPr>
          <w:rFonts w:ascii="Times New Roman" w:hAnsi="Times New Roman"/>
        </w:rPr>
        <w:t xml:space="preserve"> information electronically from </w:t>
      </w:r>
      <w:r>
        <w:rPr>
          <w:rFonts w:ascii="Times New Roman" w:hAnsi="Times New Roman"/>
        </w:rPr>
        <w:t>an</w:t>
      </w:r>
      <w:r w:rsidRPr="00526347">
        <w:rPr>
          <w:rFonts w:ascii="Times New Roman" w:hAnsi="Times New Roman"/>
        </w:rPr>
        <w:t xml:space="preserve"> applicant and pursue</w:t>
      </w:r>
      <w:r>
        <w:rPr>
          <w:rFonts w:ascii="Times New Roman" w:hAnsi="Times New Roman"/>
        </w:rPr>
        <w:t>s</w:t>
      </w:r>
      <w:r w:rsidRPr="00526347">
        <w:rPr>
          <w:rFonts w:ascii="Times New Roman" w:hAnsi="Times New Roman"/>
        </w:rPr>
        <w:t xml:space="preserve"> internal and external data analysis, as required by policy and existing law.  </w:t>
      </w:r>
    </w:p>
    <w:p w:rsidR="00126A42" w:rsidP="002B2354" w14:paraId="2F120DF7" w14:textId="77777777">
      <w:pPr>
        <w:ind w:left="630"/>
        <w:rPr>
          <w:rFonts w:ascii="Times New Roman" w:hAnsi="Times New Roman"/>
        </w:rPr>
      </w:pPr>
    </w:p>
    <w:p w:rsidR="00126A42" w:rsidRPr="00526347" w:rsidP="002B2354" w14:paraId="62AE8D94" w14:textId="77777777">
      <w:pPr>
        <w:ind w:left="630"/>
        <w:rPr>
          <w:rFonts w:ascii="Times New Roman" w:hAnsi="Times New Roman"/>
        </w:rPr>
      </w:pPr>
      <w:r>
        <w:rPr>
          <w:rFonts w:ascii="Times New Roman" w:hAnsi="Times New Roman"/>
        </w:rPr>
        <w:t xml:space="preserve">USCIS is currently engaged in an agency-wide effort to move the processing of immigration benefits from paper-based to an electronic environment, accessible to both USCIS employees and applicants for benefits.  </w:t>
      </w:r>
    </w:p>
    <w:p w:rsidR="00126A42" w:rsidRPr="00526347" w:rsidP="002B2354" w14:paraId="5D7A403B" w14:textId="77777777">
      <w:pPr>
        <w:ind w:left="630"/>
        <w:rPr>
          <w:rFonts w:ascii="Times New Roman" w:hAnsi="Times New Roman"/>
        </w:rPr>
      </w:pPr>
    </w:p>
    <w:p w:rsidR="00126A42" w:rsidRPr="00526347" w:rsidP="002B2354" w14:paraId="35FEECA1" w14:textId="28880BE6">
      <w:pPr>
        <w:widowControl/>
        <w:numPr>
          <w:ilvl w:val="0"/>
          <w:numId w:val="14"/>
        </w:numPr>
        <w:autoSpaceDE/>
        <w:autoSpaceDN/>
        <w:adjustRightInd/>
        <w:ind w:left="990" w:hanging="270"/>
        <w:rPr>
          <w:rFonts w:ascii="Times New Roman" w:hAnsi="Times New Roman"/>
        </w:rPr>
      </w:pPr>
      <w:r w:rsidRPr="00526347">
        <w:rPr>
          <w:rFonts w:ascii="Times New Roman" w:hAnsi="Times New Roman"/>
        </w:rPr>
        <w:t>OMB No. 1615-0052 – N-400 Application for Naturalization</w:t>
      </w:r>
      <w:r w:rsidR="001E528E">
        <w:rPr>
          <w:rFonts w:ascii="Times New Roman" w:hAnsi="Times New Roman"/>
        </w:rPr>
        <w:t>:</w:t>
      </w:r>
      <w:r w:rsidRPr="00526347">
        <w:rPr>
          <w:rFonts w:ascii="Times New Roman" w:hAnsi="Times New Roman"/>
        </w:rPr>
        <w:t xml:space="preserve">  This form </w:t>
      </w:r>
      <w:r>
        <w:rPr>
          <w:rFonts w:ascii="Times New Roman" w:hAnsi="Times New Roman"/>
        </w:rPr>
        <w:t>may be filed electronically or in paper format</w:t>
      </w:r>
      <w:r w:rsidRPr="00526347">
        <w:rPr>
          <w:rFonts w:ascii="Times New Roman" w:hAnsi="Times New Roman"/>
        </w:rPr>
        <w:t>.</w:t>
      </w:r>
    </w:p>
    <w:p w:rsidR="00126A42" w:rsidRPr="00526347" w:rsidP="002B2354" w14:paraId="0FC8A41F" w14:textId="411AB404">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1615-0013 – I-131 Application for </w:t>
      </w:r>
      <w:r>
        <w:rPr>
          <w:rFonts w:ascii="Times New Roman" w:hAnsi="Times New Roman"/>
        </w:rPr>
        <w:t>T</w:t>
      </w:r>
      <w:r w:rsidRPr="00526347">
        <w:rPr>
          <w:rFonts w:ascii="Times New Roman" w:hAnsi="Times New Roman"/>
        </w:rPr>
        <w:t xml:space="preserve">ravel </w:t>
      </w:r>
      <w:r>
        <w:rPr>
          <w:rFonts w:ascii="Times New Roman" w:hAnsi="Times New Roman"/>
        </w:rPr>
        <w:t>D</w:t>
      </w:r>
      <w:r w:rsidRPr="00526347">
        <w:rPr>
          <w:rFonts w:ascii="Times New Roman" w:hAnsi="Times New Roman"/>
        </w:rPr>
        <w:t>ocument:  This form is only available in paper format.</w:t>
      </w:r>
    </w:p>
    <w:p w:rsidR="00126A42" w:rsidRPr="00526347" w:rsidP="002B2354" w14:paraId="1F4D059E"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1615-0017 – I-192 Application for </w:t>
      </w:r>
      <w:r>
        <w:rPr>
          <w:rFonts w:ascii="Times New Roman" w:hAnsi="Times New Roman"/>
        </w:rPr>
        <w:t>A</w:t>
      </w:r>
      <w:r w:rsidRPr="00526347">
        <w:rPr>
          <w:rFonts w:ascii="Times New Roman" w:hAnsi="Times New Roman"/>
        </w:rPr>
        <w:t xml:space="preserve">dvance </w:t>
      </w:r>
      <w:r>
        <w:rPr>
          <w:rFonts w:ascii="Times New Roman" w:hAnsi="Times New Roman"/>
        </w:rPr>
        <w:t>P</w:t>
      </w:r>
      <w:r w:rsidRPr="00526347">
        <w:rPr>
          <w:rFonts w:ascii="Times New Roman" w:hAnsi="Times New Roman"/>
        </w:rPr>
        <w:t xml:space="preserve">ermission to </w:t>
      </w:r>
      <w:r>
        <w:rPr>
          <w:rFonts w:ascii="Times New Roman" w:hAnsi="Times New Roman"/>
        </w:rPr>
        <w:t>E</w:t>
      </w:r>
      <w:r w:rsidRPr="00526347">
        <w:rPr>
          <w:rFonts w:ascii="Times New Roman" w:hAnsi="Times New Roman"/>
        </w:rPr>
        <w:t xml:space="preserve">nter as a </w:t>
      </w:r>
      <w:r>
        <w:rPr>
          <w:rFonts w:ascii="Times New Roman" w:hAnsi="Times New Roman"/>
        </w:rPr>
        <w:t>N</w:t>
      </w:r>
      <w:r w:rsidRPr="00526347">
        <w:rPr>
          <w:rFonts w:ascii="Times New Roman" w:hAnsi="Times New Roman"/>
        </w:rPr>
        <w:t>onimmigrant:  This form is only available in paper format.</w:t>
      </w:r>
    </w:p>
    <w:p w:rsidR="00126A42" w:rsidRPr="00526347" w:rsidP="002B2354" w14:paraId="68DD3565"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1615-0023 – I-485 Application </w:t>
      </w:r>
      <w:r>
        <w:rPr>
          <w:rFonts w:ascii="Times New Roman" w:hAnsi="Times New Roman"/>
        </w:rPr>
        <w:t>t</w:t>
      </w:r>
      <w:r w:rsidRPr="00526347">
        <w:rPr>
          <w:rFonts w:ascii="Times New Roman" w:hAnsi="Times New Roman"/>
        </w:rPr>
        <w:t xml:space="preserve">o Register Permanent Residence </w:t>
      </w:r>
      <w:r>
        <w:rPr>
          <w:rFonts w:ascii="Times New Roman" w:hAnsi="Times New Roman"/>
        </w:rPr>
        <w:t>o</w:t>
      </w:r>
      <w:r w:rsidRPr="00526347">
        <w:rPr>
          <w:rFonts w:ascii="Times New Roman" w:hAnsi="Times New Roman"/>
        </w:rPr>
        <w:t>r Adjust Status:  This form is only available in paper format.</w:t>
      </w:r>
    </w:p>
    <w:p w:rsidR="00126A42" w:rsidP="002B2354" w14:paraId="095649F9"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1615-0067 – I-589 Application for </w:t>
      </w:r>
      <w:r>
        <w:rPr>
          <w:rFonts w:ascii="Times New Roman" w:hAnsi="Times New Roman"/>
        </w:rPr>
        <w:t>A</w:t>
      </w:r>
      <w:r w:rsidRPr="00526347">
        <w:rPr>
          <w:rFonts w:ascii="Times New Roman" w:hAnsi="Times New Roman"/>
        </w:rPr>
        <w:t xml:space="preserve">sylum and for </w:t>
      </w:r>
      <w:r>
        <w:rPr>
          <w:rFonts w:ascii="Times New Roman" w:hAnsi="Times New Roman"/>
        </w:rPr>
        <w:t>W</w:t>
      </w:r>
      <w:r w:rsidRPr="00526347">
        <w:rPr>
          <w:rFonts w:ascii="Times New Roman" w:hAnsi="Times New Roman"/>
        </w:rPr>
        <w:t xml:space="preserve">ithholding of </w:t>
      </w:r>
      <w:r>
        <w:rPr>
          <w:rFonts w:ascii="Times New Roman" w:hAnsi="Times New Roman"/>
        </w:rPr>
        <w:t>R</w:t>
      </w:r>
      <w:r w:rsidRPr="00526347">
        <w:rPr>
          <w:rFonts w:ascii="Times New Roman" w:hAnsi="Times New Roman"/>
        </w:rPr>
        <w:t xml:space="preserve">emoval:  This form </w:t>
      </w:r>
      <w:r>
        <w:rPr>
          <w:rFonts w:ascii="Times New Roman" w:hAnsi="Times New Roman"/>
        </w:rPr>
        <w:t xml:space="preserve">may be filed electronically or </w:t>
      </w:r>
      <w:r w:rsidRPr="00526347">
        <w:rPr>
          <w:rFonts w:ascii="Times New Roman" w:hAnsi="Times New Roman"/>
        </w:rPr>
        <w:t>in paper format.</w:t>
      </w:r>
    </w:p>
    <w:p w:rsidR="00126A42" w:rsidP="002B2354" w14:paraId="4E60869C" w14:textId="5862D320">
      <w:pPr>
        <w:widowControl/>
        <w:numPr>
          <w:ilvl w:val="0"/>
          <w:numId w:val="14"/>
        </w:numPr>
        <w:autoSpaceDE/>
        <w:autoSpaceDN/>
        <w:adjustRightInd/>
        <w:ind w:left="990" w:hanging="270"/>
        <w:rPr>
          <w:rFonts w:ascii="Times New Roman" w:hAnsi="Times New Roman"/>
        </w:rPr>
      </w:pPr>
      <w:r>
        <w:rPr>
          <w:rFonts w:ascii="Times New Roman" w:hAnsi="Times New Roman"/>
        </w:rPr>
        <w:t>OMB No. 1615-0068 – I-590 Registration for Classification as a Refugee</w:t>
      </w:r>
      <w:r w:rsidR="001E528E">
        <w:rPr>
          <w:rFonts w:ascii="Times New Roman" w:hAnsi="Times New Roman"/>
        </w:rPr>
        <w:t>:</w:t>
      </w:r>
      <w:r>
        <w:rPr>
          <w:rFonts w:ascii="Times New Roman" w:hAnsi="Times New Roman"/>
        </w:rPr>
        <w:t xml:space="preserve">  This form is only available in paper format.</w:t>
      </w:r>
    </w:p>
    <w:p w:rsidR="00126A42" w:rsidRPr="005A4225" w:rsidP="002B2354" w14:paraId="6818EE81" w14:textId="7A576862">
      <w:pPr>
        <w:widowControl/>
        <w:numPr>
          <w:ilvl w:val="0"/>
          <w:numId w:val="14"/>
        </w:numPr>
        <w:autoSpaceDE/>
        <w:autoSpaceDN/>
        <w:adjustRightInd/>
        <w:ind w:left="990" w:hanging="270"/>
        <w:rPr>
          <w:rFonts w:ascii="Times New Roman" w:hAnsi="Times New Roman"/>
        </w:rPr>
      </w:pPr>
      <w:r>
        <w:rPr>
          <w:rFonts w:ascii="Times New Roman" w:hAnsi="Times New Roman"/>
        </w:rPr>
        <w:t>OMB No. 1615-0037 – I-730 Refugee/Asylee Relative Petition</w:t>
      </w:r>
      <w:r w:rsidR="001E528E">
        <w:rPr>
          <w:rFonts w:ascii="Times New Roman" w:hAnsi="Times New Roman"/>
        </w:rPr>
        <w:t>:</w:t>
      </w:r>
      <w:r>
        <w:rPr>
          <w:rFonts w:ascii="Times New Roman" w:hAnsi="Times New Roman"/>
        </w:rPr>
        <w:t xml:space="preserve">  This form is only available in paper format.</w:t>
      </w:r>
    </w:p>
    <w:p w:rsidR="00126A42" w:rsidRPr="00526347" w:rsidP="002B2354" w14:paraId="1F82B0EB" w14:textId="77777777">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1615-0038 – I-751 Petition to </w:t>
      </w:r>
      <w:r>
        <w:rPr>
          <w:rFonts w:ascii="Times New Roman" w:hAnsi="Times New Roman"/>
        </w:rPr>
        <w:t>R</w:t>
      </w:r>
      <w:r w:rsidRPr="00526347">
        <w:rPr>
          <w:rFonts w:ascii="Times New Roman" w:hAnsi="Times New Roman"/>
        </w:rPr>
        <w:t xml:space="preserve">emove </w:t>
      </w:r>
      <w:r>
        <w:rPr>
          <w:rFonts w:ascii="Times New Roman" w:hAnsi="Times New Roman"/>
        </w:rPr>
        <w:t>C</w:t>
      </w:r>
      <w:r w:rsidRPr="00526347">
        <w:rPr>
          <w:rFonts w:ascii="Times New Roman" w:hAnsi="Times New Roman"/>
        </w:rPr>
        <w:t xml:space="preserve">onditions on </w:t>
      </w:r>
      <w:r>
        <w:rPr>
          <w:rFonts w:ascii="Times New Roman" w:hAnsi="Times New Roman"/>
        </w:rPr>
        <w:t>R</w:t>
      </w:r>
      <w:r w:rsidRPr="00526347">
        <w:rPr>
          <w:rFonts w:ascii="Times New Roman" w:hAnsi="Times New Roman"/>
        </w:rPr>
        <w:t>esidence:  This form is only available in paper format.</w:t>
      </w:r>
    </w:p>
    <w:p w:rsidR="007312F9" w:rsidP="002B2354" w14:paraId="694944ED" w14:textId="413A2D1C">
      <w:pPr>
        <w:widowControl/>
        <w:numPr>
          <w:ilvl w:val="0"/>
          <w:numId w:val="14"/>
        </w:numPr>
        <w:autoSpaceDE/>
        <w:autoSpaceDN/>
        <w:adjustRightInd/>
        <w:ind w:left="990" w:hanging="270"/>
        <w:rPr>
          <w:rFonts w:ascii="Times New Roman" w:hAnsi="Times New Roman"/>
        </w:rPr>
      </w:pPr>
      <w:r w:rsidRPr="00526347">
        <w:rPr>
          <w:rFonts w:ascii="Times New Roman" w:hAnsi="Times New Roman"/>
        </w:rPr>
        <w:t xml:space="preserve">OMB No. 1615-0045 – I-829 Petition by </w:t>
      </w:r>
      <w:r w:rsidRPr="009E1B6A" w:rsidR="009E1B6A">
        <w:rPr>
          <w:rFonts w:ascii="Times New Roman" w:hAnsi="Times New Roman"/>
        </w:rPr>
        <w:t xml:space="preserve">Investor </w:t>
      </w:r>
      <w:r w:rsidRPr="00526347">
        <w:rPr>
          <w:rFonts w:ascii="Times New Roman" w:hAnsi="Times New Roman"/>
        </w:rPr>
        <w:t xml:space="preserve">to </w:t>
      </w:r>
      <w:r>
        <w:rPr>
          <w:rFonts w:ascii="Times New Roman" w:hAnsi="Times New Roman"/>
        </w:rPr>
        <w:t>R</w:t>
      </w:r>
      <w:r w:rsidRPr="00526347">
        <w:rPr>
          <w:rFonts w:ascii="Times New Roman" w:hAnsi="Times New Roman"/>
        </w:rPr>
        <w:t xml:space="preserve">emove </w:t>
      </w:r>
      <w:r>
        <w:rPr>
          <w:rFonts w:ascii="Times New Roman" w:hAnsi="Times New Roman"/>
        </w:rPr>
        <w:t>C</w:t>
      </w:r>
      <w:r w:rsidRPr="00526347">
        <w:rPr>
          <w:rFonts w:ascii="Times New Roman" w:hAnsi="Times New Roman"/>
        </w:rPr>
        <w:t xml:space="preserve">onditions on </w:t>
      </w:r>
      <w:r>
        <w:rPr>
          <w:rFonts w:ascii="Times New Roman" w:hAnsi="Times New Roman"/>
        </w:rPr>
        <w:t>P</w:t>
      </w:r>
      <w:r w:rsidRPr="00526347">
        <w:rPr>
          <w:rFonts w:ascii="Times New Roman" w:hAnsi="Times New Roman"/>
        </w:rPr>
        <w:t xml:space="preserve">ermanent </w:t>
      </w:r>
      <w:r>
        <w:rPr>
          <w:rFonts w:ascii="Times New Roman" w:hAnsi="Times New Roman"/>
        </w:rPr>
        <w:t>R</w:t>
      </w:r>
      <w:r w:rsidRPr="00526347">
        <w:rPr>
          <w:rFonts w:ascii="Times New Roman" w:hAnsi="Times New Roman"/>
        </w:rPr>
        <w:t xml:space="preserve">esident </w:t>
      </w:r>
      <w:r>
        <w:rPr>
          <w:rFonts w:ascii="Times New Roman" w:hAnsi="Times New Roman"/>
        </w:rPr>
        <w:t>S</w:t>
      </w:r>
      <w:r w:rsidRPr="00526347">
        <w:rPr>
          <w:rFonts w:ascii="Times New Roman" w:hAnsi="Times New Roman"/>
        </w:rPr>
        <w:t>tatus:  This form is only available in paper format.</w:t>
      </w:r>
    </w:p>
    <w:p w:rsidR="00327BED" w:rsidRPr="00914A5D" w:rsidP="00914A5D" w14:paraId="6B87F8DB"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r>
      <w:bookmarkStart w:id="20" w:name="_Hlk177726740"/>
      <w:r w:rsidRPr="00914A5D">
        <w:rPr>
          <w:rFonts w:ascii="Times New Roman" w:hAnsi="Times New Roman"/>
          <w:b/>
        </w:rPr>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bookmarkEnd w:id="20"/>
    <w:p w:rsidR="007312F9" w:rsidRPr="00914A5D" w:rsidP="00914A5D" w14:paraId="292DE022" w14:textId="77777777">
      <w:pPr>
        <w:tabs>
          <w:tab w:val="left" w:pos="-1440"/>
        </w:tabs>
        <w:ind w:left="720"/>
        <w:rPr>
          <w:rFonts w:ascii="Times New Roman" w:hAnsi="Times New Roman"/>
        </w:rPr>
      </w:pPr>
    </w:p>
    <w:p w:rsidR="00AD6124" w:rsidP="002B2354" w14:paraId="5D3F8085" w14:textId="377D7D50">
      <w:pPr>
        <w:ind w:left="720"/>
        <w:rPr>
          <w:rFonts w:ascii="Times New Roman" w:hAnsi="Times New Roman"/>
        </w:rPr>
      </w:pPr>
      <w:r>
        <w:rPr>
          <w:rFonts w:ascii="Times New Roman" w:hAnsi="Times New Roman"/>
        </w:rPr>
        <w:t>USCIS</w:t>
      </w:r>
      <w:r w:rsidRPr="00526347">
        <w:rPr>
          <w:rFonts w:ascii="Times New Roman" w:hAnsi="Times New Roman"/>
        </w:rPr>
        <w:t xml:space="preserve"> seeks to expand</w:t>
      </w:r>
      <w:r>
        <w:rPr>
          <w:rFonts w:ascii="Times New Roman" w:hAnsi="Times New Roman"/>
        </w:rPr>
        <w:t xml:space="preserve">, according to its authorities and through the collection of social media information, current </w:t>
      </w:r>
      <w:r w:rsidRPr="00526347">
        <w:rPr>
          <w:rFonts w:ascii="Times New Roman" w:hAnsi="Times New Roman"/>
        </w:rPr>
        <w:t>screening and vetting</w:t>
      </w:r>
      <w:r>
        <w:rPr>
          <w:rFonts w:ascii="Times New Roman" w:hAnsi="Times New Roman"/>
        </w:rPr>
        <w:t xml:space="preserve"> procedures performed on applicants for immigration benefits</w:t>
      </w:r>
      <w:r w:rsidR="00D719EB">
        <w:rPr>
          <w:rFonts w:ascii="Times New Roman" w:hAnsi="Times New Roman"/>
        </w:rPr>
        <w:t xml:space="preserve"> and requests</w:t>
      </w:r>
      <w:r>
        <w:rPr>
          <w:rFonts w:ascii="Times New Roman" w:hAnsi="Times New Roman"/>
        </w:rPr>
        <w:t>.</w:t>
      </w:r>
      <w:r w:rsidRPr="00526347">
        <w:rPr>
          <w:rFonts w:ascii="Times New Roman" w:hAnsi="Times New Roman"/>
        </w:rPr>
        <w:t xml:space="preserve"> </w:t>
      </w:r>
      <w:r>
        <w:rPr>
          <w:rFonts w:ascii="Times New Roman" w:hAnsi="Times New Roman"/>
        </w:rPr>
        <w:t xml:space="preserve"> </w:t>
      </w:r>
      <w:r w:rsidRPr="008D2F8E">
        <w:rPr>
          <w:rFonts w:ascii="Times New Roman" w:hAnsi="Times New Roman"/>
        </w:rPr>
        <w:t>The new information collection submitted for approval under this information collection request is not already widely collected, available and shared among Federal border control, immigration benefit, enforcement,</w:t>
      </w:r>
      <w:r w:rsidR="0067520B">
        <w:rPr>
          <w:rFonts w:ascii="Times New Roman" w:hAnsi="Times New Roman"/>
        </w:rPr>
        <w:t xml:space="preserve"> national security</w:t>
      </w:r>
      <w:r w:rsidRPr="008D2F8E">
        <w:rPr>
          <w:rFonts w:ascii="Times New Roman" w:hAnsi="Times New Roman"/>
        </w:rPr>
        <w:t xml:space="preserve"> and law enforcement agencies, and is necessary to determine if the alien is eligible to re</w:t>
      </w:r>
      <w:r>
        <w:rPr>
          <w:rFonts w:ascii="Times New Roman" w:hAnsi="Times New Roman"/>
        </w:rPr>
        <w:t xml:space="preserve">ceive </w:t>
      </w:r>
      <w:r w:rsidRPr="008D2F8E">
        <w:rPr>
          <w:rFonts w:ascii="Times New Roman" w:hAnsi="Times New Roman"/>
        </w:rPr>
        <w:t xml:space="preserve">an immigration benefit.  </w:t>
      </w:r>
    </w:p>
    <w:p w:rsidR="00AD6124" w:rsidRPr="00526347" w:rsidP="002B2354" w14:paraId="683251D2" w14:textId="77777777">
      <w:pPr>
        <w:ind w:left="720"/>
        <w:rPr>
          <w:rFonts w:ascii="Times New Roman" w:hAnsi="Times New Roman"/>
        </w:rPr>
      </w:pPr>
    </w:p>
    <w:p w:rsidR="00AD6124" w:rsidRPr="00526347" w:rsidP="002B2354" w14:paraId="6D79C785" w14:textId="471C1454">
      <w:pPr>
        <w:ind w:left="720"/>
        <w:rPr>
          <w:rFonts w:ascii="Times New Roman" w:hAnsi="Times New Roman"/>
        </w:rPr>
      </w:pPr>
      <w:r w:rsidRPr="00526347">
        <w:rPr>
          <w:rFonts w:ascii="Times New Roman" w:hAnsi="Times New Roman"/>
        </w:rPr>
        <w:t xml:space="preserve">In order to minimize any duplication of efforts, </w:t>
      </w:r>
      <w:r w:rsidR="0006255F">
        <w:rPr>
          <w:rFonts w:ascii="Times New Roman" w:hAnsi="Times New Roman"/>
        </w:rPr>
        <w:t>USCIS</w:t>
      </w:r>
      <w:r w:rsidRPr="00526347">
        <w:rPr>
          <w:rFonts w:ascii="Times New Roman" w:hAnsi="Times New Roman"/>
        </w:rPr>
        <w:t xml:space="preserve"> has identified for this submission </w:t>
      </w:r>
      <w:r>
        <w:rPr>
          <w:rFonts w:ascii="Times New Roman" w:hAnsi="Times New Roman"/>
        </w:rPr>
        <w:t>the</w:t>
      </w:r>
      <w:r w:rsidRPr="00526347">
        <w:rPr>
          <w:rFonts w:ascii="Times New Roman" w:hAnsi="Times New Roman"/>
        </w:rPr>
        <w:t xml:space="preserve"> forms that are deemed primary applications</w:t>
      </w:r>
      <w:r>
        <w:rPr>
          <w:rFonts w:ascii="Times New Roman" w:hAnsi="Times New Roman"/>
        </w:rPr>
        <w:t xml:space="preserve"> or petitions</w:t>
      </w:r>
      <w:r w:rsidRPr="00526347">
        <w:rPr>
          <w:rFonts w:ascii="Times New Roman" w:hAnsi="Times New Roman"/>
        </w:rPr>
        <w:t xml:space="preserve"> </w:t>
      </w:r>
      <w:r>
        <w:rPr>
          <w:rFonts w:ascii="Times New Roman" w:hAnsi="Times New Roman"/>
        </w:rPr>
        <w:t xml:space="preserve">for </w:t>
      </w:r>
      <w:r w:rsidRPr="00526347">
        <w:rPr>
          <w:rFonts w:ascii="Times New Roman" w:hAnsi="Times New Roman"/>
        </w:rPr>
        <w:t xml:space="preserve">receipt of an immigration benefit.  </w:t>
      </w:r>
    </w:p>
    <w:p w:rsidR="007312F9" w:rsidRPr="00914A5D" w:rsidP="0084359F" w14:paraId="6D93B75A" w14:textId="77777777">
      <w:pPr>
        <w:tabs>
          <w:tab w:val="left" w:pos="-1440"/>
        </w:tabs>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122A1A" w:rsidRPr="00D93BA9" w:rsidP="00122A1A" w14:paraId="6A5973D5" w14:textId="77777777">
      <w:pPr>
        <w:tabs>
          <w:tab w:val="left" w:pos="-1440"/>
        </w:tabs>
        <w:ind w:left="720"/>
        <w:rPr>
          <w:rFonts w:ascii="Times New Roman" w:hAnsi="Times New Roman"/>
        </w:rPr>
      </w:pPr>
      <w:r w:rsidRPr="00D93BA9">
        <w:rPr>
          <w:rFonts w:ascii="Times New Roman" w:hAnsi="Times New Roman"/>
        </w:rPr>
        <w:t xml:space="preserve">USCIS minimizes the amount of information collected from the affected small businesses to reduce the burden placed upon them.  USCIS requests only that information which is needed by officers to determine eligibility.  This includes information that will reduce the likelihood that USCIS may need to issue a request for evidence (RFE) upon review of the </w:t>
      </w:r>
      <w:r>
        <w:rPr>
          <w:rFonts w:ascii="Times New Roman" w:hAnsi="Times New Roman"/>
        </w:rPr>
        <w:t xml:space="preserve">form and initial </w:t>
      </w:r>
      <w:r w:rsidRPr="00D93BA9">
        <w:rPr>
          <w:rFonts w:ascii="Times New Roman" w:hAnsi="Times New Roman"/>
        </w:rPr>
        <w:t xml:space="preserve">evidence submission.  </w:t>
      </w:r>
    </w:p>
    <w:p w:rsidR="00494557" w:rsidP="00122A1A" w14:paraId="478F073B" w14:textId="19D56828">
      <w:pPr>
        <w:tabs>
          <w:tab w:val="left" w:pos="-1440"/>
        </w:tabs>
        <w:ind w:left="720"/>
        <w:rPr>
          <w:rFonts w:ascii="Times New Roman" w:hAnsi="Times New Roman"/>
        </w:rPr>
      </w:pPr>
      <w:r w:rsidRPr="00D93BA9">
        <w:rPr>
          <w:rFonts w:ascii="Times New Roman" w:hAnsi="Times New Roman"/>
        </w:rPr>
        <w:t> </w:t>
      </w:r>
    </w:p>
    <w:p w:rsidR="00631986" w:rsidRPr="00914A5D" w:rsidP="00631986" w14:paraId="35F26F78"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631986" w:rsidRPr="00914A5D" w:rsidP="00631986" w14:paraId="30AB10C2" w14:textId="77777777">
      <w:pPr>
        <w:tabs>
          <w:tab w:val="left" w:pos="-1440"/>
        </w:tabs>
        <w:ind w:left="720"/>
        <w:rPr>
          <w:rFonts w:ascii="Times New Roman" w:hAnsi="Times New Roman"/>
        </w:rPr>
      </w:pPr>
    </w:p>
    <w:p w:rsidR="00631986" w:rsidRPr="00526347" w:rsidP="00631986" w14:paraId="2DAEA4DD" w14:textId="77777777">
      <w:pPr>
        <w:ind w:left="720"/>
        <w:rPr>
          <w:rFonts w:ascii="Times New Roman" w:hAnsi="Times New Roman"/>
        </w:rPr>
      </w:pPr>
      <w:r w:rsidRPr="00526347">
        <w:rPr>
          <w:rFonts w:ascii="Times New Roman" w:hAnsi="Times New Roman"/>
        </w:rPr>
        <w:t xml:space="preserve">Without the information requested, </w:t>
      </w:r>
      <w:r>
        <w:rPr>
          <w:rFonts w:ascii="Times New Roman" w:hAnsi="Times New Roman"/>
        </w:rPr>
        <w:t>USCIS</w:t>
      </w:r>
      <w:r w:rsidRPr="00526347">
        <w:rPr>
          <w:rFonts w:ascii="Times New Roman" w:hAnsi="Times New Roman"/>
        </w:rPr>
        <w:t xml:space="preserve"> will not be able to </w:t>
      </w:r>
      <w:r>
        <w:rPr>
          <w:rFonts w:ascii="Times New Roman" w:hAnsi="Times New Roman"/>
        </w:rPr>
        <w:t xml:space="preserve">implement EO 14161 and may not </w:t>
      </w:r>
      <w:r w:rsidRPr="00526347">
        <w:rPr>
          <w:rFonts w:ascii="Times New Roman" w:hAnsi="Times New Roman"/>
        </w:rPr>
        <w:t xml:space="preserve">adequately determine the eligibility of aliens to receive an immigration benefit from </w:t>
      </w:r>
      <w:r>
        <w:rPr>
          <w:rFonts w:ascii="Times New Roman" w:hAnsi="Times New Roman"/>
        </w:rPr>
        <w:t>USCIS</w:t>
      </w:r>
      <w:r w:rsidRPr="00526347">
        <w:rPr>
          <w:rFonts w:ascii="Times New Roman" w:hAnsi="Times New Roman"/>
        </w:rPr>
        <w:t xml:space="preserve">.  In addition, without the requested information, </w:t>
      </w:r>
      <w:r>
        <w:rPr>
          <w:rFonts w:ascii="Times New Roman" w:hAnsi="Times New Roman"/>
        </w:rPr>
        <w:t>USCIS’</w:t>
      </w:r>
      <w:r w:rsidRPr="00526347">
        <w:rPr>
          <w:rFonts w:ascii="Times New Roman" w:hAnsi="Times New Roman"/>
        </w:rPr>
        <w:t xml:space="preserve"> ability to identify threats to national security and public safety in an accurate and timely manner may be hindered.</w:t>
      </w:r>
    </w:p>
    <w:p w:rsidR="00631986" w:rsidRPr="00914A5D" w:rsidP="00122A1A" w14:paraId="367B5ED9"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r>
      <w:bookmarkStart w:id="21" w:name="_Hlk177726846"/>
      <w:r w:rsidRPr="00914A5D">
        <w:rPr>
          <w:rFonts w:ascii="Times New Roman" w:hAnsi="Times New Roman"/>
          <w:b/>
        </w:rPr>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bookmarkEnd w:id="21"/>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RPr="009F34F1" w:rsidP="00914A5D" w14:paraId="318C041A" w14:textId="408A075A">
      <w:pPr>
        <w:tabs>
          <w:tab w:val="left" w:pos="-1440"/>
        </w:tabs>
        <w:ind w:left="720"/>
        <w:rPr>
          <w:rFonts w:ascii="Times New Roman" w:hAnsi="Times New Roman"/>
        </w:rPr>
      </w:pPr>
      <w:bookmarkStart w:id="22" w:name="_Hlk177726941"/>
      <w:r w:rsidRPr="009F34F1">
        <w:rPr>
          <w:rFonts w:ascii="Times New Roman" w:hAnsi="Times New Roman"/>
        </w:rPr>
        <w:t xml:space="preserve">On </w:t>
      </w:r>
      <w:r w:rsidRPr="009F34F1" w:rsidR="00120FA2">
        <w:rPr>
          <w:rFonts w:ascii="Times New Roman" w:hAnsi="Times New Roman"/>
        </w:rPr>
        <w:t>March 5, 2025</w:t>
      </w:r>
      <w:r w:rsidRPr="009F34F1" w:rsidR="00454F46">
        <w:rPr>
          <w:rFonts w:ascii="Times New Roman" w:hAnsi="Times New Roman"/>
        </w:rPr>
        <w:t>,</w:t>
      </w:r>
      <w:r w:rsidRPr="009F34F1">
        <w:rPr>
          <w:rFonts w:ascii="Times New Roman" w:hAnsi="Times New Roman"/>
        </w:rPr>
        <w:t xml:space="preserve"> USCIS published a 60-day notice in the Federal Register at </w:t>
      </w:r>
      <w:r w:rsidRPr="009F34F1" w:rsidR="00063B6A">
        <w:rPr>
          <w:rFonts w:ascii="Times New Roman" w:hAnsi="Times New Roman"/>
        </w:rPr>
        <w:t>90 FR 11324</w:t>
      </w:r>
      <w:r w:rsidRPr="009F34F1">
        <w:rPr>
          <w:rFonts w:ascii="Times New Roman" w:hAnsi="Times New Roman"/>
        </w:rPr>
        <w:t xml:space="preserve">. </w:t>
      </w:r>
      <w:r w:rsidRPr="009F34F1" w:rsidR="006A061A">
        <w:rPr>
          <w:rFonts w:ascii="Times New Roman" w:hAnsi="Times New Roman"/>
        </w:rPr>
        <w:t>USCIS received 1,186 comments after publishing that notice.</w:t>
      </w:r>
      <w:r w:rsidR="00902079">
        <w:rPr>
          <w:rFonts w:ascii="Times New Roman" w:hAnsi="Times New Roman"/>
        </w:rPr>
        <w:t xml:space="preserve"> </w:t>
      </w:r>
      <w:r w:rsidRPr="00902079" w:rsidR="00902079">
        <w:rPr>
          <w:rFonts w:ascii="Times New Roman" w:hAnsi="Times New Roman"/>
        </w:rPr>
        <w:t xml:space="preserve">USCIS’s responses to the public comments can be found in the following attachment shown in the Supplementary Documents: </w:t>
      </w:r>
      <w:r w:rsidRPr="00902079" w:rsidR="00902079">
        <w:rPr>
          <w:rFonts w:ascii="Times New Roman" w:hAnsi="Times New Roman"/>
          <w:b/>
          <w:bCs/>
          <w:i/>
          <w:iCs/>
        </w:rPr>
        <w:t>60-Day Public Comment Response Matrix</w:t>
      </w:r>
      <w:r w:rsidRPr="00902079" w:rsidR="00902079">
        <w:rPr>
          <w:rFonts w:ascii="Times New Roman" w:hAnsi="Times New Roman"/>
        </w:rPr>
        <w:t>.</w:t>
      </w:r>
    </w:p>
    <w:p w:rsidR="003338D4" w:rsidP="00914A5D" w14:paraId="0B736B34" w14:textId="77777777">
      <w:pPr>
        <w:tabs>
          <w:tab w:val="left" w:pos="-1440"/>
        </w:tabs>
        <w:ind w:left="720"/>
        <w:rPr>
          <w:rFonts w:ascii="Times New Roman" w:hAnsi="Times New Roman"/>
        </w:rPr>
      </w:pPr>
    </w:p>
    <w:p w:rsidR="00A64E13" w:rsidP="00914A5D" w14:paraId="14CB4E2C" w14:textId="2AED17EB">
      <w:pPr>
        <w:tabs>
          <w:tab w:val="left" w:pos="-1440"/>
        </w:tabs>
        <w:ind w:left="720"/>
        <w:rPr>
          <w:rFonts w:ascii="Times New Roman" w:hAnsi="Times New Roman"/>
        </w:rPr>
      </w:pPr>
      <w:r w:rsidRPr="00F51914">
        <w:rPr>
          <w:rFonts w:ascii="Times New Roman" w:hAnsi="Times New Roman"/>
        </w:rPr>
        <w:t xml:space="preserve">On </w:t>
      </w:r>
      <w:r w:rsidRPr="008439E1" w:rsidR="00F51914">
        <w:rPr>
          <w:rFonts w:ascii="Times New Roman" w:hAnsi="Times New Roman"/>
        </w:rPr>
        <w:t>September 16</w:t>
      </w:r>
      <w:r w:rsidRPr="00F51914">
        <w:rPr>
          <w:rFonts w:ascii="Times New Roman" w:hAnsi="Times New Roman"/>
        </w:rPr>
        <w:t>, 20</w:t>
      </w:r>
      <w:r w:rsidRPr="008439E1" w:rsidR="00F51914">
        <w:rPr>
          <w:rFonts w:ascii="Times New Roman" w:hAnsi="Times New Roman"/>
        </w:rPr>
        <w:t>25</w:t>
      </w:r>
      <w:r w:rsidRPr="00F51914">
        <w:rPr>
          <w:rFonts w:ascii="Times New Roman" w:hAnsi="Times New Roman"/>
        </w:rPr>
        <w:t>,</w:t>
      </w:r>
      <w:r w:rsidRPr="00914A5D">
        <w:rPr>
          <w:rFonts w:ascii="Times New Roman" w:hAnsi="Times New Roman"/>
        </w:rPr>
        <w:t xml:space="preserve"> USCIS published a 30-day notice in the Federal Register at </w:t>
      </w:r>
      <w:r w:rsidRPr="00F51914" w:rsidR="00F51914">
        <w:rPr>
          <w:rFonts w:ascii="Times New Roman" w:hAnsi="Times New Roman"/>
        </w:rPr>
        <w:t>90 FR 44693</w:t>
      </w:r>
      <w:r w:rsidRPr="00914A5D">
        <w:rPr>
          <w:rFonts w:ascii="Times New Roman" w:hAnsi="Times New Roman"/>
        </w:rPr>
        <w:t>. USCIS</w:t>
      </w:r>
      <w:r w:rsidR="00F51914">
        <w:rPr>
          <w:rFonts w:ascii="Times New Roman" w:hAnsi="Times New Roman"/>
        </w:rPr>
        <w:t xml:space="preserve"> </w:t>
      </w:r>
      <w:r w:rsidRPr="00914A5D">
        <w:rPr>
          <w:rFonts w:ascii="Times New Roman" w:hAnsi="Times New Roman"/>
        </w:rPr>
        <w:t>receive</w:t>
      </w:r>
      <w:r w:rsidR="00B066D7">
        <w:rPr>
          <w:rFonts w:ascii="Times New Roman" w:hAnsi="Times New Roman"/>
        </w:rPr>
        <w:t xml:space="preserve">d 20 </w:t>
      </w:r>
      <w:r w:rsidRPr="00914A5D">
        <w:rPr>
          <w:rFonts w:ascii="Times New Roman" w:hAnsi="Times New Roman"/>
        </w:rPr>
        <w:t>comment</w:t>
      </w:r>
      <w:r w:rsidRPr="00914A5D" w:rsidR="00590B61">
        <w:rPr>
          <w:rFonts w:ascii="Times New Roman" w:hAnsi="Times New Roman"/>
        </w:rPr>
        <w:t>s</w:t>
      </w:r>
      <w:r w:rsidR="002B38D9">
        <w:rPr>
          <w:rFonts w:ascii="Times New Roman" w:hAnsi="Times New Roman"/>
        </w:rPr>
        <w:t xml:space="preserve"> </w:t>
      </w:r>
      <w:r w:rsidRPr="00914A5D" w:rsidR="002B38D9">
        <w:rPr>
          <w:rFonts w:ascii="Times New Roman" w:hAnsi="Times New Roman"/>
        </w:rPr>
        <w:t>after publishing that notice</w:t>
      </w:r>
      <w:r w:rsidRPr="00914A5D">
        <w:rPr>
          <w:rFonts w:ascii="Times New Roman" w:hAnsi="Times New Roman"/>
        </w:rPr>
        <w:t>.</w:t>
      </w:r>
      <w:bookmarkEnd w:id="22"/>
      <w:r w:rsidRPr="009F6B90" w:rsidR="009F6B90">
        <w:rPr>
          <w:rFonts w:ascii="Times New Roman" w:hAnsi="Times New Roman"/>
        </w:rPr>
        <w:t xml:space="preserve"> </w:t>
      </w:r>
      <w:r w:rsidRPr="006E21CD" w:rsidR="00FA5583">
        <w:rPr>
          <w:rFonts w:ascii="Times New Roman" w:hAnsi="Times New Roman"/>
          <w:color w:val="000000" w:themeColor="text1"/>
        </w:rPr>
        <w:t>USCIS’s responses to the public comments can be found in the</w:t>
      </w:r>
      <w:r w:rsidRPr="00E87CB7" w:rsidR="00FA5583">
        <w:rPr>
          <w:rFonts w:ascii="Times New Roman" w:hAnsi="Times New Roman"/>
          <w:color w:val="000000" w:themeColor="text1"/>
        </w:rPr>
        <w:t xml:space="preserve"> following attachment shown in the Supplementary Documents: </w:t>
      </w:r>
      <w:r w:rsidR="00FA5583">
        <w:rPr>
          <w:rFonts w:ascii="Times New Roman" w:hAnsi="Times New Roman"/>
          <w:b/>
          <w:bCs/>
          <w:i/>
          <w:iCs/>
          <w:color w:val="000000" w:themeColor="text1"/>
        </w:rPr>
        <w:t>3</w:t>
      </w:r>
      <w:r w:rsidRPr="00E87CB7" w:rsidR="00FA5583">
        <w:rPr>
          <w:rFonts w:ascii="Times New Roman" w:hAnsi="Times New Roman"/>
          <w:b/>
          <w:bCs/>
          <w:i/>
          <w:iCs/>
          <w:color w:val="000000" w:themeColor="text1"/>
        </w:rPr>
        <w:t>0-Day Public Comment Response Matrix</w:t>
      </w:r>
      <w:r w:rsidRPr="00E87CB7" w:rsidR="00FA5583">
        <w:rPr>
          <w:rFonts w:ascii="Times New Roman" w:hAnsi="Times New Roman"/>
          <w:color w:val="000000" w:themeColor="text1"/>
        </w:rPr>
        <w:t>.</w:t>
      </w:r>
    </w:p>
    <w:p w:rsidR="00D10C58" w:rsidRPr="00914A5D" w:rsidP="00E82F09" w14:paraId="4A7DC825" w14:textId="77777777">
      <w:pPr>
        <w:tabs>
          <w:tab w:val="left" w:pos="-1440"/>
        </w:tabs>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0EA60CE5">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51593C" w:rsidP="00E5788F" w14:paraId="1F16DACF" w14:textId="77777777">
      <w:pPr>
        <w:tabs>
          <w:tab w:val="left" w:pos="0"/>
        </w:tabs>
        <w:ind w:left="720"/>
        <w:rPr>
          <w:rFonts w:ascii="Times New Roman" w:hAnsi="Times New Roman"/>
        </w:rPr>
      </w:pPr>
    </w:p>
    <w:p w:rsidR="651D2052" w:rsidP="00E5788F" w14:paraId="683B1293" w14:textId="12D561D5">
      <w:pPr>
        <w:tabs>
          <w:tab w:val="left" w:pos="0"/>
        </w:tabs>
        <w:ind w:left="720"/>
        <w:rPr>
          <w:rFonts w:ascii="Times New Roman" w:hAnsi="Times New Roman"/>
        </w:rPr>
      </w:pPr>
      <w:r w:rsidRPr="1C9054F8">
        <w:rPr>
          <w:rFonts w:ascii="Times New Roman" w:hAnsi="Times New Roman"/>
        </w:rPr>
        <w:t>USCIS provides assurance of confidentiality for protected classes of immigrants consistent with 8 C.F.R. § 208.6 and 8 U.S.C. § 1367. Additional assurances are derived from the Privacy Act of 1974, 5 U.S.C</w:t>
      </w:r>
      <w:r w:rsidR="002904F8">
        <w:rPr>
          <w:rFonts w:ascii="Times New Roman" w:hAnsi="Times New Roman"/>
        </w:rPr>
        <w:t>.</w:t>
      </w:r>
      <w:r w:rsidRPr="1C9054F8">
        <w:rPr>
          <w:rFonts w:ascii="Times New Roman" w:hAnsi="Times New Roman"/>
        </w:rPr>
        <w:t xml:space="preserve"> 552a and the E-Government Act of 2002. </w:t>
      </w:r>
    </w:p>
    <w:p w:rsidR="000A6E6B" w:rsidP="00E5788F" w14:paraId="4EFB5C75" w14:textId="77777777">
      <w:pPr>
        <w:tabs>
          <w:tab w:val="left" w:pos="0"/>
        </w:tabs>
        <w:ind w:left="720"/>
        <w:rPr>
          <w:rFonts w:ascii="Times New Roman" w:hAnsi="Times New Roman"/>
        </w:rPr>
      </w:pPr>
    </w:p>
    <w:p w:rsidR="000A6E6B" w:rsidRPr="00526347" w:rsidP="00E5788F" w14:paraId="1C16D71D" w14:textId="6CAE32DA">
      <w:pPr>
        <w:pStyle w:val="ListParagraph"/>
        <w:widowControl/>
        <w:numPr>
          <w:ilvl w:val="0"/>
          <w:numId w:val="23"/>
        </w:numPr>
        <w:tabs>
          <w:tab w:val="left" w:pos="0"/>
        </w:tabs>
        <w:autoSpaceDE/>
        <w:autoSpaceDN/>
        <w:adjustRightInd/>
        <w:rPr>
          <w:rFonts w:ascii="Times New Roman" w:hAnsi="Times New Roman"/>
        </w:rPr>
      </w:pPr>
      <w:r w:rsidRPr="00526347">
        <w:rPr>
          <w:rFonts w:ascii="Times New Roman" w:hAnsi="Times New Roman"/>
        </w:rPr>
        <w:t>Public Law 107-347, “E-Government Act of 2002,” as amended, Section 208 [44 U.S.C. § 3501 note]</w:t>
      </w:r>
      <w:r w:rsidR="00D2467D">
        <w:rPr>
          <w:rFonts w:ascii="Times New Roman" w:hAnsi="Times New Roman"/>
        </w:rPr>
        <w:t>;</w:t>
      </w:r>
    </w:p>
    <w:p w:rsidR="000A6E6B" w:rsidRPr="00404BDC" w:rsidP="00E5788F" w14:paraId="33472883" w14:textId="7EB2EDDE">
      <w:pPr>
        <w:pStyle w:val="ListParagraph"/>
        <w:widowControl/>
        <w:numPr>
          <w:ilvl w:val="0"/>
          <w:numId w:val="23"/>
        </w:numPr>
        <w:tabs>
          <w:tab w:val="left" w:pos="0"/>
        </w:tabs>
        <w:autoSpaceDE/>
        <w:autoSpaceDN/>
        <w:adjustRightInd/>
        <w:rPr>
          <w:rFonts w:ascii="Times New Roman" w:hAnsi="Times New Roman"/>
        </w:rPr>
      </w:pPr>
      <w:r w:rsidRPr="00404BDC">
        <w:rPr>
          <w:rFonts w:ascii="Times New Roman" w:hAnsi="Times New Roman"/>
        </w:rPr>
        <w:t>Title 5, United States Code (U.S.C.), Section 552a, “Records maintained on individuals” [The Privacy Act of 1974, as amended]</w:t>
      </w:r>
      <w:r w:rsidR="00D2467D">
        <w:rPr>
          <w:rFonts w:ascii="Times New Roman" w:hAnsi="Times New Roman"/>
        </w:rPr>
        <w:t>;</w:t>
      </w:r>
    </w:p>
    <w:p w:rsidR="000A6E6B" w:rsidRPr="00526347" w:rsidP="00E5788F" w14:paraId="4BE9ED2D" w14:textId="3D5149B3">
      <w:pPr>
        <w:pStyle w:val="ListParagraph"/>
        <w:widowControl/>
        <w:numPr>
          <w:ilvl w:val="0"/>
          <w:numId w:val="23"/>
        </w:numPr>
        <w:tabs>
          <w:tab w:val="left" w:pos="0"/>
        </w:tabs>
        <w:autoSpaceDE/>
        <w:autoSpaceDN/>
        <w:adjustRightInd/>
        <w:rPr>
          <w:rFonts w:ascii="Times New Roman" w:hAnsi="Times New Roman"/>
        </w:rPr>
      </w:pPr>
      <w:r w:rsidRPr="00526347">
        <w:rPr>
          <w:rFonts w:ascii="Times New Roman" w:hAnsi="Times New Roman"/>
        </w:rPr>
        <w:t>Title 6, U.S.C., Section 142, “Privacy officer.”</w:t>
      </w:r>
      <w:r w:rsidR="00D2467D">
        <w:rPr>
          <w:rFonts w:ascii="Times New Roman" w:hAnsi="Times New Roman"/>
        </w:rPr>
        <w:t>;</w:t>
      </w:r>
    </w:p>
    <w:p w:rsidR="000A6E6B" w:rsidRPr="00526347" w:rsidP="00E5788F" w14:paraId="683CAB0A" w14:textId="315C516A">
      <w:pPr>
        <w:pStyle w:val="ListParagraph"/>
        <w:widowControl/>
        <w:numPr>
          <w:ilvl w:val="0"/>
          <w:numId w:val="23"/>
        </w:numPr>
        <w:tabs>
          <w:tab w:val="left" w:pos="0"/>
        </w:tabs>
        <w:autoSpaceDE/>
        <w:autoSpaceDN/>
        <w:adjustRightInd/>
        <w:rPr>
          <w:rFonts w:ascii="Times New Roman" w:hAnsi="Times New Roman"/>
        </w:rPr>
      </w:pPr>
      <w:r w:rsidRPr="00526347">
        <w:rPr>
          <w:rFonts w:ascii="Times New Roman" w:hAnsi="Times New Roman"/>
        </w:rPr>
        <w:t>Title 44, U.S.C., Chapter 35, Subchapter II, “Information Security” [The Federal Information Security Modernization Act of 2014 (FISMA)]</w:t>
      </w:r>
      <w:r w:rsidR="00D2467D">
        <w:rPr>
          <w:rFonts w:ascii="Times New Roman" w:hAnsi="Times New Roman"/>
        </w:rPr>
        <w:t>;</w:t>
      </w:r>
    </w:p>
    <w:p w:rsidR="000A6E6B" w:rsidRPr="00526347" w:rsidP="4080B0CF" w14:paraId="7A7A9AB6" w14:textId="2036061B">
      <w:pPr>
        <w:pStyle w:val="ListParagraph"/>
        <w:widowControl/>
        <w:numPr>
          <w:ilvl w:val="0"/>
          <w:numId w:val="23"/>
        </w:numPr>
        <w:autoSpaceDE/>
        <w:autoSpaceDN/>
        <w:adjustRightInd/>
        <w:rPr>
          <w:rFonts w:ascii="Times New Roman" w:hAnsi="Times New Roman"/>
        </w:rPr>
      </w:pPr>
      <w:r w:rsidRPr="00526347">
        <w:rPr>
          <w:rFonts w:ascii="Times New Roman" w:hAnsi="Times New Roman"/>
        </w:rPr>
        <w:t>DHS Directive 047-01, “Privacy Policy and Compliance” (July 25, 2011</w:t>
      </w:r>
      <w:r w:rsidRPr="24B2D64C" w:rsidR="3D597D15">
        <w:rPr>
          <w:rFonts w:ascii="Times New Roman" w:hAnsi="Times New Roman"/>
        </w:rPr>
        <w:t>)</w:t>
      </w:r>
      <w:r w:rsidRPr="24B2D64C" w:rsidR="2BFD4198">
        <w:rPr>
          <w:rFonts w:ascii="Times New Roman" w:hAnsi="Times New Roman"/>
        </w:rPr>
        <w:t>;</w:t>
      </w:r>
    </w:p>
    <w:p w:rsidR="000A6E6B" w:rsidRPr="00526347" w:rsidP="6FEE023B" w14:paraId="4C8E3087" w14:textId="2757DBB9">
      <w:pPr>
        <w:pStyle w:val="ListParagraph"/>
        <w:widowControl/>
        <w:numPr>
          <w:ilvl w:val="0"/>
          <w:numId w:val="23"/>
        </w:numPr>
        <w:autoSpaceDE/>
        <w:autoSpaceDN/>
        <w:adjustRightInd/>
        <w:rPr>
          <w:rFonts w:ascii="Times New Roman" w:hAnsi="Times New Roman"/>
        </w:rPr>
      </w:pPr>
      <w:r w:rsidRPr="00526347">
        <w:rPr>
          <w:rFonts w:ascii="Times New Roman" w:hAnsi="Times New Roman"/>
        </w:rPr>
        <w:t>DHS Instruction 047-01-001, “Privacy Policy and Compliance” (July 25, 2011</w:t>
      </w:r>
      <w:r w:rsidRPr="341A271B" w:rsidR="66FFB642">
        <w:rPr>
          <w:rFonts w:ascii="Times New Roman" w:hAnsi="Times New Roman"/>
        </w:rPr>
        <w:t>)</w:t>
      </w:r>
      <w:r w:rsidRPr="341A271B" w:rsidR="58758703">
        <w:rPr>
          <w:rFonts w:ascii="Times New Roman" w:hAnsi="Times New Roman"/>
        </w:rPr>
        <w:t xml:space="preserve"> </w:t>
      </w:r>
      <w:r w:rsidRPr="07A028A2" w:rsidR="58758703">
        <w:rPr>
          <w:rFonts w:ascii="Times New Roman" w:hAnsi="Times New Roman"/>
        </w:rPr>
        <w:t>as amended</w:t>
      </w:r>
      <w:r w:rsidRPr="3E3614B8" w:rsidR="58758703">
        <w:rPr>
          <w:rFonts w:ascii="Times New Roman" w:hAnsi="Times New Roman"/>
        </w:rPr>
        <w:t xml:space="preserve"> </w:t>
      </w:r>
      <w:r w:rsidRPr="1FE52739" w:rsidR="58758703">
        <w:rPr>
          <w:rFonts w:ascii="Times New Roman" w:hAnsi="Times New Roman"/>
        </w:rPr>
        <w:t xml:space="preserve">February </w:t>
      </w:r>
      <w:r w:rsidRPr="65FDD27A" w:rsidR="58758703">
        <w:rPr>
          <w:rFonts w:ascii="Times New Roman" w:hAnsi="Times New Roman"/>
        </w:rPr>
        <w:t>3, 2025</w:t>
      </w:r>
      <w:r w:rsidRPr="341A271B" w:rsidR="66FFB642">
        <w:rPr>
          <w:rFonts w:ascii="Times New Roman" w:hAnsi="Times New Roman"/>
        </w:rPr>
        <w:t>;</w:t>
      </w:r>
    </w:p>
    <w:p w:rsidR="000A6E6B" w:rsidRPr="00526347" w:rsidP="643F1DBD" w14:paraId="05E880FD" w14:textId="53C5C917">
      <w:pPr>
        <w:widowControl/>
        <w:numPr>
          <w:ilvl w:val="0"/>
          <w:numId w:val="23"/>
        </w:numPr>
        <w:shd w:val="clear" w:color="auto" w:fill="FFFFFF" w:themeFill="background1"/>
        <w:autoSpaceDE/>
        <w:autoSpaceDN/>
        <w:adjustRightInd/>
        <w:ind w:right="300"/>
        <w:rPr>
          <w:rFonts w:ascii="Times New Roman" w:hAnsi="Times New Roman"/>
          <w:color w:val="000000"/>
        </w:rPr>
      </w:pPr>
      <w:hyperlink r:id="rId8">
        <w:r w:rsidRPr="643F1DBD">
          <w:rPr>
            <w:rStyle w:val="Hyperlink"/>
            <w:rFonts w:ascii="Times New Roman" w:hAnsi="Times New Roman"/>
          </w:rPr>
          <w:t>Privacy Policy Guidance Memorandum 2008-01/Privacy Policy Directive 140-06</w:t>
        </w:r>
      </w:hyperlink>
      <w:r w:rsidRPr="643F1DBD">
        <w:rPr>
          <w:rFonts w:ascii="Times New Roman" w:hAnsi="Times New Roman"/>
        </w:rPr>
        <w:t xml:space="preserve">, </w:t>
      </w:r>
      <w:r w:rsidRPr="643F1DBD">
        <w:rPr>
          <w:rFonts w:ascii="Times New Roman" w:hAnsi="Times New Roman"/>
          <w:color w:val="000000" w:themeColor="text1"/>
        </w:rPr>
        <w:t>“The Fair Information Practice Principles: Framework for Privacy Policy at the Department of Homeland Security.” (December 29, 2008)</w:t>
      </w:r>
      <w:r w:rsidRPr="643F1DBD" w:rsidR="00EC1F99">
        <w:rPr>
          <w:rFonts w:ascii="Times New Roman" w:hAnsi="Times New Roman"/>
          <w:color w:val="000000" w:themeColor="text1"/>
        </w:rPr>
        <w:t>;</w:t>
      </w:r>
      <w:r w:rsidRPr="643F1DBD">
        <w:rPr>
          <w:rFonts w:ascii="Times New Roman" w:hAnsi="Times New Roman"/>
          <w:color w:val="000000" w:themeColor="text1"/>
        </w:rPr>
        <w:t xml:space="preserve"> </w:t>
      </w:r>
    </w:p>
    <w:p w:rsidR="000A6E6B" w:rsidP="00E5788F" w14:paraId="4BD03A01" w14:textId="6DEE6515">
      <w:pPr>
        <w:pStyle w:val="ListParagraph"/>
        <w:widowControl/>
        <w:numPr>
          <w:ilvl w:val="0"/>
          <w:numId w:val="23"/>
        </w:numPr>
        <w:shd w:val="clear" w:color="auto" w:fill="FFFFFF"/>
        <w:tabs>
          <w:tab w:val="left" w:pos="0"/>
        </w:tabs>
        <w:autoSpaceDE/>
        <w:autoSpaceDN/>
        <w:adjustRightInd/>
        <w:ind w:right="300"/>
        <w:rPr>
          <w:rFonts w:ascii="Times New Roman" w:hAnsi="Times New Roman"/>
        </w:rPr>
      </w:pPr>
      <w:r w:rsidRPr="007F732F">
        <w:rPr>
          <w:rFonts w:ascii="Times New Roman" w:hAnsi="Times New Roman"/>
        </w:rPr>
        <w:t>Refugees and asylees are protected by the confidentiality provisions of 8 CFR 208.6; 8 U.S.C. § 1103</w:t>
      </w:r>
      <w:r w:rsidR="00EC1F99">
        <w:rPr>
          <w:rFonts w:ascii="Times New Roman" w:hAnsi="Times New Roman"/>
        </w:rPr>
        <w:t>; and,</w:t>
      </w:r>
      <w:r w:rsidRPr="007F732F">
        <w:rPr>
          <w:rFonts w:ascii="Times New Roman" w:hAnsi="Times New Roman"/>
        </w:rPr>
        <w:t xml:space="preserve">  </w:t>
      </w:r>
    </w:p>
    <w:p w:rsidR="000A6E6B" w:rsidRPr="007F732F" w:rsidP="00E5788F" w14:paraId="0E4E1979" w14:textId="77777777">
      <w:pPr>
        <w:pStyle w:val="ListParagraph"/>
        <w:widowControl/>
        <w:numPr>
          <w:ilvl w:val="0"/>
          <w:numId w:val="23"/>
        </w:numPr>
        <w:shd w:val="clear" w:color="auto" w:fill="FFFFFF"/>
        <w:tabs>
          <w:tab w:val="left" w:pos="0"/>
        </w:tabs>
        <w:autoSpaceDE/>
        <w:autoSpaceDN/>
        <w:adjustRightInd/>
        <w:ind w:right="300"/>
        <w:rPr>
          <w:rFonts w:ascii="Times New Roman" w:hAnsi="Times New Roman"/>
        </w:rPr>
      </w:pPr>
      <w:r w:rsidRPr="007F732F">
        <w:rPr>
          <w:rFonts w:ascii="Times New Roman" w:hAnsi="Times New Roman"/>
        </w:rPr>
        <w:t xml:space="preserve">Aliens in TPS status have the confidentiality protections described in 8 CFR 244.16; 8 U.S.C. § 1254a(c)(6).  There are no confidentiality assurances for other aliens applying for the benefit.  </w:t>
      </w:r>
    </w:p>
    <w:p w:rsidR="00DC02FC" w:rsidP="00E5788F" w14:paraId="60DC270F" w14:textId="77777777">
      <w:pPr>
        <w:widowControl/>
        <w:shd w:val="clear" w:color="auto" w:fill="FFFFFF"/>
        <w:tabs>
          <w:tab w:val="left" w:pos="0"/>
        </w:tabs>
        <w:autoSpaceDE/>
        <w:autoSpaceDN/>
        <w:adjustRightInd/>
        <w:ind w:left="720" w:right="300"/>
        <w:rPr>
          <w:rFonts w:ascii="Times New Roman" w:hAnsi="Times New Roman"/>
          <w:b/>
          <w:bCs/>
        </w:rPr>
      </w:pPr>
    </w:p>
    <w:p w:rsidR="008B0E3B" w:rsidRPr="009D498B" w:rsidP="008B0E3B" w14:paraId="5A02CACB" w14:textId="77777777">
      <w:pPr>
        <w:widowControl/>
        <w:shd w:val="clear" w:color="auto" w:fill="FFFFFF"/>
        <w:tabs>
          <w:tab w:val="left" w:pos="0"/>
        </w:tabs>
        <w:autoSpaceDE/>
        <w:autoSpaceDN/>
        <w:adjustRightInd/>
        <w:ind w:left="720" w:right="300"/>
        <w:rPr>
          <w:rFonts w:ascii="Times New Roman" w:hAnsi="Times New Roman"/>
        </w:rPr>
      </w:pPr>
      <w:r w:rsidRPr="007010D2">
        <w:rPr>
          <w:rFonts w:ascii="Times New Roman" w:hAnsi="Times New Roman"/>
          <w:b/>
        </w:rPr>
        <w:t xml:space="preserve">The </w:t>
      </w:r>
      <w:r>
        <w:rPr>
          <w:rFonts w:ascii="Times New Roman" w:hAnsi="Times New Roman"/>
          <w:b/>
          <w:bCs/>
        </w:rPr>
        <w:t>S</w:t>
      </w:r>
      <w:r w:rsidRPr="007010D2">
        <w:rPr>
          <w:rFonts w:ascii="Times New Roman" w:hAnsi="Times New Roman"/>
          <w:b/>
        </w:rPr>
        <w:t xml:space="preserve">ystem of </w:t>
      </w:r>
      <w:r>
        <w:rPr>
          <w:rFonts w:ascii="Times New Roman" w:hAnsi="Times New Roman"/>
          <w:b/>
          <w:bCs/>
        </w:rPr>
        <w:t>R</w:t>
      </w:r>
      <w:r w:rsidRPr="007010D2">
        <w:rPr>
          <w:rFonts w:ascii="Times New Roman" w:hAnsi="Times New Roman"/>
          <w:b/>
          <w:bCs/>
        </w:rPr>
        <w:t xml:space="preserve">ecord </w:t>
      </w:r>
      <w:r>
        <w:rPr>
          <w:rFonts w:ascii="Times New Roman" w:hAnsi="Times New Roman"/>
          <w:b/>
          <w:bCs/>
        </w:rPr>
        <w:t>N</w:t>
      </w:r>
      <w:r w:rsidRPr="007010D2">
        <w:rPr>
          <w:rFonts w:ascii="Times New Roman" w:hAnsi="Times New Roman"/>
          <w:b/>
          <w:bCs/>
        </w:rPr>
        <w:t>otices</w:t>
      </w:r>
      <w:r>
        <w:rPr>
          <w:rFonts w:ascii="Times New Roman" w:hAnsi="Times New Roman"/>
          <w:b/>
          <w:bCs/>
        </w:rPr>
        <w:t xml:space="preserve"> (SORN)</w:t>
      </w:r>
      <w:r w:rsidRPr="007010D2">
        <w:rPr>
          <w:rFonts w:ascii="Times New Roman" w:hAnsi="Times New Roman"/>
          <w:b/>
        </w:rPr>
        <w:t xml:space="preserve"> associated with this information collection </w:t>
      </w:r>
      <w:r w:rsidRPr="009D498B">
        <w:rPr>
          <w:rFonts w:ascii="Times New Roman" w:hAnsi="Times New Roman"/>
          <w:b/>
        </w:rPr>
        <w:t>are</w:t>
      </w:r>
      <w:r w:rsidRPr="009D498B">
        <w:rPr>
          <w:rFonts w:ascii="Times New Roman" w:hAnsi="Times New Roman"/>
        </w:rPr>
        <w:t xml:space="preserve">:  </w:t>
      </w:r>
    </w:p>
    <w:p w:rsidR="008B0E3B" w:rsidRPr="009D498B" w:rsidP="008B0E3B" w14:paraId="60D405C4" w14:textId="0C45E81F">
      <w:pPr>
        <w:widowControl/>
        <w:numPr>
          <w:ilvl w:val="0"/>
          <w:numId w:val="14"/>
        </w:numPr>
        <w:autoSpaceDE/>
        <w:autoSpaceDN/>
        <w:adjustRightInd/>
        <w:ind w:left="990" w:hanging="270"/>
        <w:rPr>
          <w:rFonts w:ascii="Times New Roman" w:hAnsi="Times New Roman"/>
        </w:rPr>
      </w:pPr>
      <w:r w:rsidRPr="009D498B">
        <w:rPr>
          <w:rFonts w:ascii="Times New Roman" w:hAnsi="Times New Roman"/>
        </w:rPr>
        <w:t>DHS/USCIS-007 Benefits Information System,</w:t>
      </w:r>
      <w:r w:rsidRPr="009D498B">
        <w:rPr>
          <w:rFonts w:ascii="Helvetica" w:eastAsia="Helvetica" w:hAnsi="Helvetica" w:cs="Helvetica"/>
          <w:color w:val="080808"/>
        </w:rPr>
        <w:t xml:space="preserve"> </w:t>
      </w:r>
      <w:r w:rsidRPr="009D498B">
        <w:rPr>
          <w:rFonts w:ascii="Times New Roman" w:eastAsia="Helvetica" w:hAnsi="Times New Roman"/>
          <w:color w:val="080808"/>
        </w:rPr>
        <w:t>October 10, 2019, 84 FR 54622</w:t>
      </w:r>
      <w:r w:rsidRPr="009D498B">
        <w:rPr>
          <w:rFonts w:ascii="Times New Roman" w:hAnsi="Times New Roman"/>
        </w:rPr>
        <w:t>.</w:t>
      </w:r>
    </w:p>
    <w:p w:rsidR="008B0E3B" w:rsidRPr="009D498B" w:rsidP="009F1C35" w14:paraId="12080DB6" w14:textId="77777777">
      <w:pPr>
        <w:ind w:left="720"/>
        <w:rPr>
          <w:rFonts w:ascii="Times New Roman" w:hAnsi="Times New Roman"/>
        </w:rPr>
      </w:pPr>
    </w:p>
    <w:p w:rsidR="008B0E3B" w:rsidRPr="009D498B" w:rsidP="008B0E3B" w14:paraId="094AEDF8" w14:textId="58040D68">
      <w:pPr>
        <w:widowControl/>
        <w:shd w:val="clear" w:color="auto" w:fill="FFFFFF"/>
        <w:tabs>
          <w:tab w:val="left" w:pos="0"/>
        </w:tabs>
        <w:autoSpaceDE/>
        <w:autoSpaceDN/>
        <w:adjustRightInd/>
        <w:ind w:left="720" w:right="300"/>
        <w:rPr>
          <w:rFonts w:ascii="Times New Roman" w:hAnsi="Times New Roman"/>
        </w:rPr>
      </w:pPr>
      <w:r w:rsidRPr="009D498B">
        <w:rPr>
          <w:rFonts w:ascii="Times New Roman" w:hAnsi="Times New Roman"/>
          <w:b/>
        </w:rPr>
        <w:t xml:space="preserve">The </w:t>
      </w:r>
      <w:r w:rsidRPr="009D498B">
        <w:rPr>
          <w:rFonts w:ascii="Times New Roman" w:hAnsi="Times New Roman"/>
          <w:b/>
          <w:bCs/>
        </w:rPr>
        <w:t xml:space="preserve">USCIS Privacy Impact Assessments (PIA) </w:t>
      </w:r>
      <w:r w:rsidRPr="009D498B">
        <w:rPr>
          <w:rFonts w:ascii="Times New Roman" w:hAnsi="Times New Roman"/>
          <w:b/>
        </w:rPr>
        <w:t>associated with this information collection are</w:t>
      </w:r>
      <w:r w:rsidRPr="009D498B">
        <w:rPr>
          <w:rFonts w:ascii="Times New Roman" w:hAnsi="Times New Roman"/>
        </w:rPr>
        <w:t xml:space="preserve">:  </w:t>
      </w:r>
    </w:p>
    <w:p w:rsidR="008B0E3B" w:rsidRPr="009D498B" w:rsidP="008B0E3B" w14:paraId="4A32A600" w14:textId="77777777">
      <w:pPr>
        <w:widowControl/>
        <w:numPr>
          <w:ilvl w:val="0"/>
          <w:numId w:val="14"/>
        </w:numPr>
        <w:autoSpaceDE/>
        <w:autoSpaceDN/>
        <w:adjustRightInd/>
        <w:ind w:left="990" w:hanging="270"/>
        <w:rPr>
          <w:rFonts w:ascii="Times New Roman" w:hAnsi="Times New Roman"/>
        </w:rPr>
      </w:pPr>
      <w:r w:rsidRPr="009D498B">
        <w:rPr>
          <w:rFonts w:ascii="Times New Roman" w:hAnsi="Times New Roman"/>
          <w:color w:val="080808"/>
        </w:rPr>
        <w:t>DHS/USCIS/PIA-013 Fraud Detection and National Security Data System (FDNS-DS), May 18, 2016;</w:t>
      </w:r>
    </w:p>
    <w:p w:rsidR="008B0E3B" w:rsidRPr="009D498B" w:rsidP="008B0E3B" w14:paraId="14172C1D" w14:textId="77777777">
      <w:pPr>
        <w:widowControl/>
        <w:numPr>
          <w:ilvl w:val="0"/>
          <w:numId w:val="14"/>
        </w:numPr>
        <w:autoSpaceDE/>
        <w:autoSpaceDN/>
        <w:adjustRightInd/>
        <w:ind w:left="990" w:hanging="270"/>
        <w:rPr>
          <w:rFonts w:ascii="Times New Roman" w:hAnsi="Times New Roman"/>
        </w:rPr>
      </w:pPr>
      <w:r w:rsidRPr="009D498B">
        <w:rPr>
          <w:rFonts w:ascii="Times New Roman" w:hAnsi="Times New Roman"/>
          <w:color w:val="080808"/>
        </w:rPr>
        <w:t>DHS/USCIS/PIA-013-01 Fraud Detection and National Security Directorate, August 30, 2019; and</w:t>
      </w:r>
    </w:p>
    <w:p w:rsidR="008B0E3B" w:rsidP="009F1C35" w14:paraId="48A70333" w14:textId="77777777">
      <w:pPr>
        <w:ind w:left="720"/>
        <w:rPr>
          <w:rFonts w:ascii="Times New Roman" w:hAnsi="Times New Roman"/>
        </w:rPr>
      </w:pPr>
    </w:p>
    <w:p w:rsidR="009F1C35" w:rsidRPr="007C7CAF" w:rsidP="009F1C35" w14:paraId="19625D94" w14:textId="247959BB">
      <w:pPr>
        <w:ind w:left="720"/>
        <w:rPr>
          <w:rFonts w:ascii="Times New Roman" w:hAnsi="Times New Roman"/>
        </w:rPr>
      </w:pPr>
      <w:r>
        <w:rPr>
          <w:rFonts w:ascii="Times New Roman" w:hAnsi="Times New Roman"/>
        </w:rPr>
        <w:t xml:space="preserve">The </w:t>
      </w:r>
      <w:r w:rsidR="00367A76">
        <w:rPr>
          <w:rFonts w:ascii="Times New Roman" w:hAnsi="Times New Roman"/>
        </w:rPr>
        <w:t>p</w:t>
      </w:r>
      <w:r>
        <w:rPr>
          <w:rFonts w:ascii="Times New Roman" w:hAnsi="Times New Roman"/>
        </w:rPr>
        <w:t xml:space="preserve">rograms </w:t>
      </w:r>
      <w:r w:rsidR="00367A76">
        <w:rPr>
          <w:rFonts w:ascii="Times New Roman" w:hAnsi="Times New Roman"/>
        </w:rPr>
        <w:t>a</w:t>
      </w:r>
      <w:r>
        <w:rPr>
          <w:rFonts w:ascii="Times New Roman" w:hAnsi="Times New Roman"/>
        </w:rPr>
        <w:t xml:space="preserve">ffected are covered under </w:t>
      </w:r>
      <w:r w:rsidR="00A360C9">
        <w:rPr>
          <w:rFonts w:ascii="Times New Roman" w:hAnsi="Times New Roman"/>
        </w:rPr>
        <w:t xml:space="preserve">the identified </w:t>
      </w:r>
      <w:r w:rsidRPr="007C7CAF">
        <w:rPr>
          <w:rFonts w:ascii="Times New Roman" w:hAnsi="Times New Roman"/>
        </w:rPr>
        <w:t>Privacy Impact Assessments and System of Record Notice</w:t>
      </w:r>
      <w:r w:rsidR="00F25B43">
        <w:rPr>
          <w:rFonts w:ascii="Times New Roman" w:hAnsi="Times New Roman"/>
        </w:rPr>
        <w:t>s</w:t>
      </w:r>
      <w:r w:rsidR="00A360C9">
        <w:rPr>
          <w:rFonts w:ascii="Times New Roman" w:hAnsi="Times New Roman"/>
        </w:rPr>
        <w:t xml:space="preserve"> </w:t>
      </w:r>
      <w:r>
        <w:rPr>
          <w:rFonts w:ascii="Times New Roman" w:hAnsi="Times New Roman"/>
        </w:rPr>
        <w:t xml:space="preserve">as </w:t>
      </w:r>
      <w:r w:rsidR="00A360C9">
        <w:rPr>
          <w:rFonts w:ascii="Times New Roman" w:hAnsi="Times New Roman"/>
        </w:rPr>
        <w:t xml:space="preserve">shown </w:t>
      </w:r>
      <w:r w:rsidR="004569D1">
        <w:rPr>
          <w:rFonts w:ascii="Times New Roman" w:hAnsi="Times New Roman"/>
        </w:rPr>
        <w:t>in</w:t>
      </w:r>
      <w:r>
        <w:rPr>
          <w:rFonts w:ascii="Times New Roman" w:hAnsi="Times New Roman"/>
        </w:rPr>
        <w:t xml:space="preserve"> each Information Collection OMB Control Number</w:t>
      </w:r>
      <w:r w:rsidR="00A360C9">
        <w:rPr>
          <w:rFonts w:ascii="Times New Roman" w:hAnsi="Times New Roman"/>
        </w:rPr>
        <w:t>.</w:t>
      </w:r>
      <w:r w:rsidR="008B0E3B">
        <w:rPr>
          <w:rFonts w:ascii="Times New Roman" w:hAnsi="Times New Roman"/>
        </w:rPr>
        <w:t xml:space="preserve"> The following includes the applicable SORNs and PIA</w:t>
      </w:r>
      <w:r w:rsidR="00367A76">
        <w:rPr>
          <w:rFonts w:ascii="Times New Roman" w:hAnsi="Times New Roman"/>
        </w:rPr>
        <w:t>s</w:t>
      </w:r>
      <w:r w:rsidR="008B0E3B">
        <w:rPr>
          <w:rFonts w:ascii="Times New Roman" w:hAnsi="Times New Roman"/>
        </w:rPr>
        <w:t xml:space="preserve"> for the </w:t>
      </w:r>
      <w:r w:rsidR="00367A76">
        <w:rPr>
          <w:rFonts w:ascii="Times New Roman" w:hAnsi="Times New Roman"/>
        </w:rPr>
        <w:t>programs affected</w:t>
      </w:r>
      <w:r w:rsidR="008B0E3B">
        <w:rPr>
          <w:rFonts w:ascii="Times New Roman" w:hAnsi="Times New Roman"/>
        </w:rPr>
        <w:t>, as associated with this</w:t>
      </w:r>
      <w:r w:rsidR="00DC2ED4">
        <w:rPr>
          <w:rFonts w:ascii="Times New Roman" w:hAnsi="Times New Roman"/>
        </w:rPr>
        <w:t xml:space="preserve"> new generic clearance</w:t>
      </w:r>
      <w:r w:rsidR="008B0E3B">
        <w:rPr>
          <w:rFonts w:ascii="Times New Roman" w:hAnsi="Times New Roman"/>
        </w:rPr>
        <w:t>.</w:t>
      </w:r>
    </w:p>
    <w:p w:rsidR="009F1C35" w:rsidP="00E5788F" w14:paraId="0E7AD5A2" w14:textId="77777777">
      <w:pPr>
        <w:widowControl/>
        <w:shd w:val="clear" w:color="auto" w:fill="FFFFFF"/>
        <w:tabs>
          <w:tab w:val="left" w:pos="0"/>
        </w:tabs>
        <w:autoSpaceDE/>
        <w:autoSpaceDN/>
        <w:adjustRightInd/>
        <w:ind w:left="720" w:right="300"/>
        <w:rPr>
          <w:rFonts w:ascii="Times New Roman" w:hAnsi="Times New Roman"/>
          <w:b/>
        </w:rPr>
      </w:pPr>
    </w:p>
    <w:p w:rsidR="000A6E6B" w:rsidRPr="007F732F" w:rsidP="00E5788F" w14:paraId="6533FA04" w14:textId="7F863245">
      <w:pPr>
        <w:widowControl/>
        <w:shd w:val="clear" w:color="auto" w:fill="FFFFFF"/>
        <w:tabs>
          <w:tab w:val="left" w:pos="0"/>
        </w:tabs>
        <w:autoSpaceDE/>
        <w:autoSpaceDN/>
        <w:adjustRightInd/>
        <w:ind w:left="720" w:right="300"/>
        <w:rPr>
          <w:rFonts w:ascii="Times New Roman" w:hAnsi="Times New Roman"/>
        </w:rPr>
      </w:pPr>
      <w:r w:rsidRPr="007010D2">
        <w:rPr>
          <w:rFonts w:ascii="Times New Roman" w:hAnsi="Times New Roman"/>
          <w:b/>
        </w:rPr>
        <w:t xml:space="preserve">The </w:t>
      </w:r>
      <w:r w:rsidR="00CD20BF">
        <w:rPr>
          <w:rFonts w:ascii="Times New Roman" w:hAnsi="Times New Roman"/>
          <w:b/>
          <w:bCs/>
        </w:rPr>
        <w:t>SORNs</w:t>
      </w:r>
      <w:r w:rsidRPr="007010D2">
        <w:rPr>
          <w:rFonts w:ascii="Times New Roman" w:hAnsi="Times New Roman"/>
          <w:b/>
        </w:rPr>
        <w:t xml:space="preserve"> </w:t>
      </w:r>
      <w:r w:rsidR="00F66AC7">
        <w:rPr>
          <w:rFonts w:ascii="Times New Roman" w:hAnsi="Times New Roman"/>
          <w:b/>
        </w:rPr>
        <w:t xml:space="preserve">for </w:t>
      </w:r>
      <w:r w:rsidRPr="007010D2">
        <w:rPr>
          <w:rFonts w:ascii="Times New Roman" w:hAnsi="Times New Roman"/>
          <w:b/>
        </w:rPr>
        <w:t>th</w:t>
      </w:r>
      <w:r w:rsidR="009F1C35">
        <w:rPr>
          <w:rFonts w:ascii="Times New Roman" w:hAnsi="Times New Roman"/>
          <w:b/>
        </w:rPr>
        <w:t xml:space="preserve">e </w:t>
      </w:r>
      <w:r w:rsidR="00F66AC7">
        <w:rPr>
          <w:rFonts w:ascii="Times New Roman" w:hAnsi="Times New Roman"/>
          <w:b/>
        </w:rPr>
        <w:t xml:space="preserve">programs </w:t>
      </w:r>
      <w:r w:rsidR="009F1C35">
        <w:rPr>
          <w:rFonts w:ascii="Times New Roman" w:hAnsi="Times New Roman"/>
          <w:b/>
        </w:rPr>
        <w:t>affected</w:t>
      </w:r>
      <w:r w:rsidRPr="00F66AC7" w:rsidR="00F66AC7">
        <w:rPr>
          <w:rFonts w:ascii="Times New Roman" w:hAnsi="Times New Roman"/>
          <w:b/>
          <w:bCs/>
        </w:rPr>
        <w:t>, as associated with this information collection</w:t>
      </w:r>
      <w:r w:rsidR="00F66AC7">
        <w:rPr>
          <w:rFonts w:ascii="Times New Roman" w:hAnsi="Times New Roman"/>
          <w:b/>
          <w:bCs/>
        </w:rPr>
        <w:t>, are</w:t>
      </w:r>
      <w:r w:rsidRPr="00F66AC7" w:rsidR="00F66AC7">
        <w:rPr>
          <w:rFonts w:ascii="Times New Roman" w:hAnsi="Times New Roman"/>
          <w:b/>
          <w:bCs/>
        </w:rPr>
        <w:t>:</w:t>
      </w:r>
      <w:r w:rsidRPr="00F66AC7">
        <w:rPr>
          <w:rFonts w:ascii="Times New Roman" w:hAnsi="Times New Roman"/>
          <w:b/>
          <w:bCs/>
        </w:rPr>
        <w:t xml:space="preserve">  </w:t>
      </w:r>
    </w:p>
    <w:p w:rsidR="000A6E6B" w:rsidRPr="002266FB" w:rsidP="002B2354" w14:paraId="160B5B19" w14:textId="0DEFCE4D">
      <w:pPr>
        <w:widowControl/>
        <w:numPr>
          <w:ilvl w:val="0"/>
          <w:numId w:val="14"/>
        </w:numPr>
        <w:autoSpaceDE/>
        <w:autoSpaceDN/>
        <w:adjustRightInd/>
        <w:ind w:left="990" w:hanging="270"/>
        <w:rPr>
          <w:rFonts w:ascii="Times New Roman" w:hAnsi="Times New Roman"/>
        </w:rPr>
      </w:pPr>
      <w:r w:rsidRPr="002266FB">
        <w:rPr>
          <w:rFonts w:ascii="Times New Roman" w:hAnsi="Times New Roman"/>
        </w:rPr>
        <w:t>DHS/USCIS/ICE/CBP-001 Alien File, Index, and National File Tracking System of Records,</w:t>
      </w:r>
      <w:r>
        <w:rPr>
          <w:rFonts w:ascii="Times New Roman" w:hAnsi="Times New Roman"/>
        </w:rPr>
        <w:t xml:space="preserve"> September 18, 2017, 82 FR 43556 (all USCIS forms</w:t>
      </w:r>
      <w:r w:rsidRPr="00E5788F">
        <w:rPr>
          <w:rFonts w:ascii="Times New Roman" w:hAnsi="Times New Roman"/>
        </w:rPr>
        <w:t>)</w:t>
      </w:r>
      <w:r w:rsidRPr="00E5788F" w:rsidR="0059121D">
        <w:rPr>
          <w:rFonts w:ascii="Times New Roman" w:hAnsi="Times New Roman"/>
        </w:rPr>
        <w:t>;</w:t>
      </w:r>
    </w:p>
    <w:p w:rsidR="008B0E3B" w:rsidRPr="008B0E3B" w:rsidP="008B0E3B" w14:paraId="1B4929C4" w14:textId="77777777">
      <w:pPr>
        <w:widowControl/>
        <w:numPr>
          <w:ilvl w:val="0"/>
          <w:numId w:val="14"/>
        </w:numPr>
        <w:autoSpaceDE/>
        <w:autoSpaceDN/>
        <w:adjustRightInd/>
        <w:ind w:left="990" w:hanging="270"/>
        <w:rPr>
          <w:rFonts w:ascii="Times New Roman" w:hAnsi="Times New Roman"/>
        </w:rPr>
      </w:pPr>
      <w:r w:rsidRPr="008B0E3B">
        <w:rPr>
          <w:rFonts w:ascii="Times New Roman" w:hAnsi="Times New Roman"/>
        </w:rPr>
        <w:t>DHS/USCIS-007 Benefits Information System,</w:t>
      </w:r>
      <w:r w:rsidRPr="008B0E3B">
        <w:rPr>
          <w:rFonts w:ascii="Helvetica" w:eastAsia="Helvetica" w:hAnsi="Helvetica" w:cs="Helvetica"/>
          <w:color w:val="080808"/>
        </w:rPr>
        <w:t xml:space="preserve"> </w:t>
      </w:r>
      <w:r w:rsidRPr="008B0E3B">
        <w:rPr>
          <w:rFonts w:ascii="Times New Roman" w:eastAsia="Helvetica" w:hAnsi="Times New Roman"/>
          <w:color w:val="080808"/>
        </w:rPr>
        <w:t>October 10, 2019, 84 FR 54622</w:t>
      </w:r>
      <w:r w:rsidRPr="008B0E3B">
        <w:rPr>
          <w:rFonts w:ascii="Times New Roman" w:hAnsi="Times New Roman"/>
        </w:rPr>
        <w:t xml:space="preserve"> (Forms </w:t>
      </w:r>
      <w:r w:rsidRPr="008B0E3B">
        <w:rPr>
          <w:rFonts w:ascii="Times New Roman" w:hAnsi="Times New Roman"/>
          <w:iCs/>
        </w:rPr>
        <w:t>N-400, I-131, I-192, I-485, I-590, I-730, I-751, I-829</w:t>
      </w:r>
      <w:r w:rsidRPr="008B0E3B">
        <w:rPr>
          <w:rFonts w:ascii="Times New Roman" w:hAnsi="Times New Roman"/>
        </w:rPr>
        <w:t>);</w:t>
      </w:r>
    </w:p>
    <w:p w:rsidR="000A6E6B" w:rsidRPr="002266FB" w:rsidP="002B2354" w14:paraId="7AD5B1F1" w14:textId="3BF401F5">
      <w:pPr>
        <w:widowControl/>
        <w:numPr>
          <w:ilvl w:val="0"/>
          <w:numId w:val="14"/>
        </w:numPr>
        <w:autoSpaceDE/>
        <w:autoSpaceDN/>
        <w:adjustRightInd/>
        <w:ind w:left="990" w:hanging="270"/>
        <w:rPr>
          <w:rFonts w:ascii="Times New Roman" w:hAnsi="Times New Roman"/>
        </w:rPr>
      </w:pPr>
      <w:r w:rsidRPr="002266FB">
        <w:rPr>
          <w:rFonts w:ascii="Times New Roman" w:hAnsi="Times New Roman"/>
        </w:rPr>
        <w:t xml:space="preserve">DHS/USCIS-010 Asylum Information and Pre-Screening System of Records November 30, 2015, 80 FR 74781 (Form </w:t>
      </w:r>
      <w:r w:rsidRPr="002266FB">
        <w:rPr>
          <w:rFonts w:ascii="Times New Roman" w:hAnsi="Times New Roman"/>
          <w:iCs/>
        </w:rPr>
        <w:t>I-589</w:t>
      </w:r>
      <w:r>
        <w:rPr>
          <w:rFonts w:ascii="Times New Roman" w:hAnsi="Times New Roman"/>
          <w:iCs/>
        </w:rPr>
        <w:t>, Form I-730</w:t>
      </w:r>
      <w:r w:rsidRPr="00E5788F">
        <w:rPr>
          <w:rFonts w:ascii="Times New Roman" w:hAnsi="Times New Roman"/>
        </w:rPr>
        <w:t>)</w:t>
      </w:r>
      <w:r w:rsidRPr="00E5788F" w:rsidR="0059121D">
        <w:rPr>
          <w:rFonts w:ascii="Times New Roman" w:hAnsi="Times New Roman"/>
        </w:rPr>
        <w:t>;</w:t>
      </w:r>
    </w:p>
    <w:p w:rsidR="003C220C" w:rsidP="3D992213" w14:paraId="6B79BBBD" w14:textId="77777777">
      <w:pPr>
        <w:widowControl/>
        <w:numPr>
          <w:ilvl w:val="0"/>
          <w:numId w:val="14"/>
        </w:numPr>
        <w:ind w:left="990" w:hanging="270"/>
        <w:rPr>
          <w:rFonts w:ascii="Times New Roman" w:hAnsi="Times New Roman"/>
        </w:rPr>
      </w:pPr>
      <w:r w:rsidRPr="002266FB">
        <w:rPr>
          <w:rFonts w:ascii="Times New Roman" w:hAnsi="Times New Roman"/>
        </w:rPr>
        <w:t>DHS/CBP-006 Automated Targeting System, May 22, 2012, 77 FR 30297 (</w:t>
      </w:r>
      <w:r w:rsidRPr="002266FB">
        <w:rPr>
          <w:rFonts w:ascii="Times New Roman" w:hAnsi="Times New Roman"/>
          <w:iCs/>
        </w:rPr>
        <w:t>Form I-192</w:t>
      </w:r>
      <w:r w:rsidRPr="00E5788F">
        <w:rPr>
          <w:rFonts w:ascii="Times New Roman" w:hAnsi="Times New Roman"/>
        </w:rPr>
        <w:t>)</w:t>
      </w:r>
      <w:r w:rsidRPr="00E5788F" w:rsidR="0059121D">
        <w:rPr>
          <w:rFonts w:ascii="Times New Roman" w:hAnsi="Times New Roman"/>
        </w:rPr>
        <w:t>;</w:t>
      </w:r>
      <w:r w:rsidRPr="002266FB">
        <w:rPr>
          <w:rFonts w:ascii="Times New Roman" w:hAnsi="Times New Roman"/>
        </w:rPr>
        <w:t xml:space="preserve">  </w:t>
      </w:r>
    </w:p>
    <w:p w:rsidR="55CEA566" w:rsidP="3D992213" w14:paraId="73FA94FC" w14:textId="0FD7F90A">
      <w:pPr>
        <w:widowControl/>
        <w:numPr>
          <w:ilvl w:val="0"/>
          <w:numId w:val="14"/>
        </w:numPr>
        <w:ind w:left="990" w:hanging="270"/>
        <w:rPr>
          <w:rFonts w:ascii="Times New Roman" w:hAnsi="Times New Roman"/>
        </w:rPr>
      </w:pPr>
      <w:r w:rsidRPr="3D992213">
        <w:rPr>
          <w:rFonts w:ascii="Times New Roman" w:hAnsi="Times New Roman"/>
        </w:rPr>
        <w:t>DHS/CBP-009 – Electronic System for Travel Authorization (ESTA), July 12, 2022, 87 FR 41338 (ESTA Form); and,</w:t>
      </w:r>
    </w:p>
    <w:p w:rsidR="55CEA566" w:rsidP="00BB38A2" w14:paraId="05B8C975" w14:textId="4F4AEA70">
      <w:pPr>
        <w:pStyle w:val="ListParagraph"/>
        <w:widowControl/>
        <w:numPr>
          <w:ilvl w:val="1"/>
          <w:numId w:val="14"/>
        </w:numPr>
        <w:rPr>
          <w:rFonts w:ascii="Times New Roman" w:hAnsi="Times New Roman"/>
        </w:rPr>
      </w:pPr>
      <w:r w:rsidRPr="3D992213">
        <w:rPr>
          <w:rFonts w:ascii="Times New Roman" w:hAnsi="Times New Roman"/>
        </w:rPr>
        <w:t xml:space="preserve">Final Rule for Privacy Act Exemptions, </w:t>
      </w:r>
      <w:r w:rsidRPr="3D992213" w:rsidR="4046F397">
        <w:rPr>
          <w:rFonts w:ascii="Times New Roman" w:hAnsi="Times New Roman"/>
        </w:rPr>
        <w:t>March 16, 2020, 85 FR 147</w:t>
      </w:r>
      <w:r w:rsidRPr="3D992213" w:rsidR="0DD9ABD4">
        <w:rPr>
          <w:rFonts w:ascii="Times New Roman" w:hAnsi="Times New Roman"/>
        </w:rPr>
        <w:t>34</w:t>
      </w:r>
      <w:r w:rsidRPr="3D992213">
        <w:rPr>
          <w:rFonts w:ascii="Times New Roman" w:hAnsi="Times New Roman"/>
        </w:rPr>
        <w:t>.</w:t>
      </w:r>
    </w:p>
    <w:p w:rsidR="000A6E6B" w:rsidRPr="002266FB" w:rsidP="002B2354" w14:paraId="10084177" w14:textId="6A8D9AF1">
      <w:pPr>
        <w:widowControl/>
        <w:numPr>
          <w:ilvl w:val="0"/>
          <w:numId w:val="14"/>
        </w:numPr>
        <w:autoSpaceDE/>
        <w:autoSpaceDN/>
        <w:adjustRightInd/>
        <w:ind w:left="990" w:hanging="270"/>
        <w:rPr>
          <w:rFonts w:ascii="Times New Roman" w:hAnsi="Times New Roman"/>
        </w:rPr>
      </w:pPr>
      <w:r w:rsidRPr="002266FB">
        <w:rPr>
          <w:rFonts w:ascii="Times New Roman" w:hAnsi="Times New Roman"/>
        </w:rPr>
        <w:t>DHS/CBP</w:t>
      </w:r>
      <w:r w:rsidRPr="001E1509">
        <w:rPr>
          <w:rFonts w:ascii="Times New Roman" w:hAnsi="Times New Roman"/>
        </w:rPr>
        <w:t>-022</w:t>
      </w:r>
      <w:r w:rsidRPr="002266FB">
        <w:rPr>
          <w:rFonts w:ascii="Times New Roman" w:hAnsi="Times New Roman"/>
        </w:rPr>
        <w:t xml:space="preserve"> Electronic Visa Update System (EVUS) System of Records,</w:t>
      </w:r>
      <w:r w:rsidR="00617891">
        <w:rPr>
          <w:rFonts w:ascii="Times New Roman" w:hAnsi="Times New Roman"/>
        </w:rPr>
        <w:t xml:space="preserve"> </w:t>
      </w:r>
      <w:r w:rsidRPr="00BB38A2" w:rsidR="65852EED">
        <w:rPr>
          <w:rFonts w:ascii="Times New Roman" w:eastAsia="Helvetica" w:hAnsi="Times New Roman"/>
          <w:color w:val="080808"/>
        </w:rPr>
        <w:t>June 27, 2023, 88 FR 41648</w:t>
      </w:r>
      <w:r w:rsidRPr="4683A1C1" w:rsidR="3D597D15">
        <w:rPr>
          <w:rFonts w:ascii="Times New Roman" w:hAnsi="Times New Roman"/>
        </w:rPr>
        <w:t xml:space="preserve"> </w:t>
      </w:r>
      <w:r>
        <w:rPr>
          <w:rFonts w:ascii="Times New Roman" w:hAnsi="Times New Roman"/>
        </w:rPr>
        <w:t>(EVUS Form)</w:t>
      </w:r>
      <w:r w:rsidRPr="002266FB">
        <w:rPr>
          <w:rFonts w:ascii="Times New Roman" w:hAnsi="Times New Roman"/>
        </w:rPr>
        <w:t xml:space="preserve">; </w:t>
      </w:r>
    </w:p>
    <w:p w:rsidR="00E5788F" w:rsidP="00BB38A2" w14:paraId="6E87B6D3" w14:textId="2518507E">
      <w:pPr>
        <w:widowControl/>
        <w:numPr>
          <w:ilvl w:val="1"/>
          <w:numId w:val="14"/>
        </w:numPr>
        <w:autoSpaceDE/>
        <w:autoSpaceDN/>
        <w:adjustRightInd/>
        <w:rPr>
          <w:rFonts w:ascii="Times New Roman" w:hAnsi="Times New Roman"/>
        </w:rPr>
      </w:pPr>
      <w:r w:rsidRPr="00E5788F">
        <w:rPr>
          <w:rFonts w:ascii="Times New Roman" w:hAnsi="Times New Roman"/>
        </w:rPr>
        <w:t>Final Rule for Privacy Exemptions, November 25, 2016, 81 FR 85105</w:t>
      </w:r>
      <w:r w:rsidR="00807CAD">
        <w:rPr>
          <w:rFonts w:ascii="Times New Roman" w:hAnsi="Times New Roman"/>
        </w:rPr>
        <w:t>.</w:t>
      </w:r>
    </w:p>
    <w:p w:rsidR="00E5788F" w:rsidRPr="00E5788F" w:rsidP="2F8F1AAD" w14:paraId="18FF289D" w14:textId="52D103DB">
      <w:pPr>
        <w:widowControl/>
        <w:rPr>
          <w:rFonts w:ascii="Times New Roman" w:hAnsi="Times New Roman"/>
        </w:rPr>
      </w:pPr>
    </w:p>
    <w:p w:rsidR="000A6E6B" w:rsidRPr="00F66AC7" w:rsidP="00F66AC7" w14:paraId="36AA0EB3" w14:textId="4C0CC95F">
      <w:pPr>
        <w:widowControl/>
        <w:shd w:val="clear" w:color="auto" w:fill="FFFFFF"/>
        <w:tabs>
          <w:tab w:val="left" w:pos="0"/>
        </w:tabs>
        <w:autoSpaceDE/>
        <w:autoSpaceDN/>
        <w:adjustRightInd/>
        <w:ind w:left="720" w:right="300"/>
        <w:rPr>
          <w:rFonts w:ascii="Times New Roman" w:hAnsi="Times New Roman"/>
        </w:rPr>
      </w:pPr>
      <w:r>
        <w:rPr>
          <w:rFonts w:ascii="Times New Roman" w:hAnsi="Times New Roman"/>
          <w:b/>
          <w:bCs/>
        </w:rPr>
        <w:t xml:space="preserve">The </w:t>
      </w:r>
      <w:r w:rsidRPr="009D795A">
        <w:rPr>
          <w:rFonts w:ascii="Times New Roman" w:hAnsi="Times New Roman"/>
          <w:b/>
          <w:bCs/>
        </w:rPr>
        <w:t>USCIS P</w:t>
      </w:r>
      <w:r w:rsidR="00CD20BF">
        <w:rPr>
          <w:rFonts w:ascii="Times New Roman" w:hAnsi="Times New Roman"/>
          <w:b/>
          <w:bCs/>
        </w:rPr>
        <w:t xml:space="preserve">IAs </w:t>
      </w:r>
      <w:r w:rsidR="00F66AC7">
        <w:rPr>
          <w:rFonts w:ascii="Times New Roman" w:hAnsi="Times New Roman"/>
          <w:b/>
        </w:rPr>
        <w:t xml:space="preserve">for </w:t>
      </w:r>
      <w:r w:rsidRPr="007010D2" w:rsidR="00F66AC7">
        <w:rPr>
          <w:rFonts w:ascii="Times New Roman" w:hAnsi="Times New Roman"/>
          <w:b/>
        </w:rPr>
        <w:t>th</w:t>
      </w:r>
      <w:r w:rsidR="00F66AC7">
        <w:rPr>
          <w:rFonts w:ascii="Times New Roman" w:hAnsi="Times New Roman"/>
          <w:b/>
        </w:rPr>
        <w:t>e programs affected</w:t>
      </w:r>
      <w:r w:rsidRPr="00F66AC7" w:rsidR="00F66AC7">
        <w:rPr>
          <w:rFonts w:ascii="Times New Roman" w:hAnsi="Times New Roman"/>
          <w:b/>
          <w:bCs/>
        </w:rPr>
        <w:t>, as associated with this information collection</w:t>
      </w:r>
      <w:r w:rsidR="00F66AC7">
        <w:rPr>
          <w:rFonts w:ascii="Times New Roman" w:hAnsi="Times New Roman"/>
          <w:b/>
          <w:bCs/>
        </w:rPr>
        <w:t>, are</w:t>
      </w:r>
      <w:r w:rsidRPr="00F66AC7" w:rsidR="00F66AC7">
        <w:rPr>
          <w:rFonts w:ascii="Times New Roman" w:hAnsi="Times New Roman"/>
          <w:b/>
          <w:bCs/>
        </w:rPr>
        <w:t xml:space="preserve">:  </w:t>
      </w:r>
    </w:p>
    <w:p w:rsidR="00B141CF" w:rsidRPr="008B0E3B" w:rsidP="00B141CF" w14:paraId="54C868EE" w14:textId="02B399BC">
      <w:pPr>
        <w:widowControl/>
        <w:numPr>
          <w:ilvl w:val="0"/>
          <w:numId w:val="14"/>
        </w:numPr>
        <w:autoSpaceDE/>
        <w:autoSpaceDN/>
        <w:adjustRightInd/>
        <w:ind w:left="990" w:hanging="270"/>
        <w:rPr>
          <w:rFonts w:ascii="Times New Roman" w:hAnsi="Times New Roman"/>
        </w:rPr>
      </w:pPr>
      <w:r w:rsidRPr="008B0E3B">
        <w:rPr>
          <w:rFonts w:ascii="Times New Roman" w:hAnsi="Times New Roman"/>
        </w:rPr>
        <w:t xml:space="preserve">DHS/USCIS/PIA-068 Refugee Case Processing and Security Vetting, </w:t>
      </w:r>
      <w:r w:rsidRPr="008B0E3B" w:rsidR="00414F24">
        <w:rPr>
          <w:rFonts w:ascii="Times New Roman" w:hAnsi="Times New Roman"/>
        </w:rPr>
        <w:t>April 24, 2020</w:t>
      </w:r>
      <w:r w:rsidRPr="008B0E3B">
        <w:rPr>
          <w:rFonts w:ascii="Times New Roman" w:hAnsi="Times New Roman"/>
        </w:rPr>
        <w:t>;</w:t>
      </w:r>
    </w:p>
    <w:p w:rsidR="008E5FEB" w:rsidRPr="008B0E3B" w:rsidP="008E5FEB" w14:paraId="5690F312" w14:textId="467BD0BB">
      <w:pPr>
        <w:widowControl/>
        <w:numPr>
          <w:ilvl w:val="0"/>
          <w:numId w:val="14"/>
        </w:numPr>
        <w:autoSpaceDE/>
        <w:autoSpaceDN/>
        <w:adjustRightInd/>
        <w:ind w:left="990" w:hanging="270"/>
        <w:rPr>
          <w:rFonts w:ascii="Times New Roman" w:hAnsi="Times New Roman"/>
        </w:rPr>
      </w:pPr>
      <w:r w:rsidRPr="008B0E3B">
        <w:rPr>
          <w:rFonts w:ascii="Times New Roman" w:hAnsi="Times New Roman"/>
          <w:color w:val="080808"/>
        </w:rPr>
        <w:t xml:space="preserve">DHS/USCIS/PIA-013 Fraud Detection and National Security Data System (FDNS-DS), </w:t>
      </w:r>
      <w:r w:rsidRPr="008B0E3B" w:rsidR="00414F24">
        <w:rPr>
          <w:rFonts w:ascii="Times New Roman" w:hAnsi="Times New Roman"/>
          <w:color w:val="080808"/>
        </w:rPr>
        <w:t>May 18, 2016;</w:t>
      </w:r>
    </w:p>
    <w:p w:rsidR="000C7511" w:rsidRPr="008B0E3B" w:rsidP="000C7511" w14:paraId="5AC556EC" w14:textId="77777777">
      <w:pPr>
        <w:widowControl/>
        <w:numPr>
          <w:ilvl w:val="0"/>
          <w:numId w:val="14"/>
        </w:numPr>
        <w:autoSpaceDE/>
        <w:autoSpaceDN/>
        <w:adjustRightInd/>
        <w:ind w:left="990" w:hanging="270"/>
        <w:rPr>
          <w:rFonts w:ascii="Times New Roman" w:hAnsi="Times New Roman"/>
        </w:rPr>
      </w:pPr>
      <w:r w:rsidRPr="008B0E3B">
        <w:rPr>
          <w:rFonts w:ascii="Times New Roman" w:hAnsi="Times New Roman"/>
          <w:color w:val="080808"/>
        </w:rPr>
        <w:t>DHS/USCIS/PIA-013-01 Fraud Detection and National Security Directorate</w:t>
      </w:r>
      <w:r w:rsidRPr="008B0E3B" w:rsidR="009A36D6">
        <w:rPr>
          <w:rFonts w:ascii="Times New Roman" w:hAnsi="Times New Roman"/>
          <w:color w:val="080808"/>
        </w:rPr>
        <w:t>, August 30, 2019; and</w:t>
      </w:r>
    </w:p>
    <w:p w:rsidR="00B141CF" w:rsidRPr="000C7511" w:rsidP="000C7511" w14:paraId="78B53506" w14:textId="44E470B3">
      <w:pPr>
        <w:widowControl/>
        <w:numPr>
          <w:ilvl w:val="0"/>
          <w:numId w:val="14"/>
        </w:numPr>
        <w:autoSpaceDE/>
        <w:autoSpaceDN/>
        <w:adjustRightInd/>
        <w:ind w:left="990" w:hanging="270"/>
        <w:rPr>
          <w:rFonts w:ascii="Times New Roman" w:hAnsi="Times New Roman"/>
        </w:rPr>
      </w:pPr>
      <w:r w:rsidRPr="008439E1">
        <w:rPr>
          <w:rFonts w:ascii="Times New Roman" w:hAnsi="Times New Roman"/>
        </w:rPr>
        <w:t>DHS/USCIS/PIA-027(c) USCIS Asylum Division, July 21, 2017.</w:t>
      </w:r>
    </w:p>
    <w:p w:rsidR="00EC5F60" w:rsidRPr="00914A5D" w:rsidP="008439E1" w14:paraId="4F263E5B" w14:textId="77777777">
      <w:pPr>
        <w:widowControl/>
        <w:autoSpaceDE/>
        <w:autoSpaceDN/>
        <w:adjustRightInd/>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770B32" w:rsidRPr="00D81920" w:rsidP="002B2354" w14:paraId="17DC295B" w14:textId="77777777">
      <w:pPr>
        <w:pStyle w:val="ListParagraph"/>
        <w:rPr>
          <w:rFonts w:ascii="Times New Roman" w:hAnsi="Times New Roman"/>
        </w:rPr>
      </w:pPr>
      <w:bookmarkStart w:id="23" w:name="OLE_LINK5"/>
      <w:bookmarkStart w:id="24" w:name="OLE_LINK6"/>
      <w:r w:rsidRPr="00AE3787">
        <w:rPr>
          <w:rFonts w:ascii="Times New Roman" w:hAnsi="Times New Roman"/>
        </w:rPr>
        <w:t xml:space="preserve">There are no questions of a sensitive nature </w:t>
      </w:r>
      <w:r w:rsidRPr="00D81920">
        <w:rPr>
          <w:rFonts w:ascii="Times New Roman" w:hAnsi="Times New Roman"/>
        </w:rPr>
        <w:t>included in this generic clearance request.</w:t>
      </w:r>
    </w:p>
    <w:bookmarkEnd w:id="23"/>
    <w:bookmarkEnd w:id="24"/>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905C56" w:rsidP="00AA59A2" w14:paraId="01963978" w14:textId="0ED84D22">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bookmarkStart w:id="25" w:name="_Hlk39049463"/>
    </w:p>
    <w:p w:rsidR="00E577D8" w:rsidRPr="00AA59A2" w:rsidP="00AA59A2" w14:paraId="3FA8FB6F" w14:textId="77777777">
      <w:pPr>
        <w:tabs>
          <w:tab w:val="left" w:pos="-1440"/>
          <w:tab w:val="left" w:pos="1080"/>
        </w:tabs>
        <w:ind w:left="1080" w:hanging="360"/>
        <w:rPr>
          <w:rFonts w:ascii="Times New Roman" w:hAnsi="Times New Roman"/>
          <w:b/>
        </w:rPr>
      </w:pPr>
    </w:p>
    <w:tbl>
      <w:tblPr>
        <w:tblW w:w="11669" w:type="dxa"/>
        <w:tblInd w:w="-1059" w:type="dxa"/>
        <w:tblLayout w:type="fixed"/>
        <w:tblLook w:val="04A0"/>
      </w:tblPr>
      <w:tblGrid>
        <w:gridCol w:w="1229"/>
        <w:gridCol w:w="927"/>
        <w:gridCol w:w="1413"/>
        <w:gridCol w:w="1350"/>
        <w:gridCol w:w="1260"/>
        <w:gridCol w:w="1099"/>
        <w:gridCol w:w="1061"/>
        <w:gridCol w:w="1080"/>
        <w:gridCol w:w="846"/>
        <w:gridCol w:w="1404"/>
      </w:tblGrid>
      <w:tr w14:paraId="7643AB9E" w14:textId="77777777" w:rsidTr="00E42D25">
        <w:tblPrEx>
          <w:tblW w:w="11669" w:type="dxa"/>
          <w:tblInd w:w="-1059" w:type="dxa"/>
          <w:tblLayout w:type="fixed"/>
          <w:tblLook w:val="04A0"/>
        </w:tblPrEx>
        <w:trPr>
          <w:trHeight w:val="1576"/>
        </w:trPr>
        <w:tc>
          <w:tcPr>
            <w:tcW w:w="1229" w:type="dxa"/>
            <w:tcBorders>
              <w:top w:val="single" w:sz="8" w:space="0" w:color="auto"/>
              <w:left w:val="single" w:sz="8" w:space="0" w:color="auto"/>
              <w:bottom w:val="single" w:sz="8" w:space="0" w:color="auto"/>
              <w:right w:val="single" w:sz="8" w:space="0" w:color="auto"/>
            </w:tcBorders>
            <w:vAlign w:val="center"/>
            <w:hideMark/>
          </w:tcPr>
          <w:p w:rsidR="00905C56" w:rsidRPr="00905C56" w:rsidP="00905C56" w14:paraId="43766CA3"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Type of Respondent</w:t>
            </w:r>
          </w:p>
        </w:tc>
        <w:tc>
          <w:tcPr>
            <w:tcW w:w="927" w:type="dxa"/>
            <w:tcBorders>
              <w:top w:val="single" w:sz="8" w:space="0" w:color="auto"/>
              <w:left w:val="nil"/>
              <w:bottom w:val="single" w:sz="8" w:space="0" w:color="auto"/>
              <w:right w:val="single" w:sz="8" w:space="0" w:color="auto"/>
            </w:tcBorders>
            <w:vAlign w:val="center"/>
            <w:hideMark/>
          </w:tcPr>
          <w:p w:rsidR="00905C56" w:rsidRPr="00905C56" w:rsidP="00905C56" w14:paraId="3132769E"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Form Name / Form Number</w:t>
            </w:r>
          </w:p>
        </w:tc>
        <w:tc>
          <w:tcPr>
            <w:tcW w:w="1413" w:type="dxa"/>
            <w:tcBorders>
              <w:top w:val="single" w:sz="8" w:space="0" w:color="auto"/>
              <w:left w:val="nil"/>
              <w:bottom w:val="single" w:sz="8" w:space="0" w:color="auto"/>
              <w:right w:val="single" w:sz="8" w:space="0" w:color="auto"/>
            </w:tcBorders>
            <w:vAlign w:val="center"/>
            <w:hideMark/>
          </w:tcPr>
          <w:p w:rsidR="00905C56" w:rsidRPr="00905C56" w:rsidP="00905C56" w14:paraId="77FD5739"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Form Name</w:t>
            </w:r>
          </w:p>
        </w:tc>
        <w:tc>
          <w:tcPr>
            <w:tcW w:w="1350" w:type="dxa"/>
            <w:tcBorders>
              <w:top w:val="single" w:sz="8" w:space="0" w:color="auto"/>
              <w:left w:val="nil"/>
              <w:bottom w:val="single" w:sz="8" w:space="0" w:color="auto"/>
              <w:right w:val="single" w:sz="8" w:space="0" w:color="auto"/>
            </w:tcBorders>
            <w:vAlign w:val="center"/>
            <w:hideMark/>
          </w:tcPr>
          <w:p w:rsidR="00905C56" w:rsidRPr="00905C56" w:rsidP="00905C56" w14:paraId="4D081F04"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No. of Respondents</w:t>
            </w:r>
          </w:p>
        </w:tc>
        <w:tc>
          <w:tcPr>
            <w:tcW w:w="1260" w:type="dxa"/>
            <w:tcBorders>
              <w:top w:val="single" w:sz="8" w:space="0" w:color="auto"/>
              <w:left w:val="nil"/>
              <w:bottom w:val="single" w:sz="8" w:space="0" w:color="auto"/>
              <w:right w:val="single" w:sz="8" w:space="0" w:color="auto"/>
            </w:tcBorders>
            <w:vAlign w:val="center"/>
            <w:hideMark/>
          </w:tcPr>
          <w:p w:rsidR="00905C56" w:rsidRPr="00905C56" w:rsidP="00905C56" w14:paraId="4B9AB94A"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No. of Responses per Respondent</w:t>
            </w:r>
          </w:p>
        </w:tc>
        <w:tc>
          <w:tcPr>
            <w:tcW w:w="1099" w:type="dxa"/>
            <w:tcBorders>
              <w:top w:val="single" w:sz="8" w:space="0" w:color="auto"/>
              <w:left w:val="nil"/>
              <w:bottom w:val="single" w:sz="8" w:space="0" w:color="auto"/>
              <w:right w:val="single" w:sz="8" w:space="0" w:color="auto"/>
            </w:tcBorders>
            <w:vAlign w:val="center"/>
            <w:hideMark/>
          </w:tcPr>
          <w:p w:rsidR="00905C56" w:rsidRPr="00905C56" w:rsidP="00905C56" w14:paraId="09C327C0"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Total Number of Responses</w:t>
            </w:r>
          </w:p>
        </w:tc>
        <w:tc>
          <w:tcPr>
            <w:tcW w:w="1061" w:type="dxa"/>
            <w:tcBorders>
              <w:top w:val="single" w:sz="8" w:space="0" w:color="auto"/>
              <w:left w:val="nil"/>
              <w:bottom w:val="single" w:sz="8" w:space="0" w:color="auto"/>
              <w:right w:val="single" w:sz="8" w:space="0" w:color="auto"/>
            </w:tcBorders>
            <w:vAlign w:val="center"/>
            <w:hideMark/>
          </w:tcPr>
          <w:p w:rsidR="00905C56" w:rsidRPr="00905C56" w:rsidP="00905C56" w14:paraId="1ED89864"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Avg. Burden per Response (in hours)</w:t>
            </w:r>
          </w:p>
        </w:tc>
        <w:tc>
          <w:tcPr>
            <w:tcW w:w="1080" w:type="dxa"/>
            <w:tcBorders>
              <w:top w:val="single" w:sz="8" w:space="0" w:color="auto"/>
              <w:left w:val="nil"/>
              <w:bottom w:val="single" w:sz="8" w:space="0" w:color="auto"/>
              <w:right w:val="single" w:sz="8" w:space="0" w:color="auto"/>
            </w:tcBorders>
            <w:vAlign w:val="center"/>
            <w:hideMark/>
          </w:tcPr>
          <w:p w:rsidR="00905C56" w:rsidRPr="00905C56" w:rsidP="00905C56" w14:paraId="765AEB2C"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Total Annual Burden (in hours)</w:t>
            </w:r>
          </w:p>
        </w:tc>
        <w:tc>
          <w:tcPr>
            <w:tcW w:w="846" w:type="dxa"/>
            <w:tcBorders>
              <w:top w:val="single" w:sz="8" w:space="0" w:color="auto"/>
              <w:left w:val="nil"/>
              <w:bottom w:val="single" w:sz="8" w:space="0" w:color="auto"/>
              <w:right w:val="single" w:sz="8" w:space="0" w:color="auto"/>
            </w:tcBorders>
            <w:vAlign w:val="center"/>
            <w:hideMark/>
          </w:tcPr>
          <w:p w:rsidR="00905C56" w:rsidRPr="00905C56" w:rsidP="00905C56" w14:paraId="18FCF5B1"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Avg. Hourly Wage Rate</w:t>
            </w:r>
          </w:p>
        </w:tc>
        <w:tc>
          <w:tcPr>
            <w:tcW w:w="1404" w:type="dxa"/>
            <w:tcBorders>
              <w:top w:val="single" w:sz="8" w:space="0" w:color="auto"/>
              <w:left w:val="nil"/>
              <w:bottom w:val="single" w:sz="8" w:space="0" w:color="auto"/>
              <w:right w:val="single" w:sz="8" w:space="0" w:color="auto"/>
            </w:tcBorders>
            <w:vAlign w:val="center"/>
            <w:hideMark/>
          </w:tcPr>
          <w:p w:rsidR="00905C56" w:rsidRPr="00905C56" w:rsidP="00905C56" w14:paraId="3B6A40C5"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Total Annual Respondent Cost</w:t>
            </w:r>
          </w:p>
        </w:tc>
      </w:tr>
      <w:tr w14:paraId="6D5E6892" w14:textId="77777777" w:rsidTr="00E42D25">
        <w:tblPrEx>
          <w:tblW w:w="11669" w:type="dxa"/>
          <w:tblInd w:w="-1059" w:type="dxa"/>
          <w:tblLayout w:type="fixed"/>
          <w:tblLook w:val="04A0"/>
        </w:tblPrEx>
        <w:trPr>
          <w:trHeight w:val="526"/>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1D1BB560"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4B09E9C8" w14:textId="77777777">
            <w:pPr>
              <w:widowControl/>
              <w:autoSpaceDE/>
              <w:autoSpaceDN/>
              <w:adjustRightInd/>
              <w:rPr>
                <w:rFonts w:ascii="Times New Roman" w:hAnsi="Times New Roman"/>
                <w:sz w:val="20"/>
                <w:szCs w:val="20"/>
              </w:rPr>
            </w:pPr>
            <w:r w:rsidRPr="00905C56">
              <w:rPr>
                <w:rFonts w:ascii="Times New Roman" w:hAnsi="Times New Roman"/>
                <w:sz w:val="20"/>
                <w:szCs w:val="20"/>
              </w:rPr>
              <w:t>N-400</w:t>
            </w:r>
          </w:p>
        </w:tc>
        <w:tc>
          <w:tcPr>
            <w:tcW w:w="1413" w:type="dxa"/>
            <w:tcBorders>
              <w:top w:val="nil"/>
              <w:left w:val="nil"/>
              <w:bottom w:val="single" w:sz="8" w:space="0" w:color="auto"/>
              <w:right w:val="single" w:sz="8" w:space="0" w:color="auto"/>
            </w:tcBorders>
            <w:vAlign w:val="center"/>
            <w:hideMark/>
          </w:tcPr>
          <w:p w:rsidR="00905C56" w:rsidRPr="00905C56" w:rsidP="00905C56" w14:paraId="565A898D" w14:textId="77777777">
            <w:pPr>
              <w:widowControl/>
              <w:autoSpaceDE/>
              <w:autoSpaceDN/>
              <w:adjustRightInd/>
              <w:rPr>
                <w:rFonts w:ascii="Times New Roman" w:hAnsi="Times New Roman"/>
                <w:sz w:val="20"/>
                <w:szCs w:val="20"/>
              </w:rPr>
            </w:pPr>
            <w:r w:rsidRPr="00905C56">
              <w:rPr>
                <w:rFonts w:ascii="Times New Roman" w:hAnsi="Times New Roman"/>
                <w:sz w:val="20"/>
                <w:szCs w:val="20"/>
              </w:rPr>
              <w:t>Application for Naturalization</w:t>
            </w:r>
          </w:p>
        </w:tc>
        <w:tc>
          <w:tcPr>
            <w:tcW w:w="1350" w:type="dxa"/>
            <w:tcBorders>
              <w:top w:val="nil"/>
              <w:left w:val="nil"/>
              <w:bottom w:val="single" w:sz="8" w:space="0" w:color="auto"/>
              <w:right w:val="single" w:sz="8" w:space="0" w:color="auto"/>
            </w:tcBorders>
            <w:vAlign w:val="center"/>
            <w:hideMark/>
          </w:tcPr>
          <w:p w:rsidR="00905C56" w:rsidRPr="00905C56" w:rsidP="00905C56" w14:paraId="6A5BD5A4"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909,700 </w:t>
            </w:r>
          </w:p>
        </w:tc>
        <w:tc>
          <w:tcPr>
            <w:tcW w:w="1260" w:type="dxa"/>
            <w:tcBorders>
              <w:top w:val="nil"/>
              <w:left w:val="nil"/>
              <w:bottom w:val="single" w:sz="8" w:space="0" w:color="auto"/>
              <w:right w:val="single" w:sz="8" w:space="0" w:color="auto"/>
            </w:tcBorders>
            <w:vAlign w:val="center"/>
            <w:hideMark/>
          </w:tcPr>
          <w:p w:rsidR="00905C56" w:rsidRPr="00905C56" w:rsidP="00905C56" w14:paraId="601FD23D"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3FD149F3"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909,700 </w:t>
            </w:r>
          </w:p>
        </w:tc>
        <w:tc>
          <w:tcPr>
            <w:tcW w:w="1061" w:type="dxa"/>
            <w:tcBorders>
              <w:top w:val="nil"/>
              <w:left w:val="nil"/>
              <w:bottom w:val="single" w:sz="8" w:space="0" w:color="auto"/>
              <w:right w:val="single" w:sz="8" w:space="0" w:color="auto"/>
            </w:tcBorders>
            <w:vAlign w:val="center"/>
            <w:hideMark/>
          </w:tcPr>
          <w:p w:rsidR="00905C56" w:rsidRPr="00905C56" w:rsidP="00905C56" w14:paraId="5B0EB64F"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0.67</w:t>
            </w:r>
          </w:p>
        </w:tc>
        <w:tc>
          <w:tcPr>
            <w:tcW w:w="1080" w:type="dxa"/>
            <w:tcBorders>
              <w:top w:val="nil"/>
              <w:left w:val="nil"/>
              <w:bottom w:val="single" w:sz="8" w:space="0" w:color="auto"/>
              <w:right w:val="single" w:sz="8" w:space="0" w:color="auto"/>
            </w:tcBorders>
            <w:vAlign w:val="center"/>
            <w:hideMark/>
          </w:tcPr>
          <w:p w:rsidR="00905C56" w:rsidRPr="00905C56" w:rsidP="00905C56" w14:paraId="5E74D608"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609,499</w:t>
            </w:r>
          </w:p>
        </w:tc>
        <w:tc>
          <w:tcPr>
            <w:tcW w:w="846" w:type="dxa"/>
            <w:tcBorders>
              <w:top w:val="nil"/>
              <w:left w:val="nil"/>
              <w:bottom w:val="single" w:sz="8" w:space="0" w:color="auto"/>
              <w:right w:val="single" w:sz="8" w:space="0" w:color="auto"/>
            </w:tcBorders>
            <w:vAlign w:val="center"/>
            <w:hideMark/>
          </w:tcPr>
          <w:p w:rsidR="00905C56" w:rsidRPr="00905C56" w:rsidP="00905C56" w14:paraId="4343C8DF"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1A7DF64B"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$28,012,574</w:t>
            </w:r>
          </w:p>
        </w:tc>
      </w:tr>
      <w:tr w14:paraId="2CBFD964" w14:textId="77777777" w:rsidTr="00E42D25">
        <w:tblPrEx>
          <w:tblW w:w="11669" w:type="dxa"/>
          <w:tblInd w:w="-1059" w:type="dxa"/>
          <w:tblLayout w:type="fixed"/>
          <w:tblLook w:val="04A0"/>
        </w:tblPrEx>
        <w:trPr>
          <w:trHeight w:val="526"/>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59DE9443"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4AEAA57B"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I-131</w:t>
            </w:r>
          </w:p>
        </w:tc>
        <w:tc>
          <w:tcPr>
            <w:tcW w:w="1413" w:type="dxa"/>
            <w:tcBorders>
              <w:top w:val="nil"/>
              <w:left w:val="nil"/>
              <w:bottom w:val="single" w:sz="8" w:space="0" w:color="auto"/>
              <w:right w:val="single" w:sz="8" w:space="0" w:color="auto"/>
            </w:tcBorders>
            <w:vAlign w:val="center"/>
            <w:hideMark/>
          </w:tcPr>
          <w:p w:rsidR="00905C56" w:rsidRPr="00905C56" w:rsidP="00905C56" w14:paraId="26DB430A" w14:textId="77777777">
            <w:pPr>
              <w:widowControl/>
              <w:autoSpaceDE/>
              <w:autoSpaceDN/>
              <w:adjustRightInd/>
              <w:rPr>
                <w:rFonts w:ascii="Times New Roman" w:hAnsi="Times New Roman"/>
                <w:sz w:val="20"/>
                <w:szCs w:val="20"/>
              </w:rPr>
            </w:pPr>
            <w:r w:rsidRPr="00905C56">
              <w:rPr>
                <w:rFonts w:ascii="Times New Roman" w:hAnsi="Times New Roman"/>
                <w:sz w:val="20"/>
                <w:szCs w:val="20"/>
              </w:rPr>
              <w:t>Application for Travel Document</w:t>
            </w:r>
          </w:p>
        </w:tc>
        <w:tc>
          <w:tcPr>
            <w:tcW w:w="1350" w:type="dxa"/>
            <w:tcBorders>
              <w:top w:val="nil"/>
              <w:left w:val="nil"/>
              <w:bottom w:val="single" w:sz="8" w:space="0" w:color="auto"/>
              <w:right w:val="single" w:sz="8" w:space="0" w:color="auto"/>
            </w:tcBorders>
            <w:vAlign w:val="center"/>
            <w:hideMark/>
          </w:tcPr>
          <w:p w:rsidR="00905C56" w:rsidRPr="00905C56" w:rsidP="00905C56" w14:paraId="44A7AAED"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1,006,844 </w:t>
            </w:r>
          </w:p>
        </w:tc>
        <w:tc>
          <w:tcPr>
            <w:tcW w:w="1260" w:type="dxa"/>
            <w:tcBorders>
              <w:top w:val="nil"/>
              <w:left w:val="nil"/>
              <w:bottom w:val="single" w:sz="8" w:space="0" w:color="auto"/>
              <w:right w:val="single" w:sz="8" w:space="0" w:color="auto"/>
            </w:tcBorders>
            <w:vAlign w:val="center"/>
            <w:hideMark/>
          </w:tcPr>
          <w:p w:rsidR="00905C56" w:rsidRPr="00905C56" w:rsidP="00905C56" w14:paraId="6F552D32"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31B3D4F8"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1,006,844 </w:t>
            </w:r>
          </w:p>
        </w:tc>
        <w:tc>
          <w:tcPr>
            <w:tcW w:w="1061" w:type="dxa"/>
            <w:tcBorders>
              <w:top w:val="nil"/>
              <w:left w:val="nil"/>
              <w:bottom w:val="single" w:sz="8" w:space="0" w:color="auto"/>
              <w:right w:val="single" w:sz="8" w:space="0" w:color="auto"/>
            </w:tcBorders>
            <w:vAlign w:val="center"/>
            <w:hideMark/>
          </w:tcPr>
          <w:p w:rsidR="00905C56" w:rsidRPr="00905C56" w:rsidP="00905C56" w14:paraId="5AFE0708"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1.17</w:t>
            </w:r>
          </w:p>
        </w:tc>
        <w:tc>
          <w:tcPr>
            <w:tcW w:w="1080" w:type="dxa"/>
            <w:tcBorders>
              <w:top w:val="nil"/>
              <w:left w:val="nil"/>
              <w:bottom w:val="single" w:sz="8" w:space="0" w:color="auto"/>
              <w:right w:val="single" w:sz="8" w:space="0" w:color="auto"/>
            </w:tcBorders>
            <w:vAlign w:val="center"/>
            <w:hideMark/>
          </w:tcPr>
          <w:p w:rsidR="00905C56" w:rsidRPr="00905C56" w:rsidP="00905C56" w14:paraId="5E60AF0C"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1,178,007</w:t>
            </w:r>
          </w:p>
        </w:tc>
        <w:tc>
          <w:tcPr>
            <w:tcW w:w="846" w:type="dxa"/>
            <w:tcBorders>
              <w:top w:val="nil"/>
              <w:left w:val="nil"/>
              <w:bottom w:val="single" w:sz="8" w:space="0" w:color="auto"/>
              <w:right w:val="single" w:sz="8" w:space="0" w:color="auto"/>
            </w:tcBorders>
            <w:vAlign w:val="center"/>
            <w:hideMark/>
          </w:tcPr>
          <w:p w:rsidR="00905C56" w:rsidRPr="00905C56" w:rsidP="00905C56" w14:paraId="3E2843D7"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29BF58D6" w14:textId="2EA2F75A">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$54,141,2</w:t>
            </w:r>
            <w:r w:rsidR="00791637">
              <w:rPr>
                <w:rFonts w:ascii="Times New Roman" w:hAnsi="Times New Roman"/>
                <w:color w:val="000000"/>
                <w:sz w:val="20"/>
                <w:szCs w:val="20"/>
              </w:rPr>
              <w:t>24</w:t>
            </w:r>
          </w:p>
        </w:tc>
      </w:tr>
      <w:tr w14:paraId="77DB03E4" w14:textId="77777777" w:rsidTr="00E42D25">
        <w:tblPrEx>
          <w:tblW w:w="11669" w:type="dxa"/>
          <w:tblInd w:w="-1059" w:type="dxa"/>
          <w:tblLayout w:type="fixed"/>
          <w:tblLook w:val="04A0"/>
        </w:tblPrEx>
        <w:trPr>
          <w:trHeight w:val="737"/>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5703AE63"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4345FCBB"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I-192</w:t>
            </w:r>
          </w:p>
        </w:tc>
        <w:tc>
          <w:tcPr>
            <w:tcW w:w="1413" w:type="dxa"/>
            <w:tcBorders>
              <w:top w:val="nil"/>
              <w:left w:val="nil"/>
              <w:bottom w:val="single" w:sz="8" w:space="0" w:color="auto"/>
              <w:right w:val="single" w:sz="8" w:space="0" w:color="auto"/>
            </w:tcBorders>
            <w:vAlign w:val="center"/>
            <w:hideMark/>
          </w:tcPr>
          <w:p w:rsidR="00905C56" w:rsidRPr="00905C56" w:rsidP="00905C56" w14:paraId="6EFD79EE" w14:textId="77777777">
            <w:pPr>
              <w:widowControl/>
              <w:autoSpaceDE/>
              <w:autoSpaceDN/>
              <w:adjustRightInd/>
              <w:rPr>
                <w:rFonts w:ascii="Times New Roman" w:hAnsi="Times New Roman"/>
                <w:sz w:val="20"/>
                <w:szCs w:val="20"/>
              </w:rPr>
            </w:pPr>
            <w:r w:rsidRPr="00905C56">
              <w:rPr>
                <w:rFonts w:ascii="Times New Roman" w:hAnsi="Times New Roman"/>
                <w:sz w:val="20"/>
                <w:szCs w:val="20"/>
              </w:rPr>
              <w:t>Application for Advance Permission to Enter as a Nonimmigrant</w:t>
            </w:r>
          </w:p>
        </w:tc>
        <w:tc>
          <w:tcPr>
            <w:tcW w:w="1350" w:type="dxa"/>
            <w:tcBorders>
              <w:top w:val="nil"/>
              <w:left w:val="nil"/>
              <w:bottom w:val="single" w:sz="8" w:space="0" w:color="auto"/>
              <w:right w:val="single" w:sz="8" w:space="0" w:color="auto"/>
            </w:tcBorders>
            <w:vAlign w:val="center"/>
            <w:hideMark/>
          </w:tcPr>
          <w:p w:rsidR="00905C56" w:rsidRPr="00905C56" w:rsidP="00905C56" w14:paraId="0D3BA42A"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68,050 </w:t>
            </w:r>
          </w:p>
        </w:tc>
        <w:tc>
          <w:tcPr>
            <w:tcW w:w="1260" w:type="dxa"/>
            <w:tcBorders>
              <w:top w:val="nil"/>
              <w:left w:val="nil"/>
              <w:bottom w:val="single" w:sz="8" w:space="0" w:color="auto"/>
              <w:right w:val="single" w:sz="8" w:space="0" w:color="auto"/>
            </w:tcBorders>
            <w:vAlign w:val="center"/>
            <w:hideMark/>
          </w:tcPr>
          <w:p w:rsidR="00905C56" w:rsidRPr="00905C56" w:rsidP="00905C56" w14:paraId="441586BF"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08DF1CAA"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68,050 </w:t>
            </w:r>
          </w:p>
        </w:tc>
        <w:tc>
          <w:tcPr>
            <w:tcW w:w="1061" w:type="dxa"/>
            <w:tcBorders>
              <w:top w:val="nil"/>
              <w:left w:val="nil"/>
              <w:bottom w:val="single" w:sz="8" w:space="0" w:color="auto"/>
              <w:right w:val="single" w:sz="8" w:space="0" w:color="auto"/>
            </w:tcBorders>
            <w:vAlign w:val="center"/>
            <w:hideMark/>
          </w:tcPr>
          <w:p w:rsidR="00905C56" w:rsidRPr="00905C56" w:rsidP="00905C56" w14:paraId="725B5FF9"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0.67</w:t>
            </w:r>
          </w:p>
        </w:tc>
        <w:tc>
          <w:tcPr>
            <w:tcW w:w="1080" w:type="dxa"/>
            <w:tcBorders>
              <w:top w:val="nil"/>
              <w:left w:val="nil"/>
              <w:bottom w:val="single" w:sz="8" w:space="0" w:color="auto"/>
              <w:right w:val="single" w:sz="8" w:space="0" w:color="auto"/>
            </w:tcBorders>
            <w:vAlign w:val="center"/>
            <w:hideMark/>
          </w:tcPr>
          <w:p w:rsidR="00905C56" w:rsidRPr="00905C56" w:rsidP="00905C56" w14:paraId="367DD8D5"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45,594</w:t>
            </w:r>
          </w:p>
        </w:tc>
        <w:tc>
          <w:tcPr>
            <w:tcW w:w="846" w:type="dxa"/>
            <w:tcBorders>
              <w:top w:val="nil"/>
              <w:left w:val="nil"/>
              <w:bottom w:val="single" w:sz="8" w:space="0" w:color="auto"/>
              <w:right w:val="single" w:sz="8" w:space="0" w:color="auto"/>
            </w:tcBorders>
            <w:vAlign w:val="center"/>
            <w:hideMark/>
          </w:tcPr>
          <w:p w:rsidR="00905C56" w:rsidRPr="00905C56" w:rsidP="00905C56" w14:paraId="14F42325"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74F50C05" w14:textId="21DD0353">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$2,095,</w:t>
            </w:r>
            <w:r w:rsidR="00791637">
              <w:rPr>
                <w:rFonts w:ascii="Times New Roman" w:hAnsi="Times New Roman"/>
                <w:color w:val="000000"/>
                <w:sz w:val="20"/>
                <w:szCs w:val="20"/>
              </w:rPr>
              <w:t>477</w:t>
            </w:r>
          </w:p>
        </w:tc>
      </w:tr>
      <w:tr w14:paraId="622EF49C" w14:textId="77777777" w:rsidTr="00E42D25">
        <w:tblPrEx>
          <w:tblW w:w="11669" w:type="dxa"/>
          <w:tblInd w:w="-1059" w:type="dxa"/>
          <w:tblLayout w:type="fixed"/>
          <w:tblLook w:val="04A0"/>
        </w:tblPrEx>
        <w:trPr>
          <w:trHeight w:val="631"/>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28312735"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00B9ECF5"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I-485</w:t>
            </w:r>
          </w:p>
        </w:tc>
        <w:tc>
          <w:tcPr>
            <w:tcW w:w="1413" w:type="dxa"/>
            <w:tcBorders>
              <w:top w:val="nil"/>
              <w:left w:val="nil"/>
              <w:bottom w:val="single" w:sz="8" w:space="0" w:color="auto"/>
              <w:right w:val="single" w:sz="8" w:space="0" w:color="auto"/>
            </w:tcBorders>
            <w:vAlign w:val="center"/>
            <w:hideMark/>
          </w:tcPr>
          <w:p w:rsidR="00905C56" w:rsidRPr="00905C56" w:rsidP="00905C56" w14:paraId="77C4182A" w14:textId="77777777">
            <w:pPr>
              <w:widowControl/>
              <w:autoSpaceDE/>
              <w:autoSpaceDN/>
              <w:adjustRightInd/>
              <w:rPr>
                <w:rFonts w:ascii="Times New Roman" w:hAnsi="Times New Roman"/>
                <w:sz w:val="20"/>
                <w:szCs w:val="20"/>
              </w:rPr>
            </w:pPr>
            <w:r w:rsidRPr="00905C56">
              <w:rPr>
                <w:rFonts w:ascii="Times New Roman" w:hAnsi="Times New Roman"/>
                <w:sz w:val="20"/>
                <w:szCs w:val="20"/>
              </w:rPr>
              <w:t>Application to Register Permanent Residence or Adjust Status</w:t>
            </w:r>
          </w:p>
        </w:tc>
        <w:tc>
          <w:tcPr>
            <w:tcW w:w="1350" w:type="dxa"/>
            <w:tcBorders>
              <w:top w:val="nil"/>
              <w:left w:val="nil"/>
              <w:bottom w:val="single" w:sz="8" w:space="0" w:color="auto"/>
              <w:right w:val="single" w:sz="8" w:space="0" w:color="auto"/>
            </w:tcBorders>
            <w:vAlign w:val="center"/>
            <w:hideMark/>
          </w:tcPr>
          <w:p w:rsidR="00905C56" w:rsidRPr="00905C56" w:rsidP="00905C56" w14:paraId="38E0070F"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1,060,585 </w:t>
            </w:r>
          </w:p>
        </w:tc>
        <w:tc>
          <w:tcPr>
            <w:tcW w:w="1260" w:type="dxa"/>
            <w:tcBorders>
              <w:top w:val="nil"/>
              <w:left w:val="nil"/>
              <w:bottom w:val="single" w:sz="8" w:space="0" w:color="auto"/>
              <w:right w:val="single" w:sz="8" w:space="0" w:color="auto"/>
            </w:tcBorders>
            <w:vAlign w:val="center"/>
            <w:hideMark/>
          </w:tcPr>
          <w:p w:rsidR="00905C56" w:rsidRPr="00905C56" w:rsidP="00905C56" w14:paraId="057B9CF3"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7240C93A"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1,060,585 </w:t>
            </w:r>
          </w:p>
        </w:tc>
        <w:tc>
          <w:tcPr>
            <w:tcW w:w="1061" w:type="dxa"/>
            <w:tcBorders>
              <w:top w:val="nil"/>
              <w:left w:val="nil"/>
              <w:bottom w:val="single" w:sz="8" w:space="0" w:color="auto"/>
              <w:right w:val="single" w:sz="8" w:space="0" w:color="auto"/>
            </w:tcBorders>
            <w:vAlign w:val="center"/>
            <w:hideMark/>
          </w:tcPr>
          <w:p w:rsidR="00905C56" w:rsidRPr="00905C56" w:rsidP="00905C56" w14:paraId="3A74A3B1"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0.67</w:t>
            </w:r>
          </w:p>
        </w:tc>
        <w:tc>
          <w:tcPr>
            <w:tcW w:w="1080" w:type="dxa"/>
            <w:tcBorders>
              <w:top w:val="nil"/>
              <w:left w:val="nil"/>
              <w:bottom w:val="single" w:sz="8" w:space="0" w:color="auto"/>
              <w:right w:val="single" w:sz="8" w:space="0" w:color="auto"/>
            </w:tcBorders>
            <w:vAlign w:val="center"/>
            <w:hideMark/>
          </w:tcPr>
          <w:p w:rsidR="00905C56" w:rsidRPr="00905C56" w:rsidP="00905C56" w14:paraId="27B88D40"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710,592</w:t>
            </w:r>
          </w:p>
        </w:tc>
        <w:tc>
          <w:tcPr>
            <w:tcW w:w="846" w:type="dxa"/>
            <w:tcBorders>
              <w:top w:val="nil"/>
              <w:left w:val="nil"/>
              <w:bottom w:val="single" w:sz="8" w:space="0" w:color="auto"/>
              <w:right w:val="single" w:sz="8" w:space="0" w:color="auto"/>
            </w:tcBorders>
            <w:vAlign w:val="center"/>
            <w:hideMark/>
          </w:tcPr>
          <w:p w:rsidR="00905C56" w:rsidRPr="00905C56" w:rsidP="00905C56" w14:paraId="6E0FA2D2"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68E63292" w14:textId="7601C51A">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$32,658,80</w:t>
            </w:r>
            <w:r w:rsidR="00E577D8">
              <w:rPr>
                <w:rFonts w:ascii="Times New Roman" w:hAnsi="Times New Roman"/>
                <w:color w:val="000000"/>
                <w:sz w:val="20"/>
                <w:szCs w:val="20"/>
              </w:rPr>
              <w:t>6</w:t>
            </w:r>
          </w:p>
        </w:tc>
      </w:tr>
      <w:tr w14:paraId="236A2964" w14:textId="77777777" w:rsidTr="00E42D25">
        <w:tblPrEx>
          <w:tblW w:w="11669" w:type="dxa"/>
          <w:tblInd w:w="-1059" w:type="dxa"/>
          <w:tblLayout w:type="fixed"/>
          <w:tblLook w:val="04A0"/>
        </w:tblPrEx>
        <w:trPr>
          <w:trHeight w:val="526"/>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3E6B0241"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2A423B93"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I-589</w:t>
            </w:r>
          </w:p>
        </w:tc>
        <w:tc>
          <w:tcPr>
            <w:tcW w:w="1413" w:type="dxa"/>
            <w:tcBorders>
              <w:top w:val="nil"/>
              <w:left w:val="nil"/>
              <w:bottom w:val="single" w:sz="8" w:space="0" w:color="auto"/>
              <w:right w:val="single" w:sz="8" w:space="0" w:color="auto"/>
            </w:tcBorders>
            <w:vAlign w:val="center"/>
            <w:hideMark/>
          </w:tcPr>
          <w:p w:rsidR="00905C56" w:rsidRPr="00905C56" w:rsidP="00905C56" w14:paraId="49F44693" w14:textId="77777777">
            <w:pPr>
              <w:widowControl/>
              <w:autoSpaceDE/>
              <w:autoSpaceDN/>
              <w:adjustRightInd/>
              <w:rPr>
                <w:rFonts w:ascii="Times New Roman" w:hAnsi="Times New Roman"/>
                <w:sz w:val="20"/>
                <w:szCs w:val="20"/>
              </w:rPr>
            </w:pPr>
            <w:r w:rsidRPr="00905C56">
              <w:rPr>
                <w:rFonts w:ascii="Times New Roman" w:hAnsi="Times New Roman"/>
                <w:sz w:val="20"/>
                <w:szCs w:val="20"/>
              </w:rPr>
              <w:t>Application for Asylum and for Withholding of Removal</w:t>
            </w:r>
          </w:p>
        </w:tc>
        <w:tc>
          <w:tcPr>
            <w:tcW w:w="1350" w:type="dxa"/>
            <w:tcBorders>
              <w:top w:val="nil"/>
              <w:left w:val="nil"/>
              <w:bottom w:val="single" w:sz="8" w:space="0" w:color="auto"/>
              <w:right w:val="single" w:sz="8" w:space="0" w:color="auto"/>
            </w:tcBorders>
            <w:vAlign w:val="center"/>
            <w:hideMark/>
          </w:tcPr>
          <w:p w:rsidR="00905C56" w:rsidRPr="00905C56" w:rsidP="00905C56" w14:paraId="3B445CE1"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203,379 </w:t>
            </w:r>
          </w:p>
        </w:tc>
        <w:tc>
          <w:tcPr>
            <w:tcW w:w="1260" w:type="dxa"/>
            <w:tcBorders>
              <w:top w:val="nil"/>
              <w:left w:val="nil"/>
              <w:bottom w:val="single" w:sz="8" w:space="0" w:color="auto"/>
              <w:right w:val="single" w:sz="8" w:space="0" w:color="auto"/>
            </w:tcBorders>
            <w:vAlign w:val="center"/>
            <w:hideMark/>
          </w:tcPr>
          <w:p w:rsidR="00905C56" w:rsidRPr="00905C56" w:rsidP="00905C56" w14:paraId="48ABF7A8"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0848D2A8"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203,379 </w:t>
            </w:r>
          </w:p>
        </w:tc>
        <w:tc>
          <w:tcPr>
            <w:tcW w:w="1061" w:type="dxa"/>
            <w:tcBorders>
              <w:top w:val="nil"/>
              <w:left w:val="nil"/>
              <w:bottom w:val="single" w:sz="8" w:space="0" w:color="auto"/>
              <w:right w:val="single" w:sz="8" w:space="0" w:color="auto"/>
            </w:tcBorders>
            <w:vAlign w:val="center"/>
            <w:hideMark/>
          </w:tcPr>
          <w:p w:rsidR="00905C56" w:rsidRPr="00905C56" w:rsidP="00905C56" w14:paraId="6CC63CB6"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0.67</w:t>
            </w:r>
          </w:p>
        </w:tc>
        <w:tc>
          <w:tcPr>
            <w:tcW w:w="1080" w:type="dxa"/>
            <w:tcBorders>
              <w:top w:val="nil"/>
              <w:left w:val="nil"/>
              <w:bottom w:val="single" w:sz="8" w:space="0" w:color="auto"/>
              <w:right w:val="single" w:sz="8" w:space="0" w:color="auto"/>
            </w:tcBorders>
            <w:vAlign w:val="center"/>
            <w:hideMark/>
          </w:tcPr>
          <w:p w:rsidR="00905C56" w:rsidRPr="00905C56" w:rsidP="00905C56" w14:paraId="0C140F7A"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136,264</w:t>
            </w:r>
          </w:p>
        </w:tc>
        <w:tc>
          <w:tcPr>
            <w:tcW w:w="846" w:type="dxa"/>
            <w:tcBorders>
              <w:top w:val="nil"/>
              <w:left w:val="nil"/>
              <w:bottom w:val="single" w:sz="8" w:space="0" w:color="auto"/>
              <w:right w:val="single" w:sz="8" w:space="0" w:color="auto"/>
            </w:tcBorders>
            <w:vAlign w:val="center"/>
            <w:hideMark/>
          </w:tcPr>
          <w:p w:rsidR="00905C56" w:rsidRPr="00905C56" w:rsidP="00905C56" w14:paraId="78A26A72"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09DAA149" w14:textId="3EC2BC70">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$6,262,69</w:t>
            </w:r>
            <w:r w:rsidR="00E577D8">
              <w:rPr>
                <w:rFonts w:ascii="Times New Roman" w:hAnsi="Times New Roman"/>
                <w:color w:val="000000"/>
                <w:sz w:val="20"/>
                <w:szCs w:val="20"/>
              </w:rPr>
              <w:t>0</w:t>
            </w:r>
          </w:p>
        </w:tc>
      </w:tr>
      <w:tr w14:paraId="0F13001D" w14:textId="77777777" w:rsidTr="00E42D25">
        <w:tblPrEx>
          <w:tblW w:w="11669" w:type="dxa"/>
          <w:tblInd w:w="-1059" w:type="dxa"/>
          <w:tblLayout w:type="fixed"/>
          <w:tblLook w:val="04A0"/>
        </w:tblPrEx>
        <w:trPr>
          <w:trHeight w:val="526"/>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3AC299D3"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56940BD8"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I-590</w:t>
            </w:r>
          </w:p>
        </w:tc>
        <w:tc>
          <w:tcPr>
            <w:tcW w:w="1413" w:type="dxa"/>
            <w:tcBorders>
              <w:top w:val="nil"/>
              <w:left w:val="nil"/>
              <w:bottom w:val="single" w:sz="8" w:space="0" w:color="auto"/>
              <w:right w:val="single" w:sz="8" w:space="0" w:color="auto"/>
            </w:tcBorders>
            <w:vAlign w:val="center"/>
            <w:hideMark/>
          </w:tcPr>
          <w:p w:rsidR="00905C56" w:rsidRPr="00905C56" w:rsidP="00905C56" w14:paraId="08972F4B"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I-590, Registration for Classification as Refugee</w:t>
            </w:r>
          </w:p>
        </w:tc>
        <w:tc>
          <w:tcPr>
            <w:tcW w:w="1350" w:type="dxa"/>
            <w:tcBorders>
              <w:top w:val="nil"/>
              <w:left w:val="nil"/>
              <w:bottom w:val="single" w:sz="8" w:space="0" w:color="auto"/>
              <w:right w:val="single" w:sz="8" w:space="0" w:color="auto"/>
            </w:tcBorders>
            <w:vAlign w:val="center"/>
            <w:hideMark/>
          </w:tcPr>
          <w:p w:rsidR="00905C56" w:rsidRPr="00905C56" w:rsidP="00905C56" w14:paraId="2AFE1136"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53,100 </w:t>
            </w:r>
          </w:p>
        </w:tc>
        <w:tc>
          <w:tcPr>
            <w:tcW w:w="1260" w:type="dxa"/>
            <w:tcBorders>
              <w:top w:val="nil"/>
              <w:left w:val="nil"/>
              <w:bottom w:val="single" w:sz="8" w:space="0" w:color="auto"/>
              <w:right w:val="single" w:sz="8" w:space="0" w:color="auto"/>
            </w:tcBorders>
            <w:vAlign w:val="center"/>
            <w:hideMark/>
          </w:tcPr>
          <w:p w:rsidR="00905C56" w:rsidRPr="00905C56" w:rsidP="00905C56" w14:paraId="6FE70A99"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0D8E8273"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53,100 </w:t>
            </w:r>
          </w:p>
        </w:tc>
        <w:tc>
          <w:tcPr>
            <w:tcW w:w="1061" w:type="dxa"/>
            <w:tcBorders>
              <w:top w:val="nil"/>
              <w:left w:val="nil"/>
              <w:bottom w:val="single" w:sz="8" w:space="0" w:color="auto"/>
              <w:right w:val="single" w:sz="8" w:space="0" w:color="auto"/>
            </w:tcBorders>
            <w:vAlign w:val="center"/>
            <w:hideMark/>
          </w:tcPr>
          <w:p w:rsidR="00905C56" w:rsidRPr="00905C56" w:rsidP="00905C56" w14:paraId="2F2F3ACA"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0.67</w:t>
            </w:r>
          </w:p>
        </w:tc>
        <w:tc>
          <w:tcPr>
            <w:tcW w:w="1080" w:type="dxa"/>
            <w:tcBorders>
              <w:top w:val="nil"/>
              <w:left w:val="nil"/>
              <w:bottom w:val="single" w:sz="8" w:space="0" w:color="auto"/>
              <w:right w:val="single" w:sz="8" w:space="0" w:color="auto"/>
            </w:tcBorders>
            <w:vAlign w:val="center"/>
            <w:hideMark/>
          </w:tcPr>
          <w:p w:rsidR="00905C56" w:rsidRPr="00905C56" w:rsidP="00905C56" w14:paraId="41EF1606"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35,577</w:t>
            </w:r>
          </w:p>
        </w:tc>
        <w:tc>
          <w:tcPr>
            <w:tcW w:w="846" w:type="dxa"/>
            <w:tcBorders>
              <w:top w:val="nil"/>
              <w:left w:val="nil"/>
              <w:bottom w:val="single" w:sz="8" w:space="0" w:color="auto"/>
              <w:right w:val="single" w:sz="8" w:space="0" w:color="auto"/>
            </w:tcBorders>
            <w:vAlign w:val="center"/>
            <w:hideMark/>
          </w:tcPr>
          <w:p w:rsidR="00905C56" w:rsidRPr="00905C56" w:rsidP="00905C56" w14:paraId="0C2CB854"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2AA82152"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$1,635,119</w:t>
            </w:r>
          </w:p>
        </w:tc>
      </w:tr>
      <w:tr w14:paraId="4806D214" w14:textId="77777777" w:rsidTr="00E42D25">
        <w:tblPrEx>
          <w:tblW w:w="11669" w:type="dxa"/>
          <w:tblInd w:w="-1059" w:type="dxa"/>
          <w:tblLayout w:type="fixed"/>
          <w:tblLook w:val="04A0"/>
        </w:tblPrEx>
        <w:trPr>
          <w:trHeight w:val="526"/>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66F80A49"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54AF83BC"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I-730</w:t>
            </w:r>
          </w:p>
        </w:tc>
        <w:tc>
          <w:tcPr>
            <w:tcW w:w="1413" w:type="dxa"/>
            <w:tcBorders>
              <w:top w:val="nil"/>
              <w:left w:val="nil"/>
              <w:bottom w:val="single" w:sz="8" w:space="0" w:color="auto"/>
              <w:right w:val="single" w:sz="8" w:space="0" w:color="auto"/>
            </w:tcBorders>
            <w:vAlign w:val="center"/>
            <w:hideMark/>
          </w:tcPr>
          <w:p w:rsidR="00905C56" w:rsidRPr="00905C56" w:rsidP="00905C56" w14:paraId="6C5DAEBE" w14:textId="77777777">
            <w:pPr>
              <w:widowControl/>
              <w:autoSpaceDE/>
              <w:autoSpaceDN/>
              <w:adjustRightInd/>
              <w:rPr>
                <w:rFonts w:ascii="Times New Roman" w:hAnsi="Times New Roman"/>
                <w:sz w:val="20"/>
                <w:szCs w:val="20"/>
              </w:rPr>
            </w:pPr>
            <w:r w:rsidRPr="00905C56">
              <w:rPr>
                <w:rFonts w:ascii="Times New Roman" w:hAnsi="Times New Roman"/>
                <w:sz w:val="20"/>
                <w:szCs w:val="20"/>
              </w:rPr>
              <w:t>Refugee/Asylee Relative Petition</w:t>
            </w:r>
          </w:p>
        </w:tc>
        <w:tc>
          <w:tcPr>
            <w:tcW w:w="1350" w:type="dxa"/>
            <w:tcBorders>
              <w:top w:val="nil"/>
              <w:left w:val="nil"/>
              <w:bottom w:val="single" w:sz="8" w:space="0" w:color="auto"/>
              <w:right w:val="single" w:sz="8" w:space="0" w:color="auto"/>
            </w:tcBorders>
            <w:vAlign w:val="center"/>
            <w:hideMark/>
          </w:tcPr>
          <w:p w:rsidR="00905C56" w:rsidRPr="00905C56" w:rsidP="00905C56" w14:paraId="61059AFE"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13,000 </w:t>
            </w:r>
          </w:p>
        </w:tc>
        <w:tc>
          <w:tcPr>
            <w:tcW w:w="1260" w:type="dxa"/>
            <w:tcBorders>
              <w:top w:val="nil"/>
              <w:left w:val="nil"/>
              <w:bottom w:val="single" w:sz="8" w:space="0" w:color="auto"/>
              <w:right w:val="single" w:sz="8" w:space="0" w:color="auto"/>
            </w:tcBorders>
            <w:vAlign w:val="center"/>
            <w:hideMark/>
          </w:tcPr>
          <w:p w:rsidR="00905C56" w:rsidRPr="00905C56" w:rsidP="00905C56" w14:paraId="2F17F8BD"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45AE24CE"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13,000 </w:t>
            </w:r>
          </w:p>
        </w:tc>
        <w:tc>
          <w:tcPr>
            <w:tcW w:w="1061" w:type="dxa"/>
            <w:tcBorders>
              <w:top w:val="nil"/>
              <w:left w:val="nil"/>
              <w:bottom w:val="single" w:sz="8" w:space="0" w:color="auto"/>
              <w:right w:val="single" w:sz="8" w:space="0" w:color="auto"/>
            </w:tcBorders>
            <w:vAlign w:val="center"/>
            <w:hideMark/>
          </w:tcPr>
          <w:p w:rsidR="00905C56" w:rsidRPr="00905C56" w:rsidP="00905C56" w14:paraId="44C6CAE0"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0.67</w:t>
            </w:r>
          </w:p>
        </w:tc>
        <w:tc>
          <w:tcPr>
            <w:tcW w:w="1080" w:type="dxa"/>
            <w:tcBorders>
              <w:top w:val="nil"/>
              <w:left w:val="nil"/>
              <w:bottom w:val="single" w:sz="8" w:space="0" w:color="auto"/>
              <w:right w:val="single" w:sz="8" w:space="0" w:color="auto"/>
            </w:tcBorders>
            <w:vAlign w:val="center"/>
            <w:hideMark/>
          </w:tcPr>
          <w:p w:rsidR="00905C56" w:rsidRPr="00905C56" w:rsidP="00905C56" w14:paraId="1961DDA0"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8,710</w:t>
            </w:r>
          </w:p>
        </w:tc>
        <w:tc>
          <w:tcPr>
            <w:tcW w:w="846" w:type="dxa"/>
            <w:tcBorders>
              <w:top w:val="nil"/>
              <w:left w:val="nil"/>
              <w:bottom w:val="single" w:sz="8" w:space="0" w:color="auto"/>
              <w:right w:val="single" w:sz="8" w:space="0" w:color="auto"/>
            </w:tcBorders>
            <w:vAlign w:val="center"/>
            <w:hideMark/>
          </w:tcPr>
          <w:p w:rsidR="00905C56" w:rsidRPr="00905C56" w:rsidP="00905C56" w14:paraId="5A800C54"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7D65DE1C"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$400,312</w:t>
            </w:r>
          </w:p>
        </w:tc>
      </w:tr>
      <w:tr w14:paraId="5E40E394" w14:textId="77777777" w:rsidTr="00E42D25">
        <w:tblPrEx>
          <w:tblW w:w="11669" w:type="dxa"/>
          <w:tblInd w:w="-1059" w:type="dxa"/>
          <w:tblLayout w:type="fixed"/>
          <w:tblLook w:val="04A0"/>
        </w:tblPrEx>
        <w:trPr>
          <w:trHeight w:val="526"/>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48B6377C"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117B714F"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I-751</w:t>
            </w:r>
          </w:p>
        </w:tc>
        <w:tc>
          <w:tcPr>
            <w:tcW w:w="1413" w:type="dxa"/>
            <w:tcBorders>
              <w:top w:val="nil"/>
              <w:left w:val="nil"/>
              <w:bottom w:val="single" w:sz="8" w:space="0" w:color="auto"/>
              <w:right w:val="single" w:sz="8" w:space="0" w:color="auto"/>
            </w:tcBorders>
            <w:vAlign w:val="center"/>
            <w:hideMark/>
          </w:tcPr>
          <w:p w:rsidR="00905C56" w:rsidRPr="00905C56" w:rsidP="00905C56" w14:paraId="47B68E55" w14:textId="77777777">
            <w:pPr>
              <w:widowControl/>
              <w:autoSpaceDE/>
              <w:autoSpaceDN/>
              <w:adjustRightInd/>
              <w:rPr>
                <w:rFonts w:ascii="Times New Roman" w:hAnsi="Times New Roman"/>
                <w:sz w:val="20"/>
                <w:szCs w:val="20"/>
              </w:rPr>
            </w:pPr>
            <w:r w:rsidRPr="00905C56">
              <w:rPr>
                <w:rFonts w:ascii="Times New Roman" w:hAnsi="Times New Roman"/>
                <w:sz w:val="20"/>
                <w:szCs w:val="20"/>
              </w:rPr>
              <w:t>Petition to Remove Conditions on Residence</w:t>
            </w:r>
          </w:p>
        </w:tc>
        <w:tc>
          <w:tcPr>
            <w:tcW w:w="1350" w:type="dxa"/>
            <w:tcBorders>
              <w:top w:val="nil"/>
              <w:left w:val="nil"/>
              <w:bottom w:val="single" w:sz="8" w:space="0" w:color="auto"/>
              <w:right w:val="single" w:sz="8" w:space="0" w:color="auto"/>
            </w:tcBorders>
            <w:vAlign w:val="center"/>
            <w:hideMark/>
          </w:tcPr>
          <w:p w:rsidR="00905C56" w:rsidRPr="00905C56" w:rsidP="00905C56" w14:paraId="417F3A48"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153,000 </w:t>
            </w:r>
          </w:p>
        </w:tc>
        <w:tc>
          <w:tcPr>
            <w:tcW w:w="1260" w:type="dxa"/>
            <w:tcBorders>
              <w:top w:val="nil"/>
              <w:left w:val="nil"/>
              <w:bottom w:val="single" w:sz="8" w:space="0" w:color="auto"/>
              <w:right w:val="single" w:sz="8" w:space="0" w:color="auto"/>
            </w:tcBorders>
            <w:vAlign w:val="center"/>
            <w:hideMark/>
          </w:tcPr>
          <w:p w:rsidR="00905C56" w:rsidRPr="00905C56" w:rsidP="00905C56" w14:paraId="48EBA91B"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13C35F8E"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153,000 </w:t>
            </w:r>
          </w:p>
        </w:tc>
        <w:tc>
          <w:tcPr>
            <w:tcW w:w="1061" w:type="dxa"/>
            <w:tcBorders>
              <w:top w:val="nil"/>
              <w:left w:val="nil"/>
              <w:bottom w:val="single" w:sz="8" w:space="0" w:color="auto"/>
              <w:right w:val="single" w:sz="8" w:space="0" w:color="auto"/>
            </w:tcBorders>
            <w:vAlign w:val="center"/>
            <w:hideMark/>
          </w:tcPr>
          <w:p w:rsidR="00905C56" w:rsidRPr="00905C56" w:rsidP="00905C56" w14:paraId="49358FE5" w14:textId="197B6525">
            <w:pPr>
              <w:widowControl/>
              <w:autoSpaceDE/>
              <w:autoSpaceDN/>
              <w:adjustRightInd/>
              <w:jc w:val="center"/>
              <w:rPr>
                <w:rFonts w:ascii="Times New Roman" w:hAnsi="Times New Roman"/>
                <w:color w:val="000000"/>
                <w:sz w:val="20"/>
                <w:szCs w:val="20"/>
              </w:rPr>
            </w:pPr>
            <w:r w:rsidRPr="00640534">
              <w:rPr>
                <w:rFonts w:ascii="Times New Roman" w:hAnsi="Times New Roman"/>
                <w:color w:val="000000"/>
                <w:sz w:val="20"/>
                <w:szCs w:val="20"/>
              </w:rPr>
              <w:t>3.17</w:t>
            </w:r>
          </w:p>
        </w:tc>
        <w:tc>
          <w:tcPr>
            <w:tcW w:w="1080" w:type="dxa"/>
            <w:tcBorders>
              <w:top w:val="nil"/>
              <w:left w:val="nil"/>
              <w:bottom w:val="single" w:sz="8" w:space="0" w:color="auto"/>
              <w:right w:val="single" w:sz="8" w:space="0" w:color="auto"/>
            </w:tcBorders>
            <w:vAlign w:val="center"/>
            <w:hideMark/>
          </w:tcPr>
          <w:p w:rsidR="00905C56" w:rsidRPr="00905C56" w:rsidP="00905C56" w14:paraId="26DE1EB5"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485,010</w:t>
            </w:r>
          </w:p>
        </w:tc>
        <w:tc>
          <w:tcPr>
            <w:tcW w:w="846" w:type="dxa"/>
            <w:tcBorders>
              <w:top w:val="nil"/>
              <w:left w:val="nil"/>
              <w:bottom w:val="single" w:sz="8" w:space="0" w:color="auto"/>
              <w:right w:val="single" w:sz="8" w:space="0" w:color="auto"/>
            </w:tcBorders>
            <w:vAlign w:val="center"/>
            <w:hideMark/>
          </w:tcPr>
          <w:p w:rsidR="00905C56" w:rsidRPr="00905C56" w:rsidP="00905C56" w14:paraId="324CC96A"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46D7C22C" w14:textId="4FB8CD26">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$22</w:t>
            </w:r>
            <w:r w:rsidR="00E42D25">
              <w:rPr>
                <w:rFonts w:ascii="Times New Roman" w:hAnsi="Times New Roman"/>
                <w:color w:val="000000"/>
                <w:sz w:val="20"/>
                <w:szCs w:val="20"/>
              </w:rPr>
              <w:t>,291,060</w:t>
            </w:r>
          </w:p>
        </w:tc>
      </w:tr>
      <w:tr w14:paraId="6F2F5B09" w14:textId="77777777" w:rsidTr="009E1B6A">
        <w:tblPrEx>
          <w:tblW w:w="11669" w:type="dxa"/>
          <w:tblInd w:w="-1059" w:type="dxa"/>
          <w:tblLayout w:type="fixed"/>
          <w:tblLook w:val="04A0"/>
        </w:tblPrEx>
        <w:trPr>
          <w:trHeight w:val="520"/>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7A679D8C"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Individuals or Households</w:t>
            </w:r>
          </w:p>
        </w:tc>
        <w:tc>
          <w:tcPr>
            <w:tcW w:w="927" w:type="dxa"/>
            <w:tcBorders>
              <w:top w:val="nil"/>
              <w:left w:val="nil"/>
              <w:bottom w:val="single" w:sz="8" w:space="0" w:color="auto"/>
              <w:right w:val="single" w:sz="8" w:space="0" w:color="auto"/>
            </w:tcBorders>
            <w:vAlign w:val="center"/>
            <w:hideMark/>
          </w:tcPr>
          <w:p w:rsidR="00905C56" w:rsidRPr="00905C56" w:rsidP="00905C56" w14:paraId="7413FC91" w14:textId="77777777">
            <w:pPr>
              <w:widowControl/>
              <w:autoSpaceDE/>
              <w:autoSpaceDN/>
              <w:adjustRightInd/>
              <w:rPr>
                <w:rFonts w:ascii="Times New Roman" w:hAnsi="Times New Roman"/>
                <w:sz w:val="20"/>
                <w:szCs w:val="20"/>
              </w:rPr>
            </w:pPr>
            <w:r w:rsidRPr="00905C56">
              <w:rPr>
                <w:rFonts w:ascii="Times New Roman" w:hAnsi="Times New Roman"/>
                <w:sz w:val="20"/>
                <w:szCs w:val="20"/>
              </w:rPr>
              <w:t>I-829</w:t>
            </w:r>
          </w:p>
        </w:tc>
        <w:tc>
          <w:tcPr>
            <w:tcW w:w="1413" w:type="dxa"/>
            <w:tcBorders>
              <w:top w:val="nil"/>
              <w:left w:val="nil"/>
              <w:bottom w:val="single" w:sz="8" w:space="0" w:color="auto"/>
              <w:right w:val="single" w:sz="8" w:space="0" w:color="auto"/>
            </w:tcBorders>
            <w:vAlign w:val="center"/>
            <w:hideMark/>
          </w:tcPr>
          <w:p w:rsidR="00905C56" w:rsidRPr="00905C56" w:rsidP="00905C56" w14:paraId="3DCD387E" w14:textId="7DA299D9">
            <w:pPr>
              <w:widowControl/>
              <w:autoSpaceDE/>
              <w:autoSpaceDN/>
              <w:adjustRightInd/>
              <w:rPr>
                <w:rFonts w:ascii="Times New Roman" w:hAnsi="Times New Roman"/>
                <w:sz w:val="20"/>
                <w:szCs w:val="20"/>
              </w:rPr>
            </w:pPr>
            <w:r w:rsidRPr="00905C56">
              <w:rPr>
                <w:rFonts w:ascii="Times New Roman" w:hAnsi="Times New Roman"/>
                <w:sz w:val="20"/>
                <w:szCs w:val="20"/>
              </w:rPr>
              <w:t xml:space="preserve">Petition by </w:t>
            </w:r>
            <w:r w:rsidR="009E1B6A">
              <w:rPr>
                <w:rFonts w:ascii="Times New Roman" w:hAnsi="Times New Roman"/>
                <w:sz w:val="20"/>
                <w:szCs w:val="20"/>
              </w:rPr>
              <w:t>Investor</w:t>
            </w:r>
            <w:r w:rsidRPr="00905C56">
              <w:rPr>
                <w:rFonts w:ascii="Times New Roman" w:hAnsi="Times New Roman"/>
                <w:sz w:val="20"/>
                <w:szCs w:val="20"/>
              </w:rPr>
              <w:t xml:space="preserve"> to Remove Conditions on Permanent Resident Status</w:t>
            </w:r>
          </w:p>
        </w:tc>
        <w:tc>
          <w:tcPr>
            <w:tcW w:w="1350" w:type="dxa"/>
            <w:tcBorders>
              <w:top w:val="nil"/>
              <w:left w:val="nil"/>
              <w:bottom w:val="single" w:sz="8" w:space="0" w:color="auto"/>
              <w:right w:val="single" w:sz="8" w:space="0" w:color="auto"/>
            </w:tcBorders>
            <w:vAlign w:val="center"/>
            <w:hideMark/>
          </w:tcPr>
          <w:p w:rsidR="00905C56" w:rsidRPr="00905C56" w:rsidP="00905C56" w14:paraId="04FD1052"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1,010 </w:t>
            </w:r>
          </w:p>
        </w:tc>
        <w:tc>
          <w:tcPr>
            <w:tcW w:w="1260" w:type="dxa"/>
            <w:tcBorders>
              <w:top w:val="nil"/>
              <w:left w:val="nil"/>
              <w:bottom w:val="single" w:sz="8" w:space="0" w:color="auto"/>
              <w:right w:val="single" w:sz="8" w:space="0" w:color="auto"/>
            </w:tcBorders>
            <w:vAlign w:val="center"/>
            <w:hideMark/>
          </w:tcPr>
          <w:p w:rsidR="00905C56" w:rsidRPr="00905C56" w:rsidP="00905C56" w14:paraId="7B67C565"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1</w:t>
            </w:r>
          </w:p>
        </w:tc>
        <w:tc>
          <w:tcPr>
            <w:tcW w:w="1099" w:type="dxa"/>
            <w:tcBorders>
              <w:top w:val="nil"/>
              <w:left w:val="nil"/>
              <w:bottom w:val="single" w:sz="8" w:space="0" w:color="auto"/>
              <w:right w:val="single" w:sz="8" w:space="0" w:color="auto"/>
            </w:tcBorders>
            <w:vAlign w:val="center"/>
            <w:hideMark/>
          </w:tcPr>
          <w:p w:rsidR="00905C56" w:rsidRPr="00905C56" w:rsidP="00905C56" w14:paraId="570CA8F4"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 xml:space="preserve">                 1,010 </w:t>
            </w:r>
          </w:p>
        </w:tc>
        <w:tc>
          <w:tcPr>
            <w:tcW w:w="1061" w:type="dxa"/>
            <w:tcBorders>
              <w:top w:val="nil"/>
              <w:left w:val="nil"/>
              <w:bottom w:val="single" w:sz="8" w:space="0" w:color="auto"/>
              <w:right w:val="single" w:sz="8" w:space="0" w:color="auto"/>
            </w:tcBorders>
            <w:vAlign w:val="center"/>
            <w:hideMark/>
          </w:tcPr>
          <w:p w:rsidR="00905C56" w:rsidRPr="00905C56" w:rsidP="00905C56" w14:paraId="1BBA7CD3"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0.67</w:t>
            </w:r>
          </w:p>
        </w:tc>
        <w:tc>
          <w:tcPr>
            <w:tcW w:w="1080" w:type="dxa"/>
            <w:tcBorders>
              <w:top w:val="nil"/>
              <w:left w:val="nil"/>
              <w:bottom w:val="single" w:sz="8" w:space="0" w:color="auto"/>
              <w:right w:val="single" w:sz="8" w:space="0" w:color="auto"/>
            </w:tcBorders>
            <w:vAlign w:val="center"/>
            <w:hideMark/>
          </w:tcPr>
          <w:p w:rsidR="00905C56" w:rsidRPr="00905C56" w:rsidP="00905C56" w14:paraId="5C535882" w14:textId="77777777">
            <w:pPr>
              <w:widowControl/>
              <w:autoSpaceDE/>
              <w:autoSpaceDN/>
              <w:adjustRightInd/>
              <w:jc w:val="center"/>
              <w:rPr>
                <w:rFonts w:ascii="Times New Roman" w:hAnsi="Times New Roman"/>
                <w:sz w:val="20"/>
                <w:szCs w:val="20"/>
              </w:rPr>
            </w:pPr>
            <w:r w:rsidRPr="00905C56">
              <w:rPr>
                <w:rFonts w:ascii="Times New Roman" w:hAnsi="Times New Roman"/>
                <w:sz w:val="20"/>
                <w:szCs w:val="20"/>
              </w:rPr>
              <w:t>677</w:t>
            </w:r>
          </w:p>
        </w:tc>
        <w:tc>
          <w:tcPr>
            <w:tcW w:w="846" w:type="dxa"/>
            <w:tcBorders>
              <w:top w:val="nil"/>
              <w:left w:val="nil"/>
              <w:bottom w:val="single" w:sz="8" w:space="0" w:color="auto"/>
              <w:right w:val="single" w:sz="8" w:space="0" w:color="auto"/>
            </w:tcBorders>
            <w:vAlign w:val="center"/>
            <w:hideMark/>
          </w:tcPr>
          <w:p w:rsidR="00905C56" w:rsidRPr="00905C56" w:rsidP="00905C56" w14:paraId="0477535D" w14:textId="77777777">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$45.96</w:t>
            </w:r>
          </w:p>
        </w:tc>
        <w:tc>
          <w:tcPr>
            <w:tcW w:w="1404" w:type="dxa"/>
            <w:tcBorders>
              <w:top w:val="nil"/>
              <w:left w:val="nil"/>
              <w:bottom w:val="single" w:sz="8" w:space="0" w:color="auto"/>
              <w:right w:val="single" w:sz="8" w:space="0" w:color="auto"/>
            </w:tcBorders>
            <w:vAlign w:val="center"/>
            <w:hideMark/>
          </w:tcPr>
          <w:p w:rsidR="00905C56" w:rsidRPr="00905C56" w:rsidP="00905C56" w14:paraId="70C5CBFB" w14:textId="7FA309CF">
            <w:pPr>
              <w:widowControl/>
              <w:autoSpaceDE/>
              <w:autoSpaceDN/>
              <w:adjustRightInd/>
              <w:jc w:val="center"/>
              <w:rPr>
                <w:rFonts w:ascii="Times New Roman" w:hAnsi="Times New Roman"/>
                <w:color w:val="000000"/>
                <w:sz w:val="20"/>
                <w:szCs w:val="20"/>
              </w:rPr>
            </w:pPr>
            <w:r w:rsidRPr="00905C56">
              <w:rPr>
                <w:rFonts w:ascii="Times New Roman" w:hAnsi="Times New Roman"/>
                <w:color w:val="000000"/>
                <w:sz w:val="20"/>
                <w:szCs w:val="20"/>
              </w:rPr>
              <w:t>$31,1</w:t>
            </w:r>
            <w:r w:rsidR="00B83604">
              <w:rPr>
                <w:rFonts w:ascii="Times New Roman" w:hAnsi="Times New Roman"/>
                <w:color w:val="000000"/>
                <w:sz w:val="20"/>
                <w:szCs w:val="20"/>
              </w:rPr>
              <w:t>01</w:t>
            </w:r>
          </w:p>
        </w:tc>
      </w:tr>
      <w:tr w14:paraId="5BD7FEBB" w14:textId="77777777" w:rsidTr="00E42D25">
        <w:tblPrEx>
          <w:tblW w:w="11669" w:type="dxa"/>
          <w:tblInd w:w="-1059" w:type="dxa"/>
          <w:tblLayout w:type="fixed"/>
          <w:tblLook w:val="04A0"/>
        </w:tblPrEx>
        <w:trPr>
          <w:trHeight w:val="270"/>
        </w:trPr>
        <w:tc>
          <w:tcPr>
            <w:tcW w:w="1229" w:type="dxa"/>
            <w:tcBorders>
              <w:top w:val="nil"/>
              <w:left w:val="single" w:sz="8" w:space="0" w:color="auto"/>
              <w:bottom w:val="single" w:sz="8" w:space="0" w:color="auto"/>
              <w:right w:val="single" w:sz="8" w:space="0" w:color="auto"/>
            </w:tcBorders>
            <w:vAlign w:val="center"/>
            <w:hideMark/>
          </w:tcPr>
          <w:p w:rsidR="00905C56" w:rsidRPr="00905C56" w:rsidP="00905C56" w14:paraId="06C4560B"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Total</w:t>
            </w:r>
          </w:p>
        </w:tc>
        <w:tc>
          <w:tcPr>
            <w:tcW w:w="927" w:type="dxa"/>
            <w:tcBorders>
              <w:top w:val="nil"/>
              <w:left w:val="nil"/>
              <w:bottom w:val="single" w:sz="8" w:space="0" w:color="auto"/>
              <w:right w:val="single" w:sz="8" w:space="0" w:color="auto"/>
            </w:tcBorders>
            <w:shd w:val="clear" w:color="000000" w:fill="000000"/>
            <w:vAlign w:val="center"/>
            <w:hideMark/>
          </w:tcPr>
          <w:p w:rsidR="00905C56" w:rsidRPr="00905C56" w:rsidP="00905C56" w14:paraId="35259B85"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 </w:t>
            </w:r>
          </w:p>
        </w:tc>
        <w:tc>
          <w:tcPr>
            <w:tcW w:w="1413" w:type="dxa"/>
            <w:tcBorders>
              <w:top w:val="nil"/>
              <w:left w:val="nil"/>
              <w:bottom w:val="single" w:sz="8" w:space="0" w:color="auto"/>
              <w:right w:val="single" w:sz="8" w:space="0" w:color="auto"/>
            </w:tcBorders>
            <w:shd w:val="clear" w:color="000000" w:fill="000000"/>
            <w:vAlign w:val="center"/>
            <w:hideMark/>
          </w:tcPr>
          <w:p w:rsidR="00905C56" w:rsidRPr="00905C56" w:rsidP="00905C56" w14:paraId="7ECC07A4"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 </w:t>
            </w:r>
          </w:p>
        </w:tc>
        <w:tc>
          <w:tcPr>
            <w:tcW w:w="1350" w:type="dxa"/>
            <w:tcBorders>
              <w:top w:val="nil"/>
              <w:left w:val="nil"/>
              <w:bottom w:val="single" w:sz="8" w:space="0" w:color="auto"/>
              <w:right w:val="single" w:sz="8" w:space="0" w:color="auto"/>
            </w:tcBorders>
            <w:shd w:val="clear" w:color="000000" w:fill="000000"/>
            <w:vAlign w:val="center"/>
            <w:hideMark/>
          </w:tcPr>
          <w:p w:rsidR="00905C56" w:rsidRPr="00905C56" w:rsidP="00905C56" w14:paraId="744E25F8"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905C56" w:rsidRPr="00905C56" w:rsidP="00905C56" w14:paraId="7513A3FC"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 </w:t>
            </w:r>
          </w:p>
        </w:tc>
        <w:tc>
          <w:tcPr>
            <w:tcW w:w="1099" w:type="dxa"/>
            <w:tcBorders>
              <w:top w:val="nil"/>
              <w:left w:val="nil"/>
              <w:bottom w:val="single" w:sz="8" w:space="0" w:color="auto"/>
              <w:right w:val="single" w:sz="8" w:space="0" w:color="auto"/>
            </w:tcBorders>
            <w:vAlign w:val="center"/>
            <w:hideMark/>
          </w:tcPr>
          <w:p w:rsidR="00905C56" w:rsidRPr="00905C56" w:rsidP="00905C56" w14:paraId="0D86F55C" w14:textId="2B533C53">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 xml:space="preserve"> 3,468,668 </w:t>
            </w:r>
          </w:p>
        </w:tc>
        <w:tc>
          <w:tcPr>
            <w:tcW w:w="1061" w:type="dxa"/>
            <w:tcBorders>
              <w:top w:val="nil"/>
              <w:left w:val="nil"/>
              <w:bottom w:val="single" w:sz="8" w:space="0" w:color="auto"/>
              <w:right w:val="single" w:sz="8" w:space="0" w:color="auto"/>
            </w:tcBorders>
            <w:shd w:val="clear" w:color="000000" w:fill="000000"/>
            <w:vAlign w:val="center"/>
            <w:hideMark/>
          </w:tcPr>
          <w:p w:rsidR="00905C56" w:rsidRPr="00905C56" w:rsidP="00905C56" w14:paraId="0D7F72D0"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 </w:t>
            </w:r>
          </w:p>
        </w:tc>
        <w:tc>
          <w:tcPr>
            <w:tcW w:w="1080" w:type="dxa"/>
            <w:tcBorders>
              <w:top w:val="nil"/>
              <w:left w:val="nil"/>
              <w:bottom w:val="single" w:sz="8" w:space="0" w:color="auto"/>
              <w:right w:val="single" w:sz="8" w:space="0" w:color="auto"/>
            </w:tcBorders>
            <w:vAlign w:val="center"/>
            <w:hideMark/>
          </w:tcPr>
          <w:p w:rsidR="00905C56" w:rsidRPr="00905C56" w:rsidP="00905C56" w14:paraId="6D64455D"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3,209,930</w:t>
            </w:r>
          </w:p>
        </w:tc>
        <w:tc>
          <w:tcPr>
            <w:tcW w:w="846" w:type="dxa"/>
            <w:tcBorders>
              <w:top w:val="nil"/>
              <w:left w:val="nil"/>
              <w:bottom w:val="single" w:sz="8" w:space="0" w:color="auto"/>
              <w:right w:val="single" w:sz="8" w:space="0" w:color="auto"/>
            </w:tcBorders>
            <w:shd w:val="clear" w:color="000000" w:fill="000000"/>
            <w:vAlign w:val="center"/>
            <w:hideMark/>
          </w:tcPr>
          <w:p w:rsidR="00905C56" w:rsidRPr="00905C56" w:rsidP="00905C56" w14:paraId="3AC5FCA4" w14:textId="7777777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 </w:t>
            </w:r>
          </w:p>
        </w:tc>
        <w:tc>
          <w:tcPr>
            <w:tcW w:w="1404" w:type="dxa"/>
            <w:tcBorders>
              <w:top w:val="nil"/>
              <w:left w:val="nil"/>
              <w:bottom w:val="single" w:sz="8" w:space="0" w:color="auto"/>
              <w:right w:val="single" w:sz="8" w:space="0" w:color="auto"/>
            </w:tcBorders>
            <w:vAlign w:val="center"/>
            <w:hideMark/>
          </w:tcPr>
          <w:p w:rsidR="00905C56" w:rsidRPr="00905C56" w:rsidP="00905C56" w14:paraId="587A0328" w14:textId="6C2B4967">
            <w:pPr>
              <w:widowControl/>
              <w:autoSpaceDE/>
              <w:autoSpaceDN/>
              <w:adjustRightInd/>
              <w:jc w:val="center"/>
              <w:rPr>
                <w:rFonts w:ascii="Times New Roman" w:hAnsi="Times New Roman"/>
                <w:b/>
                <w:bCs/>
                <w:color w:val="000000"/>
                <w:sz w:val="20"/>
                <w:szCs w:val="20"/>
              </w:rPr>
            </w:pPr>
            <w:r w:rsidRPr="00905C56">
              <w:rPr>
                <w:rFonts w:ascii="Times New Roman" w:hAnsi="Times New Roman"/>
                <w:b/>
                <w:bCs/>
                <w:color w:val="000000"/>
                <w:sz w:val="20"/>
                <w:szCs w:val="20"/>
              </w:rPr>
              <w:t>$147,528,3</w:t>
            </w:r>
            <w:r w:rsidR="00E568C9">
              <w:rPr>
                <w:rFonts w:ascii="Times New Roman" w:hAnsi="Times New Roman"/>
                <w:b/>
                <w:bCs/>
                <w:color w:val="000000"/>
                <w:sz w:val="20"/>
                <w:szCs w:val="20"/>
              </w:rPr>
              <w:t>6</w:t>
            </w:r>
            <w:r w:rsidRPr="00905C56">
              <w:rPr>
                <w:rFonts w:ascii="Times New Roman" w:hAnsi="Times New Roman"/>
                <w:b/>
                <w:bCs/>
                <w:color w:val="000000"/>
                <w:sz w:val="20"/>
                <w:szCs w:val="20"/>
              </w:rPr>
              <w:t>3</w:t>
            </w:r>
          </w:p>
        </w:tc>
      </w:tr>
    </w:tbl>
    <w:p w:rsidR="00905C56" w:rsidP="00905C56" w14:paraId="796CB689" w14:textId="77777777">
      <w:pPr>
        <w:jc w:val="both"/>
        <w:rPr>
          <w:i/>
          <w:iCs/>
          <w:sz w:val="20"/>
          <w:szCs w:val="20"/>
        </w:rPr>
      </w:pPr>
    </w:p>
    <w:p w:rsidR="0028149F" w:rsidRPr="0069561B" w:rsidP="0069561B" w14:paraId="59F26AFC" w14:textId="3BA0BEE2">
      <w:pPr>
        <w:ind w:left="720"/>
        <w:jc w:val="both"/>
        <w:rPr>
          <w:rFonts w:ascii="Times New Roman" w:hAnsi="Times New Roman"/>
          <w:i/>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9" w:history="1">
        <w:r w:rsidR="0095252D">
          <w:rPr>
            <w:rStyle w:val="Hyperlink"/>
            <w:rFonts w:ascii="Times New Roman" w:hAnsi="Times New Roman"/>
            <w:i/>
            <w:iCs/>
            <w:sz w:val="20"/>
            <w:szCs w:val="20"/>
          </w:rPr>
          <w:t>May 2023 Bureau of Labor Statistics</w:t>
        </w:r>
      </w:hyperlink>
      <w:r w:rsidRPr="00215244">
        <w:rPr>
          <w:rFonts w:ascii="Times New Roman" w:hAnsi="Times New Roman"/>
          <w:i/>
          <w:iCs/>
          <w:sz w:val="20"/>
          <w:szCs w:val="20"/>
        </w:rPr>
        <w:t xml:space="preserve"> av</w:t>
      </w:r>
      <w:r w:rsidRPr="00B9161D">
        <w:rPr>
          <w:rFonts w:ascii="Times New Roman" w:hAnsi="Times New Roman"/>
          <w:i/>
          <w:iCs/>
          <w:sz w:val="20"/>
          <w:szCs w:val="20"/>
        </w:rPr>
        <w:t xml:space="preserve">erage wage for </w:t>
      </w:r>
      <w:r w:rsidRPr="00B9161D" w:rsidR="00847763">
        <w:rPr>
          <w:rFonts w:ascii="Times New Roman" w:hAnsi="Times New Roman"/>
          <w:i/>
          <w:iCs/>
          <w:sz w:val="20"/>
          <w:szCs w:val="20"/>
        </w:rPr>
        <w:t xml:space="preserve">All Occupations </w:t>
      </w:r>
      <w:r w:rsidRPr="00B9161D">
        <w:rPr>
          <w:rFonts w:ascii="Times New Roman" w:hAnsi="Times New Roman"/>
          <w:i/>
          <w:iCs/>
          <w:sz w:val="20"/>
          <w:szCs w:val="20"/>
        </w:rPr>
        <w:t xml:space="preserve">of </w:t>
      </w:r>
      <w:r w:rsidRPr="00B9161D" w:rsidR="0054153D">
        <w:rPr>
          <w:rFonts w:ascii="Times New Roman" w:hAnsi="Times New Roman"/>
          <w:i/>
          <w:iCs/>
          <w:sz w:val="20"/>
          <w:szCs w:val="20"/>
        </w:rPr>
        <w:t>$</w:t>
      </w:r>
      <w:r w:rsidR="00E27A33">
        <w:rPr>
          <w:rFonts w:ascii="Times New Roman" w:hAnsi="Times New Roman"/>
          <w:i/>
          <w:iCs/>
          <w:sz w:val="20"/>
          <w:szCs w:val="20"/>
        </w:rPr>
        <w:t xml:space="preserve">31.48 </w:t>
      </w:r>
      <w:r w:rsidRPr="00B9161D">
        <w:rPr>
          <w:rFonts w:ascii="Times New Roman" w:hAnsi="Times New Roman"/>
          <w:i/>
          <w:iCs/>
          <w:sz w:val="20"/>
          <w:szCs w:val="20"/>
        </w:rPr>
        <w:t>times the wage rate benefit multiplier of 1.4</w:t>
      </w:r>
      <w:r w:rsidRPr="00B9161D" w:rsidR="00F424E7">
        <w:rPr>
          <w:rFonts w:ascii="Times New Roman" w:hAnsi="Times New Roman"/>
          <w:i/>
          <w:iCs/>
          <w:sz w:val="20"/>
          <w:szCs w:val="20"/>
        </w:rPr>
        <w:t>6</w:t>
      </w:r>
      <w:r w:rsidRPr="00B9161D">
        <w:rPr>
          <w:rFonts w:ascii="Times New Roman" w:hAnsi="Times New Roman"/>
          <w:i/>
          <w:iCs/>
          <w:sz w:val="20"/>
          <w:szCs w:val="20"/>
        </w:rPr>
        <w:t xml:space="preserve"> (to account for benefits</w:t>
      </w:r>
      <w:r w:rsidRPr="00B9161D" w:rsidR="00B31EBB">
        <w:rPr>
          <w:rFonts w:ascii="Times New Roman" w:hAnsi="Times New Roman"/>
          <w:i/>
          <w:iCs/>
          <w:sz w:val="20"/>
          <w:szCs w:val="20"/>
        </w:rPr>
        <w:t xml:space="preserve"> provided</w:t>
      </w:r>
      <w:r w:rsidRPr="00B9161D">
        <w:rPr>
          <w:rFonts w:ascii="Times New Roman" w:hAnsi="Times New Roman"/>
          <w:i/>
          <w:iCs/>
          <w:sz w:val="20"/>
          <w:szCs w:val="20"/>
        </w:rPr>
        <w:t>) equaling $</w:t>
      </w:r>
      <w:r w:rsidRPr="00B9161D" w:rsidR="00A835A8">
        <w:rPr>
          <w:rFonts w:ascii="Times New Roman" w:hAnsi="Times New Roman"/>
          <w:i/>
          <w:iCs/>
          <w:sz w:val="20"/>
          <w:szCs w:val="20"/>
        </w:rPr>
        <w:t>4</w:t>
      </w:r>
      <w:r w:rsidR="00E27A33">
        <w:rPr>
          <w:rFonts w:ascii="Times New Roman" w:hAnsi="Times New Roman"/>
          <w:i/>
          <w:iCs/>
          <w:sz w:val="20"/>
          <w:szCs w:val="20"/>
        </w:rPr>
        <w:t>5.96</w:t>
      </w:r>
      <w:r w:rsidRPr="00B9161D" w:rsidR="008A42B6">
        <w:rPr>
          <w:rFonts w:ascii="Times New Roman" w:hAnsi="Times New Roman"/>
          <w:i/>
          <w:iCs/>
          <w:sz w:val="20"/>
          <w:szCs w:val="20"/>
        </w:rPr>
        <w:t xml:space="preserve">. </w:t>
      </w:r>
      <w:r w:rsidRPr="00B9161D">
        <w:rPr>
          <w:rFonts w:ascii="Times New Roman" w:hAnsi="Times New Roman"/>
          <w:i/>
          <w:iCs/>
          <w:sz w:val="20"/>
          <w:szCs w:val="20"/>
        </w:rPr>
        <w:t xml:space="preserve">The selection of “All Occupations” was chosen </w:t>
      </w:r>
      <w:r w:rsidRPr="00B9161D" w:rsidR="00ED4E0C">
        <w:rPr>
          <w:rFonts w:ascii="Times New Roman" w:hAnsi="Times New Roman"/>
          <w:i/>
          <w:iCs/>
          <w:sz w:val="20"/>
          <w:szCs w:val="20"/>
        </w:rPr>
        <w:t>because</w:t>
      </w:r>
      <w:r w:rsidRPr="00B9161D">
        <w:rPr>
          <w:rFonts w:ascii="Times New Roman" w:hAnsi="Times New Roman"/>
          <w:i/>
          <w:iCs/>
          <w:sz w:val="20"/>
          <w:szCs w:val="20"/>
        </w:rPr>
        <w:t xml:space="preserve"> respondents </w:t>
      </w:r>
      <w:r w:rsidRPr="00B9161D" w:rsidR="00ED4E0C">
        <w:rPr>
          <w:rFonts w:ascii="Times New Roman" w:hAnsi="Times New Roman"/>
          <w:i/>
          <w:iCs/>
          <w:sz w:val="20"/>
          <w:szCs w:val="20"/>
        </w:rPr>
        <w:t>to</w:t>
      </w:r>
      <w:r w:rsidRPr="00B9161D">
        <w:rPr>
          <w:rFonts w:ascii="Times New Roman" w:hAnsi="Times New Roman"/>
          <w:i/>
          <w:iCs/>
          <w:sz w:val="20"/>
          <w:szCs w:val="20"/>
        </w:rPr>
        <w:t xml:space="preserve"> this collection could be exp</w:t>
      </w:r>
      <w:r w:rsidRPr="00B9161D" w:rsidR="00E15619">
        <w:rPr>
          <w:rFonts w:ascii="Times New Roman" w:hAnsi="Times New Roman"/>
          <w:i/>
          <w:iCs/>
          <w:sz w:val="20"/>
          <w:szCs w:val="20"/>
        </w:rPr>
        <w:t>ected from any occupation.</w:t>
      </w:r>
    </w:p>
    <w:bookmarkEnd w:id="25"/>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B35C4C" w:rsidP="002B2354" w14:paraId="4151EEA2" w14:textId="2039A769">
      <w:pPr>
        <w:ind w:left="720"/>
        <w:rPr>
          <w:rFonts w:ascii="Times New Roman" w:hAnsi="Times New Roman"/>
        </w:rPr>
      </w:pPr>
      <w:r w:rsidRPr="00564403">
        <w:rPr>
          <w:rFonts w:ascii="Times New Roman" w:hAnsi="Times New Roman"/>
        </w:rPr>
        <w:t xml:space="preserve">No additional costs to the public are anticipated due to this action. Any costs to the respondents associated with the specific form filed are captured in those approved </w:t>
      </w:r>
      <w:r w:rsidR="00236453">
        <w:rPr>
          <w:rFonts w:ascii="Times New Roman" w:hAnsi="Times New Roman"/>
        </w:rPr>
        <w:t xml:space="preserve">information </w:t>
      </w:r>
      <w:r w:rsidRPr="00564403">
        <w:rPr>
          <w:rFonts w:ascii="Times New Roman" w:hAnsi="Times New Roman"/>
        </w:rPr>
        <w:t>collections.</w:t>
      </w:r>
    </w:p>
    <w:p w:rsidR="004A49EA" w:rsidRPr="00AF45F2" w:rsidP="008439E1" w14:paraId="0A6B4465"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755807" w:rsidP="00914A5D" w14:paraId="74525FCC" w14:textId="77777777">
      <w:pPr>
        <w:tabs>
          <w:tab w:val="left" w:pos="-1440"/>
        </w:tabs>
        <w:ind w:left="720" w:hanging="720"/>
        <w:rPr>
          <w:rFonts w:ascii="Times New Roman" w:hAnsi="Times New Roman"/>
        </w:rPr>
      </w:pPr>
      <w:r>
        <w:rPr>
          <w:rFonts w:ascii="Times New Roman" w:hAnsi="Times New Roman"/>
        </w:rPr>
        <w:tab/>
      </w:r>
      <w:r w:rsidRPr="00526347">
        <w:rPr>
          <w:rFonts w:ascii="Times New Roman" w:hAnsi="Times New Roman"/>
        </w:rPr>
        <w:t xml:space="preserve">These costs </w:t>
      </w:r>
      <w:r>
        <w:rPr>
          <w:rFonts w:ascii="Times New Roman" w:hAnsi="Times New Roman"/>
        </w:rPr>
        <w:t xml:space="preserve">will be </w:t>
      </w:r>
      <w:r w:rsidRPr="00526347">
        <w:rPr>
          <w:rFonts w:ascii="Times New Roman" w:hAnsi="Times New Roman"/>
        </w:rPr>
        <w:t>captured in the</w:t>
      </w:r>
      <w:r>
        <w:rPr>
          <w:rFonts w:ascii="Times New Roman" w:hAnsi="Times New Roman"/>
        </w:rPr>
        <w:t xml:space="preserve"> specific</w:t>
      </w:r>
      <w:r w:rsidRPr="00526347">
        <w:rPr>
          <w:rFonts w:ascii="Times New Roman" w:hAnsi="Times New Roman"/>
        </w:rPr>
        <w:t xml:space="preserve"> </w:t>
      </w:r>
      <w:r>
        <w:rPr>
          <w:rFonts w:ascii="Times New Roman" w:hAnsi="Times New Roman"/>
        </w:rPr>
        <w:t>individual</w:t>
      </w:r>
      <w:r w:rsidRPr="00526347">
        <w:rPr>
          <w:rFonts w:ascii="Times New Roman" w:hAnsi="Times New Roman"/>
        </w:rPr>
        <w:t xml:space="preserve"> </w:t>
      </w:r>
      <w:r>
        <w:rPr>
          <w:rFonts w:ascii="Times New Roman" w:hAnsi="Times New Roman"/>
        </w:rPr>
        <w:t>information collections</w:t>
      </w:r>
      <w:r w:rsidRPr="00526347">
        <w:rPr>
          <w:rFonts w:ascii="Times New Roman" w:hAnsi="Times New Roman"/>
        </w:rPr>
        <w:t xml:space="preserve"> </w:t>
      </w:r>
      <w:r>
        <w:rPr>
          <w:rFonts w:ascii="Times New Roman" w:hAnsi="Times New Roman"/>
        </w:rPr>
        <w:t xml:space="preserve">under each </w:t>
      </w:r>
      <w:r w:rsidRPr="00526347">
        <w:rPr>
          <w:rFonts w:ascii="Times New Roman" w:hAnsi="Times New Roman"/>
        </w:rPr>
        <w:t xml:space="preserve">OMB Control Number </w:t>
      </w:r>
      <w:r>
        <w:rPr>
          <w:rFonts w:ascii="Times New Roman" w:hAnsi="Times New Roman"/>
        </w:rPr>
        <w:t>identified above. Specific costs will be accounted for depending on the number of questions added to each form and the system changes that are required to capture that data. USCIS has no estimate for the aggregate costs for system updates for the affected information collections.</w:t>
      </w:r>
    </w:p>
    <w:p w:rsidR="00FD3B02" w:rsidP="00914A5D" w14:paraId="25F95C92" w14:textId="049AAD86">
      <w:pPr>
        <w:tabs>
          <w:tab w:val="left" w:pos="-1440"/>
        </w:tabs>
        <w:ind w:left="720" w:hanging="720"/>
        <w:rPr>
          <w:rFonts w:ascii="Times New Roman" w:hAnsi="Times New Roman"/>
          <w:b/>
        </w:rPr>
      </w:pPr>
      <w:r>
        <w:rPr>
          <w:rFonts w:ascii="Times New Roman" w:hAnsi="Times New Roman"/>
        </w:rPr>
        <w:t xml:space="preserve"> </w:t>
      </w:r>
    </w:p>
    <w:p w:rsidR="00B27061" w:rsidRPr="00914A5D" w:rsidP="00914A5D" w14:paraId="0A96F28A" w14:textId="351FF4A6">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2B2354" w14:paraId="5BE35965" w14:textId="77777777">
      <w:pPr>
        <w:tabs>
          <w:tab w:val="left" w:pos="-1440"/>
        </w:tabs>
        <w:rPr>
          <w:rFonts w:ascii="Times New Roman" w:hAnsi="Times New Roman"/>
        </w:rPr>
      </w:pPr>
    </w:p>
    <w:p w:rsidR="002F6E98" w:rsidRPr="00702C6D" w:rsidP="00702C6D" w14:paraId="39A6D0A8" w14:textId="072E9857">
      <w:pPr>
        <w:tabs>
          <w:tab w:val="left" w:pos="-1440"/>
        </w:tabs>
        <w:ind w:left="720"/>
        <w:rPr>
          <w:rFonts w:ascii="Times New Roman" w:hAnsi="Times New Roman"/>
          <w:b/>
          <w:bCs/>
        </w:rPr>
      </w:pPr>
      <w:r w:rsidRPr="00526347">
        <w:rPr>
          <w:rFonts w:ascii="Times New Roman" w:hAnsi="Times New Roman"/>
        </w:rPr>
        <w:t>This is a new generic</w:t>
      </w:r>
      <w:r w:rsidRPr="00702C6D">
        <w:rPr>
          <w:rFonts w:ascii="Times New Roman" w:hAnsi="Times New Roman"/>
        </w:rPr>
        <w:t xml:space="preserve"> clearance</w:t>
      </w:r>
      <w:r w:rsidRPr="00702C6D" w:rsidR="00702C6D">
        <w:rPr>
          <w:rFonts w:ascii="Times New Roman" w:hAnsi="Times New Roman"/>
        </w:rPr>
        <w:t xml:space="preserve"> for the collection of social media identifier(s) on immigration forms</w:t>
      </w:r>
      <w:r w:rsidRPr="00702C6D">
        <w:rPr>
          <w:rFonts w:ascii="Times New Roman" w:hAnsi="Times New Roman"/>
        </w:rPr>
        <w:t>.</w:t>
      </w:r>
      <w:r w:rsidRPr="00526347">
        <w:rPr>
          <w:rFonts w:ascii="Times New Roman" w:hAnsi="Times New Roman"/>
        </w:rPr>
        <w:t xml:space="preserve">  </w:t>
      </w:r>
      <w:r w:rsidRPr="000405B7">
        <w:rPr>
          <w:rFonts w:ascii="Times New Roman" w:hAnsi="Times New Roman"/>
        </w:rPr>
        <w:t xml:space="preserve">This request is being submitted for review and approval </w:t>
      </w:r>
      <w:r w:rsidRPr="00305E91">
        <w:rPr>
          <w:rFonts w:ascii="Times New Roman" w:hAnsi="Times New Roman"/>
        </w:rPr>
        <w:t xml:space="preserve">to fulfill the requirements of </w:t>
      </w:r>
      <w:r w:rsidRPr="00305E91" w:rsidR="00F932E4">
        <w:rPr>
          <w:rFonts w:ascii="Times New Roman" w:hAnsi="Times New Roman"/>
        </w:rPr>
        <w:t>E</w:t>
      </w:r>
      <w:r w:rsidR="00F932E4">
        <w:rPr>
          <w:rFonts w:ascii="Times New Roman" w:hAnsi="Times New Roman"/>
        </w:rPr>
        <w:t>.</w:t>
      </w:r>
      <w:r w:rsidRPr="00305E91" w:rsidR="00F932E4">
        <w:rPr>
          <w:rFonts w:ascii="Times New Roman" w:hAnsi="Times New Roman"/>
        </w:rPr>
        <w:t>O</w:t>
      </w:r>
      <w:r w:rsidR="00F932E4">
        <w:rPr>
          <w:rFonts w:ascii="Times New Roman" w:hAnsi="Times New Roman"/>
        </w:rPr>
        <w:t>.</w:t>
      </w:r>
      <w:r w:rsidRPr="00305E91" w:rsidR="00F932E4">
        <w:rPr>
          <w:rFonts w:ascii="Times New Roman" w:hAnsi="Times New Roman"/>
        </w:rPr>
        <w:t xml:space="preserve"> </w:t>
      </w:r>
      <w:r w:rsidR="00F932E4">
        <w:rPr>
          <w:rFonts w:ascii="Times New Roman" w:hAnsi="Times New Roman"/>
        </w:rPr>
        <w:t xml:space="preserve">14161, </w:t>
      </w:r>
      <w:r w:rsidRPr="008A6D6B" w:rsidR="00F932E4">
        <w:rPr>
          <w:rFonts w:ascii="Times New Roman" w:hAnsi="Times New Roman"/>
          <w:i/>
          <w:iCs/>
        </w:rPr>
        <w:t>Protecting the United States from Foreign Terrorists and Other National Security and Public Safety Threats</w:t>
      </w:r>
      <w:r w:rsidR="00F932E4">
        <w:rPr>
          <w:rFonts w:ascii="Times New Roman" w:hAnsi="Times New Roman"/>
        </w:rPr>
        <w:t xml:space="preserve"> </w:t>
      </w:r>
      <w:r w:rsidRPr="00305E91" w:rsidR="00F932E4">
        <w:rPr>
          <w:rFonts w:ascii="Times New Roman" w:hAnsi="Times New Roman"/>
        </w:rPr>
        <w:t xml:space="preserve">(Section </w:t>
      </w:r>
      <w:r w:rsidR="00F932E4">
        <w:rPr>
          <w:rFonts w:ascii="Times New Roman" w:hAnsi="Times New Roman"/>
        </w:rPr>
        <w:t>2</w:t>
      </w:r>
      <w:r w:rsidRPr="00305E91" w:rsidR="00F932E4">
        <w:rPr>
          <w:rFonts w:ascii="Times New Roman" w:hAnsi="Times New Roman"/>
        </w:rPr>
        <w:t>)</w:t>
      </w:r>
      <w:r w:rsidR="00F932E4">
        <w:rPr>
          <w:rFonts w:ascii="Times New Roman" w:hAnsi="Times New Roman"/>
        </w:rPr>
        <w:t xml:space="preserve">, </w:t>
      </w:r>
      <w:r w:rsidRPr="00305E91">
        <w:rPr>
          <w:rFonts w:ascii="Times New Roman" w:hAnsi="Times New Roman"/>
        </w:rPr>
        <w:t xml:space="preserve">to establish </w:t>
      </w:r>
      <w:r w:rsidR="00F932E4">
        <w:rPr>
          <w:rFonts w:ascii="Times New Roman" w:hAnsi="Times New Roman"/>
        </w:rPr>
        <w:t xml:space="preserve">enhanced </w:t>
      </w:r>
      <w:r w:rsidRPr="00305E91">
        <w:rPr>
          <w:rFonts w:ascii="Times New Roman" w:hAnsi="Times New Roman"/>
        </w:rPr>
        <w:t>screening</w:t>
      </w:r>
      <w:r w:rsidRPr="000405B7">
        <w:rPr>
          <w:rFonts w:ascii="Times New Roman" w:hAnsi="Times New Roman"/>
        </w:rPr>
        <w:t xml:space="preserve"> and vetting standards and procedures in order to </w:t>
      </w:r>
      <w:r w:rsidR="00AB0F85">
        <w:rPr>
          <w:rFonts w:ascii="Times New Roman" w:hAnsi="Times New Roman"/>
        </w:rPr>
        <w:t>improve USCIS</w:t>
      </w:r>
      <w:r w:rsidRPr="00B03EE4">
        <w:rPr>
          <w:rFonts w:ascii="Times New Roman" w:hAnsi="Times New Roman"/>
        </w:rPr>
        <w:t xml:space="preserve">’s ability to assess an alien’s eligibility to receive an immigration-related benefit from </w:t>
      </w:r>
      <w:r>
        <w:rPr>
          <w:rFonts w:ascii="Times New Roman" w:hAnsi="Times New Roman"/>
        </w:rPr>
        <w:t>USCIS</w:t>
      </w:r>
      <w:r w:rsidRPr="00B03EE4">
        <w:rPr>
          <w:rFonts w:ascii="Times New Roman" w:hAnsi="Times New Roman"/>
        </w:rPr>
        <w:t xml:space="preserve">.  This data collection </w:t>
      </w:r>
      <w:r w:rsidR="00B35055">
        <w:rPr>
          <w:rFonts w:ascii="Times New Roman" w:hAnsi="Times New Roman"/>
        </w:rPr>
        <w:t xml:space="preserve">will </w:t>
      </w:r>
      <w:r w:rsidRPr="00B03EE4">
        <w:rPr>
          <w:rFonts w:ascii="Times New Roman" w:hAnsi="Times New Roman"/>
        </w:rPr>
        <w:t xml:space="preserve">also </w:t>
      </w:r>
      <w:r w:rsidR="00B35055">
        <w:rPr>
          <w:rFonts w:ascii="Times New Roman" w:hAnsi="Times New Roman"/>
        </w:rPr>
        <w:t>be</w:t>
      </w:r>
      <w:r w:rsidRPr="00B03EE4">
        <w:rPr>
          <w:rFonts w:ascii="Times New Roman" w:hAnsi="Times New Roman"/>
        </w:rPr>
        <w:t xml:space="preserve"> used to validate an applicant’s identity and</w:t>
      </w:r>
      <w:r w:rsidR="007763D6">
        <w:rPr>
          <w:rFonts w:ascii="Times New Roman" w:hAnsi="Times New Roman"/>
        </w:rPr>
        <w:t xml:space="preserve"> </w:t>
      </w:r>
      <w:r w:rsidRPr="00B03EE4">
        <w:rPr>
          <w:rFonts w:ascii="Times New Roman" w:hAnsi="Times New Roman"/>
        </w:rPr>
        <w:t xml:space="preserve">determine whether such grant of a benefit poses </w:t>
      </w:r>
      <w:r w:rsidRPr="00D07C2B" w:rsidR="00D07C2B">
        <w:rPr>
          <w:rFonts w:ascii="Times New Roman" w:hAnsi="Times New Roman"/>
        </w:rPr>
        <w:t>a security or public-safety threat to the United States.</w:t>
      </w:r>
    </w:p>
    <w:p w:rsidR="002F6E98" w:rsidRPr="00914A5D" w:rsidP="002F6E98" w14:paraId="194172BD" w14:textId="77777777">
      <w:pPr>
        <w:tabs>
          <w:tab w:val="left" w:pos="-1440"/>
        </w:tabs>
        <w:ind w:left="720"/>
        <w:rPr>
          <w:rFonts w:ascii="Times New Roman" w:hAnsi="Times New Roman"/>
        </w:rPr>
      </w:pPr>
    </w:p>
    <w:tbl>
      <w:tblPr>
        <w:tblW w:w="9090" w:type="dxa"/>
        <w:tblInd w:w="805" w:type="dxa"/>
        <w:tblLook w:val="04A0"/>
      </w:tblPr>
      <w:tblGrid>
        <w:gridCol w:w="2256"/>
        <w:gridCol w:w="2424"/>
        <w:gridCol w:w="2274"/>
        <w:gridCol w:w="2136"/>
      </w:tblGrid>
      <w:tr w14:paraId="71E0E71C" w14:textId="77777777" w:rsidTr="00857BE8">
        <w:tblPrEx>
          <w:tblW w:w="9090" w:type="dxa"/>
          <w:tblInd w:w="805" w:type="dxa"/>
          <w:tblLook w:val="04A0"/>
        </w:tblPrEx>
        <w:trPr>
          <w:trHeight w:val="674"/>
        </w:trPr>
        <w:tc>
          <w:tcPr>
            <w:tcW w:w="2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8C5EA9" w:rsidRPr="008C5EA9" w:rsidP="00857BE8" w14:paraId="506DE169" w14:textId="77777777">
            <w:pPr>
              <w:widowControl/>
              <w:autoSpaceDE/>
              <w:autoSpaceDN/>
              <w:adjustRightInd/>
              <w:jc w:val="center"/>
              <w:rPr>
                <w:rFonts w:ascii="Times New Roman" w:hAnsi="Times New Roman"/>
                <w:b/>
                <w:bCs/>
                <w:color w:val="000000"/>
              </w:rPr>
            </w:pPr>
            <w:r w:rsidRPr="008C5EA9">
              <w:rPr>
                <w:rFonts w:ascii="Times New Roman" w:hAnsi="Times New Roman"/>
                <w:b/>
                <w:bCs/>
                <w:color w:val="000000"/>
              </w:rPr>
              <w:t>Data collection Activity/Instrument</w:t>
            </w:r>
          </w:p>
        </w:tc>
        <w:tc>
          <w:tcPr>
            <w:tcW w:w="242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8C5EA9" w:rsidRPr="008C5EA9" w:rsidP="00857BE8" w14:paraId="226D5D8D" w14:textId="4861455A">
            <w:pPr>
              <w:widowControl/>
              <w:autoSpaceDE/>
              <w:autoSpaceDN/>
              <w:adjustRightInd/>
              <w:jc w:val="center"/>
              <w:rPr>
                <w:rFonts w:ascii="Times New Roman" w:hAnsi="Times New Roman"/>
                <w:b/>
                <w:bCs/>
                <w:color w:val="000000"/>
              </w:rPr>
            </w:pPr>
            <w:r w:rsidRPr="008C5EA9">
              <w:rPr>
                <w:rFonts w:ascii="Times New Roman" w:hAnsi="Times New Roman"/>
                <w:b/>
                <w:bCs/>
                <w:color w:val="000000"/>
              </w:rPr>
              <w:t>Program Change (hours currently on OMB Inventory)</w:t>
            </w:r>
          </w:p>
        </w:tc>
        <w:tc>
          <w:tcPr>
            <w:tcW w:w="227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8C5EA9" w:rsidRPr="008C5EA9" w:rsidP="00857BE8" w14:paraId="58AAACFC" w14:textId="56AE5AF2">
            <w:pPr>
              <w:widowControl/>
              <w:autoSpaceDE/>
              <w:autoSpaceDN/>
              <w:adjustRightInd/>
              <w:jc w:val="center"/>
              <w:rPr>
                <w:rFonts w:ascii="Times New Roman" w:hAnsi="Times New Roman"/>
                <w:b/>
                <w:bCs/>
                <w:color w:val="000000"/>
              </w:rPr>
            </w:pPr>
            <w:r w:rsidRPr="008C5EA9">
              <w:rPr>
                <w:rFonts w:ascii="Times New Roman" w:hAnsi="Times New Roman"/>
                <w:b/>
                <w:bCs/>
                <w:color w:val="000000"/>
              </w:rPr>
              <w:t>Program Change (New)</w:t>
            </w:r>
          </w:p>
        </w:tc>
        <w:tc>
          <w:tcPr>
            <w:tcW w:w="213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8C5EA9" w:rsidRPr="008C5EA9" w:rsidP="00857BE8" w14:paraId="26BB1352" w14:textId="77777777">
            <w:pPr>
              <w:widowControl/>
              <w:autoSpaceDE/>
              <w:autoSpaceDN/>
              <w:adjustRightInd/>
              <w:jc w:val="center"/>
              <w:rPr>
                <w:rFonts w:ascii="Times New Roman" w:hAnsi="Times New Roman"/>
                <w:b/>
                <w:bCs/>
                <w:color w:val="000000"/>
              </w:rPr>
            </w:pPr>
            <w:r w:rsidRPr="008C5EA9">
              <w:rPr>
                <w:rFonts w:ascii="Times New Roman" w:hAnsi="Times New Roman"/>
                <w:b/>
                <w:bCs/>
                <w:color w:val="000000"/>
              </w:rPr>
              <w:t>Difference</w:t>
            </w:r>
          </w:p>
        </w:tc>
      </w:tr>
      <w:tr w14:paraId="1B972668"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5C0F1176"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N-400</w:t>
            </w:r>
          </w:p>
        </w:tc>
        <w:tc>
          <w:tcPr>
            <w:tcW w:w="2424" w:type="dxa"/>
            <w:tcBorders>
              <w:top w:val="nil"/>
              <w:left w:val="nil"/>
              <w:bottom w:val="single" w:sz="4" w:space="0" w:color="auto"/>
              <w:right w:val="single" w:sz="4" w:space="0" w:color="auto"/>
            </w:tcBorders>
            <w:vAlign w:val="bottom"/>
            <w:hideMark/>
          </w:tcPr>
          <w:p w:rsidR="006D076E" w:rsidRPr="008C5EA9" w:rsidP="008439E1" w14:paraId="491DB21C"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1346B8A3" w14:textId="3CFF9491">
            <w:pPr>
              <w:widowControl/>
              <w:autoSpaceDE/>
              <w:autoSpaceDN/>
              <w:adjustRightInd/>
              <w:jc w:val="center"/>
              <w:rPr>
                <w:rFonts w:ascii="Times New Roman" w:hAnsi="Times New Roman"/>
                <w:color w:val="000000"/>
              </w:rPr>
            </w:pPr>
            <w:r w:rsidRPr="006D076E">
              <w:rPr>
                <w:rFonts w:ascii="Times New Roman" w:hAnsi="Times New Roman"/>
              </w:rPr>
              <w:t>609,499</w:t>
            </w:r>
          </w:p>
        </w:tc>
        <w:tc>
          <w:tcPr>
            <w:tcW w:w="2136" w:type="dxa"/>
            <w:tcBorders>
              <w:top w:val="nil"/>
              <w:left w:val="nil"/>
              <w:bottom w:val="single" w:sz="4" w:space="0" w:color="auto"/>
              <w:right w:val="single" w:sz="4" w:space="0" w:color="auto"/>
            </w:tcBorders>
            <w:vAlign w:val="center"/>
            <w:hideMark/>
          </w:tcPr>
          <w:p w:rsidR="006D076E" w:rsidRPr="006D076E" w:rsidP="008439E1" w14:paraId="1B25FE3D" w14:textId="33F362EE">
            <w:pPr>
              <w:widowControl/>
              <w:autoSpaceDE/>
              <w:autoSpaceDN/>
              <w:adjustRightInd/>
              <w:jc w:val="center"/>
              <w:rPr>
                <w:rFonts w:ascii="Times New Roman" w:hAnsi="Times New Roman"/>
                <w:color w:val="000000"/>
              </w:rPr>
            </w:pPr>
            <w:r w:rsidRPr="006D076E">
              <w:rPr>
                <w:rFonts w:ascii="Times New Roman" w:hAnsi="Times New Roman"/>
              </w:rPr>
              <w:t>609,499</w:t>
            </w:r>
          </w:p>
        </w:tc>
      </w:tr>
      <w:tr w14:paraId="008CACF8"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10A918C2"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I-131</w:t>
            </w:r>
          </w:p>
        </w:tc>
        <w:tc>
          <w:tcPr>
            <w:tcW w:w="2424" w:type="dxa"/>
            <w:tcBorders>
              <w:top w:val="nil"/>
              <w:left w:val="nil"/>
              <w:bottom w:val="single" w:sz="4" w:space="0" w:color="auto"/>
              <w:right w:val="single" w:sz="4" w:space="0" w:color="auto"/>
            </w:tcBorders>
            <w:vAlign w:val="bottom"/>
            <w:hideMark/>
          </w:tcPr>
          <w:p w:rsidR="006D076E" w:rsidRPr="008C5EA9" w:rsidP="008439E1" w14:paraId="42278E10"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0281CF83" w14:textId="1B271FA7">
            <w:pPr>
              <w:widowControl/>
              <w:autoSpaceDE/>
              <w:autoSpaceDN/>
              <w:adjustRightInd/>
              <w:jc w:val="center"/>
              <w:rPr>
                <w:rFonts w:ascii="Times New Roman" w:hAnsi="Times New Roman"/>
                <w:color w:val="000000"/>
              </w:rPr>
            </w:pPr>
            <w:r w:rsidRPr="006D076E">
              <w:rPr>
                <w:rFonts w:ascii="Times New Roman" w:hAnsi="Times New Roman"/>
              </w:rPr>
              <w:t>1,178,007</w:t>
            </w:r>
          </w:p>
        </w:tc>
        <w:tc>
          <w:tcPr>
            <w:tcW w:w="2136" w:type="dxa"/>
            <w:tcBorders>
              <w:top w:val="nil"/>
              <w:left w:val="nil"/>
              <w:bottom w:val="single" w:sz="4" w:space="0" w:color="auto"/>
              <w:right w:val="single" w:sz="4" w:space="0" w:color="auto"/>
            </w:tcBorders>
            <w:vAlign w:val="center"/>
            <w:hideMark/>
          </w:tcPr>
          <w:p w:rsidR="006D076E" w:rsidRPr="006D076E" w:rsidP="008439E1" w14:paraId="490283F2" w14:textId="46F5FF51">
            <w:pPr>
              <w:widowControl/>
              <w:autoSpaceDE/>
              <w:autoSpaceDN/>
              <w:adjustRightInd/>
              <w:jc w:val="center"/>
              <w:rPr>
                <w:rFonts w:ascii="Times New Roman" w:hAnsi="Times New Roman"/>
                <w:color w:val="000000"/>
              </w:rPr>
            </w:pPr>
            <w:r w:rsidRPr="006D076E">
              <w:rPr>
                <w:rFonts w:ascii="Times New Roman" w:hAnsi="Times New Roman"/>
              </w:rPr>
              <w:t>1,178,007</w:t>
            </w:r>
          </w:p>
        </w:tc>
      </w:tr>
      <w:tr w14:paraId="391EEDB7"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2FD4463D"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I-192</w:t>
            </w:r>
          </w:p>
        </w:tc>
        <w:tc>
          <w:tcPr>
            <w:tcW w:w="2424" w:type="dxa"/>
            <w:tcBorders>
              <w:top w:val="nil"/>
              <w:left w:val="nil"/>
              <w:bottom w:val="single" w:sz="4" w:space="0" w:color="auto"/>
              <w:right w:val="single" w:sz="4" w:space="0" w:color="auto"/>
            </w:tcBorders>
            <w:vAlign w:val="bottom"/>
            <w:hideMark/>
          </w:tcPr>
          <w:p w:rsidR="006D076E" w:rsidRPr="008C5EA9" w:rsidP="008439E1" w14:paraId="7D976913"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34A6FE38" w14:textId="6650A25C">
            <w:pPr>
              <w:widowControl/>
              <w:autoSpaceDE/>
              <w:autoSpaceDN/>
              <w:adjustRightInd/>
              <w:jc w:val="center"/>
              <w:rPr>
                <w:rFonts w:ascii="Times New Roman" w:hAnsi="Times New Roman"/>
                <w:color w:val="000000"/>
              </w:rPr>
            </w:pPr>
            <w:r w:rsidRPr="006D076E">
              <w:rPr>
                <w:rFonts w:ascii="Times New Roman" w:hAnsi="Times New Roman"/>
              </w:rPr>
              <w:t>45,594</w:t>
            </w:r>
          </w:p>
        </w:tc>
        <w:tc>
          <w:tcPr>
            <w:tcW w:w="2136" w:type="dxa"/>
            <w:tcBorders>
              <w:top w:val="nil"/>
              <w:left w:val="nil"/>
              <w:bottom w:val="single" w:sz="4" w:space="0" w:color="auto"/>
              <w:right w:val="single" w:sz="4" w:space="0" w:color="auto"/>
            </w:tcBorders>
            <w:vAlign w:val="center"/>
            <w:hideMark/>
          </w:tcPr>
          <w:p w:rsidR="006D076E" w:rsidRPr="006D076E" w:rsidP="008439E1" w14:paraId="05737367" w14:textId="3E719EC1">
            <w:pPr>
              <w:widowControl/>
              <w:autoSpaceDE/>
              <w:autoSpaceDN/>
              <w:adjustRightInd/>
              <w:jc w:val="center"/>
              <w:rPr>
                <w:rFonts w:ascii="Times New Roman" w:hAnsi="Times New Roman"/>
                <w:color w:val="000000"/>
              </w:rPr>
            </w:pPr>
            <w:r w:rsidRPr="006D076E">
              <w:rPr>
                <w:rFonts w:ascii="Times New Roman" w:hAnsi="Times New Roman"/>
              </w:rPr>
              <w:t>45,594</w:t>
            </w:r>
          </w:p>
        </w:tc>
      </w:tr>
      <w:tr w14:paraId="7DC6DE1B"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72926144"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I-485</w:t>
            </w:r>
          </w:p>
        </w:tc>
        <w:tc>
          <w:tcPr>
            <w:tcW w:w="2424" w:type="dxa"/>
            <w:tcBorders>
              <w:top w:val="nil"/>
              <w:left w:val="nil"/>
              <w:bottom w:val="single" w:sz="4" w:space="0" w:color="auto"/>
              <w:right w:val="single" w:sz="4" w:space="0" w:color="auto"/>
            </w:tcBorders>
            <w:vAlign w:val="bottom"/>
            <w:hideMark/>
          </w:tcPr>
          <w:p w:rsidR="006D076E" w:rsidRPr="008C5EA9" w:rsidP="008439E1" w14:paraId="74AA5B18"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4675AF6A" w14:textId="27E42B34">
            <w:pPr>
              <w:widowControl/>
              <w:autoSpaceDE/>
              <w:autoSpaceDN/>
              <w:adjustRightInd/>
              <w:jc w:val="center"/>
              <w:rPr>
                <w:rFonts w:ascii="Times New Roman" w:hAnsi="Times New Roman"/>
                <w:color w:val="000000"/>
              </w:rPr>
            </w:pPr>
            <w:r w:rsidRPr="006D076E">
              <w:rPr>
                <w:rFonts w:ascii="Times New Roman" w:hAnsi="Times New Roman"/>
              </w:rPr>
              <w:t>710,592</w:t>
            </w:r>
          </w:p>
        </w:tc>
        <w:tc>
          <w:tcPr>
            <w:tcW w:w="2136" w:type="dxa"/>
            <w:tcBorders>
              <w:top w:val="nil"/>
              <w:left w:val="nil"/>
              <w:bottom w:val="single" w:sz="4" w:space="0" w:color="auto"/>
              <w:right w:val="single" w:sz="4" w:space="0" w:color="auto"/>
            </w:tcBorders>
            <w:vAlign w:val="center"/>
            <w:hideMark/>
          </w:tcPr>
          <w:p w:rsidR="006D076E" w:rsidRPr="006D076E" w:rsidP="008439E1" w14:paraId="2BD74D8D" w14:textId="775A429A">
            <w:pPr>
              <w:widowControl/>
              <w:autoSpaceDE/>
              <w:autoSpaceDN/>
              <w:adjustRightInd/>
              <w:jc w:val="center"/>
              <w:rPr>
                <w:rFonts w:ascii="Times New Roman" w:hAnsi="Times New Roman"/>
                <w:color w:val="000000"/>
              </w:rPr>
            </w:pPr>
            <w:r w:rsidRPr="006D076E">
              <w:rPr>
                <w:rFonts w:ascii="Times New Roman" w:hAnsi="Times New Roman"/>
              </w:rPr>
              <w:t>710,592</w:t>
            </w:r>
          </w:p>
        </w:tc>
      </w:tr>
      <w:tr w14:paraId="02E96470"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5143A160"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I-589</w:t>
            </w:r>
          </w:p>
        </w:tc>
        <w:tc>
          <w:tcPr>
            <w:tcW w:w="2424" w:type="dxa"/>
            <w:tcBorders>
              <w:top w:val="nil"/>
              <w:left w:val="nil"/>
              <w:bottom w:val="single" w:sz="4" w:space="0" w:color="auto"/>
              <w:right w:val="single" w:sz="4" w:space="0" w:color="auto"/>
            </w:tcBorders>
            <w:vAlign w:val="bottom"/>
            <w:hideMark/>
          </w:tcPr>
          <w:p w:rsidR="006D076E" w:rsidRPr="008C5EA9" w:rsidP="008439E1" w14:paraId="2A92CB8C"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5C97945F" w14:textId="5CBA108B">
            <w:pPr>
              <w:widowControl/>
              <w:autoSpaceDE/>
              <w:autoSpaceDN/>
              <w:adjustRightInd/>
              <w:jc w:val="center"/>
              <w:rPr>
                <w:rFonts w:ascii="Times New Roman" w:hAnsi="Times New Roman"/>
                <w:color w:val="000000"/>
              </w:rPr>
            </w:pPr>
            <w:r w:rsidRPr="006D076E">
              <w:rPr>
                <w:rFonts w:ascii="Times New Roman" w:hAnsi="Times New Roman"/>
              </w:rPr>
              <w:t>136,264</w:t>
            </w:r>
          </w:p>
        </w:tc>
        <w:tc>
          <w:tcPr>
            <w:tcW w:w="2136" w:type="dxa"/>
            <w:tcBorders>
              <w:top w:val="nil"/>
              <w:left w:val="nil"/>
              <w:bottom w:val="single" w:sz="4" w:space="0" w:color="auto"/>
              <w:right w:val="single" w:sz="4" w:space="0" w:color="auto"/>
            </w:tcBorders>
            <w:vAlign w:val="center"/>
            <w:hideMark/>
          </w:tcPr>
          <w:p w:rsidR="006D076E" w:rsidRPr="006D076E" w:rsidP="008439E1" w14:paraId="3E23EA89" w14:textId="69199569">
            <w:pPr>
              <w:widowControl/>
              <w:autoSpaceDE/>
              <w:autoSpaceDN/>
              <w:adjustRightInd/>
              <w:jc w:val="center"/>
              <w:rPr>
                <w:rFonts w:ascii="Times New Roman" w:hAnsi="Times New Roman"/>
                <w:color w:val="000000"/>
              </w:rPr>
            </w:pPr>
            <w:r w:rsidRPr="006D076E">
              <w:rPr>
                <w:rFonts w:ascii="Times New Roman" w:hAnsi="Times New Roman"/>
              </w:rPr>
              <w:t>136,264</w:t>
            </w:r>
          </w:p>
        </w:tc>
      </w:tr>
      <w:tr w14:paraId="1F7198D5"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4EBEC7EC"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I-590</w:t>
            </w:r>
          </w:p>
        </w:tc>
        <w:tc>
          <w:tcPr>
            <w:tcW w:w="2424" w:type="dxa"/>
            <w:tcBorders>
              <w:top w:val="nil"/>
              <w:left w:val="nil"/>
              <w:bottom w:val="single" w:sz="4" w:space="0" w:color="auto"/>
              <w:right w:val="single" w:sz="4" w:space="0" w:color="auto"/>
            </w:tcBorders>
            <w:vAlign w:val="bottom"/>
            <w:hideMark/>
          </w:tcPr>
          <w:p w:rsidR="006D076E" w:rsidRPr="008C5EA9" w:rsidP="008439E1" w14:paraId="08087B29"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486996E1" w14:textId="1585D316">
            <w:pPr>
              <w:widowControl/>
              <w:autoSpaceDE/>
              <w:autoSpaceDN/>
              <w:adjustRightInd/>
              <w:jc w:val="center"/>
              <w:rPr>
                <w:rFonts w:ascii="Times New Roman" w:hAnsi="Times New Roman"/>
                <w:color w:val="000000"/>
              </w:rPr>
            </w:pPr>
            <w:r w:rsidRPr="006D076E">
              <w:rPr>
                <w:rFonts w:ascii="Times New Roman" w:hAnsi="Times New Roman"/>
              </w:rPr>
              <w:t>35,577</w:t>
            </w:r>
          </w:p>
        </w:tc>
        <w:tc>
          <w:tcPr>
            <w:tcW w:w="2136" w:type="dxa"/>
            <w:tcBorders>
              <w:top w:val="nil"/>
              <w:left w:val="nil"/>
              <w:bottom w:val="single" w:sz="4" w:space="0" w:color="auto"/>
              <w:right w:val="single" w:sz="4" w:space="0" w:color="auto"/>
            </w:tcBorders>
            <w:vAlign w:val="center"/>
            <w:hideMark/>
          </w:tcPr>
          <w:p w:rsidR="006D076E" w:rsidRPr="006D076E" w:rsidP="008439E1" w14:paraId="15CE1E6A" w14:textId="49FFA2B9">
            <w:pPr>
              <w:widowControl/>
              <w:autoSpaceDE/>
              <w:autoSpaceDN/>
              <w:adjustRightInd/>
              <w:jc w:val="center"/>
              <w:rPr>
                <w:rFonts w:ascii="Times New Roman" w:hAnsi="Times New Roman"/>
                <w:color w:val="000000"/>
              </w:rPr>
            </w:pPr>
            <w:r w:rsidRPr="006D076E">
              <w:rPr>
                <w:rFonts w:ascii="Times New Roman" w:hAnsi="Times New Roman"/>
              </w:rPr>
              <w:t>35,577</w:t>
            </w:r>
          </w:p>
        </w:tc>
      </w:tr>
      <w:tr w14:paraId="738B6C47"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6400F26D"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I-730</w:t>
            </w:r>
          </w:p>
        </w:tc>
        <w:tc>
          <w:tcPr>
            <w:tcW w:w="2424" w:type="dxa"/>
            <w:tcBorders>
              <w:top w:val="nil"/>
              <w:left w:val="nil"/>
              <w:bottom w:val="single" w:sz="4" w:space="0" w:color="auto"/>
              <w:right w:val="single" w:sz="4" w:space="0" w:color="auto"/>
            </w:tcBorders>
            <w:vAlign w:val="bottom"/>
            <w:hideMark/>
          </w:tcPr>
          <w:p w:rsidR="006D076E" w:rsidRPr="008C5EA9" w:rsidP="008439E1" w14:paraId="136131A4"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12BA2597" w14:textId="6F1261BB">
            <w:pPr>
              <w:widowControl/>
              <w:autoSpaceDE/>
              <w:autoSpaceDN/>
              <w:adjustRightInd/>
              <w:jc w:val="center"/>
              <w:rPr>
                <w:rFonts w:ascii="Times New Roman" w:hAnsi="Times New Roman"/>
                <w:color w:val="000000"/>
              </w:rPr>
            </w:pPr>
            <w:r w:rsidRPr="006D076E">
              <w:rPr>
                <w:rFonts w:ascii="Times New Roman" w:hAnsi="Times New Roman"/>
              </w:rPr>
              <w:t>8,710</w:t>
            </w:r>
          </w:p>
        </w:tc>
        <w:tc>
          <w:tcPr>
            <w:tcW w:w="2136" w:type="dxa"/>
            <w:tcBorders>
              <w:top w:val="nil"/>
              <w:left w:val="nil"/>
              <w:bottom w:val="single" w:sz="4" w:space="0" w:color="auto"/>
              <w:right w:val="single" w:sz="4" w:space="0" w:color="auto"/>
            </w:tcBorders>
            <w:vAlign w:val="center"/>
            <w:hideMark/>
          </w:tcPr>
          <w:p w:rsidR="006D076E" w:rsidRPr="006D076E" w:rsidP="008439E1" w14:paraId="0A40D080" w14:textId="2F3C2A90">
            <w:pPr>
              <w:widowControl/>
              <w:autoSpaceDE/>
              <w:autoSpaceDN/>
              <w:adjustRightInd/>
              <w:jc w:val="center"/>
              <w:rPr>
                <w:rFonts w:ascii="Times New Roman" w:hAnsi="Times New Roman"/>
                <w:color w:val="000000"/>
              </w:rPr>
            </w:pPr>
            <w:r w:rsidRPr="006D076E">
              <w:rPr>
                <w:rFonts w:ascii="Times New Roman" w:hAnsi="Times New Roman"/>
              </w:rPr>
              <w:t>8,710</w:t>
            </w:r>
          </w:p>
        </w:tc>
      </w:tr>
      <w:tr w14:paraId="3750D4F8"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46C5DF52"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I-751</w:t>
            </w:r>
          </w:p>
        </w:tc>
        <w:tc>
          <w:tcPr>
            <w:tcW w:w="2424" w:type="dxa"/>
            <w:tcBorders>
              <w:top w:val="nil"/>
              <w:left w:val="nil"/>
              <w:bottom w:val="single" w:sz="4" w:space="0" w:color="auto"/>
              <w:right w:val="single" w:sz="4" w:space="0" w:color="auto"/>
            </w:tcBorders>
            <w:vAlign w:val="bottom"/>
            <w:hideMark/>
          </w:tcPr>
          <w:p w:rsidR="006D076E" w:rsidRPr="008C5EA9" w:rsidP="008439E1" w14:paraId="30152CA0"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375DB5D1" w14:textId="323991E2">
            <w:pPr>
              <w:widowControl/>
              <w:autoSpaceDE/>
              <w:autoSpaceDN/>
              <w:adjustRightInd/>
              <w:jc w:val="center"/>
              <w:rPr>
                <w:rFonts w:ascii="Times New Roman" w:hAnsi="Times New Roman"/>
                <w:color w:val="000000"/>
              </w:rPr>
            </w:pPr>
            <w:r w:rsidRPr="006D076E">
              <w:rPr>
                <w:rFonts w:ascii="Times New Roman" w:hAnsi="Times New Roman"/>
              </w:rPr>
              <w:t>485,010</w:t>
            </w:r>
          </w:p>
        </w:tc>
        <w:tc>
          <w:tcPr>
            <w:tcW w:w="2136" w:type="dxa"/>
            <w:tcBorders>
              <w:top w:val="nil"/>
              <w:left w:val="nil"/>
              <w:bottom w:val="single" w:sz="4" w:space="0" w:color="auto"/>
              <w:right w:val="single" w:sz="4" w:space="0" w:color="auto"/>
            </w:tcBorders>
            <w:vAlign w:val="center"/>
            <w:hideMark/>
          </w:tcPr>
          <w:p w:rsidR="006D076E" w:rsidRPr="006D076E" w:rsidP="008439E1" w14:paraId="2114D58A" w14:textId="659E4E16">
            <w:pPr>
              <w:widowControl/>
              <w:autoSpaceDE/>
              <w:autoSpaceDN/>
              <w:adjustRightInd/>
              <w:jc w:val="center"/>
              <w:rPr>
                <w:rFonts w:ascii="Times New Roman" w:hAnsi="Times New Roman"/>
                <w:color w:val="000000"/>
              </w:rPr>
            </w:pPr>
            <w:r w:rsidRPr="006D076E">
              <w:rPr>
                <w:rFonts w:ascii="Times New Roman" w:hAnsi="Times New Roman"/>
              </w:rPr>
              <w:t>485,010</w:t>
            </w:r>
          </w:p>
        </w:tc>
      </w:tr>
      <w:tr w14:paraId="0DF0B782"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3306ECA9"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I-829</w:t>
            </w:r>
          </w:p>
        </w:tc>
        <w:tc>
          <w:tcPr>
            <w:tcW w:w="2424" w:type="dxa"/>
            <w:tcBorders>
              <w:top w:val="nil"/>
              <w:left w:val="nil"/>
              <w:bottom w:val="single" w:sz="4" w:space="0" w:color="auto"/>
              <w:right w:val="single" w:sz="4" w:space="0" w:color="auto"/>
            </w:tcBorders>
            <w:vAlign w:val="bottom"/>
            <w:hideMark/>
          </w:tcPr>
          <w:p w:rsidR="006D076E" w:rsidRPr="008C5EA9" w:rsidP="008439E1" w14:paraId="2BB1DC92" w14:textId="77777777">
            <w:pPr>
              <w:widowControl/>
              <w:autoSpaceDE/>
              <w:autoSpaceDN/>
              <w:adjustRightInd/>
              <w:jc w:val="center"/>
              <w:rPr>
                <w:rFonts w:ascii="Times New Roman" w:hAnsi="Times New Roman"/>
                <w:color w:val="000000"/>
              </w:rPr>
            </w:pPr>
            <w:r w:rsidRPr="008C5EA9">
              <w:rPr>
                <w:rFonts w:ascii="Times New Roman" w:hAnsi="Times New Roman"/>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6167AA53" w14:textId="05268AAC">
            <w:pPr>
              <w:widowControl/>
              <w:autoSpaceDE/>
              <w:autoSpaceDN/>
              <w:adjustRightInd/>
              <w:jc w:val="center"/>
              <w:rPr>
                <w:rFonts w:ascii="Times New Roman" w:hAnsi="Times New Roman"/>
                <w:color w:val="000000"/>
              </w:rPr>
            </w:pPr>
            <w:r w:rsidRPr="006D076E">
              <w:rPr>
                <w:rFonts w:ascii="Times New Roman" w:hAnsi="Times New Roman"/>
              </w:rPr>
              <w:t>677</w:t>
            </w:r>
          </w:p>
        </w:tc>
        <w:tc>
          <w:tcPr>
            <w:tcW w:w="2136" w:type="dxa"/>
            <w:tcBorders>
              <w:top w:val="nil"/>
              <w:left w:val="nil"/>
              <w:bottom w:val="single" w:sz="4" w:space="0" w:color="auto"/>
              <w:right w:val="single" w:sz="4" w:space="0" w:color="auto"/>
            </w:tcBorders>
            <w:vAlign w:val="center"/>
            <w:hideMark/>
          </w:tcPr>
          <w:p w:rsidR="006D076E" w:rsidRPr="006D076E" w:rsidP="008439E1" w14:paraId="60FE1176" w14:textId="32A29272">
            <w:pPr>
              <w:widowControl/>
              <w:autoSpaceDE/>
              <w:autoSpaceDN/>
              <w:adjustRightInd/>
              <w:jc w:val="center"/>
              <w:rPr>
                <w:rFonts w:ascii="Times New Roman" w:hAnsi="Times New Roman"/>
                <w:color w:val="000000"/>
              </w:rPr>
            </w:pPr>
            <w:r w:rsidRPr="006D076E">
              <w:rPr>
                <w:rFonts w:ascii="Times New Roman" w:hAnsi="Times New Roman"/>
              </w:rPr>
              <w:t>677</w:t>
            </w:r>
          </w:p>
        </w:tc>
      </w:tr>
      <w:tr w14:paraId="4A415F53" w14:textId="77777777" w:rsidTr="008439E1">
        <w:tblPrEx>
          <w:tblW w:w="9090" w:type="dxa"/>
          <w:tblInd w:w="805" w:type="dxa"/>
          <w:tblLook w:val="04A0"/>
        </w:tblPrEx>
        <w:trPr>
          <w:trHeight w:val="304"/>
        </w:trPr>
        <w:tc>
          <w:tcPr>
            <w:tcW w:w="2256" w:type="dxa"/>
            <w:tcBorders>
              <w:top w:val="nil"/>
              <w:left w:val="single" w:sz="4" w:space="0" w:color="auto"/>
              <w:bottom w:val="single" w:sz="4" w:space="0" w:color="auto"/>
              <w:right w:val="single" w:sz="4" w:space="0" w:color="auto"/>
            </w:tcBorders>
            <w:vAlign w:val="bottom"/>
            <w:hideMark/>
          </w:tcPr>
          <w:p w:rsidR="006D076E" w:rsidRPr="008C5EA9" w:rsidP="008439E1" w14:paraId="66BCAF52" w14:textId="77777777">
            <w:pPr>
              <w:widowControl/>
              <w:autoSpaceDE/>
              <w:autoSpaceDN/>
              <w:adjustRightInd/>
              <w:jc w:val="center"/>
              <w:rPr>
                <w:rFonts w:ascii="Times New Roman" w:hAnsi="Times New Roman"/>
                <w:b/>
                <w:bCs/>
                <w:color w:val="000000"/>
              </w:rPr>
            </w:pPr>
            <w:r w:rsidRPr="008C5EA9">
              <w:rPr>
                <w:rFonts w:ascii="Times New Roman" w:hAnsi="Times New Roman"/>
                <w:b/>
                <w:bCs/>
                <w:color w:val="000000"/>
              </w:rPr>
              <w:t>Total(s)</w:t>
            </w:r>
          </w:p>
        </w:tc>
        <w:tc>
          <w:tcPr>
            <w:tcW w:w="2424" w:type="dxa"/>
            <w:tcBorders>
              <w:top w:val="nil"/>
              <w:left w:val="nil"/>
              <w:bottom w:val="single" w:sz="4" w:space="0" w:color="auto"/>
              <w:right w:val="single" w:sz="4" w:space="0" w:color="auto"/>
            </w:tcBorders>
            <w:vAlign w:val="bottom"/>
            <w:hideMark/>
          </w:tcPr>
          <w:p w:rsidR="006D076E" w:rsidRPr="008C5EA9" w:rsidP="008439E1" w14:paraId="6F9EC65C" w14:textId="77777777">
            <w:pPr>
              <w:widowControl/>
              <w:autoSpaceDE/>
              <w:autoSpaceDN/>
              <w:adjustRightInd/>
              <w:jc w:val="center"/>
              <w:rPr>
                <w:rFonts w:ascii="Times New Roman" w:hAnsi="Times New Roman"/>
                <w:b/>
                <w:bCs/>
                <w:color w:val="000000"/>
              </w:rPr>
            </w:pPr>
            <w:r w:rsidRPr="008C5EA9">
              <w:rPr>
                <w:rFonts w:ascii="Times New Roman" w:hAnsi="Times New Roman"/>
                <w:b/>
                <w:bCs/>
                <w:color w:val="000000"/>
              </w:rPr>
              <w:t>0</w:t>
            </w:r>
          </w:p>
        </w:tc>
        <w:tc>
          <w:tcPr>
            <w:tcW w:w="2274" w:type="dxa"/>
            <w:tcBorders>
              <w:top w:val="nil"/>
              <w:left w:val="nil"/>
              <w:bottom w:val="single" w:sz="4" w:space="0" w:color="auto"/>
              <w:right w:val="single" w:sz="4" w:space="0" w:color="auto"/>
            </w:tcBorders>
            <w:vAlign w:val="center"/>
            <w:hideMark/>
          </w:tcPr>
          <w:p w:rsidR="006D076E" w:rsidRPr="006D076E" w:rsidP="008439E1" w14:paraId="392CB501" w14:textId="21D8EE77">
            <w:pPr>
              <w:widowControl/>
              <w:autoSpaceDE/>
              <w:autoSpaceDN/>
              <w:adjustRightInd/>
              <w:jc w:val="center"/>
              <w:rPr>
                <w:rFonts w:ascii="Times New Roman" w:hAnsi="Times New Roman"/>
                <w:b/>
                <w:bCs/>
                <w:color w:val="000000"/>
              </w:rPr>
            </w:pPr>
            <w:r w:rsidRPr="006D076E">
              <w:rPr>
                <w:rFonts w:ascii="Times New Roman" w:hAnsi="Times New Roman"/>
                <w:b/>
                <w:bCs/>
                <w:color w:val="000000"/>
              </w:rPr>
              <w:t>3,209,930</w:t>
            </w:r>
          </w:p>
        </w:tc>
        <w:tc>
          <w:tcPr>
            <w:tcW w:w="2136" w:type="dxa"/>
            <w:tcBorders>
              <w:top w:val="nil"/>
              <w:left w:val="nil"/>
              <w:bottom w:val="single" w:sz="4" w:space="0" w:color="auto"/>
              <w:right w:val="single" w:sz="4" w:space="0" w:color="auto"/>
            </w:tcBorders>
            <w:vAlign w:val="center"/>
            <w:hideMark/>
          </w:tcPr>
          <w:p w:rsidR="006D076E" w:rsidRPr="006D076E" w:rsidP="008439E1" w14:paraId="0328AB54" w14:textId="1A4116E9">
            <w:pPr>
              <w:widowControl/>
              <w:autoSpaceDE/>
              <w:autoSpaceDN/>
              <w:adjustRightInd/>
              <w:jc w:val="center"/>
              <w:rPr>
                <w:rFonts w:ascii="Times New Roman" w:hAnsi="Times New Roman"/>
                <w:b/>
                <w:bCs/>
                <w:color w:val="000000"/>
              </w:rPr>
            </w:pPr>
            <w:r w:rsidRPr="006D076E">
              <w:rPr>
                <w:rFonts w:ascii="Times New Roman" w:hAnsi="Times New Roman"/>
                <w:b/>
                <w:bCs/>
                <w:color w:val="000000"/>
              </w:rPr>
              <w:t>3,209,930</w:t>
            </w:r>
          </w:p>
        </w:tc>
      </w:tr>
    </w:tbl>
    <w:p w:rsidR="008A4764" w:rsidP="003338D4" w14:paraId="6DDC9360" w14:textId="35D417E0">
      <w:pPr>
        <w:tabs>
          <w:tab w:val="left" w:pos="-1440"/>
        </w:tabs>
        <w:rPr>
          <w:rFonts w:ascii="Times New Roman" w:hAnsi="Times New Roman"/>
          <w:color w:val="FF0000"/>
        </w:rPr>
      </w:pPr>
    </w:p>
    <w:p w:rsidR="00E32ED0" w:rsidP="00E32ED0" w14:paraId="218061F8" w14:textId="77777777">
      <w:pPr>
        <w:ind w:left="720"/>
        <w:rPr>
          <w:rFonts w:ascii="Times New Roman" w:hAnsi="Times New Roman"/>
        </w:rPr>
      </w:pPr>
      <w:r>
        <w:rPr>
          <w:rFonts w:ascii="Times New Roman" w:hAnsi="Times New Roman"/>
        </w:rPr>
        <w:t>USCIS is reporting the estimated annual hour burden impact to respondents for the individual information collections as a result of this new generic clearance for the addition of data elements for enhanced identity verification and national security vetting.</w:t>
      </w:r>
    </w:p>
    <w:p w:rsidR="001540FD" w:rsidP="001540FD" w14:paraId="535F4EE4" w14:textId="77777777">
      <w:pPr>
        <w:ind w:left="720"/>
        <w:rPr>
          <w:rFonts w:ascii="Times New Roman" w:hAnsi="Times New Roman"/>
        </w:rPr>
      </w:pPr>
    </w:p>
    <w:p w:rsidR="001540FD" w:rsidP="001540FD" w14:paraId="0A625EB8" w14:textId="77777777">
      <w:pPr>
        <w:ind w:left="720"/>
        <w:rPr>
          <w:rFonts w:ascii="Times New Roman" w:hAnsi="Times New Roman"/>
        </w:rPr>
      </w:pPr>
      <w:r>
        <w:rPr>
          <w:rFonts w:ascii="Times New Roman" w:hAnsi="Times New Roman"/>
        </w:rPr>
        <w:t>USCIS is reporting no estimated annual cost burden to respondents associated with this new generic clearance.</w:t>
      </w:r>
    </w:p>
    <w:p w:rsidR="00BE3667" w:rsidRPr="0029577A" w:rsidP="001540FD" w14:paraId="2A28C87D"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488B08EC">
    <w:pPr>
      <w:pStyle w:val="Foot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301750" cy="314325"/>
              <wp:effectExtent l="0" t="0" r="12700" b="0"/>
              <wp:wrapNone/>
              <wp:docPr id="1903365807" name="Text Box 5" descr="This is a footer message">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1750" cy="314325"/>
                      </a:xfrm>
                      <a:prstGeom prst="rect">
                        <a:avLst/>
                      </a:prstGeom>
                      <a:noFill/>
                      <a:ln>
                        <a:noFill/>
                      </a:ln>
                    </wps:spPr>
                    <wps:txbx>
                      <w:txbxContent>
                        <w:p w:rsidR="00C71B3E" w:rsidRPr="00C71B3E" w:rsidP="00C71B3E" w14:textId="77C44AAA">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footer message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3" type="#_x0000_t202" alt="This is a footer message" style="width:102.5pt;height:24.7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C71B3E" w:rsidRPr="00C71B3E" w:rsidP="00C71B3E" w14:paraId="6AC3E20F" w14:textId="77C44AAA">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footer message</w:t>
                    </w:r>
                  </w:p>
                </w:txbxContent>
              </v:textbox>
            </v:shape>
          </w:pict>
        </mc:Fallback>
      </mc:AlternateContent>
    </w:r>
    <w:r w:rsidR="006049A7">
      <w:rPr>
        <w:rStyle w:val="PageNumber"/>
      </w:rPr>
      <w:fldChar w:fldCharType="begin"/>
    </w:r>
    <w:r w:rsidR="006049A7">
      <w:rPr>
        <w:rStyle w:val="PageNumber"/>
      </w:rPr>
      <w:instrText xml:space="preserve">PAGE  </w:instrText>
    </w:r>
    <w:r w:rsidR="006049A7">
      <w:rPr>
        <w:rStyle w:val="PageNumber"/>
      </w:rPr>
      <w:fldChar w:fldCharType="separate"/>
    </w:r>
    <w:r w:rsidR="006049A7">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202BF474">
    <w:pPr>
      <w:spacing w:line="240" w:lineRule="exact"/>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1301750" cy="314325"/>
              <wp:effectExtent l="0" t="0" r="12700" b="0"/>
              <wp:wrapNone/>
              <wp:docPr id="1617427965" name="Text Box 6" descr="This is a footer message">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1750" cy="314325"/>
                      </a:xfrm>
                      <a:prstGeom prst="rect">
                        <a:avLst/>
                      </a:prstGeom>
                      <a:noFill/>
                      <a:ln>
                        <a:noFill/>
                      </a:ln>
                    </wps:spPr>
                    <wps:txbx>
                      <w:txbxContent>
                        <w:p w:rsidR="00C71B3E" w:rsidRPr="00C71B3E" w:rsidP="00C71B3E" w14:textId="4D68AF8D">
                          <w:pPr>
                            <w:rPr>
                              <w:rFonts w:ascii="Calibri" w:eastAsia="Calibri" w:hAnsi="Calibri" w:cs="Calibri"/>
                              <w:noProof/>
                              <w:color w:val="FFFF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54" type="#_x0000_t202" alt="This is a footer message" style="width:102.5pt;height:24.7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C71B3E" w:rsidRPr="00C71B3E" w:rsidP="00C71B3E" w14:paraId="0AC41307" w14:textId="4D68AF8D">
                    <w:pPr>
                      <w:rPr>
                        <w:rFonts w:ascii="Calibri" w:eastAsia="Calibri" w:hAnsi="Calibri" w:cs="Calibri"/>
                        <w:noProof/>
                        <w:color w:val="FFFF00"/>
                        <w:sz w:val="16"/>
                        <w:szCs w:val="16"/>
                      </w:rPr>
                    </w:pPr>
                  </w:p>
                </w:txbxContent>
              </v:textbox>
            </v:shape>
          </w:pict>
        </mc:Fallback>
      </mc:AlternateContent>
    </w: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B3E" w14:paraId="2EA07687" w14:textId="7B6B2399">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301750" cy="314325"/>
              <wp:effectExtent l="0" t="0" r="12700" b="0"/>
              <wp:wrapNone/>
              <wp:docPr id="2081961156" name="Text Box 4" descr="This is a footer message">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1750" cy="314325"/>
                      </a:xfrm>
                      <a:prstGeom prst="rect">
                        <a:avLst/>
                      </a:prstGeom>
                      <a:noFill/>
                      <a:ln>
                        <a:noFill/>
                      </a:ln>
                    </wps:spPr>
                    <wps:txbx>
                      <w:txbxContent>
                        <w:p w:rsidR="00C71B3E" w:rsidRPr="00C71B3E" w:rsidP="00C71B3E" w14:textId="7526A4C7">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footer message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7" type="#_x0000_t202" alt="This is a footer message" style="width:102.5pt;height:24.75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C71B3E" w:rsidRPr="00C71B3E" w:rsidP="00C71B3E" w14:paraId="0564553C" w14:textId="7526A4C7">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footer message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39EF" w14:paraId="52978A5F" w14:textId="77777777">
      <w:r>
        <w:separator/>
      </w:r>
    </w:p>
  </w:footnote>
  <w:footnote w:type="continuationSeparator" w:id="1">
    <w:p w:rsidR="00FC39EF" w14:paraId="2BE705C7" w14:textId="77777777">
      <w:r>
        <w:continuationSeparator/>
      </w:r>
    </w:p>
  </w:footnote>
  <w:footnote w:type="continuationNotice" w:id="2">
    <w:p w:rsidR="00FC39EF" w14:paraId="10B59875" w14:textId="77777777"/>
  </w:footnote>
  <w:footnote w:id="3">
    <w:p w:rsidR="00585B1D" w:rsidRPr="00D66DAE" w:rsidP="00585B1D" w14:paraId="3331E279" w14:textId="77777777">
      <w:pPr>
        <w:rPr>
          <w:rFonts w:ascii="Times New Roman" w:hAnsi="Times New Roman"/>
        </w:rPr>
      </w:pPr>
      <w:r w:rsidRPr="00327A9A">
        <w:rPr>
          <w:rStyle w:val="FootnoteReference"/>
          <w:vertAlign w:val="superscript"/>
        </w:rPr>
        <w:footnoteRef/>
      </w:r>
      <w:r>
        <w:t xml:space="preserve"> </w:t>
      </w:r>
      <w:r w:rsidRPr="00D66DAE">
        <w:rPr>
          <w:rFonts w:ascii="Times New Roman" w:hAnsi="Times New Roman"/>
          <w:sz w:val="20"/>
          <w:szCs w:val="20"/>
        </w:rPr>
        <w:t>Vetting, for purposes of immigration enforcement and border security, involves the review and evaluation of information associated to an individual to validate identity, identify potential threats, and identify issues related to fraud, misrepresentation, national security, border security, homeland security, public safety, or law enforcement interests of the United States.</w:t>
      </w:r>
    </w:p>
  </w:footnote>
  <w:footnote w:id="4">
    <w:p w:rsidR="00585B1D" w:rsidRPr="00166D42" w:rsidP="00585B1D" w14:paraId="1BC9F91A" w14:textId="77777777">
      <w:pPr>
        <w:pStyle w:val="FootnoteText"/>
        <w:rPr>
          <w:rFonts w:ascii="Times New Roman" w:hAnsi="Times New Roman"/>
        </w:rPr>
      </w:pPr>
      <w:r w:rsidRPr="00327A9A">
        <w:rPr>
          <w:rStyle w:val="FootnoteReference"/>
          <w:rFonts w:ascii="Times New Roman" w:hAnsi="Times New Roman"/>
          <w:vertAlign w:val="superscript"/>
        </w:rPr>
        <w:footnoteRef/>
      </w:r>
      <w:r w:rsidRPr="00166D42">
        <w:rPr>
          <w:rFonts w:ascii="Times New Roman" w:hAnsi="Times New Roman"/>
        </w:rPr>
        <w:t xml:space="preserve"> The applicable DHS applications and petitions are described in this supporting statement</w:t>
      </w:r>
      <w:r>
        <w:rPr>
          <w:rFonts w:ascii="Times New Roman" w:hAnsi="Times New Roman"/>
        </w:rPr>
        <w:t xml:space="preserve"> in sections 1 and 2</w:t>
      </w:r>
      <w:r w:rsidRPr="00166D42">
        <w:rPr>
          <w:rFonts w:ascii="Times New Roman" w:hAnsi="Times New Roman"/>
        </w:rPr>
        <w:t>.</w:t>
      </w:r>
      <w:r>
        <w:rPr>
          <w:rFonts w:ascii="Times New Roman" w:hAnsi="Times New Roman"/>
        </w:rPr>
        <w:t xml:space="preserve">  DHS notes that the I-730, the I-751, and the I-829 are petitions, although as defined in 8 CFR 1.2 the terms can be used interchangeably.  </w:t>
      </w:r>
    </w:p>
  </w:footnote>
  <w:footnote w:id="5">
    <w:p w:rsidR="00585B1D" w:rsidP="00585B1D" w14:paraId="2E661650" w14:textId="77777777">
      <w:r w:rsidRPr="00327A9A">
        <w:rPr>
          <w:rStyle w:val="FootnoteReference"/>
          <w:vertAlign w:val="superscript"/>
        </w:rPr>
        <w:footnoteRef/>
      </w:r>
      <w:r w:rsidRPr="002F0688">
        <w:t xml:space="preserve"> </w:t>
      </w:r>
      <w:r w:rsidRPr="002F17A3">
        <w:rPr>
          <w:rFonts w:ascii="Times New Roman" w:hAnsi="Times New Roman"/>
          <w:sz w:val="20"/>
          <w:szCs w:val="20"/>
        </w:rPr>
        <w:t>Publicly available social media means the sphere of websites, applications, and web-based tools that connect users to engage in dialogue, share information and media, collaborate, and interact and that has been published or broadcast in some manner to the general public, could lawfully be seen or heard by a casual observer, is made available at a meeting open to the public, or is obtained by visiting any place or attending any event that is open to the public.  Publicly available social media does not require a user to purchase or otherwise pay for a subscription of use and does not require an invitation from a user to join or the establishment of a relationship (e.g., “friend,” “follow,” “connect”) to otherwise access information.  Publicly available social media may require a user to create an account in order to access services and related content.  Social media take many forms, including but not limited to web-based communities and hosted services, social networking sites, video and photo sharing technologies.</w:t>
      </w:r>
      <w:r w:rsidRPr="008F6279">
        <w:rPr>
          <w:rFonts w:ascii="Times New Roman" w:hAnsi="Times New Roman"/>
          <w:sz w:val="20"/>
          <w:szCs w:val="20"/>
        </w:rPr>
        <w:t xml:space="preserve"> </w:t>
      </w:r>
    </w:p>
  </w:footnote>
  <w:footnote w:id="6">
    <w:p w:rsidR="00585B1D" w:rsidP="00585B1D" w14:paraId="1D72D9ED" w14:textId="75D79CAE">
      <w:pPr>
        <w:pStyle w:val="FootnoteText"/>
      </w:pPr>
      <w:r w:rsidRPr="00AB5FB0">
        <w:rPr>
          <w:rStyle w:val="FootnoteReference"/>
          <w:vertAlign w:val="superscript"/>
        </w:rPr>
        <w:footnoteRef/>
      </w:r>
      <w:r>
        <w:t xml:space="preserve"> </w:t>
      </w:r>
      <w:r w:rsidRPr="00687FE0">
        <w:rPr>
          <w:rFonts w:ascii="Times New Roman" w:hAnsi="Times New Roman"/>
        </w:rPr>
        <w:t xml:space="preserve">For the purposes of this supporting statement and the associated </w:t>
      </w:r>
      <w:r w:rsidR="00D86B6A">
        <w:rPr>
          <w:rFonts w:ascii="Times New Roman" w:hAnsi="Times New Roman"/>
        </w:rPr>
        <w:t>USCIS</w:t>
      </w:r>
      <w:r w:rsidRPr="00687FE0">
        <w:rPr>
          <w:rFonts w:ascii="Times New Roman" w:hAnsi="Times New Roman"/>
        </w:rPr>
        <w:t xml:space="preserve"> forms, “</w:t>
      </w:r>
      <w:r>
        <w:rPr>
          <w:rFonts w:ascii="Times New Roman" w:hAnsi="Times New Roman"/>
        </w:rPr>
        <w:t>u</w:t>
      </w:r>
      <w:r w:rsidRPr="00687FE0">
        <w:rPr>
          <w:rFonts w:ascii="Times New Roman" w:hAnsi="Times New Roman"/>
        </w:rPr>
        <w:t xml:space="preserve">ser </w:t>
      </w:r>
      <w:r>
        <w:rPr>
          <w:rFonts w:ascii="Times New Roman" w:hAnsi="Times New Roman"/>
        </w:rPr>
        <w:t>i</w:t>
      </w:r>
      <w:r w:rsidRPr="00687FE0">
        <w:rPr>
          <w:rFonts w:ascii="Times New Roman" w:hAnsi="Times New Roman"/>
        </w:rPr>
        <w:t>dentifications” are defined as usernames, handles, screen names, or other identifiers associated with an individual’s online presence and social media profile.</w:t>
      </w:r>
      <w:r>
        <w:rPr>
          <w:rFonts w:ascii="Times New Roman" w:hAnsi="Times New Roman"/>
        </w:rPr>
        <w:t xml:space="preserve">  Passwords are not considered user identifications and will not be collected.</w:t>
      </w:r>
    </w:p>
  </w:footnote>
  <w:footnote w:id="7">
    <w:p w:rsidR="00585B1D" w:rsidRPr="007029FD" w:rsidP="00585B1D" w14:paraId="53356E16" w14:textId="77777777">
      <w:pPr>
        <w:pStyle w:val="FootnoteText"/>
        <w:rPr>
          <w:rFonts w:ascii="Times New Roman" w:hAnsi="Times New Roman"/>
        </w:rPr>
      </w:pPr>
      <w:r w:rsidRPr="0001220D">
        <w:rPr>
          <w:rStyle w:val="FootnoteReference"/>
          <w:rFonts w:ascii="Times New Roman" w:hAnsi="Times New Roman"/>
          <w:vertAlign w:val="superscript"/>
        </w:rPr>
        <w:footnoteRef/>
      </w:r>
      <w:r w:rsidRPr="0001220D">
        <w:rPr>
          <w:rFonts w:ascii="Times New Roman" w:hAnsi="Times New Roman"/>
          <w:vertAlign w:val="superscript"/>
        </w:rPr>
        <w:t xml:space="preserve"> </w:t>
      </w:r>
      <w:r w:rsidRPr="007029FD">
        <w:rPr>
          <w:rFonts w:ascii="Times New Roman" w:hAnsi="Times New Roman"/>
        </w:rPr>
        <w:t>Non-social media websites, such as</w:t>
      </w:r>
      <w:r>
        <w:rPr>
          <w:rFonts w:ascii="Times New Roman" w:hAnsi="Times New Roman"/>
        </w:rPr>
        <w:t xml:space="preserve"> those for applicants to carry out</w:t>
      </w:r>
      <w:r w:rsidRPr="007029FD">
        <w:rPr>
          <w:rFonts w:ascii="Times New Roman" w:hAnsi="Times New Roman"/>
        </w:rPr>
        <w:t xml:space="preserve"> financial</w:t>
      </w:r>
      <w:r>
        <w:rPr>
          <w:rFonts w:ascii="Times New Roman" w:hAnsi="Times New Roman"/>
        </w:rPr>
        <w:t xml:space="preserve"> transactions</w:t>
      </w:r>
      <w:r w:rsidRPr="007029FD">
        <w:rPr>
          <w:rFonts w:ascii="Times New Roman" w:hAnsi="Times New Roman"/>
        </w:rPr>
        <w:t>, medical</w:t>
      </w:r>
      <w:r>
        <w:rPr>
          <w:rFonts w:ascii="Times New Roman" w:hAnsi="Times New Roman"/>
        </w:rPr>
        <w:t xml:space="preserve"> appointment and records, homeowner’s associations, travel, and tourism</w:t>
      </w:r>
      <w:r w:rsidRPr="007029FD">
        <w:rPr>
          <w:rFonts w:ascii="Times New Roman" w:hAnsi="Times New Roman"/>
        </w:rPr>
        <w:t xml:space="preserve"> are not germane to this </w:t>
      </w:r>
      <w:r>
        <w:rPr>
          <w:rFonts w:ascii="Times New Roman" w:hAnsi="Times New Roman"/>
        </w:rPr>
        <w:t>information</w:t>
      </w:r>
      <w:r w:rsidRPr="007029FD">
        <w:rPr>
          <w:rFonts w:ascii="Times New Roman" w:hAnsi="Times New Roman"/>
        </w:rPr>
        <w:t xml:space="preserve"> collection.</w:t>
      </w:r>
    </w:p>
  </w:footnote>
  <w:footnote w:id="8">
    <w:p w:rsidR="00585B1D" w:rsidRPr="00F1210C" w:rsidP="00585B1D" w14:paraId="3880EE26" w14:textId="77777777">
      <w:pPr>
        <w:pStyle w:val="CommentText"/>
        <w:rPr>
          <w:rFonts w:ascii="Times New Roman" w:hAnsi="Times New Roman"/>
        </w:rPr>
      </w:pPr>
      <w:r w:rsidRPr="0001220D">
        <w:rPr>
          <w:rStyle w:val="FootnoteReference"/>
          <w:rFonts w:ascii="Times New Roman" w:hAnsi="Times New Roman"/>
          <w:vertAlign w:val="superscript"/>
        </w:rPr>
        <w:footnoteRef/>
      </w:r>
      <w:r w:rsidRPr="0001220D">
        <w:rPr>
          <w:rFonts w:ascii="Times New Roman" w:hAnsi="Times New Roman"/>
          <w:vertAlign w:val="superscript"/>
        </w:rPr>
        <w:t xml:space="preserve"> </w:t>
      </w:r>
      <w:r w:rsidRPr="00F1210C">
        <w:rPr>
          <w:rFonts w:ascii="Times New Roman" w:hAnsi="Times New Roman"/>
        </w:rPr>
        <w:t xml:space="preserve">USCIS will modify the Applicant’s Certification section on the applicable USCIS forms and petitions to include the following text: </w:t>
      </w:r>
      <w:r>
        <w:rPr>
          <w:rFonts w:ascii="Times New Roman" w:hAnsi="Times New Roman"/>
        </w:rPr>
        <w:t xml:space="preserve">“I also authorize USCIS to use publicly available social media information for verification purposes and to determine my eligibility for the immigration benefit that I seek.  I further understand that USCIS is not requiring me to provide passwords; to log into a private account; or to take any action that would disclose non-publicly available social media information.” </w:t>
      </w:r>
    </w:p>
  </w:footnote>
  <w:footnote w:id="9">
    <w:p w:rsidR="00585B1D" w:rsidRPr="00926F23" w:rsidP="00585B1D" w14:paraId="453D02EB" w14:textId="77777777">
      <w:pPr>
        <w:pStyle w:val="FootnoteText"/>
        <w:spacing w:after="120"/>
        <w:rPr>
          <w:rFonts w:ascii="Times New Roman" w:hAnsi="Times New Roman"/>
        </w:rPr>
      </w:pPr>
      <w:r w:rsidRPr="00B867DC">
        <w:rPr>
          <w:rStyle w:val="FootnoteReference"/>
          <w:rFonts w:ascii="Times New Roman" w:hAnsi="Times New Roman"/>
          <w:vertAlign w:val="superscript"/>
        </w:rPr>
        <w:footnoteRef/>
      </w:r>
      <w:r w:rsidRPr="00B867DC">
        <w:rPr>
          <w:rFonts w:ascii="Times New Roman" w:hAnsi="Times New Roman"/>
          <w:vertAlign w:val="superscript"/>
        </w:rPr>
        <w:t xml:space="preserve"> </w:t>
      </w:r>
      <w:r w:rsidRPr="00926F23">
        <w:rPr>
          <w:rFonts w:ascii="Times New Roman" w:hAnsi="Times New Roman"/>
          <w:i/>
        </w:rPr>
        <w:t>California v. Greenwood</w:t>
      </w:r>
      <w:r w:rsidRPr="00926F23">
        <w:rPr>
          <w:rFonts w:ascii="Times New Roman" w:hAnsi="Times New Roman"/>
        </w:rPr>
        <w:t>, 486 U.S. 35, 41 (1988).</w:t>
      </w:r>
    </w:p>
  </w:footnote>
  <w:footnote w:id="10">
    <w:p w:rsidR="00585B1D" w:rsidRPr="00BD2EB5" w:rsidP="00585B1D" w14:paraId="50A5C66A" w14:textId="77777777">
      <w:pPr>
        <w:pStyle w:val="FootnoteText"/>
        <w:rPr>
          <w:rFonts w:ascii="Times New Roman" w:hAnsi="Times New Roman"/>
        </w:rPr>
      </w:pPr>
      <w:r w:rsidRPr="00B867DC">
        <w:rPr>
          <w:rStyle w:val="FootnoteReference"/>
          <w:rFonts w:ascii="Times New Roman" w:hAnsi="Times New Roman"/>
          <w:vertAlign w:val="superscript"/>
        </w:rPr>
        <w:footnoteRef/>
      </w:r>
      <w:r w:rsidRPr="00B867DC">
        <w:rPr>
          <w:rFonts w:ascii="Times New Roman" w:hAnsi="Times New Roman"/>
          <w:vertAlign w:val="superscript"/>
        </w:rPr>
        <w:t xml:space="preserve"> </w:t>
      </w:r>
      <w:r w:rsidRPr="00BD2EB5">
        <w:rPr>
          <w:rFonts w:ascii="Times New Roman" w:hAnsi="Times New Roman"/>
        </w:rPr>
        <w:t xml:space="preserve">DHS authorities under the “Privacy Policy for Operational Use of Social Media” are as follows:  Public Law 107-347, “E-Government Act of 2002” as amended, Section 208 [44. United States Code (U.S.C.) § 3501 note]; Title 5, U.S.C., Section 552a, “Records Maintained on Individuals” [The Privacy Act of 1974, as amended]; Title 6 U.S.C., Section 142, “”Privacy Officer”; Title 44, U.S.C., Chapter 35, Subchapter III, “Information Security” [The Federal Information Security Management Act of 2002, as amended (FISMA); Delegation 13001, “Delegation to the Chief Privacy Officer”. </w:t>
      </w:r>
    </w:p>
  </w:footnote>
  <w:footnote w:id="11">
    <w:p w:rsidR="00585B1D" w:rsidRPr="00BD2EB5" w:rsidP="00585B1D" w14:paraId="02B9B092" w14:textId="77777777">
      <w:pPr>
        <w:pStyle w:val="FootnoteText"/>
        <w:rPr>
          <w:rFonts w:ascii="Times New Roman" w:hAnsi="Times New Roman"/>
        </w:rPr>
      </w:pPr>
      <w:r w:rsidRPr="00B867DC">
        <w:rPr>
          <w:rStyle w:val="FootnoteReference"/>
          <w:rFonts w:ascii="Times New Roman" w:hAnsi="Times New Roman"/>
          <w:vertAlign w:val="superscript"/>
        </w:rPr>
        <w:footnoteRef/>
      </w:r>
      <w:r w:rsidRPr="00BD2EB5">
        <w:rPr>
          <w:rFonts w:ascii="Times New Roman" w:hAnsi="Times New Roman"/>
        </w:rPr>
        <w:t xml:space="preserve"> All access controls described in relevant Privacy Impact Assessments and System of Records Notices are available to the public on the DHS website (www.dhs.gov/privacy</w:t>
      </w:r>
      <w:r>
        <w:rPr>
          <w:rFonts w:ascii="Times New Roman" w:hAnsi="Times New Roman"/>
        </w:rPr>
        <w:t>)</w:t>
      </w:r>
      <w:r w:rsidRPr="00BD2EB5">
        <w:rPr>
          <w:rFonts w:ascii="Times New Roman" w:hAnsi="Times New Roman"/>
        </w:rPr>
        <w:t>.</w:t>
      </w:r>
    </w:p>
  </w:footnote>
  <w:footnote w:id="12">
    <w:p w:rsidR="00E70DA4" w:rsidRPr="00BD2EB5" w:rsidP="00E70DA4" w14:paraId="31779890" w14:textId="77777777">
      <w:pPr>
        <w:pStyle w:val="FootnoteText"/>
        <w:rPr>
          <w:rFonts w:ascii="Times New Roman" w:hAnsi="Times New Roman"/>
        </w:rPr>
      </w:pPr>
      <w:r w:rsidRPr="008439E1">
        <w:rPr>
          <w:rStyle w:val="FootnoteReference"/>
          <w:rFonts w:ascii="Times New Roman" w:hAnsi="Times New Roman"/>
          <w:vertAlign w:val="superscript"/>
        </w:rPr>
        <w:footnoteRef/>
      </w:r>
      <w:r w:rsidRPr="008439E1">
        <w:rPr>
          <w:rFonts w:ascii="Times New Roman" w:hAnsi="Times New Roman"/>
          <w:vertAlign w:val="superscript"/>
        </w:rPr>
        <w:t xml:space="preserve"> </w:t>
      </w:r>
      <w:r w:rsidRPr="00BD2EB5">
        <w:rPr>
          <w:rFonts w:ascii="Times New Roman" w:hAnsi="Times New Roman"/>
        </w:rPr>
        <w:t xml:space="preserve">See </w:t>
      </w:r>
      <w:hyperlink r:id="rId1" w:history="1">
        <w:r w:rsidRPr="00BD2EB5">
          <w:rPr>
            <w:rStyle w:val="Hyperlink"/>
            <w:rFonts w:ascii="Times New Roman" w:hAnsi="Times New Roman"/>
          </w:rPr>
          <w:t>INA 212(a)(6)(C)(i)</w:t>
        </w:r>
      </w:hyperlink>
      <w:r w:rsidRPr="00BD2EB5">
        <w:rPr>
          <w:rFonts w:ascii="Times New Roman" w:hAnsi="Times New Roman"/>
        </w:rPr>
        <w:t>. For a definition of materiality, see Chapter 3, Adjudicating Inadmissibility, Section E, and Materiality [</w:t>
      </w:r>
      <w:hyperlink r:id="rId2" w:history="1">
        <w:r w:rsidRPr="00BD2EB5">
          <w:rPr>
            <w:rStyle w:val="Hyperlink"/>
            <w:rFonts w:ascii="Times New Roman" w:hAnsi="Times New Roman"/>
          </w:rPr>
          <w:t>8 USCIS-PM J.3 (E)</w:t>
        </w:r>
      </w:hyperlink>
      <w:r w:rsidRPr="00BD2EB5">
        <w:rPr>
          <w:rFonts w:ascii="Times New Roman" w:hAnsi="Times New Roman"/>
        </w:rPr>
        <w:t>].</w:t>
      </w:r>
    </w:p>
  </w:footnote>
  <w:footnote w:id="13">
    <w:p w:rsidR="00E70DA4" w:rsidRPr="00BD2EB5" w:rsidP="00E70DA4" w14:paraId="54249178" w14:textId="77777777">
      <w:pPr>
        <w:pStyle w:val="FootnoteText"/>
        <w:rPr>
          <w:rFonts w:ascii="Times New Roman" w:hAnsi="Times New Roman"/>
        </w:rPr>
      </w:pPr>
      <w:r w:rsidRPr="00977ABD">
        <w:rPr>
          <w:rStyle w:val="FootnoteReference"/>
          <w:rFonts w:ascii="Times New Roman" w:hAnsi="Times New Roman"/>
          <w:vertAlign w:val="superscript"/>
        </w:rPr>
        <w:footnoteRef/>
      </w:r>
      <w:r w:rsidRPr="00977ABD">
        <w:rPr>
          <w:rFonts w:ascii="Times New Roman" w:hAnsi="Times New Roman"/>
          <w:vertAlign w:val="superscript"/>
        </w:rPr>
        <w:t xml:space="preserve"> </w:t>
      </w:r>
      <w:r w:rsidRPr="00BD2EB5">
        <w:rPr>
          <w:rFonts w:ascii="Times New Roman" w:hAnsi="Times New Roman"/>
        </w:rPr>
        <w:t xml:space="preserve">See </w:t>
      </w:r>
      <w:r w:rsidRPr="00BD2EB5">
        <w:rPr>
          <w:rFonts w:ascii="Times New Roman" w:hAnsi="Times New Roman"/>
          <w:i/>
          <w:iCs/>
        </w:rPr>
        <w:t>Matter of Y-G-</w:t>
      </w:r>
      <w:r w:rsidRPr="00BD2EB5">
        <w:rPr>
          <w:rFonts w:ascii="Times New Roman" w:hAnsi="Times New Roman"/>
        </w:rPr>
        <w:t>, 20 I&amp;N Dec. 794, 796 (BIA 1994)</w:t>
      </w:r>
      <w:r>
        <w:rPr>
          <w:rFonts w:ascii="Times New Roman" w:hAnsi="Times New Roman"/>
        </w:rPr>
        <w:t xml:space="preserve"> and USCIS Policy Manual, current as of May 23, 2018, Volume 8, Admissibility, part J, Fraud and Willful Misrepresentation</w:t>
      </w:r>
      <w:r w:rsidRPr="00BD2EB5">
        <w:rPr>
          <w:rFonts w:ascii="Times New Roman" w:hAnsi="Times New Roman"/>
        </w:rPr>
        <w:t>.</w:t>
      </w:r>
    </w:p>
  </w:footnote>
  <w:footnote w:id="14">
    <w:p w:rsidR="00E70DA4" w:rsidRPr="00C52803" w:rsidP="00E70DA4" w14:paraId="19ED9B89" w14:textId="77777777">
      <w:pPr>
        <w:pStyle w:val="FootnoteText"/>
        <w:rPr>
          <w:rFonts w:ascii="Times New Roman" w:hAnsi="Times New Roman"/>
        </w:rPr>
      </w:pPr>
      <w:r w:rsidRPr="00977ABD">
        <w:rPr>
          <w:rStyle w:val="FootnoteReference"/>
          <w:rFonts w:ascii="Times New Roman" w:hAnsi="Times New Roman"/>
          <w:vertAlign w:val="superscript"/>
        </w:rPr>
        <w:footnoteRef/>
      </w:r>
      <w:r w:rsidRPr="00C52803">
        <w:rPr>
          <w:rFonts w:ascii="Times New Roman" w:hAnsi="Times New Roman"/>
        </w:rPr>
        <w:t xml:space="preserve"> For example, the misrepresentation was detected and the benefit was denied.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B3E" w14:paraId="6838D596" w14:textId="5726F7DD">
    <w:pPr>
      <w:pStyle w:val="Header"/>
    </w:pPr>
    <w:r>
      <w:rPr>
        <w:noProof/>
      </w:rPr>
      <mc:AlternateContent>
        <mc:Choice Requires="wps">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76200" cy="9525"/>
              <wp:effectExtent l="0" t="38100" r="0" b="28575"/>
              <wp:wrapNone/>
              <wp:docPr id="2067710141" name="Text Box 8" descr="This is a watermark">
                <a:extLst xmlns:a="http://schemas.openxmlformats.org/drawingml/2006/main">
                  <a:ext xmlns:a="http://schemas.openxmlformats.org/drawingml/2006/main"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76200" cy="9525"/>
                      </a:xfrm>
                      <a:prstGeom prst="rect">
                        <a:avLst/>
                      </a:prstGeom>
                      <a:noFill/>
                      <a:ln>
                        <a:noFill/>
                      </a:ln>
                    </wps:spPr>
                    <wps:txbx>
                      <w:txbxContent>
                        <w:p w:rsidR="00C71B3E" w:rsidRPr="00C71B3E" w:rsidP="00C71B3E" w14:textId="315F91B3">
                          <w:pPr>
                            <w:rPr>
                              <w:rFonts w:ascii="Calibri" w:eastAsia="Calibri" w:hAnsi="Calibri" w:cs="Calibri"/>
                              <w:noProof/>
                              <w:color w:val="FFFF00"/>
                              <w:sz w:val="2"/>
                              <w:szCs w:val="2"/>
                              <w14:textFill>
                                <w14:solidFill>
                                  <w14:srgbClr w14:val="FFFF00">
                                    <w14:alpha w14:val="50000"/>
                                  </w14:srgbClr>
                                </w14:solidFill>
                              </w14:textFill>
                            </w:rPr>
                          </w:pPr>
                          <w:r w:rsidRPr="00C71B3E">
                            <w:rPr>
                              <w:rFonts w:ascii="Calibri" w:eastAsia="Calibri" w:hAnsi="Calibri" w:cs="Calibri"/>
                              <w:noProof/>
                              <w:color w:val="FFFF00"/>
                              <w:sz w:val="2"/>
                              <w:szCs w:val="2"/>
                              <w14:textFill>
                                <w14:solidFill>
                                  <w14:srgbClr w14:val="FFFF00">
                                    <w14:alpha w14:val="50000"/>
                                  </w14:srgbClr>
                                </w14:solidFill>
                              </w14:textFill>
                            </w:rPr>
                            <w:t>This is a watermark</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2049" type="#_x0000_t202" alt="This is a watermark" style="width:6pt;height:0.75pt;margin-top:0;margin-left:0;mso-position-horizontal:center;mso-position-horizontal-relative:margin;mso-position-vertical:center;mso-position-vertical-relative:margin;mso-wrap-distance-bottom:0;mso-wrap-distance-left:9pt;mso-wrap-distance-right:9pt;mso-wrap-distance-top:0;mso-wrap-style:none;position:absolute;rotation:-45;visibility:visible;v-text-anchor:top;z-index:-251649024" filled="f" stroked="f">
              <v:textbox style="mso-fit-shape-to-text:t" inset="0,0,0,0">
                <w:txbxContent>
                  <w:p w:rsidR="00C71B3E" w:rsidRPr="00C71B3E" w:rsidP="00C71B3E" w14:paraId="48C10EBF" w14:textId="315F91B3">
                    <w:pPr>
                      <w:rPr>
                        <w:rFonts w:ascii="Calibri" w:eastAsia="Calibri" w:hAnsi="Calibri" w:cs="Calibri"/>
                        <w:noProof/>
                        <w:color w:val="FFFF00"/>
                        <w:sz w:val="2"/>
                        <w:szCs w:val="2"/>
                        <w14:textFill>
                          <w14:solidFill>
                            <w14:srgbClr w14:val="FFFF00">
                              <w14:alpha w14:val="50000"/>
                            </w14:srgbClr>
                          </w14:solidFill>
                        </w14:textFill>
                      </w:rPr>
                    </w:pPr>
                    <w:r w:rsidRPr="00C71B3E">
                      <w:rPr>
                        <w:rFonts w:ascii="Calibri" w:eastAsia="Calibri" w:hAnsi="Calibri" w:cs="Calibri"/>
                        <w:noProof/>
                        <w:color w:val="FFFF00"/>
                        <w:sz w:val="2"/>
                        <w:szCs w:val="2"/>
                        <w14:textFill>
                          <w14:solidFill>
                            <w14:srgbClr w14:val="FFFF00">
                              <w14:alpha w14:val="50000"/>
                            </w14:srgbClr>
                          </w14:solidFill>
                        </w14:textFill>
                      </w:rPr>
                      <w:t>This is a watermark</w:t>
                    </w:r>
                  </w:p>
                </w:txbxContent>
              </v:textbox>
              <w10:wrap anchorx="margin" anchory="margin"/>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top</wp:align>
              </wp:positionV>
              <wp:extent cx="1339850" cy="314325"/>
              <wp:effectExtent l="0" t="0" r="12700" b="9525"/>
              <wp:wrapNone/>
              <wp:docPr id="1035922126" name="Text Box 2" descr="This is a header message">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850" cy="314325"/>
                      </a:xfrm>
                      <a:prstGeom prst="rect">
                        <a:avLst/>
                      </a:prstGeom>
                      <a:noFill/>
                      <a:ln>
                        <a:noFill/>
                      </a:ln>
                    </wps:spPr>
                    <wps:txbx>
                      <w:txbxContent>
                        <w:p w:rsidR="00C71B3E" w:rsidRPr="00C71B3E" w:rsidP="00C71B3E" w14:textId="77031242">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header message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id="Text Box 2" o:spid="_x0000_s2050" type="#_x0000_t202" alt="This is a header message" style="width:105.5pt;height:24.7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20pt,15pt,0,0">
                <w:txbxContent>
                  <w:p w:rsidR="00C71B3E" w:rsidRPr="00C71B3E" w:rsidP="00C71B3E" w14:paraId="21272D56" w14:textId="77031242">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header message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B3E" w14:paraId="6C2D19B1" w14:textId="5BF379CE">
    <w:pPr>
      <w:pStyle w:val="Header"/>
    </w:pPr>
    <w:r>
      <w:rPr>
        <w:noProof/>
      </w:rPr>
      <mc:AlternateContent>
        <mc:Choice Requires="wps">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76200" cy="9525"/>
              <wp:effectExtent l="0" t="38100" r="0" b="28575"/>
              <wp:wrapNone/>
              <wp:docPr id="1041363654" name="Text Box 9" descr="This is a watermark">
                <a:extLst xmlns:a="http://schemas.openxmlformats.org/drawingml/2006/main">
                  <a:ext xmlns:a="http://schemas.openxmlformats.org/drawingml/2006/main"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76200" cy="9525"/>
                      </a:xfrm>
                      <a:prstGeom prst="rect">
                        <a:avLst/>
                      </a:prstGeom>
                      <a:noFill/>
                      <a:ln>
                        <a:noFill/>
                      </a:ln>
                    </wps:spPr>
                    <wps:txbx>
                      <w:txbxContent>
                        <w:p w:rsidR="00C71B3E" w:rsidRPr="00C71B3E" w:rsidP="00C71B3E" w14:textId="77FF1D9F">
                          <w:pPr>
                            <w:rPr>
                              <w:rFonts w:ascii="Calibri" w:eastAsia="Calibri" w:hAnsi="Calibri" w:cs="Calibri"/>
                              <w:noProof/>
                              <w:color w:val="FFFF00"/>
                              <w:sz w:val="2"/>
                              <w:szCs w:val="2"/>
                              <w14:textFill>
                                <w14:solidFill>
                                  <w14:srgbClr w14:val="FFFF00">
                                    <w14:alpha w14:val="50000"/>
                                  </w14:srgbClr>
                                </w14:solidFill>
                              </w14:textFill>
                            </w:rPr>
                          </w:pPr>
                          <w:r w:rsidRPr="00C71B3E">
                            <w:rPr>
                              <w:rFonts w:ascii="Calibri" w:eastAsia="Calibri" w:hAnsi="Calibri" w:cs="Calibri"/>
                              <w:noProof/>
                              <w:color w:val="FFFF00"/>
                              <w:sz w:val="2"/>
                              <w:szCs w:val="2"/>
                              <w14:textFill>
                                <w14:solidFill>
                                  <w14:srgbClr w14:val="FFFF00">
                                    <w14:alpha w14:val="50000"/>
                                  </w14:srgbClr>
                                </w14:solidFill>
                              </w14:textFill>
                            </w:rPr>
                            <w:t>This is a watermark</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1" type="#_x0000_t202" alt="This is a watermark" style="width:6pt;height:0.75pt;margin-top:0;margin-left:0;mso-position-horizontal:center;mso-position-horizontal-relative:margin;mso-position-vertical:center;mso-position-vertical-relative:margin;mso-wrap-distance-bottom:0;mso-wrap-distance-left:9pt;mso-wrap-distance-right:9pt;mso-wrap-distance-top:0;mso-wrap-style:none;position:absolute;rotation:-45;visibility:visible;v-text-anchor:top;z-index:-251646976" filled="f" stroked="f">
              <v:textbox style="mso-fit-shape-to-text:t" inset="0,0,0,0">
                <w:txbxContent>
                  <w:p w:rsidR="00C71B3E" w:rsidRPr="00C71B3E" w:rsidP="00C71B3E" w14:paraId="2155EA02" w14:textId="77FF1D9F">
                    <w:pPr>
                      <w:rPr>
                        <w:rFonts w:ascii="Calibri" w:eastAsia="Calibri" w:hAnsi="Calibri" w:cs="Calibri"/>
                        <w:noProof/>
                        <w:color w:val="FFFF00"/>
                        <w:sz w:val="2"/>
                        <w:szCs w:val="2"/>
                        <w14:textFill>
                          <w14:solidFill>
                            <w14:srgbClr w14:val="FFFF00">
                              <w14:alpha w14:val="50000"/>
                            </w14:srgbClr>
                          </w14:solidFill>
                        </w14:textFill>
                      </w:rPr>
                    </w:pPr>
                    <w:r w:rsidRPr="00C71B3E">
                      <w:rPr>
                        <w:rFonts w:ascii="Calibri" w:eastAsia="Calibri" w:hAnsi="Calibri" w:cs="Calibri"/>
                        <w:noProof/>
                        <w:color w:val="FFFF00"/>
                        <w:sz w:val="2"/>
                        <w:szCs w:val="2"/>
                        <w14:textFill>
                          <w14:solidFill>
                            <w14:srgbClr w14:val="FFFF00">
                              <w14:alpha w14:val="50000"/>
                            </w14:srgbClr>
                          </w14:solidFill>
                        </w14:textFill>
                      </w:rPr>
                      <w:t>This is a watermark</w:t>
                    </w:r>
                  </w:p>
                </w:txbxContent>
              </v:textbox>
              <w10:wrap anchorx="margin" anchory="margin"/>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top</wp:align>
              </wp:positionV>
              <wp:extent cx="1339850" cy="314325"/>
              <wp:effectExtent l="0" t="0" r="12700" b="9525"/>
              <wp:wrapNone/>
              <wp:docPr id="717204603" name="Text Box 3" descr="This is a header message">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850" cy="314325"/>
                      </a:xfrm>
                      <a:prstGeom prst="rect">
                        <a:avLst/>
                      </a:prstGeom>
                      <a:noFill/>
                      <a:ln>
                        <a:noFill/>
                      </a:ln>
                    </wps:spPr>
                    <wps:txbx>
                      <w:txbxContent>
                        <w:p w:rsidR="00C71B3E" w:rsidRPr="00C71B3E" w:rsidP="00C71B3E" w14:textId="230D39A2">
                          <w:pPr>
                            <w:rPr>
                              <w:rFonts w:ascii="Calibri" w:eastAsia="Calibri" w:hAnsi="Calibri" w:cs="Calibri"/>
                              <w:noProof/>
                              <w:color w:val="FFFF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id="Text Box 3" o:spid="_x0000_s2052" type="#_x0000_t202" alt="This is a header message" style="width:105.5pt;height:24.7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20pt,15pt,0,0">
                <w:txbxContent>
                  <w:p w:rsidR="00C71B3E" w:rsidRPr="00C71B3E" w:rsidP="00C71B3E" w14:paraId="5360E85D" w14:textId="230D39A2">
                    <w:pPr>
                      <w:rPr>
                        <w:rFonts w:ascii="Calibri" w:eastAsia="Calibri" w:hAnsi="Calibri" w:cs="Calibri"/>
                        <w:noProof/>
                        <w:color w:val="FFFF00"/>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1B3E" w14:paraId="5EE92FAA" w14:textId="00793474">
    <w:pPr>
      <w:pStyle w:val="Header"/>
    </w:pPr>
    <w:r>
      <w:rPr>
        <w:noProof/>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76200" cy="9525"/>
              <wp:effectExtent l="0" t="38100" r="0" b="28575"/>
              <wp:wrapNone/>
              <wp:docPr id="1200573367" name="Text Box 7" descr="This is a watermark">
                <a:extLst xmlns:a="http://schemas.openxmlformats.org/drawingml/2006/main">
                  <a:ext xmlns:a="http://schemas.openxmlformats.org/drawingml/2006/main"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rot="18900000">
                        <a:off x="0" y="0"/>
                        <a:ext cx="76200" cy="9525"/>
                      </a:xfrm>
                      <a:prstGeom prst="rect">
                        <a:avLst/>
                      </a:prstGeom>
                      <a:noFill/>
                      <a:ln>
                        <a:noFill/>
                      </a:ln>
                    </wps:spPr>
                    <wps:txbx>
                      <w:txbxContent>
                        <w:p w:rsidR="00C71B3E" w:rsidRPr="00C71B3E" w:rsidP="00C71B3E" w14:textId="7DE38608">
                          <w:pPr>
                            <w:rPr>
                              <w:rFonts w:ascii="Calibri" w:eastAsia="Calibri" w:hAnsi="Calibri" w:cs="Calibri"/>
                              <w:noProof/>
                              <w:color w:val="FFFF00"/>
                              <w:sz w:val="2"/>
                              <w:szCs w:val="2"/>
                              <w14:textFill>
                                <w14:solidFill>
                                  <w14:srgbClr w14:val="FFFF00">
                                    <w14:alpha w14:val="50000"/>
                                  </w14:srgbClr>
                                </w14:solidFill>
                              </w14:textFill>
                            </w:rPr>
                          </w:pPr>
                          <w:r w:rsidRPr="00C71B3E">
                            <w:rPr>
                              <w:rFonts w:ascii="Calibri" w:eastAsia="Calibri" w:hAnsi="Calibri" w:cs="Calibri"/>
                              <w:noProof/>
                              <w:color w:val="FFFF00"/>
                              <w:sz w:val="2"/>
                              <w:szCs w:val="2"/>
                              <w14:textFill>
                                <w14:solidFill>
                                  <w14:srgbClr w14:val="FFFF00">
                                    <w14:alpha w14:val="50000"/>
                                  </w14:srgbClr>
                                </w14:solidFill>
                              </w14:textFill>
                            </w:rPr>
                            <w:t>This is a watermark</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5" type="#_x0000_t202" alt="This is a watermark" style="width:6pt;height:0.75pt;margin-top:0;margin-left:0;mso-position-horizontal:center;mso-position-horizontal-relative:margin;mso-position-vertical:center;mso-position-vertical-relative:margin;mso-wrap-distance-bottom:0;mso-wrap-distance-left:9pt;mso-wrap-distance-right:9pt;mso-wrap-distance-top:0;mso-wrap-style:none;position:absolute;rotation:-45;visibility:visible;v-text-anchor:top;z-index:-251651072" filled="f" stroked="f">
              <v:textbox style="mso-fit-shape-to-text:t" inset="0,0,0,0">
                <w:txbxContent>
                  <w:p w:rsidR="00C71B3E" w:rsidRPr="00C71B3E" w:rsidP="00C71B3E" w14:paraId="0E5F6CF4" w14:textId="7DE38608">
                    <w:pPr>
                      <w:rPr>
                        <w:rFonts w:ascii="Calibri" w:eastAsia="Calibri" w:hAnsi="Calibri" w:cs="Calibri"/>
                        <w:noProof/>
                        <w:color w:val="FFFF00"/>
                        <w:sz w:val="2"/>
                        <w:szCs w:val="2"/>
                        <w14:textFill>
                          <w14:solidFill>
                            <w14:srgbClr w14:val="FFFF00">
                              <w14:alpha w14:val="50000"/>
                            </w14:srgbClr>
                          </w14:solidFill>
                        </w14:textFill>
                      </w:rPr>
                    </w:pPr>
                    <w:r w:rsidRPr="00C71B3E">
                      <w:rPr>
                        <w:rFonts w:ascii="Calibri" w:eastAsia="Calibri" w:hAnsi="Calibri" w:cs="Calibri"/>
                        <w:noProof/>
                        <w:color w:val="FFFF00"/>
                        <w:sz w:val="2"/>
                        <w:szCs w:val="2"/>
                        <w14:textFill>
                          <w14:solidFill>
                            <w14:srgbClr w14:val="FFFF00">
                              <w14:alpha w14:val="50000"/>
                            </w14:srgbClr>
                          </w14:solidFill>
                        </w14:textFill>
                      </w:rPr>
                      <w:t>This is a watermark</w:t>
                    </w:r>
                  </w:p>
                </w:txbxContent>
              </v:textbox>
              <w10:wrap anchorx="margin" anchory="margin"/>
            </v:shape>
          </w:pict>
        </mc:Fallback>
      </mc:AlternateContent>
    </w: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top</wp:align>
              </wp:positionV>
              <wp:extent cx="1339850" cy="314325"/>
              <wp:effectExtent l="0" t="0" r="12700" b="9525"/>
              <wp:wrapNone/>
              <wp:docPr id="2023022994" name="Text Box 1" descr="This is a header message">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850" cy="314325"/>
                      </a:xfrm>
                      <a:prstGeom prst="rect">
                        <a:avLst/>
                      </a:prstGeom>
                      <a:noFill/>
                      <a:ln>
                        <a:noFill/>
                      </a:ln>
                    </wps:spPr>
                    <wps:txbx>
                      <w:txbxContent>
                        <w:p w:rsidR="00C71B3E" w:rsidRPr="00C71B3E" w:rsidP="00C71B3E" w14:textId="02575FCB">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header message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 id="Text Box 1" o:spid="_x0000_s2056" type="#_x0000_t202" alt="This is a header message" style="width:105.5pt;height:24.7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20pt,15pt,0,0">
                <w:txbxContent>
                  <w:p w:rsidR="00C71B3E" w:rsidRPr="00C71B3E" w:rsidP="00C71B3E" w14:paraId="1A4FCC25" w14:textId="02575FCB">
                    <w:pPr>
                      <w:rPr>
                        <w:rFonts w:ascii="Calibri" w:eastAsia="Calibri" w:hAnsi="Calibri" w:cs="Calibri"/>
                        <w:noProof/>
                        <w:color w:val="FFFF00"/>
                        <w:sz w:val="16"/>
                        <w:szCs w:val="16"/>
                      </w:rPr>
                    </w:pPr>
                    <w:r w:rsidRPr="00C71B3E">
                      <w:rPr>
                        <w:rFonts w:ascii="Calibri" w:eastAsia="Calibri" w:hAnsi="Calibri" w:cs="Calibri"/>
                        <w:noProof/>
                        <w:color w:val="FFFF00"/>
                        <w:sz w:val="16"/>
                        <w:szCs w:val="16"/>
                      </w:rPr>
                      <w:t>This is a header message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04E27"/>
    <w:multiLevelType w:val="hybridMultilevel"/>
    <w:tmpl w:val="E97266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DA233D4"/>
    <w:multiLevelType w:val="hybridMultilevel"/>
    <w:tmpl w:val="F04C3E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65C0AF9"/>
    <w:multiLevelType w:val="hybridMultilevel"/>
    <w:tmpl w:val="35847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AC64D04"/>
    <w:multiLevelType w:val="hybridMultilevel"/>
    <w:tmpl w:val="9FA4CB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FBA4C4C"/>
    <w:multiLevelType w:val="hybridMultilevel"/>
    <w:tmpl w:val="734487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CF33CD"/>
    <w:multiLevelType w:val="hybridMultilevel"/>
    <w:tmpl w:val="BA44620A"/>
    <w:lvl w:ilvl="0">
      <w:start w:val="1"/>
      <w:numFmt w:val="bullet"/>
      <w:lvlText w:val=""/>
      <w:lvlJc w:val="left"/>
      <w:pPr>
        <w:ind w:left="10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1">
    <w:nsid w:val="2CC24220"/>
    <w:multiLevelType w:val="hybridMultilevel"/>
    <w:tmpl w:val="05D8B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D3334E3"/>
    <w:multiLevelType w:val="hybridMultilevel"/>
    <w:tmpl w:val="E8FA4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6CE386F"/>
    <w:multiLevelType w:val="hybridMultilevel"/>
    <w:tmpl w:val="704801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1C02BCA"/>
    <w:multiLevelType w:val="hybridMultilevel"/>
    <w:tmpl w:val="1520E9F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start w:val="1"/>
      <w:numFmt w:val="bullet"/>
      <w:lvlText w:val=""/>
      <w:lvlJc w:val="left"/>
      <w:pPr>
        <w:ind w:left="72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42447676"/>
    <w:multiLevelType w:val="hybridMultilevel"/>
    <w:tmpl w:val="C94CE7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4B64AEC"/>
    <w:multiLevelType w:val="hybridMultilevel"/>
    <w:tmpl w:val="107A8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BA3049"/>
    <w:multiLevelType w:val="hybridMultilevel"/>
    <w:tmpl w:val="44E46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F90D90"/>
    <w:multiLevelType w:val="hybridMultilevel"/>
    <w:tmpl w:val="7FCC19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0884993"/>
    <w:multiLevelType w:val="hybridMultilevel"/>
    <w:tmpl w:val="7B946D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1EB7B39"/>
    <w:multiLevelType w:val="hybridMultilevel"/>
    <w:tmpl w:val="3A0A1C14"/>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0D63588"/>
    <w:multiLevelType w:val="hybridMultilevel"/>
    <w:tmpl w:val="DA405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3C21A1"/>
    <w:multiLevelType w:val="hybridMultilevel"/>
    <w:tmpl w:val="2AA67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BC5C54"/>
    <w:multiLevelType w:val="hybridMultilevel"/>
    <w:tmpl w:val="B18A75AC"/>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7">
    <w:nsid w:val="65FB10BB"/>
    <w:multiLevelType w:val="hybridMultilevel"/>
    <w:tmpl w:val="06F0A7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A6B5F1D"/>
    <w:multiLevelType w:val="hybridMultilevel"/>
    <w:tmpl w:val="6F2085F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9">
    <w:nsid w:val="77764516"/>
    <w:multiLevelType w:val="hybridMultilevel"/>
    <w:tmpl w:val="5680E6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D0457FB"/>
    <w:multiLevelType w:val="hybridMultilevel"/>
    <w:tmpl w:val="4DBE007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02114159">
    <w:abstractNumId w:val="22"/>
  </w:num>
  <w:num w:numId="2" w16cid:durableId="1346975090">
    <w:abstractNumId w:val="1"/>
  </w:num>
  <w:num w:numId="3" w16cid:durableId="1238707940">
    <w:abstractNumId w:val="13"/>
  </w:num>
  <w:num w:numId="4" w16cid:durableId="2129202042">
    <w:abstractNumId w:val="23"/>
  </w:num>
  <w:num w:numId="5" w16cid:durableId="809715868">
    <w:abstractNumId w:val="2"/>
  </w:num>
  <w:num w:numId="6" w16cid:durableId="1092167317">
    <w:abstractNumId w:val="8"/>
  </w:num>
  <w:num w:numId="7" w16cid:durableId="2012634768">
    <w:abstractNumId w:val="6"/>
  </w:num>
  <w:num w:numId="8" w16cid:durableId="590092476">
    <w:abstractNumId w:val="3"/>
  </w:num>
  <w:num w:numId="9" w16cid:durableId="938296541">
    <w:abstractNumId w:val="30"/>
  </w:num>
  <w:num w:numId="10" w16cid:durableId="2109889763">
    <w:abstractNumId w:val="27"/>
  </w:num>
  <w:num w:numId="11" w16cid:durableId="1140221557">
    <w:abstractNumId w:val="14"/>
  </w:num>
  <w:num w:numId="12" w16cid:durableId="301926421">
    <w:abstractNumId w:val="12"/>
  </w:num>
  <w:num w:numId="13" w16cid:durableId="2101020796">
    <w:abstractNumId w:val="31"/>
  </w:num>
  <w:num w:numId="14" w16cid:durableId="1841578252">
    <w:abstractNumId w:val="25"/>
  </w:num>
  <w:num w:numId="15" w16cid:durableId="85657431">
    <w:abstractNumId w:val="5"/>
  </w:num>
  <w:num w:numId="16" w16cid:durableId="1374187843">
    <w:abstractNumId w:val="10"/>
  </w:num>
  <w:num w:numId="17" w16cid:durableId="1574465191">
    <w:abstractNumId w:val="7"/>
  </w:num>
  <w:num w:numId="18" w16cid:durableId="334263619">
    <w:abstractNumId w:val="9"/>
  </w:num>
  <w:num w:numId="19" w16cid:durableId="8992163">
    <w:abstractNumId w:val="15"/>
  </w:num>
  <w:num w:numId="20" w16cid:durableId="1276406650">
    <w:abstractNumId w:val="0"/>
  </w:num>
  <w:num w:numId="21" w16cid:durableId="28458356">
    <w:abstractNumId w:val="19"/>
  </w:num>
  <w:num w:numId="22" w16cid:durableId="1284537379">
    <w:abstractNumId w:val="11"/>
  </w:num>
  <w:num w:numId="23" w16cid:durableId="1041132289">
    <w:abstractNumId w:val="21"/>
  </w:num>
  <w:num w:numId="24" w16cid:durableId="150802084">
    <w:abstractNumId w:val="24"/>
  </w:num>
  <w:num w:numId="25" w16cid:durableId="591862623">
    <w:abstractNumId w:val="18"/>
  </w:num>
  <w:num w:numId="26" w16cid:durableId="131532147">
    <w:abstractNumId w:val="17"/>
  </w:num>
  <w:num w:numId="27" w16cid:durableId="339087102">
    <w:abstractNumId w:val="28"/>
  </w:num>
  <w:num w:numId="28" w16cid:durableId="2018144188">
    <w:abstractNumId w:val="20"/>
  </w:num>
  <w:num w:numId="29" w16cid:durableId="1939633233">
    <w:abstractNumId w:val="4"/>
  </w:num>
  <w:num w:numId="30" w16cid:durableId="128481856">
    <w:abstractNumId w:val="16"/>
  </w:num>
  <w:num w:numId="31" w16cid:durableId="1238783704">
    <w:abstractNumId w:val="26"/>
  </w:num>
  <w:num w:numId="32" w16cid:durableId="17702023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C1A"/>
    <w:rsid w:val="000017E8"/>
    <w:rsid w:val="00002627"/>
    <w:rsid w:val="0000315F"/>
    <w:rsid w:val="00004981"/>
    <w:rsid w:val="00006859"/>
    <w:rsid w:val="000078D3"/>
    <w:rsid w:val="000105BA"/>
    <w:rsid w:val="0001116E"/>
    <w:rsid w:val="0001220D"/>
    <w:rsid w:val="000135E0"/>
    <w:rsid w:val="00013F1B"/>
    <w:rsid w:val="00016EF5"/>
    <w:rsid w:val="00016F53"/>
    <w:rsid w:val="0002269E"/>
    <w:rsid w:val="000258CE"/>
    <w:rsid w:val="0002654E"/>
    <w:rsid w:val="00031E99"/>
    <w:rsid w:val="00032475"/>
    <w:rsid w:val="0003262F"/>
    <w:rsid w:val="00032CF9"/>
    <w:rsid w:val="00032DAD"/>
    <w:rsid w:val="00037958"/>
    <w:rsid w:val="000405B7"/>
    <w:rsid w:val="00040A59"/>
    <w:rsid w:val="000418FA"/>
    <w:rsid w:val="00041D3E"/>
    <w:rsid w:val="000429F3"/>
    <w:rsid w:val="00045A42"/>
    <w:rsid w:val="000469D9"/>
    <w:rsid w:val="00046A59"/>
    <w:rsid w:val="00047B97"/>
    <w:rsid w:val="000505FF"/>
    <w:rsid w:val="00050A9C"/>
    <w:rsid w:val="00050AA9"/>
    <w:rsid w:val="00052050"/>
    <w:rsid w:val="00053703"/>
    <w:rsid w:val="000606EA"/>
    <w:rsid w:val="0006255F"/>
    <w:rsid w:val="000626B7"/>
    <w:rsid w:val="00063B6A"/>
    <w:rsid w:val="000676FB"/>
    <w:rsid w:val="00070834"/>
    <w:rsid w:val="000712DA"/>
    <w:rsid w:val="0007378A"/>
    <w:rsid w:val="00073867"/>
    <w:rsid w:val="00077D58"/>
    <w:rsid w:val="000802C8"/>
    <w:rsid w:val="00080CE0"/>
    <w:rsid w:val="00080D9E"/>
    <w:rsid w:val="00080E0D"/>
    <w:rsid w:val="0008110E"/>
    <w:rsid w:val="000824B2"/>
    <w:rsid w:val="000839ED"/>
    <w:rsid w:val="0008509A"/>
    <w:rsid w:val="0009101C"/>
    <w:rsid w:val="0009170B"/>
    <w:rsid w:val="0009268B"/>
    <w:rsid w:val="0009317E"/>
    <w:rsid w:val="00093DB1"/>
    <w:rsid w:val="00096504"/>
    <w:rsid w:val="000A1B87"/>
    <w:rsid w:val="000A3A5D"/>
    <w:rsid w:val="000A42FA"/>
    <w:rsid w:val="000A5E36"/>
    <w:rsid w:val="000A6E6B"/>
    <w:rsid w:val="000A6EDF"/>
    <w:rsid w:val="000A7C1D"/>
    <w:rsid w:val="000A7CEA"/>
    <w:rsid w:val="000B00D2"/>
    <w:rsid w:val="000B39E9"/>
    <w:rsid w:val="000B4563"/>
    <w:rsid w:val="000C13D6"/>
    <w:rsid w:val="000C1F1D"/>
    <w:rsid w:val="000C3216"/>
    <w:rsid w:val="000C3400"/>
    <w:rsid w:val="000C6961"/>
    <w:rsid w:val="000C7511"/>
    <w:rsid w:val="000D1489"/>
    <w:rsid w:val="000D1562"/>
    <w:rsid w:val="000D1AFB"/>
    <w:rsid w:val="000D1B9B"/>
    <w:rsid w:val="000D24E3"/>
    <w:rsid w:val="000D41E5"/>
    <w:rsid w:val="000D4CC2"/>
    <w:rsid w:val="000D6435"/>
    <w:rsid w:val="000D647A"/>
    <w:rsid w:val="000D6A0C"/>
    <w:rsid w:val="000D6A24"/>
    <w:rsid w:val="000D738D"/>
    <w:rsid w:val="000D77DF"/>
    <w:rsid w:val="000E2B41"/>
    <w:rsid w:val="000E3404"/>
    <w:rsid w:val="000E44D1"/>
    <w:rsid w:val="000E5159"/>
    <w:rsid w:val="000E5B15"/>
    <w:rsid w:val="000F1540"/>
    <w:rsid w:val="000F1A9A"/>
    <w:rsid w:val="000F22B7"/>
    <w:rsid w:val="000F4E58"/>
    <w:rsid w:val="000F60B8"/>
    <w:rsid w:val="00101DBD"/>
    <w:rsid w:val="0010522A"/>
    <w:rsid w:val="001059D5"/>
    <w:rsid w:val="00106EF4"/>
    <w:rsid w:val="0010769F"/>
    <w:rsid w:val="00110C90"/>
    <w:rsid w:val="0011240C"/>
    <w:rsid w:val="001128C5"/>
    <w:rsid w:val="001158FA"/>
    <w:rsid w:val="0011649D"/>
    <w:rsid w:val="00120FA2"/>
    <w:rsid w:val="00122A1A"/>
    <w:rsid w:val="00124B25"/>
    <w:rsid w:val="00125E2D"/>
    <w:rsid w:val="00126A42"/>
    <w:rsid w:val="00126FA0"/>
    <w:rsid w:val="001270D8"/>
    <w:rsid w:val="00133223"/>
    <w:rsid w:val="001339E9"/>
    <w:rsid w:val="00137328"/>
    <w:rsid w:val="00137A52"/>
    <w:rsid w:val="00140017"/>
    <w:rsid w:val="00140CC6"/>
    <w:rsid w:val="001415B0"/>
    <w:rsid w:val="00145489"/>
    <w:rsid w:val="0014734A"/>
    <w:rsid w:val="00150523"/>
    <w:rsid w:val="00150CAA"/>
    <w:rsid w:val="0015391B"/>
    <w:rsid w:val="00153CF7"/>
    <w:rsid w:val="001540FD"/>
    <w:rsid w:val="001557D0"/>
    <w:rsid w:val="00156A97"/>
    <w:rsid w:val="00156CDA"/>
    <w:rsid w:val="001621CC"/>
    <w:rsid w:val="00166D42"/>
    <w:rsid w:val="00175A32"/>
    <w:rsid w:val="00175DB3"/>
    <w:rsid w:val="0017677F"/>
    <w:rsid w:val="001767FF"/>
    <w:rsid w:val="0018051B"/>
    <w:rsid w:val="001808B4"/>
    <w:rsid w:val="0019222C"/>
    <w:rsid w:val="0019320E"/>
    <w:rsid w:val="00194355"/>
    <w:rsid w:val="00195360"/>
    <w:rsid w:val="00196EB7"/>
    <w:rsid w:val="001A3E1C"/>
    <w:rsid w:val="001A461A"/>
    <w:rsid w:val="001A4BF8"/>
    <w:rsid w:val="001A595D"/>
    <w:rsid w:val="001A6D21"/>
    <w:rsid w:val="001A7743"/>
    <w:rsid w:val="001B0CDD"/>
    <w:rsid w:val="001B1F42"/>
    <w:rsid w:val="001B2074"/>
    <w:rsid w:val="001B38D8"/>
    <w:rsid w:val="001B49BF"/>
    <w:rsid w:val="001B5832"/>
    <w:rsid w:val="001B71B0"/>
    <w:rsid w:val="001B7D73"/>
    <w:rsid w:val="001C1A4D"/>
    <w:rsid w:val="001C3FCC"/>
    <w:rsid w:val="001C427F"/>
    <w:rsid w:val="001C7088"/>
    <w:rsid w:val="001C7869"/>
    <w:rsid w:val="001D31DD"/>
    <w:rsid w:val="001D4712"/>
    <w:rsid w:val="001D4DEF"/>
    <w:rsid w:val="001D5C8D"/>
    <w:rsid w:val="001D672A"/>
    <w:rsid w:val="001D77B0"/>
    <w:rsid w:val="001E0BA7"/>
    <w:rsid w:val="001E0BB8"/>
    <w:rsid w:val="001E1509"/>
    <w:rsid w:val="001E3675"/>
    <w:rsid w:val="001E4623"/>
    <w:rsid w:val="001E4ACD"/>
    <w:rsid w:val="001E50E2"/>
    <w:rsid w:val="001E528E"/>
    <w:rsid w:val="001E67BC"/>
    <w:rsid w:val="001E6EDD"/>
    <w:rsid w:val="001F3444"/>
    <w:rsid w:val="001F5015"/>
    <w:rsid w:val="001F5649"/>
    <w:rsid w:val="001F56A4"/>
    <w:rsid w:val="001F67BB"/>
    <w:rsid w:val="001F7491"/>
    <w:rsid w:val="001F77AD"/>
    <w:rsid w:val="0020110E"/>
    <w:rsid w:val="00201704"/>
    <w:rsid w:val="00202A18"/>
    <w:rsid w:val="00205BE5"/>
    <w:rsid w:val="00207A44"/>
    <w:rsid w:val="00214123"/>
    <w:rsid w:val="00214702"/>
    <w:rsid w:val="00215244"/>
    <w:rsid w:val="0021576C"/>
    <w:rsid w:val="002218F4"/>
    <w:rsid w:val="0022466C"/>
    <w:rsid w:val="00224D77"/>
    <w:rsid w:val="00225ADC"/>
    <w:rsid w:val="00225C72"/>
    <w:rsid w:val="002266FB"/>
    <w:rsid w:val="00231E21"/>
    <w:rsid w:val="00233E2E"/>
    <w:rsid w:val="00235076"/>
    <w:rsid w:val="00236453"/>
    <w:rsid w:val="00237909"/>
    <w:rsid w:val="002412CF"/>
    <w:rsid w:val="00241C9F"/>
    <w:rsid w:val="00243790"/>
    <w:rsid w:val="00243F67"/>
    <w:rsid w:val="002440D3"/>
    <w:rsid w:val="00245B3E"/>
    <w:rsid w:val="002475F4"/>
    <w:rsid w:val="002532F9"/>
    <w:rsid w:val="0026160C"/>
    <w:rsid w:val="002616B1"/>
    <w:rsid w:val="00261AED"/>
    <w:rsid w:val="00263BDF"/>
    <w:rsid w:val="00264477"/>
    <w:rsid w:val="0026649E"/>
    <w:rsid w:val="00266DAA"/>
    <w:rsid w:val="00273085"/>
    <w:rsid w:val="00275ACE"/>
    <w:rsid w:val="002801E3"/>
    <w:rsid w:val="0028112E"/>
    <w:rsid w:val="0028149F"/>
    <w:rsid w:val="00283048"/>
    <w:rsid w:val="002904F8"/>
    <w:rsid w:val="0029117C"/>
    <w:rsid w:val="002916AA"/>
    <w:rsid w:val="002927CB"/>
    <w:rsid w:val="0029577A"/>
    <w:rsid w:val="002A078E"/>
    <w:rsid w:val="002A08D2"/>
    <w:rsid w:val="002A0B5B"/>
    <w:rsid w:val="002A23F1"/>
    <w:rsid w:val="002A3D33"/>
    <w:rsid w:val="002A4A73"/>
    <w:rsid w:val="002A6AE8"/>
    <w:rsid w:val="002B2354"/>
    <w:rsid w:val="002B388D"/>
    <w:rsid w:val="002B38D9"/>
    <w:rsid w:val="002B4189"/>
    <w:rsid w:val="002B6812"/>
    <w:rsid w:val="002C12BF"/>
    <w:rsid w:val="002C3934"/>
    <w:rsid w:val="002D3A43"/>
    <w:rsid w:val="002D55D2"/>
    <w:rsid w:val="002D5802"/>
    <w:rsid w:val="002D6214"/>
    <w:rsid w:val="002E13A5"/>
    <w:rsid w:val="002E18E3"/>
    <w:rsid w:val="002E199D"/>
    <w:rsid w:val="002E2E94"/>
    <w:rsid w:val="002E42C6"/>
    <w:rsid w:val="002E4595"/>
    <w:rsid w:val="002E6100"/>
    <w:rsid w:val="002E7594"/>
    <w:rsid w:val="002F0688"/>
    <w:rsid w:val="002F1566"/>
    <w:rsid w:val="002F17A3"/>
    <w:rsid w:val="002F2209"/>
    <w:rsid w:val="002F2970"/>
    <w:rsid w:val="002F387A"/>
    <w:rsid w:val="002F5E8F"/>
    <w:rsid w:val="002F5F4A"/>
    <w:rsid w:val="002F6E98"/>
    <w:rsid w:val="002F7477"/>
    <w:rsid w:val="003001E2"/>
    <w:rsid w:val="00303535"/>
    <w:rsid w:val="00303D81"/>
    <w:rsid w:val="003044EB"/>
    <w:rsid w:val="00305460"/>
    <w:rsid w:val="00305E91"/>
    <w:rsid w:val="00306A4A"/>
    <w:rsid w:val="00310B81"/>
    <w:rsid w:val="00313BF1"/>
    <w:rsid w:val="0031418D"/>
    <w:rsid w:val="00314E06"/>
    <w:rsid w:val="00321675"/>
    <w:rsid w:val="00323BA7"/>
    <w:rsid w:val="00323FD8"/>
    <w:rsid w:val="00325413"/>
    <w:rsid w:val="00327A9A"/>
    <w:rsid w:val="00327BED"/>
    <w:rsid w:val="00330295"/>
    <w:rsid w:val="003306FE"/>
    <w:rsid w:val="003338D4"/>
    <w:rsid w:val="00337ABB"/>
    <w:rsid w:val="003425E6"/>
    <w:rsid w:val="003460BA"/>
    <w:rsid w:val="00346335"/>
    <w:rsid w:val="00350108"/>
    <w:rsid w:val="0035019A"/>
    <w:rsid w:val="00351DCE"/>
    <w:rsid w:val="00355CE8"/>
    <w:rsid w:val="003603E4"/>
    <w:rsid w:val="00364730"/>
    <w:rsid w:val="00364A60"/>
    <w:rsid w:val="003651AF"/>
    <w:rsid w:val="003663D2"/>
    <w:rsid w:val="00366E42"/>
    <w:rsid w:val="00366F87"/>
    <w:rsid w:val="00367A76"/>
    <w:rsid w:val="00374EE5"/>
    <w:rsid w:val="00377970"/>
    <w:rsid w:val="0038009B"/>
    <w:rsid w:val="00380D9D"/>
    <w:rsid w:val="0038211F"/>
    <w:rsid w:val="00382E9E"/>
    <w:rsid w:val="003859C7"/>
    <w:rsid w:val="00390062"/>
    <w:rsid w:val="0039006D"/>
    <w:rsid w:val="0039173B"/>
    <w:rsid w:val="0039427E"/>
    <w:rsid w:val="00396867"/>
    <w:rsid w:val="003970E5"/>
    <w:rsid w:val="003976E2"/>
    <w:rsid w:val="003A08A8"/>
    <w:rsid w:val="003A0DFE"/>
    <w:rsid w:val="003A0F52"/>
    <w:rsid w:val="003A1AF5"/>
    <w:rsid w:val="003A1CDA"/>
    <w:rsid w:val="003A4026"/>
    <w:rsid w:val="003A51C7"/>
    <w:rsid w:val="003A527D"/>
    <w:rsid w:val="003A560D"/>
    <w:rsid w:val="003A571A"/>
    <w:rsid w:val="003A7EE3"/>
    <w:rsid w:val="003B0343"/>
    <w:rsid w:val="003B2E7C"/>
    <w:rsid w:val="003B3491"/>
    <w:rsid w:val="003B7E46"/>
    <w:rsid w:val="003C1CD1"/>
    <w:rsid w:val="003C220C"/>
    <w:rsid w:val="003D2131"/>
    <w:rsid w:val="003D3EAA"/>
    <w:rsid w:val="003D436D"/>
    <w:rsid w:val="003D46D5"/>
    <w:rsid w:val="003D482E"/>
    <w:rsid w:val="003D6317"/>
    <w:rsid w:val="003D6ED8"/>
    <w:rsid w:val="003E0625"/>
    <w:rsid w:val="003E08AB"/>
    <w:rsid w:val="003E17D1"/>
    <w:rsid w:val="003E27B1"/>
    <w:rsid w:val="003E63C5"/>
    <w:rsid w:val="003E698F"/>
    <w:rsid w:val="003F0241"/>
    <w:rsid w:val="003F13E0"/>
    <w:rsid w:val="003F1501"/>
    <w:rsid w:val="003F3500"/>
    <w:rsid w:val="003F3C3C"/>
    <w:rsid w:val="003F4876"/>
    <w:rsid w:val="003F4FFE"/>
    <w:rsid w:val="003F639A"/>
    <w:rsid w:val="003F6DF3"/>
    <w:rsid w:val="003F716A"/>
    <w:rsid w:val="003F7178"/>
    <w:rsid w:val="004023ED"/>
    <w:rsid w:val="00402766"/>
    <w:rsid w:val="0040420E"/>
    <w:rsid w:val="00404BDC"/>
    <w:rsid w:val="00405094"/>
    <w:rsid w:val="00405B0F"/>
    <w:rsid w:val="0040648A"/>
    <w:rsid w:val="00413942"/>
    <w:rsid w:val="00414F24"/>
    <w:rsid w:val="004150D2"/>
    <w:rsid w:val="0041706E"/>
    <w:rsid w:val="00417A00"/>
    <w:rsid w:val="00422792"/>
    <w:rsid w:val="0042601A"/>
    <w:rsid w:val="00426A74"/>
    <w:rsid w:val="00436B5E"/>
    <w:rsid w:val="00440727"/>
    <w:rsid w:val="004407A9"/>
    <w:rsid w:val="00441D40"/>
    <w:rsid w:val="00441EFE"/>
    <w:rsid w:val="00445D33"/>
    <w:rsid w:val="00447FD2"/>
    <w:rsid w:val="004503E4"/>
    <w:rsid w:val="004507A2"/>
    <w:rsid w:val="004538B4"/>
    <w:rsid w:val="00454F46"/>
    <w:rsid w:val="004569D1"/>
    <w:rsid w:val="0046099E"/>
    <w:rsid w:val="004624E3"/>
    <w:rsid w:val="00463852"/>
    <w:rsid w:val="004644CA"/>
    <w:rsid w:val="00465610"/>
    <w:rsid w:val="0046781C"/>
    <w:rsid w:val="004701B2"/>
    <w:rsid w:val="00475FEA"/>
    <w:rsid w:val="00477C4F"/>
    <w:rsid w:val="00481E5A"/>
    <w:rsid w:val="00481F03"/>
    <w:rsid w:val="00483ABF"/>
    <w:rsid w:val="00486324"/>
    <w:rsid w:val="00493F35"/>
    <w:rsid w:val="00493FC4"/>
    <w:rsid w:val="0049401D"/>
    <w:rsid w:val="00494557"/>
    <w:rsid w:val="00495B57"/>
    <w:rsid w:val="00497A66"/>
    <w:rsid w:val="004A49EA"/>
    <w:rsid w:val="004A4AB7"/>
    <w:rsid w:val="004A5E5A"/>
    <w:rsid w:val="004B25CA"/>
    <w:rsid w:val="004B649B"/>
    <w:rsid w:val="004B6FB9"/>
    <w:rsid w:val="004C20ED"/>
    <w:rsid w:val="004C349F"/>
    <w:rsid w:val="004C475E"/>
    <w:rsid w:val="004C669B"/>
    <w:rsid w:val="004C7D6F"/>
    <w:rsid w:val="004D03C6"/>
    <w:rsid w:val="004D22D8"/>
    <w:rsid w:val="004D3E3C"/>
    <w:rsid w:val="004D60D6"/>
    <w:rsid w:val="004E508F"/>
    <w:rsid w:val="004E619E"/>
    <w:rsid w:val="004F0013"/>
    <w:rsid w:val="004F0ECD"/>
    <w:rsid w:val="004F241B"/>
    <w:rsid w:val="004F3779"/>
    <w:rsid w:val="00502BAA"/>
    <w:rsid w:val="00504340"/>
    <w:rsid w:val="00505887"/>
    <w:rsid w:val="00505AA0"/>
    <w:rsid w:val="005061CD"/>
    <w:rsid w:val="0051111D"/>
    <w:rsid w:val="005129B2"/>
    <w:rsid w:val="0051593C"/>
    <w:rsid w:val="00515C7C"/>
    <w:rsid w:val="0051798C"/>
    <w:rsid w:val="00523742"/>
    <w:rsid w:val="00523D10"/>
    <w:rsid w:val="00525E40"/>
    <w:rsid w:val="00526347"/>
    <w:rsid w:val="00526867"/>
    <w:rsid w:val="0053219C"/>
    <w:rsid w:val="00534462"/>
    <w:rsid w:val="00534BA1"/>
    <w:rsid w:val="00536C9B"/>
    <w:rsid w:val="00537301"/>
    <w:rsid w:val="00540910"/>
    <w:rsid w:val="0054153D"/>
    <w:rsid w:val="0054173D"/>
    <w:rsid w:val="005423DD"/>
    <w:rsid w:val="005433C3"/>
    <w:rsid w:val="005443BD"/>
    <w:rsid w:val="005452C4"/>
    <w:rsid w:val="0054585A"/>
    <w:rsid w:val="0054755B"/>
    <w:rsid w:val="00547D8E"/>
    <w:rsid w:val="0055314E"/>
    <w:rsid w:val="005543AD"/>
    <w:rsid w:val="0055682F"/>
    <w:rsid w:val="00556A90"/>
    <w:rsid w:val="00556B87"/>
    <w:rsid w:val="00560119"/>
    <w:rsid w:val="005608C7"/>
    <w:rsid w:val="0056127C"/>
    <w:rsid w:val="005627C9"/>
    <w:rsid w:val="00564403"/>
    <w:rsid w:val="0056529F"/>
    <w:rsid w:val="00567A80"/>
    <w:rsid w:val="00570455"/>
    <w:rsid w:val="00573B26"/>
    <w:rsid w:val="00573EF2"/>
    <w:rsid w:val="00583237"/>
    <w:rsid w:val="00584C78"/>
    <w:rsid w:val="00585A5C"/>
    <w:rsid w:val="00585A6A"/>
    <w:rsid w:val="00585B1D"/>
    <w:rsid w:val="00585BB0"/>
    <w:rsid w:val="005878ED"/>
    <w:rsid w:val="00590B61"/>
    <w:rsid w:val="0059121D"/>
    <w:rsid w:val="00594831"/>
    <w:rsid w:val="005A0F1D"/>
    <w:rsid w:val="005A3A0C"/>
    <w:rsid w:val="005A4225"/>
    <w:rsid w:val="005B0912"/>
    <w:rsid w:val="005B0DFD"/>
    <w:rsid w:val="005B5128"/>
    <w:rsid w:val="005B6129"/>
    <w:rsid w:val="005B6BFE"/>
    <w:rsid w:val="005B7919"/>
    <w:rsid w:val="005C3070"/>
    <w:rsid w:val="005C319E"/>
    <w:rsid w:val="005C3B3A"/>
    <w:rsid w:val="005C3DD7"/>
    <w:rsid w:val="005C463E"/>
    <w:rsid w:val="005D3F73"/>
    <w:rsid w:val="005D6ADC"/>
    <w:rsid w:val="005D72D9"/>
    <w:rsid w:val="005D7961"/>
    <w:rsid w:val="005E0F84"/>
    <w:rsid w:val="005E3289"/>
    <w:rsid w:val="005E34EC"/>
    <w:rsid w:val="005E3E7D"/>
    <w:rsid w:val="005F1B96"/>
    <w:rsid w:val="005F33E9"/>
    <w:rsid w:val="005F51DC"/>
    <w:rsid w:val="005F55A0"/>
    <w:rsid w:val="005F5FF6"/>
    <w:rsid w:val="005F676A"/>
    <w:rsid w:val="00601935"/>
    <w:rsid w:val="00601CB5"/>
    <w:rsid w:val="00603702"/>
    <w:rsid w:val="006049A7"/>
    <w:rsid w:val="00607F41"/>
    <w:rsid w:val="00610259"/>
    <w:rsid w:val="00610A88"/>
    <w:rsid w:val="00613B2F"/>
    <w:rsid w:val="0061622C"/>
    <w:rsid w:val="00616C79"/>
    <w:rsid w:val="00617891"/>
    <w:rsid w:val="0062062A"/>
    <w:rsid w:val="00626D2C"/>
    <w:rsid w:val="0062731C"/>
    <w:rsid w:val="00631986"/>
    <w:rsid w:val="00633E17"/>
    <w:rsid w:val="00635932"/>
    <w:rsid w:val="0063778A"/>
    <w:rsid w:val="00637CB3"/>
    <w:rsid w:val="00640534"/>
    <w:rsid w:val="00646104"/>
    <w:rsid w:val="00646BEB"/>
    <w:rsid w:val="00652B1C"/>
    <w:rsid w:val="006534DD"/>
    <w:rsid w:val="0065777B"/>
    <w:rsid w:val="006616A9"/>
    <w:rsid w:val="00662686"/>
    <w:rsid w:val="0066271D"/>
    <w:rsid w:val="00663D52"/>
    <w:rsid w:val="0066475E"/>
    <w:rsid w:val="00664823"/>
    <w:rsid w:val="00666AE6"/>
    <w:rsid w:val="00667C87"/>
    <w:rsid w:val="00674405"/>
    <w:rsid w:val="00674DBF"/>
    <w:rsid w:val="0067520B"/>
    <w:rsid w:val="006776FE"/>
    <w:rsid w:val="00680087"/>
    <w:rsid w:val="0068109A"/>
    <w:rsid w:val="00681503"/>
    <w:rsid w:val="0068171E"/>
    <w:rsid w:val="006824B8"/>
    <w:rsid w:val="0068333E"/>
    <w:rsid w:val="006847A1"/>
    <w:rsid w:val="00684B22"/>
    <w:rsid w:val="00687285"/>
    <w:rsid w:val="00687BE3"/>
    <w:rsid w:val="00687FE0"/>
    <w:rsid w:val="00694B4C"/>
    <w:rsid w:val="0069561B"/>
    <w:rsid w:val="006968B3"/>
    <w:rsid w:val="00697670"/>
    <w:rsid w:val="006A04CB"/>
    <w:rsid w:val="006A061A"/>
    <w:rsid w:val="006A0CC6"/>
    <w:rsid w:val="006A1D63"/>
    <w:rsid w:val="006A425E"/>
    <w:rsid w:val="006A4375"/>
    <w:rsid w:val="006A44A8"/>
    <w:rsid w:val="006A66E4"/>
    <w:rsid w:val="006B0638"/>
    <w:rsid w:val="006B0B31"/>
    <w:rsid w:val="006B0D49"/>
    <w:rsid w:val="006B38F6"/>
    <w:rsid w:val="006C059D"/>
    <w:rsid w:val="006C32BF"/>
    <w:rsid w:val="006C5FF8"/>
    <w:rsid w:val="006C6C75"/>
    <w:rsid w:val="006C6D2C"/>
    <w:rsid w:val="006C6D78"/>
    <w:rsid w:val="006C79B6"/>
    <w:rsid w:val="006C7B8C"/>
    <w:rsid w:val="006D012B"/>
    <w:rsid w:val="006D076E"/>
    <w:rsid w:val="006D0D16"/>
    <w:rsid w:val="006D10F9"/>
    <w:rsid w:val="006D2921"/>
    <w:rsid w:val="006D3102"/>
    <w:rsid w:val="006D399B"/>
    <w:rsid w:val="006D3A09"/>
    <w:rsid w:val="006D7558"/>
    <w:rsid w:val="006D7611"/>
    <w:rsid w:val="006E21CD"/>
    <w:rsid w:val="006E2E5F"/>
    <w:rsid w:val="006E606E"/>
    <w:rsid w:val="006E6CAF"/>
    <w:rsid w:val="006F083F"/>
    <w:rsid w:val="006F186B"/>
    <w:rsid w:val="006F2E9F"/>
    <w:rsid w:val="006F43F1"/>
    <w:rsid w:val="006F4BAD"/>
    <w:rsid w:val="006F6817"/>
    <w:rsid w:val="007010D2"/>
    <w:rsid w:val="00701158"/>
    <w:rsid w:val="007022CE"/>
    <w:rsid w:val="00702710"/>
    <w:rsid w:val="007029FD"/>
    <w:rsid w:val="00702C6D"/>
    <w:rsid w:val="00702E21"/>
    <w:rsid w:val="00703B09"/>
    <w:rsid w:val="00703D5C"/>
    <w:rsid w:val="00705BD3"/>
    <w:rsid w:val="00706BA0"/>
    <w:rsid w:val="007107FC"/>
    <w:rsid w:val="00710959"/>
    <w:rsid w:val="00711BCD"/>
    <w:rsid w:val="0071391D"/>
    <w:rsid w:val="0071497F"/>
    <w:rsid w:val="007163AF"/>
    <w:rsid w:val="007172F5"/>
    <w:rsid w:val="00721D86"/>
    <w:rsid w:val="00723E78"/>
    <w:rsid w:val="00724296"/>
    <w:rsid w:val="007312F9"/>
    <w:rsid w:val="00732002"/>
    <w:rsid w:val="0073371D"/>
    <w:rsid w:val="0073411D"/>
    <w:rsid w:val="00736B75"/>
    <w:rsid w:val="00737165"/>
    <w:rsid w:val="00741A04"/>
    <w:rsid w:val="00742A3D"/>
    <w:rsid w:val="00743135"/>
    <w:rsid w:val="0074526D"/>
    <w:rsid w:val="00746AA6"/>
    <w:rsid w:val="00747EC7"/>
    <w:rsid w:val="0075239E"/>
    <w:rsid w:val="00752B21"/>
    <w:rsid w:val="00755807"/>
    <w:rsid w:val="00755BAC"/>
    <w:rsid w:val="007617EC"/>
    <w:rsid w:val="0076217E"/>
    <w:rsid w:val="00763742"/>
    <w:rsid w:val="00763743"/>
    <w:rsid w:val="0076412C"/>
    <w:rsid w:val="00765E88"/>
    <w:rsid w:val="00767546"/>
    <w:rsid w:val="00770B32"/>
    <w:rsid w:val="0077211C"/>
    <w:rsid w:val="007727A6"/>
    <w:rsid w:val="00772A79"/>
    <w:rsid w:val="007763D6"/>
    <w:rsid w:val="007808C6"/>
    <w:rsid w:val="007815C2"/>
    <w:rsid w:val="00782973"/>
    <w:rsid w:val="00783F6C"/>
    <w:rsid w:val="00784782"/>
    <w:rsid w:val="00784DAF"/>
    <w:rsid w:val="007856E2"/>
    <w:rsid w:val="0078576A"/>
    <w:rsid w:val="00785E53"/>
    <w:rsid w:val="00786928"/>
    <w:rsid w:val="00790AA0"/>
    <w:rsid w:val="00791637"/>
    <w:rsid w:val="00792B9D"/>
    <w:rsid w:val="00792E95"/>
    <w:rsid w:val="0079353D"/>
    <w:rsid w:val="00793F7F"/>
    <w:rsid w:val="007947A6"/>
    <w:rsid w:val="00795B73"/>
    <w:rsid w:val="00797B36"/>
    <w:rsid w:val="007A12AE"/>
    <w:rsid w:val="007A248F"/>
    <w:rsid w:val="007A36A7"/>
    <w:rsid w:val="007A4303"/>
    <w:rsid w:val="007A7C7C"/>
    <w:rsid w:val="007B16C4"/>
    <w:rsid w:val="007B1CF8"/>
    <w:rsid w:val="007B1F44"/>
    <w:rsid w:val="007B29C9"/>
    <w:rsid w:val="007B32A5"/>
    <w:rsid w:val="007B45BF"/>
    <w:rsid w:val="007B7438"/>
    <w:rsid w:val="007B7C98"/>
    <w:rsid w:val="007C03A1"/>
    <w:rsid w:val="007C0491"/>
    <w:rsid w:val="007C16AB"/>
    <w:rsid w:val="007C16BE"/>
    <w:rsid w:val="007C5F9B"/>
    <w:rsid w:val="007C65EA"/>
    <w:rsid w:val="007C7CAF"/>
    <w:rsid w:val="007D1681"/>
    <w:rsid w:val="007D1CBA"/>
    <w:rsid w:val="007D1D75"/>
    <w:rsid w:val="007D2022"/>
    <w:rsid w:val="007D3208"/>
    <w:rsid w:val="007E209E"/>
    <w:rsid w:val="007E3C69"/>
    <w:rsid w:val="007E4556"/>
    <w:rsid w:val="007E6F17"/>
    <w:rsid w:val="007F0563"/>
    <w:rsid w:val="007F29F7"/>
    <w:rsid w:val="007F39CD"/>
    <w:rsid w:val="007F4E67"/>
    <w:rsid w:val="007F502B"/>
    <w:rsid w:val="007F5988"/>
    <w:rsid w:val="007F708A"/>
    <w:rsid w:val="007F70DB"/>
    <w:rsid w:val="007F732F"/>
    <w:rsid w:val="00801026"/>
    <w:rsid w:val="00803B94"/>
    <w:rsid w:val="00807BA2"/>
    <w:rsid w:val="00807CAD"/>
    <w:rsid w:val="00810080"/>
    <w:rsid w:val="008122D5"/>
    <w:rsid w:val="008139DA"/>
    <w:rsid w:val="00814549"/>
    <w:rsid w:val="0081460B"/>
    <w:rsid w:val="0081701E"/>
    <w:rsid w:val="00822EF6"/>
    <w:rsid w:val="00822F92"/>
    <w:rsid w:val="008247D9"/>
    <w:rsid w:val="00824F78"/>
    <w:rsid w:val="0082515B"/>
    <w:rsid w:val="008255EE"/>
    <w:rsid w:val="008260A5"/>
    <w:rsid w:val="008268AC"/>
    <w:rsid w:val="00830012"/>
    <w:rsid w:val="00830F32"/>
    <w:rsid w:val="00831530"/>
    <w:rsid w:val="00833B6C"/>
    <w:rsid w:val="00840D52"/>
    <w:rsid w:val="0084359F"/>
    <w:rsid w:val="00843662"/>
    <w:rsid w:val="008439E1"/>
    <w:rsid w:val="00843E32"/>
    <w:rsid w:val="00843E64"/>
    <w:rsid w:val="00845A5A"/>
    <w:rsid w:val="00845E21"/>
    <w:rsid w:val="00847763"/>
    <w:rsid w:val="00851C4B"/>
    <w:rsid w:val="00851CE8"/>
    <w:rsid w:val="00852E35"/>
    <w:rsid w:val="00853587"/>
    <w:rsid w:val="00854DB6"/>
    <w:rsid w:val="00857BE8"/>
    <w:rsid w:val="00860E69"/>
    <w:rsid w:val="008621C6"/>
    <w:rsid w:val="00863B9B"/>
    <w:rsid w:val="00870175"/>
    <w:rsid w:val="00872D78"/>
    <w:rsid w:val="00877E4B"/>
    <w:rsid w:val="0088604F"/>
    <w:rsid w:val="008865DF"/>
    <w:rsid w:val="00895439"/>
    <w:rsid w:val="00896498"/>
    <w:rsid w:val="008A42B6"/>
    <w:rsid w:val="008A4764"/>
    <w:rsid w:val="008A4C34"/>
    <w:rsid w:val="008A61F3"/>
    <w:rsid w:val="008A6534"/>
    <w:rsid w:val="008A6D6B"/>
    <w:rsid w:val="008A7BB2"/>
    <w:rsid w:val="008B0E31"/>
    <w:rsid w:val="008B0E3B"/>
    <w:rsid w:val="008B23A3"/>
    <w:rsid w:val="008B23DE"/>
    <w:rsid w:val="008B495B"/>
    <w:rsid w:val="008B5D9B"/>
    <w:rsid w:val="008B6463"/>
    <w:rsid w:val="008B7026"/>
    <w:rsid w:val="008B758B"/>
    <w:rsid w:val="008C35C2"/>
    <w:rsid w:val="008C4AE7"/>
    <w:rsid w:val="008C4F84"/>
    <w:rsid w:val="008C55BE"/>
    <w:rsid w:val="008C561D"/>
    <w:rsid w:val="008C5EA9"/>
    <w:rsid w:val="008D0F4C"/>
    <w:rsid w:val="008D2F8E"/>
    <w:rsid w:val="008D345D"/>
    <w:rsid w:val="008D45BA"/>
    <w:rsid w:val="008D46E6"/>
    <w:rsid w:val="008D6823"/>
    <w:rsid w:val="008D7291"/>
    <w:rsid w:val="008D750B"/>
    <w:rsid w:val="008E03E1"/>
    <w:rsid w:val="008E3810"/>
    <w:rsid w:val="008E3CD1"/>
    <w:rsid w:val="008E4B99"/>
    <w:rsid w:val="008E5FEB"/>
    <w:rsid w:val="008E6E08"/>
    <w:rsid w:val="008E774C"/>
    <w:rsid w:val="008E7B03"/>
    <w:rsid w:val="008F233F"/>
    <w:rsid w:val="008F243E"/>
    <w:rsid w:val="008F4F8D"/>
    <w:rsid w:val="008F6279"/>
    <w:rsid w:val="008F74F4"/>
    <w:rsid w:val="00902079"/>
    <w:rsid w:val="00902B9A"/>
    <w:rsid w:val="0090402D"/>
    <w:rsid w:val="00905C56"/>
    <w:rsid w:val="009072B0"/>
    <w:rsid w:val="0091105F"/>
    <w:rsid w:val="00911DC1"/>
    <w:rsid w:val="009121CC"/>
    <w:rsid w:val="0091441F"/>
    <w:rsid w:val="009147A2"/>
    <w:rsid w:val="00914A5D"/>
    <w:rsid w:val="00914F1E"/>
    <w:rsid w:val="00916A4B"/>
    <w:rsid w:val="00916E34"/>
    <w:rsid w:val="00921351"/>
    <w:rsid w:val="00924A4C"/>
    <w:rsid w:val="00925E05"/>
    <w:rsid w:val="00926F23"/>
    <w:rsid w:val="0092792F"/>
    <w:rsid w:val="009305DA"/>
    <w:rsid w:val="00932F44"/>
    <w:rsid w:val="009348FC"/>
    <w:rsid w:val="00941646"/>
    <w:rsid w:val="00941BE8"/>
    <w:rsid w:val="00942DCB"/>
    <w:rsid w:val="00943C4C"/>
    <w:rsid w:val="009442AE"/>
    <w:rsid w:val="00944A8A"/>
    <w:rsid w:val="00945DE3"/>
    <w:rsid w:val="00950B0A"/>
    <w:rsid w:val="009517E1"/>
    <w:rsid w:val="0095252D"/>
    <w:rsid w:val="00953F92"/>
    <w:rsid w:val="00954949"/>
    <w:rsid w:val="00954F5B"/>
    <w:rsid w:val="009556EE"/>
    <w:rsid w:val="00956100"/>
    <w:rsid w:val="00957446"/>
    <w:rsid w:val="00957FFE"/>
    <w:rsid w:val="0096160A"/>
    <w:rsid w:val="00963ED1"/>
    <w:rsid w:val="00964657"/>
    <w:rsid w:val="00972043"/>
    <w:rsid w:val="0097280B"/>
    <w:rsid w:val="00974023"/>
    <w:rsid w:val="00974223"/>
    <w:rsid w:val="00976ADD"/>
    <w:rsid w:val="009770EE"/>
    <w:rsid w:val="00977ABD"/>
    <w:rsid w:val="00977E9C"/>
    <w:rsid w:val="0098064D"/>
    <w:rsid w:val="009836B5"/>
    <w:rsid w:val="00983D94"/>
    <w:rsid w:val="00983F20"/>
    <w:rsid w:val="00984F62"/>
    <w:rsid w:val="009908DF"/>
    <w:rsid w:val="00990F99"/>
    <w:rsid w:val="00991698"/>
    <w:rsid w:val="009922F9"/>
    <w:rsid w:val="009938DC"/>
    <w:rsid w:val="009946F3"/>
    <w:rsid w:val="00996CC8"/>
    <w:rsid w:val="00996D87"/>
    <w:rsid w:val="009A0B21"/>
    <w:rsid w:val="009A14AD"/>
    <w:rsid w:val="009A36D6"/>
    <w:rsid w:val="009A47ED"/>
    <w:rsid w:val="009B00EC"/>
    <w:rsid w:val="009B0702"/>
    <w:rsid w:val="009B1872"/>
    <w:rsid w:val="009B2D36"/>
    <w:rsid w:val="009B492B"/>
    <w:rsid w:val="009B4BFF"/>
    <w:rsid w:val="009B6753"/>
    <w:rsid w:val="009B6DF6"/>
    <w:rsid w:val="009B76D1"/>
    <w:rsid w:val="009C0549"/>
    <w:rsid w:val="009C0868"/>
    <w:rsid w:val="009C0A77"/>
    <w:rsid w:val="009C3CD9"/>
    <w:rsid w:val="009C410F"/>
    <w:rsid w:val="009C786A"/>
    <w:rsid w:val="009C7893"/>
    <w:rsid w:val="009C795F"/>
    <w:rsid w:val="009D1468"/>
    <w:rsid w:val="009D1514"/>
    <w:rsid w:val="009D1DF6"/>
    <w:rsid w:val="009D258D"/>
    <w:rsid w:val="009D29BB"/>
    <w:rsid w:val="009D3B71"/>
    <w:rsid w:val="009D416B"/>
    <w:rsid w:val="009D498B"/>
    <w:rsid w:val="009D5D2B"/>
    <w:rsid w:val="009D7788"/>
    <w:rsid w:val="009D795A"/>
    <w:rsid w:val="009E0549"/>
    <w:rsid w:val="009E081D"/>
    <w:rsid w:val="009E1323"/>
    <w:rsid w:val="009E1B6A"/>
    <w:rsid w:val="009E1F3D"/>
    <w:rsid w:val="009E2219"/>
    <w:rsid w:val="009E3D6D"/>
    <w:rsid w:val="009F15CE"/>
    <w:rsid w:val="009F15D0"/>
    <w:rsid w:val="009F16A9"/>
    <w:rsid w:val="009F1C35"/>
    <w:rsid w:val="009F2B61"/>
    <w:rsid w:val="009F34F1"/>
    <w:rsid w:val="009F55A6"/>
    <w:rsid w:val="009F5E3D"/>
    <w:rsid w:val="009F67B2"/>
    <w:rsid w:val="009F6B90"/>
    <w:rsid w:val="009F7B33"/>
    <w:rsid w:val="00A0026F"/>
    <w:rsid w:val="00A016A7"/>
    <w:rsid w:val="00A016E9"/>
    <w:rsid w:val="00A02E70"/>
    <w:rsid w:val="00A05B27"/>
    <w:rsid w:val="00A05F05"/>
    <w:rsid w:val="00A14632"/>
    <w:rsid w:val="00A151A0"/>
    <w:rsid w:val="00A16872"/>
    <w:rsid w:val="00A17775"/>
    <w:rsid w:val="00A200FC"/>
    <w:rsid w:val="00A252C2"/>
    <w:rsid w:val="00A257AA"/>
    <w:rsid w:val="00A279D7"/>
    <w:rsid w:val="00A30962"/>
    <w:rsid w:val="00A31794"/>
    <w:rsid w:val="00A345B6"/>
    <w:rsid w:val="00A3466A"/>
    <w:rsid w:val="00A360C9"/>
    <w:rsid w:val="00A4204D"/>
    <w:rsid w:val="00A43B6A"/>
    <w:rsid w:val="00A447D7"/>
    <w:rsid w:val="00A45A5A"/>
    <w:rsid w:val="00A47511"/>
    <w:rsid w:val="00A47538"/>
    <w:rsid w:val="00A50372"/>
    <w:rsid w:val="00A508A4"/>
    <w:rsid w:val="00A5237F"/>
    <w:rsid w:val="00A527E9"/>
    <w:rsid w:val="00A56B2D"/>
    <w:rsid w:val="00A57406"/>
    <w:rsid w:val="00A64E13"/>
    <w:rsid w:val="00A6510D"/>
    <w:rsid w:val="00A6642E"/>
    <w:rsid w:val="00A7037B"/>
    <w:rsid w:val="00A71FB4"/>
    <w:rsid w:val="00A72789"/>
    <w:rsid w:val="00A72C12"/>
    <w:rsid w:val="00A7640B"/>
    <w:rsid w:val="00A7649F"/>
    <w:rsid w:val="00A80DBF"/>
    <w:rsid w:val="00A835A8"/>
    <w:rsid w:val="00A8443F"/>
    <w:rsid w:val="00A847D1"/>
    <w:rsid w:val="00A84D67"/>
    <w:rsid w:val="00A85A40"/>
    <w:rsid w:val="00A8755F"/>
    <w:rsid w:val="00A87E88"/>
    <w:rsid w:val="00A9330A"/>
    <w:rsid w:val="00A979F6"/>
    <w:rsid w:val="00AA0568"/>
    <w:rsid w:val="00AA0CD8"/>
    <w:rsid w:val="00AA36A0"/>
    <w:rsid w:val="00AA59A2"/>
    <w:rsid w:val="00AA67A1"/>
    <w:rsid w:val="00AB0F85"/>
    <w:rsid w:val="00AB2094"/>
    <w:rsid w:val="00AB2338"/>
    <w:rsid w:val="00AB5FB0"/>
    <w:rsid w:val="00AB628B"/>
    <w:rsid w:val="00AC02B9"/>
    <w:rsid w:val="00AC264F"/>
    <w:rsid w:val="00AC4432"/>
    <w:rsid w:val="00AC6916"/>
    <w:rsid w:val="00AC7393"/>
    <w:rsid w:val="00AC7D81"/>
    <w:rsid w:val="00AD204A"/>
    <w:rsid w:val="00AD41DE"/>
    <w:rsid w:val="00AD4A63"/>
    <w:rsid w:val="00AD4BC1"/>
    <w:rsid w:val="00AD6124"/>
    <w:rsid w:val="00AD752F"/>
    <w:rsid w:val="00AE11A2"/>
    <w:rsid w:val="00AE3787"/>
    <w:rsid w:val="00AE469D"/>
    <w:rsid w:val="00AE57BE"/>
    <w:rsid w:val="00AE7D66"/>
    <w:rsid w:val="00AF1934"/>
    <w:rsid w:val="00AF45F2"/>
    <w:rsid w:val="00AF5834"/>
    <w:rsid w:val="00AF60CB"/>
    <w:rsid w:val="00B0112F"/>
    <w:rsid w:val="00B03558"/>
    <w:rsid w:val="00B03EE4"/>
    <w:rsid w:val="00B0571D"/>
    <w:rsid w:val="00B05DAB"/>
    <w:rsid w:val="00B066D7"/>
    <w:rsid w:val="00B129B3"/>
    <w:rsid w:val="00B141CF"/>
    <w:rsid w:val="00B1471A"/>
    <w:rsid w:val="00B147AE"/>
    <w:rsid w:val="00B205FE"/>
    <w:rsid w:val="00B25AD3"/>
    <w:rsid w:val="00B27061"/>
    <w:rsid w:val="00B31EBB"/>
    <w:rsid w:val="00B35055"/>
    <w:rsid w:val="00B35C4C"/>
    <w:rsid w:val="00B407C7"/>
    <w:rsid w:val="00B42216"/>
    <w:rsid w:val="00B42398"/>
    <w:rsid w:val="00B43057"/>
    <w:rsid w:val="00B4448F"/>
    <w:rsid w:val="00B45E21"/>
    <w:rsid w:val="00B4620C"/>
    <w:rsid w:val="00B5122C"/>
    <w:rsid w:val="00B51574"/>
    <w:rsid w:val="00B523E6"/>
    <w:rsid w:val="00B52E74"/>
    <w:rsid w:val="00B55A0A"/>
    <w:rsid w:val="00B55A76"/>
    <w:rsid w:val="00B635A9"/>
    <w:rsid w:val="00B63C2B"/>
    <w:rsid w:val="00B667D2"/>
    <w:rsid w:val="00B70B3E"/>
    <w:rsid w:val="00B72602"/>
    <w:rsid w:val="00B7349D"/>
    <w:rsid w:val="00B738BB"/>
    <w:rsid w:val="00B75C86"/>
    <w:rsid w:val="00B8089A"/>
    <w:rsid w:val="00B8176E"/>
    <w:rsid w:val="00B81D0A"/>
    <w:rsid w:val="00B83604"/>
    <w:rsid w:val="00B83A21"/>
    <w:rsid w:val="00B84B3E"/>
    <w:rsid w:val="00B867DC"/>
    <w:rsid w:val="00B86BB5"/>
    <w:rsid w:val="00B9158B"/>
    <w:rsid w:val="00B9161D"/>
    <w:rsid w:val="00B9355F"/>
    <w:rsid w:val="00B94C73"/>
    <w:rsid w:val="00B97365"/>
    <w:rsid w:val="00BA19B4"/>
    <w:rsid w:val="00BA2E86"/>
    <w:rsid w:val="00BA4849"/>
    <w:rsid w:val="00BA55DF"/>
    <w:rsid w:val="00BA62A9"/>
    <w:rsid w:val="00BA66E2"/>
    <w:rsid w:val="00BB03EF"/>
    <w:rsid w:val="00BB2816"/>
    <w:rsid w:val="00BB38A2"/>
    <w:rsid w:val="00BB3E19"/>
    <w:rsid w:val="00BB57A0"/>
    <w:rsid w:val="00BB5AD4"/>
    <w:rsid w:val="00BB5AD5"/>
    <w:rsid w:val="00BC0B1F"/>
    <w:rsid w:val="00BC1794"/>
    <w:rsid w:val="00BC23B9"/>
    <w:rsid w:val="00BC2CE2"/>
    <w:rsid w:val="00BC3366"/>
    <w:rsid w:val="00BC4A55"/>
    <w:rsid w:val="00BC649E"/>
    <w:rsid w:val="00BC6D81"/>
    <w:rsid w:val="00BC7886"/>
    <w:rsid w:val="00BC789D"/>
    <w:rsid w:val="00BD12AE"/>
    <w:rsid w:val="00BD177B"/>
    <w:rsid w:val="00BD19D5"/>
    <w:rsid w:val="00BD1EA1"/>
    <w:rsid w:val="00BD2EB5"/>
    <w:rsid w:val="00BD3260"/>
    <w:rsid w:val="00BD4344"/>
    <w:rsid w:val="00BD7819"/>
    <w:rsid w:val="00BE0CD2"/>
    <w:rsid w:val="00BE3667"/>
    <w:rsid w:val="00BE3C63"/>
    <w:rsid w:val="00BE42C4"/>
    <w:rsid w:val="00BE74A2"/>
    <w:rsid w:val="00BF31D7"/>
    <w:rsid w:val="00BF4334"/>
    <w:rsid w:val="00BF4794"/>
    <w:rsid w:val="00BF597A"/>
    <w:rsid w:val="00BF6606"/>
    <w:rsid w:val="00BF724D"/>
    <w:rsid w:val="00BF7ED8"/>
    <w:rsid w:val="00C000DD"/>
    <w:rsid w:val="00C009CD"/>
    <w:rsid w:val="00C01591"/>
    <w:rsid w:val="00C04531"/>
    <w:rsid w:val="00C05380"/>
    <w:rsid w:val="00C05A83"/>
    <w:rsid w:val="00C10FBB"/>
    <w:rsid w:val="00C11C37"/>
    <w:rsid w:val="00C141F9"/>
    <w:rsid w:val="00C1517B"/>
    <w:rsid w:val="00C153BB"/>
    <w:rsid w:val="00C15498"/>
    <w:rsid w:val="00C15EE3"/>
    <w:rsid w:val="00C167F0"/>
    <w:rsid w:val="00C17A42"/>
    <w:rsid w:val="00C23462"/>
    <w:rsid w:val="00C23B76"/>
    <w:rsid w:val="00C31FFB"/>
    <w:rsid w:val="00C328AE"/>
    <w:rsid w:val="00C3345E"/>
    <w:rsid w:val="00C33672"/>
    <w:rsid w:val="00C3421D"/>
    <w:rsid w:val="00C3444D"/>
    <w:rsid w:val="00C34DA5"/>
    <w:rsid w:val="00C35CD9"/>
    <w:rsid w:val="00C3672E"/>
    <w:rsid w:val="00C425CE"/>
    <w:rsid w:val="00C52803"/>
    <w:rsid w:val="00C53CA2"/>
    <w:rsid w:val="00C55370"/>
    <w:rsid w:val="00C56375"/>
    <w:rsid w:val="00C56485"/>
    <w:rsid w:val="00C61BEB"/>
    <w:rsid w:val="00C62A1F"/>
    <w:rsid w:val="00C62EA2"/>
    <w:rsid w:val="00C64ECD"/>
    <w:rsid w:val="00C66C4A"/>
    <w:rsid w:val="00C66FCD"/>
    <w:rsid w:val="00C67F8B"/>
    <w:rsid w:val="00C70A57"/>
    <w:rsid w:val="00C71133"/>
    <w:rsid w:val="00C71B3E"/>
    <w:rsid w:val="00C722FB"/>
    <w:rsid w:val="00C745F8"/>
    <w:rsid w:val="00C74F10"/>
    <w:rsid w:val="00C77646"/>
    <w:rsid w:val="00C9059E"/>
    <w:rsid w:val="00C912C5"/>
    <w:rsid w:val="00C9224C"/>
    <w:rsid w:val="00C97339"/>
    <w:rsid w:val="00CA3A11"/>
    <w:rsid w:val="00CA48A4"/>
    <w:rsid w:val="00CB1806"/>
    <w:rsid w:val="00CB44D2"/>
    <w:rsid w:val="00CB467C"/>
    <w:rsid w:val="00CB67A4"/>
    <w:rsid w:val="00CB67DD"/>
    <w:rsid w:val="00CB7993"/>
    <w:rsid w:val="00CC2983"/>
    <w:rsid w:val="00CC603D"/>
    <w:rsid w:val="00CC75CA"/>
    <w:rsid w:val="00CD1ADC"/>
    <w:rsid w:val="00CD20BF"/>
    <w:rsid w:val="00CD27D2"/>
    <w:rsid w:val="00CD36B9"/>
    <w:rsid w:val="00CD5A45"/>
    <w:rsid w:val="00CD5B61"/>
    <w:rsid w:val="00CD6208"/>
    <w:rsid w:val="00CD6D53"/>
    <w:rsid w:val="00CE0AFC"/>
    <w:rsid w:val="00CE101E"/>
    <w:rsid w:val="00CE17EC"/>
    <w:rsid w:val="00CE2438"/>
    <w:rsid w:val="00CE2B94"/>
    <w:rsid w:val="00CE5A74"/>
    <w:rsid w:val="00CE5C9A"/>
    <w:rsid w:val="00CE69B4"/>
    <w:rsid w:val="00CE70CB"/>
    <w:rsid w:val="00CE7E1D"/>
    <w:rsid w:val="00CE7F8A"/>
    <w:rsid w:val="00CF1FE8"/>
    <w:rsid w:val="00CF3528"/>
    <w:rsid w:val="00CF3E37"/>
    <w:rsid w:val="00CF448C"/>
    <w:rsid w:val="00CF503C"/>
    <w:rsid w:val="00D015BB"/>
    <w:rsid w:val="00D02E9A"/>
    <w:rsid w:val="00D04283"/>
    <w:rsid w:val="00D049AD"/>
    <w:rsid w:val="00D07678"/>
    <w:rsid w:val="00D07C2B"/>
    <w:rsid w:val="00D10C58"/>
    <w:rsid w:val="00D118B8"/>
    <w:rsid w:val="00D15779"/>
    <w:rsid w:val="00D159FA"/>
    <w:rsid w:val="00D17BD8"/>
    <w:rsid w:val="00D201B8"/>
    <w:rsid w:val="00D20707"/>
    <w:rsid w:val="00D22B13"/>
    <w:rsid w:val="00D2467D"/>
    <w:rsid w:val="00D246FF"/>
    <w:rsid w:val="00D301D0"/>
    <w:rsid w:val="00D32CDE"/>
    <w:rsid w:val="00D3403B"/>
    <w:rsid w:val="00D44C64"/>
    <w:rsid w:val="00D45196"/>
    <w:rsid w:val="00D468B8"/>
    <w:rsid w:val="00D47F96"/>
    <w:rsid w:val="00D526B7"/>
    <w:rsid w:val="00D54DF2"/>
    <w:rsid w:val="00D57568"/>
    <w:rsid w:val="00D60F99"/>
    <w:rsid w:val="00D6338C"/>
    <w:rsid w:val="00D64889"/>
    <w:rsid w:val="00D66DAE"/>
    <w:rsid w:val="00D704D7"/>
    <w:rsid w:val="00D710F6"/>
    <w:rsid w:val="00D71181"/>
    <w:rsid w:val="00D719EB"/>
    <w:rsid w:val="00D736A1"/>
    <w:rsid w:val="00D7393E"/>
    <w:rsid w:val="00D741A1"/>
    <w:rsid w:val="00D77533"/>
    <w:rsid w:val="00D77D04"/>
    <w:rsid w:val="00D80265"/>
    <w:rsid w:val="00D80E94"/>
    <w:rsid w:val="00D81812"/>
    <w:rsid w:val="00D81920"/>
    <w:rsid w:val="00D82CDB"/>
    <w:rsid w:val="00D843A5"/>
    <w:rsid w:val="00D85A69"/>
    <w:rsid w:val="00D86B6A"/>
    <w:rsid w:val="00D87411"/>
    <w:rsid w:val="00D91595"/>
    <w:rsid w:val="00D923BB"/>
    <w:rsid w:val="00D936F4"/>
    <w:rsid w:val="00D93BA9"/>
    <w:rsid w:val="00D93F77"/>
    <w:rsid w:val="00D941B2"/>
    <w:rsid w:val="00D9742E"/>
    <w:rsid w:val="00D97CBD"/>
    <w:rsid w:val="00DA2602"/>
    <w:rsid w:val="00DA2D6B"/>
    <w:rsid w:val="00DA35CD"/>
    <w:rsid w:val="00DA5AF8"/>
    <w:rsid w:val="00DA7010"/>
    <w:rsid w:val="00DB2529"/>
    <w:rsid w:val="00DB4260"/>
    <w:rsid w:val="00DB57EA"/>
    <w:rsid w:val="00DB7225"/>
    <w:rsid w:val="00DC02FC"/>
    <w:rsid w:val="00DC0345"/>
    <w:rsid w:val="00DC217D"/>
    <w:rsid w:val="00DC2ED4"/>
    <w:rsid w:val="00DC3A79"/>
    <w:rsid w:val="00DC5C97"/>
    <w:rsid w:val="00DC5F4C"/>
    <w:rsid w:val="00DD1964"/>
    <w:rsid w:val="00DD2A1D"/>
    <w:rsid w:val="00DD46BD"/>
    <w:rsid w:val="00DD5D02"/>
    <w:rsid w:val="00DD69B6"/>
    <w:rsid w:val="00DD7106"/>
    <w:rsid w:val="00DE0619"/>
    <w:rsid w:val="00DE08FF"/>
    <w:rsid w:val="00DE7304"/>
    <w:rsid w:val="00DF2672"/>
    <w:rsid w:val="00DF6923"/>
    <w:rsid w:val="00DF7F5C"/>
    <w:rsid w:val="00E00FBE"/>
    <w:rsid w:val="00E0155D"/>
    <w:rsid w:val="00E0218D"/>
    <w:rsid w:val="00E101C8"/>
    <w:rsid w:val="00E12899"/>
    <w:rsid w:val="00E132A8"/>
    <w:rsid w:val="00E13460"/>
    <w:rsid w:val="00E15619"/>
    <w:rsid w:val="00E1661C"/>
    <w:rsid w:val="00E24B1E"/>
    <w:rsid w:val="00E26FA4"/>
    <w:rsid w:val="00E270D4"/>
    <w:rsid w:val="00E275AF"/>
    <w:rsid w:val="00E27A33"/>
    <w:rsid w:val="00E30D06"/>
    <w:rsid w:val="00E32ED0"/>
    <w:rsid w:val="00E34037"/>
    <w:rsid w:val="00E42248"/>
    <w:rsid w:val="00E42D25"/>
    <w:rsid w:val="00E4436D"/>
    <w:rsid w:val="00E4639A"/>
    <w:rsid w:val="00E523EB"/>
    <w:rsid w:val="00E530B4"/>
    <w:rsid w:val="00E531D5"/>
    <w:rsid w:val="00E55B65"/>
    <w:rsid w:val="00E568C9"/>
    <w:rsid w:val="00E577D8"/>
    <w:rsid w:val="00E5788F"/>
    <w:rsid w:val="00E57FB7"/>
    <w:rsid w:val="00E60B15"/>
    <w:rsid w:val="00E61E1B"/>
    <w:rsid w:val="00E627A9"/>
    <w:rsid w:val="00E637D9"/>
    <w:rsid w:val="00E645FD"/>
    <w:rsid w:val="00E70C91"/>
    <w:rsid w:val="00E70DA4"/>
    <w:rsid w:val="00E70E19"/>
    <w:rsid w:val="00E72427"/>
    <w:rsid w:val="00E72CD7"/>
    <w:rsid w:val="00E76EDC"/>
    <w:rsid w:val="00E77B24"/>
    <w:rsid w:val="00E77C24"/>
    <w:rsid w:val="00E82F09"/>
    <w:rsid w:val="00E83DE3"/>
    <w:rsid w:val="00E84A17"/>
    <w:rsid w:val="00E84F7E"/>
    <w:rsid w:val="00E85D6D"/>
    <w:rsid w:val="00E87CB7"/>
    <w:rsid w:val="00E91139"/>
    <w:rsid w:val="00E978F5"/>
    <w:rsid w:val="00EA1FB2"/>
    <w:rsid w:val="00EA3A96"/>
    <w:rsid w:val="00EA5BA5"/>
    <w:rsid w:val="00EB219A"/>
    <w:rsid w:val="00EB465D"/>
    <w:rsid w:val="00EB549A"/>
    <w:rsid w:val="00EB781B"/>
    <w:rsid w:val="00EC1F99"/>
    <w:rsid w:val="00EC3504"/>
    <w:rsid w:val="00EC52A5"/>
    <w:rsid w:val="00EC5F60"/>
    <w:rsid w:val="00ED226C"/>
    <w:rsid w:val="00ED386F"/>
    <w:rsid w:val="00ED3A8C"/>
    <w:rsid w:val="00ED4E0C"/>
    <w:rsid w:val="00ED5C02"/>
    <w:rsid w:val="00ED5CE7"/>
    <w:rsid w:val="00EE3F8C"/>
    <w:rsid w:val="00EF0DBC"/>
    <w:rsid w:val="00EF5547"/>
    <w:rsid w:val="00EF66A0"/>
    <w:rsid w:val="00F00AF1"/>
    <w:rsid w:val="00F01D67"/>
    <w:rsid w:val="00F0727D"/>
    <w:rsid w:val="00F0752A"/>
    <w:rsid w:val="00F07FF8"/>
    <w:rsid w:val="00F10E32"/>
    <w:rsid w:val="00F1210C"/>
    <w:rsid w:val="00F15026"/>
    <w:rsid w:val="00F17357"/>
    <w:rsid w:val="00F22118"/>
    <w:rsid w:val="00F22210"/>
    <w:rsid w:val="00F23712"/>
    <w:rsid w:val="00F24EBD"/>
    <w:rsid w:val="00F25B43"/>
    <w:rsid w:val="00F277FF"/>
    <w:rsid w:val="00F3199B"/>
    <w:rsid w:val="00F3301E"/>
    <w:rsid w:val="00F35745"/>
    <w:rsid w:val="00F3654D"/>
    <w:rsid w:val="00F40CBA"/>
    <w:rsid w:val="00F40F6C"/>
    <w:rsid w:val="00F4133E"/>
    <w:rsid w:val="00F424E7"/>
    <w:rsid w:val="00F42677"/>
    <w:rsid w:val="00F43A15"/>
    <w:rsid w:val="00F475A0"/>
    <w:rsid w:val="00F5163F"/>
    <w:rsid w:val="00F51914"/>
    <w:rsid w:val="00F532E6"/>
    <w:rsid w:val="00F5406A"/>
    <w:rsid w:val="00F60364"/>
    <w:rsid w:val="00F616FE"/>
    <w:rsid w:val="00F66AC7"/>
    <w:rsid w:val="00F6730D"/>
    <w:rsid w:val="00F718B2"/>
    <w:rsid w:val="00F721A5"/>
    <w:rsid w:val="00F73369"/>
    <w:rsid w:val="00F734D5"/>
    <w:rsid w:val="00F74315"/>
    <w:rsid w:val="00F757D7"/>
    <w:rsid w:val="00F76CA9"/>
    <w:rsid w:val="00F76F61"/>
    <w:rsid w:val="00F83DD1"/>
    <w:rsid w:val="00F85454"/>
    <w:rsid w:val="00F85BBE"/>
    <w:rsid w:val="00F90B9B"/>
    <w:rsid w:val="00F932E4"/>
    <w:rsid w:val="00F94C7B"/>
    <w:rsid w:val="00FA2E1C"/>
    <w:rsid w:val="00FA3262"/>
    <w:rsid w:val="00FA3BFB"/>
    <w:rsid w:val="00FA5583"/>
    <w:rsid w:val="00FA56DB"/>
    <w:rsid w:val="00FA6CE5"/>
    <w:rsid w:val="00FB4753"/>
    <w:rsid w:val="00FB5B2F"/>
    <w:rsid w:val="00FC0E01"/>
    <w:rsid w:val="00FC373C"/>
    <w:rsid w:val="00FC39EF"/>
    <w:rsid w:val="00FC75C4"/>
    <w:rsid w:val="00FC77FE"/>
    <w:rsid w:val="00FC7FCC"/>
    <w:rsid w:val="00FD0230"/>
    <w:rsid w:val="00FD1FD0"/>
    <w:rsid w:val="00FD21A4"/>
    <w:rsid w:val="00FD3B02"/>
    <w:rsid w:val="00FD62C2"/>
    <w:rsid w:val="00FD6729"/>
    <w:rsid w:val="00FE3885"/>
    <w:rsid w:val="00FE7410"/>
    <w:rsid w:val="00FE78CF"/>
    <w:rsid w:val="00FF0211"/>
    <w:rsid w:val="00FF0B37"/>
    <w:rsid w:val="00FF1624"/>
    <w:rsid w:val="00FF31AB"/>
    <w:rsid w:val="00FF745C"/>
    <w:rsid w:val="015BDF3E"/>
    <w:rsid w:val="019E299A"/>
    <w:rsid w:val="036F2492"/>
    <w:rsid w:val="03B9CEEA"/>
    <w:rsid w:val="077EFD63"/>
    <w:rsid w:val="0791A22B"/>
    <w:rsid w:val="07A028A2"/>
    <w:rsid w:val="07AB7BB1"/>
    <w:rsid w:val="082162C9"/>
    <w:rsid w:val="0933C987"/>
    <w:rsid w:val="0A784B60"/>
    <w:rsid w:val="0D433FD2"/>
    <w:rsid w:val="0D7D69D7"/>
    <w:rsid w:val="0D8DD212"/>
    <w:rsid w:val="0DD9ABD4"/>
    <w:rsid w:val="0E8A93EB"/>
    <w:rsid w:val="12260834"/>
    <w:rsid w:val="1425B53E"/>
    <w:rsid w:val="14C69BEC"/>
    <w:rsid w:val="15332617"/>
    <w:rsid w:val="1B7AA4DE"/>
    <w:rsid w:val="1BCD5AF6"/>
    <w:rsid w:val="1C51C350"/>
    <w:rsid w:val="1C863213"/>
    <w:rsid w:val="1C9054F8"/>
    <w:rsid w:val="1D5AF2CD"/>
    <w:rsid w:val="1D85894E"/>
    <w:rsid w:val="1FA08B46"/>
    <w:rsid w:val="1FE52739"/>
    <w:rsid w:val="216D1EE4"/>
    <w:rsid w:val="2277A60E"/>
    <w:rsid w:val="23DBADFB"/>
    <w:rsid w:val="24B2D64C"/>
    <w:rsid w:val="25881022"/>
    <w:rsid w:val="25C4B787"/>
    <w:rsid w:val="266D9C3D"/>
    <w:rsid w:val="288E9E9B"/>
    <w:rsid w:val="28B12EFD"/>
    <w:rsid w:val="29E0743D"/>
    <w:rsid w:val="2BFD4198"/>
    <w:rsid w:val="2CC97C5A"/>
    <w:rsid w:val="2CD6A5CC"/>
    <w:rsid w:val="2CE10A52"/>
    <w:rsid w:val="2E7C25EF"/>
    <w:rsid w:val="2F8F1AAD"/>
    <w:rsid w:val="30A07DFF"/>
    <w:rsid w:val="30B5EB97"/>
    <w:rsid w:val="333C9F22"/>
    <w:rsid w:val="341A271B"/>
    <w:rsid w:val="3499B247"/>
    <w:rsid w:val="34ED60CD"/>
    <w:rsid w:val="34F84458"/>
    <w:rsid w:val="3777E336"/>
    <w:rsid w:val="3852EADE"/>
    <w:rsid w:val="38FBC13A"/>
    <w:rsid w:val="39FCEFBA"/>
    <w:rsid w:val="3A1A5A05"/>
    <w:rsid w:val="3AA5C636"/>
    <w:rsid w:val="3C135FA4"/>
    <w:rsid w:val="3D101F8E"/>
    <w:rsid w:val="3D597D15"/>
    <w:rsid w:val="3D992213"/>
    <w:rsid w:val="3E3614B8"/>
    <w:rsid w:val="3F1A0EBD"/>
    <w:rsid w:val="4046F397"/>
    <w:rsid w:val="4080B0CF"/>
    <w:rsid w:val="408154B9"/>
    <w:rsid w:val="409C36ED"/>
    <w:rsid w:val="42B7A3F1"/>
    <w:rsid w:val="43E24C4F"/>
    <w:rsid w:val="4683A1C1"/>
    <w:rsid w:val="469A529A"/>
    <w:rsid w:val="4937B9CB"/>
    <w:rsid w:val="495BD63B"/>
    <w:rsid w:val="4A359864"/>
    <w:rsid w:val="4A73EA09"/>
    <w:rsid w:val="4A8A1CA6"/>
    <w:rsid w:val="4B27772F"/>
    <w:rsid w:val="4B2F46F8"/>
    <w:rsid w:val="4C961A4D"/>
    <w:rsid w:val="4F75A2E8"/>
    <w:rsid w:val="504181A3"/>
    <w:rsid w:val="50E98B56"/>
    <w:rsid w:val="51C40B3B"/>
    <w:rsid w:val="51D1C2AF"/>
    <w:rsid w:val="55294268"/>
    <w:rsid w:val="55CEA566"/>
    <w:rsid w:val="55EB0577"/>
    <w:rsid w:val="56028B82"/>
    <w:rsid w:val="57909FD9"/>
    <w:rsid w:val="586BC0D1"/>
    <w:rsid w:val="58758703"/>
    <w:rsid w:val="58B03CF0"/>
    <w:rsid w:val="58E922A9"/>
    <w:rsid w:val="5A877F58"/>
    <w:rsid w:val="5B2151B8"/>
    <w:rsid w:val="5D2F9D25"/>
    <w:rsid w:val="5F4CDA32"/>
    <w:rsid w:val="6043945C"/>
    <w:rsid w:val="60D9253B"/>
    <w:rsid w:val="6134830B"/>
    <w:rsid w:val="61746ED9"/>
    <w:rsid w:val="630000DC"/>
    <w:rsid w:val="6384AA38"/>
    <w:rsid w:val="63FDBC20"/>
    <w:rsid w:val="643F1DBD"/>
    <w:rsid w:val="6507C7E6"/>
    <w:rsid w:val="651D2052"/>
    <w:rsid w:val="65852EED"/>
    <w:rsid w:val="65C221FC"/>
    <w:rsid w:val="65FDD27A"/>
    <w:rsid w:val="66FFB642"/>
    <w:rsid w:val="671EE9B0"/>
    <w:rsid w:val="6882CA4D"/>
    <w:rsid w:val="696E22B8"/>
    <w:rsid w:val="6AD26270"/>
    <w:rsid w:val="6D21EC8C"/>
    <w:rsid w:val="6D361A43"/>
    <w:rsid w:val="6FEE023B"/>
    <w:rsid w:val="71BF2333"/>
    <w:rsid w:val="726ACEC1"/>
    <w:rsid w:val="73D1FFFE"/>
    <w:rsid w:val="79174024"/>
    <w:rsid w:val="7966D326"/>
    <w:rsid w:val="7A4F7732"/>
    <w:rsid w:val="7A5B14BC"/>
    <w:rsid w:val="7A652A7F"/>
    <w:rsid w:val="7AA2ECB0"/>
    <w:rsid w:val="7AC4A8C9"/>
    <w:rsid w:val="7B03FD17"/>
    <w:rsid w:val="7C818897"/>
    <w:rsid w:val="7F1B78E7"/>
    <w:rsid w:val="7FB15A7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3D454B9C-A55A-4F98-9D0A-40385576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702C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uiPriority w:val="99"/>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364A60"/>
    <w:rPr>
      <w:rFonts w:ascii="Courier" w:hAnsi="Courier"/>
      <w:sz w:val="24"/>
      <w:szCs w:val="24"/>
    </w:rPr>
  </w:style>
  <w:style w:type="character" w:styleId="UnresolvedMention">
    <w:name w:val="Unresolved Mention"/>
    <w:basedOn w:val="DefaultParagraphFont"/>
    <w:uiPriority w:val="99"/>
    <w:semiHidden/>
    <w:unhideWhenUsed/>
    <w:rsid w:val="007107FC"/>
    <w:rPr>
      <w:color w:val="605E5C"/>
      <w:shd w:val="clear" w:color="auto" w:fill="E1DFDD"/>
    </w:rPr>
  </w:style>
  <w:style w:type="character" w:customStyle="1" w:styleId="cf01">
    <w:name w:val="cf01"/>
    <w:basedOn w:val="DefaultParagraphFont"/>
    <w:rsid w:val="0040420E"/>
    <w:rPr>
      <w:rFonts w:ascii="Segoe UI" w:hAnsi="Segoe UI" w:cs="Segoe UI" w:hint="default"/>
      <w:sz w:val="18"/>
      <w:szCs w:val="18"/>
    </w:rPr>
  </w:style>
  <w:style w:type="paragraph" w:styleId="FootnoteText">
    <w:name w:val="footnote text"/>
    <w:aliases w:val="Footnote Text Char2,Footnote Text Char3,Footnote Text Char4,Footnote Text Char5"/>
    <w:basedOn w:val="Normal"/>
    <w:link w:val="FootnoteTextChar"/>
    <w:uiPriority w:val="99"/>
    <w:unhideWhenUsed/>
    <w:rsid w:val="00585B1D"/>
    <w:pPr>
      <w:widowControl/>
      <w:autoSpaceDE/>
      <w:autoSpaceDN/>
      <w:adjustRightInd/>
    </w:pPr>
    <w:rPr>
      <w:rFonts w:ascii="Calibri" w:hAnsi="Calibri"/>
      <w:sz w:val="20"/>
      <w:szCs w:val="20"/>
    </w:rPr>
  </w:style>
  <w:style w:type="character" w:customStyle="1" w:styleId="FootnoteTextChar">
    <w:name w:val="Footnote Text Char"/>
    <w:aliases w:val="Footnote Text Char2 Char,Footnote Text Char3 Char,Footnote Text Char4 Char,Footnote Text Char5 Char"/>
    <w:basedOn w:val="DefaultParagraphFont"/>
    <w:link w:val="FootnoteText"/>
    <w:uiPriority w:val="99"/>
    <w:rsid w:val="00585B1D"/>
    <w:rPr>
      <w:rFonts w:ascii="Calibri" w:hAnsi="Calibri"/>
    </w:rPr>
  </w:style>
  <w:style w:type="paragraph" w:styleId="NormalWeb">
    <w:name w:val="Normal (Web)"/>
    <w:basedOn w:val="Normal"/>
    <w:uiPriority w:val="99"/>
    <w:semiHidden/>
    <w:unhideWhenUsed/>
    <w:rsid w:val="00E70DA4"/>
    <w:pPr>
      <w:widowControl/>
      <w:autoSpaceDE/>
      <w:autoSpaceDN/>
      <w:adjustRightInd/>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BE0CD2"/>
    <w:rPr>
      <w:color w:val="2B579A"/>
      <w:shd w:val="clear" w:color="auto" w:fill="E1DFDD"/>
    </w:rPr>
  </w:style>
  <w:style w:type="paragraph" w:styleId="Subtitle">
    <w:name w:val="Subtitle"/>
    <w:basedOn w:val="Normal"/>
    <w:next w:val="Normal"/>
    <w:link w:val="SubtitleChar"/>
    <w:qFormat/>
    <w:rsid w:val="00E57FB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7FB7"/>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rsid w:val="00702C6D"/>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736B75"/>
    <w:pPr>
      <w:widowControl w:val="0"/>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736B7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dhs.gov/publication/privacy-policy-guidance-memorandum-2008-01-fair-information-practice-principles" TargetMode="Externa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uscis.gov/ilink/docView/SLB/HTML/SLB/0-0-0-1/0-0-0-29/0-0-0-2006.html" TargetMode="External" /><Relationship Id="rId2" Type="http://schemas.openxmlformats.org/officeDocument/2006/relationships/hyperlink" Target="https://www.uscis.gov/policymanual/HTML/PolicyManual-Volume8-PartJ-Chapter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2/11/2025: ready for G-1056</IC_x0020_Updat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9de4573357bc09089eb50862ac5a1526">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f9053def774ec33fe63d0dc743724cb9"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AAE1E-253B-46DD-858B-B44C9DD80C28}">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43829EA1-059C-467A-B396-63495BC522C0}">
  <ds:schemaRefs>
    <ds:schemaRef ds:uri="http://schemas.microsoft.com/sharepoint/v3/contenttype/forms"/>
  </ds:schemaRefs>
</ds:datastoreItem>
</file>

<file path=customXml/itemProps3.xml><?xml version="1.0" encoding="utf-8"?>
<ds:datastoreItem xmlns:ds="http://schemas.openxmlformats.org/officeDocument/2006/customXml" ds:itemID="{7275CD3E-6546-4DDE-AF77-790EE0B29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Pages>
  <Words>6530</Words>
  <Characters>38284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44725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40</cp:revision>
  <cp:lastPrinted>2010-05-15T16:20:00Z</cp:lastPrinted>
  <dcterms:created xsi:type="dcterms:W3CDTF">2025-11-20T19:46:00Z</dcterms:created>
  <dcterms:modified xsi:type="dcterms:W3CDTF">2025-11-21T17:03:00Z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#ffff00,8,Calibri</vt:lpwstr>
  </property>
  <property fmtid="{D5CDD505-2E9C-101B-9397-08002B2CF9AE}" pid="3" name="ClassificationContentMarkingFooterShapeIds">
    <vt:lpwstr>7c1834c4,71730eaf,6067fdfd</vt:lpwstr>
  </property>
  <property fmtid="{D5CDD505-2E9C-101B-9397-08002B2CF9AE}" pid="4" name="ClassificationContentMarkingFooterText">
    <vt:lpwstr>This is a footer message</vt:lpwstr>
  </property>
  <property fmtid="{D5CDD505-2E9C-101B-9397-08002B2CF9AE}" pid="5" name="ClassificationContentMarkingHeaderFontProps">
    <vt:lpwstr>#ffff00,8,Calibri</vt:lpwstr>
  </property>
  <property fmtid="{D5CDD505-2E9C-101B-9397-08002B2CF9AE}" pid="6" name="ClassificationContentMarkingHeaderShapeIds">
    <vt:lpwstr>7894e192,3dbeeace,2abfac7b</vt:lpwstr>
  </property>
  <property fmtid="{D5CDD505-2E9C-101B-9397-08002B2CF9AE}" pid="7" name="ClassificationContentMarkingHeaderText">
    <vt:lpwstr>This is a header message</vt:lpwstr>
  </property>
  <property fmtid="{D5CDD505-2E9C-101B-9397-08002B2CF9AE}" pid="8" name="ClassificationWatermarkFontProps">
    <vt:lpwstr>#ffff00,1,Calibri</vt:lpwstr>
  </property>
  <property fmtid="{D5CDD505-2E9C-101B-9397-08002B2CF9AE}" pid="9" name="ClassificationWatermarkShapeIds">
    <vt:lpwstr>478f4bb7,7b3ec0bd,3e11f2c6</vt:lpwstr>
  </property>
  <property fmtid="{D5CDD505-2E9C-101B-9397-08002B2CF9AE}" pid="10" name="ClassificationWatermarkText">
    <vt:lpwstr>This is a watermark</vt:lpwstr>
  </property>
  <property fmtid="{D5CDD505-2E9C-101B-9397-08002B2CF9AE}" pid="11" name="ContentTypeId">
    <vt:lpwstr>0x0101002235AD59818FC74FAE4A21AB82E9D17F</vt:lpwstr>
  </property>
  <property fmtid="{D5CDD505-2E9C-101B-9397-08002B2CF9AE}" pid="12" name="MediaServiceImageTags">
    <vt:lpwstr/>
  </property>
  <property fmtid="{D5CDD505-2E9C-101B-9397-08002B2CF9AE}" pid="13" name="MSIP_Label_b7d71079-0f44-4d9e-a05a-828bfb81cd06_ActionId">
    <vt:lpwstr>bd3d855e-b088-4fcd-a862-985345c7957b</vt:lpwstr>
  </property>
  <property fmtid="{D5CDD505-2E9C-101B-9397-08002B2CF9AE}" pid="14" name="MSIP_Label_b7d71079-0f44-4d9e-a05a-828bfb81cd06_ContentBits">
    <vt:lpwstr>7</vt:lpwstr>
  </property>
  <property fmtid="{D5CDD505-2E9C-101B-9397-08002B2CF9AE}" pid="15" name="MSIP_Label_b7d71079-0f44-4d9e-a05a-828bfb81cd06_Enabled">
    <vt:lpwstr>true</vt:lpwstr>
  </property>
  <property fmtid="{D5CDD505-2E9C-101B-9397-08002B2CF9AE}" pid="16" name="MSIP_Label_b7d71079-0f44-4d9e-a05a-828bfb81cd06_Method">
    <vt:lpwstr>Standard</vt:lpwstr>
  </property>
  <property fmtid="{D5CDD505-2E9C-101B-9397-08002B2CF9AE}" pid="17" name="MSIP_Label_b7d71079-0f44-4d9e-a05a-828bfb81cd06_Name">
    <vt:lpwstr>SOC_test_label</vt:lpwstr>
  </property>
  <property fmtid="{D5CDD505-2E9C-101B-9397-08002B2CF9AE}" pid="18" name="MSIP_Label_b7d71079-0f44-4d9e-a05a-828bfb81cd06_SetDate">
    <vt:lpwstr>2025-05-29T20:14:38Z</vt:lpwstr>
  </property>
  <property fmtid="{D5CDD505-2E9C-101B-9397-08002B2CF9AE}" pid="19" name="MSIP_Label_b7d71079-0f44-4d9e-a05a-828bfb81cd06_SiteId">
    <vt:lpwstr>5e41ee74-0d2d-4a72-8975-998ce83205eb</vt:lpwstr>
  </property>
  <property fmtid="{D5CDD505-2E9C-101B-9397-08002B2CF9AE}" pid="20" name="MSIP_Label_b7d71079-0f44-4d9e-a05a-828bfb81cd06_Tag">
    <vt:lpwstr>10, 3, 0, 2</vt:lpwstr>
  </property>
</Properties>
</file>