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68A" w14:paraId="67F81267" w14:textId="77777777">
      <w:pPr>
        <w:tabs>
          <w:tab w:val="center" w:pos="4824"/>
        </w:tabs>
        <w:rPr>
          <w:rFonts w:ascii="Arial" w:hAnsi="Arial"/>
          <w:b/>
          <w:sz w:val="28"/>
        </w:rPr>
      </w:pPr>
      <w:r>
        <w:rPr>
          <w:rFonts w:ascii="Arial" w:hAnsi="Arial"/>
          <w:b/>
          <w:sz w:val="28"/>
        </w:rPr>
        <w:tab/>
        <w:t>Supporting Statement</w:t>
      </w:r>
    </w:p>
    <w:p w:rsidR="0020668A" w14:paraId="32E6EB76" w14:textId="77777777">
      <w:pPr>
        <w:tabs>
          <w:tab w:val="center" w:pos="4824"/>
        </w:tabs>
        <w:rPr>
          <w:rFonts w:ascii="Arial" w:hAnsi="Arial"/>
          <w:b/>
          <w:sz w:val="28"/>
        </w:rPr>
      </w:pPr>
      <w:r>
        <w:rPr>
          <w:rFonts w:ascii="Arial" w:hAnsi="Arial"/>
          <w:b/>
          <w:sz w:val="28"/>
        </w:rPr>
        <w:tab/>
        <w:t>Entry Summary</w:t>
      </w:r>
    </w:p>
    <w:p w:rsidR="0020668A" w14:paraId="5FE3D2E0" w14:textId="77777777">
      <w:pPr>
        <w:jc w:val="center"/>
        <w:rPr>
          <w:rFonts w:ascii="Arial" w:hAnsi="Arial"/>
          <w:b/>
          <w:sz w:val="28"/>
        </w:rPr>
      </w:pPr>
      <w:r>
        <w:rPr>
          <w:rFonts w:ascii="Arial" w:hAnsi="Arial"/>
          <w:b/>
          <w:sz w:val="28"/>
        </w:rPr>
        <w:t>1651-0022</w:t>
      </w:r>
    </w:p>
    <w:p w:rsidR="008E3685" w14:paraId="421DC061" w14:textId="77777777">
      <w:pPr>
        <w:pStyle w:val="Heading1"/>
      </w:pPr>
    </w:p>
    <w:p w:rsidR="008E3685" w:rsidRPr="006F0AEE" w:rsidP="008E3685" w14:paraId="0A6A1D63" w14:textId="77777777">
      <w:pPr>
        <w:rPr>
          <w:rFonts w:ascii="Arial" w:hAnsi="Arial" w:cs="Arial"/>
          <w:b/>
        </w:rPr>
      </w:pPr>
      <w:r>
        <w:rPr>
          <w:rFonts w:ascii="Arial" w:hAnsi="Arial" w:cs="Arial"/>
          <w:b/>
        </w:rPr>
        <w:t xml:space="preserve">A.  </w:t>
      </w:r>
      <w:r w:rsidRPr="006F0AEE">
        <w:rPr>
          <w:rFonts w:ascii="Arial" w:hAnsi="Arial" w:cs="Arial"/>
          <w:b/>
        </w:rPr>
        <w:t>Justification:</w:t>
      </w:r>
    </w:p>
    <w:p w:rsidR="008E3685" w:rsidRPr="006F0AEE" w:rsidP="008E3685" w14:paraId="23F611C5" w14:textId="77777777"/>
    <w:p w:rsidR="008E3685" w:rsidRPr="0090745B" w:rsidP="00C92248" w14:paraId="32146BE3" w14:textId="77777777">
      <w:pPr>
        <w:numPr>
          <w:ilvl w:val="0"/>
          <w:numId w:val="5"/>
        </w:numPr>
        <w:ind w:hanging="720"/>
        <w:jc w:val="both"/>
        <w:rPr>
          <w:rFonts w:ascii="Arial" w:hAnsi="Arial" w:cs="Arial"/>
          <w:b/>
          <w:bCs/>
        </w:rPr>
      </w:pPr>
      <w:r w:rsidRPr="0090745B">
        <w:rPr>
          <w:rFonts w:ascii="Arial" w:hAnsi="Arial" w:cs="Arial"/>
          <w:b/>
          <w:bCs/>
        </w:rPr>
        <w:t>Explain the circumstances that make the collection of information necessary.</w:t>
      </w:r>
      <w:r w:rsidRPr="0090745B" w:rsidR="00C92248">
        <w:rPr>
          <w:rFonts w:ascii="Arial" w:hAnsi="Arial" w:cs="Arial"/>
          <w:b/>
          <w:bCs/>
        </w:rPr>
        <w:t xml:space="preserve"> </w:t>
      </w:r>
      <w:r w:rsidRPr="0090745B">
        <w:rPr>
          <w:rFonts w:ascii="Arial" w:hAnsi="Arial" w:cs="Arial"/>
          <w:b/>
          <w:bCs/>
        </w:rPr>
        <w:t>Identify any legal or administrative requirements that necessitate the collection.  Attach a copy of the appropriate section of each statu</w:t>
      </w:r>
      <w:r w:rsidRPr="0090745B" w:rsidR="00491CB2">
        <w:rPr>
          <w:rFonts w:ascii="Arial" w:hAnsi="Arial" w:cs="Arial"/>
          <w:b/>
          <w:bCs/>
        </w:rPr>
        <w:t>t</w:t>
      </w:r>
      <w:r w:rsidRPr="0090745B">
        <w:rPr>
          <w:rFonts w:ascii="Arial" w:hAnsi="Arial" w:cs="Arial"/>
          <w:b/>
          <w:bCs/>
        </w:rPr>
        <w:t>e and regulation mandating or authorizing the collection of information.</w:t>
      </w:r>
    </w:p>
    <w:p w:rsidR="008E3685" w:rsidP="008E3685" w14:paraId="547BBB94" w14:textId="77777777">
      <w:pPr>
        <w:tabs>
          <w:tab w:val="left" w:pos="-1440"/>
        </w:tabs>
        <w:ind w:left="720" w:hanging="720"/>
        <w:rPr>
          <w:rFonts w:ascii="Arial" w:hAnsi="Arial"/>
        </w:rPr>
      </w:pPr>
    </w:p>
    <w:p w:rsidR="00850ADC" w:rsidRPr="00850ADC" w:rsidP="00FF05EC" w14:paraId="38963FED" w14:textId="1B9F457B">
      <w:pPr>
        <w:tabs>
          <w:tab w:val="left" w:pos="-1440"/>
        </w:tabs>
        <w:ind w:left="720"/>
        <w:rPr>
          <w:rFonts w:ascii="Arial" w:hAnsi="Arial"/>
        </w:rPr>
      </w:pPr>
      <w:r w:rsidRPr="00850ADC">
        <w:rPr>
          <w:rFonts w:ascii="Arial" w:hAnsi="Arial"/>
        </w:rPr>
        <w:t xml:space="preserve">CBP Form 7501, </w:t>
      </w:r>
      <w:r w:rsidRPr="00850ADC">
        <w:rPr>
          <w:rFonts w:ascii="Arial" w:hAnsi="Arial"/>
          <w:i/>
        </w:rPr>
        <w:t>Entry Summary</w:t>
      </w:r>
      <w:r w:rsidRPr="00850ADC">
        <w:rPr>
          <w:rFonts w:ascii="Arial" w:hAnsi="Arial"/>
        </w:rPr>
        <w:t>, is used to identify merchandise entering the commerce of the United States, and to document the amount of duty and/or tax paid.  CBP Form 7501 is submitted by the importer, or the importer’s agent, for each import transaction.  The data on this form is used by CBP as a record of the import transaction; to collect the proper duty, taxes, certifications, and enforcement information; and to provide data to the U.S. Census Bureau for statistical purposes. CBP Form 7501 must be filed within 10 wor</w:t>
      </w:r>
      <w:r w:rsidRPr="00850ADC">
        <w:rPr>
          <w:rFonts w:ascii="Arial" w:hAnsi="Arial"/>
        </w:rPr>
        <w:t>king days from the time of entry of merchandise into the United States.  Collection of the data on this form is authorized by 19 U.S.C. 1484 and provided for by 19 CFR 141.61 and 19 CFR 142.11. CBP Form 7501 and accompanying instructions can be found at:</w:t>
      </w:r>
      <w:r w:rsidR="00FF05EC">
        <w:rPr>
          <w:rFonts w:ascii="Arial" w:hAnsi="Arial"/>
        </w:rPr>
        <w:t xml:space="preserve"> </w:t>
      </w:r>
      <w:hyperlink r:id="rId9" w:history="1">
        <w:r w:rsidRPr="00FF05EC" w:rsidR="00FF05EC">
          <w:rPr>
            <w:rStyle w:val="Hyperlink"/>
            <w:rFonts w:ascii="Arial" w:hAnsi="Arial"/>
          </w:rPr>
          <w:t>https://www.cbp.gov/newsroom/publications/forms?title_1=7501</w:t>
        </w:r>
      </w:hyperlink>
      <w:r w:rsidRPr="00850ADC">
        <w:rPr>
          <w:rFonts w:ascii="Arial" w:hAnsi="Arial"/>
        </w:rPr>
        <w:t>.</w:t>
      </w:r>
    </w:p>
    <w:p w:rsidR="00850ADC" w:rsidRPr="00850ADC" w:rsidP="00850ADC" w14:paraId="771F4B20" w14:textId="77777777">
      <w:pPr>
        <w:tabs>
          <w:tab w:val="left" w:pos="-1440"/>
        </w:tabs>
        <w:ind w:left="720"/>
        <w:rPr>
          <w:rFonts w:ascii="Arial" w:hAnsi="Arial"/>
        </w:rPr>
      </w:pPr>
    </w:p>
    <w:p w:rsidR="00850ADC" w:rsidP="00850ADC" w14:paraId="0691F746" w14:textId="77777777">
      <w:pPr>
        <w:tabs>
          <w:tab w:val="left" w:pos="-1440"/>
        </w:tabs>
        <w:ind w:left="720"/>
        <w:rPr>
          <w:rFonts w:ascii="Arial" w:hAnsi="Arial"/>
          <w:b/>
          <w:bCs/>
          <w:u w:val="single"/>
        </w:rPr>
      </w:pPr>
      <w:r w:rsidRPr="0042720E">
        <w:rPr>
          <w:rFonts w:ascii="Arial" w:hAnsi="Arial"/>
          <w:b/>
          <w:bCs/>
          <w:u w:val="single"/>
        </w:rPr>
        <w:t>New Change:</w:t>
      </w:r>
    </w:p>
    <w:p w:rsidR="008A33B0" w:rsidRPr="0090745B" w:rsidP="00850ADC" w14:paraId="682B8EE9" w14:textId="17FC2EB7">
      <w:pPr>
        <w:tabs>
          <w:tab w:val="left" w:pos="-1440"/>
        </w:tabs>
        <w:ind w:left="720"/>
        <w:rPr>
          <w:rFonts w:ascii="Arial" w:hAnsi="Arial"/>
        </w:rPr>
      </w:pPr>
      <w:r w:rsidRPr="0090745B">
        <w:rPr>
          <w:rFonts w:ascii="Arial" w:hAnsi="Arial"/>
        </w:rPr>
        <w:t xml:space="preserve">CBP is proposing the following </w:t>
      </w:r>
      <w:r w:rsidRPr="0090745B" w:rsidR="00014840">
        <w:rPr>
          <w:rFonts w:ascii="Arial" w:hAnsi="Arial"/>
        </w:rPr>
        <w:t>changes</w:t>
      </w:r>
      <w:r w:rsidRPr="0090745B">
        <w:rPr>
          <w:rFonts w:ascii="Arial" w:hAnsi="Arial"/>
        </w:rPr>
        <w:t xml:space="preserve"> to the instructions </w:t>
      </w:r>
      <w:r w:rsidRPr="0090745B" w:rsidR="00C04870">
        <w:rPr>
          <w:rFonts w:ascii="Arial" w:hAnsi="Arial"/>
        </w:rPr>
        <w:t>of Form 7501:</w:t>
      </w:r>
    </w:p>
    <w:p w:rsidR="00523DE9" w:rsidP="00523DE9" w14:paraId="640583EB" w14:textId="77777777">
      <w:pPr>
        <w:pStyle w:val="ListParagraph"/>
        <w:numPr>
          <w:ilvl w:val="0"/>
          <w:numId w:val="11"/>
        </w:numPr>
        <w:tabs>
          <w:tab w:val="left" w:pos="-1440"/>
        </w:tabs>
        <w:snapToGrid w:val="0"/>
        <w:rPr>
          <w:rFonts w:ascii="Arial" w:hAnsi="Arial"/>
          <w:snapToGrid/>
        </w:rPr>
      </w:pPr>
      <w:r>
        <w:rPr>
          <w:rFonts w:ascii="Arial" w:hAnsi="Arial"/>
        </w:rPr>
        <w:t xml:space="preserve">Updating the block and column numbers in the instructions to account for the four new blocks. </w:t>
      </w:r>
    </w:p>
    <w:p w:rsidR="00523DE9" w:rsidRPr="0090745B" w:rsidP="0090745B" w14:paraId="0B1F1D04" w14:textId="0806904B">
      <w:pPr>
        <w:pStyle w:val="ListParagraph"/>
        <w:numPr>
          <w:ilvl w:val="0"/>
          <w:numId w:val="11"/>
        </w:numPr>
        <w:tabs>
          <w:tab w:val="left" w:pos="-1440"/>
        </w:tabs>
        <w:snapToGrid w:val="0"/>
        <w:rPr>
          <w:rFonts w:ascii="Arial" w:hAnsi="Arial"/>
        </w:rPr>
      </w:pPr>
      <w:r>
        <w:rPr>
          <w:rFonts w:ascii="Arial" w:hAnsi="Arial"/>
        </w:rPr>
        <w:t>To BLOCK 21 COUNTRY OF MELT AND POUR, BLOCK 23 SECONDARY COUNTRY OF SMELT, and BLOCK 24 COUNTRY OF CAST, added instructions for reporting of “MULTI.”</w:t>
      </w:r>
    </w:p>
    <w:p w:rsidR="004469B2" w:rsidRPr="0090745B" w:rsidP="00C04870" w14:paraId="25C3D02A" w14:textId="684A72B3">
      <w:pPr>
        <w:pStyle w:val="ListParagraph"/>
        <w:numPr>
          <w:ilvl w:val="0"/>
          <w:numId w:val="11"/>
        </w:numPr>
        <w:tabs>
          <w:tab w:val="left" w:pos="-1440"/>
        </w:tabs>
        <w:rPr>
          <w:rFonts w:ascii="Arial" w:hAnsi="Arial"/>
        </w:rPr>
      </w:pPr>
      <w:r w:rsidRPr="0090745B">
        <w:rPr>
          <w:rFonts w:ascii="Arial" w:hAnsi="Arial"/>
        </w:rPr>
        <w:t>To</w:t>
      </w:r>
      <w:r w:rsidRPr="0090745B" w:rsidR="00706172">
        <w:rPr>
          <w:rFonts w:ascii="Arial" w:hAnsi="Arial"/>
        </w:rPr>
        <w:t xml:space="preserve"> </w:t>
      </w:r>
      <w:r w:rsidRPr="0090745B">
        <w:rPr>
          <w:rFonts w:ascii="Arial" w:hAnsi="Arial"/>
        </w:rPr>
        <w:t>BLOCK</w:t>
      </w:r>
      <w:r w:rsidRPr="0090745B" w:rsidR="00706172">
        <w:rPr>
          <w:rFonts w:ascii="Arial" w:hAnsi="Arial"/>
        </w:rPr>
        <w:t xml:space="preserve"> 2 </w:t>
      </w:r>
      <w:r w:rsidRPr="0090745B">
        <w:rPr>
          <w:rFonts w:ascii="Arial" w:hAnsi="Arial"/>
        </w:rPr>
        <w:t>ENTRY TYPE</w:t>
      </w:r>
      <w:r w:rsidRPr="0090745B" w:rsidR="00706172">
        <w:rPr>
          <w:rFonts w:ascii="Arial" w:hAnsi="Arial"/>
        </w:rPr>
        <w:t xml:space="preserve">, the </w:t>
      </w:r>
      <w:r w:rsidRPr="0090745B" w:rsidR="006864EF">
        <w:rPr>
          <w:rFonts w:ascii="Arial" w:hAnsi="Arial"/>
        </w:rPr>
        <w:t xml:space="preserve">phrase </w:t>
      </w:r>
      <w:r w:rsidRPr="0090745B">
        <w:rPr>
          <w:rFonts w:ascii="Arial" w:hAnsi="Arial"/>
        </w:rPr>
        <w:t>“Quota-class merchandise is always considered a live entry. For additional information, please refer to 19 C.F.R. § 141.68(d)” was added.</w:t>
      </w:r>
    </w:p>
    <w:p w:rsidR="00C04870" w:rsidRPr="0090745B" w:rsidP="00C04870" w14:paraId="03CC2E32" w14:textId="1E4F4B8C">
      <w:pPr>
        <w:pStyle w:val="ListParagraph"/>
        <w:numPr>
          <w:ilvl w:val="0"/>
          <w:numId w:val="11"/>
        </w:numPr>
        <w:tabs>
          <w:tab w:val="left" w:pos="-1440"/>
        </w:tabs>
        <w:rPr>
          <w:rFonts w:ascii="Arial" w:hAnsi="Arial"/>
        </w:rPr>
      </w:pPr>
      <w:r w:rsidRPr="0090745B">
        <w:rPr>
          <w:rFonts w:ascii="Arial" w:hAnsi="Arial"/>
        </w:rPr>
        <w:t>To</w:t>
      </w:r>
      <w:r w:rsidRPr="0090745B" w:rsidR="00697C48">
        <w:rPr>
          <w:rFonts w:ascii="Arial" w:hAnsi="Arial"/>
        </w:rPr>
        <w:t xml:space="preserve"> </w:t>
      </w:r>
      <w:r w:rsidRPr="0090745B">
        <w:rPr>
          <w:rFonts w:ascii="Arial" w:hAnsi="Arial"/>
        </w:rPr>
        <w:t>BLOCK</w:t>
      </w:r>
      <w:r w:rsidRPr="0090745B" w:rsidR="00697C48">
        <w:rPr>
          <w:rFonts w:ascii="Arial" w:hAnsi="Arial"/>
        </w:rPr>
        <w:t xml:space="preserve"> </w:t>
      </w:r>
      <w:r w:rsidRPr="0090745B" w:rsidR="00C128A6">
        <w:rPr>
          <w:rFonts w:ascii="Arial" w:hAnsi="Arial"/>
        </w:rPr>
        <w:t xml:space="preserve">4 </w:t>
      </w:r>
      <w:r w:rsidRPr="0090745B">
        <w:rPr>
          <w:rFonts w:ascii="Arial" w:hAnsi="Arial"/>
        </w:rPr>
        <w:t>SURETY NO.</w:t>
      </w:r>
      <w:r w:rsidRPr="0090745B" w:rsidR="00C128A6">
        <w:rPr>
          <w:rFonts w:ascii="Arial" w:hAnsi="Arial"/>
        </w:rPr>
        <w:t xml:space="preserve"> and </w:t>
      </w:r>
      <w:r w:rsidRPr="0090745B">
        <w:rPr>
          <w:rFonts w:ascii="Arial" w:hAnsi="Arial"/>
        </w:rPr>
        <w:t>BLOCK</w:t>
      </w:r>
      <w:r w:rsidRPr="0090745B" w:rsidR="00C128A6">
        <w:rPr>
          <w:rFonts w:ascii="Arial" w:hAnsi="Arial"/>
        </w:rPr>
        <w:t xml:space="preserve"> 4 </w:t>
      </w:r>
      <w:r w:rsidRPr="0090745B">
        <w:rPr>
          <w:rFonts w:ascii="Arial" w:hAnsi="Arial"/>
        </w:rPr>
        <w:t>BOND TYPE</w:t>
      </w:r>
      <w:r w:rsidRPr="0090745B" w:rsidR="004469B2">
        <w:rPr>
          <w:rFonts w:ascii="Arial" w:hAnsi="Arial"/>
        </w:rPr>
        <w:t xml:space="preserve"> </w:t>
      </w:r>
      <w:r w:rsidRPr="0090745B" w:rsidR="00F12114">
        <w:rPr>
          <w:rFonts w:ascii="Arial" w:hAnsi="Arial"/>
        </w:rPr>
        <w:t xml:space="preserve">minor changes to the sentence structure and phrasing </w:t>
      </w:r>
      <w:r w:rsidRPr="0090745B" w:rsidR="00784A9C">
        <w:rPr>
          <w:rFonts w:ascii="Arial" w:hAnsi="Arial"/>
        </w:rPr>
        <w:t>were</w:t>
      </w:r>
      <w:r w:rsidRPr="0090745B" w:rsidR="00F12114">
        <w:rPr>
          <w:rFonts w:ascii="Arial" w:hAnsi="Arial"/>
        </w:rPr>
        <w:t xml:space="preserve"> made and </w:t>
      </w:r>
      <w:r w:rsidRPr="0090745B" w:rsidR="00601418">
        <w:rPr>
          <w:rFonts w:ascii="Arial" w:hAnsi="Arial"/>
        </w:rPr>
        <w:t>“The bond cannot be waived for an explicit AD/CVD entry type” was added.</w:t>
      </w:r>
    </w:p>
    <w:p w:rsidR="00601418" w:rsidRPr="0090745B" w:rsidP="00C04870" w14:paraId="78CB79CB" w14:textId="5C40C50B">
      <w:pPr>
        <w:pStyle w:val="ListParagraph"/>
        <w:numPr>
          <w:ilvl w:val="0"/>
          <w:numId w:val="11"/>
        </w:numPr>
        <w:tabs>
          <w:tab w:val="left" w:pos="-1440"/>
        </w:tabs>
        <w:rPr>
          <w:rFonts w:ascii="Arial" w:hAnsi="Arial"/>
        </w:rPr>
      </w:pPr>
      <w:r w:rsidRPr="0090745B">
        <w:rPr>
          <w:rFonts w:ascii="Arial" w:hAnsi="Arial"/>
        </w:rPr>
        <w:t>To BLOCK 10 COUNTRY OF ORIGIN</w:t>
      </w:r>
      <w:r w:rsidRPr="0090745B" w:rsidR="00784A9C">
        <w:rPr>
          <w:rFonts w:ascii="Arial" w:hAnsi="Arial"/>
        </w:rPr>
        <w:t>, “For product which must be marked with two countries of origin, directly below the line number which corresponds to the product which has two countries of origin, record the letter “O” followed by two asterisk, such that it should read “O**”” was added.</w:t>
      </w:r>
    </w:p>
    <w:p w:rsidR="00726D66" w:rsidRPr="0090745B" w:rsidP="00C04870" w14:paraId="3023F8EF" w14:textId="191886EF">
      <w:pPr>
        <w:pStyle w:val="ListParagraph"/>
        <w:numPr>
          <w:ilvl w:val="0"/>
          <w:numId w:val="11"/>
        </w:numPr>
        <w:tabs>
          <w:tab w:val="left" w:pos="-1440"/>
        </w:tabs>
        <w:rPr>
          <w:rFonts w:ascii="Arial" w:hAnsi="Arial"/>
        </w:rPr>
      </w:pPr>
      <w:r w:rsidRPr="0090745B">
        <w:rPr>
          <w:rFonts w:ascii="Arial" w:hAnsi="Arial"/>
        </w:rPr>
        <w:t xml:space="preserve">To BLOCK 19 FOREIGN PORT OF LADING, the link was updated </w:t>
      </w:r>
      <w:r w:rsidRPr="0090745B" w:rsidR="00BC5491">
        <w:rPr>
          <w:rFonts w:ascii="Arial" w:hAnsi="Arial"/>
        </w:rPr>
        <w:t xml:space="preserve">to </w:t>
      </w:r>
      <w:hyperlink r:id="rId10" w:history="1">
        <w:r w:rsidRPr="0090745B" w:rsidR="00BC5491">
          <w:rPr>
            <w:rStyle w:val="Hyperlink"/>
            <w:rFonts w:ascii="Arial" w:hAnsi="Arial"/>
            <w:u w:val="none"/>
          </w:rPr>
          <w:t>https://www.cbp.gov/trade/automated/technical/ace-import-manifest-documentation</w:t>
        </w:r>
      </w:hyperlink>
      <w:r w:rsidRPr="0090745B" w:rsidR="00BC5491">
        <w:rPr>
          <w:rFonts w:ascii="Arial" w:hAnsi="Arial"/>
        </w:rPr>
        <w:t xml:space="preserve"> for Schedule K, Foreign Port Codes, listed in Appendix F of the Ocean CAMIR.</w:t>
      </w:r>
    </w:p>
    <w:p w:rsidR="00F4183A" w:rsidP="00F4183A" w14:paraId="6CA95814" w14:textId="77777777">
      <w:pPr>
        <w:pStyle w:val="ListParagraph"/>
        <w:numPr>
          <w:ilvl w:val="0"/>
          <w:numId w:val="11"/>
        </w:numPr>
        <w:tabs>
          <w:tab w:val="left" w:pos="-1440"/>
        </w:tabs>
        <w:rPr>
          <w:rFonts w:ascii="Arial" w:hAnsi="Arial"/>
        </w:rPr>
      </w:pPr>
      <w:r w:rsidRPr="0090745B">
        <w:rPr>
          <w:rFonts w:ascii="Arial" w:hAnsi="Arial"/>
        </w:rPr>
        <w:t xml:space="preserve">To BLOCK 26 CONSIGNEE NUMBER, the phrase </w:t>
      </w:r>
      <w:r w:rsidRPr="0090745B" w:rsidR="004576CA">
        <w:rPr>
          <w:rFonts w:ascii="Arial" w:hAnsi="Arial"/>
        </w:rPr>
        <w:t xml:space="preserve">“express consignment </w:t>
      </w:r>
      <w:r w:rsidRPr="0090745B" w:rsidR="004576CA">
        <w:rPr>
          <w:rFonts w:ascii="Arial" w:hAnsi="Arial"/>
        </w:rPr>
        <w:t>shipments” was added in two spots.</w:t>
      </w:r>
    </w:p>
    <w:p w:rsidR="008B1165" w:rsidP="008B1165" w14:paraId="1C83A531" w14:textId="77777777">
      <w:pPr>
        <w:pStyle w:val="ListParagraph"/>
        <w:numPr>
          <w:ilvl w:val="0"/>
          <w:numId w:val="11"/>
        </w:numPr>
        <w:tabs>
          <w:tab w:val="left" w:pos="-1440"/>
        </w:tabs>
        <w:rPr>
          <w:rFonts w:ascii="Arial" w:hAnsi="Arial"/>
        </w:rPr>
      </w:pPr>
      <w:r>
        <w:rPr>
          <w:rFonts w:ascii="Arial" w:hAnsi="Arial"/>
        </w:rPr>
        <w:t>To COLUMN</w:t>
      </w:r>
      <w:r w:rsidR="00AB13BA">
        <w:rPr>
          <w:rFonts w:ascii="Arial" w:hAnsi="Arial"/>
        </w:rPr>
        <w:t xml:space="preserve"> </w:t>
      </w:r>
      <w:r w:rsidR="006A5B88">
        <w:rPr>
          <w:rFonts w:ascii="Arial" w:hAnsi="Arial"/>
        </w:rPr>
        <w:t xml:space="preserve">33 A HTS NUMBER, revised the instructions to read </w:t>
      </w:r>
      <w:r w:rsidRPr="008B1165">
        <w:rPr>
          <w:rFonts w:ascii="Arial" w:hAnsi="Arial"/>
        </w:rPr>
        <w:t xml:space="preserve">Article Sets are recorded at the line item header and line item detail levels.  The General Rules of Interpretation (GRI 3(b) and 3(c)) of the HTS provides for the classification of mixtures, composite goods of different materials or made up of different components, and goods put up in a set.  When specified by the filer, a group of entry summary line items represent a single article, known as a set. </w:t>
      </w:r>
    </w:p>
    <w:p w:rsidR="00CC5CCA" w:rsidRPr="008B1165" w:rsidP="0090745B" w14:paraId="18FB31CE" w14:textId="77777777">
      <w:pPr>
        <w:pStyle w:val="ListParagraph"/>
        <w:tabs>
          <w:tab w:val="left" w:pos="-1440"/>
        </w:tabs>
        <w:ind w:left="1440"/>
        <w:rPr>
          <w:rFonts w:ascii="Arial" w:hAnsi="Arial"/>
        </w:rPr>
      </w:pPr>
    </w:p>
    <w:p w:rsidR="008B1165" w:rsidP="008B1165" w14:paraId="01651BC0" w14:textId="1D0BC1D0">
      <w:pPr>
        <w:pStyle w:val="ListParagraph"/>
        <w:tabs>
          <w:tab w:val="left" w:pos="-1440"/>
        </w:tabs>
        <w:ind w:left="1440"/>
        <w:rPr>
          <w:rFonts w:ascii="Arial" w:hAnsi="Arial"/>
        </w:rPr>
      </w:pPr>
      <w:r w:rsidRPr="008B1165">
        <w:rPr>
          <w:rFonts w:ascii="Arial" w:hAnsi="Arial"/>
        </w:rPr>
        <w:t xml:space="preserve">For sets, report in column 33 the HTS number from which the rate of duty for the set is derived. Precede this number with an SPI of “X” indicating that the entry summary line item is part of an article set and specifically the Article Set Header. Report with that part of the </w:t>
      </w:r>
      <w:r w:rsidRPr="008B1165" w:rsidR="0090745B">
        <w:rPr>
          <w:rFonts w:ascii="Arial" w:hAnsi="Arial"/>
        </w:rPr>
        <w:t>set</w:t>
      </w:r>
      <w:r w:rsidRPr="008B1165">
        <w:rPr>
          <w:rFonts w:ascii="Arial" w:hAnsi="Arial"/>
        </w:rPr>
        <w:t xml:space="preserve"> </w:t>
      </w:r>
      <w:r w:rsidR="0090745B">
        <w:rPr>
          <w:rFonts w:ascii="Arial" w:hAnsi="Arial"/>
        </w:rPr>
        <w:t xml:space="preserve">of </w:t>
      </w:r>
      <w:r w:rsidRPr="008B1165">
        <w:rPr>
          <w:rFonts w:ascii="Arial" w:hAnsi="Arial"/>
        </w:rPr>
        <w:t>classified the total value, quantity and charges associated with the set, as well as all applicable duties, taxes, and fees, in the appropriate columns.</w:t>
      </w:r>
    </w:p>
    <w:p w:rsidR="00CC5CCA" w:rsidRPr="008B1165" w:rsidP="0090745B" w14:paraId="1398AB79" w14:textId="77777777">
      <w:pPr>
        <w:pStyle w:val="ListParagraph"/>
        <w:tabs>
          <w:tab w:val="left" w:pos="-1440"/>
        </w:tabs>
        <w:ind w:left="1440"/>
        <w:rPr>
          <w:rFonts w:ascii="Arial" w:hAnsi="Arial"/>
        </w:rPr>
      </w:pPr>
    </w:p>
    <w:p w:rsidR="008B1165" w:rsidP="008B1165" w14:paraId="1EE64B26" w14:textId="77777777">
      <w:pPr>
        <w:pStyle w:val="ListParagraph"/>
        <w:tabs>
          <w:tab w:val="left" w:pos="-1440"/>
        </w:tabs>
        <w:ind w:left="1440"/>
        <w:rPr>
          <w:rFonts w:ascii="Arial" w:hAnsi="Arial"/>
        </w:rPr>
      </w:pPr>
      <w:r w:rsidRPr="008B1165">
        <w:rPr>
          <w:rFonts w:ascii="Arial" w:hAnsi="Arial"/>
        </w:rPr>
        <w:t>For each article in the set, report in column 33 the HTS number as if it were separately classified. Precede this number with an SPI of “V” indicating that the entry summary line item is part of an article set and specifically an Article Set Component.  Report the quantity and value attributed to each article associated with the “V” SPI.</w:t>
      </w:r>
    </w:p>
    <w:p w:rsidR="00CC5CCA" w:rsidRPr="008B1165" w:rsidP="0090745B" w14:paraId="03C2C1C9" w14:textId="77777777">
      <w:pPr>
        <w:pStyle w:val="ListParagraph"/>
        <w:tabs>
          <w:tab w:val="left" w:pos="-1440"/>
        </w:tabs>
        <w:ind w:left="1440"/>
        <w:rPr>
          <w:rFonts w:ascii="Arial" w:hAnsi="Arial"/>
        </w:rPr>
      </w:pPr>
    </w:p>
    <w:p w:rsidR="008B1165" w:rsidP="008B1165" w14:paraId="66E91C76" w14:textId="00BB2B93">
      <w:pPr>
        <w:pStyle w:val="ListParagraph"/>
        <w:tabs>
          <w:tab w:val="left" w:pos="-1440"/>
        </w:tabs>
        <w:ind w:left="1440"/>
        <w:rPr>
          <w:rFonts w:ascii="Arial" w:hAnsi="Arial"/>
        </w:rPr>
      </w:pPr>
      <w:r w:rsidRPr="0090745B">
        <w:rPr>
          <w:rFonts w:ascii="Arial" w:hAnsi="Arial"/>
        </w:rPr>
        <w:t>All other reporting requirements including, but not limited to, quota, visa, licensing, and other government agency requirements, should be reported along with the appropriate HTS number preceded with an SPI of "V." Both the "X" and "V" should be right justified in column 31, immediately preceding, and on the same line as the HTS number to which it applies.</w:t>
      </w:r>
    </w:p>
    <w:p w:rsidR="008B1165" w:rsidP="00CC5CCA" w14:paraId="7C2E3E80" w14:textId="40D03F14">
      <w:pPr>
        <w:pStyle w:val="ListParagraph"/>
        <w:numPr>
          <w:ilvl w:val="0"/>
          <w:numId w:val="11"/>
        </w:numPr>
        <w:tabs>
          <w:tab w:val="left" w:pos="-1440"/>
        </w:tabs>
        <w:rPr>
          <w:rFonts w:ascii="Arial" w:hAnsi="Arial"/>
        </w:rPr>
      </w:pPr>
      <w:r>
        <w:rPr>
          <w:rFonts w:ascii="Arial" w:hAnsi="Arial"/>
        </w:rPr>
        <w:t xml:space="preserve">To COLUMN 35 NET QUANTITY </w:t>
      </w:r>
      <w:r w:rsidR="00405126">
        <w:rPr>
          <w:rFonts w:ascii="Arial" w:hAnsi="Arial"/>
        </w:rPr>
        <w:t xml:space="preserve">IN HTS UNITS, added </w:t>
      </w:r>
      <w:r w:rsidR="005B45CA">
        <w:rPr>
          <w:rFonts w:ascii="Arial" w:hAnsi="Arial"/>
        </w:rPr>
        <w:t>“</w:t>
      </w:r>
      <w:r w:rsidRPr="005B45CA" w:rsidR="005B45CA">
        <w:rPr>
          <w:rFonts w:ascii="Arial" w:hAnsi="Arial"/>
        </w:rPr>
        <w:t>Please refer to 19 C.F.R. § 159.3(b) Rounding of fractions for quantities subject to specific duty.</w:t>
      </w:r>
      <w:r w:rsidR="005B45CA">
        <w:rPr>
          <w:rFonts w:ascii="Arial" w:hAnsi="Arial"/>
        </w:rPr>
        <w:t>”</w:t>
      </w:r>
    </w:p>
    <w:p w:rsidR="00DE2950" w:rsidRPr="00DE2950" w:rsidP="00DE2950" w14:paraId="2341F978" w14:textId="2A73F867">
      <w:pPr>
        <w:pStyle w:val="ListParagraph"/>
        <w:numPr>
          <w:ilvl w:val="0"/>
          <w:numId w:val="11"/>
        </w:numPr>
        <w:tabs>
          <w:tab w:val="left" w:pos="-1440"/>
        </w:tabs>
        <w:rPr>
          <w:rFonts w:ascii="Arial" w:hAnsi="Arial"/>
        </w:rPr>
      </w:pPr>
      <w:r>
        <w:rPr>
          <w:rFonts w:ascii="Arial" w:hAnsi="Arial"/>
        </w:rPr>
        <w:t>To COLUMN 36, added “</w:t>
      </w:r>
      <w:r w:rsidRPr="00DE2950">
        <w:rPr>
          <w:rFonts w:ascii="Arial" w:hAnsi="Arial"/>
        </w:rPr>
        <w:t>Please refer to 19 C.F.R. § 159.3(a) Rounding of fractions for value.</w:t>
      </w:r>
      <w:r>
        <w:rPr>
          <w:rFonts w:ascii="Arial" w:hAnsi="Arial"/>
        </w:rPr>
        <w:t>”</w:t>
      </w:r>
    </w:p>
    <w:p w:rsidR="005B45CA" w:rsidP="00CC5CCA" w14:paraId="42E81703" w14:textId="3164CD01">
      <w:pPr>
        <w:pStyle w:val="ListParagraph"/>
        <w:numPr>
          <w:ilvl w:val="0"/>
          <w:numId w:val="11"/>
        </w:numPr>
        <w:tabs>
          <w:tab w:val="left" w:pos="-1440"/>
        </w:tabs>
        <w:rPr>
          <w:rFonts w:ascii="Arial" w:hAnsi="Arial"/>
        </w:rPr>
      </w:pPr>
      <w:r>
        <w:rPr>
          <w:rFonts w:ascii="Arial" w:hAnsi="Arial"/>
        </w:rPr>
        <w:t xml:space="preserve">To </w:t>
      </w:r>
      <w:r w:rsidR="009E1D6D">
        <w:rPr>
          <w:rFonts w:ascii="Arial" w:hAnsi="Arial"/>
        </w:rPr>
        <w:t>BLOCK 38</w:t>
      </w:r>
      <w:r w:rsidR="00AF4625">
        <w:rPr>
          <w:rFonts w:ascii="Arial" w:hAnsi="Arial"/>
        </w:rPr>
        <w:t xml:space="preserve"> DUTY AND I.R. TAX</w:t>
      </w:r>
      <w:r w:rsidR="009E1D6D">
        <w:rPr>
          <w:rFonts w:ascii="Arial" w:hAnsi="Arial"/>
        </w:rPr>
        <w:t xml:space="preserve">, added </w:t>
      </w:r>
      <w:r w:rsidR="002D3223">
        <w:rPr>
          <w:rFonts w:ascii="Arial" w:hAnsi="Arial"/>
        </w:rPr>
        <w:t>“</w:t>
      </w:r>
      <w:r w:rsidRPr="002D3223" w:rsidR="002D3223">
        <w:rPr>
          <w:rFonts w:ascii="Arial" w:hAnsi="Arial"/>
        </w:rPr>
        <w:t>AD/CVD bonds are reported at the line level of an ACE entry summary</w:t>
      </w:r>
      <w:r w:rsidR="002D3223">
        <w:rPr>
          <w:rFonts w:ascii="Arial" w:hAnsi="Arial"/>
        </w:rPr>
        <w:t>.”</w:t>
      </w:r>
    </w:p>
    <w:p w:rsidR="00FE5CDB" w:rsidP="004C41EB" w14:paraId="55F34E1D" w14:textId="64538D08">
      <w:pPr>
        <w:tabs>
          <w:tab w:val="left" w:pos="-1440"/>
        </w:tabs>
        <w:rPr>
          <w:rFonts w:ascii="Arial" w:hAnsi="Arial"/>
          <w:u w:val="single"/>
        </w:rPr>
      </w:pPr>
    </w:p>
    <w:p w:rsidR="0008671F" w:rsidP="00850ADC" w14:paraId="3E21EDF2" w14:textId="77777777">
      <w:pPr>
        <w:tabs>
          <w:tab w:val="left" w:pos="-1440"/>
        </w:tabs>
        <w:ind w:left="720"/>
        <w:rPr>
          <w:rFonts w:ascii="Arial" w:hAnsi="Arial"/>
        </w:rPr>
      </w:pPr>
    </w:p>
    <w:p w:rsidR="00850ADC" w:rsidRPr="00850ADC" w:rsidP="0090745B" w14:paraId="28C7FA98" w14:textId="2AEF0AA4">
      <w:pPr>
        <w:tabs>
          <w:tab w:val="left" w:pos="-1440"/>
        </w:tabs>
        <w:ind w:left="720"/>
        <w:rPr>
          <w:rFonts w:ascii="Arial" w:hAnsi="Arial"/>
        </w:rPr>
      </w:pPr>
      <w:r>
        <w:rPr>
          <w:rFonts w:ascii="Arial" w:hAnsi="Arial"/>
        </w:rPr>
        <w:t>In In the previous revision, CBP added the following</w:t>
      </w:r>
      <w:r w:rsidRPr="00850ADC" w:rsidR="00643173">
        <w:rPr>
          <w:rFonts w:ascii="Arial" w:hAnsi="Arial"/>
        </w:rPr>
        <w:t xml:space="preserve"> required data fields to Form 7501:</w:t>
      </w:r>
    </w:p>
    <w:p w:rsidR="00850ADC" w:rsidRPr="00850ADC" w:rsidP="00850ADC" w14:paraId="1AE55B9C" w14:textId="582E164C">
      <w:pPr>
        <w:numPr>
          <w:ilvl w:val="0"/>
          <w:numId w:val="10"/>
        </w:numPr>
        <w:tabs>
          <w:tab w:val="left" w:pos="-1440"/>
        </w:tabs>
        <w:rPr>
          <w:rFonts w:ascii="Arial" w:hAnsi="Arial"/>
        </w:rPr>
      </w:pPr>
      <w:r w:rsidRPr="00850ADC">
        <w:rPr>
          <w:rFonts w:ascii="Arial" w:hAnsi="Arial"/>
        </w:rPr>
        <w:t>For certain Harmonized Tariff Schedule (HTS) classifications of steel imports, the country where the steel used in the manufacture of the product was melted and poured; the country where the steel used in the manufacture of the product was melted and poured applies to the original location where the raw steel is first produced in a steel-making furnace in a liquid state; and then poured into its first solid shape.</w:t>
      </w:r>
    </w:p>
    <w:p w:rsidR="00850ADC" w:rsidRPr="00850ADC" w:rsidP="00850ADC" w14:paraId="6BF82099" w14:textId="7B1A3FCA">
      <w:pPr>
        <w:tabs>
          <w:tab w:val="left" w:pos="-1440"/>
        </w:tabs>
        <w:ind w:left="720"/>
        <w:rPr>
          <w:rFonts w:ascii="Arial" w:hAnsi="Arial"/>
        </w:rPr>
      </w:pPr>
    </w:p>
    <w:p w:rsidR="00850ADC" w:rsidRPr="00850ADC" w:rsidP="00850ADC" w14:paraId="29077EE0" w14:textId="5791B2DA">
      <w:pPr>
        <w:numPr>
          <w:ilvl w:val="0"/>
          <w:numId w:val="10"/>
        </w:numPr>
        <w:tabs>
          <w:tab w:val="left" w:pos="-1440"/>
        </w:tabs>
        <w:rPr>
          <w:rFonts w:ascii="Arial" w:hAnsi="Arial"/>
        </w:rPr>
      </w:pPr>
      <w:r w:rsidRPr="00850ADC">
        <w:rPr>
          <w:rFonts w:ascii="Arial" w:hAnsi="Arial"/>
        </w:rPr>
        <w:t xml:space="preserve">For certain HTS classifications of aluminum imports, the countries where the largest and second largest volume of primary aluminum used in the manufacture of the imported aluminum product was smelted; and the country where the aluminum used in the imported aluminum product was most recently cast.  The fields requiring identification of the countries where the largest volume of primary aluminum used in the manufacture of the product was smelted applies to the country where the largest volume of new aluminum </w:t>
      </w:r>
      <w:r w:rsidRPr="00850ADC">
        <w:rPr>
          <w:rFonts w:ascii="Arial" w:hAnsi="Arial"/>
        </w:rPr>
        <w:t>metal is produced from alumina (or aluminum oxide) by the electrolytic Hall-Héroult process.  Importers may be required to report if primary aluminum from specific countries is used in the imported aluminum product, if required by law and/or Presidential Proclamation.</w:t>
      </w:r>
      <w:r>
        <w:rPr>
          <w:rFonts w:ascii="Arial" w:hAnsi="Arial"/>
        </w:rPr>
        <w:footnoteReference w:id="2"/>
      </w:r>
    </w:p>
    <w:p w:rsidR="00850ADC" w:rsidRPr="00850ADC" w:rsidP="00850ADC" w14:paraId="1F9B236E" w14:textId="0B873089">
      <w:pPr>
        <w:tabs>
          <w:tab w:val="left" w:pos="-1440"/>
        </w:tabs>
        <w:ind w:left="720"/>
        <w:rPr>
          <w:rFonts w:ascii="Arial" w:hAnsi="Arial"/>
        </w:rPr>
      </w:pPr>
    </w:p>
    <w:p w:rsidR="00850ADC" w:rsidRPr="00850ADC" w:rsidP="00850ADC" w14:paraId="1DAAF473" w14:textId="2F781231">
      <w:pPr>
        <w:numPr>
          <w:ilvl w:val="0"/>
          <w:numId w:val="10"/>
        </w:numPr>
        <w:tabs>
          <w:tab w:val="left" w:pos="-1440"/>
        </w:tabs>
        <w:rPr>
          <w:rFonts w:ascii="Arial" w:hAnsi="Arial"/>
        </w:rPr>
      </w:pPr>
      <w:r w:rsidRPr="00850ADC">
        <w:rPr>
          <w:rFonts w:ascii="Arial" w:hAnsi="Arial"/>
        </w:rPr>
        <w:t xml:space="preserve">Importers </w:t>
      </w:r>
      <w:r w:rsidR="0008671F">
        <w:rPr>
          <w:rFonts w:ascii="Arial" w:hAnsi="Arial"/>
        </w:rPr>
        <w:t>are</w:t>
      </w:r>
      <w:r w:rsidRPr="00850ADC">
        <w:rPr>
          <w:rFonts w:ascii="Arial" w:hAnsi="Arial"/>
        </w:rPr>
        <w:t xml:space="preserve"> required to report on the Form 7501 the steel country of melt and pour and aluminum countries of smelt and cast for imports under those steel and aluminum HTS classifications subject to the Commerce Department’s steel and aluminum import license applications, and where applicable, the Section 232 steel and aluminum measures.</w:t>
      </w:r>
    </w:p>
    <w:p w:rsidR="00850ADC" w:rsidRPr="00850ADC" w:rsidP="00850ADC" w14:paraId="4270B02D" w14:textId="1EF172D5">
      <w:pPr>
        <w:tabs>
          <w:tab w:val="left" w:pos="-1440"/>
        </w:tabs>
        <w:ind w:left="720"/>
        <w:rPr>
          <w:rFonts w:ascii="Arial" w:hAnsi="Arial"/>
        </w:rPr>
      </w:pPr>
    </w:p>
    <w:p w:rsidR="00850ADC" w:rsidRPr="00850ADC" w:rsidP="00850ADC" w14:paraId="7823845D" w14:textId="2C5EA8C2">
      <w:pPr>
        <w:tabs>
          <w:tab w:val="left" w:pos="-1440"/>
        </w:tabs>
        <w:ind w:left="720"/>
        <w:rPr>
          <w:rFonts w:ascii="Arial" w:hAnsi="Arial"/>
        </w:rPr>
      </w:pPr>
      <w:r w:rsidRPr="00850ADC">
        <w:rPr>
          <w:rFonts w:ascii="Arial" w:hAnsi="Arial"/>
        </w:rPr>
        <w:t>These data fields align the Form 7501 reporting requirements with the Commerce Department’s existing reporting requirements for steel melt and pour and aluminum smelt and cast countries for steel and aluminum import license applications under 19 CFR 360.103(c)(1) and 19 CFR 361.103(c)(1).  The aluminum and steel license application information is used by the Commerce Department for monitoring of anticipated imports of certain aluminum and steel products into the United States.  The Form 7501 data is used by</w:t>
      </w:r>
      <w:r w:rsidRPr="00850ADC">
        <w:rPr>
          <w:rFonts w:ascii="Arial" w:hAnsi="Arial"/>
        </w:rPr>
        <w:t xml:space="preserve"> CBP to determine, when imports are entered for consumption, the proper amount of duties, applicable fees, taxes, and imports subject to quota.</w:t>
      </w:r>
    </w:p>
    <w:p w:rsidR="00850ADC" w:rsidRPr="00850ADC" w:rsidP="00850ADC" w14:paraId="0599D1B5" w14:textId="1621E50B">
      <w:pPr>
        <w:tabs>
          <w:tab w:val="left" w:pos="-1440"/>
        </w:tabs>
        <w:ind w:left="720"/>
        <w:rPr>
          <w:rFonts w:ascii="Arial" w:hAnsi="Arial"/>
        </w:rPr>
      </w:pPr>
    </w:p>
    <w:p w:rsidR="00850ADC" w:rsidRPr="00850ADC" w:rsidP="00850ADC" w14:paraId="790ED236" w14:textId="1BE95BAC">
      <w:pPr>
        <w:tabs>
          <w:tab w:val="left" w:pos="-1440"/>
        </w:tabs>
        <w:ind w:left="720"/>
        <w:rPr>
          <w:rFonts w:ascii="Arial" w:hAnsi="Arial"/>
        </w:rPr>
      </w:pPr>
      <w:r w:rsidRPr="00850ADC">
        <w:rPr>
          <w:rFonts w:ascii="Arial" w:hAnsi="Arial"/>
        </w:rPr>
        <w:t xml:space="preserve">These data fields are also required to enforce the tariff rate quotas for imported steel and aluminum established by the following Presidential Proclamations under section 232 of the Trade Expansion Act of 1962, as amended:  for products of the European Union, Proclamation 10327 of December 27, 2021 (87 FR 1, January 3, 2022) and Proclamation 10328 of December 27, 2021 (87 FR 11, January 3, 2022); for products of Japan (steel-only), Proclamation 10356 of March 31, 2022 (87 FR 19351, April 1, 2022); and for </w:t>
      </w:r>
      <w:r w:rsidRPr="00850ADC">
        <w:rPr>
          <w:rFonts w:ascii="Arial" w:hAnsi="Arial"/>
        </w:rPr>
        <w:t>products of the United Kingdom, Proclamation 10405 of May 31, 2022 (87 FR 33583, June 3, 2022) and Proclamation 10406 of May 31, 2022 (87 FR 33591, June 3, 2022)</w:t>
      </w:r>
      <w:r w:rsidR="00D24092">
        <w:rPr>
          <w:rFonts w:ascii="Arial" w:hAnsi="Arial"/>
        </w:rPr>
        <w:t>; and any amendments to these Proclamations.</w:t>
      </w:r>
    </w:p>
    <w:p w:rsidR="009E23A7" w:rsidRPr="00C80DA0" w:rsidP="00EF2ECB" w14:paraId="0BEBA977" w14:textId="77777777">
      <w:pPr>
        <w:tabs>
          <w:tab w:val="left" w:pos="-1440"/>
        </w:tabs>
        <w:ind w:left="720"/>
        <w:rPr>
          <w:rFonts w:ascii="Arial" w:hAnsi="Arial"/>
        </w:rPr>
      </w:pPr>
    </w:p>
    <w:p w:rsidR="00216635" w:rsidP="00FA4A48" w14:paraId="2CEAEF12" w14:textId="77777777">
      <w:pPr>
        <w:tabs>
          <w:tab w:val="left" w:pos="-1440"/>
        </w:tabs>
        <w:ind w:left="720" w:hanging="720"/>
        <w:jc w:val="both"/>
        <w:rPr>
          <w:rFonts w:ascii="Arial" w:hAnsi="Arial" w:cs="Arial"/>
        </w:rPr>
      </w:pPr>
      <w:r>
        <w:rPr>
          <w:rFonts w:ascii="Arial" w:hAnsi="Arial"/>
        </w:rPr>
        <w:tab/>
      </w:r>
    </w:p>
    <w:p w:rsidR="008E3685" w:rsidP="00C92248" w14:paraId="4BE25915" w14:textId="77777777">
      <w:pPr>
        <w:ind w:left="720" w:hanging="720"/>
        <w:jc w:val="both"/>
      </w:pPr>
      <w:r>
        <w:rPr>
          <w:rFonts w:ascii="Arial" w:hAnsi="Arial" w:cs="Arial"/>
          <w:b/>
          <w:bCs/>
        </w:rPr>
        <w:t>2.</w:t>
      </w:r>
      <w:r>
        <w:tab/>
      </w:r>
      <w:r w:rsidRPr="0090745B">
        <w:rPr>
          <w:rFonts w:ascii="Arial" w:hAnsi="Arial" w:cs="Arial"/>
          <w:b/>
          <w:bCs/>
        </w:rPr>
        <w:t xml:space="preserve">Indicate how, by whom, and for what purpose the information is to be used.  </w:t>
      </w:r>
      <w:r w:rsidRPr="0090745B">
        <w:rPr>
          <w:rFonts w:ascii="Arial" w:hAnsi="Arial" w:cs="Arial"/>
          <w:b/>
          <w:bCs/>
        </w:rPr>
        <w:t>Except for a new collection, indicate the actual use the agency has made of the information received from the current collection</w:t>
      </w:r>
      <w:r w:rsidRPr="0090745B">
        <w:t>.</w:t>
      </w:r>
    </w:p>
    <w:p w:rsidR="00D16D03" w:rsidP="00D16D03" w14:paraId="458068C6" w14:textId="77777777">
      <w:pPr>
        <w:pStyle w:val="BodyTextIndent"/>
      </w:pPr>
      <w:r>
        <w:tab/>
      </w:r>
      <w:r>
        <w:tab/>
      </w:r>
    </w:p>
    <w:p w:rsidR="00D16D03" w:rsidP="0020668A" w14:paraId="6A404E37" w14:textId="5802108A">
      <w:pPr>
        <w:tabs>
          <w:tab w:val="left" w:pos="-1440"/>
        </w:tabs>
        <w:ind w:left="720" w:hanging="720"/>
        <w:jc w:val="both"/>
        <w:rPr>
          <w:rFonts w:ascii="Arial" w:hAnsi="Arial"/>
        </w:rPr>
      </w:pPr>
      <w:r>
        <w:rPr>
          <w:rFonts w:ascii="Arial" w:hAnsi="Arial"/>
        </w:rPr>
        <w:tab/>
      </w:r>
      <w:r w:rsidRPr="00C43994">
        <w:rPr>
          <w:rFonts w:ascii="Arial" w:hAnsi="Arial"/>
        </w:rPr>
        <w:t xml:space="preserve">The information on CBP Form 7501 is vital to CBP in carrying out the regulatory requirements associated with import transaction documentation. </w:t>
      </w:r>
      <w:r w:rsidRPr="00C43994" w:rsidR="00922A55">
        <w:rPr>
          <w:rFonts w:ascii="Arial" w:hAnsi="Arial"/>
        </w:rPr>
        <w:t xml:space="preserve">CBP Form 7501 “Entry Summary” </w:t>
      </w:r>
      <w:r w:rsidRPr="00C43994" w:rsidR="00D36C72">
        <w:rPr>
          <w:rFonts w:ascii="Arial" w:hAnsi="Arial"/>
        </w:rPr>
        <w:t>documents</w:t>
      </w:r>
      <w:r w:rsidRPr="00C43994" w:rsidR="00922A55">
        <w:rPr>
          <w:rFonts w:ascii="Arial" w:hAnsi="Arial"/>
        </w:rPr>
        <w:t xml:space="preserve"> relevant information (e.g. appraisement, classification, origin, etc.) regarding the imported commodity.</w:t>
      </w:r>
    </w:p>
    <w:p w:rsidR="00807927" w:rsidP="0020668A" w14:paraId="62415366" w14:textId="77777777">
      <w:pPr>
        <w:tabs>
          <w:tab w:val="left" w:pos="-1440"/>
        </w:tabs>
        <w:ind w:left="720" w:hanging="720"/>
        <w:jc w:val="both"/>
        <w:rPr>
          <w:rFonts w:ascii="Arial" w:hAnsi="Arial"/>
        </w:rPr>
      </w:pPr>
    </w:p>
    <w:p w:rsidR="00807927" w:rsidRPr="00C43994" w:rsidP="0020668A" w14:paraId="720F4904" w14:textId="7E44AFB6">
      <w:pPr>
        <w:tabs>
          <w:tab w:val="left" w:pos="-1440"/>
        </w:tabs>
        <w:ind w:left="720" w:hanging="720"/>
        <w:jc w:val="both"/>
        <w:rPr>
          <w:rFonts w:ascii="Arial" w:hAnsi="Arial"/>
        </w:rPr>
      </w:pPr>
      <w:r>
        <w:rPr>
          <w:rFonts w:ascii="Arial" w:hAnsi="Arial"/>
        </w:rPr>
        <w:tab/>
        <w:t>T</w:t>
      </w:r>
      <w:r w:rsidRPr="00807927">
        <w:rPr>
          <w:rFonts w:ascii="Arial" w:hAnsi="Arial"/>
        </w:rPr>
        <w:t>he</w:t>
      </w:r>
      <w:r>
        <w:rPr>
          <w:rFonts w:ascii="Arial" w:hAnsi="Arial"/>
        </w:rPr>
        <w:t xml:space="preserve"> steel melt and pour data and aluminum smelt and cast data will be used to enforce the tariff rate quotas established by the </w:t>
      </w:r>
      <w:r w:rsidRPr="00807927">
        <w:rPr>
          <w:rFonts w:ascii="Arial" w:hAnsi="Arial"/>
        </w:rPr>
        <w:t>Presidential Proclamations under section 232 of the Trade Expansion Act of 1962, as amended</w:t>
      </w:r>
      <w:r>
        <w:rPr>
          <w:rFonts w:ascii="Arial" w:hAnsi="Arial"/>
        </w:rPr>
        <w:t xml:space="preserve">.  These </w:t>
      </w:r>
      <w:r w:rsidRPr="00807927">
        <w:rPr>
          <w:rFonts w:ascii="Arial" w:hAnsi="Arial"/>
        </w:rPr>
        <w:t xml:space="preserve">data fields also may be used for the enforcement of other import measures on steel and aluminum imports, such as antidumping and countervailing duties, and any import measures based on the steel melt and pour and aluminum melt and cast countries.  </w:t>
      </w:r>
    </w:p>
    <w:p w:rsidR="00450F23" w:rsidP="0020668A" w14:paraId="40058F76" w14:textId="77777777">
      <w:pPr>
        <w:tabs>
          <w:tab w:val="left" w:pos="-1440"/>
        </w:tabs>
        <w:ind w:left="720" w:hanging="720"/>
        <w:jc w:val="both"/>
        <w:rPr>
          <w:rFonts w:ascii="Arial" w:hAnsi="Arial"/>
          <w:color w:val="0000FF"/>
        </w:rPr>
      </w:pPr>
    </w:p>
    <w:p w:rsidR="009E52DE" w:rsidRPr="00450F23" w:rsidP="00450F23" w14:paraId="305D88E5" w14:textId="77777777">
      <w:pPr>
        <w:ind w:left="720"/>
        <w:jc w:val="both"/>
        <w:rPr>
          <w:rFonts w:ascii="Arial" w:hAnsi="Arial"/>
          <w:color w:val="0000FF"/>
        </w:rPr>
      </w:pPr>
      <w:r>
        <w:rPr>
          <w:rFonts w:ascii="Arial" w:hAnsi="Arial"/>
        </w:rPr>
        <w:t xml:space="preserve">Most </w:t>
      </w:r>
      <w:r w:rsidR="00142721">
        <w:rPr>
          <w:rFonts w:ascii="Arial" w:hAnsi="Arial"/>
        </w:rPr>
        <w:t>e</w:t>
      </w:r>
      <w:r>
        <w:rPr>
          <w:rFonts w:ascii="Arial" w:hAnsi="Arial"/>
        </w:rPr>
        <w:t xml:space="preserve">ntry </w:t>
      </w:r>
      <w:r w:rsidR="00142721">
        <w:rPr>
          <w:rFonts w:ascii="Arial" w:hAnsi="Arial"/>
        </w:rPr>
        <w:t>s</w:t>
      </w:r>
      <w:r>
        <w:rPr>
          <w:rFonts w:ascii="Arial" w:hAnsi="Arial"/>
        </w:rPr>
        <w:t>ummaries are filed electronically and payments f</w:t>
      </w:r>
      <w:r w:rsidR="00505CF0">
        <w:rPr>
          <w:rFonts w:ascii="Arial" w:hAnsi="Arial"/>
        </w:rPr>
        <w:t>or duties</w:t>
      </w:r>
      <w:r>
        <w:rPr>
          <w:rFonts w:ascii="Arial" w:hAnsi="Arial"/>
        </w:rPr>
        <w:t xml:space="preserve"> are made </w:t>
      </w:r>
      <w:r w:rsidR="00505CF0">
        <w:rPr>
          <w:rFonts w:ascii="Arial" w:hAnsi="Arial"/>
        </w:rPr>
        <w:t>using the Automated Clearinghouse (ACH).  However, if a supplemental payment is necessary after the initial ACH payment, this may be in the form of a check</w:t>
      </w:r>
      <w:r w:rsidR="00DC11D1">
        <w:rPr>
          <w:rFonts w:ascii="Arial" w:hAnsi="Arial"/>
        </w:rPr>
        <w:t xml:space="preserve"> or</w:t>
      </w:r>
      <w:r w:rsidR="00CE618E">
        <w:rPr>
          <w:rFonts w:ascii="Arial" w:hAnsi="Arial"/>
        </w:rPr>
        <w:t xml:space="preserve"> cash</w:t>
      </w:r>
      <w:r w:rsidR="00DC11D1">
        <w:rPr>
          <w:rFonts w:ascii="Arial" w:hAnsi="Arial"/>
        </w:rPr>
        <w:t>.</w:t>
      </w:r>
      <w:r w:rsidR="00CE618E">
        <w:rPr>
          <w:rFonts w:ascii="Arial" w:hAnsi="Arial"/>
        </w:rPr>
        <w:t xml:space="preserve"> </w:t>
      </w:r>
      <w:r w:rsidR="00505CF0">
        <w:rPr>
          <w:rFonts w:ascii="Arial" w:hAnsi="Arial"/>
        </w:rPr>
        <w:t xml:space="preserve">  </w:t>
      </w:r>
      <w:r w:rsidR="00450F23">
        <w:rPr>
          <w:rFonts w:ascii="Arial" w:hAnsi="Arial"/>
        </w:rPr>
        <w:t>CBP Form 7501</w:t>
      </w:r>
      <w:r w:rsidR="00A2784B">
        <w:rPr>
          <w:rFonts w:ascii="Arial" w:hAnsi="Arial"/>
        </w:rPr>
        <w:t>A</w:t>
      </w:r>
      <w:r w:rsidR="00450F23">
        <w:rPr>
          <w:rFonts w:ascii="Arial" w:hAnsi="Arial"/>
        </w:rPr>
        <w:t xml:space="preserve"> </w:t>
      </w:r>
      <w:r w:rsidRPr="00450F23" w:rsidR="00450F23">
        <w:rPr>
          <w:rFonts w:ascii="Arial" w:hAnsi="Arial" w:cs="Arial"/>
          <w:bCs/>
          <w:szCs w:val="24"/>
        </w:rPr>
        <w:t>Document/Payment Transmittal</w:t>
      </w:r>
      <w:r>
        <w:rPr>
          <w:rFonts w:ascii="Arial" w:hAnsi="Arial" w:cs="Arial"/>
          <w:bCs/>
          <w:szCs w:val="24"/>
        </w:rPr>
        <w:t xml:space="preserve"> </w:t>
      </w:r>
      <w:r w:rsidR="001872A5">
        <w:rPr>
          <w:rFonts w:ascii="Arial" w:hAnsi="Arial" w:cs="Arial"/>
          <w:bCs/>
          <w:szCs w:val="24"/>
        </w:rPr>
        <w:t xml:space="preserve">is </w:t>
      </w:r>
      <w:r>
        <w:rPr>
          <w:rFonts w:ascii="Arial" w:hAnsi="Arial" w:cs="Arial"/>
          <w:bCs/>
          <w:szCs w:val="24"/>
        </w:rPr>
        <w:t>used</w:t>
      </w:r>
      <w:r w:rsidR="00505CF0">
        <w:rPr>
          <w:rFonts w:ascii="Arial" w:hAnsi="Arial" w:cs="Arial"/>
          <w:bCs/>
          <w:szCs w:val="24"/>
        </w:rPr>
        <w:t xml:space="preserve"> </w:t>
      </w:r>
      <w:r w:rsidR="006E6312">
        <w:rPr>
          <w:rFonts w:ascii="Arial" w:hAnsi="Arial" w:cs="Arial"/>
          <w:bCs/>
          <w:szCs w:val="24"/>
        </w:rPr>
        <w:t>to</w:t>
      </w:r>
      <w:r w:rsidR="00CE618E">
        <w:rPr>
          <w:rFonts w:ascii="Arial" w:hAnsi="Arial" w:cs="Arial"/>
          <w:bCs/>
          <w:szCs w:val="24"/>
        </w:rPr>
        <w:t xml:space="preserve"> </w:t>
      </w:r>
      <w:r w:rsidR="002910BA">
        <w:rPr>
          <w:rFonts w:ascii="Arial" w:hAnsi="Arial" w:cs="Arial"/>
          <w:bCs/>
          <w:szCs w:val="24"/>
        </w:rPr>
        <w:t>reconcile</w:t>
      </w:r>
      <w:r w:rsidR="00CE618E">
        <w:rPr>
          <w:rFonts w:ascii="Arial" w:hAnsi="Arial" w:cs="Arial"/>
          <w:bCs/>
          <w:szCs w:val="24"/>
        </w:rPr>
        <w:t xml:space="preserve"> a presented payment</w:t>
      </w:r>
      <w:r w:rsidR="00505CF0">
        <w:rPr>
          <w:rFonts w:ascii="Arial" w:hAnsi="Arial" w:cs="Arial"/>
          <w:bCs/>
          <w:szCs w:val="24"/>
        </w:rPr>
        <w:t xml:space="preserve"> with the </w:t>
      </w:r>
      <w:r w:rsidR="00143E9F">
        <w:rPr>
          <w:rFonts w:ascii="Arial" w:hAnsi="Arial" w:cs="Arial"/>
          <w:bCs/>
          <w:szCs w:val="24"/>
        </w:rPr>
        <w:t>associate</w:t>
      </w:r>
      <w:r w:rsidR="00505CF0">
        <w:rPr>
          <w:rFonts w:ascii="Arial" w:hAnsi="Arial" w:cs="Arial"/>
          <w:bCs/>
          <w:szCs w:val="24"/>
        </w:rPr>
        <w:t>d entry so the respondent</w:t>
      </w:r>
      <w:r w:rsidR="001872A5">
        <w:rPr>
          <w:rFonts w:ascii="Arial" w:hAnsi="Arial" w:cs="Arial"/>
          <w:bCs/>
          <w:szCs w:val="24"/>
        </w:rPr>
        <w:t>’s</w:t>
      </w:r>
      <w:r w:rsidR="00505CF0">
        <w:rPr>
          <w:rFonts w:ascii="Arial" w:hAnsi="Arial" w:cs="Arial"/>
          <w:bCs/>
          <w:szCs w:val="24"/>
        </w:rPr>
        <w:t xml:space="preserve"> </w:t>
      </w:r>
      <w:r w:rsidR="002910BA">
        <w:rPr>
          <w:rFonts w:ascii="Arial" w:hAnsi="Arial" w:cs="Arial"/>
          <w:bCs/>
          <w:szCs w:val="24"/>
        </w:rPr>
        <w:t xml:space="preserve">account is properly </w:t>
      </w:r>
      <w:r w:rsidR="00505CF0">
        <w:rPr>
          <w:rFonts w:ascii="Arial" w:hAnsi="Arial" w:cs="Arial"/>
          <w:bCs/>
          <w:szCs w:val="24"/>
        </w:rPr>
        <w:t>credit</w:t>
      </w:r>
      <w:r w:rsidR="002910BA">
        <w:rPr>
          <w:rFonts w:ascii="Arial" w:hAnsi="Arial" w:cs="Arial"/>
          <w:bCs/>
          <w:szCs w:val="24"/>
        </w:rPr>
        <w:t>ed.</w:t>
      </w:r>
      <w:r w:rsidR="00505CF0">
        <w:rPr>
          <w:rFonts w:ascii="Arial" w:hAnsi="Arial" w:cs="Arial"/>
          <w:bCs/>
          <w:szCs w:val="24"/>
        </w:rPr>
        <w:t xml:space="preserve">  </w:t>
      </w:r>
    </w:p>
    <w:p w:rsidR="008E3685" w:rsidP="00D16D03" w14:paraId="0F5989AB" w14:textId="77777777">
      <w:pPr>
        <w:tabs>
          <w:tab w:val="left" w:pos="-1440"/>
        </w:tabs>
        <w:ind w:left="720" w:hanging="720"/>
        <w:jc w:val="both"/>
        <w:rPr>
          <w:rFonts w:ascii="Arial" w:hAnsi="Arial" w:cs="Arial"/>
        </w:rPr>
      </w:pPr>
      <w:r>
        <w:rPr>
          <w:rFonts w:ascii="Arial" w:hAnsi="Arial"/>
          <w:color w:val="0000FF"/>
        </w:rPr>
        <w:tab/>
      </w:r>
      <w:r>
        <w:rPr>
          <w:rFonts w:ascii="Arial" w:hAnsi="Arial"/>
        </w:rPr>
        <w:t xml:space="preserve">  </w:t>
      </w:r>
    </w:p>
    <w:p w:rsidR="008E3685" w:rsidP="00C92248" w14:paraId="79031BBE" w14:textId="77777777">
      <w:pPr>
        <w:ind w:left="720" w:hanging="720"/>
        <w:jc w:val="both"/>
      </w:pPr>
      <w:r>
        <w:rPr>
          <w:rFonts w:ascii="Arial" w:hAnsi="Arial"/>
          <w:b/>
          <w:bCs/>
        </w:rPr>
        <w:t>3.</w:t>
      </w:r>
      <w:r>
        <w:rPr>
          <w:rFonts w:ascii="Arial" w:hAnsi="Arial"/>
        </w:rPr>
        <w:tab/>
      </w:r>
      <w:r w:rsidRPr="0090745B">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90745B">
        <w:t>.</w:t>
      </w:r>
      <w:r>
        <w:t xml:space="preserve">  </w:t>
      </w:r>
    </w:p>
    <w:p w:rsidR="008E3685" w:rsidP="008E3685" w14:paraId="074C31D3" w14:textId="77777777">
      <w:pPr>
        <w:jc w:val="both"/>
        <w:rPr>
          <w:rFonts w:ascii="Arial" w:hAnsi="Arial"/>
        </w:rPr>
      </w:pPr>
    </w:p>
    <w:p w:rsidR="00F00576" w:rsidRPr="00D056C6" w:rsidP="009331C2" w14:paraId="1120316A" w14:textId="1F210F9F">
      <w:pPr>
        <w:tabs>
          <w:tab w:val="left" w:pos="-1440"/>
        </w:tabs>
        <w:ind w:left="720" w:hanging="720"/>
        <w:jc w:val="both"/>
        <w:rPr>
          <w:rFonts w:ascii="Arial" w:hAnsi="Arial"/>
        </w:rPr>
      </w:pPr>
      <w:r>
        <w:rPr>
          <w:rFonts w:ascii="Arial" w:hAnsi="Arial"/>
        </w:rPr>
        <w:t xml:space="preserve">   </w:t>
      </w:r>
      <w:r>
        <w:rPr>
          <w:rFonts w:ascii="Arial" w:hAnsi="Arial"/>
        </w:rPr>
        <w:tab/>
      </w:r>
      <w:r w:rsidR="00922A55">
        <w:rPr>
          <w:rFonts w:ascii="Arial" w:hAnsi="Arial"/>
        </w:rPr>
        <w:t xml:space="preserve">Most entry summaries </w:t>
      </w:r>
      <w:r w:rsidR="006F12B1">
        <w:rPr>
          <w:rFonts w:ascii="Arial" w:hAnsi="Arial"/>
        </w:rPr>
        <w:t xml:space="preserve">of </w:t>
      </w:r>
      <w:r w:rsidRPr="00D056C6" w:rsidR="00120DAB">
        <w:rPr>
          <w:rFonts w:ascii="Arial" w:hAnsi="Arial"/>
        </w:rPr>
        <w:t>7</w:t>
      </w:r>
      <w:r w:rsidR="006F12B1">
        <w:rPr>
          <w:rFonts w:ascii="Arial" w:hAnsi="Arial"/>
        </w:rPr>
        <w:t>501</w:t>
      </w:r>
      <w:r w:rsidRPr="00D056C6" w:rsidR="00A55DF8">
        <w:rPr>
          <w:rFonts w:ascii="Arial" w:hAnsi="Arial"/>
        </w:rPr>
        <w:t xml:space="preserve"> </w:t>
      </w:r>
      <w:r w:rsidR="006F12B1">
        <w:rPr>
          <w:rFonts w:ascii="Arial" w:hAnsi="Arial"/>
        </w:rPr>
        <w:t xml:space="preserve">data </w:t>
      </w:r>
      <w:r w:rsidR="00922A55">
        <w:rPr>
          <w:rFonts w:ascii="Arial" w:hAnsi="Arial"/>
        </w:rPr>
        <w:t xml:space="preserve">are filed </w:t>
      </w:r>
      <w:r w:rsidRPr="00D056C6" w:rsidR="00A55DF8">
        <w:rPr>
          <w:rFonts w:ascii="Arial" w:hAnsi="Arial"/>
        </w:rPr>
        <w:t>electronically through</w:t>
      </w:r>
      <w:r w:rsidRPr="00D056C6" w:rsidR="00302E6C">
        <w:rPr>
          <w:rFonts w:ascii="Arial" w:hAnsi="Arial"/>
        </w:rPr>
        <w:t xml:space="preserve"> the Au</w:t>
      </w:r>
      <w:r w:rsidRPr="00D056C6" w:rsidR="009331C2">
        <w:rPr>
          <w:rFonts w:ascii="Arial" w:hAnsi="Arial"/>
        </w:rPr>
        <w:t>tomated Broker Interface (ABI)</w:t>
      </w:r>
      <w:r w:rsidRPr="00D056C6" w:rsidR="00A55DF8">
        <w:rPr>
          <w:rFonts w:ascii="Arial" w:hAnsi="Arial"/>
        </w:rPr>
        <w:t>.</w:t>
      </w:r>
      <w:r w:rsidRPr="00D056C6">
        <w:rPr>
          <w:rFonts w:ascii="Arial" w:hAnsi="Arial"/>
        </w:rPr>
        <w:t xml:space="preserve">  </w:t>
      </w:r>
    </w:p>
    <w:p w:rsidR="00F00576" w:rsidRPr="00D056C6" w:rsidP="009331C2" w14:paraId="1B14671B" w14:textId="77777777">
      <w:pPr>
        <w:tabs>
          <w:tab w:val="left" w:pos="-1440"/>
        </w:tabs>
        <w:ind w:left="720" w:hanging="720"/>
        <w:jc w:val="both"/>
        <w:rPr>
          <w:rFonts w:ascii="Arial" w:hAnsi="Arial"/>
        </w:rPr>
      </w:pPr>
    </w:p>
    <w:p w:rsidR="005606CA" w:rsidP="00C51510" w14:paraId="78C4481A" w14:textId="69313BEE">
      <w:pPr>
        <w:ind w:left="720"/>
        <w:rPr>
          <w:rFonts w:ascii="Arial" w:hAnsi="Arial" w:cs="Arial"/>
          <w:bCs/>
          <w:szCs w:val="24"/>
        </w:rPr>
      </w:pPr>
      <w:r w:rsidRPr="00D056C6">
        <w:rPr>
          <w:rFonts w:ascii="Arial" w:hAnsi="Arial"/>
        </w:rPr>
        <w:t>CBP Form 7501</w:t>
      </w:r>
      <w:r w:rsidRPr="00D056C6" w:rsidR="00802E96">
        <w:rPr>
          <w:rFonts w:ascii="Arial" w:hAnsi="Arial"/>
        </w:rPr>
        <w:t>A</w:t>
      </w:r>
      <w:r w:rsidRPr="00D056C6" w:rsidR="00A55DF8">
        <w:rPr>
          <w:rFonts w:ascii="Arial" w:hAnsi="Arial"/>
        </w:rPr>
        <w:t xml:space="preserve"> </w:t>
      </w:r>
      <w:r w:rsidRPr="00D056C6">
        <w:rPr>
          <w:rFonts w:ascii="Arial" w:hAnsi="Arial" w:cs="Arial"/>
          <w:bCs/>
          <w:szCs w:val="24"/>
        </w:rPr>
        <w:t xml:space="preserve">Document/Payment Transmittal </w:t>
      </w:r>
      <w:r w:rsidRPr="00D056C6" w:rsidR="00852DE8">
        <w:rPr>
          <w:rFonts w:ascii="Arial" w:hAnsi="Arial" w:cs="Arial"/>
          <w:bCs/>
          <w:szCs w:val="24"/>
        </w:rPr>
        <w:t>is</w:t>
      </w:r>
      <w:r w:rsidRPr="00D056C6">
        <w:rPr>
          <w:rFonts w:ascii="Arial" w:hAnsi="Arial" w:cs="Arial"/>
          <w:bCs/>
          <w:szCs w:val="24"/>
        </w:rPr>
        <w:t xml:space="preserve"> not </w:t>
      </w:r>
      <w:r w:rsidRPr="00D056C6" w:rsidR="001F3A80">
        <w:rPr>
          <w:rFonts w:ascii="Arial" w:hAnsi="Arial" w:cs="Arial"/>
          <w:bCs/>
          <w:szCs w:val="24"/>
        </w:rPr>
        <w:t xml:space="preserve">submitted </w:t>
      </w:r>
      <w:r w:rsidRPr="00D056C6">
        <w:rPr>
          <w:rFonts w:ascii="Arial" w:hAnsi="Arial" w:cs="Arial"/>
          <w:bCs/>
          <w:szCs w:val="24"/>
        </w:rPr>
        <w:t>electronically</w:t>
      </w:r>
      <w:r w:rsidRPr="00D056C6" w:rsidR="00216635">
        <w:rPr>
          <w:rFonts w:ascii="Arial" w:hAnsi="Arial" w:cs="Arial"/>
          <w:bCs/>
          <w:szCs w:val="24"/>
        </w:rPr>
        <w:t xml:space="preserve"> because it is used to transmit information </w:t>
      </w:r>
      <w:r w:rsidRPr="00D056C6" w:rsidR="00F44C35">
        <w:rPr>
          <w:rFonts w:ascii="Arial" w:hAnsi="Arial" w:cs="Arial"/>
          <w:bCs/>
          <w:szCs w:val="24"/>
        </w:rPr>
        <w:t xml:space="preserve">and documents to CBP </w:t>
      </w:r>
      <w:r w:rsidRPr="00D056C6" w:rsidR="00216635">
        <w:rPr>
          <w:rFonts w:ascii="Arial" w:hAnsi="Arial" w:cs="Arial"/>
          <w:bCs/>
          <w:szCs w:val="24"/>
        </w:rPr>
        <w:t xml:space="preserve">that </w:t>
      </w:r>
      <w:r w:rsidRPr="00D056C6" w:rsidR="00F44C35">
        <w:rPr>
          <w:rFonts w:ascii="Arial" w:hAnsi="Arial" w:cs="Arial"/>
          <w:bCs/>
          <w:szCs w:val="24"/>
        </w:rPr>
        <w:t>are</w:t>
      </w:r>
      <w:r w:rsidRPr="00D056C6" w:rsidR="00216635">
        <w:rPr>
          <w:rFonts w:ascii="Arial" w:hAnsi="Arial" w:cs="Arial"/>
          <w:bCs/>
          <w:szCs w:val="24"/>
        </w:rPr>
        <w:t xml:space="preserve"> not electronic</w:t>
      </w:r>
      <w:r w:rsidRPr="00D056C6" w:rsidR="001872A5">
        <w:rPr>
          <w:rFonts w:ascii="Arial" w:hAnsi="Arial" w:cs="Arial"/>
          <w:bCs/>
          <w:szCs w:val="24"/>
        </w:rPr>
        <w:t>,</w:t>
      </w:r>
      <w:r w:rsidRPr="00D056C6" w:rsidR="00216635">
        <w:rPr>
          <w:rFonts w:ascii="Arial" w:hAnsi="Arial" w:cs="Arial"/>
          <w:bCs/>
          <w:szCs w:val="24"/>
        </w:rPr>
        <w:t xml:space="preserve"> such as check</w:t>
      </w:r>
      <w:r w:rsidRPr="00D056C6" w:rsidR="00DC11D1">
        <w:rPr>
          <w:rFonts w:ascii="Arial" w:hAnsi="Arial" w:cs="Arial"/>
          <w:bCs/>
          <w:szCs w:val="24"/>
        </w:rPr>
        <w:t xml:space="preserve"> or cash</w:t>
      </w:r>
      <w:r w:rsidRPr="00D056C6" w:rsidR="00216635">
        <w:rPr>
          <w:rFonts w:ascii="Arial" w:hAnsi="Arial" w:cs="Arial"/>
          <w:bCs/>
          <w:szCs w:val="24"/>
        </w:rPr>
        <w:t xml:space="preserve"> payments.</w:t>
      </w:r>
      <w:r w:rsidRPr="00D056C6" w:rsidR="001F3A80">
        <w:rPr>
          <w:rFonts w:ascii="Arial" w:hAnsi="Arial" w:cs="Arial"/>
          <w:bCs/>
          <w:szCs w:val="24"/>
        </w:rPr>
        <w:t xml:space="preserve"> </w:t>
      </w:r>
      <w:r w:rsidR="007306FE">
        <w:rPr>
          <w:rFonts w:ascii="Arial" w:hAnsi="Arial" w:cs="Arial"/>
          <w:bCs/>
          <w:szCs w:val="24"/>
        </w:rPr>
        <w:t xml:space="preserve">The form is </w:t>
      </w:r>
      <w:r w:rsidR="00015A0F">
        <w:rPr>
          <w:rFonts w:ascii="Arial" w:hAnsi="Arial" w:cs="Arial"/>
          <w:bCs/>
          <w:szCs w:val="24"/>
        </w:rPr>
        <w:t>generally</w:t>
      </w:r>
      <w:r w:rsidR="007306FE">
        <w:rPr>
          <w:rFonts w:ascii="Arial" w:hAnsi="Arial" w:cs="Arial"/>
          <w:bCs/>
          <w:szCs w:val="24"/>
        </w:rPr>
        <w:t xml:space="preserve"> used for supplemental payments, which are usually submitted to CBP via check.</w:t>
      </w:r>
      <w:r w:rsidRPr="00D056C6" w:rsidR="001F3A80">
        <w:rPr>
          <w:rFonts w:ascii="Arial" w:hAnsi="Arial" w:cs="Arial"/>
          <w:bCs/>
          <w:szCs w:val="24"/>
        </w:rPr>
        <w:t xml:space="preserve"> However, </w:t>
      </w:r>
      <w:r w:rsidR="007306FE">
        <w:rPr>
          <w:rFonts w:ascii="Arial" w:hAnsi="Arial" w:cs="Arial"/>
          <w:bCs/>
          <w:szCs w:val="24"/>
        </w:rPr>
        <w:t xml:space="preserve">the form </w:t>
      </w:r>
      <w:r w:rsidRPr="00D056C6" w:rsidR="006B22B8">
        <w:rPr>
          <w:rFonts w:ascii="Arial" w:hAnsi="Arial" w:cs="Arial"/>
          <w:bCs/>
          <w:szCs w:val="24"/>
        </w:rPr>
        <w:t xml:space="preserve">is </w:t>
      </w:r>
      <w:r w:rsidRPr="00D056C6" w:rsidR="001F3A80">
        <w:rPr>
          <w:rFonts w:ascii="Arial" w:hAnsi="Arial" w:cs="Arial"/>
          <w:bCs/>
          <w:szCs w:val="24"/>
        </w:rPr>
        <w:t xml:space="preserve">available </w:t>
      </w:r>
      <w:r w:rsidR="007306FE">
        <w:rPr>
          <w:rFonts w:ascii="Arial" w:hAnsi="Arial" w:cs="Arial"/>
          <w:bCs/>
          <w:szCs w:val="24"/>
        </w:rPr>
        <w:t xml:space="preserve">in an electronic format </w:t>
      </w:r>
      <w:r w:rsidRPr="00D056C6" w:rsidR="001F3A80">
        <w:rPr>
          <w:rFonts w:ascii="Arial" w:hAnsi="Arial" w:cs="Arial"/>
          <w:bCs/>
          <w:szCs w:val="24"/>
        </w:rPr>
        <w:t>on the CBP website</w:t>
      </w:r>
      <w:r w:rsidR="00C51510">
        <w:rPr>
          <w:rFonts w:ascii="Arial" w:hAnsi="Arial" w:cs="Arial"/>
          <w:bCs/>
          <w:szCs w:val="24"/>
        </w:rPr>
        <w:t xml:space="preserve">, </w:t>
      </w:r>
      <w:hyperlink r:id="rId11" w:history="1">
        <w:r w:rsidRPr="00E30541" w:rsidR="00500FC0">
          <w:rPr>
            <w:rStyle w:val="Hyperlink"/>
            <w:rFonts w:ascii="Arial" w:hAnsi="Arial" w:cs="Arial"/>
            <w:bCs/>
            <w:szCs w:val="24"/>
          </w:rPr>
          <w:t>https://www.cbp.gov/newsroom/publications/forms?title=7501&amp;=Apply</w:t>
        </w:r>
      </w:hyperlink>
      <w:r w:rsidR="00C51510">
        <w:rPr>
          <w:rFonts w:ascii="Arial" w:hAnsi="Arial" w:cs="Arial"/>
          <w:bCs/>
          <w:szCs w:val="24"/>
        </w:rPr>
        <w:t xml:space="preserve"> </w:t>
      </w:r>
    </w:p>
    <w:p w:rsidR="0090745B" w:rsidP="00C51510" w14:paraId="45D0C3F3" w14:textId="77777777">
      <w:pPr>
        <w:ind w:left="720"/>
        <w:rPr>
          <w:rFonts w:ascii="Arial" w:hAnsi="Arial" w:cs="Arial"/>
          <w:bCs/>
          <w:szCs w:val="24"/>
        </w:rPr>
      </w:pPr>
    </w:p>
    <w:p w:rsidR="0090745B" w:rsidRPr="0090745B" w:rsidP="00C51510" w14:paraId="5B8B49F0" w14:textId="6C8DBD39">
      <w:pPr>
        <w:ind w:left="720"/>
        <w:rPr>
          <w:rFonts w:ascii="Arial" w:hAnsi="Arial" w:cs="Arial"/>
          <w:b/>
          <w:szCs w:val="24"/>
          <w:u w:val="single"/>
        </w:rPr>
      </w:pPr>
      <w:r w:rsidRPr="0090745B">
        <w:rPr>
          <w:rFonts w:ascii="Arial" w:hAnsi="Arial" w:cs="Arial"/>
          <w:b/>
          <w:szCs w:val="24"/>
          <w:u w:val="single"/>
        </w:rPr>
        <w:t>Usability Testing:</w:t>
      </w:r>
    </w:p>
    <w:p w:rsidR="0090745B" w:rsidRPr="0090745B" w:rsidP="0090745B" w14:paraId="55E887CB" w14:textId="41C034D9">
      <w:pPr>
        <w:ind w:left="720"/>
        <w:rPr>
          <w:rFonts w:ascii="Arial" w:hAnsi="Arial" w:cs="Arial"/>
          <w:bCs/>
          <w:szCs w:val="24"/>
        </w:rPr>
      </w:pPr>
      <w:r w:rsidRPr="0090745B">
        <w:rPr>
          <w:rFonts w:ascii="Arial" w:hAnsi="Arial" w:cs="Arial"/>
          <w:bCs/>
          <w:szCs w:val="24"/>
        </w:rPr>
        <w:t>Usability testing for the completion and submission of CBP Form 7501 was conducted through a brief questionnaire. The primary users are Trade Users – Importers, Brokers, Freight Forwarders.</w:t>
      </w:r>
      <w:r w:rsidRPr="0090745B">
        <w:rPr>
          <w:rFonts w:ascii="Aptos" w:hAnsi="Aptos" w:eastAsiaTheme="minorHAnsi" w:cs="Aptos"/>
          <w:snapToGrid/>
          <w:sz w:val="22"/>
          <w:szCs w:val="22"/>
          <w14:ligatures w14:val="standardContextual"/>
        </w:rPr>
        <w:t xml:space="preserve"> </w:t>
      </w:r>
      <w:r w:rsidRPr="0090745B">
        <w:rPr>
          <w:rFonts w:ascii="Arial" w:hAnsi="Arial" w:cs="Arial"/>
          <w:bCs/>
          <w:szCs w:val="24"/>
        </w:rPr>
        <w:t xml:space="preserve">Given the low response rate and positive response from one user, CBPX recommends no changes currently unless the form is used multiple times over a year. </w:t>
      </w:r>
    </w:p>
    <w:p w:rsidR="0090745B" w:rsidRPr="0090745B" w:rsidP="0090745B" w14:paraId="7407009A" w14:textId="54AE675D">
      <w:pPr>
        <w:ind w:left="720"/>
        <w:rPr>
          <w:rFonts w:ascii="Arial" w:hAnsi="Arial" w:cs="Arial"/>
          <w:bCs/>
          <w:szCs w:val="24"/>
        </w:rPr>
      </w:pPr>
    </w:p>
    <w:p w:rsidR="0090745B" w:rsidP="00C51510" w14:paraId="50EE69D9" w14:textId="77777777">
      <w:pPr>
        <w:ind w:left="720"/>
        <w:rPr>
          <w:rFonts w:ascii="Arial" w:hAnsi="Arial" w:cs="Arial"/>
          <w:bCs/>
          <w:szCs w:val="24"/>
        </w:rPr>
      </w:pPr>
    </w:p>
    <w:p w:rsidR="0072668F" w:rsidP="00C51510" w14:paraId="3BC88801" w14:textId="77777777">
      <w:pPr>
        <w:ind w:left="720"/>
        <w:rPr>
          <w:rFonts w:ascii="Arial" w:hAnsi="Arial" w:cs="Arial"/>
          <w:bCs/>
          <w:szCs w:val="24"/>
        </w:rPr>
      </w:pPr>
    </w:p>
    <w:p w:rsidR="008E077A" w:rsidP="00643173" w14:paraId="1D0F10B9" w14:textId="77777777">
      <w:pPr>
        <w:jc w:val="both"/>
        <w:rPr>
          <w:rFonts w:ascii="Arial" w:hAnsi="Arial"/>
          <w:b/>
          <w:bCs/>
        </w:rPr>
      </w:pPr>
    </w:p>
    <w:p w:rsidR="008E3685" w:rsidP="00C92248" w14:paraId="660145AC" w14:textId="0D179B70">
      <w:pPr>
        <w:ind w:left="720" w:hanging="720"/>
        <w:jc w:val="both"/>
        <w:rPr>
          <w:rFonts w:ascii="Arial" w:hAnsi="Arial" w:cs="Arial"/>
          <w:b/>
          <w:bCs/>
        </w:rPr>
      </w:pPr>
      <w:r>
        <w:rPr>
          <w:rFonts w:ascii="Arial" w:hAnsi="Arial"/>
          <w:b/>
          <w:bCs/>
        </w:rPr>
        <w:t>4.</w:t>
      </w:r>
      <w:r>
        <w:rPr>
          <w:rFonts w:ascii="Arial" w:hAnsi="Arial"/>
        </w:rPr>
        <w:tab/>
      </w:r>
      <w:r w:rsidRPr="0090745B">
        <w:rPr>
          <w:rFonts w:ascii="Arial" w:hAnsi="Arial" w:cs="Arial"/>
          <w:b/>
          <w:bCs/>
        </w:rPr>
        <w:t>Describe efforts to identify duplication.  Show specifically why any similar information already available cannot be used or modified for use for the purposes described in Item 2 above.</w:t>
      </w:r>
      <w:r>
        <w:rPr>
          <w:rFonts w:ascii="Arial" w:hAnsi="Arial" w:cs="Arial"/>
          <w:b/>
          <w:bCs/>
        </w:rPr>
        <w:t xml:space="preserve">  </w:t>
      </w:r>
    </w:p>
    <w:p w:rsidR="008E3685" w:rsidP="008E3685" w14:paraId="59DAC7BA" w14:textId="77777777">
      <w:pPr>
        <w:tabs>
          <w:tab w:val="left" w:pos="-1440"/>
        </w:tabs>
        <w:ind w:left="720" w:hanging="720"/>
        <w:jc w:val="both"/>
        <w:rPr>
          <w:rFonts w:ascii="Arial" w:hAnsi="Arial"/>
        </w:rPr>
      </w:pPr>
    </w:p>
    <w:p w:rsidR="001C45E4" w:rsidP="007E771C" w14:paraId="10C1174C" w14:textId="530B138A">
      <w:pPr>
        <w:ind w:left="720"/>
        <w:jc w:val="both"/>
        <w:rPr>
          <w:rFonts w:ascii="Arial" w:hAnsi="Arial"/>
          <w:bCs/>
        </w:rPr>
      </w:pPr>
      <w:r>
        <w:rPr>
          <w:rFonts w:ascii="Arial" w:hAnsi="Arial" w:cs="Arial"/>
        </w:rPr>
        <w:t>As noted above, t</w:t>
      </w:r>
      <w:r w:rsidRPr="007E771C">
        <w:rPr>
          <w:rFonts w:ascii="Arial" w:hAnsi="Arial" w:cs="Arial"/>
        </w:rPr>
        <w:t>hese data fields will substantially align the Form 7501 reporting requirements with the Commerce Department’s existing reporting requirements for steel melt and pour and aluminum smelt and cast countries for steel and aluminum import license applications</w:t>
      </w:r>
      <w:r w:rsidR="000B7A84">
        <w:rPr>
          <w:rFonts w:ascii="Arial" w:hAnsi="Arial" w:cs="Arial"/>
        </w:rPr>
        <w:t xml:space="preserve">.  </w:t>
      </w:r>
      <w:r>
        <w:rPr>
          <w:rFonts w:ascii="Arial" w:hAnsi="Arial"/>
          <w:bCs/>
        </w:rPr>
        <w:t>The Commerce Department requests these data fields based on Commerce Department statutes and regulations, including the Census Act, as amended (13 U.S.C. 301(a) and 302), 19 CFR 360.103(c)(1) and 19 CFR 361.103(c)(1).  These statutes and regulations do no</w:t>
      </w:r>
      <w:r>
        <w:rPr>
          <w:rFonts w:ascii="Arial" w:hAnsi="Arial"/>
          <w:bCs/>
        </w:rPr>
        <w:t xml:space="preserve">t provide for the sharing of this information with CBP.  Therefore, CBP needs to add these steel and aluminum data fields to the Form 7501 to obtain this data for CBP purposes.  </w:t>
      </w:r>
    </w:p>
    <w:p w:rsidR="001C45E4" w:rsidP="007E771C" w14:paraId="0CDB8D14" w14:textId="6AF96D65">
      <w:pPr>
        <w:ind w:left="720"/>
        <w:jc w:val="both"/>
        <w:rPr>
          <w:rFonts w:ascii="Arial" w:hAnsi="Arial"/>
          <w:bCs/>
        </w:rPr>
      </w:pPr>
    </w:p>
    <w:p w:rsidR="001C45E4" w:rsidRPr="001C45E4" w:rsidP="001C45E4" w14:paraId="165D256D" w14:textId="3B33CA95">
      <w:pPr>
        <w:ind w:left="720"/>
        <w:jc w:val="both"/>
        <w:rPr>
          <w:rFonts w:ascii="Arial" w:hAnsi="Arial" w:cs="Arial"/>
        </w:rPr>
      </w:pPr>
      <w:r w:rsidRPr="001C45E4">
        <w:rPr>
          <w:rFonts w:ascii="Arial" w:hAnsi="Arial" w:cs="Arial"/>
        </w:rPr>
        <w:t>The February 24, 2023 Presidential Proclamation on Adjusting Imports of Aluminum Into the United States requires importers to provide to CBP information necessary to identify the countries where the primary aluminum used in the manufacture of certain imports of aluminum articles are smelted and information necessary to identify the countries where such aluminum articles imports are cast.  This notice proposes to add the aluminum smelt and cast data field</w:t>
      </w:r>
      <w:r>
        <w:rPr>
          <w:rFonts w:ascii="Arial" w:hAnsi="Arial" w:cs="Arial"/>
        </w:rPr>
        <w:t>s</w:t>
      </w:r>
      <w:r w:rsidRPr="001C45E4">
        <w:rPr>
          <w:rFonts w:ascii="Arial" w:hAnsi="Arial" w:cs="Arial"/>
        </w:rPr>
        <w:t xml:space="preserve"> to Form 7501 independently from the February 24, 2023 Proclamation</w:t>
      </w:r>
      <w:r w:rsidR="00B9001E">
        <w:rPr>
          <w:rFonts w:ascii="Arial" w:hAnsi="Arial" w:cs="Arial"/>
        </w:rPr>
        <w:t xml:space="preserve"> so CBP does not have to exclusively rely on this Proclamation for authority to collect this important information.</w:t>
      </w:r>
    </w:p>
    <w:p w:rsidR="007E771C" w:rsidP="00701D6E" w14:paraId="549DE615" w14:textId="2BE5358A">
      <w:pPr>
        <w:jc w:val="both"/>
        <w:rPr>
          <w:rFonts w:ascii="Arial" w:hAnsi="Arial" w:cs="Arial"/>
        </w:rPr>
      </w:pPr>
    </w:p>
    <w:p w:rsidR="008E3685" w:rsidP="008E3685" w14:paraId="0F9EBB5A" w14:textId="77777777">
      <w:pPr>
        <w:jc w:val="both"/>
        <w:rPr>
          <w:rFonts w:ascii="Arial" w:hAnsi="Arial"/>
        </w:rPr>
      </w:pPr>
      <w:r>
        <w:rPr>
          <w:rFonts w:ascii="Arial" w:hAnsi="Arial"/>
        </w:rPr>
        <w:t xml:space="preserve">         </w:t>
      </w:r>
    </w:p>
    <w:p w:rsidR="008E3685" w:rsidP="00C92248" w14:paraId="578636D9" w14:textId="77777777">
      <w:pPr>
        <w:ind w:left="720" w:hanging="72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8E3685" w:rsidP="008E3685" w14:paraId="52F303CA" w14:textId="77777777">
      <w:pPr>
        <w:tabs>
          <w:tab w:val="left" w:pos="-1440"/>
        </w:tabs>
        <w:ind w:left="720" w:hanging="720"/>
        <w:jc w:val="both"/>
        <w:rPr>
          <w:rFonts w:ascii="Arial" w:hAnsi="Arial"/>
        </w:rPr>
      </w:pPr>
    </w:p>
    <w:p w:rsidR="00904D60" w:rsidRPr="00904D60" w:rsidP="00904D60" w14:paraId="4FE537DF" w14:textId="77777777">
      <w:pPr>
        <w:ind w:left="720"/>
        <w:jc w:val="both"/>
        <w:rPr>
          <w:rFonts w:ascii="Arial" w:hAnsi="Arial" w:cs="Arial"/>
        </w:rPr>
      </w:pPr>
      <w:r w:rsidRPr="00904D60">
        <w:rPr>
          <w:rFonts w:ascii="Arial" w:hAnsi="Arial" w:cs="Arial"/>
        </w:rPr>
        <w:t>This information collection does not have an impact on small businesses or other small entities.</w:t>
      </w:r>
    </w:p>
    <w:p w:rsidR="008E3685" w:rsidP="008E3685" w14:paraId="279D3789" w14:textId="77777777">
      <w:pPr>
        <w:jc w:val="both"/>
        <w:rPr>
          <w:rFonts w:ascii="Arial" w:hAnsi="Arial"/>
        </w:rPr>
      </w:pPr>
    </w:p>
    <w:p w:rsidR="008E3685" w:rsidP="00C92248" w14:paraId="55684E39" w14:textId="77777777">
      <w:pPr>
        <w:ind w:left="720" w:hanging="720"/>
        <w:jc w:val="both"/>
        <w:rPr>
          <w:rFonts w:ascii="Arial" w:hAnsi="Arial" w:cs="Arial"/>
          <w:b/>
          <w:bCs/>
        </w:rPr>
      </w:pPr>
      <w:r>
        <w:rPr>
          <w:rFonts w:ascii="Arial" w:hAnsi="Arial" w:cs="Arial"/>
          <w:b/>
          <w:bCs/>
        </w:rPr>
        <w:t>6.</w:t>
      </w:r>
      <w:r w:rsidR="00C92248">
        <w:rPr>
          <w:rFonts w:ascii="Arial" w:hAnsi="Arial" w:cs="Arial"/>
          <w:b/>
          <w:bCs/>
        </w:rPr>
        <w:tab/>
      </w:r>
      <w:r>
        <w:rPr>
          <w:rFonts w:ascii="Arial" w:hAnsi="Arial" w:cs="Arial"/>
          <w:b/>
          <w:bCs/>
        </w:rPr>
        <w:t>Describe consequences to Federal program or policy activities if the                     collection is not conducted or is conducted less frequently, as well as any</w:t>
      </w:r>
      <w:r w:rsidR="00C92248">
        <w:rPr>
          <w:rFonts w:ascii="Arial" w:hAnsi="Arial" w:cs="Arial"/>
          <w:b/>
          <w:bCs/>
        </w:rPr>
        <w:t xml:space="preserve"> </w:t>
      </w:r>
      <w:r>
        <w:rPr>
          <w:rFonts w:ascii="Arial" w:hAnsi="Arial" w:cs="Arial"/>
          <w:b/>
          <w:bCs/>
        </w:rPr>
        <w:t>technical or legal obstacles to reducing burden.</w:t>
      </w:r>
    </w:p>
    <w:p w:rsidR="004353BE" w:rsidP="004353BE" w14:paraId="1D8DB72D" w14:textId="77777777">
      <w:pPr>
        <w:tabs>
          <w:tab w:val="left" w:pos="-1440"/>
        </w:tabs>
        <w:ind w:left="720"/>
        <w:jc w:val="both"/>
        <w:rPr>
          <w:rFonts w:ascii="Arial" w:hAnsi="Arial"/>
        </w:rPr>
      </w:pPr>
    </w:p>
    <w:p w:rsidR="004353BE" w:rsidP="004353BE" w14:paraId="60B90459" w14:textId="2F44EA0B">
      <w:pPr>
        <w:tabs>
          <w:tab w:val="left" w:pos="-1440"/>
        </w:tabs>
        <w:ind w:left="720"/>
        <w:jc w:val="both"/>
        <w:rPr>
          <w:rFonts w:ascii="Arial" w:hAnsi="Arial"/>
        </w:rPr>
      </w:pPr>
      <w:r>
        <w:rPr>
          <w:rFonts w:ascii="Arial" w:hAnsi="Arial"/>
        </w:rPr>
        <w:t xml:space="preserve">CBP’s ability to collect </w:t>
      </w:r>
      <w:r w:rsidR="00C43994">
        <w:rPr>
          <w:rFonts w:ascii="Arial" w:hAnsi="Arial"/>
        </w:rPr>
        <w:t>data on</w:t>
      </w:r>
      <w:r>
        <w:rPr>
          <w:rFonts w:ascii="Arial" w:hAnsi="Arial"/>
        </w:rPr>
        <w:t xml:space="preserve"> the proper amount of duties</w:t>
      </w:r>
      <w:r w:rsidR="00491CB2">
        <w:rPr>
          <w:rFonts w:ascii="Arial" w:hAnsi="Arial"/>
        </w:rPr>
        <w:t>,</w:t>
      </w:r>
      <w:r>
        <w:rPr>
          <w:rFonts w:ascii="Arial" w:hAnsi="Arial"/>
        </w:rPr>
        <w:t xml:space="preserve"> applicable fees, taxes</w:t>
      </w:r>
      <w:r w:rsidR="009A4DDA">
        <w:rPr>
          <w:rFonts w:ascii="Arial" w:hAnsi="Arial"/>
        </w:rPr>
        <w:t xml:space="preserve"> and </w:t>
      </w:r>
      <w:r w:rsidR="00E61AE5">
        <w:rPr>
          <w:rFonts w:ascii="Arial" w:hAnsi="Arial"/>
        </w:rPr>
        <w:t>the protection of revenue</w:t>
      </w:r>
      <w:r>
        <w:rPr>
          <w:rFonts w:ascii="Arial" w:hAnsi="Arial"/>
        </w:rPr>
        <w:t xml:space="preserve"> could be significantly jeopardized if the CBP</w:t>
      </w:r>
      <w:r w:rsidR="00B23127">
        <w:rPr>
          <w:rFonts w:ascii="Arial" w:hAnsi="Arial"/>
        </w:rPr>
        <w:t xml:space="preserve"> Form </w:t>
      </w:r>
      <w:r>
        <w:rPr>
          <w:rFonts w:ascii="Arial" w:hAnsi="Arial"/>
        </w:rPr>
        <w:t>7501 is not submitted as regulations prescribe.</w:t>
      </w:r>
    </w:p>
    <w:p w:rsidR="008E3685" w:rsidP="008E3685" w14:paraId="34E8C3B8" w14:textId="77777777">
      <w:pPr>
        <w:tabs>
          <w:tab w:val="left" w:pos="-1440"/>
        </w:tabs>
        <w:ind w:left="720" w:hanging="720"/>
        <w:jc w:val="both"/>
        <w:rPr>
          <w:rFonts w:ascii="Arial" w:hAnsi="Arial" w:cs="Arial"/>
        </w:rPr>
      </w:pPr>
      <w:r>
        <w:rPr>
          <w:rFonts w:ascii="Arial" w:hAnsi="Arial"/>
        </w:rPr>
        <w:tab/>
      </w:r>
    </w:p>
    <w:p w:rsidR="008E3685" w:rsidP="00C92248" w14:paraId="60A92735" w14:textId="77777777">
      <w:pPr>
        <w:ind w:left="720" w:hanging="720"/>
        <w:jc w:val="both"/>
        <w:rPr>
          <w:rFonts w:ascii="Arial" w:hAnsi="Arial" w:cs="Arial"/>
          <w:b/>
          <w:bCs/>
        </w:rPr>
      </w:pPr>
      <w:r>
        <w:rPr>
          <w:rFonts w:ascii="Arial" w:hAnsi="Arial"/>
          <w:b/>
          <w:bCs/>
        </w:rPr>
        <w:t>7.</w:t>
      </w:r>
      <w:r>
        <w:rPr>
          <w:rFonts w:ascii="Arial" w:hAnsi="Arial"/>
        </w:rPr>
        <w:tab/>
      </w:r>
      <w:r w:rsidRPr="00EC1E1E">
        <w:rPr>
          <w:rFonts w:ascii="Arial" w:hAnsi="Arial" w:cs="Arial"/>
          <w:b/>
          <w:bCs/>
        </w:rPr>
        <w:t>Explain any special circumstances</w:t>
      </w:r>
      <w:r w:rsidRPr="00EC1E1E" w:rsidR="00F630D8">
        <w:rPr>
          <w:rFonts w:ascii="Arial" w:hAnsi="Arial" w:cs="Arial"/>
          <w:b/>
          <w:bCs/>
        </w:rPr>
        <w:t>.</w:t>
      </w:r>
    </w:p>
    <w:p w:rsidR="008E3685" w:rsidP="008E3685" w14:paraId="54521364" w14:textId="77777777">
      <w:pPr>
        <w:tabs>
          <w:tab w:val="left" w:pos="-1440"/>
        </w:tabs>
        <w:ind w:left="720" w:hanging="720"/>
        <w:jc w:val="both"/>
        <w:rPr>
          <w:rFonts w:ascii="Arial" w:hAnsi="Arial"/>
        </w:rPr>
      </w:pPr>
    </w:p>
    <w:p w:rsidR="008E3685" w:rsidP="008E3685" w14:paraId="6BBEB5D2" w14:textId="77777777">
      <w:pPr>
        <w:tabs>
          <w:tab w:val="left" w:pos="-1440"/>
        </w:tabs>
        <w:ind w:left="720" w:hanging="720"/>
        <w:jc w:val="both"/>
        <w:rPr>
          <w:rFonts w:ascii="Arial" w:hAnsi="Arial"/>
        </w:rPr>
      </w:pPr>
      <w:r>
        <w:rPr>
          <w:rFonts w:ascii="Arial" w:hAnsi="Arial"/>
        </w:rPr>
        <w:tab/>
      </w:r>
      <w:r>
        <w:rPr>
          <w:rFonts w:ascii="Arial" w:hAnsi="Arial"/>
        </w:rPr>
        <w:t>This information is collected in a manner consistent with the guidelines of 5 CFR 1320.6.</w:t>
      </w:r>
    </w:p>
    <w:p w:rsidR="00B34431" w:rsidP="008E3685" w14:paraId="0E5238F8" w14:textId="77777777">
      <w:pPr>
        <w:ind w:left="720" w:hanging="720"/>
        <w:jc w:val="both"/>
        <w:rPr>
          <w:rFonts w:ascii="Arial" w:hAnsi="Arial"/>
          <w:b/>
          <w:bCs/>
        </w:rPr>
      </w:pPr>
    </w:p>
    <w:p w:rsidR="008E3685" w:rsidP="00C92248" w14:paraId="0360495B" w14:textId="77777777">
      <w:pPr>
        <w:ind w:left="720" w:hanging="720"/>
        <w:jc w:val="both"/>
        <w:rPr>
          <w:rFonts w:ascii="Arial" w:hAnsi="Arial" w:cs="Arial"/>
          <w:b/>
          <w:bCs/>
        </w:rPr>
      </w:pPr>
      <w:r>
        <w:rPr>
          <w:rFonts w:ascii="Arial" w:hAnsi="Arial"/>
          <w:b/>
          <w:bCs/>
        </w:rPr>
        <w:t>8.</w:t>
      </w:r>
      <w:r>
        <w:rPr>
          <w:rFonts w:ascii="Arial" w:hAnsi="Arial"/>
        </w:rPr>
        <w:tab/>
      </w:r>
      <w:r w:rsidRPr="00EC1E1E">
        <w:rPr>
          <w:rFonts w:ascii="Arial" w:hAnsi="Arial" w:cs="Arial"/>
          <w:b/>
          <w:bCs/>
        </w:rPr>
        <w:t>If applicable, provide a copy and identify the date and page number of publication</w:t>
      </w:r>
      <w:r w:rsidRPr="00EC1E1E">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A200E" w:rsidP="001A200E" w14:paraId="7E9365C4" w14:textId="77777777">
      <w:pPr>
        <w:pStyle w:val="Heading1"/>
        <w:tabs>
          <w:tab w:val="left" w:pos="0"/>
          <w:tab w:val="left" w:pos="720"/>
          <w:tab w:val="left" w:pos="1440"/>
          <w:tab w:val="left" w:pos="2160"/>
          <w:tab w:val="left" w:pos="2880"/>
          <w:tab w:val="left" w:pos="3600"/>
          <w:tab w:val="left" w:pos="4320"/>
        </w:tabs>
        <w:ind w:left="0" w:firstLine="0"/>
        <w:rPr>
          <w:b w:val="0"/>
          <w:bCs w:val="0"/>
          <w:color w:val="FF0000"/>
        </w:rPr>
      </w:pPr>
    </w:p>
    <w:p w:rsidR="00893965" w:rsidP="006C3406" w14:paraId="6CEBADCE" w14:textId="12D1CE94">
      <w:pPr>
        <w:pStyle w:val="Heading1"/>
        <w:tabs>
          <w:tab w:val="left" w:pos="0"/>
          <w:tab w:val="left" w:pos="720"/>
          <w:tab w:val="left" w:pos="1440"/>
          <w:tab w:val="left" w:pos="2160"/>
          <w:tab w:val="left" w:pos="2880"/>
          <w:tab w:val="left" w:pos="3600"/>
          <w:tab w:val="left" w:pos="4320"/>
        </w:tabs>
        <w:ind w:firstLine="0"/>
      </w:pPr>
      <w:r w:rsidRPr="00C80DA0">
        <w:rPr>
          <w:b w:val="0"/>
        </w:rPr>
        <w:t xml:space="preserve">Public comments were solicited through </w:t>
      </w:r>
      <w:r w:rsidR="00AF01EC">
        <w:rPr>
          <w:b w:val="0"/>
        </w:rPr>
        <w:t>two</w:t>
      </w:r>
      <w:r w:rsidRPr="00C80DA0" w:rsidR="00AF01EC">
        <w:rPr>
          <w:b w:val="0"/>
        </w:rPr>
        <w:t xml:space="preserve"> Federal</w:t>
      </w:r>
      <w:r w:rsidRPr="00C80DA0">
        <w:rPr>
          <w:b w:val="0"/>
        </w:rPr>
        <w:t xml:space="preserve"> Register notice</w:t>
      </w:r>
      <w:r w:rsidR="006C3406">
        <w:rPr>
          <w:b w:val="0"/>
        </w:rPr>
        <w:t>s</w:t>
      </w:r>
      <w:r w:rsidR="001A3D6F">
        <w:rPr>
          <w:b w:val="0"/>
        </w:rPr>
        <w:t>, a 60-day noticed</w:t>
      </w:r>
      <w:r w:rsidRPr="00C80DA0">
        <w:rPr>
          <w:b w:val="0"/>
        </w:rPr>
        <w:t xml:space="preserve"> published on </w:t>
      </w:r>
      <w:r w:rsidR="0090745B">
        <w:rPr>
          <w:b w:val="0"/>
        </w:rPr>
        <w:t>September 29, 2025</w:t>
      </w:r>
      <w:r w:rsidRPr="00C80DA0" w:rsidR="003742F6">
        <w:rPr>
          <w:b w:val="0"/>
        </w:rPr>
        <w:t xml:space="preserve"> </w:t>
      </w:r>
      <w:r w:rsidRPr="00C80DA0">
        <w:rPr>
          <w:b w:val="0"/>
        </w:rPr>
        <w:t>(</w:t>
      </w:r>
      <w:r w:rsidR="003961E1">
        <w:rPr>
          <w:b w:val="0"/>
        </w:rPr>
        <w:t xml:space="preserve">90 FR </w:t>
      </w:r>
      <w:r w:rsidR="0090745B">
        <w:rPr>
          <w:b w:val="0"/>
        </w:rPr>
        <w:t>46624</w:t>
      </w:r>
      <w:r w:rsidRPr="00C80DA0">
        <w:rPr>
          <w:b w:val="0"/>
        </w:rPr>
        <w:t xml:space="preserve">) </w:t>
      </w:r>
      <w:r w:rsidRPr="00C80DA0" w:rsidR="007E6890">
        <w:rPr>
          <w:b w:val="0"/>
        </w:rPr>
        <w:t>on which</w:t>
      </w:r>
      <w:r w:rsidR="001A200E">
        <w:rPr>
          <w:b w:val="0"/>
        </w:rPr>
        <w:t xml:space="preserve"> </w:t>
      </w:r>
      <w:r w:rsidR="0090745B">
        <w:rPr>
          <w:b w:val="0"/>
        </w:rPr>
        <w:t>one</w:t>
      </w:r>
      <w:r w:rsidR="001A200E">
        <w:rPr>
          <w:b w:val="0"/>
        </w:rPr>
        <w:t xml:space="preserve"> public comment w</w:t>
      </w:r>
      <w:r w:rsidR="0090745B">
        <w:rPr>
          <w:b w:val="0"/>
        </w:rPr>
        <w:t>as</w:t>
      </w:r>
      <w:r w:rsidR="001A200E">
        <w:rPr>
          <w:b w:val="0"/>
        </w:rPr>
        <w:t xml:space="preserve"> received</w:t>
      </w:r>
      <w:r w:rsidR="006C3406">
        <w:rPr>
          <w:b w:val="0"/>
        </w:rPr>
        <w:t>,</w:t>
      </w:r>
      <w:r w:rsidRPr="006C3406" w:rsidR="006C3406">
        <w:rPr>
          <w:snapToGrid/>
        </w:rPr>
        <w:t xml:space="preserve"> </w:t>
      </w:r>
      <w:r w:rsidR="006C3406">
        <w:rPr>
          <w:b w:val="0"/>
          <w:bCs w:val="0"/>
        </w:rPr>
        <w:t>a</w:t>
      </w:r>
      <w:r w:rsidRPr="00AF01EC" w:rsidR="006C3406">
        <w:rPr>
          <w:b w:val="0"/>
          <w:bCs w:val="0"/>
        </w:rPr>
        <w:t xml:space="preserve">nd a 30-day notice published on </w:t>
      </w:r>
      <w:r>
        <w:rPr>
          <w:b w:val="0"/>
          <w:bCs w:val="0"/>
        </w:rPr>
        <w:t>December 01</w:t>
      </w:r>
      <w:r w:rsidR="0090745B">
        <w:rPr>
          <w:b w:val="0"/>
          <w:bCs w:val="0"/>
        </w:rPr>
        <w:t>, 2025</w:t>
      </w:r>
      <w:r>
        <w:rPr>
          <w:b w:val="0"/>
          <w:bCs w:val="0"/>
        </w:rPr>
        <w:t xml:space="preserve"> </w:t>
      </w:r>
      <w:r w:rsidRPr="003E3531" w:rsidR="006C3406">
        <w:rPr>
          <w:b w:val="0"/>
          <w:bCs w:val="0"/>
        </w:rPr>
        <w:t>(</w:t>
      </w:r>
      <w:r w:rsidR="0090745B">
        <w:rPr>
          <w:b w:val="0"/>
          <w:bCs w:val="0"/>
        </w:rPr>
        <w:t>90</w:t>
      </w:r>
      <w:r w:rsidRPr="003E3531" w:rsidR="006C3406">
        <w:rPr>
          <w:b w:val="0"/>
          <w:bCs w:val="0"/>
        </w:rPr>
        <w:t xml:space="preserve"> FR </w:t>
      </w:r>
      <w:r>
        <w:rPr>
          <w:b w:val="0"/>
          <w:bCs w:val="0"/>
        </w:rPr>
        <w:t>55152</w:t>
      </w:r>
      <w:r w:rsidRPr="003E3531" w:rsidR="006C3406">
        <w:rPr>
          <w:b w:val="0"/>
          <w:bCs w:val="0"/>
        </w:rPr>
        <w:t>)</w:t>
      </w:r>
      <w:r w:rsidRPr="00AF01EC" w:rsidR="006C3406">
        <w:rPr>
          <w:b w:val="0"/>
          <w:bCs w:val="0"/>
        </w:rPr>
        <w:t xml:space="preserve"> on which no comment</w:t>
      </w:r>
      <w:r w:rsidR="003E3531">
        <w:rPr>
          <w:b w:val="0"/>
          <w:bCs w:val="0"/>
        </w:rPr>
        <w:t>s</w:t>
      </w:r>
      <w:r w:rsidRPr="00AF01EC" w:rsidR="006C3406">
        <w:rPr>
          <w:b w:val="0"/>
          <w:bCs w:val="0"/>
        </w:rPr>
        <w:t xml:space="preserve"> h</w:t>
      </w:r>
      <w:r w:rsidR="003E3531">
        <w:rPr>
          <w:b w:val="0"/>
          <w:bCs w:val="0"/>
        </w:rPr>
        <w:t>ave</w:t>
      </w:r>
      <w:r w:rsidRPr="00AF01EC" w:rsidR="006C3406">
        <w:rPr>
          <w:b w:val="0"/>
          <w:bCs w:val="0"/>
        </w:rPr>
        <w:t xml:space="preserve"> been received</w:t>
      </w:r>
      <w:r w:rsidRPr="006C3406" w:rsidR="006C3406">
        <w:t>.</w:t>
      </w:r>
      <w:r w:rsidR="001A3D6F">
        <w:t xml:space="preserve"> </w:t>
      </w:r>
    </w:p>
    <w:p w:rsidR="00893965" w:rsidP="006C3406" w14:paraId="5BDDCE63" w14:textId="77777777">
      <w:pPr>
        <w:pStyle w:val="Heading1"/>
        <w:tabs>
          <w:tab w:val="left" w:pos="0"/>
          <w:tab w:val="left" w:pos="720"/>
          <w:tab w:val="left" w:pos="1440"/>
          <w:tab w:val="left" w:pos="2160"/>
          <w:tab w:val="left" w:pos="2880"/>
          <w:tab w:val="left" w:pos="3600"/>
          <w:tab w:val="left" w:pos="4320"/>
        </w:tabs>
        <w:ind w:firstLine="0"/>
        <w:rPr>
          <w:b w:val="0"/>
          <w:bCs w:val="0"/>
        </w:rPr>
      </w:pPr>
    </w:p>
    <w:p w:rsidR="008E3685" w:rsidP="00643173" w14:paraId="188BE250" w14:textId="77777777">
      <w:pPr>
        <w:tabs>
          <w:tab w:val="left" w:pos="-1440"/>
        </w:tabs>
        <w:jc w:val="both"/>
        <w:rPr>
          <w:rFonts w:ascii="Arial" w:hAnsi="Arial"/>
        </w:rPr>
      </w:pPr>
      <w:r>
        <w:rPr>
          <w:rFonts w:ascii="Arial" w:hAnsi="Arial"/>
        </w:rPr>
        <w:tab/>
      </w:r>
    </w:p>
    <w:p w:rsidR="008E3685" w:rsidP="00C92248" w14:paraId="4975C48B" w14:textId="77777777">
      <w:pPr>
        <w:ind w:left="720" w:hanging="72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8E3685" w:rsidP="008E3685" w14:paraId="4601EC27" w14:textId="77777777">
      <w:pPr>
        <w:tabs>
          <w:tab w:val="left" w:pos="-1440"/>
        </w:tabs>
        <w:ind w:left="720" w:hanging="720"/>
        <w:jc w:val="both"/>
        <w:rPr>
          <w:rFonts w:ascii="Arial" w:hAnsi="Arial"/>
        </w:rPr>
      </w:pPr>
    </w:p>
    <w:p w:rsidR="008E3685" w:rsidP="008E3685" w14:paraId="52CD5DF9" w14:textId="77777777">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632C0E" w:rsidP="008E3685" w14:paraId="2B9AF013" w14:textId="77777777">
      <w:pPr>
        <w:ind w:left="720" w:hanging="720"/>
        <w:jc w:val="both"/>
        <w:rPr>
          <w:rFonts w:ascii="Arial" w:hAnsi="Arial"/>
          <w:b/>
          <w:bCs/>
        </w:rPr>
      </w:pPr>
    </w:p>
    <w:p w:rsidR="008E3685" w:rsidP="00C92248" w14:paraId="71F8E1D7" w14:textId="77777777">
      <w:pPr>
        <w:ind w:left="720" w:hanging="720"/>
        <w:jc w:val="both"/>
        <w:rPr>
          <w:rFonts w:ascii="Arial" w:hAnsi="Arial" w:cs="Arial"/>
          <w:b/>
          <w:bCs/>
        </w:rPr>
      </w:pPr>
      <w:r>
        <w:rPr>
          <w:rFonts w:ascii="Arial" w:hAnsi="Arial"/>
          <w:b/>
          <w:bCs/>
        </w:rPr>
        <w:t>10.</w:t>
      </w:r>
      <w:r>
        <w:rPr>
          <w:rFonts w:ascii="Arial" w:hAnsi="Arial"/>
        </w:rPr>
        <w:tab/>
      </w:r>
      <w:r w:rsidRPr="0090745B">
        <w:rPr>
          <w:rFonts w:ascii="Arial" w:hAnsi="Arial" w:cs="Arial"/>
          <w:b/>
          <w:bCs/>
        </w:rPr>
        <w:t>Describe any assurance of confidentiality provided to respondents and the basis for the assurance in statute, regulation, or agency policy.</w:t>
      </w:r>
    </w:p>
    <w:p w:rsidR="0057412E" w:rsidP="00C92248" w14:paraId="73FCE63F" w14:textId="77777777">
      <w:pPr>
        <w:ind w:left="720" w:hanging="720"/>
        <w:jc w:val="both"/>
        <w:rPr>
          <w:rFonts w:ascii="Arial" w:hAnsi="Arial" w:cs="Arial"/>
          <w:b/>
          <w:bCs/>
        </w:rPr>
      </w:pPr>
    </w:p>
    <w:p w:rsidR="008E3685" w:rsidP="008E3685" w14:paraId="4819E384" w14:textId="5E97A004">
      <w:pPr>
        <w:tabs>
          <w:tab w:val="left" w:pos="-1440"/>
        </w:tabs>
        <w:ind w:left="720" w:hanging="720"/>
        <w:jc w:val="both"/>
        <w:rPr>
          <w:rFonts w:ascii="Arial" w:hAnsi="Arial"/>
        </w:rPr>
      </w:pPr>
      <w:r>
        <w:rPr>
          <w:rFonts w:ascii="Arial" w:hAnsi="Arial"/>
        </w:rPr>
        <w:tab/>
      </w:r>
    </w:p>
    <w:p w:rsidR="00F72FFB" w:rsidP="00E65655" w14:paraId="243A16B2" w14:textId="77777777">
      <w:pPr>
        <w:tabs>
          <w:tab w:val="left" w:pos="-1440"/>
        </w:tabs>
        <w:ind w:left="720" w:hanging="720"/>
        <w:jc w:val="both"/>
        <w:rPr>
          <w:rFonts w:ascii="Arial" w:hAnsi="Arial" w:cs="Arial"/>
          <w:bCs/>
          <w:szCs w:val="24"/>
        </w:rPr>
      </w:pPr>
      <w:r>
        <w:rPr>
          <w:rFonts w:ascii="Arial" w:hAnsi="Arial"/>
        </w:rPr>
        <w:t xml:space="preserve">         </w:t>
      </w:r>
      <w:r w:rsidR="00BB2C17">
        <w:rPr>
          <w:rFonts w:ascii="Arial" w:hAnsi="Arial"/>
        </w:rPr>
        <w:tab/>
      </w:r>
      <w:r w:rsidRPr="00C80DA0" w:rsidR="001A799B">
        <w:rPr>
          <w:rFonts w:ascii="Arial" w:hAnsi="Arial"/>
        </w:rPr>
        <w:t>A PIA for the Automated Commercial Environment (ACE), dated July 31, 2015, and a SORN for IIS, dated July 26, 2016 (Vol. 81, Page 48826) will be included in this ICR.  There are no assurances of confidentiality provided to the respondents of this information collection.</w:t>
      </w:r>
    </w:p>
    <w:p w:rsidR="008E3685" w:rsidP="00632C0E" w14:paraId="6385790A" w14:textId="77777777">
      <w:pPr>
        <w:tabs>
          <w:tab w:val="left" w:pos="-1440"/>
        </w:tabs>
        <w:ind w:left="720" w:hanging="720"/>
        <w:jc w:val="both"/>
        <w:rPr>
          <w:rFonts w:ascii="Arial" w:hAnsi="Arial"/>
          <w:b/>
          <w:bCs/>
        </w:rPr>
      </w:pPr>
      <w:r>
        <w:rPr>
          <w:rFonts w:ascii="Arial" w:hAnsi="Arial"/>
        </w:rPr>
        <w:t xml:space="preserve">                                             </w:t>
      </w:r>
    </w:p>
    <w:p w:rsidR="008E3685" w:rsidP="00C92248" w14:paraId="12814E53" w14:textId="77777777">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3685" w:rsidP="008E3685" w14:paraId="05A689E4" w14:textId="77777777">
      <w:pPr>
        <w:tabs>
          <w:tab w:val="left" w:pos="-1440"/>
        </w:tabs>
        <w:ind w:left="720" w:hanging="720"/>
        <w:jc w:val="both"/>
        <w:rPr>
          <w:rFonts w:ascii="Arial" w:hAnsi="Arial"/>
        </w:rPr>
      </w:pPr>
      <w:r>
        <w:rPr>
          <w:rFonts w:ascii="Arial" w:hAnsi="Arial"/>
        </w:rPr>
        <w:tab/>
      </w:r>
    </w:p>
    <w:p w:rsidR="008E3685" w:rsidP="00CE2A71" w14:paraId="6104AB18" w14:textId="77777777">
      <w:pPr>
        <w:tabs>
          <w:tab w:val="left" w:pos="-1440"/>
        </w:tabs>
        <w:ind w:left="720" w:hanging="720"/>
        <w:jc w:val="both"/>
        <w:rPr>
          <w:rFonts w:ascii="Arial" w:hAnsi="Arial"/>
        </w:rPr>
      </w:pPr>
      <w:r>
        <w:rPr>
          <w:rFonts w:ascii="Arial" w:hAnsi="Arial"/>
        </w:rPr>
        <w:tab/>
        <w:t>There are no questions of a sensitive nature</w:t>
      </w:r>
      <w:r w:rsidR="00CE2A71">
        <w:rPr>
          <w:rFonts w:ascii="Arial" w:hAnsi="Arial"/>
        </w:rPr>
        <w:t>.</w:t>
      </w:r>
    </w:p>
    <w:p w:rsidR="00832547" w:rsidP="008E3685" w14:paraId="0B24AB90" w14:textId="77777777">
      <w:pPr>
        <w:tabs>
          <w:tab w:val="left" w:pos="-1440"/>
        </w:tabs>
        <w:ind w:left="720" w:hanging="720"/>
        <w:jc w:val="both"/>
        <w:rPr>
          <w:rFonts w:ascii="Arial" w:hAnsi="Arial"/>
          <w:b/>
          <w:bCs/>
        </w:rPr>
      </w:pPr>
    </w:p>
    <w:p w:rsidR="008E3685" w:rsidP="00C92248" w14:paraId="18D65FBF" w14:textId="77777777">
      <w:pPr>
        <w:tabs>
          <w:tab w:val="left" w:pos="-1440"/>
        </w:tabs>
        <w:ind w:left="720" w:hanging="720"/>
        <w:jc w:val="both"/>
        <w:rPr>
          <w:rFonts w:ascii="Arial" w:hAnsi="Arial"/>
        </w:rPr>
      </w:pPr>
      <w:r>
        <w:rPr>
          <w:rFonts w:ascii="Arial" w:hAnsi="Arial"/>
          <w:b/>
          <w:bCs/>
        </w:rPr>
        <w:t>12.</w:t>
      </w:r>
      <w:r>
        <w:rPr>
          <w:rFonts w:ascii="Arial" w:hAnsi="Arial"/>
        </w:rPr>
        <w:tab/>
      </w:r>
      <w:r w:rsidRPr="0090745B">
        <w:rPr>
          <w:rFonts w:ascii="Arial" w:hAnsi="Arial" w:cs="Arial"/>
          <w:b/>
          <w:bCs/>
        </w:rPr>
        <w:t>Provide estimates of the hour burden of the collection of information.</w:t>
      </w:r>
      <w:r>
        <w:rPr>
          <w:rFonts w:ascii="Arial" w:hAnsi="Arial"/>
        </w:rPr>
        <w:tab/>
      </w:r>
    </w:p>
    <w:p w:rsidR="00A44151" w:rsidP="008E3685" w14:paraId="7323F135" w14:textId="77777777">
      <w:pPr>
        <w:autoSpaceDE w:val="0"/>
        <w:autoSpaceDN w:val="0"/>
        <w:adjustRightInd w:val="0"/>
        <w:spacing w:line="240" w:lineRule="atLeast"/>
        <w:jc w:val="both"/>
        <w:rPr>
          <w:rFonts w:ascii="Arial" w:hAnsi="Arial" w:cs="Arial"/>
          <w:b/>
          <w:bCs/>
          <w:color w:val="000000"/>
        </w:rPr>
      </w:pPr>
    </w:p>
    <w:p w:rsidR="008E3685" w:rsidP="008E3685" w14:paraId="44E981C1" w14:textId="0316E990">
      <w:pPr>
        <w:autoSpaceDE w:val="0"/>
        <w:autoSpaceDN w:val="0"/>
        <w:adjustRightInd w:val="0"/>
        <w:spacing w:line="240" w:lineRule="atLeast"/>
        <w:jc w:val="both"/>
        <w:rPr>
          <w:rFonts w:ascii="Arial" w:hAnsi="Arial" w:cs="Arial"/>
          <w:b/>
          <w:bCs/>
          <w:color w:val="00000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3"/>
        <w:gridCol w:w="1119"/>
        <w:gridCol w:w="1785"/>
        <w:gridCol w:w="1629"/>
        <w:gridCol w:w="1544"/>
        <w:gridCol w:w="1390"/>
      </w:tblGrid>
      <w:tr w14:paraId="4B3B8FE0" w14:textId="77777777" w:rsidTr="005A20F3">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73" w:type="dxa"/>
          </w:tcPr>
          <w:p w:rsidR="008E3685" w:rsidRPr="00C80DA0" w:rsidP="005A20F3" w14:paraId="4D239A8F" w14:textId="77777777">
            <w:pPr>
              <w:pStyle w:val="Style"/>
              <w:tabs>
                <w:tab w:val="left" w:pos="-1440"/>
              </w:tabs>
              <w:ind w:left="0" w:firstLine="0"/>
              <w:jc w:val="both"/>
              <w:rPr>
                <w:rFonts w:ascii="Arial" w:hAnsi="Arial"/>
                <w:sz w:val="20"/>
              </w:rPr>
            </w:pPr>
          </w:p>
          <w:p w:rsidR="008E3685" w:rsidRPr="00C80DA0" w:rsidP="005A20F3" w14:paraId="69ED4ACB" w14:textId="77777777">
            <w:pPr>
              <w:pStyle w:val="Style"/>
              <w:tabs>
                <w:tab w:val="left" w:pos="-1440"/>
              </w:tabs>
              <w:ind w:left="0" w:firstLine="0"/>
              <w:jc w:val="both"/>
              <w:rPr>
                <w:rFonts w:ascii="Arial" w:hAnsi="Arial"/>
                <w:b/>
                <w:sz w:val="20"/>
              </w:rPr>
            </w:pPr>
            <w:r w:rsidRPr="00C80DA0">
              <w:rPr>
                <w:rFonts w:ascii="Arial" w:hAnsi="Arial"/>
                <w:b/>
                <w:sz w:val="20"/>
              </w:rPr>
              <w:t>FORM</w:t>
            </w:r>
          </w:p>
        </w:tc>
        <w:tc>
          <w:tcPr>
            <w:tcW w:w="1134" w:type="dxa"/>
          </w:tcPr>
          <w:p w:rsidR="0086032C" w:rsidRPr="00C80DA0" w:rsidP="00BB2C17" w14:paraId="4F5B4EB2" w14:textId="77777777">
            <w:pPr>
              <w:pStyle w:val="Style"/>
              <w:tabs>
                <w:tab w:val="left" w:pos="-1440"/>
              </w:tabs>
              <w:ind w:left="0" w:firstLine="0"/>
              <w:jc w:val="center"/>
              <w:rPr>
                <w:rFonts w:ascii="Arial" w:hAnsi="Arial"/>
                <w:b/>
                <w:sz w:val="20"/>
              </w:rPr>
            </w:pPr>
            <w:r w:rsidRPr="00C80DA0">
              <w:rPr>
                <w:rFonts w:ascii="Arial" w:hAnsi="Arial"/>
                <w:b/>
                <w:sz w:val="20"/>
              </w:rPr>
              <w:t>Total</w:t>
            </w:r>
          </w:p>
          <w:p w:rsidR="008E3685" w:rsidRPr="00C80DA0" w:rsidP="00BB2C17" w14:paraId="7CE6F3A7" w14:textId="77777777">
            <w:pPr>
              <w:pStyle w:val="Style"/>
              <w:tabs>
                <w:tab w:val="left" w:pos="-1440"/>
              </w:tabs>
              <w:ind w:left="0" w:firstLine="0"/>
              <w:jc w:val="center"/>
              <w:rPr>
                <w:rFonts w:ascii="Arial" w:hAnsi="Arial"/>
                <w:b/>
                <w:sz w:val="20"/>
              </w:rPr>
            </w:pPr>
            <w:r w:rsidRPr="00C80DA0">
              <w:rPr>
                <w:rFonts w:ascii="Arial" w:hAnsi="Arial"/>
                <w:b/>
                <w:sz w:val="20"/>
              </w:rPr>
              <w:t xml:space="preserve"> Burden</w:t>
            </w:r>
          </w:p>
          <w:p w:rsidR="008E3685" w:rsidRPr="00C80DA0" w:rsidP="00BB2C17" w14:paraId="431E4A93" w14:textId="77777777">
            <w:pPr>
              <w:pStyle w:val="Style"/>
              <w:tabs>
                <w:tab w:val="left" w:pos="-1440"/>
              </w:tabs>
              <w:ind w:left="0" w:firstLine="0"/>
              <w:jc w:val="center"/>
              <w:rPr>
                <w:rFonts w:ascii="Arial" w:hAnsi="Arial"/>
                <w:b/>
                <w:sz w:val="20"/>
              </w:rPr>
            </w:pPr>
            <w:r w:rsidRPr="00C80DA0">
              <w:rPr>
                <w:rFonts w:ascii="Arial" w:hAnsi="Arial"/>
                <w:b/>
                <w:sz w:val="20"/>
              </w:rPr>
              <w:t>HOURS</w:t>
            </w:r>
          </w:p>
        </w:tc>
        <w:tc>
          <w:tcPr>
            <w:tcW w:w="1830" w:type="dxa"/>
          </w:tcPr>
          <w:p w:rsidR="008E3685" w:rsidRPr="00C80DA0" w:rsidP="00BB2C17" w14:paraId="7C1FBB72" w14:textId="77777777">
            <w:pPr>
              <w:pStyle w:val="Style"/>
              <w:tabs>
                <w:tab w:val="left" w:pos="-1440"/>
              </w:tabs>
              <w:ind w:left="0" w:firstLine="0"/>
              <w:jc w:val="center"/>
              <w:rPr>
                <w:rFonts w:ascii="Arial" w:hAnsi="Arial"/>
                <w:sz w:val="20"/>
              </w:rPr>
            </w:pPr>
          </w:p>
          <w:p w:rsidR="008E3685" w:rsidRPr="00C80DA0" w:rsidP="00BB2C17" w14:paraId="686700A5" w14:textId="77777777">
            <w:pPr>
              <w:pStyle w:val="Style"/>
              <w:tabs>
                <w:tab w:val="left" w:pos="-1440"/>
              </w:tabs>
              <w:ind w:left="0" w:firstLine="0"/>
              <w:jc w:val="center"/>
              <w:rPr>
                <w:rFonts w:ascii="Arial" w:hAnsi="Arial"/>
                <w:b/>
                <w:sz w:val="20"/>
              </w:rPr>
            </w:pPr>
            <w:r w:rsidRPr="00C80DA0">
              <w:rPr>
                <w:rFonts w:ascii="Arial" w:hAnsi="Arial"/>
                <w:b/>
                <w:sz w:val="20"/>
              </w:rPr>
              <w:t>NO. OF</w:t>
            </w:r>
          </w:p>
          <w:p w:rsidR="008E3685" w:rsidRPr="00C80DA0" w:rsidP="00BB2C17" w14:paraId="52909A13" w14:textId="77777777">
            <w:pPr>
              <w:pStyle w:val="Style"/>
              <w:tabs>
                <w:tab w:val="left" w:pos="-1440"/>
              </w:tabs>
              <w:ind w:left="0" w:firstLine="0"/>
              <w:jc w:val="center"/>
              <w:rPr>
                <w:rFonts w:ascii="Arial" w:hAnsi="Arial"/>
                <w:sz w:val="20"/>
              </w:rPr>
            </w:pPr>
            <w:r w:rsidRPr="00C80DA0">
              <w:rPr>
                <w:rFonts w:ascii="Arial" w:hAnsi="Arial"/>
                <w:b/>
                <w:sz w:val="20"/>
              </w:rPr>
              <w:t>RESPONDENTS</w:t>
            </w:r>
          </w:p>
        </w:tc>
        <w:tc>
          <w:tcPr>
            <w:tcW w:w="1651" w:type="dxa"/>
          </w:tcPr>
          <w:p w:rsidR="008E3685" w:rsidRPr="00C80DA0" w:rsidP="00BB2C17" w14:paraId="1073A678" w14:textId="77777777">
            <w:pPr>
              <w:pStyle w:val="Style"/>
              <w:tabs>
                <w:tab w:val="left" w:pos="-1440"/>
              </w:tabs>
              <w:ind w:left="0" w:firstLine="0"/>
              <w:jc w:val="center"/>
              <w:rPr>
                <w:rFonts w:ascii="Arial" w:hAnsi="Arial"/>
                <w:b/>
                <w:sz w:val="20"/>
              </w:rPr>
            </w:pPr>
            <w:r w:rsidRPr="00C80DA0">
              <w:rPr>
                <w:rFonts w:ascii="Arial" w:hAnsi="Arial"/>
                <w:b/>
                <w:sz w:val="20"/>
              </w:rPr>
              <w:t>RESPONSES PER RESPONDENT</w:t>
            </w:r>
          </w:p>
        </w:tc>
        <w:tc>
          <w:tcPr>
            <w:tcW w:w="1626" w:type="dxa"/>
          </w:tcPr>
          <w:p w:rsidR="008E3685" w:rsidRPr="00C80DA0" w:rsidP="00BB2C17" w14:paraId="3FC5FBB9" w14:textId="77777777">
            <w:pPr>
              <w:pStyle w:val="Style"/>
              <w:tabs>
                <w:tab w:val="left" w:pos="-1440"/>
              </w:tabs>
              <w:ind w:left="0" w:firstLine="0"/>
              <w:jc w:val="center"/>
              <w:rPr>
                <w:rFonts w:ascii="Arial" w:hAnsi="Arial"/>
                <w:sz w:val="20"/>
              </w:rPr>
            </w:pPr>
          </w:p>
          <w:p w:rsidR="008E3685" w:rsidRPr="00C80DA0" w:rsidP="00BB2C17" w14:paraId="2956AF8A" w14:textId="77777777">
            <w:pPr>
              <w:pStyle w:val="Style"/>
              <w:tabs>
                <w:tab w:val="left" w:pos="-1440"/>
              </w:tabs>
              <w:ind w:left="0" w:firstLine="0"/>
              <w:jc w:val="center"/>
              <w:rPr>
                <w:rFonts w:ascii="Arial" w:hAnsi="Arial"/>
                <w:b/>
                <w:sz w:val="20"/>
              </w:rPr>
            </w:pPr>
            <w:r w:rsidRPr="00C80DA0">
              <w:rPr>
                <w:rFonts w:ascii="Arial" w:hAnsi="Arial"/>
                <w:b/>
                <w:sz w:val="20"/>
              </w:rPr>
              <w:t>TOTAL</w:t>
            </w:r>
          </w:p>
          <w:p w:rsidR="008E3685" w:rsidRPr="00C80DA0" w:rsidP="00BB2C17" w14:paraId="7D9917F9" w14:textId="77777777">
            <w:pPr>
              <w:pStyle w:val="Style"/>
              <w:tabs>
                <w:tab w:val="left" w:pos="-1440"/>
              </w:tabs>
              <w:ind w:left="0" w:firstLine="0"/>
              <w:jc w:val="center"/>
              <w:rPr>
                <w:rFonts w:ascii="Arial" w:hAnsi="Arial"/>
                <w:sz w:val="20"/>
              </w:rPr>
            </w:pPr>
            <w:r w:rsidRPr="00C80DA0">
              <w:rPr>
                <w:rFonts w:ascii="Arial" w:hAnsi="Arial"/>
                <w:b/>
                <w:sz w:val="20"/>
              </w:rPr>
              <w:t>RESPONSES</w:t>
            </w:r>
          </w:p>
        </w:tc>
        <w:tc>
          <w:tcPr>
            <w:tcW w:w="1452" w:type="dxa"/>
          </w:tcPr>
          <w:p w:rsidR="008E3685" w:rsidRPr="00C80DA0" w:rsidP="00BB2C17" w14:paraId="7539994D" w14:textId="77777777">
            <w:pPr>
              <w:pStyle w:val="Style"/>
              <w:tabs>
                <w:tab w:val="left" w:pos="-1440"/>
              </w:tabs>
              <w:ind w:left="0" w:firstLine="0"/>
              <w:jc w:val="center"/>
              <w:rPr>
                <w:rFonts w:ascii="Arial" w:hAnsi="Arial"/>
                <w:sz w:val="20"/>
              </w:rPr>
            </w:pPr>
          </w:p>
          <w:p w:rsidR="008E3685" w:rsidRPr="00C80DA0" w:rsidP="00BB2C17" w14:paraId="3DBB03E7" w14:textId="77777777">
            <w:pPr>
              <w:pStyle w:val="Style"/>
              <w:tabs>
                <w:tab w:val="left" w:pos="-1440"/>
              </w:tabs>
              <w:ind w:left="0" w:firstLine="0"/>
              <w:jc w:val="center"/>
              <w:rPr>
                <w:rFonts w:ascii="Arial" w:hAnsi="Arial"/>
                <w:b/>
                <w:sz w:val="20"/>
              </w:rPr>
            </w:pPr>
            <w:r w:rsidRPr="00C80DA0">
              <w:rPr>
                <w:rFonts w:ascii="Arial" w:hAnsi="Arial"/>
                <w:b/>
                <w:sz w:val="20"/>
              </w:rPr>
              <w:t>TIME PER</w:t>
            </w:r>
          </w:p>
          <w:p w:rsidR="008E3685" w:rsidRPr="00C80DA0" w:rsidP="00BB2C17" w14:paraId="4A91822B" w14:textId="77777777">
            <w:pPr>
              <w:pStyle w:val="Style"/>
              <w:tabs>
                <w:tab w:val="left" w:pos="-1440"/>
              </w:tabs>
              <w:ind w:left="0" w:firstLine="0"/>
              <w:jc w:val="center"/>
              <w:rPr>
                <w:rFonts w:ascii="Arial" w:hAnsi="Arial"/>
                <w:sz w:val="20"/>
              </w:rPr>
            </w:pPr>
            <w:r w:rsidRPr="00C80DA0">
              <w:rPr>
                <w:rFonts w:ascii="Arial" w:hAnsi="Arial"/>
                <w:b/>
                <w:sz w:val="20"/>
              </w:rPr>
              <w:t>RESPONSE</w:t>
            </w:r>
          </w:p>
        </w:tc>
      </w:tr>
      <w:tr w14:paraId="5C609FE3" w14:textId="77777777" w:rsidTr="005A20F3">
        <w:tblPrEx>
          <w:tblW w:w="0" w:type="auto"/>
          <w:tblInd w:w="198" w:type="dxa"/>
          <w:tblLook w:val="01E0"/>
        </w:tblPrEx>
        <w:tc>
          <w:tcPr>
            <w:tcW w:w="1973" w:type="dxa"/>
          </w:tcPr>
          <w:p w:rsidR="00252E4D" w:rsidRPr="00C80DA0" w:rsidP="005A20F3" w14:paraId="470B5F90"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BB2C17">
              <w:rPr>
                <w:rFonts w:ascii="Arial" w:hAnsi="Arial" w:cs="Arial"/>
                <w:sz w:val="20"/>
              </w:rPr>
              <w:t>-</w:t>
            </w:r>
          </w:p>
          <w:p w:rsidR="00252E4D" w:rsidRPr="00C80DA0" w:rsidP="005A20F3" w14:paraId="1A5DF354" w14:textId="77777777">
            <w:pPr>
              <w:pStyle w:val="Style"/>
              <w:tabs>
                <w:tab w:val="left" w:pos="-1440"/>
              </w:tabs>
              <w:ind w:left="0" w:firstLine="0"/>
              <w:rPr>
                <w:rFonts w:ascii="Arial" w:hAnsi="Arial" w:cs="Arial"/>
                <w:sz w:val="20"/>
              </w:rPr>
            </w:pPr>
            <w:r w:rsidRPr="00C80DA0">
              <w:rPr>
                <w:rFonts w:ascii="Arial" w:hAnsi="Arial" w:cs="Arial"/>
                <w:sz w:val="20"/>
              </w:rPr>
              <w:t>Formal</w:t>
            </w:r>
          </w:p>
          <w:p w:rsidR="00252E4D" w:rsidRPr="00C80DA0" w:rsidP="005A20F3" w14:paraId="214C9317" w14:textId="77777777">
            <w:pPr>
              <w:pStyle w:val="Style"/>
              <w:tabs>
                <w:tab w:val="left" w:pos="-1440"/>
              </w:tabs>
              <w:ind w:left="0" w:firstLine="0"/>
              <w:rPr>
                <w:rFonts w:ascii="Arial" w:hAnsi="Arial" w:cs="Arial"/>
                <w:sz w:val="20"/>
              </w:rPr>
            </w:pPr>
            <w:r w:rsidRPr="00C80DA0">
              <w:rPr>
                <w:rFonts w:ascii="Arial" w:hAnsi="Arial" w:cs="Arial"/>
                <w:sz w:val="20"/>
              </w:rPr>
              <w:t>Entry</w:t>
            </w:r>
          </w:p>
          <w:p w:rsidR="00EE3B07" w:rsidRPr="00C80DA0" w:rsidP="005A20F3" w14:paraId="11B3AE54" w14:textId="77777777">
            <w:pPr>
              <w:pStyle w:val="Style"/>
              <w:tabs>
                <w:tab w:val="left" w:pos="-1440"/>
              </w:tabs>
              <w:ind w:left="0" w:firstLine="0"/>
              <w:rPr>
                <w:rFonts w:ascii="Arial" w:hAnsi="Arial" w:cs="Arial"/>
                <w:sz w:val="20"/>
              </w:rPr>
            </w:pPr>
            <w:r w:rsidRPr="00C80DA0">
              <w:rPr>
                <w:rFonts w:ascii="Arial" w:hAnsi="Arial" w:cs="Arial"/>
                <w:sz w:val="20"/>
              </w:rPr>
              <w:t xml:space="preserve">(Electronic </w:t>
            </w:r>
            <w:r w:rsidRPr="00C80DA0">
              <w:rPr>
                <w:rFonts w:ascii="Arial" w:hAnsi="Arial" w:cs="Arial"/>
                <w:sz w:val="20"/>
              </w:rPr>
              <w:t>submission)</w:t>
            </w:r>
          </w:p>
        </w:tc>
        <w:tc>
          <w:tcPr>
            <w:tcW w:w="1134" w:type="dxa"/>
          </w:tcPr>
          <w:p w:rsidR="002F3545" w:rsidRPr="00C80DA0" w:rsidP="009119DD" w14:paraId="35337F3E" w14:textId="77777777">
            <w:pPr>
              <w:pStyle w:val="Style"/>
              <w:tabs>
                <w:tab w:val="left" w:pos="-1440"/>
              </w:tabs>
              <w:ind w:left="0" w:firstLine="0"/>
              <w:jc w:val="center"/>
              <w:rPr>
                <w:rFonts w:ascii="Arial" w:hAnsi="Arial" w:cs="Arial"/>
                <w:sz w:val="20"/>
              </w:rPr>
            </w:pPr>
          </w:p>
          <w:p w:rsidR="00D3137A" w:rsidRPr="00C80DA0" w:rsidP="00440E3C" w14:paraId="13A5463E" w14:textId="3DBB4878">
            <w:pPr>
              <w:pStyle w:val="Style"/>
              <w:tabs>
                <w:tab w:val="left" w:pos="-1440"/>
              </w:tabs>
              <w:ind w:left="0" w:firstLine="0"/>
              <w:jc w:val="center"/>
              <w:rPr>
                <w:rFonts w:ascii="Arial" w:hAnsi="Arial" w:cs="Arial"/>
                <w:sz w:val="20"/>
              </w:rPr>
            </w:pPr>
            <w:r w:rsidRPr="00C80DA0">
              <w:rPr>
                <w:rFonts w:ascii="Arial" w:hAnsi="Arial" w:cs="Arial"/>
                <w:sz w:val="20"/>
              </w:rPr>
              <w:t>1,</w:t>
            </w:r>
            <w:r w:rsidRPr="00C80DA0" w:rsidR="00EE3B07">
              <w:rPr>
                <w:rFonts w:ascii="Arial" w:hAnsi="Arial" w:cs="Arial"/>
                <w:sz w:val="20"/>
              </w:rPr>
              <w:t>920</w:t>
            </w:r>
            <w:r w:rsidRPr="00C80DA0">
              <w:rPr>
                <w:rFonts w:ascii="Arial" w:hAnsi="Arial" w:cs="Arial"/>
                <w:sz w:val="20"/>
              </w:rPr>
              <w:t>,0</w:t>
            </w:r>
            <w:r w:rsidRPr="00C80DA0" w:rsidR="00EE3B07">
              <w:rPr>
                <w:rFonts w:ascii="Arial" w:hAnsi="Arial" w:cs="Arial"/>
                <w:sz w:val="20"/>
              </w:rPr>
              <w:t>7</w:t>
            </w:r>
            <w:r w:rsidR="00440E3C">
              <w:rPr>
                <w:rFonts w:ascii="Arial" w:hAnsi="Arial" w:cs="Arial"/>
                <w:sz w:val="20"/>
              </w:rPr>
              <w:t>3</w:t>
            </w:r>
          </w:p>
        </w:tc>
        <w:tc>
          <w:tcPr>
            <w:tcW w:w="1830" w:type="dxa"/>
          </w:tcPr>
          <w:p w:rsidR="00765B82" w:rsidRPr="00C80DA0" w:rsidP="009119DD" w14:paraId="46846E66" w14:textId="77777777">
            <w:pPr>
              <w:pStyle w:val="Style"/>
              <w:tabs>
                <w:tab w:val="left" w:pos="-1440"/>
              </w:tabs>
              <w:ind w:left="0" w:right="599" w:firstLine="0"/>
              <w:jc w:val="center"/>
              <w:rPr>
                <w:rFonts w:ascii="Arial" w:hAnsi="Arial" w:cs="Arial"/>
                <w:sz w:val="20"/>
              </w:rPr>
            </w:pPr>
          </w:p>
          <w:p w:rsidR="00D056C6" w:rsidRPr="00C80DA0" w:rsidP="009119DD" w14:paraId="618C0988" w14:textId="77777777">
            <w:pPr>
              <w:pStyle w:val="Style"/>
              <w:tabs>
                <w:tab w:val="left" w:pos="-1440"/>
              </w:tabs>
              <w:ind w:left="0" w:right="599" w:firstLine="0"/>
              <w:jc w:val="center"/>
              <w:rPr>
                <w:rFonts w:ascii="Arial" w:hAnsi="Arial" w:cs="Arial"/>
                <w:sz w:val="20"/>
              </w:rPr>
            </w:pPr>
            <w:r w:rsidRPr="00C80DA0">
              <w:rPr>
                <w:rFonts w:ascii="Arial" w:hAnsi="Arial" w:cs="Arial"/>
                <w:sz w:val="20"/>
              </w:rPr>
              <w:t>2</w:t>
            </w:r>
            <w:r w:rsidRPr="00C80DA0" w:rsidR="00851E56">
              <w:rPr>
                <w:rFonts w:ascii="Arial" w:hAnsi="Arial" w:cs="Arial"/>
                <w:sz w:val="20"/>
              </w:rPr>
              <w:t>,</w:t>
            </w:r>
            <w:r w:rsidRPr="00C80DA0">
              <w:rPr>
                <w:rFonts w:ascii="Arial" w:hAnsi="Arial" w:cs="Arial"/>
                <w:sz w:val="20"/>
              </w:rPr>
              <w:t>336</w:t>
            </w:r>
          </w:p>
        </w:tc>
        <w:tc>
          <w:tcPr>
            <w:tcW w:w="1651" w:type="dxa"/>
          </w:tcPr>
          <w:p w:rsidR="00765B82" w:rsidRPr="00C80DA0" w:rsidP="009119DD" w14:paraId="54569560" w14:textId="77777777">
            <w:pPr>
              <w:pStyle w:val="Style"/>
              <w:tabs>
                <w:tab w:val="left" w:pos="-1440"/>
              </w:tabs>
              <w:ind w:left="0" w:right="450" w:firstLine="0"/>
              <w:jc w:val="center"/>
              <w:rPr>
                <w:rFonts w:ascii="Arial" w:hAnsi="Arial" w:cs="Arial"/>
                <w:sz w:val="20"/>
              </w:rPr>
            </w:pPr>
          </w:p>
          <w:p w:rsidR="00252E4D" w:rsidRPr="00C80DA0" w:rsidP="009119DD" w14:paraId="18AD5E17" w14:textId="77777777">
            <w:pPr>
              <w:pStyle w:val="Style"/>
              <w:tabs>
                <w:tab w:val="left" w:pos="-1440"/>
              </w:tabs>
              <w:ind w:left="0" w:right="450" w:firstLine="0"/>
              <w:jc w:val="center"/>
              <w:rPr>
                <w:rFonts w:ascii="Arial" w:hAnsi="Arial" w:cs="Arial"/>
                <w:sz w:val="20"/>
              </w:rPr>
            </w:pPr>
            <w:r w:rsidRPr="00C80DA0">
              <w:rPr>
                <w:rFonts w:ascii="Arial" w:hAnsi="Arial" w:cs="Arial"/>
                <w:sz w:val="20"/>
              </w:rPr>
              <w:t>9,903</w:t>
            </w:r>
          </w:p>
        </w:tc>
        <w:tc>
          <w:tcPr>
            <w:tcW w:w="1626" w:type="dxa"/>
          </w:tcPr>
          <w:p w:rsidR="0086032C" w:rsidRPr="00C80DA0" w:rsidP="009119DD" w14:paraId="4DFF6681" w14:textId="77777777">
            <w:pPr>
              <w:pStyle w:val="Style"/>
              <w:tabs>
                <w:tab w:val="left" w:pos="-1440"/>
              </w:tabs>
              <w:ind w:left="0" w:right="186" w:firstLine="0"/>
              <w:jc w:val="center"/>
              <w:rPr>
                <w:rFonts w:ascii="Arial" w:hAnsi="Arial" w:cs="Arial"/>
                <w:sz w:val="20"/>
              </w:rPr>
            </w:pPr>
          </w:p>
          <w:p w:rsidR="00252E4D" w:rsidRPr="00C80DA0" w:rsidP="009119DD" w14:paraId="5A0C4E02" w14:textId="77777777">
            <w:pPr>
              <w:pStyle w:val="Style"/>
              <w:tabs>
                <w:tab w:val="left" w:pos="-1440"/>
              </w:tabs>
              <w:ind w:left="0" w:right="186" w:firstLine="0"/>
              <w:jc w:val="center"/>
              <w:rPr>
                <w:rFonts w:ascii="Arial" w:hAnsi="Arial" w:cs="Arial"/>
                <w:sz w:val="20"/>
              </w:rPr>
            </w:pPr>
            <w:r w:rsidRPr="00C80DA0">
              <w:rPr>
                <w:rFonts w:ascii="Arial" w:hAnsi="Arial" w:cs="Arial"/>
                <w:sz w:val="20"/>
              </w:rPr>
              <w:t>2</w:t>
            </w:r>
            <w:r w:rsidRPr="00C80DA0" w:rsidR="00D3137A">
              <w:rPr>
                <w:rFonts w:ascii="Arial" w:hAnsi="Arial" w:cs="Arial"/>
                <w:sz w:val="20"/>
              </w:rPr>
              <w:t>3,133,408</w:t>
            </w:r>
          </w:p>
        </w:tc>
        <w:tc>
          <w:tcPr>
            <w:tcW w:w="1452" w:type="dxa"/>
          </w:tcPr>
          <w:p w:rsidR="00765B82" w:rsidRPr="00C80DA0" w:rsidP="00D3137A" w14:paraId="25199931" w14:textId="77777777">
            <w:pPr>
              <w:pStyle w:val="Style"/>
              <w:tabs>
                <w:tab w:val="left" w:pos="-1440"/>
              </w:tabs>
              <w:ind w:left="0" w:right="108" w:firstLine="0"/>
              <w:jc w:val="center"/>
              <w:rPr>
                <w:rFonts w:ascii="Arial" w:hAnsi="Arial" w:cs="Arial"/>
                <w:sz w:val="20"/>
              </w:rPr>
            </w:pPr>
          </w:p>
          <w:p w:rsidR="00252E4D" w:rsidRPr="00C80DA0" w:rsidP="00D3137A" w14:paraId="6216A6F2" w14:textId="77777777">
            <w:pPr>
              <w:pStyle w:val="Style"/>
              <w:tabs>
                <w:tab w:val="left" w:pos="-1440"/>
              </w:tabs>
              <w:ind w:left="0" w:right="108" w:firstLine="0"/>
              <w:jc w:val="center"/>
              <w:rPr>
                <w:rFonts w:ascii="Arial" w:hAnsi="Arial" w:cs="Arial"/>
                <w:sz w:val="20"/>
              </w:rPr>
            </w:pPr>
            <w:r w:rsidRPr="00C80DA0">
              <w:rPr>
                <w:rFonts w:ascii="Arial" w:hAnsi="Arial" w:cs="Arial"/>
                <w:sz w:val="20"/>
              </w:rPr>
              <w:t>5 minutes</w:t>
            </w:r>
          </w:p>
          <w:p w:rsidR="00252E4D" w:rsidRPr="00C80DA0" w:rsidP="00D3137A" w14:paraId="1A0F69F5" w14:textId="77777777">
            <w:pPr>
              <w:pStyle w:val="Style"/>
              <w:tabs>
                <w:tab w:val="left" w:pos="-1440"/>
              </w:tabs>
              <w:ind w:left="0" w:right="108" w:firstLine="0"/>
              <w:jc w:val="center"/>
              <w:rPr>
                <w:rFonts w:ascii="Arial" w:hAnsi="Arial" w:cs="Arial"/>
                <w:sz w:val="20"/>
              </w:rPr>
            </w:pPr>
            <w:r w:rsidRPr="00C80DA0">
              <w:rPr>
                <w:rFonts w:ascii="Arial" w:hAnsi="Arial" w:cs="Arial"/>
                <w:sz w:val="20"/>
              </w:rPr>
              <w:t>(.</w:t>
            </w:r>
            <w:r w:rsidRPr="00C80DA0" w:rsidR="00D3137A">
              <w:rPr>
                <w:rFonts w:ascii="Arial" w:hAnsi="Arial" w:cs="Arial"/>
                <w:sz w:val="20"/>
              </w:rPr>
              <w:t>08</w:t>
            </w:r>
            <w:r w:rsidRPr="00C80DA0" w:rsidR="002D59D4">
              <w:rPr>
                <w:rFonts w:ascii="Arial" w:hAnsi="Arial" w:cs="Arial"/>
                <w:sz w:val="20"/>
              </w:rPr>
              <w:t xml:space="preserve">3 </w:t>
            </w:r>
            <w:r w:rsidRPr="00C80DA0">
              <w:rPr>
                <w:rFonts w:ascii="Arial" w:hAnsi="Arial" w:cs="Arial"/>
                <w:sz w:val="20"/>
              </w:rPr>
              <w:t>hours</w:t>
            </w:r>
            <w:r w:rsidRPr="00C80DA0" w:rsidR="00BB2C17">
              <w:rPr>
                <w:rFonts w:ascii="Arial" w:hAnsi="Arial" w:cs="Arial"/>
                <w:sz w:val="20"/>
              </w:rPr>
              <w:t>)</w:t>
            </w:r>
          </w:p>
        </w:tc>
      </w:tr>
      <w:tr w14:paraId="366D32C5" w14:textId="77777777" w:rsidTr="005A20F3">
        <w:tblPrEx>
          <w:tblW w:w="0" w:type="auto"/>
          <w:tblInd w:w="198" w:type="dxa"/>
          <w:tblLook w:val="01E0"/>
        </w:tblPrEx>
        <w:tc>
          <w:tcPr>
            <w:tcW w:w="1973" w:type="dxa"/>
          </w:tcPr>
          <w:p w:rsidR="00D056C6" w:rsidRPr="00C80DA0" w:rsidP="005A20F3" w14:paraId="01E2B70A" w14:textId="77777777">
            <w:pPr>
              <w:pStyle w:val="Style"/>
              <w:tabs>
                <w:tab w:val="left" w:pos="-1440"/>
              </w:tabs>
              <w:ind w:left="0" w:firstLine="0"/>
              <w:rPr>
                <w:rFonts w:ascii="Arial" w:hAnsi="Arial" w:cs="Arial"/>
                <w:sz w:val="20"/>
              </w:rPr>
            </w:pPr>
            <w:r w:rsidRPr="00C80DA0">
              <w:rPr>
                <w:rFonts w:ascii="Arial" w:hAnsi="Arial" w:cs="Arial"/>
                <w:sz w:val="20"/>
              </w:rPr>
              <w:t xml:space="preserve">7501- Formal Entry </w:t>
            </w:r>
            <w:r w:rsidRPr="00C80DA0" w:rsidR="00F8141C">
              <w:rPr>
                <w:rFonts w:ascii="Arial" w:hAnsi="Arial" w:cs="Arial"/>
                <w:sz w:val="20"/>
              </w:rPr>
              <w:t>(</w:t>
            </w:r>
            <w:r w:rsidRPr="00C80DA0">
              <w:rPr>
                <w:rFonts w:ascii="Arial" w:hAnsi="Arial" w:cs="Arial"/>
                <w:sz w:val="20"/>
              </w:rPr>
              <w:t xml:space="preserve">Paper </w:t>
            </w:r>
            <w:r w:rsidRPr="00C80DA0" w:rsidR="00F8141C">
              <w:rPr>
                <w:rFonts w:ascii="Arial" w:hAnsi="Arial" w:cs="Arial"/>
                <w:sz w:val="20"/>
              </w:rPr>
              <w:t>submission)</w:t>
            </w:r>
          </w:p>
        </w:tc>
        <w:tc>
          <w:tcPr>
            <w:tcW w:w="1134" w:type="dxa"/>
          </w:tcPr>
          <w:p w:rsidR="00D056C6" w:rsidRPr="00C80DA0" w:rsidP="009119DD" w14:paraId="71949980" w14:textId="77777777">
            <w:pPr>
              <w:pStyle w:val="Style"/>
              <w:tabs>
                <w:tab w:val="left" w:pos="-1440"/>
              </w:tabs>
              <w:ind w:left="0" w:firstLine="0"/>
              <w:jc w:val="center"/>
              <w:rPr>
                <w:rFonts w:ascii="Arial" w:hAnsi="Arial" w:cs="Arial"/>
                <w:sz w:val="20"/>
              </w:rPr>
            </w:pPr>
          </w:p>
          <w:p w:rsidR="00D3137A" w:rsidRPr="00C80DA0" w:rsidP="009119DD" w14:paraId="6CD1BD69" w14:textId="56243AD3">
            <w:pPr>
              <w:pStyle w:val="Style"/>
              <w:tabs>
                <w:tab w:val="left" w:pos="-1440"/>
              </w:tabs>
              <w:ind w:left="0" w:firstLine="0"/>
              <w:jc w:val="center"/>
              <w:rPr>
                <w:rFonts w:ascii="Arial" w:hAnsi="Arial" w:cs="Arial"/>
                <w:sz w:val="20"/>
              </w:rPr>
            </w:pPr>
            <w:r w:rsidRPr="00C80DA0">
              <w:rPr>
                <w:rFonts w:ascii="Arial" w:hAnsi="Arial" w:cs="Arial"/>
                <w:sz w:val="20"/>
              </w:rPr>
              <w:t>92,</w:t>
            </w:r>
            <w:r w:rsidR="00440E3C">
              <w:rPr>
                <w:rFonts w:ascii="Arial" w:hAnsi="Arial" w:cs="Arial"/>
                <w:sz w:val="20"/>
              </w:rPr>
              <w:t>336</w:t>
            </w:r>
          </w:p>
        </w:tc>
        <w:tc>
          <w:tcPr>
            <w:tcW w:w="1830" w:type="dxa"/>
          </w:tcPr>
          <w:p w:rsidR="009177E8" w:rsidRPr="00C80DA0" w:rsidP="009119DD" w14:paraId="455C43EE" w14:textId="77777777">
            <w:pPr>
              <w:pStyle w:val="Style"/>
              <w:tabs>
                <w:tab w:val="left" w:pos="-1440"/>
              </w:tabs>
              <w:ind w:left="0" w:right="599" w:firstLine="0"/>
              <w:jc w:val="center"/>
              <w:rPr>
                <w:rFonts w:ascii="Arial" w:hAnsi="Arial" w:cs="Arial"/>
                <w:sz w:val="20"/>
              </w:rPr>
            </w:pPr>
          </w:p>
          <w:p w:rsidR="00D056C6" w:rsidRPr="00C80DA0" w:rsidP="009119DD" w14:paraId="7FA6D2C1" w14:textId="77777777">
            <w:pPr>
              <w:pStyle w:val="Style"/>
              <w:tabs>
                <w:tab w:val="left" w:pos="-1440"/>
              </w:tabs>
              <w:ind w:left="0" w:right="599" w:firstLine="0"/>
              <w:jc w:val="center"/>
              <w:rPr>
                <w:rFonts w:ascii="Arial" w:hAnsi="Arial" w:cs="Arial"/>
                <w:sz w:val="20"/>
              </w:rPr>
            </w:pPr>
            <w:r w:rsidRPr="00C80DA0">
              <w:rPr>
                <w:rFonts w:ascii="Arial" w:hAnsi="Arial" w:cs="Arial"/>
                <w:sz w:val="20"/>
              </w:rPr>
              <w:t>28</w:t>
            </w:r>
          </w:p>
        </w:tc>
        <w:tc>
          <w:tcPr>
            <w:tcW w:w="1651" w:type="dxa"/>
          </w:tcPr>
          <w:p w:rsidR="00D056C6" w:rsidRPr="00C80DA0" w:rsidP="009119DD" w14:paraId="3DF03963" w14:textId="77777777">
            <w:pPr>
              <w:pStyle w:val="Style"/>
              <w:tabs>
                <w:tab w:val="left" w:pos="-1440"/>
              </w:tabs>
              <w:ind w:left="0" w:right="450" w:firstLine="0"/>
              <w:jc w:val="center"/>
              <w:rPr>
                <w:rFonts w:ascii="Arial" w:hAnsi="Arial" w:cs="Arial"/>
                <w:sz w:val="20"/>
              </w:rPr>
            </w:pPr>
          </w:p>
          <w:p w:rsidR="00D3137A" w:rsidRPr="00C80DA0" w:rsidP="009119DD" w14:paraId="43D66DCC" w14:textId="77777777">
            <w:pPr>
              <w:pStyle w:val="Style"/>
              <w:tabs>
                <w:tab w:val="left" w:pos="-1440"/>
              </w:tabs>
              <w:ind w:left="0" w:right="450" w:firstLine="0"/>
              <w:jc w:val="center"/>
              <w:rPr>
                <w:rFonts w:ascii="Arial" w:hAnsi="Arial" w:cs="Arial"/>
                <w:sz w:val="20"/>
              </w:rPr>
            </w:pPr>
            <w:r w:rsidRPr="00C80DA0">
              <w:rPr>
                <w:rFonts w:ascii="Arial" w:hAnsi="Arial" w:cs="Arial"/>
                <w:sz w:val="20"/>
              </w:rPr>
              <w:t>9,903</w:t>
            </w:r>
          </w:p>
        </w:tc>
        <w:tc>
          <w:tcPr>
            <w:tcW w:w="1626" w:type="dxa"/>
          </w:tcPr>
          <w:p w:rsidR="00D056C6" w:rsidRPr="00C80DA0" w:rsidP="009119DD" w14:paraId="143EF4FE" w14:textId="77777777">
            <w:pPr>
              <w:pStyle w:val="Style"/>
              <w:tabs>
                <w:tab w:val="left" w:pos="-1440"/>
              </w:tabs>
              <w:ind w:left="0" w:right="186" w:firstLine="0"/>
              <w:jc w:val="center"/>
              <w:rPr>
                <w:rFonts w:ascii="Arial" w:hAnsi="Arial" w:cs="Arial"/>
                <w:sz w:val="20"/>
              </w:rPr>
            </w:pPr>
          </w:p>
          <w:p w:rsidR="00D3137A" w:rsidRPr="00C80DA0" w:rsidP="009119DD" w14:paraId="4E496B7F" w14:textId="77777777">
            <w:pPr>
              <w:pStyle w:val="Style"/>
              <w:tabs>
                <w:tab w:val="left" w:pos="-1440"/>
              </w:tabs>
              <w:ind w:left="0" w:right="186" w:firstLine="0"/>
              <w:jc w:val="center"/>
              <w:rPr>
                <w:rFonts w:ascii="Arial" w:hAnsi="Arial" w:cs="Arial"/>
                <w:sz w:val="20"/>
              </w:rPr>
            </w:pPr>
            <w:r w:rsidRPr="00C80DA0">
              <w:rPr>
                <w:rFonts w:ascii="Arial" w:hAnsi="Arial" w:cs="Arial"/>
                <w:sz w:val="20"/>
              </w:rPr>
              <w:t>277,284</w:t>
            </w:r>
          </w:p>
        </w:tc>
        <w:tc>
          <w:tcPr>
            <w:tcW w:w="1452" w:type="dxa"/>
          </w:tcPr>
          <w:p w:rsidR="00D056C6" w:rsidRPr="00C80DA0" w:rsidP="00D3137A" w14:paraId="71ADBBF4" w14:textId="77777777">
            <w:pPr>
              <w:pStyle w:val="Style"/>
              <w:tabs>
                <w:tab w:val="left" w:pos="-1440"/>
              </w:tabs>
              <w:ind w:left="0" w:right="108" w:firstLine="0"/>
              <w:jc w:val="center"/>
              <w:rPr>
                <w:rFonts w:ascii="Arial" w:hAnsi="Arial" w:cs="Arial"/>
                <w:sz w:val="20"/>
              </w:rPr>
            </w:pPr>
          </w:p>
          <w:p w:rsidR="009177E8" w:rsidRPr="00C80DA0" w:rsidP="00D3137A" w14:paraId="31107129" w14:textId="77777777">
            <w:pPr>
              <w:pStyle w:val="Style"/>
              <w:tabs>
                <w:tab w:val="left" w:pos="-1440"/>
              </w:tabs>
              <w:ind w:left="0" w:right="108" w:firstLine="0"/>
              <w:jc w:val="center"/>
              <w:rPr>
                <w:rFonts w:ascii="Arial" w:hAnsi="Arial" w:cs="Arial"/>
                <w:sz w:val="20"/>
              </w:rPr>
            </w:pPr>
            <w:r w:rsidRPr="00C80DA0">
              <w:rPr>
                <w:rFonts w:ascii="Arial" w:hAnsi="Arial" w:cs="Arial"/>
                <w:sz w:val="20"/>
              </w:rPr>
              <w:t>20 minutes</w:t>
            </w:r>
          </w:p>
          <w:p w:rsidR="009177E8" w:rsidRPr="00C80DA0" w:rsidP="00D3137A" w14:paraId="5ED1EC90" w14:textId="77777777">
            <w:pPr>
              <w:pStyle w:val="Style"/>
              <w:tabs>
                <w:tab w:val="left" w:pos="-1440"/>
              </w:tabs>
              <w:ind w:left="0" w:right="108" w:firstLine="0"/>
              <w:jc w:val="center"/>
              <w:rPr>
                <w:rFonts w:ascii="Arial" w:hAnsi="Arial" w:cs="Arial"/>
                <w:sz w:val="20"/>
              </w:rPr>
            </w:pPr>
            <w:r w:rsidRPr="00C80DA0">
              <w:rPr>
                <w:rFonts w:ascii="Arial" w:hAnsi="Arial" w:cs="Arial"/>
                <w:sz w:val="20"/>
              </w:rPr>
              <w:t>(.3</w:t>
            </w:r>
            <w:r w:rsidRPr="00C80DA0" w:rsidR="00D3137A">
              <w:rPr>
                <w:rFonts w:ascii="Arial" w:hAnsi="Arial" w:cs="Arial"/>
                <w:sz w:val="20"/>
              </w:rPr>
              <w:t>3</w:t>
            </w:r>
            <w:r w:rsidRPr="00C80DA0" w:rsidR="002D59D4">
              <w:rPr>
                <w:rFonts w:ascii="Arial" w:hAnsi="Arial" w:cs="Arial"/>
                <w:sz w:val="20"/>
              </w:rPr>
              <w:t>3</w:t>
            </w:r>
            <w:r w:rsidRPr="00C80DA0">
              <w:rPr>
                <w:rFonts w:ascii="Arial" w:hAnsi="Arial" w:cs="Arial"/>
                <w:sz w:val="20"/>
              </w:rPr>
              <w:t xml:space="preserve"> hours)</w:t>
            </w:r>
          </w:p>
        </w:tc>
      </w:tr>
      <w:tr w14:paraId="7D77FCDF" w14:textId="77777777" w:rsidTr="005A20F3">
        <w:tblPrEx>
          <w:tblW w:w="0" w:type="auto"/>
          <w:tblInd w:w="198" w:type="dxa"/>
          <w:tblLook w:val="01E0"/>
        </w:tblPrEx>
        <w:tc>
          <w:tcPr>
            <w:tcW w:w="1973" w:type="dxa"/>
          </w:tcPr>
          <w:p w:rsidR="004A059C" w:rsidRPr="00C80DA0" w:rsidP="005A20F3" w14:paraId="16417CF8"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BB2C17">
              <w:rPr>
                <w:rFonts w:ascii="Arial" w:hAnsi="Arial" w:cs="Arial"/>
                <w:sz w:val="20"/>
              </w:rPr>
              <w:t>-</w:t>
            </w:r>
            <w:r w:rsidRPr="00C80DA0">
              <w:rPr>
                <w:rFonts w:ascii="Arial" w:hAnsi="Arial" w:cs="Arial"/>
                <w:sz w:val="20"/>
              </w:rPr>
              <w:t xml:space="preserve"> Formal Entry with S</w:t>
            </w:r>
            <w:r w:rsidRPr="00C80DA0" w:rsidR="00BB2C17">
              <w:rPr>
                <w:rFonts w:ascii="Arial" w:hAnsi="Arial" w:cs="Arial"/>
                <w:sz w:val="20"/>
              </w:rPr>
              <w:t xml:space="preserve">oftwood </w:t>
            </w:r>
            <w:r w:rsidRPr="00C80DA0">
              <w:rPr>
                <w:rFonts w:ascii="Arial" w:hAnsi="Arial" w:cs="Arial"/>
                <w:sz w:val="20"/>
              </w:rPr>
              <w:t>L</w:t>
            </w:r>
            <w:r w:rsidRPr="00C80DA0" w:rsidR="00BB2C17">
              <w:rPr>
                <w:rFonts w:ascii="Arial" w:hAnsi="Arial" w:cs="Arial"/>
                <w:sz w:val="20"/>
              </w:rPr>
              <w:t xml:space="preserve">umber </w:t>
            </w:r>
            <w:r w:rsidRPr="00C80DA0">
              <w:rPr>
                <w:rFonts w:ascii="Arial" w:hAnsi="Arial" w:cs="Arial"/>
                <w:sz w:val="20"/>
              </w:rPr>
              <w:t>A</w:t>
            </w:r>
            <w:r w:rsidRPr="00C80DA0" w:rsidR="00BB2C17">
              <w:rPr>
                <w:rFonts w:ascii="Arial" w:hAnsi="Arial" w:cs="Arial"/>
                <w:sz w:val="20"/>
              </w:rPr>
              <w:t>ct of</w:t>
            </w:r>
          </w:p>
          <w:p w:rsidR="00252E4D" w:rsidRPr="00C80DA0" w:rsidP="005A20F3" w14:paraId="696401EB" w14:textId="77777777">
            <w:pPr>
              <w:pStyle w:val="Style"/>
              <w:tabs>
                <w:tab w:val="left" w:pos="-1440"/>
              </w:tabs>
              <w:ind w:left="0" w:firstLine="0"/>
              <w:rPr>
                <w:rFonts w:ascii="Arial" w:hAnsi="Arial" w:cs="Arial"/>
                <w:b/>
                <w:sz w:val="28"/>
                <w:szCs w:val="28"/>
              </w:rPr>
            </w:pPr>
            <w:r w:rsidRPr="00C80DA0">
              <w:rPr>
                <w:rFonts w:ascii="Arial" w:hAnsi="Arial" w:cs="Arial"/>
                <w:sz w:val="20"/>
              </w:rPr>
              <w:t>2008</w:t>
            </w:r>
            <w:r w:rsidRPr="00C80DA0" w:rsidR="004A059C">
              <w:rPr>
                <w:rFonts w:ascii="Arial" w:hAnsi="Arial" w:cs="Arial"/>
                <w:sz w:val="20"/>
              </w:rPr>
              <w:t xml:space="preserve"> </w:t>
            </w:r>
            <w:r w:rsidRPr="00C80DA0" w:rsidR="004A059C">
              <w:rPr>
                <w:rFonts w:ascii="Arial" w:hAnsi="Arial" w:cs="Arial"/>
                <w:b/>
                <w:sz w:val="28"/>
                <w:szCs w:val="28"/>
              </w:rPr>
              <w:t>*</w:t>
            </w:r>
          </w:p>
          <w:p w:rsidR="00D056C6" w:rsidRPr="00C80DA0" w:rsidP="005A20F3" w14:paraId="3CAA8DAE" w14:textId="77777777">
            <w:pPr>
              <w:pStyle w:val="Style"/>
              <w:tabs>
                <w:tab w:val="left" w:pos="-1440"/>
              </w:tabs>
              <w:ind w:left="0" w:firstLine="0"/>
              <w:rPr>
                <w:rFonts w:ascii="Arial" w:hAnsi="Arial" w:cs="Arial"/>
                <w:sz w:val="20"/>
              </w:rPr>
            </w:pPr>
            <w:r w:rsidRPr="00C80DA0">
              <w:rPr>
                <w:rFonts w:ascii="Arial" w:hAnsi="Arial" w:cs="Arial"/>
                <w:sz w:val="20"/>
              </w:rPr>
              <w:t xml:space="preserve">(Paper only) </w:t>
            </w:r>
          </w:p>
        </w:tc>
        <w:tc>
          <w:tcPr>
            <w:tcW w:w="1134" w:type="dxa"/>
          </w:tcPr>
          <w:p w:rsidR="00790A47" w:rsidRPr="00C80DA0" w:rsidP="009119DD" w14:paraId="760A28F8" w14:textId="77777777">
            <w:pPr>
              <w:pStyle w:val="Style"/>
              <w:tabs>
                <w:tab w:val="left" w:pos="-1440"/>
              </w:tabs>
              <w:ind w:left="0" w:firstLine="0"/>
              <w:jc w:val="center"/>
              <w:rPr>
                <w:rFonts w:ascii="Arial" w:hAnsi="Arial" w:cs="Arial"/>
                <w:sz w:val="20"/>
              </w:rPr>
            </w:pPr>
          </w:p>
          <w:p w:rsidR="00252E4D" w:rsidRPr="00C80DA0" w:rsidP="009119DD" w14:paraId="7ED2AD59" w14:textId="77777777">
            <w:pPr>
              <w:pStyle w:val="Style"/>
              <w:tabs>
                <w:tab w:val="left" w:pos="-1440"/>
              </w:tabs>
              <w:ind w:left="0" w:firstLine="0"/>
              <w:jc w:val="center"/>
              <w:rPr>
                <w:rFonts w:ascii="Arial" w:hAnsi="Arial" w:cs="Arial"/>
                <w:sz w:val="20"/>
              </w:rPr>
            </w:pPr>
            <w:r w:rsidRPr="00C80DA0">
              <w:rPr>
                <w:rFonts w:ascii="Arial" w:hAnsi="Arial" w:cs="Arial"/>
                <w:sz w:val="20"/>
              </w:rPr>
              <w:t>266,</w:t>
            </w:r>
            <w:r w:rsidRPr="00C80DA0" w:rsidR="003B5897">
              <w:rPr>
                <w:rFonts w:ascii="Arial" w:hAnsi="Arial" w:cs="Arial"/>
                <w:sz w:val="20"/>
              </w:rPr>
              <w:t>433</w:t>
            </w:r>
          </w:p>
        </w:tc>
        <w:tc>
          <w:tcPr>
            <w:tcW w:w="1830" w:type="dxa"/>
          </w:tcPr>
          <w:p w:rsidR="00790A47" w:rsidRPr="00C80DA0" w:rsidP="009119DD" w14:paraId="735127E4" w14:textId="77777777">
            <w:pPr>
              <w:pStyle w:val="Style"/>
              <w:tabs>
                <w:tab w:val="left" w:pos="-1440"/>
              </w:tabs>
              <w:ind w:left="0" w:right="599" w:firstLine="0"/>
              <w:jc w:val="center"/>
              <w:rPr>
                <w:rFonts w:ascii="Arial" w:hAnsi="Arial" w:cs="Arial"/>
                <w:sz w:val="20"/>
              </w:rPr>
            </w:pPr>
          </w:p>
          <w:p w:rsidR="00252E4D" w:rsidRPr="00C80DA0" w:rsidP="009119DD" w14:paraId="0B7439B6" w14:textId="77777777">
            <w:pPr>
              <w:pStyle w:val="Style"/>
              <w:tabs>
                <w:tab w:val="left" w:pos="-1440"/>
              </w:tabs>
              <w:ind w:left="0" w:right="599" w:firstLine="0"/>
              <w:jc w:val="center"/>
              <w:rPr>
                <w:rFonts w:ascii="Arial" w:hAnsi="Arial" w:cs="Arial"/>
                <w:sz w:val="20"/>
              </w:rPr>
            </w:pPr>
            <w:r w:rsidRPr="00C80DA0">
              <w:rPr>
                <w:rFonts w:ascii="Arial" w:hAnsi="Arial" w:cs="Arial"/>
                <w:sz w:val="20"/>
              </w:rPr>
              <w:t>210</w:t>
            </w:r>
          </w:p>
        </w:tc>
        <w:tc>
          <w:tcPr>
            <w:tcW w:w="1651" w:type="dxa"/>
          </w:tcPr>
          <w:p w:rsidR="00790A47" w:rsidRPr="00C80DA0" w:rsidP="009119DD" w14:paraId="04D6B38B" w14:textId="77777777">
            <w:pPr>
              <w:pStyle w:val="Style"/>
              <w:tabs>
                <w:tab w:val="left" w:pos="-1440"/>
              </w:tabs>
              <w:ind w:left="0" w:right="450" w:firstLine="0"/>
              <w:jc w:val="center"/>
              <w:rPr>
                <w:rFonts w:ascii="Arial" w:hAnsi="Arial" w:cs="Arial"/>
                <w:sz w:val="20"/>
              </w:rPr>
            </w:pPr>
          </w:p>
          <w:p w:rsidR="00252E4D" w:rsidRPr="00C80DA0" w:rsidP="009119DD" w14:paraId="3BB2865B" w14:textId="77777777">
            <w:pPr>
              <w:pStyle w:val="Style"/>
              <w:tabs>
                <w:tab w:val="left" w:pos="-1440"/>
              </w:tabs>
              <w:ind w:left="0" w:right="450" w:firstLine="0"/>
              <w:jc w:val="center"/>
              <w:rPr>
                <w:rFonts w:ascii="Arial" w:hAnsi="Arial" w:cs="Arial"/>
                <w:sz w:val="20"/>
              </w:rPr>
            </w:pPr>
            <w:r w:rsidRPr="00C80DA0">
              <w:rPr>
                <w:rFonts w:ascii="Arial" w:hAnsi="Arial" w:cs="Arial"/>
                <w:sz w:val="20"/>
              </w:rPr>
              <w:t>1,905</w:t>
            </w:r>
          </w:p>
        </w:tc>
        <w:tc>
          <w:tcPr>
            <w:tcW w:w="1626" w:type="dxa"/>
          </w:tcPr>
          <w:p w:rsidR="00790A47" w:rsidRPr="00C80DA0" w:rsidP="009119DD" w14:paraId="4AD92700" w14:textId="77777777">
            <w:pPr>
              <w:pStyle w:val="Style"/>
              <w:tabs>
                <w:tab w:val="left" w:pos="-1440"/>
              </w:tabs>
              <w:ind w:left="0" w:right="186" w:firstLine="0"/>
              <w:jc w:val="center"/>
              <w:rPr>
                <w:rFonts w:ascii="Arial" w:hAnsi="Arial" w:cs="Arial"/>
                <w:sz w:val="20"/>
              </w:rPr>
            </w:pPr>
          </w:p>
          <w:p w:rsidR="00252E4D" w:rsidRPr="00C80DA0" w:rsidP="009119DD" w14:paraId="07BA11F5" w14:textId="77777777">
            <w:pPr>
              <w:pStyle w:val="Style"/>
              <w:tabs>
                <w:tab w:val="left" w:pos="-1440"/>
              </w:tabs>
              <w:ind w:left="0" w:right="186" w:firstLine="0"/>
              <w:jc w:val="center"/>
              <w:rPr>
                <w:rFonts w:ascii="Arial" w:hAnsi="Arial" w:cs="Arial"/>
                <w:sz w:val="20"/>
              </w:rPr>
            </w:pPr>
            <w:r w:rsidRPr="00C80DA0">
              <w:rPr>
                <w:rFonts w:ascii="Arial" w:hAnsi="Arial" w:cs="Arial"/>
                <w:sz w:val="20"/>
              </w:rPr>
              <w:t>400,0</w:t>
            </w:r>
            <w:r w:rsidRPr="00C80DA0" w:rsidR="003B5897">
              <w:rPr>
                <w:rFonts w:ascii="Arial" w:hAnsi="Arial" w:cs="Arial"/>
                <w:sz w:val="20"/>
              </w:rPr>
              <w:t>5</w:t>
            </w:r>
            <w:r w:rsidRPr="00C80DA0">
              <w:rPr>
                <w:rFonts w:ascii="Arial" w:hAnsi="Arial" w:cs="Arial"/>
                <w:sz w:val="20"/>
              </w:rPr>
              <w:t>0</w:t>
            </w:r>
          </w:p>
        </w:tc>
        <w:tc>
          <w:tcPr>
            <w:tcW w:w="1452" w:type="dxa"/>
          </w:tcPr>
          <w:p w:rsidR="00790A47" w:rsidRPr="00C80DA0" w:rsidP="00D3137A" w14:paraId="084F8726" w14:textId="77777777">
            <w:pPr>
              <w:pStyle w:val="Style"/>
              <w:tabs>
                <w:tab w:val="left" w:pos="-1440"/>
              </w:tabs>
              <w:ind w:left="0" w:right="108" w:firstLine="0"/>
              <w:jc w:val="center"/>
              <w:rPr>
                <w:rFonts w:ascii="Arial" w:hAnsi="Arial" w:cs="Arial"/>
                <w:sz w:val="20"/>
              </w:rPr>
            </w:pPr>
          </w:p>
          <w:p w:rsidR="00252E4D" w:rsidRPr="00C80DA0" w:rsidP="00D3137A" w14:paraId="6E00778C" w14:textId="77777777">
            <w:pPr>
              <w:pStyle w:val="Style"/>
              <w:tabs>
                <w:tab w:val="left" w:pos="-1440"/>
              </w:tabs>
              <w:ind w:left="0" w:right="108" w:firstLine="0"/>
              <w:jc w:val="center"/>
              <w:rPr>
                <w:rFonts w:ascii="Arial" w:hAnsi="Arial" w:cs="Arial"/>
                <w:sz w:val="20"/>
              </w:rPr>
            </w:pPr>
            <w:r w:rsidRPr="00C80DA0">
              <w:rPr>
                <w:rFonts w:ascii="Arial" w:hAnsi="Arial" w:cs="Arial"/>
                <w:sz w:val="20"/>
              </w:rPr>
              <w:t>40 minutes</w:t>
            </w:r>
          </w:p>
          <w:p w:rsidR="00252E4D" w:rsidRPr="00C80DA0" w:rsidP="00D3137A" w14:paraId="22F71F49" w14:textId="77777777">
            <w:pPr>
              <w:pStyle w:val="Style"/>
              <w:tabs>
                <w:tab w:val="left" w:pos="-1440"/>
              </w:tabs>
              <w:ind w:left="0" w:right="108" w:firstLine="0"/>
              <w:jc w:val="center"/>
              <w:rPr>
                <w:rFonts w:ascii="Arial" w:hAnsi="Arial" w:cs="Arial"/>
                <w:color w:val="0000FF"/>
                <w:sz w:val="20"/>
              </w:rPr>
            </w:pPr>
            <w:r w:rsidRPr="00C80DA0">
              <w:rPr>
                <w:rFonts w:ascii="Arial" w:hAnsi="Arial" w:cs="Arial"/>
                <w:sz w:val="20"/>
              </w:rPr>
              <w:t>(.</w:t>
            </w:r>
            <w:r w:rsidRPr="00C80DA0" w:rsidR="003B5897">
              <w:rPr>
                <w:rFonts w:ascii="Arial" w:hAnsi="Arial" w:cs="Arial"/>
                <w:sz w:val="20"/>
              </w:rPr>
              <w:t>666</w:t>
            </w:r>
            <w:r w:rsidRPr="00C80DA0">
              <w:rPr>
                <w:rFonts w:ascii="Arial" w:hAnsi="Arial" w:cs="Arial"/>
                <w:sz w:val="20"/>
              </w:rPr>
              <w:t xml:space="preserve"> hours</w:t>
            </w:r>
            <w:r w:rsidRPr="00C80DA0" w:rsidR="00BB2C17">
              <w:rPr>
                <w:rFonts w:ascii="Arial" w:hAnsi="Arial" w:cs="Arial"/>
                <w:sz w:val="20"/>
              </w:rPr>
              <w:t>)</w:t>
            </w:r>
          </w:p>
        </w:tc>
      </w:tr>
      <w:tr w14:paraId="76B7DD53" w14:textId="77777777" w:rsidTr="005A20F3">
        <w:tblPrEx>
          <w:tblW w:w="0" w:type="auto"/>
          <w:tblInd w:w="198" w:type="dxa"/>
          <w:tblLook w:val="01E0"/>
        </w:tblPrEx>
        <w:tc>
          <w:tcPr>
            <w:tcW w:w="1973" w:type="dxa"/>
          </w:tcPr>
          <w:p w:rsidR="00EE3CF6" w:rsidRPr="00C80DA0" w:rsidP="005A20F3" w14:paraId="7F2CF08B" w14:textId="77777777">
            <w:pPr>
              <w:pStyle w:val="Style"/>
              <w:tabs>
                <w:tab w:val="left" w:pos="-1440"/>
              </w:tabs>
              <w:ind w:left="0" w:firstLine="0"/>
              <w:rPr>
                <w:rFonts w:ascii="Arial" w:hAnsi="Arial" w:cs="Arial"/>
                <w:sz w:val="20"/>
              </w:rPr>
            </w:pPr>
            <w:r w:rsidRPr="00C80DA0">
              <w:rPr>
                <w:rFonts w:ascii="Arial" w:hAnsi="Arial" w:cs="Arial"/>
                <w:sz w:val="20"/>
              </w:rPr>
              <w:t>7501- Informal Entry</w:t>
            </w:r>
          </w:p>
          <w:p w:rsidR="00EE3CF6" w:rsidRPr="00C80DA0" w:rsidP="005A20F3" w14:paraId="7A14F64F" w14:textId="77777777">
            <w:pPr>
              <w:pStyle w:val="Style"/>
              <w:tabs>
                <w:tab w:val="left" w:pos="-1440"/>
              </w:tabs>
              <w:ind w:left="0" w:firstLine="0"/>
              <w:rPr>
                <w:rFonts w:ascii="Arial" w:hAnsi="Arial" w:cs="Arial"/>
                <w:sz w:val="20"/>
              </w:rPr>
            </w:pPr>
            <w:r w:rsidRPr="00C80DA0">
              <w:rPr>
                <w:rFonts w:ascii="Arial" w:hAnsi="Arial" w:cs="Arial"/>
                <w:sz w:val="20"/>
              </w:rPr>
              <w:t>(Electronic submission)</w:t>
            </w:r>
          </w:p>
        </w:tc>
        <w:tc>
          <w:tcPr>
            <w:tcW w:w="1134" w:type="dxa"/>
          </w:tcPr>
          <w:p w:rsidR="00EE3CF6" w:rsidRPr="00C80DA0" w:rsidP="009119DD" w14:paraId="113A319C" w14:textId="77777777">
            <w:pPr>
              <w:pStyle w:val="Style"/>
              <w:tabs>
                <w:tab w:val="left" w:pos="-1440"/>
              </w:tabs>
              <w:ind w:left="0" w:firstLine="0"/>
              <w:jc w:val="center"/>
              <w:rPr>
                <w:rFonts w:ascii="Arial" w:hAnsi="Arial" w:cs="Arial"/>
                <w:sz w:val="20"/>
              </w:rPr>
            </w:pPr>
          </w:p>
          <w:p w:rsidR="00EE3CF6" w:rsidRPr="00C80DA0" w:rsidP="009119DD" w14:paraId="008DD95C" w14:textId="69554229">
            <w:pPr>
              <w:pStyle w:val="Style"/>
              <w:tabs>
                <w:tab w:val="left" w:pos="-1440"/>
              </w:tabs>
              <w:ind w:left="0" w:firstLine="0"/>
              <w:jc w:val="center"/>
              <w:rPr>
                <w:rFonts w:ascii="Arial" w:hAnsi="Arial" w:cs="Arial"/>
                <w:sz w:val="20"/>
              </w:rPr>
            </w:pPr>
            <w:r>
              <w:rPr>
                <w:rFonts w:ascii="Arial" w:hAnsi="Arial" w:cs="Arial"/>
                <w:sz w:val="20"/>
              </w:rPr>
              <w:t>403,538</w:t>
            </w:r>
          </w:p>
        </w:tc>
        <w:tc>
          <w:tcPr>
            <w:tcW w:w="1830" w:type="dxa"/>
          </w:tcPr>
          <w:p w:rsidR="00EE3CF6" w:rsidRPr="00C80DA0" w:rsidP="009119DD" w14:paraId="5CD84DED" w14:textId="77777777">
            <w:pPr>
              <w:pStyle w:val="Style"/>
              <w:tabs>
                <w:tab w:val="left" w:pos="-1440"/>
              </w:tabs>
              <w:ind w:left="0" w:right="599" w:firstLine="0"/>
              <w:jc w:val="center"/>
              <w:rPr>
                <w:rFonts w:ascii="Arial" w:hAnsi="Arial" w:cs="Arial"/>
                <w:sz w:val="20"/>
              </w:rPr>
            </w:pPr>
          </w:p>
          <w:p w:rsidR="00EE3CF6" w:rsidRPr="00C80DA0" w:rsidP="009119DD" w14:paraId="71325D14" w14:textId="77777777">
            <w:pPr>
              <w:pStyle w:val="Style"/>
              <w:tabs>
                <w:tab w:val="left" w:pos="-1440"/>
              </w:tabs>
              <w:ind w:left="0" w:right="599" w:firstLine="0"/>
              <w:jc w:val="center"/>
              <w:rPr>
                <w:rFonts w:ascii="Arial" w:hAnsi="Arial" w:cs="Arial"/>
                <w:sz w:val="20"/>
              </w:rPr>
            </w:pPr>
            <w:r w:rsidRPr="00C80DA0">
              <w:rPr>
                <w:rFonts w:ascii="Arial" w:hAnsi="Arial" w:cs="Arial"/>
                <w:sz w:val="20"/>
              </w:rPr>
              <w:t>1,883</w:t>
            </w:r>
          </w:p>
        </w:tc>
        <w:tc>
          <w:tcPr>
            <w:tcW w:w="1651" w:type="dxa"/>
          </w:tcPr>
          <w:p w:rsidR="00EE3CF6" w:rsidRPr="00C80DA0" w:rsidP="009119DD" w14:paraId="3429C7B8" w14:textId="77777777">
            <w:pPr>
              <w:pStyle w:val="Style"/>
              <w:tabs>
                <w:tab w:val="left" w:pos="-1440"/>
              </w:tabs>
              <w:ind w:left="0" w:right="450" w:firstLine="0"/>
              <w:jc w:val="center"/>
              <w:rPr>
                <w:rFonts w:ascii="Arial" w:hAnsi="Arial" w:cs="Arial"/>
                <w:sz w:val="20"/>
              </w:rPr>
            </w:pPr>
          </w:p>
          <w:p w:rsidR="00EE3CF6" w:rsidRPr="00C80DA0" w:rsidP="009119DD" w14:paraId="41DFB6A2" w14:textId="77777777">
            <w:pPr>
              <w:pStyle w:val="Style"/>
              <w:tabs>
                <w:tab w:val="left" w:pos="-1440"/>
              </w:tabs>
              <w:ind w:left="0" w:right="450" w:firstLine="0"/>
              <w:jc w:val="center"/>
              <w:rPr>
                <w:rFonts w:ascii="Arial" w:hAnsi="Arial" w:cs="Arial"/>
                <w:sz w:val="20"/>
              </w:rPr>
            </w:pPr>
            <w:r w:rsidRPr="00C80DA0">
              <w:rPr>
                <w:rFonts w:ascii="Arial" w:hAnsi="Arial" w:cs="Arial"/>
                <w:sz w:val="20"/>
              </w:rPr>
              <w:t>2,582</w:t>
            </w:r>
          </w:p>
        </w:tc>
        <w:tc>
          <w:tcPr>
            <w:tcW w:w="1626" w:type="dxa"/>
          </w:tcPr>
          <w:p w:rsidR="00EE3CF6" w:rsidRPr="00C80DA0" w:rsidP="009119DD" w14:paraId="3E6E480F" w14:textId="77777777">
            <w:pPr>
              <w:pStyle w:val="Style"/>
              <w:tabs>
                <w:tab w:val="left" w:pos="-1440"/>
              </w:tabs>
              <w:ind w:left="0" w:right="186" w:firstLine="0"/>
              <w:jc w:val="center"/>
              <w:rPr>
                <w:rFonts w:ascii="Arial" w:hAnsi="Arial" w:cs="Arial"/>
                <w:sz w:val="20"/>
              </w:rPr>
            </w:pPr>
          </w:p>
          <w:p w:rsidR="0097085E" w:rsidRPr="00C80DA0" w:rsidP="009119DD" w14:paraId="27CF2DCF" w14:textId="77777777">
            <w:pPr>
              <w:pStyle w:val="Style"/>
              <w:tabs>
                <w:tab w:val="left" w:pos="-1440"/>
              </w:tabs>
              <w:ind w:left="0" w:right="186" w:firstLine="0"/>
              <w:jc w:val="center"/>
              <w:rPr>
                <w:rFonts w:ascii="Arial" w:hAnsi="Arial" w:cs="Arial"/>
                <w:sz w:val="20"/>
              </w:rPr>
            </w:pPr>
            <w:r w:rsidRPr="00C80DA0">
              <w:rPr>
                <w:rFonts w:ascii="Arial" w:hAnsi="Arial" w:cs="Arial"/>
                <w:sz w:val="20"/>
              </w:rPr>
              <w:t>4,861,906</w:t>
            </w:r>
          </w:p>
        </w:tc>
        <w:tc>
          <w:tcPr>
            <w:tcW w:w="1452" w:type="dxa"/>
          </w:tcPr>
          <w:p w:rsidR="00EE3CF6" w:rsidRPr="00C80DA0" w:rsidP="00D3137A" w14:paraId="521D272E" w14:textId="77777777">
            <w:pPr>
              <w:pStyle w:val="Style"/>
              <w:tabs>
                <w:tab w:val="left" w:pos="-1440"/>
              </w:tabs>
              <w:ind w:left="0" w:right="108" w:firstLine="0"/>
              <w:jc w:val="center"/>
              <w:rPr>
                <w:rFonts w:ascii="Arial" w:hAnsi="Arial" w:cs="Arial"/>
                <w:sz w:val="20"/>
              </w:rPr>
            </w:pPr>
          </w:p>
          <w:p w:rsidR="00EE3CF6" w:rsidRPr="00C80DA0" w:rsidP="00D3137A" w14:paraId="4374E667" w14:textId="77777777">
            <w:pPr>
              <w:pStyle w:val="Style"/>
              <w:tabs>
                <w:tab w:val="left" w:pos="-1440"/>
              </w:tabs>
              <w:ind w:left="0" w:right="108" w:firstLine="0"/>
              <w:jc w:val="center"/>
              <w:rPr>
                <w:rFonts w:ascii="Arial" w:hAnsi="Arial" w:cs="Arial"/>
                <w:sz w:val="20"/>
              </w:rPr>
            </w:pPr>
            <w:r w:rsidRPr="00C80DA0">
              <w:rPr>
                <w:rFonts w:ascii="Arial" w:hAnsi="Arial" w:cs="Arial"/>
                <w:sz w:val="20"/>
              </w:rPr>
              <w:t>5 minutes (.083 hours)</w:t>
            </w:r>
          </w:p>
        </w:tc>
      </w:tr>
      <w:tr w14:paraId="36AF4C95" w14:textId="77777777" w:rsidTr="00F8141C">
        <w:tblPrEx>
          <w:tblW w:w="0" w:type="auto"/>
          <w:tblInd w:w="198" w:type="dxa"/>
          <w:tblLook w:val="01E0"/>
        </w:tblPrEx>
        <w:trPr>
          <w:trHeight w:val="953"/>
        </w:trPr>
        <w:tc>
          <w:tcPr>
            <w:tcW w:w="1973" w:type="dxa"/>
          </w:tcPr>
          <w:p w:rsidR="00252E4D" w:rsidRPr="00C80DA0" w:rsidP="005A20F3" w14:paraId="06B2A62D"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BB2C17">
              <w:rPr>
                <w:rFonts w:ascii="Arial" w:hAnsi="Arial" w:cs="Arial"/>
                <w:sz w:val="20"/>
              </w:rPr>
              <w:t>-</w:t>
            </w:r>
          </w:p>
          <w:p w:rsidR="00252E4D" w:rsidRPr="00C80DA0" w:rsidP="005A20F3" w14:paraId="0E9DCAEB" w14:textId="77777777">
            <w:pPr>
              <w:pStyle w:val="Style"/>
              <w:tabs>
                <w:tab w:val="left" w:pos="-1440"/>
              </w:tabs>
              <w:ind w:left="0" w:firstLine="0"/>
              <w:rPr>
                <w:rFonts w:ascii="Arial" w:hAnsi="Arial" w:cs="Arial"/>
                <w:sz w:val="20"/>
              </w:rPr>
            </w:pPr>
            <w:r w:rsidRPr="00C80DA0">
              <w:rPr>
                <w:rFonts w:ascii="Arial" w:hAnsi="Arial" w:cs="Arial"/>
                <w:sz w:val="20"/>
              </w:rPr>
              <w:t>Informal</w:t>
            </w:r>
          </w:p>
          <w:p w:rsidR="00252E4D" w:rsidRPr="00C80DA0" w:rsidP="005A20F3" w14:paraId="567E402F" w14:textId="77777777">
            <w:pPr>
              <w:pStyle w:val="Style"/>
              <w:tabs>
                <w:tab w:val="left" w:pos="-1440"/>
              </w:tabs>
              <w:ind w:left="0" w:firstLine="0"/>
              <w:rPr>
                <w:rFonts w:ascii="Arial" w:hAnsi="Arial" w:cs="Arial"/>
                <w:sz w:val="20"/>
              </w:rPr>
            </w:pPr>
            <w:r w:rsidRPr="00C80DA0">
              <w:rPr>
                <w:rFonts w:ascii="Arial" w:hAnsi="Arial" w:cs="Arial"/>
                <w:sz w:val="20"/>
              </w:rPr>
              <w:t>Entry</w:t>
            </w:r>
          </w:p>
          <w:p w:rsidR="00F8141C" w:rsidRPr="00C80DA0" w:rsidP="005A20F3" w14:paraId="4471285C" w14:textId="77777777">
            <w:pPr>
              <w:pStyle w:val="Style"/>
              <w:tabs>
                <w:tab w:val="left" w:pos="-1440"/>
              </w:tabs>
              <w:ind w:left="0" w:firstLine="0"/>
              <w:rPr>
                <w:rFonts w:ascii="Arial" w:hAnsi="Arial" w:cs="Arial"/>
                <w:sz w:val="20"/>
              </w:rPr>
            </w:pPr>
            <w:r w:rsidRPr="00C80DA0">
              <w:rPr>
                <w:rFonts w:ascii="Arial" w:hAnsi="Arial" w:cs="Arial"/>
                <w:sz w:val="20"/>
              </w:rPr>
              <w:t>(Paper submission)</w:t>
            </w:r>
          </w:p>
        </w:tc>
        <w:tc>
          <w:tcPr>
            <w:tcW w:w="1134" w:type="dxa"/>
          </w:tcPr>
          <w:p w:rsidR="00790A47" w:rsidRPr="00C80DA0" w:rsidP="009119DD" w14:paraId="442630BB" w14:textId="77777777">
            <w:pPr>
              <w:pStyle w:val="Style"/>
              <w:tabs>
                <w:tab w:val="left" w:pos="-1440"/>
              </w:tabs>
              <w:ind w:left="0" w:firstLine="0"/>
              <w:jc w:val="center"/>
              <w:rPr>
                <w:rFonts w:ascii="Arial" w:hAnsi="Arial" w:cs="Arial"/>
                <w:sz w:val="20"/>
              </w:rPr>
            </w:pPr>
          </w:p>
          <w:p w:rsidR="00252E4D" w:rsidRPr="00C80DA0" w:rsidP="009119DD" w14:paraId="08285193" w14:textId="53BDFBD2">
            <w:pPr>
              <w:pStyle w:val="Style"/>
              <w:tabs>
                <w:tab w:val="left" w:pos="-1440"/>
              </w:tabs>
              <w:ind w:left="0" w:firstLine="0"/>
              <w:jc w:val="center"/>
              <w:rPr>
                <w:rFonts w:ascii="Arial" w:hAnsi="Arial" w:cs="Arial"/>
                <w:sz w:val="20"/>
              </w:rPr>
            </w:pPr>
            <w:r>
              <w:rPr>
                <w:rFonts w:ascii="Arial" w:hAnsi="Arial" w:cs="Arial"/>
                <w:sz w:val="20"/>
              </w:rPr>
              <w:t>12,26</w:t>
            </w:r>
            <w:r w:rsidRPr="00C80DA0" w:rsidR="00EE3CF6">
              <w:rPr>
                <w:rFonts w:ascii="Arial" w:hAnsi="Arial" w:cs="Arial"/>
                <w:sz w:val="20"/>
              </w:rPr>
              <w:t>5</w:t>
            </w:r>
          </w:p>
        </w:tc>
        <w:tc>
          <w:tcPr>
            <w:tcW w:w="1830" w:type="dxa"/>
          </w:tcPr>
          <w:p w:rsidR="00252E4D" w:rsidRPr="00C80DA0" w:rsidP="009119DD" w14:paraId="0DCE2D80" w14:textId="77777777">
            <w:pPr>
              <w:pStyle w:val="Style"/>
              <w:tabs>
                <w:tab w:val="left" w:pos="-1440"/>
              </w:tabs>
              <w:ind w:left="0" w:right="599" w:firstLine="0"/>
              <w:jc w:val="center"/>
              <w:rPr>
                <w:rFonts w:ascii="Arial" w:hAnsi="Arial" w:cs="Arial"/>
                <w:sz w:val="20"/>
              </w:rPr>
            </w:pPr>
          </w:p>
          <w:p w:rsidR="00252E4D" w:rsidRPr="00C80DA0" w:rsidP="009119DD" w14:paraId="39B44AB6" w14:textId="77777777">
            <w:pPr>
              <w:pStyle w:val="Style"/>
              <w:tabs>
                <w:tab w:val="left" w:pos="-1440"/>
              </w:tabs>
              <w:ind w:left="0" w:right="599" w:firstLine="0"/>
              <w:jc w:val="center"/>
              <w:rPr>
                <w:rFonts w:ascii="Arial" w:hAnsi="Arial" w:cs="Arial"/>
                <w:sz w:val="20"/>
              </w:rPr>
            </w:pPr>
            <w:r w:rsidRPr="00C80DA0">
              <w:rPr>
                <w:rFonts w:ascii="Arial" w:hAnsi="Arial" w:cs="Arial"/>
                <w:sz w:val="20"/>
              </w:rPr>
              <w:t>19</w:t>
            </w:r>
          </w:p>
        </w:tc>
        <w:tc>
          <w:tcPr>
            <w:tcW w:w="1651" w:type="dxa"/>
          </w:tcPr>
          <w:p w:rsidR="00252E4D" w:rsidRPr="00C80DA0" w:rsidP="009119DD" w14:paraId="54A2FF55" w14:textId="77777777">
            <w:pPr>
              <w:pStyle w:val="Style"/>
              <w:tabs>
                <w:tab w:val="left" w:pos="-1440"/>
              </w:tabs>
              <w:ind w:left="0" w:right="450" w:firstLine="0"/>
              <w:jc w:val="center"/>
              <w:rPr>
                <w:rFonts w:ascii="Arial" w:hAnsi="Arial" w:cs="Arial"/>
                <w:sz w:val="20"/>
              </w:rPr>
            </w:pPr>
          </w:p>
          <w:p w:rsidR="00252E4D" w:rsidRPr="00C80DA0" w:rsidP="009119DD" w14:paraId="0C2A4A35" w14:textId="77777777">
            <w:pPr>
              <w:pStyle w:val="Style"/>
              <w:tabs>
                <w:tab w:val="left" w:pos="-1440"/>
              </w:tabs>
              <w:ind w:left="0" w:right="450" w:firstLine="0"/>
              <w:jc w:val="center"/>
              <w:rPr>
                <w:rFonts w:ascii="Arial" w:hAnsi="Arial" w:cs="Arial"/>
                <w:sz w:val="20"/>
              </w:rPr>
            </w:pPr>
            <w:r w:rsidRPr="00C80DA0">
              <w:rPr>
                <w:rFonts w:ascii="Arial" w:hAnsi="Arial" w:cs="Arial"/>
                <w:sz w:val="20"/>
              </w:rPr>
              <w:t>2,582</w:t>
            </w:r>
          </w:p>
        </w:tc>
        <w:tc>
          <w:tcPr>
            <w:tcW w:w="1626" w:type="dxa"/>
          </w:tcPr>
          <w:p w:rsidR="00790A47" w:rsidRPr="00C80DA0" w:rsidP="009119DD" w14:paraId="4D6D7D10" w14:textId="77777777">
            <w:pPr>
              <w:pStyle w:val="Style"/>
              <w:tabs>
                <w:tab w:val="left" w:pos="-1440"/>
              </w:tabs>
              <w:ind w:left="0" w:right="186" w:firstLine="0"/>
              <w:jc w:val="center"/>
              <w:rPr>
                <w:rFonts w:ascii="Arial" w:hAnsi="Arial" w:cs="Arial"/>
                <w:sz w:val="20"/>
              </w:rPr>
            </w:pPr>
          </w:p>
          <w:p w:rsidR="00252E4D" w:rsidRPr="00C80DA0" w:rsidP="009119DD" w14:paraId="7C63B649" w14:textId="77777777">
            <w:pPr>
              <w:pStyle w:val="Style"/>
              <w:tabs>
                <w:tab w:val="left" w:pos="-1440"/>
              </w:tabs>
              <w:ind w:left="0" w:right="186" w:firstLine="0"/>
              <w:jc w:val="center"/>
              <w:rPr>
                <w:rFonts w:ascii="Arial" w:hAnsi="Arial" w:cs="Arial"/>
                <w:sz w:val="20"/>
              </w:rPr>
            </w:pPr>
            <w:r w:rsidRPr="00C80DA0">
              <w:rPr>
                <w:rFonts w:ascii="Arial" w:hAnsi="Arial" w:cs="Arial"/>
                <w:sz w:val="20"/>
              </w:rPr>
              <w:t>49,058</w:t>
            </w:r>
          </w:p>
        </w:tc>
        <w:tc>
          <w:tcPr>
            <w:tcW w:w="1452" w:type="dxa"/>
          </w:tcPr>
          <w:p w:rsidR="00790A47" w:rsidRPr="00C80DA0" w:rsidP="00D3137A" w14:paraId="185508CE" w14:textId="77777777">
            <w:pPr>
              <w:pStyle w:val="Style"/>
              <w:tabs>
                <w:tab w:val="left" w:pos="-1440"/>
              </w:tabs>
              <w:ind w:left="0" w:right="108" w:firstLine="0"/>
              <w:jc w:val="center"/>
              <w:rPr>
                <w:rFonts w:ascii="Arial" w:hAnsi="Arial" w:cs="Arial"/>
                <w:sz w:val="20"/>
              </w:rPr>
            </w:pPr>
          </w:p>
          <w:p w:rsidR="00252E4D" w:rsidRPr="00C80DA0" w:rsidP="00D3137A" w14:paraId="113F8B19" w14:textId="77777777">
            <w:pPr>
              <w:pStyle w:val="Style"/>
              <w:tabs>
                <w:tab w:val="left" w:pos="-1440"/>
              </w:tabs>
              <w:ind w:left="0" w:right="108" w:firstLine="0"/>
              <w:jc w:val="center"/>
              <w:rPr>
                <w:rFonts w:ascii="Arial" w:hAnsi="Arial" w:cs="Arial"/>
                <w:sz w:val="20"/>
              </w:rPr>
            </w:pPr>
            <w:r w:rsidRPr="00C80DA0">
              <w:rPr>
                <w:rFonts w:ascii="Arial" w:hAnsi="Arial" w:cs="Arial"/>
                <w:sz w:val="20"/>
              </w:rPr>
              <w:t>15 minutes</w:t>
            </w:r>
          </w:p>
          <w:p w:rsidR="00252E4D" w:rsidRPr="00C80DA0" w:rsidP="00D3137A" w14:paraId="4DC803C4" w14:textId="77777777">
            <w:pPr>
              <w:pStyle w:val="Style"/>
              <w:tabs>
                <w:tab w:val="left" w:pos="-1440"/>
              </w:tabs>
              <w:ind w:left="0" w:right="108" w:firstLine="0"/>
              <w:jc w:val="center"/>
              <w:rPr>
                <w:rFonts w:ascii="Arial" w:hAnsi="Arial" w:cs="Arial"/>
                <w:sz w:val="20"/>
              </w:rPr>
            </w:pPr>
            <w:r w:rsidRPr="00C80DA0">
              <w:rPr>
                <w:rFonts w:ascii="Arial" w:hAnsi="Arial" w:cs="Arial"/>
                <w:sz w:val="20"/>
              </w:rPr>
              <w:t>(</w:t>
            </w:r>
            <w:r w:rsidRPr="00C80DA0" w:rsidR="00BB2C17">
              <w:rPr>
                <w:rFonts w:ascii="Arial" w:hAnsi="Arial" w:cs="Arial"/>
                <w:sz w:val="20"/>
              </w:rPr>
              <w:t>0</w:t>
            </w:r>
            <w:r w:rsidRPr="00C80DA0">
              <w:rPr>
                <w:rFonts w:ascii="Arial" w:hAnsi="Arial" w:cs="Arial"/>
                <w:sz w:val="20"/>
              </w:rPr>
              <w:t>.</w:t>
            </w:r>
            <w:r w:rsidRPr="00C80DA0" w:rsidR="00790A47">
              <w:rPr>
                <w:rFonts w:ascii="Arial" w:hAnsi="Arial" w:cs="Arial"/>
                <w:sz w:val="20"/>
              </w:rPr>
              <w:t>25</w:t>
            </w:r>
            <w:r w:rsidRPr="00C80DA0">
              <w:rPr>
                <w:rFonts w:ascii="Arial" w:hAnsi="Arial" w:cs="Arial"/>
                <w:sz w:val="20"/>
              </w:rPr>
              <w:t xml:space="preserve"> hours</w:t>
            </w:r>
            <w:r w:rsidRPr="00C80DA0" w:rsidR="00BB2C17">
              <w:rPr>
                <w:rFonts w:ascii="Arial" w:hAnsi="Arial" w:cs="Arial"/>
                <w:sz w:val="20"/>
              </w:rPr>
              <w:t>)</w:t>
            </w:r>
          </w:p>
          <w:p w:rsidR="00252E4D" w:rsidRPr="00C80DA0" w:rsidP="00D3137A" w14:paraId="0D454D33" w14:textId="77777777">
            <w:pPr>
              <w:pStyle w:val="Style"/>
              <w:tabs>
                <w:tab w:val="left" w:pos="-1440"/>
              </w:tabs>
              <w:ind w:left="0" w:right="108" w:firstLine="0"/>
              <w:jc w:val="center"/>
              <w:rPr>
                <w:rFonts w:ascii="Arial" w:hAnsi="Arial" w:cs="Arial"/>
                <w:sz w:val="20"/>
              </w:rPr>
            </w:pPr>
          </w:p>
        </w:tc>
      </w:tr>
      <w:tr w14:paraId="15C5B3BA" w14:textId="77777777" w:rsidTr="005A20F3">
        <w:tblPrEx>
          <w:tblW w:w="0" w:type="auto"/>
          <w:tblInd w:w="198" w:type="dxa"/>
          <w:tblLook w:val="01E0"/>
        </w:tblPrEx>
        <w:tc>
          <w:tcPr>
            <w:tcW w:w="1973" w:type="dxa"/>
          </w:tcPr>
          <w:p w:rsidR="0047323A" w:rsidRPr="00C80DA0" w:rsidP="005A20F3" w14:paraId="7E19CCA9"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DD7371">
              <w:rPr>
                <w:rFonts w:ascii="Arial" w:hAnsi="Arial" w:cs="Arial"/>
                <w:sz w:val="20"/>
              </w:rPr>
              <w:t>A</w:t>
            </w:r>
            <w:r w:rsidRPr="00C80DA0" w:rsidR="00BB2C17">
              <w:rPr>
                <w:rFonts w:ascii="Arial" w:hAnsi="Arial" w:cs="Arial"/>
                <w:sz w:val="20"/>
              </w:rPr>
              <w:t>-</w:t>
            </w:r>
          </w:p>
          <w:p w:rsidR="0047323A" w:rsidRPr="00C80DA0" w:rsidP="005A20F3" w14:paraId="3ECD7C1C" w14:textId="77777777">
            <w:pPr>
              <w:pStyle w:val="Style"/>
              <w:tabs>
                <w:tab w:val="left" w:pos="-1440"/>
              </w:tabs>
              <w:ind w:left="0" w:firstLine="0"/>
              <w:rPr>
                <w:rFonts w:ascii="Arial" w:hAnsi="Arial" w:cs="Arial"/>
                <w:sz w:val="20"/>
              </w:rPr>
            </w:pPr>
            <w:r w:rsidRPr="00C80DA0">
              <w:rPr>
                <w:rFonts w:ascii="Arial" w:hAnsi="Arial" w:cs="Arial"/>
                <w:sz w:val="20"/>
              </w:rPr>
              <w:t>Document/Payment Transmittal</w:t>
            </w:r>
          </w:p>
          <w:p w:rsidR="00D056C6" w:rsidRPr="00C80DA0" w:rsidP="005A20F3" w14:paraId="6C1F1CCE" w14:textId="77777777">
            <w:pPr>
              <w:pStyle w:val="Style"/>
              <w:tabs>
                <w:tab w:val="left" w:pos="-1440"/>
              </w:tabs>
              <w:ind w:left="0" w:firstLine="0"/>
              <w:rPr>
                <w:rFonts w:ascii="Arial" w:hAnsi="Arial" w:cs="Arial"/>
                <w:sz w:val="20"/>
              </w:rPr>
            </w:pPr>
            <w:r w:rsidRPr="00C80DA0">
              <w:rPr>
                <w:rFonts w:ascii="Arial" w:hAnsi="Arial" w:cs="Arial"/>
                <w:sz w:val="20"/>
              </w:rPr>
              <w:t>(Paper only)</w:t>
            </w:r>
          </w:p>
        </w:tc>
        <w:tc>
          <w:tcPr>
            <w:tcW w:w="1134" w:type="dxa"/>
          </w:tcPr>
          <w:p w:rsidR="009678E7" w:rsidRPr="00C80DA0" w:rsidP="009119DD" w14:paraId="00A0F47D" w14:textId="77777777">
            <w:pPr>
              <w:pStyle w:val="Style"/>
              <w:tabs>
                <w:tab w:val="left" w:pos="-1440"/>
              </w:tabs>
              <w:ind w:left="0" w:firstLine="0"/>
              <w:jc w:val="center"/>
              <w:rPr>
                <w:rFonts w:ascii="Arial" w:hAnsi="Arial" w:cs="Arial"/>
                <w:sz w:val="20"/>
              </w:rPr>
            </w:pPr>
          </w:p>
          <w:p w:rsidR="0047323A" w:rsidRPr="00C80DA0" w:rsidP="009119DD" w14:paraId="39D01762" w14:textId="77777777">
            <w:pPr>
              <w:pStyle w:val="Style"/>
              <w:tabs>
                <w:tab w:val="left" w:pos="-1440"/>
              </w:tabs>
              <w:ind w:left="0" w:firstLine="0"/>
              <w:jc w:val="center"/>
              <w:rPr>
                <w:rFonts w:ascii="Arial" w:hAnsi="Arial" w:cs="Arial"/>
                <w:sz w:val="20"/>
              </w:rPr>
            </w:pPr>
            <w:r w:rsidRPr="00C80DA0">
              <w:rPr>
                <w:rFonts w:ascii="Arial" w:hAnsi="Arial" w:cs="Arial"/>
                <w:sz w:val="20"/>
              </w:rPr>
              <w:t>3</w:t>
            </w:r>
            <w:r w:rsidRPr="00C80DA0" w:rsidR="00313595">
              <w:rPr>
                <w:rFonts w:ascii="Arial" w:hAnsi="Arial" w:cs="Arial"/>
                <w:sz w:val="20"/>
              </w:rPr>
              <w:t>00</w:t>
            </w:r>
          </w:p>
        </w:tc>
        <w:tc>
          <w:tcPr>
            <w:tcW w:w="1830" w:type="dxa"/>
          </w:tcPr>
          <w:p w:rsidR="009678E7" w:rsidRPr="00C80DA0" w:rsidP="009119DD" w14:paraId="7F1DD860" w14:textId="77777777">
            <w:pPr>
              <w:pStyle w:val="Style"/>
              <w:tabs>
                <w:tab w:val="left" w:pos="-1440"/>
              </w:tabs>
              <w:ind w:left="0" w:right="599" w:firstLine="0"/>
              <w:jc w:val="center"/>
              <w:rPr>
                <w:rFonts w:ascii="Arial" w:hAnsi="Arial" w:cs="Arial"/>
                <w:sz w:val="20"/>
              </w:rPr>
            </w:pPr>
          </w:p>
          <w:p w:rsidR="0047323A" w:rsidRPr="00C80DA0" w:rsidP="009119DD" w14:paraId="3702D502" w14:textId="77777777">
            <w:pPr>
              <w:pStyle w:val="Style"/>
              <w:tabs>
                <w:tab w:val="left" w:pos="-1440"/>
              </w:tabs>
              <w:ind w:left="0" w:right="599" w:firstLine="0"/>
              <w:jc w:val="center"/>
              <w:rPr>
                <w:rFonts w:ascii="Arial" w:hAnsi="Arial" w:cs="Arial"/>
                <w:sz w:val="20"/>
              </w:rPr>
            </w:pPr>
            <w:r w:rsidRPr="00C80DA0">
              <w:rPr>
                <w:rFonts w:ascii="Arial" w:hAnsi="Arial" w:cs="Arial"/>
                <w:sz w:val="20"/>
              </w:rPr>
              <w:t>20</w:t>
            </w:r>
          </w:p>
        </w:tc>
        <w:tc>
          <w:tcPr>
            <w:tcW w:w="1651" w:type="dxa"/>
          </w:tcPr>
          <w:p w:rsidR="009678E7" w:rsidRPr="00C80DA0" w:rsidP="009119DD" w14:paraId="02B28A91" w14:textId="77777777">
            <w:pPr>
              <w:pStyle w:val="Style"/>
              <w:tabs>
                <w:tab w:val="left" w:pos="-1440"/>
              </w:tabs>
              <w:ind w:left="0" w:right="450" w:firstLine="0"/>
              <w:jc w:val="center"/>
              <w:rPr>
                <w:rFonts w:ascii="Arial" w:hAnsi="Arial" w:cs="Arial"/>
                <w:sz w:val="20"/>
              </w:rPr>
            </w:pPr>
          </w:p>
          <w:p w:rsidR="0047323A" w:rsidRPr="00C80DA0" w:rsidP="009119DD" w14:paraId="167A922D" w14:textId="77777777">
            <w:pPr>
              <w:pStyle w:val="Style"/>
              <w:tabs>
                <w:tab w:val="left" w:pos="-1440"/>
              </w:tabs>
              <w:ind w:left="0" w:right="450" w:firstLine="0"/>
              <w:jc w:val="center"/>
              <w:rPr>
                <w:rFonts w:ascii="Arial" w:hAnsi="Arial" w:cs="Arial"/>
                <w:sz w:val="20"/>
              </w:rPr>
            </w:pPr>
            <w:r w:rsidRPr="00C80DA0">
              <w:rPr>
                <w:rFonts w:ascii="Arial" w:hAnsi="Arial" w:cs="Arial"/>
                <w:sz w:val="20"/>
              </w:rPr>
              <w:t>60</w:t>
            </w:r>
          </w:p>
        </w:tc>
        <w:tc>
          <w:tcPr>
            <w:tcW w:w="1626" w:type="dxa"/>
          </w:tcPr>
          <w:p w:rsidR="009678E7" w:rsidRPr="00C80DA0" w:rsidP="009119DD" w14:paraId="77469659" w14:textId="77777777">
            <w:pPr>
              <w:pStyle w:val="Style"/>
              <w:tabs>
                <w:tab w:val="left" w:pos="-1440"/>
              </w:tabs>
              <w:ind w:left="0" w:right="186" w:firstLine="0"/>
              <w:jc w:val="center"/>
              <w:rPr>
                <w:rFonts w:ascii="Arial" w:hAnsi="Arial" w:cs="Arial"/>
                <w:sz w:val="20"/>
              </w:rPr>
            </w:pPr>
          </w:p>
          <w:p w:rsidR="0047323A" w:rsidRPr="00C80DA0" w:rsidP="009119DD" w14:paraId="6A02C88B" w14:textId="77777777">
            <w:pPr>
              <w:pStyle w:val="Style"/>
              <w:tabs>
                <w:tab w:val="left" w:pos="-1440"/>
              </w:tabs>
              <w:ind w:left="0" w:right="186" w:firstLine="0"/>
              <w:jc w:val="center"/>
              <w:rPr>
                <w:rFonts w:ascii="Arial" w:hAnsi="Arial" w:cs="Arial"/>
                <w:sz w:val="20"/>
              </w:rPr>
            </w:pPr>
            <w:r w:rsidRPr="00C80DA0">
              <w:rPr>
                <w:rFonts w:ascii="Arial" w:hAnsi="Arial" w:cs="Arial"/>
                <w:sz w:val="20"/>
              </w:rPr>
              <w:t>1,200</w:t>
            </w:r>
          </w:p>
        </w:tc>
        <w:tc>
          <w:tcPr>
            <w:tcW w:w="1452" w:type="dxa"/>
          </w:tcPr>
          <w:p w:rsidR="00AC68F4" w:rsidRPr="00C80DA0" w:rsidP="00D3137A" w14:paraId="07D47236" w14:textId="77777777">
            <w:pPr>
              <w:pStyle w:val="Style"/>
              <w:tabs>
                <w:tab w:val="left" w:pos="-1440"/>
              </w:tabs>
              <w:ind w:left="0" w:right="108" w:firstLine="0"/>
              <w:jc w:val="center"/>
              <w:rPr>
                <w:rFonts w:ascii="Arial" w:hAnsi="Arial" w:cs="Arial"/>
                <w:sz w:val="20"/>
              </w:rPr>
            </w:pPr>
          </w:p>
          <w:p w:rsidR="0047323A" w:rsidRPr="00C80DA0" w:rsidP="00D3137A" w14:paraId="7C2E42CD" w14:textId="77777777">
            <w:pPr>
              <w:pStyle w:val="Style"/>
              <w:tabs>
                <w:tab w:val="left" w:pos="-1440"/>
              </w:tabs>
              <w:ind w:left="0" w:right="108" w:firstLine="0"/>
              <w:jc w:val="center"/>
              <w:rPr>
                <w:rFonts w:ascii="Arial" w:hAnsi="Arial" w:cs="Arial"/>
                <w:sz w:val="20"/>
              </w:rPr>
            </w:pPr>
            <w:r w:rsidRPr="00C80DA0">
              <w:rPr>
                <w:rFonts w:ascii="Arial" w:hAnsi="Arial" w:cs="Arial"/>
                <w:sz w:val="20"/>
              </w:rPr>
              <w:t>15 minutes (</w:t>
            </w:r>
            <w:r w:rsidRPr="00C80DA0" w:rsidR="00BB2C17">
              <w:rPr>
                <w:rFonts w:ascii="Arial" w:hAnsi="Arial" w:cs="Arial"/>
                <w:sz w:val="20"/>
              </w:rPr>
              <w:t>0</w:t>
            </w:r>
            <w:r w:rsidRPr="00C80DA0">
              <w:rPr>
                <w:rFonts w:ascii="Arial" w:hAnsi="Arial" w:cs="Arial"/>
                <w:sz w:val="20"/>
              </w:rPr>
              <w:t>.25 hours</w:t>
            </w:r>
            <w:r w:rsidRPr="00C80DA0" w:rsidR="00BB2C17">
              <w:rPr>
                <w:rFonts w:ascii="Arial" w:hAnsi="Arial" w:cs="Arial"/>
                <w:sz w:val="20"/>
              </w:rPr>
              <w:t>)</w:t>
            </w:r>
          </w:p>
        </w:tc>
      </w:tr>
      <w:tr w14:paraId="1F6B5952" w14:textId="77777777" w:rsidTr="005A20F3">
        <w:tblPrEx>
          <w:tblW w:w="0" w:type="auto"/>
          <w:tblInd w:w="198" w:type="dxa"/>
          <w:tblLook w:val="01E0"/>
        </w:tblPrEx>
        <w:tc>
          <w:tcPr>
            <w:tcW w:w="1973" w:type="dxa"/>
          </w:tcPr>
          <w:p w:rsidR="009119DD" w:rsidRPr="00C80DA0" w:rsidP="00344393" w14:paraId="5C8CA6C8" w14:textId="77777777">
            <w:pPr>
              <w:pStyle w:val="Style"/>
              <w:tabs>
                <w:tab w:val="left" w:pos="-1440"/>
              </w:tabs>
              <w:ind w:left="0" w:firstLine="0"/>
              <w:jc w:val="both"/>
              <w:rPr>
                <w:rFonts w:ascii="Arial" w:hAnsi="Arial"/>
                <w:sz w:val="20"/>
              </w:rPr>
            </w:pPr>
            <w:r w:rsidRPr="00C80DA0">
              <w:rPr>
                <w:rFonts w:ascii="Arial" w:hAnsi="Arial"/>
                <w:sz w:val="20"/>
              </w:rPr>
              <w:t>Exc</w:t>
            </w:r>
            <w:r w:rsidRPr="00C80DA0" w:rsidR="00344393">
              <w:rPr>
                <w:rFonts w:ascii="Arial" w:hAnsi="Arial"/>
                <w:sz w:val="20"/>
              </w:rPr>
              <w:t xml:space="preserve">lusion approval </w:t>
            </w:r>
            <w:r w:rsidRPr="00C80DA0">
              <w:rPr>
                <w:rFonts w:ascii="Arial" w:hAnsi="Arial"/>
                <w:sz w:val="20"/>
              </w:rPr>
              <w:t xml:space="preserve">information </w:t>
            </w:r>
            <w:r w:rsidRPr="00C80DA0" w:rsidR="00344393">
              <w:rPr>
                <w:rFonts w:ascii="Arial" w:hAnsi="Arial"/>
                <w:sz w:val="20"/>
              </w:rPr>
              <w:t>l</w:t>
            </w:r>
            <w:r w:rsidRPr="00C80DA0">
              <w:rPr>
                <w:rFonts w:ascii="Arial" w:hAnsi="Arial"/>
                <w:sz w:val="20"/>
              </w:rPr>
              <w:t>etter</w:t>
            </w:r>
          </w:p>
        </w:tc>
        <w:tc>
          <w:tcPr>
            <w:tcW w:w="1134" w:type="dxa"/>
          </w:tcPr>
          <w:p w:rsidR="009119DD" w:rsidRPr="00C80DA0" w:rsidP="009119DD" w14:paraId="1AE73A0C" w14:textId="77777777">
            <w:pPr>
              <w:pStyle w:val="Style"/>
              <w:tabs>
                <w:tab w:val="left" w:pos="-1440"/>
              </w:tabs>
              <w:ind w:left="0" w:firstLine="0"/>
              <w:jc w:val="center"/>
              <w:rPr>
                <w:rFonts w:ascii="Arial" w:hAnsi="Arial"/>
                <w:sz w:val="20"/>
              </w:rPr>
            </w:pPr>
            <w:r w:rsidRPr="00C80DA0">
              <w:rPr>
                <w:rFonts w:ascii="Arial" w:hAnsi="Arial"/>
                <w:sz w:val="20"/>
              </w:rPr>
              <w:t>250</w:t>
            </w:r>
          </w:p>
        </w:tc>
        <w:tc>
          <w:tcPr>
            <w:tcW w:w="1830" w:type="dxa"/>
          </w:tcPr>
          <w:p w:rsidR="009119DD" w:rsidRPr="00C80DA0" w:rsidP="009119DD" w14:paraId="33AAADB6" w14:textId="77777777">
            <w:pPr>
              <w:pStyle w:val="Style"/>
              <w:tabs>
                <w:tab w:val="left" w:pos="-1440"/>
              </w:tabs>
              <w:ind w:left="0" w:firstLine="0"/>
              <w:jc w:val="center"/>
              <w:rPr>
                <w:rFonts w:ascii="Arial" w:hAnsi="Arial"/>
                <w:sz w:val="20"/>
              </w:rPr>
            </w:pPr>
            <w:r w:rsidRPr="00C80DA0">
              <w:rPr>
                <w:rFonts w:ascii="Arial" w:hAnsi="Arial"/>
                <w:sz w:val="20"/>
              </w:rPr>
              <w:t>5,000</w:t>
            </w:r>
          </w:p>
        </w:tc>
        <w:tc>
          <w:tcPr>
            <w:tcW w:w="1651" w:type="dxa"/>
          </w:tcPr>
          <w:p w:rsidR="009119DD" w:rsidRPr="00C80DA0" w:rsidP="009119DD" w14:paraId="35D6E04E" w14:textId="77777777">
            <w:pPr>
              <w:pStyle w:val="Style"/>
              <w:tabs>
                <w:tab w:val="left" w:pos="-1440"/>
              </w:tabs>
              <w:ind w:left="0" w:firstLine="0"/>
              <w:jc w:val="center"/>
              <w:rPr>
                <w:rFonts w:ascii="Arial" w:hAnsi="Arial"/>
                <w:sz w:val="20"/>
              </w:rPr>
            </w:pPr>
            <w:r w:rsidRPr="00C80DA0">
              <w:rPr>
                <w:rFonts w:ascii="Arial" w:hAnsi="Arial"/>
                <w:sz w:val="20"/>
              </w:rPr>
              <w:t>1</w:t>
            </w:r>
          </w:p>
        </w:tc>
        <w:tc>
          <w:tcPr>
            <w:tcW w:w="1626" w:type="dxa"/>
          </w:tcPr>
          <w:p w:rsidR="009119DD" w:rsidRPr="00C80DA0" w:rsidP="009119DD" w14:paraId="0F67EB3A" w14:textId="77777777">
            <w:pPr>
              <w:pStyle w:val="Style"/>
              <w:tabs>
                <w:tab w:val="left" w:pos="-1440"/>
              </w:tabs>
              <w:ind w:left="0" w:right="186" w:firstLine="0"/>
              <w:jc w:val="center"/>
              <w:rPr>
                <w:rFonts w:ascii="Arial" w:hAnsi="Arial"/>
                <w:sz w:val="20"/>
              </w:rPr>
            </w:pPr>
            <w:r w:rsidRPr="00C80DA0">
              <w:rPr>
                <w:rFonts w:ascii="Arial" w:hAnsi="Arial"/>
                <w:sz w:val="20"/>
              </w:rPr>
              <w:t>5,000</w:t>
            </w:r>
          </w:p>
        </w:tc>
        <w:tc>
          <w:tcPr>
            <w:tcW w:w="1452" w:type="dxa"/>
          </w:tcPr>
          <w:p w:rsidR="009119DD" w:rsidRPr="00C80DA0" w:rsidP="00D3137A" w14:paraId="20B7D036" w14:textId="77777777">
            <w:pPr>
              <w:pStyle w:val="Style"/>
              <w:tabs>
                <w:tab w:val="left" w:pos="-1440"/>
              </w:tabs>
              <w:ind w:left="0" w:firstLine="0"/>
              <w:jc w:val="center"/>
              <w:rPr>
                <w:rFonts w:ascii="Arial" w:hAnsi="Arial"/>
                <w:color w:val="000000"/>
                <w:sz w:val="20"/>
              </w:rPr>
            </w:pPr>
            <w:r w:rsidRPr="00C80DA0">
              <w:rPr>
                <w:rFonts w:ascii="Arial" w:hAnsi="Arial"/>
                <w:color w:val="000000"/>
                <w:sz w:val="20"/>
              </w:rPr>
              <w:t>3 minutes</w:t>
            </w:r>
          </w:p>
          <w:p w:rsidR="009119DD" w:rsidRPr="00C80DA0" w:rsidP="00D3137A" w14:paraId="46BB6DAD" w14:textId="77777777">
            <w:pPr>
              <w:pStyle w:val="Style"/>
              <w:tabs>
                <w:tab w:val="left" w:pos="-1440"/>
              </w:tabs>
              <w:ind w:left="0" w:firstLine="0"/>
              <w:jc w:val="center"/>
              <w:rPr>
                <w:rFonts w:ascii="Arial" w:hAnsi="Arial"/>
                <w:color w:val="000000"/>
                <w:sz w:val="20"/>
              </w:rPr>
            </w:pPr>
            <w:r w:rsidRPr="00C80DA0">
              <w:rPr>
                <w:rFonts w:ascii="Arial" w:hAnsi="Arial"/>
                <w:color w:val="000000"/>
                <w:sz w:val="20"/>
              </w:rPr>
              <w:t>(0.05 hours)</w:t>
            </w:r>
          </w:p>
        </w:tc>
      </w:tr>
      <w:tr w14:paraId="6C61E49B" w14:textId="77777777" w:rsidTr="005A20F3">
        <w:tblPrEx>
          <w:tblW w:w="0" w:type="auto"/>
          <w:tblInd w:w="198" w:type="dxa"/>
          <w:tblLook w:val="01E0"/>
        </w:tblPrEx>
        <w:tc>
          <w:tcPr>
            <w:tcW w:w="1973" w:type="dxa"/>
          </w:tcPr>
          <w:p w:rsidR="00252E4D" w:rsidRPr="00C80DA0" w:rsidP="005A20F3" w14:paraId="744E5F99" w14:textId="77777777">
            <w:pPr>
              <w:pStyle w:val="Style"/>
              <w:tabs>
                <w:tab w:val="left" w:pos="-1440"/>
              </w:tabs>
              <w:ind w:left="0" w:firstLine="0"/>
              <w:jc w:val="both"/>
              <w:rPr>
                <w:rFonts w:ascii="Arial" w:hAnsi="Arial"/>
                <w:sz w:val="20"/>
              </w:rPr>
            </w:pPr>
          </w:p>
          <w:p w:rsidR="00252E4D" w:rsidRPr="00C80DA0" w:rsidP="005A20F3" w14:paraId="7DB6755A" w14:textId="77777777">
            <w:pPr>
              <w:pStyle w:val="Style"/>
              <w:tabs>
                <w:tab w:val="left" w:pos="-1440"/>
              </w:tabs>
              <w:ind w:left="0" w:firstLine="0"/>
              <w:jc w:val="both"/>
              <w:rPr>
                <w:rFonts w:ascii="Arial" w:hAnsi="Arial"/>
                <w:b/>
                <w:sz w:val="20"/>
              </w:rPr>
            </w:pPr>
            <w:r w:rsidRPr="00C80DA0">
              <w:rPr>
                <w:rFonts w:ascii="Arial" w:hAnsi="Arial"/>
                <w:b/>
                <w:sz w:val="20"/>
              </w:rPr>
              <w:t>TOTAL</w:t>
            </w:r>
          </w:p>
        </w:tc>
        <w:tc>
          <w:tcPr>
            <w:tcW w:w="1134" w:type="dxa"/>
          </w:tcPr>
          <w:p w:rsidR="00252E4D" w:rsidRPr="00C80DA0" w:rsidP="00D3137A" w14:paraId="5BC0F8CD" w14:textId="77777777">
            <w:pPr>
              <w:pStyle w:val="Style"/>
              <w:tabs>
                <w:tab w:val="left" w:pos="-1440"/>
              </w:tabs>
              <w:ind w:left="0" w:firstLine="0"/>
              <w:jc w:val="center"/>
              <w:rPr>
                <w:rFonts w:ascii="Arial" w:hAnsi="Arial"/>
                <w:sz w:val="20"/>
              </w:rPr>
            </w:pPr>
          </w:p>
          <w:p w:rsidR="00252E4D" w:rsidRPr="00C80DA0" w:rsidP="00FF59E9" w14:paraId="1515BB19" w14:textId="76F06CB3">
            <w:pPr>
              <w:pStyle w:val="Style"/>
              <w:tabs>
                <w:tab w:val="left" w:pos="-1440"/>
              </w:tabs>
              <w:ind w:left="0" w:firstLine="0"/>
              <w:jc w:val="center"/>
              <w:rPr>
                <w:rFonts w:ascii="Arial" w:hAnsi="Arial"/>
                <w:sz w:val="20"/>
              </w:rPr>
            </w:pPr>
            <w:r>
              <w:rPr>
                <w:rFonts w:ascii="Arial" w:hAnsi="Arial"/>
                <w:sz w:val="20"/>
              </w:rPr>
              <w:t>2,695,195</w:t>
            </w:r>
          </w:p>
        </w:tc>
        <w:tc>
          <w:tcPr>
            <w:tcW w:w="1830" w:type="dxa"/>
          </w:tcPr>
          <w:p w:rsidR="00252E4D" w:rsidRPr="00C80DA0" w:rsidP="00D3137A" w14:paraId="7DB773C3" w14:textId="77777777">
            <w:pPr>
              <w:pStyle w:val="Style"/>
              <w:tabs>
                <w:tab w:val="left" w:pos="-1440"/>
              </w:tabs>
              <w:ind w:left="0" w:firstLine="0"/>
              <w:jc w:val="center"/>
              <w:rPr>
                <w:rFonts w:ascii="Arial" w:hAnsi="Arial"/>
                <w:sz w:val="20"/>
              </w:rPr>
            </w:pPr>
          </w:p>
          <w:p w:rsidR="00252E4D" w:rsidRPr="00C80DA0" w:rsidP="00D3137A" w14:paraId="01E0FD33" w14:textId="77777777">
            <w:pPr>
              <w:pStyle w:val="Style"/>
              <w:tabs>
                <w:tab w:val="left" w:pos="-1440"/>
              </w:tabs>
              <w:ind w:left="0" w:firstLine="0"/>
              <w:jc w:val="center"/>
              <w:rPr>
                <w:rFonts w:ascii="Arial" w:hAnsi="Arial"/>
                <w:sz w:val="20"/>
              </w:rPr>
            </w:pPr>
          </w:p>
        </w:tc>
        <w:tc>
          <w:tcPr>
            <w:tcW w:w="1651" w:type="dxa"/>
          </w:tcPr>
          <w:p w:rsidR="00252E4D" w:rsidRPr="00C80DA0" w:rsidP="00D3137A" w14:paraId="2F5E3CA9" w14:textId="77777777">
            <w:pPr>
              <w:pStyle w:val="Style"/>
              <w:tabs>
                <w:tab w:val="left" w:pos="-1440"/>
              </w:tabs>
              <w:ind w:left="0" w:firstLine="0"/>
              <w:jc w:val="center"/>
              <w:rPr>
                <w:rFonts w:ascii="Arial" w:hAnsi="Arial"/>
                <w:sz w:val="20"/>
              </w:rPr>
            </w:pPr>
          </w:p>
          <w:p w:rsidR="00252E4D" w:rsidRPr="00C80DA0" w:rsidP="00D3137A" w14:paraId="4D49DC8A" w14:textId="77777777">
            <w:pPr>
              <w:pStyle w:val="Style"/>
              <w:tabs>
                <w:tab w:val="left" w:pos="-1440"/>
              </w:tabs>
              <w:ind w:left="0" w:firstLine="0"/>
              <w:jc w:val="center"/>
              <w:rPr>
                <w:rFonts w:ascii="Arial" w:hAnsi="Arial"/>
                <w:sz w:val="20"/>
              </w:rPr>
            </w:pPr>
          </w:p>
        </w:tc>
        <w:tc>
          <w:tcPr>
            <w:tcW w:w="1626" w:type="dxa"/>
          </w:tcPr>
          <w:p w:rsidR="00252E4D" w:rsidRPr="00C80DA0" w:rsidP="00D3137A" w14:paraId="259E6D01" w14:textId="77777777">
            <w:pPr>
              <w:pStyle w:val="Style"/>
              <w:tabs>
                <w:tab w:val="left" w:pos="-1440"/>
              </w:tabs>
              <w:ind w:left="0" w:right="186" w:firstLine="0"/>
              <w:jc w:val="center"/>
              <w:rPr>
                <w:rFonts w:ascii="Arial" w:hAnsi="Arial"/>
                <w:sz w:val="20"/>
              </w:rPr>
            </w:pPr>
          </w:p>
          <w:p w:rsidR="00252E4D" w:rsidRPr="00C80DA0" w:rsidP="00D3137A" w14:paraId="49C89528" w14:textId="77777777">
            <w:pPr>
              <w:pStyle w:val="Style"/>
              <w:tabs>
                <w:tab w:val="left" w:pos="-1440"/>
              </w:tabs>
              <w:ind w:left="0" w:right="186" w:firstLine="0"/>
              <w:jc w:val="center"/>
              <w:rPr>
                <w:rFonts w:ascii="Arial" w:hAnsi="Arial"/>
                <w:sz w:val="20"/>
              </w:rPr>
            </w:pPr>
            <w:r w:rsidRPr="00C80DA0">
              <w:rPr>
                <w:rFonts w:ascii="Arial" w:hAnsi="Arial"/>
                <w:sz w:val="20"/>
              </w:rPr>
              <w:t>28,</w:t>
            </w:r>
            <w:r w:rsidRPr="00C80DA0" w:rsidR="004B3683">
              <w:rPr>
                <w:rFonts w:ascii="Arial" w:hAnsi="Arial"/>
                <w:sz w:val="20"/>
              </w:rPr>
              <w:t>727</w:t>
            </w:r>
            <w:r w:rsidRPr="00C80DA0" w:rsidR="00016D02">
              <w:rPr>
                <w:rFonts w:ascii="Arial" w:hAnsi="Arial"/>
                <w:sz w:val="20"/>
              </w:rPr>
              <w:t>,906</w:t>
            </w:r>
          </w:p>
        </w:tc>
        <w:tc>
          <w:tcPr>
            <w:tcW w:w="1452" w:type="dxa"/>
          </w:tcPr>
          <w:p w:rsidR="00252E4D" w:rsidRPr="00C80DA0" w:rsidP="00D3137A" w14:paraId="2F0EF88C" w14:textId="77777777">
            <w:pPr>
              <w:pStyle w:val="Style"/>
              <w:tabs>
                <w:tab w:val="left" w:pos="-1440"/>
              </w:tabs>
              <w:ind w:left="0" w:firstLine="0"/>
              <w:jc w:val="center"/>
              <w:rPr>
                <w:rFonts w:ascii="Arial" w:hAnsi="Arial"/>
                <w:color w:val="0000FF"/>
                <w:sz w:val="20"/>
              </w:rPr>
            </w:pPr>
          </w:p>
        </w:tc>
      </w:tr>
    </w:tbl>
    <w:p w:rsidR="00661F24" w:rsidP="00661F24" w14:paraId="028BEEAC" w14:textId="77777777">
      <w:pPr>
        <w:autoSpaceDE w:val="0"/>
        <w:autoSpaceDN w:val="0"/>
        <w:adjustRightInd w:val="0"/>
        <w:spacing w:line="240" w:lineRule="atLeast"/>
        <w:jc w:val="both"/>
        <w:rPr>
          <w:rFonts w:ascii="Arial" w:hAnsi="Arial" w:cs="Arial"/>
          <w:bCs/>
        </w:rPr>
      </w:pPr>
      <w:r>
        <w:rPr>
          <w:rFonts w:ascii="Arial" w:hAnsi="Arial" w:cs="Arial"/>
          <w:bCs/>
          <w:color w:val="FF00FF"/>
        </w:rPr>
        <w:t xml:space="preserve">    </w:t>
      </w:r>
    </w:p>
    <w:p w:rsidR="008D221B" w:rsidP="00EA3096" w14:paraId="1E0EEB6F" w14:textId="77777777">
      <w:pPr>
        <w:autoSpaceDE w:val="0"/>
        <w:autoSpaceDN w:val="0"/>
        <w:adjustRightInd w:val="0"/>
        <w:spacing w:line="240" w:lineRule="atLeast"/>
        <w:ind w:left="720"/>
        <w:jc w:val="both"/>
        <w:rPr>
          <w:rFonts w:ascii="Arial" w:hAnsi="Arial" w:cs="Arial"/>
          <w:b/>
          <w:bCs/>
        </w:rPr>
      </w:pPr>
      <w:r w:rsidRPr="003E3531">
        <w:rPr>
          <w:rFonts w:ascii="Arial" w:hAnsi="Arial" w:cs="Arial"/>
          <w:b/>
          <w:bCs/>
        </w:rPr>
        <w:t>Public Cost</w:t>
      </w:r>
    </w:p>
    <w:p w:rsidR="00233302" w:rsidRPr="008D221B" w:rsidP="008D221B" w14:paraId="0C5F9CF2" w14:textId="215A3E26">
      <w:pPr>
        <w:autoSpaceDE w:val="0"/>
        <w:autoSpaceDN w:val="0"/>
        <w:adjustRightInd w:val="0"/>
        <w:spacing w:line="240" w:lineRule="atLeast"/>
        <w:ind w:left="360"/>
        <w:jc w:val="both"/>
        <w:rPr>
          <w:rFonts w:ascii="Arial" w:hAnsi="Arial" w:cs="Arial"/>
          <w:b/>
          <w:bCs/>
        </w:rPr>
      </w:pPr>
      <w:r w:rsidRPr="00CD5174">
        <w:rPr>
          <w:rFonts w:ascii="Arial" w:hAnsi="Arial" w:cs="Arial"/>
          <w:bCs/>
          <w:highlight w:val="darkBlue"/>
        </w:rPr>
        <w:t xml:space="preserve"> </w:t>
      </w:r>
    </w:p>
    <w:p w:rsidR="003961E1" w:rsidRPr="003961E1" w:rsidP="003961E1" w14:paraId="114F9C48" w14:textId="1BC0955A">
      <w:pPr>
        <w:autoSpaceDE w:val="0"/>
        <w:autoSpaceDN w:val="0"/>
        <w:adjustRightInd w:val="0"/>
        <w:spacing w:line="240" w:lineRule="atLeast"/>
        <w:ind w:left="720"/>
        <w:jc w:val="both"/>
        <w:rPr>
          <w:rFonts w:ascii="Arial" w:hAnsi="Arial" w:cs="Arial"/>
          <w:bCs/>
        </w:rPr>
      </w:pPr>
      <w:r w:rsidRPr="003961E1">
        <w:rPr>
          <w:rFonts w:ascii="Arial" w:hAnsi="Arial" w:cs="Arial"/>
          <w:bCs/>
        </w:rPr>
        <w:t>The estimated cost to the respondents is $</w:t>
      </w:r>
      <w:r>
        <w:rPr>
          <w:rFonts w:ascii="Arial" w:hAnsi="Arial" w:cs="Arial"/>
          <w:bCs/>
        </w:rPr>
        <w:t>98,563,281</w:t>
      </w:r>
      <w:r w:rsidRPr="003961E1">
        <w:rPr>
          <w:rFonts w:ascii="Arial" w:hAnsi="Arial" w:cs="Arial"/>
          <w:bCs/>
        </w:rPr>
        <w:t>.  This is based on the estimated burden hours (</w:t>
      </w:r>
      <w:r>
        <w:rPr>
          <w:rFonts w:ascii="Arial" w:hAnsi="Arial" w:cs="Arial"/>
          <w:bCs/>
        </w:rPr>
        <w:t>2,695,195</w:t>
      </w:r>
      <w:r w:rsidRPr="003961E1">
        <w:rPr>
          <w:rFonts w:ascii="Arial" w:hAnsi="Arial" w:cs="Arial"/>
          <w:bCs/>
        </w:rPr>
        <w:t>)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be</w:t>
      </w:r>
      <w:r w:rsidRPr="003961E1">
        <w:rPr>
          <w:rFonts w:ascii="Arial" w:hAnsi="Arial" w:cs="Arial"/>
          <w:bCs/>
        </w:rPr>
        <w:t>nefits.</w:t>
      </w:r>
      <w:r>
        <w:rPr>
          <w:rFonts w:ascii="Arial" w:hAnsi="Arial" w:cs="Arial"/>
          <w:bCs/>
          <w:vertAlign w:val="superscript"/>
        </w:rPr>
        <w:footnoteReference w:id="3"/>
      </w:r>
      <w:r w:rsidRPr="003961E1">
        <w:rPr>
          <w:rFonts w:ascii="Arial" w:hAnsi="Arial" w:cs="Arial"/>
          <w:bCs/>
        </w:rPr>
        <w:t xml:space="preserve">  CBP uses an annual growth rate of 2.42% based on the prior year's change in the implicit price deflator, published by the Bureau of Economic Analysis.</w:t>
      </w:r>
      <w:r>
        <w:rPr>
          <w:rFonts w:ascii="Arial" w:hAnsi="Arial" w:cs="Arial"/>
          <w:bCs/>
          <w:vertAlign w:val="superscript"/>
        </w:rPr>
        <w:footnoteReference w:id="4"/>
      </w:r>
    </w:p>
    <w:p w:rsidR="008E3685" w:rsidP="00CB2680" w14:paraId="71686986" w14:textId="77777777">
      <w:pPr>
        <w:tabs>
          <w:tab w:val="left" w:pos="-1440"/>
        </w:tabs>
        <w:ind w:left="720" w:hanging="720"/>
        <w:jc w:val="both"/>
        <w:rPr>
          <w:rFonts w:ascii="Arial" w:hAnsi="Arial"/>
        </w:rPr>
      </w:pPr>
      <w:r>
        <w:rPr>
          <w:rFonts w:ascii="Arial" w:hAnsi="Arial"/>
        </w:rPr>
        <w:t xml:space="preserve">      </w:t>
      </w:r>
      <w:r>
        <w:rPr>
          <w:rFonts w:ascii="Arial" w:hAnsi="Arial"/>
        </w:rPr>
        <w:tab/>
        <w:t xml:space="preserve"> </w:t>
      </w:r>
      <w:r>
        <w:rPr>
          <w:rFonts w:ascii="Arial" w:hAnsi="Arial" w:cs="Arial"/>
          <w:b/>
          <w:bCs/>
          <w:color w:val="000000"/>
        </w:rPr>
        <w:tab/>
      </w:r>
    </w:p>
    <w:p w:rsidR="008E3685" w:rsidP="008E3685" w14:paraId="4DA53037" w14:textId="5D0B7AD0">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 xml:space="preserve">Provide an estimate of the total annual cost burden to respondents or </w:t>
      </w:r>
      <w:r w:rsidR="00716477">
        <w:rPr>
          <w:rFonts w:ascii="Arial" w:hAnsi="Arial" w:cs="Arial"/>
          <w:b/>
          <w:bCs/>
        </w:rPr>
        <w:t>record keepers</w:t>
      </w:r>
      <w:r>
        <w:rPr>
          <w:rFonts w:ascii="Arial" w:hAnsi="Arial" w:cs="Arial"/>
          <w:b/>
          <w:bCs/>
        </w:rPr>
        <w:t xml:space="preserve"> resulting from the collection of information.</w:t>
      </w:r>
      <w:r>
        <w:rPr>
          <w:rFonts w:ascii="Arial" w:hAnsi="Arial"/>
        </w:rPr>
        <w:tab/>
      </w:r>
    </w:p>
    <w:p w:rsidR="008E3685" w:rsidP="008E3685" w14:paraId="5537959B" w14:textId="77777777">
      <w:pPr>
        <w:ind w:left="720"/>
        <w:jc w:val="both"/>
        <w:rPr>
          <w:rFonts w:ascii="Arial" w:hAnsi="Arial" w:cs="Arial"/>
        </w:rPr>
      </w:pPr>
    </w:p>
    <w:p w:rsidR="003852D5" w:rsidP="003852D5" w14:paraId="50733D2A" w14:textId="0EC8D6D6">
      <w:pPr>
        <w:ind w:left="720"/>
        <w:jc w:val="both"/>
        <w:rPr>
          <w:rFonts w:ascii="Arial" w:hAnsi="Arial"/>
        </w:rPr>
      </w:pPr>
      <w:r>
        <w:rPr>
          <w:rFonts w:ascii="Arial" w:hAnsi="Arial"/>
        </w:rPr>
        <w:t xml:space="preserve">There are no recordkeeping, capitalization start-up </w:t>
      </w:r>
      <w:r w:rsidR="00BE33D2">
        <w:rPr>
          <w:rFonts w:ascii="Arial" w:hAnsi="Arial"/>
        </w:rPr>
        <w:t xml:space="preserve">or maintenance </w:t>
      </w:r>
      <w:r>
        <w:rPr>
          <w:rFonts w:ascii="Arial" w:hAnsi="Arial"/>
        </w:rPr>
        <w:t>costs associated with this collection.</w:t>
      </w:r>
    </w:p>
    <w:p w:rsidR="00A50684" w:rsidP="008E3685" w14:paraId="6FFE56A3" w14:textId="77777777">
      <w:pPr>
        <w:tabs>
          <w:tab w:val="left" w:pos="-1440"/>
        </w:tabs>
        <w:ind w:left="720" w:hanging="720"/>
        <w:jc w:val="both"/>
        <w:rPr>
          <w:rFonts w:ascii="Arial" w:hAnsi="Arial" w:cs="Arial"/>
          <w:b/>
          <w:bCs/>
        </w:rPr>
      </w:pPr>
    </w:p>
    <w:p w:rsidR="008E3685" w:rsidP="008E3685" w14:paraId="0B4E9804" w14:textId="7EDA38F5">
      <w:pPr>
        <w:tabs>
          <w:tab w:val="left" w:pos="-1440"/>
        </w:tabs>
        <w:ind w:left="720" w:hanging="720"/>
        <w:jc w:val="both"/>
        <w:rPr>
          <w:rFonts w:ascii="Arial" w:hAnsi="Arial" w:cs="Arial"/>
          <w:b/>
          <w:bCs/>
        </w:rPr>
      </w:pPr>
      <w:r>
        <w:rPr>
          <w:rFonts w:ascii="Arial" w:hAnsi="Arial" w:cs="Arial"/>
          <w:b/>
          <w:bCs/>
        </w:rPr>
        <w:t>14.</w:t>
      </w:r>
      <w:r>
        <w:tab/>
      </w:r>
      <w:r w:rsidRPr="00EA3096">
        <w:rPr>
          <w:rFonts w:ascii="Arial" w:hAnsi="Arial" w:cs="Arial"/>
          <w:b/>
          <w:bCs/>
        </w:rPr>
        <w:t xml:space="preserve">Provide estimates of </w:t>
      </w:r>
      <w:r w:rsidRPr="00BA4081">
        <w:rPr>
          <w:rFonts w:ascii="Arial" w:hAnsi="Arial" w:cs="Arial"/>
          <w:b/>
          <w:bCs/>
        </w:rPr>
        <w:t>annualized cost to the Federal Government.</w:t>
      </w:r>
      <w:r w:rsidRPr="00EA3096">
        <w:rPr>
          <w:rFonts w:ascii="Arial" w:hAnsi="Arial" w:cs="Arial"/>
          <w:b/>
          <w:b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814A9" w:rsidP="008E3685" w14:paraId="612A7B09" w14:textId="77777777">
      <w:pPr>
        <w:tabs>
          <w:tab w:val="left" w:pos="-1440"/>
        </w:tabs>
        <w:jc w:val="both"/>
        <w:rPr>
          <w:rFonts w:ascii="Arial" w:hAnsi="Arial" w:cs="Arial"/>
          <w:b/>
          <w:bCs/>
        </w:rPr>
      </w:pPr>
      <w:r>
        <w:rPr>
          <w:rFonts w:ascii="Arial" w:hAnsi="Arial" w:cs="Arial"/>
          <w:b/>
          <w:bCs/>
        </w:rPr>
        <w:tab/>
      </w:r>
    </w:p>
    <w:p w:rsidR="003961E1" w:rsidRPr="003961E1" w:rsidP="0090745B" w14:paraId="2F4768A2" w14:textId="1DF4C6F0">
      <w:pPr>
        <w:tabs>
          <w:tab w:val="left" w:pos="-1440"/>
        </w:tabs>
        <w:ind w:left="720"/>
        <w:jc w:val="both"/>
        <w:rPr>
          <w:rFonts w:ascii="Arial" w:hAnsi="Arial"/>
        </w:rPr>
      </w:pPr>
      <w:r w:rsidRPr="003961E1">
        <w:rPr>
          <w:rFonts w:ascii="Arial" w:hAnsi="Arial"/>
        </w:rPr>
        <w:t>The estimated annual cost to the Federal Government associated with the review of th</w:t>
      </w:r>
      <w:r>
        <w:rPr>
          <w:rFonts w:ascii="Arial" w:hAnsi="Arial"/>
        </w:rPr>
        <w:t xml:space="preserve">is information collection </w:t>
      </w:r>
      <w:r w:rsidRPr="003961E1">
        <w:rPr>
          <w:rFonts w:ascii="Arial" w:hAnsi="Arial"/>
        </w:rPr>
        <w:t>is $</w:t>
      </w:r>
      <w:r>
        <w:rPr>
          <w:rFonts w:ascii="Arial" w:hAnsi="Arial"/>
        </w:rPr>
        <w:t>401,392,589</w:t>
      </w:r>
      <w:r w:rsidRPr="003961E1">
        <w:rPr>
          <w:rFonts w:ascii="Arial" w:hAnsi="Arial"/>
        </w:rPr>
        <w:t xml:space="preserve">.  This is based on the number of responses that must be reviewed </w:t>
      </w:r>
      <w:r>
        <w:rPr>
          <w:rFonts w:ascii="Arial" w:hAnsi="Arial"/>
        </w:rPr>
        <w:t>(28,727,906</w:t>
      </w:r>
      <w:r w:rsidRPr="003961E1">
        <w:rPr>
          <w:rFonts w:ascii="Arial" w:hAnsi="Arial"/>
        </w:rPr>
        <w:t>) multiplied by the time burden to review and process each response (</w:t>
      </w:r>
      <w:r>
        <w:rPr>
          <w:rFonts w:ascii="Arial" w:hAnsi="Arial"/>
        </w:rPr>
        <w:t>0.166</w:t>
      </w:r>
      <w:r w:rsidRPr="003961E1">
        <w:rPr>
          <w:rFonts w:ascii="Arial" w:hAnsi="Arial"/>
        </w:rPr>
        <w:t xml:space="preserve"> hours) =  </w:t>
      </w:r>
      <w:r>
        <w:rPr>
          <w:rFonts w:ascii="Arial" w:hAnsi="Arial"/>
        </w:rPr>
        <w:t>4,768,832</w:t>
      </w:r>
      <w:r w:rsidRPr="003961E1">
        <w:rPr>
          <w:rFonts w:ascii="Arial" w:hAnsi="Arial"/>
        </w:rPr>
        <w:t>hours multiplied by the average hourly loaded rate for a CBP Trade and Revenue employee ($84.17)</w:t>
      </w:r>
      <w:r>
        <w:rPr>
          <w:rFonts w:ascii="Arial" w:hAnsi="Arial"/>
          <w:vertAlign w:val="superscript"/>
        </w:rPr>
        <w:footnoteReference w:id="5"/>
      </w:r>
      <w:r w:rsidRPr="003961E1">
        <w:rPr>
          <w:rFonts w:ascii="Arial" w:hAnsi="Arial"/>
        </w:rPr>
        <w:t xml:space="preserve"> = $</w:t>
      </w:r>
      <w:r>
        <w:rPr>
          <w:rFonts w:ascii="Arial" w:hAnsi="Arial"/>
        </w:rPr>
        <w:t>401,392,589</w:t>
      </w:r>
      <w:r w:rsidRPr="003961E1">
        <w:rPr>
          <w:rFonts w:ascii="Arial" w:hAnsi="Arial"/>
        </w:rPr>
        <w:t>.</w:t>
      </w:r>
    </w:p>
    <w:p w:rsidR="00444CE1" w:rsidRPr="005669A5" w:rsidP="005669A5" w14:paraId="09578A4C" w14:textId="23755CC0">
      <w:pPr>
        <w:tabs>
          <w:tab w:val="left" w:pos="-1440"/>
        </w:tabs>
        <w:ind w:left="720" w:hanging="720"/>
        <w:jc w:val="both"/>
        <w:rPr>
          <w:rFonts w:ascii="Arial" w:hAnsi="Arial"/>
          <w:highlight w:val="darkBlue"/>
        </w:rPr>
      </w:pPr>
      <w:r w:rsidRPr="00C80DA0">
        <w:rPr>
          <w:rFonts w:ascii="Arial" w:hAnsi="Arial"/>
        </w:rPr>
        <w:t xml:space="preserve"> </w:t>
      </w:r>
    </w:p>
    <w:p w:rsidR="00DB0149" w:rsidP="00DB0149" w14:paraId="7E614DC3" w14:textId="77777777">
      <w:pPr>
        <w:tabs>
          <w:tab w:val="left" w:pos="-1440"/>
        </w:tabs>
        <w:ind w:left="720" w:hanging="720"/>
        <w:jc w:val="both"/>
        <w:rPr>
          <w:rFonts w:ascii="Arial" w:hAnsi="Arial" w:cs="Arial"/>
        </w:rPr>
      </w:pPr>
    </w:p>
    <w:p w:rsidR="008E3685" w:rsidP="008E3685" w14:paraId="75F12EF8" w14:textId="77777777">
      <w:pPr>
        <w:ind w:left="720" w:hanging="72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008E3685" w:rsidP="008E3685" w14:paraId="40A3C71F" w14:textId="596A7BFF">
      <w:pPr>
        <w:tabs>
          <w:tab w:val="left" w:pos="-1440"/>
        </w:tabs>
        <w:ind w:left="720" w:hanging="720"/>
        <w:jc w:val="both"/>
        <w:rPr>
          <w:rFonts w:ascii="Arial" w:hAnsi="Arial"/>
        </w:rPr>
      </w:pPr>
      <w:r>
        <w:rPr>
          <w:rFonts w:ascii="Arial" w:hAnsi="Arial"/>
        </w:rPr>
        <w:tab/>
      </w:r>
    </w:p>
    <w:p w:rsidR="0008671F" w:rsidRPr="008D6DDC" w:rsidP="0090745B" w14:paraId="1760B42C" w14:textId="1E118393">
      <w:pPr>
        <w:tabs>
          <w:tab w:val="left" w:pos="-1440"/>
        </w:tabs>
        <w:ind w:left="720"/>
        <w:jc w:val="both"/>
        <w:rPr>
          <w:rFonts w:ascii="Arial" w:hAnsi="Arial"/>
        </w:rPr>
      </w:pPr>
      <w:r>
        <w:rPr>
          <w:rFonts w:ascii="Arial" w:hAnsi="Arial"/>
        </w:rPr>
        <w:t xml:space="preserve">There are no changes to the annual burden hours previously reported for this information collection. There is no change to the data collected or method of collection. The only changes occurring are the changes to the </w:t>
      </w:r>
      <w:r w:rsidR="003961E1">
        <w:rPr>
          <w:rFonts w:ascii="Arial" w:hAnsi="Arial"/>
        </w:rPr>
        <w:t xml:space="preserve">CBP </w:t>
      </w:r>
      <w:r>
        <w:rPr>
          <w:rFonts w:ascii="Arial" w:hAnsi="Arial"/>
        </w:rPr>
        <w:t>From 7501 instructions, specific changes listed in Q1.</w:t>
      </w:r>
    </w:p>
    <w:p w:rsidR="008E3685" w:rsidP="00BD0694" w14:paraId="2B63A928" w14:textId="5C313043">
      <w:pPr>
        <w:ind w:left="720"/>
        <w:jc w:val="both"/>
        <w:rPr>
          <w:rFonts w:ascii="Arial" w:hAnsi="Arial"/>
          <w:b/>
          <w:bCs/>
        </w:rPr>
      </w:pPr>
      <w:r>
        <w:rPr>
          <w:rFonts w:ascii="Arial" w:hAnsi="Arial"/>
        </w:rPr>
        <w:t xml:space="preserve">  </w:t>
      </w:r>
      <w:r>
        <w:rPr>
          <w:rFonts w:ascii="Arial" w:hAnsi="Arial"/>
        </w:rPr>
        <w:tab/>
      </w:r>
      <w:r>
        <w:rPr>
          <w:rFonts w:ascii="Arial" w:hAnsi="Arial"/>
          <w:color w:val="FF0000"/>
        </w:rPr>
        <w:t xml:space="preserve"> </w:t>
      </w:r>
    </w:p>
    <w:p w:rsidR="008E3685" w:rsidP="008E3685" w14:paraId="295D22D9" w14:textId="77777777">
      <w:pPr>
        <w:ind w:left="720" w:hanging="72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8E3685" w:rsidP="008E3685" w14:paraId="750EA4F6" w14:textId="77777777">
      <w:pPr>
        <w:jc w:val="both"/>
        <w:rPr>
          <w:rFonts w:ascii="Arial" w:hAnsi="Arial"/>
        </w:rPr>
      </w:pPr>
    </w:p>
    <w:p w:rsidR="008E3685" w:rsidP="008E3685" w14:paraId="4DDB722B" w14:textId="77777777">
      <w:pPr>
        <w:ind w:firstLine="720"/>
        <w:jc w:val="both"/>
        <w:rPr>
          <w:rFonts w:ascii="Arial" w:hAnsi="Arial"/>
        </w:rPr>
      </w:pPr>
      <w:r>
        <w:rPr>
          <w:rFonts w:ascii="Arial" w:hAnsi="Arial"/>
        </w:rPr>
        <w:t>This information collection will not be published</w:t>
      </w:r>
      <w:r w:rsidR="00C76634">
        <w:rPr>
          <w:rFonts w:ascii="Arial" w:hAnsi="Arial"/>
        </w:rPr>
        <w:t xml:space="preserve"> for statistical purposes</w:t>
      </w:r>
      <w:r>
        <w:rPr>
          <w:rFonts w:ascii="Arial" w:hAnsi="Arial"/>
        </w:rPr>
        <w:t>.</w:t>
      </w:r>
    </w:p>
    <w:p w:rsidR="008E3685" w:rsidP="008E3685" w14:paraId="76B7BEC0" w14:textId="77777777">
      <w:pPr>
        <w:rPr>
          <w:rFonts w:ascii="Arial" w:hAnsi="Arial"/>
          <w:b/>
        </w:rPr>
      </w:pPr>
    </w:p>
    <w:p w:rsidR="008E3685" w:rsidP="00C92248" w14:paraId="021DB182" w14:textId="77777777">
      <w:pPr>
        <w:ind w:left="720" w:hanging="720"/>
        <w:rPr>
          <w:rFonts w:ascii="Arial" w:hAnsi="Arial" w:cs="Arial"/>
          <w:b/>
          <w:bCs/>
        </w:rPr>
      </w:pPr>
      <w:r w:rsidRPr="00AC141A">
        <w:rPr>
          <w:rFonts w:ascii="Arial" w:hAnsi="Arial"/>
          <w:b/>
        </w:rPr>
        <w:t xml:space="preserve"> 17.</w:t>
      </w:r>
      <w:r>
        <w:rPr>
          <w:rFonts w:ascii="Arial" w:hAnsi="Arial" w:cs="Arial"/>
          <w:b/>
          <w:bCs/>
        </w:rPr>
        <w:t xml:space="preserve">     If seeking approval to not display the expiration date for OMB approval of the</w:t>
      </w:r>
      <w:r w:rsidR="00C92248">
        <w:rPr>
          <w:rFonts w:ascii="Arial" w:hAnsi="Arial" w:cs="Arial"/>
          <w:b/>
          <w:bCs/>
        </w:rPr>
        <w:t xml:space="preserve"> </w:t>
      </w:r>
      <w:r>
        <w:rPr>
          <w:rFonts w:ascii="Arial" w:hAnsi="Arial" w:cs="Arial"/>
          <w:b/>
          <w:bCs/>
        </w:rPr>
        <w:t>information collection, explain the reasons that display would be</w:t>
      </w:r>
      <w:r w:rsidR="00C92248">
        <w:rPr>
          <w:rFonts w:ascii="Arial" w:hAnsi="Arial" w:cs="Arial"/>
          <w:b/>
          <w:bCs/>
        </w:rPr>
        <w:t xml:space="preserve"> </w:t>
      </w:r>
      <w:r>
        <w:rPr>
          <w:rFonts w:ascii="Arial" w:hAnsi="Arial" w:cs="Arial"/>
          <w:b/>
          <w:bCs/>
        </w:rPr>
        <w:t>inappropriate.</w:t>
      </w:r>
    </w:p>
    <w:p w:rsidR="008E3685" w:rsidP="008E3685" w14:paraId="482F6F1D" w14:textId="77777777">
      <w:pPr>
        <w:jc w:val="both"/>
        <w:rPr>
          <w:rFonts w:ascii="Arial" w:hAnsi="Arial" w:cs="Arial"/>
          <w:b/>
          <w:bCs/>
        </w:rPr>
      </w:pPr>
    </w:p>
    <w:p w:rsidR="008E3685" w:rsidP="008E3685" w14:paraId="5EC68FCA" w14:textId="77777777">
      <w:pPr>
        <w:tabs>
          <w:tab w:val="left" w:pos="-1440"/>
        </w:tabs>
        <w:ind w:left="720" w:hanging="720"/>
        <w:rPr>
          <w:rFonts w:ascii="Arial" w:hAnsi="Arial"/>
        </w:rPr>
      </w:pPr>
      <w:r>
        <w:rPr>
          <w:rFonts w:ascii="Arial" w:hAnsi="Arial"/>
        </w:rPr>
        <w:tab/>
      </w:r>
      <w:r>
        <w:rPr>
          <w:rFonts w:ascii="Arial" w:hAnsi="Arial" w:cs="Arial"/>
        </w:rPr>
        <w:t xml:space="preserve">CBP does not seek approval to </w:t>
      </w:r>
      <w:r w:rsidRPr="008767A5">
        <w:rPr>
          <w:rFonts w:ascii="Arial" w:hAnsi="Arial" w:cs="Arial"/>
        </w:rPr>
        <w:t>not display</w:t>
      </w:r>
      <w:r>
        <w:rPr>
          <w:rFonts w:ascii="Arial" w:hAnsi="Arial" w:cs="Arial"/>
        </w:rPr>
        <w:t xml:space="preserve"> the expiration date.</w:t>
      </w:r>
      <w:r>
        <w:rPr>
          <w:rFonts w:ascii="Arial" w:hAnsi="Arial"/>
        </w:rPr>
        <w:t xml:space="preserve"> </w:t>
      </w:r>
    </w:p>
    <w:p w:rsidR="008E3685" w:rsidP="008E3685" w14:paraId="02872A94" w14:textId="77777777">
      <w:pPr>
        <w:tabs>
          <w:tab w:val="left" w:pos="-1440"/>
        </w:tabs>
        <w:ind w:left="720" w:hanging="720"/>
        <w:rPr>
          <w:rFonts w:ascii="Arial" w:hAnsi="Arial"/>
        </w:rPr>
      </w:pPr>
      <w:r>
        <w:rPr>
          <w:rFonts w:ascii="Arial" w:hAnsi="Arial"/>
        </w:rPr>
        <w:t xml:space="preserve">                      </w:t>
      </w:r>
    </w:p>
    <w:p w:rsidR="008E3685" w:rsidP="00C92248" w14:paraId="16791C5A" w14:textId="77777777">
      <w:pPr>
        <w:ind w:left="720" w:hanging="720"/>
        <w:rPr>
          <w:rFonts w:ascii="Arial" w:hAnsi="Arial" w:cs="Arial"/>
          <w:b/>
          <w:bCs/>
        </w:rPr>
      </w:pPr>
      <w:r>
        <w:rPr>
          <w:rFonts w:ascii="Arial" w:hAnsi="Arial"/>
          <w:b/>
          <w:bCs/>
        </w:rPr>
        <w:t>18.</w:t>
      </w:r>
      <w:r w:rsidR="00C92248">
        <w:rPr>
          <w:rFonts w:ascii="Arial" w:hAnsi="Arial"/>
        </w:rPr>
        <w:tab/>
      </w:r>
      <w:r>
        <w:rPr>
          <w:rFonts w:ascii="Arial" w:hAnsi="Arial" w:cs="Arial"/>
          <w:b/>
          <w:bCs/>
        </w:rPr>
        <w:t xml:space="preserve">Explain each exception to the certification statement identified in Item 19, </w:t>
      </w:r>
    </w:p>
    <w:p w:rsidR="00BD0694" w:rsidRPr="00BD0694" w:rsidP="00BD0694" w14:paraId="3F415F19" w14:textId="77777777">
      <w:pPr>
        <w:ind w:left="720"/>
        <w:rPr>
          <w:rFonts w:ascii="Arial" w:hAnsi="Arial" w:cs="Arial"/>
          <w:b/>
        </w:rPr>
      </w:pPr>
      <w:r w:rsidRPr="00BD0694">
        <w:rPr>
          <w:rFonts w:ascii="Arial" w:hAnsi="Arial" w:cs="Arial"/>
          <w:b/>
        </w:rPr>
        <w:t>“Certification for Paperwork Reduction Act Submissions”.</w:t>
      </w:r>
    </w:p>
    <w:p w:rsidR="00BD0694" w:rsidP="00BD0694" w14:paraId="49EA079D" w14:textId="77777777">
      <w:pPr>
        <w:ind w:left="720"/>
        <w:rPr>
          <w:b/>
        </w:rPr>
      </w:pPr>
    </w:p>
    <w:p w:rsidR="006826BB" w:rsidRPr="003D10AB" w:rsidP="00BD0694" w14:paraId="32330174" w14:textId="77777777">
      <w:pPr>
        <w:ind w:left="720"/>
        <w:rPr>
          <w:rFonts w:ascii="Arial" w:hAnsi="Arial" w:cs="Arial"/>
        </w:rPr>
      </w:pPr>
      <w:r w:rsidRPr="003D10AB">
        <w:rPr>
          <w:rFonts w:ascii="Arial" w:hAnsi="Arial" w:cs="Arial"/>
        </w:rPr>
        <w:t>CBP does not request an exception to the certification of this information collection.</w:t>
      </w:r>
    </w:p>
    <w:p w:rsidR="006826BB" w:rsidRPr="003D10AB" w:rsidP="006826BB" w14:paraId="69CB9CCC" w14:textId="77777777">
      <w:pPr>
        <w:pStyle w:val="BodyText"/>
        <w:ind w:left="60" w:firstLine="660"/>
        <w:jc w:val="both"/>
        <w:rPr>
          <w:rFonts w:ascii="Arial" w:hAnsi="Arial" w:cs="Arial"/>
          <w:bCs/>
          <w:szCs w:val="24"/>
        </w:rPr>
      </w:pPr>
    </w:p>
    <w:p w:rsidR="008E3685" w:rsidP="008E3685" w14:paraId="434B4043" w14:textId="77777777">
      <w:pPr>
        <w:pStyle w:val="Heading1"/>
        <w:numPr>
          <w:ilvl w:val="0"/>
          <w:numId w:val="6"/>
        </w:numPr>
        <w:tabs>
          <w:tab w:val="clear" w:pos="-1440"/>
        </w:tabs>
        <w:jc w:val="left"/>
      </w:pPr>
      <w:r>
        <w:t>Collection of Information Employing Statistical Methods</w:t>
      </w:r>
    </w:p>
    <w:p w:rsidR="008E3685" w:rsidP="008E3685" w14:paraId="38ED115F" w14:textId="77777777"/>
    <w:p w:rsidR="008E3685" w:rsidP="00F143C0" w14:paraId="79C04AD7" w14:textId="77777777">
      <w:pPr>
        <w:pStyle w:val="BodyTextIndent2"/>
      </w:pPr>
      <w:r>
        <w:t>No statistical methods were employed.</w:t>
      </w:r>
    </w:p>
    <w:sectPr>
      <w:headerReference w:type="default" r:id="rId12"/>
      <w:footerReference w:type="even" r:id="rId13"/>
      <w:footerReference w:type="default" r:id="rId14"/>
      <w:endnotePr>
        <w:numFmt w:val="decimal"/>
      </w:endnotePr>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1D3" w:rsidP="005F36B4" w14:paraId="06D788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01D3" w14:paraId="15960D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1D3" w:rsidP="005F36B4" w14:paraId="16D875EA" w14:textId="1B5E41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21B">
      <w:rPr>
        <w:rStyle w:val="PageNumber"/>
        <w:noProof/>
      </w:rPr>
      <w:t>4</w:t>
    </w:r>
    <w:r>
      <w:rPr>
        <w:rStyle w:val="PageNumber"/>
      </w:rPr>
      <w:fldChar w:fldCharType="end"/>
    </w:r>
  </w:p>
  <w:p w:rsidR="002B01D3" w14:paraId="09305C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0BBD" w:rsidP="00653557" w14:paraId="7A6FDC43" w14:textId="77777777">
      <w:pPr>
        <w:pStyle w:val="Style"/>
      </w:pPr>
      <w:r>
        <w:separator/>
      </w:r>
    </w:p>
  </w:footnote>
  <w:footnote w:type="continuationSeparator" w:id="1">
    <w:p w:rsidR="00140BBD" w:rsidP="00653557" w14:paraId="38F9E725" w14:textId="77777777">
      <w:pPr>
        <w:pStyle w:val="Style"/>
      </w:pPr>
      <w:r>
        <w:continuationSeparator/>
      </w:r>
    </w:p>
  </w:footnote>
  <w:footnote w:id="2">
    <w:p w:rsidR="00850ADC" w:rsidP="00850ADC" w14:paraId="48A34A11" w14:textId="42ED81F4">
      <w:pPr>
        <w:pStyle w:val="FootnoteText"/>
        <w:rPr>
          <w:rFonts w:ascii="Times New Roman" w:hAnsi="Times New Roman"/>
        </w:rPr>
      </w:pPr>
      <w:r>
        <w:rPr>
          <w:rStyle w:val="FootnoteReference"/>
        </w:rPr>
        <w:footnoteRef/>
      </w:r>
      <w:r>
        <w:t xml:space="preserve"> The </w:t>
      </w:r>
      <w:r w:rsidR="00D24092">
        <w:t>February</w:t>
      </w:r>
      <w:r w:rsidR="000B7A84">
        <w:t xml:space="preserve"> </w:t>
      </w:r>
      <w:r>
        <w:t>24, 2023</w:t>
      </w:r>
      <w:r>
        <w:t xml:space="preserve"> Presidential Proclamation on Adjusting Imports of Aluminum Into the United States requires importers to provide to CBP information necessary to identify the countries where the primary aluminum used in the manufacture of certain imports of aluminum articles are smelted and information necessary to identify the countries where such aluminum articles imports are cast.  This notice proposes to add the aluminum smelt and cast data field</w:t>
      </w:r>
      <w:r w:rsidR="001C45E4">
        <w:t>s</w:t>
      </w:r>
      <w:r>
        <w:t xml:space="preserve"> to Form 7501 independently from the </w:t>
      </w:r>
      <w:r w:rsidR="00D24092">
        <w:t>February</w:t>
      </w:r>
      <w:r>
        <w:t xml:space="preserve"> 24, 2023 Proclamation.</w:t>
      </w:r>
    </w:p>
  </w:footnote>
  <w:footnote w:id="3">
    <w:p w:rsidR="003961E1" w:rsidP="003961E1" w14:paraId="362B2A9B"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w:t>
      </w:r>
      <w:r>
        <w:rPr>
          <w:rFonts w:ascii="Times New Roman" w:hAnsi="Times New Roman" w:cs="Times New Roman"/>
          <w:sz w:val="18"/>
          <w:szCs w:val="18"/>
        </w:rPr>
        <w:t>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4">
    <w:p w:rsidR="003961E1" w:rsidP="003961E1" w14:paraId="310E5BD8"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w:t>
      </w:r>
      <w:r>
        <w:rPr>
          <w:rFonts w:ascii="Times New Roman" w:hAnsi="Times New Roman" w:cs="Times New Roman"/>
          <w:sz w:val="18"/>
          <w:szCs w:val="18"/>
        </w:rPr>
        <w:t>bIk5JUEFfVGFibGVfTGlzdCIsIjEzIl0sWyJGaXJzdF9ZZWFyIiwiMjAxNiJdLFsiTGFzdF9ZZWFyIiwiMjAyNCJdLFsiU2NhbGUiLCIwIl0sWyJTZXJpZXMiLCJBIl1dfQ==.  Accessed June 17, 2025.</w:t>
      </w:r>
    </w:p>
  </w:footnote>
  <w:footnote w:id="5">
    <w:p w:rsidR="003961E1" w:rsidP="003961E1" w14:paraId="64E9F1C3"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2024 salary and benefits of the national average of CBP Trade and Revenue positions.  Source: </w:t>
      </w:r>
      <w:r>
        <w:rPr>
          <w:rFonts w:ascii="Times New Roman" w:hAnsi="Times New Roman" w:cs="Times New Roman"/>
          <w:sz w:val="18"/>
          <w:szCs w:val="18"/>
          <w:lang w:val="en"/>
        </w:rPr>
        <w:t>Email correspondence with CBP’s Office of Finance on July 15, 2025</w:t>
      </w:r>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E83" w14:paraId="26D2907E" w14:textId="75094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10A99"/>
    <w:multiLevelType w:val="singleLevel"/>
    <w:tmpl w:val="7A76A60A"/>
    <w:lvl w:ilvl="0">
      <w:start w:val="6"/>
      <w:numFmt w:val="decimal"/>
      <w:lvlText w:val="%1."/>
      <w:lvlJc w:val="left"/>
      <w:pPr>
        <w:tabs>
          <w:tab w:val="num" w:pos="720"/>
        </w:tabs>
        <w:ind w:left="720" w:hanging="600"/>
      </w:pPr>
      <w:rPr>
        <w:rFonts w:hint="default"/>
      </w:rPr>
    </w:lvl>
  </w:abstractNum>
  <w:abstractNum w:abstractNumId="1">
    <w:nsid w:val="13AC6CAB"/>
    <w:multiLevelType w:val="singleLevel"/>
    <w:tmpl w:val="7BFCDFDE"/>
    <w:lvl w:ilvl="0">
      <w:start w:val="15"/>
      <w:numFmt w:val="decimal"/>
      <w:lvlText w:val="%1."/>
      <w:lvlJc w:val="left"/>
      <w:pPr>
        <w:tabs>
          <w:tab w:val="num" w:pos="720"/>
        </w:tabs>
        <w:ind w:left="720" w:hanging="720"/>
      </w:pPr>
      <w:rPr>
        <w:rFonts w:hint="default"/>
      </w:rPr>
    </w:lvl>
  </w:abstractNum>
  <w:abstractNum w:abstractNumId="2">
    <w:nsid w:val="3FF010D2"/>
    <w:multiLevelType w:val="multilevel"/>
    <w:tmpl w:val="0E3C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D8664B8"/>
    <w:multiLevelType w:val="hybridMultilevel"/>
    <w:tmpl w:val="FAD4286E"/>
    <w:lvl w:ilvl="0">
      <w:start w:val="1"/>
      <w:numFmt w:val="decimal"/>
      <w:lvlText w:val="%1."/>
      <w:lvlJc w:val="left"/>
      <w:pPr>
        <w:ind w:left="1800" w:hanging="360"/>
      </w:pPr>
      <w:rPr>
        <w:rFonts w:hint="default"/>
        <w:b/>
        <w:color w:val="FF000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5A7450EA"/>
    <w:multiLevelType w:val="hybridMultilevel"/>
    <w:tmpl w:val="6594634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5DF83EDB"/>
    <w:multiLevelType w:val="singleLevel"/>
    <w:tmpl w:val="1206D1E0"/>
    <w:lvl w:ilvl="0">
      <w:start w:val="17"/>
      <w:numFmt w:val="decimal"/>
      <w:lvlText w:val="%1."/>
      <w:lvlJc w:val="left"/>
      <w:pPr>
        <w:tabs>
          <w:tab w:val="num" w:pos="720"/>
        </w:tabs>
        <w:ind w:left="720" w:hanging="720"/>
      </w:pPr>
      <w:rPr>
        <w:rFonts w:hint="default"/>
      </w:rPr>
    </w:lvl>
  </w:abstractNum>
  <w:abstractNum w:abstractNumId="7">
    <w:nsid w:val="619134B1"/>
    <w:multiLevelType w:val="hybridMultilevel"/>
    <w:tmpl w:val="3814A5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1AC5FD8"/>
    <w:multiLevelType w:val="hybridMultilevel"/>
    <w:tmpl w:val="AF828B5C"/>
    <w:lvl w:ilvl="0">
      <w:start w:val="40"/>
      <w:numFmt w:val="bullet"/>
      <w:lvlText w:val=""/>
      <w:lvlJc w:val="left"/>
      <w:pPr>
        <w:tabs>
          <w:tab w:val="num" w:pos="810"/>
        </w:tabs>
        <w:ind w:left="810" w:hanging="360"/>
      </w:pPr>
      <w:rPr>
        <w:rFonts w:ascii="Symbol" w:eastAsia="Times New Roman" w:hAnsi="Symbol" w:cs="Arial" w:hint="default"/>
      </w:rPr>
    </w:lvl>
    <w:lvl w:ilvl="1" w:tentative="1">
      <w:start w:val="1"/>
      <w:numFmt w:val="bullet"/>
      <w:lvlText w:val="o"/>
      <w:lvlJc w:val="left"/>
      <w:pPr>
        <w:tabs>
          <w:tab w:val="num" w:pos="1530"/>
        </w:tabs>
        <w:ind w:left="1530" w:hanging="360"/>
      </w:pPr>
      <w:rPr>
        <w:rFonts w:ascii="Courier New" w:hAnsi="Courier New" w:cs="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9">
    <w:nsid w:val="68C52958"/>
    <w:multiLevelType w:val="hybridMultilevel"/>
    <w:tmpl w:val="39EC9B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D3F1FCF"/>
    <w:multiLevelType w:val="singleLevel"/>
    <w:tmpl w:val="13527722"/>
    <w:lvl w:ilvl="0">
      <w:start w:val="16"/>
      <w:numFmt w:val="decimal"/>
      <w:lvlText w:val="%1."/>
      <w:lvlJc w:val="left"/>
      <w:pPr>
        <w:tabs>
          <w:tab w:val="num" w:pos="720"/>
        </w:tabs>
        <w:ind w:left="720" w:hanging="720"/>
      </w:pPr>
      <w:rPr>
        <w:rFonts w:hint="default"/>
      </w:rPr>
    </w:lvl>
  </w:abstractNum>
  <w:num w:numId="1" w16cid:durableId="1550529181">
    <w:abstractNumId w:val="6"/>
  </w:num>
  <w:num w:numId="2" w16cid:durableId="1521041861">
    <w:abstractNumId w:val="0"/>
  </w:num>
  <w:num w:numId="3" w16cid:durableId="1135291590">
    <w:abstractNumId w:val="1"/>
  </w:num>
  <w:num w:numId="4" w16cid:durableId="1239944807">
    <w:abstractNumId w:val="11"/>
  </w:num>
  <w:num w:numId="5" w16cid:durableId="2041785557">
    <w:abstractNumId w:val="10"/>
  </w:num>
  <w:num w:numId="6" w16cid:durableId="937640737">
    <w:abstractNumId w:val="3"/>
  </w:num>
  <w:num w:numId="7" w16cid:durableId="1966814030">
    <w:abstractNumId w:val="8"/>
  </w:num>
  <w:num w:numId="8" w16cid:durableId="1878278396">
    <w:abstractNumId w:val="2"/>
  </w:num>
  <w:num w:numId="9" w16cid:durableId="2069261927">
    <w:abstractNumId w:val="4"/>
  </w:num>
  <w:num w:numId="10" w16cid:durableId="984578656">
    <w:abstractNumId w:val="5"/>
  </w:num>
  <w:num w:numId="11" w16cid:durableId="2002543595">
    <w:abstractNumId w:val="9"/>
  </w:num>
  <w:num w:numId="12" w16cid:durableId="1096556201">
    <w:abstractNumId w:val="7"/>
  </w:num>
  <w:num w:numId="13" w16cid:durableId="1702122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85"/>
    <w:rsid w:val="00000B4E"/>
    <w:rsid w:val="0000122B"/>
    <w:rsid w:val="00001A1D"/>
    <w:rsid w:val="00012261"/>
    <w:rsid w:val="000140DC"/>
    <w:rsid w:val="00014840"/>
    <w:rsid w:val="00015A0F"/>
    <w:rsid w:val="00016D02"/>
    <w:rsid w:val="0001737F"/>
    <w:rsid w:val="0002035D"/>
    <w:rsid w:val="000218C9"/>
    <w:rsid w:val="00024443"/>
    <w:rsid w:val="000341B6"/>
    <w:rsid w:val="00057EA8"/>
    <w:rsid w:val="00060F1A"/>
    <w:rsid w:val="000669FF"/>
    <w:rsid w:val="00067CD0"/>
    <w:rsid w:val="00070470"/>
    <w:rsid w:val="0007510D"/>
    <w:rsid w:val="0007524D"/>
    <w:rsid w:val="000823D0"/>
    <w:rsid w:val="00084976"/>
    <w:rsid w:val="0008671F"/>
    <w:rsid w:val="00095B56"/>
    <w:rsid w:val="0009722C"/>
    <w:rsid w:val="00097F88"/>
    <w:rsid w:val="000A3882"/>
    <w:rsid w:val="000B7A84"/>
    <w:rsid w:val="000C3BB6"/>
    <w:rsid w:val="000D24C8"/>
    <w:rsid w:val="000F56A0"/>
    <w:rsid w:val="00111E2D"/>
    <w:rsid w:val="00120ADE"/>
    <w:rsid w:val="00120DAB"/>
    <w:rsid w:val="00127E3D"/>
    <w:rsid w:val="00136F72"/>
    <w:rsid w:val="00137879"/>
    <w:rsid w:val="00140BBD"/>
    <w:rsid w:val="00142721"/>
    <w:rsid w:val="00143E9F"/>
    <w:rsid w:val="00144119"/>
    <w:rsid w:val="00163494"/>
    <w:rsid w:val="00165D14"/>
    <w:rsid w:val="00173B2D"/>
    <w:rsid w:val="00173B91"/>
    <w:rsid w:val="001810ED"/>
    <w:rsid w:val="00186951"/>
    <w:rsid w:val="001872A5"/>
    <w:rsid w:val="001935BD"/>
    <w:rsid w:val="00196172"/>
    <w:rsid w:val="00196B2F"/>
    <w:rsid w:val="001A200E"/>
    <w:rsid w:val="001A372C"/>
    <w:rsid w:val="001A3BCC"/>
    <w:rsid w:val="001A3D6F"/>
    <w:rsid w:val="001A3F77"/>
    <w:rsid w:val="001A799B"/>
    <w:rsid w:val="001B658E"/>
    <w:rsid w:val="001C0391"/>
    <w:rsid w:val="001C45E4"/>
    <w:rsid w:val="001E42DF"/>
    <w:rsid w:val="001F3A80"/>
    <w:rsid w:val="00201DA6"/>
    <w:rsid w:val="00202689"/>
    <w:rsid w:val="0020668A"/>
    <w:rsid w:val="00212116"/>
    <w:rsid w:val="00216635"/>
    <w:rsid w:val="002226C4"/>
    <w:rsid w:val="00233302"/>
    <w:rsid w:val="002341CD"/>
    <w:rsid w:val="0023621B"/>
    <w:rsid w:val="0025048A"/>
    <w:rsid w:val="00252BB7"/>
    <w:rsid w:val="00252E4D"/>
    <w:rsid w:val="00254413"/>
    <w:rsid w:val="0026531E"/>
    <w:rsid w:val="002672BC"/>
    <w:rsid w:val="00270A08"/>
    <w:rsid w:val="00270CEF"/>
    <w:rsid w:val="00271701"/>
    <w:rsid w:val="00271889"/>
    <w:rsid w:val="00276C0B"/>
    <w:rsid w:val="002814A9"/>
    <w:rsid w:val="00282952"/>
    <w:rsid w:val="002910BA"/>
    <w:rsid w:val="002953F1"/>
    <w:rsid w:val="00296D8E"/>
    <w:rsid w:val="002A2DE7"/>
    <w:rsid w:val="002A640A"/>
    <w:rsid w:val="002B01D3"/>
    <w:rsid w:val="002D2D17"/>
    <w:rsid w:val="002D3223"/>
    <w:rsid w:val="002D3D6F"/>
    <w:rsid w:val="002D59D4"/>
    <w:rsid w:val="002E0287"/>
    <w:rsid w:val="002F3545"/>
    <w:rsid w:val="002F5658"/>
    <w:rsid w:val="00302E6C"/>
    <w:rsid w:val="003037D1"/>
    <w:rsid w:val="00304965"/>
    <w:rsid w:val="00304D66"/>
    <w:rsid w:val="00304FA4"/>
    <w:rsid w:val="003078F4"/>
    <w:rsid w:val="00307FC8"/>
    <w:rsid w:val="00313595"/>
    <w:rsid w:val="003147BA"/>
    <w:rsid w:val="00317B50"/>
    <w:rsid w:val="00323863"/>
    <w:rsid w:val="00325588"/>
    <w:rsid w:val="00325A6E"/>
    <w:rsid w:val="00326EEC"/>
    <w:rsid w:val="00327F34"/>
    <w:rsid w:val="0033447E"/>
    <w:rsid w:val="00340A13"/>
    <w:rsid w:val="00344393"/>
    <w:rsid w:val="0034704F"/>
    <w:rsid w:val="00352927"/>
    <w:rsid w:val="00370A30"/>
    <w:rsid w:val="00371978"/>
    <w:rsid w:val="003732EA"/>
    <w:rsid w:val="003742F6"/>
    <w:rsid w:val="0038044D"/>
    <w:rsid w:val="003852D5"/>
    <w:rsid w:val="003879FB"/>
    <w:rsid w:val="003931FC"/>
    <w:rsid w:val="003961E1"/>
    <w:rsid w:val="00397886"/>
    <w:rsid w:val="003A1923"/>
    <w:rsid w:val="003A6BE4"/>
    <w:rsid w:val="003B44E6"/>
    <w:rsid w:val="003B4D9B"/>
    <w:rsid w:val="003B5897"/>
    <w:rsid w:val="003C768C"/>
    <w:rsid w:val="003D10AB"/>
    <w:rsid w:val="003D3810"/>
    <w:rsid w:val="003D5739"/>
    <w:rsid w:val="003D5B28"/>
    <w:rsid w:val="003E3531"/>
    <w:rsid w:val="003E5F96"/>
    <w:rsid w:val="00405126"/>
    <w:rsid w:val="00425790"/>
    <w:rsid w:val="0042720E"/>
    <w:rsid w:val="00431712"/>
    <w:rsid w:val="00435188"/>
    <w:rsid w:val="004353BE"/>
    <w:rsid w:val="00440C8F"/>
    <w:rsid w:val="00440E3C"/>
    <w:rsid w:val="00444CE1"/>
    <w:rsid w:val="00445ADA"/>
    <w:rsid w:val="004469B2"/>
    <w:rsid w:val="00450F23"/>
    <w:rsid w:val="0045259B"/>
    <w:rsid w:val="0045490D"/>
    <w:rsid w:val="00456C14"/>
    <w:rsid w:val="004576CA"/>
    <w:rsid w:val="004643BD"/>
    <w:rsid w:val="0047323A"/>
    <w:rsid w:val="00473FA7"/>
    <w:rsid w:val="00476BED"/>
    <w:rsid w:val="00483A56"/>
    <w:rsid w:val="00485C05"/>
    <w:rsid w:val="00491CB2"/>
    <w:rsid w:val="00491DB5"/>
    <w:rsid w:val="00492EFF"/>
    <w:rsid w:val="00495AFE"/>
    <w:rsid w:val="004A059C"/>
    <w:rsid w:val="004A09D4"/>
    <w:rsid w:val="004A0B65"/>
    <w:rsid w:val="004A1A53"/>
    <w:rsid w:val="004B228D"/>
    <w:rsid w:val="004B3683"/>
    <w:rsid w:val="004B4C78"/>
    <w:rsid w:val="004C1A3C"/>
    <w:rsid w:val="004C1CC0"/>
    <w:rsid w:val="004C41EB"/>
    <w:rsid w:val="004E1FC9"/>
    <w:rsid w:val="004F7686"/>
    <w:rsid w:val="00500232"/>
    <w:rsid w:val="00500FC0"/>
    <w:rsid w:val="00505CF0"/>
    <w:rsid w:val="0050652A"/>
    <w:rsid w:val="00511BD1"/>
    <w:rsid w:val="00511E1C"/>
    <w:rsid w:val="00517123"/>
    <w:rsid w:val="00523433"/>
    <w:rsid w:val="00523DE9"/>
    <w:rsid w:val="005243C5"/>
    <w:rsid w:val="00527214"/>
    <w:rsid w:val="005300FB"/>
    <w:rsid w:val="005312DD"/>
    <w:rsid w:val="00533DE2"/>
    <w:rsid w:val="005352DD"/>
    <w:rsid w:val="00536D6C"/>
    <w:rsid w:val="005402FE"/>
    <w:rsid w:val="00541AE4"/>
    <w:rsid w:val="00541F39"/>
    <w:rsid w:val="0054566E"/>
    <w:rsid w:val="005606CA"/>
    <w:rsid w:val="00560911"/>
    <w:rsid w:val="005637D0"/>
    <w:rsid w:val="00565F44"/>
    <w:rsid w:val="005669A5"/>
    <w:rsid w:val="00567B37"/>
    <w:rsid w:val="00573855"/>
    <w:rsid w:val="0057412E"/>
    <w:rsid w:val="005838F7"/>
    <w:rsid w:val="005875B2"/>
    <w:rsid w:val="0059118A"/>
    <w:rsid w:val="00591B63"/>
    <w:rsid w:val="00591EE2"/>
    <w:rsid w:val="005A20F3"/>
    <w:rsid w:val="005A4A6E"/>
    <w:rsid w:val="005B37FF"/>
    <w:rsid w:val="005B45CA"/>
    <w:rsid w:val="005B56C2"/>
    <w:rsid w:val="005C1AC4"/>
    <w:rsid w:val="005D027E"/>
    <w:rsid w:val="005D1A57"/>
    <w:rsid w:val="005D30FD"/>
    <w:rsid w:val="005D4A2B"/>
    <w:rsid w:val="005D4ADC"/>
    <w:rsid w:val="005D6561"/>
    <w:rsid w:val="005E113A"/>
    <w:rsid w:val="005E1198"/>
    <w:rsid w:val="005F36B4"/>
    <w:rsid w:val="005F515C"/>
    <w:rsid w:val="00601418"/>
    <w:rsid w:val="00610663"/>
    <w:rsid w:val="00613067"/>
    <w:rsid w:val="00615582"/>
    <w:rsid w:val="006222CD"/>
    <w:rsid w:val="00632C0E"/>
    <w:rsid w:val="00640DB9"/>
    <w:rsid w:val="00643173"/>
    <w:rsid w:val="0064701B"/>
    <w:rsid w:val="00653557"/>
    <w:rsid w:val="00657A4E"/>
    <w:rsid w:val="00660269"/>
    <w:rsid w:val="00661959"/>
    <w:rsid w:val="00661F24"/>
    <w:rsid w:val="006651D3"/>
    <w:rsid w:val="006772CC"/>
    <w:rsid w:val="00681794"/>
    <w:rsid w:val="006826BB"/>
    <w:rsid w:val="00682D0A"/>
    <w:rsid w:val="006864EF"/>
    <w:rsid w:val="00697C48"/>
    <w:rsid w:val="006A5B88"/>
    <w:rsid w:val="006B22B8"/>
    <w:rsid w:val="006C0395"/>
    <w:rsid w:val="006C3406"/>
    <w:rsid w:val="006C5E02"/>
    <w:rsid w:val="006D085E"/>
    <w:rsid w:val="006D2A73"/>
    <w:rsid w:val="006E018E"/>
    <w:rsid w:val="006E2D3F"/>
    <w:rsid w:val="006E4EF4"/>
    <w:rsid w:val="006E6312"/>
    <w:rsid w:val="006E7410"/>
    <w:rsid w:val="006E7A5B"/>
    <w:rsid w:val="006F0AEE"/>
    <w:rsid w:val="006F12B1"/>
    <w:rsid w:val="006F47A2"/>
    <w:rsid w:val="006F6A5C"/>
    <w:rsid w:val="00701D6E"/>
    <w:rsid w:val="00701FAD"/>
    <w:rsid w:val="007024E3"/>
    <w:rsid w:val="00702EB1"/>
    <w:rsid w:val="00706172"/>
    <w:rsid w:val="00713D5A"/>
    <w:rsid w:val="00716477"/>
    <w:rsid w:val="0071795A"/>
    <w:rsid w:val="0072153D"/>
    <w:rsid w:val="0072668F"/>
    <w:rsid w:val="00726D66"/>
    <w:rsid w:val="007306FE"/>
    <w:rsid w:val="007433F2"/>
    <w:rsid w:val="00746BF7"/>
    <w:rsid w:val="007609AA"/>
    <w:rsid w:val="00762E97"/>
    <w:rsid w:val="00765B82"/>
    <w:rsid w:val="00766530"/>
    <w:rsid w:val="0077520E"/>
    <w:rsid w:val="00780FBF"/>
    <w:rsid w:val="00784A9C"/>
    <w:rsid w:val="00790A47"/>
    <w:rsid w:val="00791D39"/>
    <w:rsid w:val="00794382"/>
    <w:rsid w:val="007A50D9"/>
    <w:rsid w:val="007B45AA"/>
    <w:rsid w:val="007B4E0B"/>
    <w:rsid w:val="007B4F54"/>
    <w:rsid w:val="007C2886"/>
    <w:rsid w:val="007D235E"/>
    <w:rsid w:val="007D7F4F"/>
    <w:rsid w:val="007E6890"/>
    <w:rsid w:val="007E698F"/>
    <w:rsid w:val="007E771C"/>
    <w:rsid w:val="007F1A0F"/>
    <w:rsid w:val="007F59CE"/>
    <w:rsid w:val="007F66EC"/>
    <w:rsid w:val="00802E96"/>
    <w:rsid w:val="008041CE"/>
    <w:rsid w:val="00806594"/>
    <w:rsid w:val="00807927"/>
    <w:rsid w:val="00815D0E"/>
    <w:rsid w:val="00832547"/>
    <w:rsid w:val="00836FE3"/>
    <w:rsid w:val="0084060D"/>
    <w:rsid w:val="00842B63"/>
    <w:rsid w:val="0084600B"/>
    <w:rsid w:val="0084711F"/>
    <w:rsid w:val="00850ADC"/>
    <w:rsid w:val="00851E56"/>
    <w:rsid w:val="008523CA"/>
    <w:rsid w:val="00852DE8"/>
    <w:rsid w:val="00856331"/>
    <w:rsid w:val="0086032C"/>
    <w:rsid w:val="00866B3A"/>
    <w:rsid w:val="00866ED1"/>
    <w:rsid w:val="008767A5"/>
    <w:rsid w:val="008903BD"/>
    <w:rsid w:val="00893965"/>
    <w:rsid w:val="008A13A6"/>
    <w:rsid w:val="008A33B0"/>
    <w:rsid w:val="008B02A7"/>
    <w:rsid w:val="008B0977"/>
    <w:rsid w:val="008B1165"/>
    <w:rsid w:val="008B2D2B"/>
    <w:rsid w:val="008C0CEB"/>
    <w:rsid w:val="008C3929"/>
    <w:rsid w:val="008C50B8"/>
    <w:rsid w:val="008C6569"/>
    <w:rsid w:val="008C769F"/>
    <w:rsid w:val="008C7D76"/>
    <w:rsid w:val="008D0BDC"/>
    <w:rsid w:val="008D221B"/>
    <w:rsid w:val="008D68BF"/>
    <w:rsid w:val="008D6DDC"/>
    <w:rsid w:val="008D7417"/>
    <w:rsid w:val="008E077A"/>
    <w:rsid w:val="008E2A10"/>
    <w:rsid w:val="008E3685"/>
    <w:rsid w:val="008E4F1A"/>
    <w:rsid w:val="008E7E77"/>
    <w:rsid w:val="008F47D0"/>
    <w:rsid w:val="008F5D4E"/>
    <w:rsid w:val="00901364"/>
    <w:rsid w:val="00904D60"/>
    <w:rsid w:val="0090745B"/>
    <w:rsid w:val="0091088D"/>
    <w:rsid w:val="009119DD"/>
    <w:rsid w:val="00911ECE"/>
    <w:rsid w:val="00915172"/>
    <w:rsid w:val="009177E8"/>
    <w:rsid w:val="00922357"/>
    <w:rsid w:val="00922A55"/>
    <w:rsid w:val="009331C2"/>
    <w:rsid w:val="0093407D"/>
    <w:rsid w:val="0093610D"/>
    <w:rsid w:val="00944D6C"/>
    <w:rsid w:val="00955FD7"/>
    <w:rsid w:val="00961A3F"/>
    <w:rsid w:val="00963F47"/>
    <w:rsid w:val="00964C5E"/>
    <w:rsid w:val="009678E7"/>
    <w:rsid w:val="0097085E"/>
    <w:rsid w:val="009747D1"/>
    <w:rsid w:val="00984ECA"/>
    <w:rsid w:val="009A4BD6"/>
    <w:rsid w:val="009A4DDA"/>
    <w:rsid w:val="009B00DC"/>
    <w:rsid w:val="009B4E5E"/>
    <w:rsid w:val="009B7B19"/>
    <w:rsid w:val="009C070C"/>
    <w:rsid w:val="009C58DC"/>
    <w:rsid w:val="009E1D6D"/>
    <w:rsid w:val="009E23A7"/>
    <w:rsid w:val="009E52DE"/>
    <w:rsid w:val="009F507A"/>
    <w:rsid w:val="00A02383"/>
    <w:rsid w:val="00A06FDD"/>
    <w:rsid w:val="00A13929"/>
    <w:rsid w:val="00A212E7"/>
    <w:rsid w:val="00A256F3"/>
    <w:rsid w:val="00A2784B"/>
    <w:rsid w:val="00A36933"/>
    <w:rsid w:val="00A434DD"/>
    <w:rsid w:val="00A44151"/>
    <w:rsid w:val="00A46D19"/>
    <w:rsid w:val="00A50684"/>
    <w:rsid w:val="00A50FEE"/>
    <w:rsid w:val="00A55DF8"/>
    <w:rsid w:val="00A55E17"/>
    <w:rsid w:val="00A56F12"/>
    <w:rsid w:val="00A627ED"/>
    <w:rsid w:val="00A64508"/>
    <w:rsid w:val="00A873CB"/>
    <w:rsid w:val="00AA39E6"/>
    <w:rsid w:val="00AB0948"/>
    <w:rsid w:val="00AB13BA"/>
    <w:rsid w:val="00AC07DB"/>
    <w:rsid w:val="00AC141A"/>
    <w:rsid w:val="00AC1682"/>
    <w:rsid w:val="00AC60E0"/>
    <w:rsid w:val="00AC68F4"/>
    <w:rsid w:val="00AE386A"/>
    <w:rsid w:val="00AF01EC"/>
    <w:rsid w:val="00AF4625"/>
    <w:rsid w:val="00B062D1"/>
    <w:rsid w:val="00B1198F"/>
    <w:rsid w:val="00B13954"/>
    <w:rsid w:val="00B20D63"/>
    <w:rsid w:val="00B23127"/>
    <w:rsid w:val="00B32188"/>
    <w:rsid w:val="00B34431"/>
    <w:rsid w:val="00B3663B"/>
    <w:rsid w:val="00B37358"/>
    <w:rsid w:val="00B43514"/>
    <w:rsid w:val="00B6225E"/>
    <w:rsid w:val="00B709B4"/>
    <w:rsid w:val="00B85FB6"/>
    <w:rsid w:val="00B9001E"/>
    <w:rsid w:val="00B92668"/>
    <w:rsid w:val="00B9546E"/>
    <w:rsid w:val="00BA4081"/>
    <w:rsid w:val="00BB10F6"/>
    <w:rsid w:val="00BB10FB"/>
    <w:rsid w:val="00BB1736"/>
    <w:rsid w:val="00BB2C17"/>
    <w:rsid w:val="00BB3B48"/>
    <w:rsid w:val="00BB797F"/>
    <w:rsid w:val="00BC5491"/>
    <w:rsid w:val="00BC5598"/>
    <w:rsid w:val="00BC6B54"/>
    <w:rsid w:val="00BC7871"/>
    <w:rsid w:val="00BD0694"/>
    <w:rsid w:val="00BE2088"/>
    <w:rsid w:val="00BE33D2"/>
    <w:rsid w:val="00BE6196"/>
    <w:rsid w:val="00BF6749"/>
    <w:rsid w:val="00C0209A"/>
    <w:rsid w:val="00C04870"/>
    <w:rsid w:val="00C11087"/>
    <w:rsid w:val="00C128A6"/>
    <w:rsid w:val="00C13A3A"/>
    <w:rsid w:val="00C142B9"/>
    <w:rsid w:val="00C178CF"/>
    <w:rsid w:val="00C23F22"/>
    <w:rsid w:val="00C257FD"/>
    <w:rsid w:val="00C26BC3"/>
    <w:rsid w:val="00C35F50"/>
    <w:rsid w:val="00C43994"/>
    <w:rsid w:val="00C43B50"/>
    <w:rsid w:val="00C45565"/>
    <w:rsid w:val="00C51510"/>
    <w:rsid w:val="00C53E89"/>
    <w:rsid w:val="00C57767"/>
    <w:rsid w:val="00C62FC2"/>
    <w:rsid w:val="00C65AB0"/>
    <w:rsid w:val="00C65B41"/>
    <w:rsid w:val="00C749DA"/>
    <w:rsid w:val="00C758CE"/>
    <w:rsid w:val="00C76634"/>
    <w:rsid w:val="00C77FC4"/>
    <w:rsid w:val="00C80DA0"/>
    <w:rsid w:val="00C92248"/>
    <w:rsid w:val="00C940BE"/>
    <w:rsid w:val="00CA29CD"/>
    <w:rsid w:val="00CA2D85"/>
    <w:rsid w:val="00CA7A43"/>
    <w:rsid w:val="00CB2680"/>
    <w:rsid w:val="00CB60ED"/>
    <w:rsid w:val="00CC3BCC"/>
    <w:rsid w:val="00CC5CCA"/>
    <w:rsid w:val="00CC7398"/>
    <w:rsid w:val="00CD33A3"/>
    <w:rsid w:val="00CD5174"/>
    <w:rsid w:val="00CE2A71"/>
    <w:rsid w:val="00CE618E"/>
    <w:rsid w:val="00CF3A40"/>
    <w:rsid w:val="00CF45A7"/>
    <w:rsid w:val="00D056C6"/>
    <w:rsid w:val="00D1021D"/>
    <w:rsid w:val="00D16D03"/>
    <w:rsid w:val="00D24092"/>
    <w:rsid w:val="00D3137A"/>
    <w:rsid w:val="00D320C4"/>
    <w:rsid w:val="00D34450"/>
    <w:rsid w:val="00D36C72"/>
    <w:rsid w:val="00D41379"/>
    <w:rsid w:val="00D4193C"/>
    <w:rsid w:val="00D453E2"/>
    <w:rsid w:val="00D6617B"/>
    <w:rsid w:val="00D72AC0"/>
    <w:rsid w:val="00D87770"/>
    <w:rsid w:val="00D92DD5"/>
    <w:rsid w:val="00D9331D"/>
    <w:rsid w:val="00DA4F87"/>
    <w:rsid w:val="00DB0149"/>
    <w:rsid w:val="00DC11D1"/>
    <w:rsid w:val="00DC3EC2"/>
    <w:rsid w:val="00DC4114"/>
    <w:rsid w:val="00DC5CCA"/>
    <w:rsid w:val="00DC7930"/>
    <w:rsid w:val="00DD6564"/>
    <w:rsid w:val="00DD7371"/>
    <w:rsid w:val="00DE2950"/>
    <w:rsid w:val="00DE33D8"/>
    <w:rsid w:val="00DF20E0"/>
    <w:rsid w:val="00E016A6"/>
    <w:rsid w:val="00E130E7"/>
    <w:rsid w:val="00E30541"/>
    <w:rsid w:val="00E34DA5"/>
    <w:rsid w:val="00E36B3F"/>
    <w:rsid w:val="00E45B5A"/>
    <w:rsid w:val="00E503A6"/>
    <w:rsid w:val="00E6099A"/>
    <w:rsid w:val="00E61AE5"/>
    <w:rsid w:val="00E61EB3"/>
    <w:rsid w:val="00E64897"/>
    <w:rsid w:val="00E65655"/>
    <w:rsid w:val="00E74FC8"/>
    <w:rsid w:val="00E84118"/>
    <w:rsid w:val="00EA0147"/>
    <w:rsid w:val="00EA2E9A"/>
    <w:rsid w:val="00EA3096"/>
    <w:rsid w:val="00EA320B"/>
    <w:rsid w:val="00EB0E42"/>
    <w:rsid w:val="00EC1E1E"/>
    <w:rsid w:val="00EC3EE2"/>
    <w:rsid w:val="00EC60F5"/>
    <w:rsid w:val="00ED0C20"/>
    <w:rsid w:val="00ED143A"/>
    <w:rsid w:val="00ED6DE8"/>
    <w:rsid w:val="00EE3B07"/>
    <w:rsid w:val="00EE3CF6"/>
    <w:rsid w:val="00EF2ECB"/>
    <w:rsid w:val="00F00576"/>
    <w:rsid w:val="00F06142"/>
    <w:rsid w:val="00F064FE"/>
    <w:rsid w:val="00F07909"/>
    <w:rsid w:val="00F11E25"/>
    <w:rsid w:val="00F12114"/>
    <w:rsid w:val="00F1341A"/>
    <w:rsid w:val="00F13CD5"/>
    <w:rsid w:val="00F143C0"/>
    <w:rsid w:val="00F15E83"/>
    <w:rsid w:val="00F16402"/>
    <w:rsid w:val="00F16525"/>
    <w:rsid w:val="00F21061"/>
    <w:rsid w:val="00F302EC"/>
    <w:rsid w:val="00F30EFA"/>
    <w:rsid w:val="00F4183A"/>
    <w:rsid w:val="00F436CE"/>
    <w:rsid w:val="00F44C35"/>
    <w:rsid w:val="00F44CEC"/>
    <w:rsid w:val="00F47632"/>
    <w:rsid w:val="00F54A05"/>
    <w:rsid w:val="00F62B2F"/>
    <w:rsid w:val="00F630D8"/>
    <w:rsid w:val="00F64677"/>
    <w:rsid w:val="00F725F1"/>
    <w:rsid w:val="00F72FFB"/>
    <w:rsid w:val="00F76C0B"/>
    <w:rsid w:val="00F810AA"/>
    <w:rsid w:val="00F8141C"/>
    <w:rsid w:val="00F86AE0"/>
    <w:rsid w:val="00FA46A8"/>
    <w:rsid w:val="00FA4A48"/>
    <w:rsid w:val="00FA701E"/>
    <w:rsid w:val="00FB0FFA"/>
    <w:rsid w:val="00FB63A8"/>
    <w:rsid w:val="00FC0E05"/>
    <w:rsid w:val="00FD463E"/>
    <w:rsid w:val="00FD5B3E"/>
    <w:rsid w:val="00FE5CDB"/>
    <w:rsid w:val="00FE75D9"/>
    <w:rsid w:val="00FF05EC"/>
    <w:rsid w:val="00FF3082"/>
    <w:rsid w:val="00FF39B9"/>
    <w:rsid w:val="00FF59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A28AD17"/>
  <w15:chartTrackingRefBased/>
  <w15:docId w15:val="{97F3EF32-D607-401F-A342-B66475CD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pPr>
      <w:keepNext/>
      <w:tabs>
        <w:tab w:val="left" w:pos="-1440"/>
      </w:tabs>
      <w:ind w:left="720" w:hanging="720"/>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8E3685"/>
    <w:pPr>
      <w:tabs>
        <w:tab w:val="left" w:pos="-1440"/>
      </w:tabs>
      <w:ind w:left="720" w:hanging="720"/>
    </w:pPr>
    <w:rPr>
      <w:rFonts w:ascii="Arial" w:hAnsi="Arial"/>
    </w:rPr>
  </w:style>
  <w:style w:type="paragraph" w:styleId="BodyTextIndent2">
    <w:name w:val="Body Text Indent 2"/>
    <w:basedOn w:val="Normal"/>
    <w:rsid w:val="008E3685"/>
    <w:pPr>
      <w:ind w:left="720"/>
    </w:pPr>
    <w:rPr>
      <w:rFonts w:ascii="Arial" w:hAnsi="Arial" w:cs="Arial"/>
    </w:rPr>
  </w:style>
  <w:style w:type="paragraph" w:customStyle="1" w:styleId="Style">
    <w:name w:val="Style"/>
    <w:basedOn w:val="Normal"/>
    <w:rsid w:val="008E3685"/>
    <w:pPr>
      <w:ind w:left="1440" w:hanging="720"/>
    </w:pPr>
    <w:rPr>
      <w:rFonts w:ascii="Times New Roman" w:hAnsi="Times New Roman"/>
    </w:rPr>
  </w:style>
  <w:style w:type="table" w:styleId="TableGrid">
    <w:name w:val="Table Grid"/>
    <w:basedOn w:val="TableNormal"/>
    <w:rsid w:val="008E36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32C0E"/>
    <w:pPr>
      <w:tabs>
        <w:tab w:val="center" w:pos="4320"/>
        <w:tab w:val="right" w:pos="8640"/>
      </w:tabs>
    </w:pPr>
  </w:style>
  <w:style w:type="character" w:styleId="PageNumber">
    <w:name w:val="page number"/>
    <w:basedOn w:val="DefaultParagraphFont"/>
    <w:rsid w:val="00632C0E"/>
  </w:style>
  <w:style w:type="paragraph" w:styleId="BodyText">
    <w:name w:val="Body Text"/>
    <w:basedOn w:val="Normal"/>
    <w:rsid w:val="006826BB"/>
    <w:pPr>
      <w:spacing w:after="120"/>
    </w:pPr>
  </w:style>
  <w:style w:type="paragraph" w:styleId="BalloonText">
    <w:name w:val="Balloon Text"/>
    <w:basedOn w:val="Normal"/>
    <w:semiHidden/>
    <w:rsid w:val="000C3BB6"/>
    <w:rPr>
      <w:rFonts w:ascii="Tahoma" w:hAnsi="Tahoma" w:cs="Tahoma"/>
      <w:sz w:val="16"/>
      <w:szCs w:val="16"/>
    </w:rPr>
  </w:style>
  <w:style w:type="character" w:styleId="Hyperlink">
    <w:name w:val="Hyperlink"/>
    <w:rsid w:val="00196B2F"/>
    <w:rPr>
      <w:color w:val="0000FF"/>
      <w:u w:val="single"/>
    </w:rPr>
  </w:style>
  <w:style w:type="character" w:styleId="CommentReference">
    <w:name w:val="annotation reference"/>
    <w:semiHidden/>
    <w:rsid w:val="00C35F50"/>
    <w:rPr>
      <w:sz w:val="16"/>
      <w:szCs w:val="16"/>
    </w:rPr>
  </w:style>
  <w:style w:type="paragraph" w:styleId="CommentText">
    <w:name w:val="annotation text"/>
    <w:basedOn w:val="Normal"/>
    <w:semiHidden/>
    <w:rsid w:val="00C35F50"/>
    <w:rPr>
      <w:sz w:val="20"/>
    </w:rPr>
  </w:style>
  <w:style w:type="paragraph" w:styleId="CommentSubject">
    <w:name w:val="annotation subject"/>
    <w:basedOn w:val="CommentText"/>
    <w:next w:val="CommentText"/>
    <w:semiHidden/>
    <w:rsid w:val="00C35F50"/>
    <w:rPr>
      <w:b/>
      <w:bCs/>
    </w:rPr>
  </w:style>
  <w:style w:type="paragraph" w:styleId="Header">
    <w:name w:val="header"/>
    <w:basedOn w:val="Normal"/>
    <w:link w:val="HeaderChar"/>
    <w:rsid w:val="008C6569"/>
    <w:pPr>
      <w:tabs>
        <w:tab w:val="center" w:pos="4680"/>
        <w:tab w:val="right" w:pos="9360"/>
      </w:tabs>
    </w:pPr>
  </w:style>
  <w:style w:type="character" w:customStyle="1" w:styleId="HeaderChar">
    <w:name w:val="Header Char"/>
    <w:link w:val="Header"/>
    <w:rsid w:val="008C6569"/>
    <w:rPr>
      <w:rFonts w:ascii="Bookman Old Style" w:hAnsi="Bookman Old Style"/>
      <w:snapToGrid w:val="0"/>
      <w:sz w:val="24"/>
    </w:rPr>
  </w:style>
  <w:style w:type="paragraph" w:styleId="FootnoteText">
    <w:name w:val="footnote text"/>
    <w:basedOn w:val="Normal"/>
    <w:link w:val="FootnoteTextChar"/>
    <w:unhideWhenUsed/>
    <w:rsid w:val="008903BD"/>
    <w:pPr>
      <w:widowControl/>
    </w:pPr>
    <w:rPr>
      <w:rFonts w:ascii="Calibri" w:eastAsia="Calibri" w:hAnsi="Calibri" w:cs="Calibri"/>
      <w:snapToGrid/>
      <w:sz w:val="20"/>
    </w:rPr>
  </w:style>
  <w:style w:type="character" w:customStyle="1" w:styleId="FootnoteTextChar">
    <w:name w:val="Footnote Text Char"/>
    <w:link w:val="FootnoteText"/>
    <w:rsid w:val="008903BD"/>
    <w:rPr>
      <w:rFonts w:ascii="Calibri" w:eastAsia="Calibri" w:hAnsi="Calibri" w:cs="Calibri"/>
    </w:rPr>
  </w:style>
  <w:style w:type="character" w:styleId="FollowedHyperlink">
    <w:name w:val="FollowedHyperlink"/>
    <w:rsid w:val="00C51510"/>
    <w:rPr>
      <w:color w:val="954F72"/>
      <w:u w:val="single"/>
    </w:rPr>
  </w:style>
  <w:style w:type="paragraph" w:styleId="Revision">
    <w:name w:val="Revision"/>
    <w:hidden/>
    <w:uiPriority w:val="99"/>
    <w:semiHidden/>
    <w:rsid w:val="00807927"/>
    <w:rPr>
      <w:rFonts w:ascii="Bookman Old Style" w:hAnsi="Bookman Old Style"/>
      <w:snapToGrid w:val="0"/>
      <w:sz w:val="24"/>
    </w:rPr>
  </w:style>
  <w:style w:type="paragraph" w:styleId="ListParagraph">
    <w:name w:val="List Paragraph"/>
    <w:basedOn w:val="Normal"/>
    <w:uiPriority w:val="34"/>
    <w:qFormat/>
    <w:rsid w:val="00EC1E1E"/>
    <w:pPr>
      <w:ind w:left="720"/>
      <w:contextualSpacing/>
    </w:pPr>
  </w:style>
  <w:style w:type="character" w:styleId="UnresolvedMention">
    <w:name w:val="Unresolved Mention"/>
    <w:basedOn w:val="DefaultParagraphFont"/>
    <w:uiPriority w:val="99"/>
    <w:semiHidden/>
    <w:unhideWhenUsed/>
    <w:rsid w:val="00B70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bp.gov/trade/automated/technical/ace-import-manifest-documentation" TargetMode="External" /><Relationship Id="rId11" Type="http://schemas.openxmlformats.org/officeDocument/2006/relationships/hyperlink" Target="https://www.cbp.gov/newsroom/publications/forms?title=7501&amp;=Apply"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_1=75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B02231E7-0F57-4B23-B869-5E67B92256AF}">
  <ds:schemaRefs>
    <ds:schemaRef ds:uri="http://schemas.microsoft.com/sharepoint/v3/contenttype/forms"/>
  </ds:schemaRefs>
</ds:datastoreItem>
</file>

<file path=customXml/itemProps2.xml><?xml version="1.0" encoding="utf-8"?>
<ds:datastoreItem xmlns:ds="http://schemas.openxmlformats.org/officeDocument/2006/customXml" ds:itemID="{2CD72F70-AC5B-44A6-8551-C1A49BA91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7F0F0-1BA1-49FB-A606-A62C19B4EE6E}">
  <ds:schemaRefs>
    <ds:schemaRef ds:uri="http://schemas.openxmlformats.org/officeDocument/2006/bibliography"/>
  </ds:schemaRefs>
</ds:datastoreItem>
</file>

<file path=customXml/itemProps4.xml><?xml version="1.0" encoding="utf-8"?>
<ds:datastoreItem xmlns:ds="http://schemas.openxmlformats.org/officeDocument/2006/customXml" ds:itemID="{235D4D25-20FC-42AA-A5FF-3D7A469D7F1E}">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2009-08-12T14:19:00Z</cp:lastPrinted>
  <dcterms:created xsi:type="dcterms:W3CDTF">2025-12-01T20:18:00Z</dcterms:created>
  <dcterms:modified xsi:type="dcterms:W3CDTF">2025-12-01T20:18:00Z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