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7984" w:rsidP="00957984" w14:paraId="6924B638" w14:textId="65225882">
      <w:pPr>
        <w:pStyle w:val="Heading1"/>
        <w:jc w:val="center"/>
      </w:pPr>
      <w:r>
        <w:t>SAFECOM Nationwide Survey (SNS)</w:t>
      </w:r>
      <w:r w:rsidR="00706E9A">
        <w:t xml:space="preserve"> </w:t>
      </w:r>
      <w:r w:rsidR="00E17BC0">
        <w:t xml:space="preserve">Supplemental Questions for: </w:t>
      </w:r>
    </w:p>
    <w:p w:rsidR="00E17BC0" w:rsidP="00E17BC0" w14:paraId="067DE8AC" w14:textId="18B801F4">
      <w:pPr>
        <w:tabs>
          <w:tab w:val="left" w:pos="-720"/>
        </w:tabs>
        <w:suppressAutoHyphens/>
        <w:jc w:val="center"/>
        <w:rPr>
          <w:b/>
        </w:rPr>
      </w:pPr>
      <w:bookmarkStart w:id="0" w:name="_Hlk127262770"/>
      <w:r>
        <w:rPr>
          <w:b/>
        </w:rPr>
        <w:t xml:space="preserve">Cyber Resiliency 911 (CR911) </w:t>
      </w:r>
      <w:r w:rsidR="00E91FE7">
        <w:rPr>
          <w:b/>
        </w:rPr>
        <w:t>Small Discussion</w:t>
      </w:r>
      <w:r>
        <w:rPr>
          <w:b/>
        </w:rPr>
        <w:t xml:space="preserve"> Group Questions on Current Cyber Resiliency Measures for Emergency Communications Centers (ECCs)</w:t>
      </w:r>
    </w:p>
    <w:bookmarkEnd w:id="0"/>
    <w:p w:rsidR="00E17BC0" w:rsidRPr="00E17BC0" w:rsidP="00E17BC0" w14:paraId="6C17C323" w14:textId="77777777"/>
    <w:p w:rsidR="00957984" w:rsidP="00F06866" w14:paraId="3D40EA1E" w14:textId="77777777">
      <w:pPr>
        <w:pStyle w:val="Heading2"/>
        <w:tabs>
          <w:tab w:val="left" w:pos="900"/>
        </w:tabs>
        <w:ind w:right="-180"/>
        <w:rPr>
          <w:sz w:val="28"/>
        </w:rPr>
      </w:pPr>
    </w:p>
    <w:p w:rsidR="00754941" w:rsidP="00434E33" w14:paraId="3A291118" w14:textId="726B746F">
      <w:r w:rsidRPr="00434E33">
        <w:rPr>
          <w:b/>
        </w:rPr>
        <w:t>TITLE O</w:t>
      </w:r>
      <w:r>
        <w:rPr>
          <w:b/>
        </w:rPr>
        <w:t>F INSTRUMENT:</w:t>
      </w:r>
    </w:p>
    <w:p w:rsidR="005E714A" w14:paraId="1C7F640B" w14:textId="16B1BFD4">
      <w:r w:rsidRPr="00E17BC0">
        <w:t xml:space="preserve">Cyber Resiliency 911 (CR911) </w:t>
      </w:r>
      <w:r w:rsidR="00E91FE7">
        <w:t>Small Discussion</w:t>
      </w:r>
      <w:r w:rsidRPr="00E17BC0">
        <w:t xml:space="preserve"> Group Questions on Current Cyber Resiliency Measures for </w:t>
      </w:r>
      <w:r>
        <w:t>Emergency Communications Centers (ECCs)</w:t>
      </w:r>
    </w:p>
    <w:p w:rsidR="00E17BC0" w14:paraId="664B164A" w14:textId="77777777"/>
    <w:p w:rsidR="00754941" w:rsidP="008926F9" w14:paraId="76A6727F" w14:textId="77777777">
      <w:pPr>
        <w:rPr>
          <w:b/>
        </w:rPr>
      </w:pPr>
      <w:r w:rsidRPr="2A6A8809">
        <w:rPr>
          <w:b/>
          <w:bCs/>
        </w:rPr>
        <w:t>PURPOSE:</w:t>
      </w:r>
      <w:r w:rsidRPr="2A6A8809" w:rsidR="00C14CC4">
        <w:rPr>
          <w:b/>
          <w:bCs/>
        </w:rPr>
        <w:t xml:space="preserve">  </w:t>
      </w:r>
    </w:p>
    <w:p w:rsidR="00FD671B" w:rsidRPr="00122905" w:rsidP="00FD671B" w14:paraId="3388A494" w14:textId="77777777">
      <w:pPr>
        <w:tabs>
          <w:tab w:val="left" w:pos="-720"/>
        </w:tabs>
        <w:suppressAutoHyphens/>
        <w:spacing w:after="120"/>
        <w:jc w:val="both"/>
        <w:rPr>
          <w:color w:val="000000" w:themeColor="text1"/>
        </w:rPr>
      </w:pPr>
      <w:r w:rsidRPr="00122905">
        <w:rPr>
          <w:color w:val="000000" w:themeColor="text1"/>
        </w:rPr>
        <w:t xml:space="preserve">To meet the statutory requirements of 6 U.S.C. § 573, the Department of Homeland Security (DHS) Cybersecurity and Infrastructure Security Agency (CISA) Emergency Communications Division (ECD) conducts regular assessments of emergency communications capability needs and gaps. The primary data collection instrument that supports these requirements is called the SAFECOM Nationwide Survey (SNS), which is administered to emergency response providers at all levels of government no less than each 5 years. To supplement the SNS data </w:t>
      </w:r>
      <w:r w:rsidRPr="00122905">
        <w:rPr>
          <w:color w:val="000000" w:themeColor="text1"/>
        </w:rPr>
        <w:t>in the area of</w:t>
      </w:r>
      <w:r w:rsidRPr="00122905">
        <w:rPr>
          <w:color w:val="000000" w:themeColor="text1"/>
        </w:rPr>
        <w:t xml:space="preserve"> cyber resilient 911, we will be asking key public safety stakeholders from the SNS population about their technical and operational gaps. This allows us to pull in-depth information from a more limited group of </w:t>
      </w:r>
      <w:r w:rsidRPr="00122905">
        <w:rPr>
          <w:color w:val="000000" w:themeColor="text1"/>
        </w:rPr>
        <w:t>stakeholders</w:t>
      </w:r>
      <w:r w:rsidRPr="00122905">
        <w:rPr>
          <w:color w:val="000000" w:themeColor="text1"/>
        </w:rPr>
        <w:t xml:space="preserve"> reducing the burden on the overall population. This supplemental information will further clarify data received from the SNS and allow CISA ECD to better develop accessible tools, resources, and training to establish and maintain cyber resilient systems and maintain the security of these ECCs.</w:t>
      </w:r>
    </w:p>
    <w:p w:rsidR="4C449EBC" w:rsidP="2A6A8809" w14:paraId="5D1641C3" w14:textId="77463E57">
      <w:pPr>
        <w:spacing w:after="120"/>
        <w:jc w:val="both"/>
      </w:pPr>
      <w:r w:rsidRPr="2A6A8809">
        <w:rPr>
          <w:color w:val="000000" w:themeColor="text1"/>
        </w:rPr>
        <w:t>The data is shared with all stakeholders that have a role in emergency communications</w:t>
      </w:r>
    </w:p>
    <w:p w:rsidR="008010FA" w:rsidP="00BA3B17" w14:paraId="21A0E766" w14:textId="77777777"/>
    <w:p w:rsidR="00754941" w:rsidP="006F7E24" w14:paraId="0333B2D0" w14:textId="77777777">
      <w:pPr>
        <w:pStyle w:val="Header"/>
        <w:tabs>
          <w:tab w:val="clear" w:pos="4320"/>
          <w:tab w:val="clear" w:pos="8640"/>
        </w:tabs>
      </w:pPr>
      <w:r w:rsidRPr="00434E33">
        <w:rPr>
          <w:b/>
        </w:rPr>
        <w:t>DESCRIPTION OF RESPONDENTS</w:t>
      </w:r>
      <w:r>
        <w:t xml:space="preserve">: </w:t>
      </w:r>
    </w:p>
    <w:p w:rsidR="00E26329" w:rsidP="006F7E24" w14:paraId="28E33C31" w14:textId="435E55F1">
      <w:pPr>
        <w:pStyle w:val="Header"/>
        <w:tabs>
          <w:tab w:val="clear" w:pos="4320"/>
          <w:tab w:val="clear" w:pos="8640"/>
        </w:tabs>
        <w:rPr>
          <w:b/>
        </w:rPr>
      </w:pPr>
      <w:r>
        <w:t>Small discussion</w:t>
      </w:r>
      <w:r w:rsidR="001B1842">
        <w:t xml:space="preserve"> groups will total</w:t>
      </w:r>
      <w:r w:rsidR="00586478">
        <w:t xml:space="preserve"> </w:t>
      </w:r>
      <w:r w:rsidR="001B1842">
        <w:t>2</w:t>
      </w:r>
      <w:r w:rsidR="00586478">
        <w:t>5</w:t>
      </w:r>
      <w:r w:rsidR="008926F9">
        <w:t xml:space="preserve"> participants </w:t>
      </w:r>
      <w:r w:rsidR="00586478">
        <w:t>representing f</w:t>
      </w:r>
      <w:r w:rsidR="008926F9">
        <w:t xml:space="preserve">ederal, </w:t>
      </w:r>
      <w:r w:rsidR="00586478">
        <w:t>s</w:t>
      </w:r>
      <w:r w:rsidR="008926F9">
        <w:t xml:space="preserve">tate, local, tribal, </w:t>
      </w:r>
      <w:r w:rsidR="00586478">
        <w:t xml:space="preserve">and </w:t>
      </w:r>
      <w:r w:rsidR="00F11B23">
        <w:t>territorial</w:t>
      </w:r>
      <w:r w:rsidR="00586478">
        <w:t xml:space="preserve"> </w:t>
      </w:r>
      <w:r w:rsidR="001B1842">
        <w:t>ECCs</w:t>
      </w:r>
      <w:r w:rsidR="00586478">
        <w:t>.</w:t>
      </w:r>
    </w:p>
    <w:p w:rsidR="00E26329" w14:paraId="3088E092" w14:textId="77777777">
      <w:pPr>
        <w:rPr>
          <w:b/>
        </w:rPr>
      </w:pPr>
    </w:p>
    <w:p w:rsidR="00F06866" w:rsidRPr="00E91FE7" w14:paraId="0E1C006F" w14:textId="1E751AC1">
      <w:pPr>
        <w:rPr>
          <w:b/>
        </w:rPr>
      </w:pPr>
      <w:r w:rsidRPr="00E91FE7">
        <w:rPr>
          <w:b/>
        </w:rPr>
        <w:t>TYPE OF COLLECTION:</w:t>
      </w:r>
      <w:r w:rsidRPr="00E91FE7">
        <w:t xml:space="preserve"> (Check </w:t>
      </w:r>
      <w:r w:rsidR="00252756">
        <w:t>all applicable</w:t>
      </w:r>
      <w:r w:rsidRPr="00E91FE7">
        <w:t>)</w:t>
      </w:r>
    </w:p>
    <w:p w:rsidR="00441434" w:rsidRPr="00E91FE7" w:rsidP="0096108F" w14:paraId="6349490F" w14:textId="77777777">
      <w:pPr>
        <w:pStyle w:val="BodyTextIndent"/>
        <w:tabs>
          <w:tab w:val="left" w:pos="360"/>
        </w:tabs>
        <w:ind w:left="0"/>
        <w:rPr>
          <w:bCs/>
          <w:sz w:val="16"/>
          <w:szCs w:val="16"/>
        </w:rPr>
      </w:pPr>
    </w:p>
    <w:p w:rsidR="2A6A8809" w:rsidP="2A6A8809" w14:paraId="47F71010" w14:textId="07A57D68">
      <w:pPr>
        <w:tabs>
          <w:tab w:val="left" w:pos="360"/>
        </w:tabs>
        <w:rPr>
          <w:color w:val="000000" w:themeColor="text1"/>
          <w:sz w:val="16"/>
          <w:szCs w:val="16"/>
        </w:rPr>
      </w:pPr>
    </w:p>
    <w:p w:rsidR="1601CC1E" w:rsidP="2A6A8809" w14:paraId="30E59F3D" w14:textId="0EAE999D">
      <w:pPr>
        <w:tabs>
          <w:tab w:val="left" w:pos="360"/>
        </w:tabs>
      </w:pPr>
      <w:r w:rsidRPr="2A6A8809">
        <w:rPr>
          <w:color w:val="000000" w:themeColor="text1"/>
        </w:rPr>
        <w:t xml:space="preserve">[X] Customer Comment Card/Complaint Form </w:t>
      </w:r>
      <w:r>
        <w:tab/>
      </w:r>
      <w:r w:rsidRPr="2A6A8809">
        <w:rPr>
          <w:color w:val="000000" w:themeColor="text1"/>
        </w:rPr>
        <w:t xml:space="preserve">[X] Customer Satisfaction Survey    </w:t>
      </w:r>
    </w:p>
    <w:p w:rsidR="1601CC1E" w:rsidP="2A6A8809" w14:paraId="0E36427F" w14:textId="31E94CE1">
      <w:pPr>
        <w:tabs>
          <w:tab w:val="left" w:pos="360"/>
        </w:tabs>
      </w:pPr>
      <w:r w:rsidRPr="2A6A8809">
        <w:rPr>
          <w:color w:val="000000" w:themeColor="text1"/>
        </w:rPr>
        <w:t>[X] Usability Testing (e.g., Website or Software)</w:t>
      </w:r>
      <w:r>
        <w:tab/>
      </w:r>
      <w:r w:rsidRPr="2A6A8809">
        <w:rPr>
          <w:color w:val="000000" w:themeColor="text1"/>
        </w:rPr>
        <w:t>[X] Small Discussion Group</w:t>
      </w:r>
    </w:p>
    <w:p w:rsidR="1601CC1E" w:rsidP="2A6A8809" w14:paraId="5A7A0229" w14:textId="2888C89C">
      <w:pPr>
        <w:tabs>
          <w:tab w:val="left" w:pos="360"/>
        </w:tabs>
      </w:pPr>
      <w:r w:rsidRPr="2A6A8809">
        <w:rPr>
          <w:color w:val="000000" w:themeColor="text1"/>
        </w:rPr>
        <w:t xml:space="preserve">[X] Focus </w:t>
      </w:r>
      <w:r w:rsidRPr="2A6A8809">
        <w:rPr>
          <w:color w:val="000000" w:themeColor="text1"/>
        </w:rPr>
        <w:t xml:space="preserve">Group  </w:t>
      </w:r>
      <w:r>
        <w:tab/>
      </w:r>
      <w:r>
        <w:tab/>
      </w:r>
      <w:r>
        <w:tab/>
      </w:r>
      <w:r>
        <w:tab/>
      </w:r>
      <w:r>
        <w:tab/>
      </w:r>
      <w:r w:rsidRPr="2A6A8809">
        <w:rPr>
          <w:color w:val="000000" w:themeColor="text1"/>
        </w:rPr>
        <w:t xml:space="preserve">[ </w:t>
      </w:r>
      <w:r w:rsidRPr="2A6A8809">
        <w:rPr>
          <w:color w:val="000000" w:themeColor="text1"/>
        </w:rPr>
        <w:t xml:space="preserve">  ]</w:t>
      </w:r>
      <w:r w:rsidRPr="2A6A8809">
        <w:rPr>
          <w:color w:val="000000" w:themeColor="text1"/>
        </w:rPr>
        <w:t xml:space="preserve"> Other:</w:t>
      </w:r>
      <w:r w:rsidRPr="2A6A8809">
        <w:rPr>
          <w:color w:val="000000" w:themeColor="text1"/>
          <w:u w:val="single"/>
        </w:rPr>
        <w:t xml:space="preserve"> _    </w:t>
      </w:r>
    </w:p>
    <w:p w:rsidR="2A6A8809" w:rsidP="2A6A8809" w14:paraId="14E5642F" w14:textId="5F0729DF">
      <w:pPr>
        <w:tabs>
          <w:tab w:val="left" w:pos="720"/>
        </w:tabs>
        <w:rPr>
          <w:color w:val="000000" w:themeColor="text1"/>
        </w:rPr>
      </w:pPr>
    </w:p>
    <w:p w:rsidR="2A6A8809" w:rsidP="2A6A8809" w14:paraId="10A83E26" w14:textId="10961D8E">
      <w:pPr>
        <w:pStyle w:val="Header"/>
        <w:tabs>
          <w:tab w:val="clear" w:pos="4320"/>
          <w:tab w:val="clear" w:pos="8640"/>
        </w:tabs>
      </w:pPr>
    </w:p>
    <w:p w:rsidR="008101A5" w:rsidRPr="00E91FE7" w:rsidP="008101A5" w14:paraId="2A144814" w14:textId="3D685AC3">
      <w:pPr>
        <w:pStyle w:val="ListParagraph"/>
        <w:numPr>
          <w:ilvl w:val="0"/>
          <w:numId w:val="14"/>
        </w:numPr>
      </w:pPr>
      <w:r w:rsidRPr="00E91FE7">
        <w:tab/>
      </w:r>
      <w:r w:rsidRPr="00E91FE7">
        <w:tab/>
      </w:r>
      <w:r w:rsidRPr="00E91FE7">
        <w:tab/>
      </w:r>
      <w:r w:rsidRPr="00E91FE7">
        <w:tab/>
      </w:r>
      <w:r w:rsidRPr="00E91FE7">
        <w:tab/>
      </w:r>
      <w:r w:rsidRPr="00E91FE7">
        <w:tab/>
      </w:r>
      <w:r w:rsidRPr="00E91FE7">
        <w:tab/>
      </w:r>
      <w:r w:rsidRPr="00E91FE7">
        <w:tab/>
      </w:r>
    </w:p>
    <w:p w:rsidR="009C13B9" w:rsidP="009C13B9" w14:paraId="18840FE4" w14:textId="643C2B84"/>
    <w:p w:rsidR="00420894" w:rsidRPr="00122905" w:rsidP="00420894" w14:paraId="2A68DD4C" w14:textId="77777777">
      <w:pPr>
        <w:rPr>
          <w:color w:val="000000" w:themeColor="text1"/>
        </w:rPr>
      </w:pPr>
      <w:r>
        <w:t>Name:</w:t>
      </w:r>
      <w:r w:rsidR="008926F9">
        <w:t xml:space="preserve"> </w:t>
      </w:r>
      <w:r w:rsidRPr="00122905">
        <w:rPr>
          <w:color w:val="000000" w:themeColor="text1"/>
        </w:rPr>
        <w:t>Ryan Ford ryan.ford@mail.cisa.dhs.gov</w:t>
      </w:r>
    </w:p>
    <w:p w:rsidR="009C13B9" w:rsidP="009C13B9" w14:paraId="1D625E1E" w14:textId="13FE7332"/>
    <w:p w:rsidR="009C13B9" w:rsidP="009C13B9" w14:paraId="06D61500" w14:textId="77777777">
      <w:r>
        <w:t xml:space="preserve">To </w:t>
      </w:r>
      <w:r>
        <w:t>assist</w:t>
      </w:r>
      <w:r>
        <w:t xml:space="preserve"> review, please provide answers to the following </w:t>
      </w:r>
      <w:r>
        <w:t>question</w:t>
      </w:r>
      <w:r>
        <w:t>:</w:t>
      </w:r>
    </w:p>
    <w:p w:rsidR="009C13B9" w:rsidP="009C13B9" w14:paraId="5DF04A82" w14:textId="77777777">
      <w:pPr>
        <w:pStyle w:val="ListParagraph"/>
        <w:ind w:left="360"/>
      </w:pPr>
    </w:p>
    <w:p w:rsidR="009C13B9" w:rsidRPr="00C86E91" w:rsidP="00C86E91" w14:paraId="66674F31" w14:textId="77777777">
      <w:pPr>
        <w:rPr>
          <w:b/>
        </w:rPr>
      </w:pPr>
      <w:r w:rsidRPr="00C86E91">
        <w:rPr>
          <w:b/>
        </w:rPr>
        <w:t>Personally Identifiable Information:</w:t>
      </w:r>
    </w:p>
    <w:p w:rsidR="00C86E91" w:rsidP="00C86E91" w14:paraId="2455EF35" w14:textId="6DE96CBD">
      <w:pPr>
        <w:pStyle w:val="ListParagraph"/>
        <w:numPr>
          <w:ilvl w:val="0"/>
          <w:numId w:val="18"/>
        </w:numPr>
      </w:pPr>
      <w:r>
        <w:t>Is</w:t>
      </w:r>
      <w:r w:rsidR="00237B48">
        <w:t xml:space="preserve"> personally identifiable information (PII) collected</w:t>
      </w:r>
      <w:r>
        <w:t xml:space="preserve">?  </w:t>
      </w:r>
      <w:r w:rsidR="009239AA">
        <w:t>[</w:t>
      </w:r>
      <w:r w:rsidR="00013512">
        <w:t xml:space="preserve">  </w:t>
      </w:r>
      <w:r w:rsidR="00C33672">
        <w:t>]</w:t>
      </w:r>
      <w:r w:rsidR="00C33672">
        <w:t xml:space="preserve"> </w:t>
      </w:r>
      <w:r w:rsidR="00C33672">
        <w:t>Yes  [</w:t>
      </w:r>
      <w:r w:rsidR="00013512">
        <w:t>X</w:t>
      </w:r>
      <w:r w:rsidR="009239AA">
        <w:t>]  No</w:t>
      </w:r>
      <w:r w:rsidR="009239AA">
        <w:t xml:space="preserve"> </w:t>
      </w:r>
    </w:p>
    <w:p w:rsidR="00C86E91" w:rsidP="00C86E91" w14:paraId="0FC68705" w14:textId="3455C04B">
      <w:pPr>
        <w:pStyle w:val="ListParagraph"/>
        <w:numPr>
          <w:ilvl w:val="0"/>
          <w:numId w:val="18"/>
        </w:numPr>
      </w:pPr>
      <w:r>
        <w:t xml:space="preserve">If </w:t>
      </w:r>
      <w:r w:rsidR="007872F4">
        <w:t>y</w:t>
      </w:r>
      <w:r w:rsidR="009239AA">
        <w:t>es,</w:t>
      </w:r>
      <w:r>
        <w:t xml:space="preserve"> </w:t>
      </w:r>
      <w:r w:rsidR="009239AA">
        <w:t xml:space="preserve">is the information that will be collected included in records that are subject to the Privacy Act of 1974?   </w:t>
      </w:r>
      <w:r w:rsidR="009239AA">
        <w:t>[</w:t>
      </w:r>
      <w:r w:rsidR="00013512">
        <w:t xml:space="preserve"> </w:t>
      </w:r>
      <w:r w:rsidR="009239AA">
        <w:t>]</w:t>
      </w:r>
      <w:r w:rsidR="009239AA">
        <w:t xml:space="preserve"> </w:t>
      </w:r>
      <w:r w:rsidR="009239AA">
        <w:t>Yes</w:t>
      </w:r>
      <w:r w:rsidR="009239AA">
        <w:t xml:space="preserve"> [</w:t>
      </w:r>
      <w:r w:rsidR="00013512">
        <w:t>X</w:t>
      </w:r>
      <w:r w:rsidR="009239AA">
        <w:t>] No</w:t>
      </w:r>
      <w:r>
        <w:t xml:space="preserve">   </w:t>
      </w:r>
    </w:p>
    <w:p w:rsidR="00C86E91" w:rsidP="00C86E91" w14:paraId="4E367839" w14:textId="508EEB51">
      <w:pPr>
        <w:pStyle w:val="ListParagraph"/>
        <w:numPr>
          <w:ilvl w:val="0"/>
          <w:numId w:val="18"/>
        </w:numPr>
      </w:pPr>
      <w:r>
        <w:t>If Applicable, has a System or Rec</w:t>
      </w:r>
      <w:r w:rsidR="00C030D5">
        <w:t xml:space="preserve">ords Notice been published?  </w:t>
      </w:r>
      <w:r w:rsidR="00C030D5">
        <w:t>[</w:t>
      </w:r>
      <w:r w:rsidR="00013512">
        <w:t xml:space="preserve"> </w:t>
      </w:r>
      <w:r w:rsidR="00C030D5">
        <w:t>]</w:t>
      </w:r>
      <w:r w:rsidR="00C030D5">
        <w:t xml:space="preserve"> </w:t>
      </w:r>
      <w:r w:rsidR="00C030D5">
        <w:t>Yes  [</w:t>
      </w:r>
      <w:r w:rsidR="00013512">
        <w:t>X</w:t>
      </w:r>
      <w:r>
        <w:t>] No</w:t>
      </w:r>
    </w:p>
    <w:p w:rsidR="008926F9" w:rsidP="00C86E91" w14:paraId="1AAEFF65" w14:textId="77777777">
      <w:pPr>
        <w:pStyle w:val="ListParagraph"/>
        <w:ind w:left="0"/>
        <w:rPr>
          <w:b/>
        </w:rPr>
      </w:pPr>
    </w:p>
    <w:p w:rsidR="00C86E91" w:rsidRPr="00C86E91" w:rsidP="00C86E91" w14:paraId="4688939E" w14:textId="77777777">
      <w:pPr>
        <w:pStyle w:val="ListParagraph"/>
        <w:ind w:left="0"/>
        <w:rPr>
          <w:b/>
        </w:rPr>
      </w:pPr>
      <w:r>
        <w:rPr>
          <w:b/>
        </w:rPr>
        <w:t>Gifts or Payments:</w:t>
      </w:r>
    </w:p>
    <w:p w:rsidR="00C86E91" w:rsidP="00C86E91" w14:paraId="0093EAA5" w14:textId="77777777">
      <w:r>
        <w:t xml:space="preserve">Is an incentive (e.g., money or reimbursement of expenses, token of appreciation) provided to participants?  </w:t>
      </w:r>
      <w:r>
        <w:t>[  ]</w:t>
      </w:r>
      <w:r>
        <w:t xml:space="preserve"> </w:t>
      </w:r>
      <w:r>
        <w:t>Yes</w:t>
      </w:r>
      <w:r>
        <w:t xml:space="preserve"> [</w:t>
      </w:r>
      <w:r w:rsidR="007872F4">
        <w:t>X</w:t>
      </w:r>
      <w:r>
        <w:t xml:space="preserve">] No  </w:t>
      </w:r>
    </w:p>
    <w:p w:rsidR="004D6E14" w14:paraId="459D720A" w14:textId="77777777">
      <w:pPr>
        <w:rPr>
          <w:b/>
        </w:rPr>
      </w:pPr>
    </w:p>
    <w:p w:rsidR="005E714A" w:rsidRPr="005D298B" w:rsidP="00C86E91" w14:paraId="442CC905" w14:textId="77777777">
      <w:pPr>
        <w:rPr>
          <w:i/>
        </w:rPr>
      </w:pPr>
      <w:r w:rsidRPr="005D298B">
        <w:rPr>
          <w:b/>
        </w:rPr>
        <w:t>BURDEN HOUR</w:t>
      </w:r>
      <w:r w:rsidRPr="005D298B" w:rsidR="00441434">
        <w:rPr>
          <w:b/>
        </w:rPr>
        <w:t>S</w:t>
      </w:r>
      <w:r w:rsidRPr="005D298B">
        <w:t xml:space="preserve"> </w:t>
      </w:r>
    </w:p>
    <w:p w:rsidR="006832D9" w:rsidRPr="005D298B" w:rsidP="00F3170F" w14:paraId="05288C87" w14:textId="77777777">
      <w:pPr>
        <w:keepNext/>
        <w:keepLines/>
        <w:rPr>
          <w:b/>
        </w:rPr>
      </w:pPr>
    </w:p>
    <w:p w:rsidR="002F549B" w:rsidRPr="005D298B" w:rsidP="00F3170F" w14:paraId="254C08E2" w14:textId="3805349C">
      <w:pPr>
        <w:keepNext/>
        <w:keepLines/>
        <w:rPr>
          <w:bCs/>
        </w:rPr>
      </w:pPr>
      <w:r w:rsidRPr="00122905">
        <w:rPr>
          <w:bCs/>
          <w:color w:val="000000" w:themeColor="text1"/>
        </w:rPr>
        <w:t>CISA ECD is seeking approximately 250 participants from ECCs. It is anticipated that each discussion group participant will spend approximately 30 minutes answering questions either verbally or using a feedback form. The following burden has been calculated for the 250 participants</w:t>
      </w:r>
      <w:r w:rsidR="005F35F2">
        <w:rPr>
          <w:bCs/>
        </w:rPr>
        <w:t>.</w:t>
      </w:r>
    </w:p>
    <w:p w:rsidR="002F549B" w:rsidRPr="005D298B" w:rsidP="00F3170F" w14:paraId="70532B14" w14:textId="77777777">
      <w:pPr>
        <w:keepNext/>
        <w:keepLines/>
        <w:rPr>
          <w:bCs/>
        </w:rPr>
      </w:pPr>
    </w:p>
    <w:tbl>
      <w:tblPr>
        <w:tblStyle w:val="TableGrid"/>
        <w:tblW w:w="9480" w:type="dxa"/>
        <w:tblInd w:w="-113" w:type="dxa"/>
        <w:tblLayout w:type="fixed"/>
        <w:tblLook w:val="01E0"/>
      </w:tblPr>
      <w:tblGrid>
        <w:gridCol w:w="1616"/>
        <w:gridCol w:w="1274"/>
        <w:gridCol w:w="1787"/>
        <w:gridCol w:w="1399"/>
        <w:gridCol w:w="1399"/>
        <w:gridCol w:w="2005"/>
      </w:tblGrid>
      <w:tr w14:paraId="24A9B17A" w14:textId="77777777" w:rsidTr="091082D8">
        <w:tblPrEx>
          <w:tblW w:w="9480" w:type="dxa"/>
          <w:tblInd w:w="-113" w:type="dxa"/>
          <w:tblLayout w:type="fixed"/>
          <w:tblLook w:val="01E0"/>
        </w:tblPrEx>
        <w:trPr>
          <w:trHeight w:val="274"/>
        </w:trPr>
        <w:tc>
          <w:tcPr>
            <w:tcW w:w="1616" w:type="dxa"/>
          </w:tcPr>
          <w:p w:rsidR="000738DE" w:rsidRPr="005D298B" w:rsidP="005F35F2" w14:paraId="7FA3C3FF" w14:textId="611B6450">
            <w:pPr>
              <w:jc w:val="center"/>
              <w:rPr>
                <w:b/>
              </w:rPr>
            </w:pPr>
            <w:r w:rsidRPr="005D298B">
              <w:rPr>
                <w:b/>
              </w:rPr>
              <w:t>Survey</w:t>
            </w:r>
          </w:p>
        </w:tc>
        <w:tc>
          <w:tcPr>
            <w:tcW w:w="1274" w:type="dxa"/>
          </w:tcPr>
          <w:p w:rsidR="000738DE" w:rsidRPr="005D298B" w:rsidP="005F35F2" w14:paraId="48A30D3D" w14:textId="45BF631B">
            <w:pPr>
              <w:jc w:val="center"/>
              <w:rPr>
                <w:b/>
              </w:rPr>
            </w:pPr>
            <w:r w:rsidRPr="005D298B">
              <w:rPr>
                <w:b/>
              </w:rPr>
              <w:t xml:space="preserve">No. of </w:t>
            </w:r>
            <w:r w:rsidR="001B1842">
              <w:rPr>
                <w:b/>
              </w:rPr>
              <w:t>Participants</w:t>
            </w:r>
          </w:p>
        </w:tc>
        <w:tc>
          <w:tcPr>
            <w:tcW w:w="1787" w:type="dxa"/>
          </w:tcPr>
          <w:p w:rsidR="000738DE" w:rsidRPr="005D298B" w:rsidP="005F35F2" w14:paraId="323FC3E3" w14:textId="77777777">
            <w:pPr>
              <w:jc w:val="center"/>
              <w:rPr>
                <w:b/>
              </w:rPr>
            </w:pPr>
            <w:r w:rsidRPr="005D298B">
              <w:rPr>
                <w:b/>
              </w:rPr>
              <w:t>Participation Time</w:t>
            </w:r>
          </w:p>
        </w:tc>
        <w:tc>
          <w:tcPr>
            <w:tcW w:w="1399" w:type="dxa"/>
          </w:tcPr>
          <w:p w:rsidR="000738DE" w:rsidRPr="005D298B" w:rsidP="005F35F2" w14:paraId="534AB66D" w14:textId="77777777">
            <w:pPr>
              <w:jc w:val="center"/>
              <w:rPr>
                <w:b/>
              </w:rPr>
            </w:pPr>
            <w:r w:rsidRPr="005D298B">
              <w:rPr>
                <w:b/>
              </w:rPr>
              <w:t>Burden</w:t>
            </w:r>
          </w:p>
        </w:tc>
        <w:tc>
          <w:tcPr>
            <w:tcW w:w="1399" w:type="dxa"/>
            <w:vAlign w:val="center"/>
          </w:tcPr>
          <w:p w:rsidR="147D6F44" w:rsidP="091082D8" w14:paraId="62EC1D5D" w14:textId="3CD039FE">
            <w:pPr>
              <w:jc w:val="center"/>
              <w:rPr>
                <w:b/>
                <w:bCs/>
              </w:rPr>
            </w:pPr>
            <w:r w:rsidRPr="091082D8">
              <w:rPr>
                <w:b/>
                <w:bCs/>
              </w:rPr>
              <w:t>Average Hourly Wage Rate</w:t>
            </w:r>
          </w:p>
        </w:tc>
        <w:tc>
          <w:tcPr>
            <w:tcW w:w="2005" w:type="dxa"/>
            <w:vAlign w:val="center"/>
          </w:tcPr>
          <w:p w:rsidR="000738DE" w:rsidRPr="005D298B" w:rsidP="005F35F2" w14:paraId="74456111" w14:textId="77777777">
            <w:pPr>
              <w:jc w:val="center"/>
              <w:rPr>
                <w:b/>
              </w:rPr>
            </w:pPr>
            <w:r w:rsidRPr="005D298B">
              <w:rPr>
                <w:b/>
                <w:szCs w:val="22"/>
              </w:rPr>
              <w:t>Annual Burden Cost</w:t>
            </w:r>
          </w:p>
        </w:tc>
      </w:tr>
      <w:tr w14:paraId="0B95601A" w14:textId="77777777" w:rsidTr="091082D8">
        <w:tblPrEx>
          <w:tblW w:w="9480" w:type="dxa"/>
          <w:tblInd w:w="-113" w:type="dxa"/>
          <w:tblLayout w:type="fixed"/>
          <w:tblLook w:val="01E0"/>
        </w:tblPrEx>
        <w:trPr>
          <w:trHeight w:val="274"/>
        </w:trPr>
        <w:tc>
          <w:tcPr>
            <w:tcW w:w="1616" w:type="dxa"/>
          </w:tcPr>
          <w:p w:rsidR="00FB1EEF" w:rsidRPr="005D298B" w:rsidP="00396CFB" w14:paraId="42DD9624" w14:textId="0681F173">
            <w:r>
              <w:t xml:space="preserve">CR 911 </w:t>
            </w:r>
            <w:r w:rsidR="00E91FE7">
              <w:t>Small Discussion</w:t>
            </w:r>
            <w:r>
              <w:t xml:space="preserve"> Groups</w:t>
            </w:r>
          </w:p>
        </w:tc>
        <w:tc>
          <w:tcPr>
            <w:tcW w:w="1274" w:type="dxa"/>
            <w:vAlign w:val="center"/>
          </w:tcPr>
          <w:p w:rsidR="2A6A8809" w:rsidP="2A6A8809" w14:paraId="7B656B86" w14:textId="45AD0F3F">
            <w:pPr>
              <w:jc w:val="center"/>
              <w:rPr>
                <w:color w:val="000000" w:themeColor="text1"/>
              </w:rPr>
            </w:pPr>
            <w:r w:rsidRPr="2A6A8809">
              <w:rPr>
                <w:color w:val="000000" w:themeColor="text1"/>
              </w:rPr>
              <w:t>250</w:t>
            </w:r>
          </w:p>
        </w:tc>
        <w:tc>
          <w:tcPr>
            <w:tcW w:w="1787" w:type="dxa"/>
            <w:vAlign w:val="center"/>
          </w:tcPr>
          <w:p w:rsidR="2A6A8809" w:rsidP="2A6A8809" w14:paraId="1F2D644E" w14:textId="0B8242A0">
            <w:pPr>
              <w:jc w:val="center"/>
              <w:rPr>
                <w:color w:val="000000" w:themeColor="text1"/>
              </w:rPr>
            </w:pPr>
            <w:r w:rsidRPr="091082D8">
              <w:rPr>
                <w:color w:val="000000" w:themeColor="text1"/>
              </w:rPr>
              <w:t>0</w:t>
            </w:r>
            <w:r w:rsidRPr="091082D8">
              <w:rPr>
                <w:color w:val="000000" w:themeColor="text1"/>
              </w:rPr>
              <w:t>.5</w:t>
            </w:r>
            <w:r w:rsidRPr="091082D8" w:rsidR="6FA63848">
              <w:rPr>
                <w:color w:val="000000" w:themeColor="text1"/>
              </w:rPr>
              <w:t xml:space="preserve"> hours</w:t>
            </w:r>
          </w:p>
        </w:tc>
        <w:tc>
          <w:tcPr>
            <w:tcW w:w="1399" w:type="dxa"/>
            <w:vAlign w:val="center"/>
          </w:tcPr>
          <w:p w:rsidR="2A6A8809" w:rsidP="2A6A8809" w14:paraId="4CBD3E42" w14:textId="68AAEF21">
            <w:pPr>
              <w:jc w:val="center"/>
            </w:pPr>
            <w:r w:rsidRPr="2A6A8809">
              <w:rPr>
                <w:color w:val="000000" w:themeColor="text1"/>
              </w:rPr>
              <w:t>125 hours</w:t>
            </w:r>
          </w:p>
        </w:tc>
        <w:tc>
          <w:tcPr>
            <w:tcW w:w="1399" w:type="dxa"/>
            <w:vAlign w:val="center"/>
          </w:tcPr>
          <w:p w:rsidR="65DFBFFB" w:rsidP="091082D8" w14:paraId="7AFE6268" w14:textId="7C9CB2A3">
            <w:pPr>
              <w:jc w:val="center"/>
              <w:rPr>
                <w:color w:val="000000" w:themeColor="text1"/>
              </w:rPr>
            </w:pPr>
            <w:r w:rsidRPr="091082D8">
              <w:rPr>
                <w:color w:val="000000" w:themeColor="text1"/>
              </w:rPr>
              <w:t>$38.36</w:t>
            </w:r>
          </w:p>
        </w:tc>
        <w:tc>
          <w:tcPr>
            <w:tcW w:w="2005" w:type="dxa"/>
            <w:vAlign w:val="center"/>
          </w:tcPr>
          <w:p w:rsidR="2A6A8809" w:rsidP="2A6A8809" w14:paraId="43D4D810" w14:textId="61E245DC">
            <w:pPr>
              <w:jc w:val="center"/>
            </w:pPr>
            <w:r w:rsidRPr="091082D8">
              <w:rPr>
                <w:color w:val="000000" w:themeColor="text1"/>
              </w:rPr>
              <w:t>$</w:t>
            </w:r>
            <w:r w:rsidRPr="091082D8" w:rsidR="7DDF2A05">
              <w:rPr>
                <w:color w:val="000000" w:themeColor="text1"/>
              </w:rPr>
              <w:t>4,794.55</w:t>
            </w:r>
          </w:p>
        </w:tc>
      </w:tr>
    </w:tbl>
    <w:p w:rsidR="00F13BFF" w:rsidRPr="00122905" w:rsidP="091082D8" w14:paraId="2E0E4411" w14:textId="4CD73FDF">
      <w:pPr>
        <w:spacing w:before="120"/>
        <w:rPr>
          <w:i/>
          <w:iCs/>
          <w:color w:val="000000" w:themeColor="text1"/>
          <w:sz w:val="20"/>
          <w:szCs w:val="20"/>
        </w:rPr>
      </w:pPr>
      <w:r w:rsidRPr="091082D8">
        <w:rPr>
          <w:i/>
          <w:iCs/>
          <w:color w:val="000000" w:themeColor="text1"/>
          <w:sz w:val="20"/>
          <w:szCs w:val="20"/>
        </w:rPr>
        <w:t xml:space="preserve">The above Average Hourly Wage Rate is  the </w:t>
      </w:r>
      <w:hyperlink r:id="rId7" w:history="1">
        <w:r w:rsidRPr="091082D8" w:rsidR="7E27474E">
          <w:rPr>
            <w:i/>
            <w:iCs/>
            <w:color w:val="000000" w:themeColor="text1"/>
            <w:sz w:val="20"/>
            <w:szCs w:val="20"/>
          </w:rPr>
          <w:t>May 2024</w:t>
        </w:r>
        <w:r w:rsidRPr="091082D8" w:rsidR="7E27474E">
          <w:rPr>
            <w:rStyle w:val="Hyperlink"/>
            <w:i/>
            <w:iCs/>
            <w:sz w:val="20"/>
            <w:szCs w:val="20"/>
          </w:rPr>
          <w:t xml:space="preserve"> Bureau of Labor Statistics</w:t>
        </w:r>
      </w:hyperlink>
      <w:r w:rsidRPr="091082D8">
        <w:rPr>
          <w:i/>
          <w:iCs/>
          <w:color w:val="000000" w:themeColor="text1"/>
          <w:sz w:val="20"/>
          <w:szCs w:val="20"/>
        </w:rPr>
        <w:t xml:space="preserve"> Occupational </w:t>
      </w:r>
      <w:r w:rsidRPr="091082D8" w:rsidR="31558D07">
        <w:rPr>
          <w:i/>
          <w:iCs/>
          <w:color w:val="000000" w:themeColor="text1"/>
          <w:sz w:val="20"/>
          <w:szCs w:val="20"/>
        </w:rPr>
        <w:t xml:space="preserve">Employment </w:t>
      </w:r>
      <w:r w:rsidRPr="091082D8">
        <w:rPr>
          <w:i/>
          <w:iCs/>
          <w:color w:val="000000" w:themeColor="text1"/>
          <w:sz w:val="20"/>
          <w:szCs w:val="20"/>
        </w:rPr>
        <w:t>and Wage Statistics Mean Hourly Wage rate for “Public Safety Telecommunicators</w:t>
      </w:r>
      <w:r w:rsidRPr="091082D8" w:rsidR="5A47E0E9">
        <w:rPr>
          <w:i/>
          <w:iCs/>
          <w:color w:val="000000" w:themeColor="text1"/>
          <w:sz w:val="20"/>
          <w:szCs w:val="20"/>
        </w:rPr>
        <w:t xml:space="preserve"> (4</w:t>
      </w:r>
      <w:r w:rsidRPr="091082D8" w:rsidR="0272302B">
        <w:rPr>
          <w:i/>
          <w:iCs/>
          <w:color w:val="000000" w:themeColor="text1"/>
          <w:sz w:val="20"/>
          <w:szCs w:val="20"/>
        </w:rPr>
        <w:t>3</w:t>
      </w:r>
      <w:r w:rsidRPr="091082D8" w:rsidR="5A47E0E9">
        <w:rPr>
          <w:i/>
          <w:iCs/>
          <w:color w:val="000000" w:themeColor="text1"/>
          <w:sz w:val="20"/>
          <w:szCs w:val="20"/>
        </w:rPr>
        <w:t>-5031)</w:t>
      </w:r>
      <w:r w:rsidRPr="091082D8">
        <w:rPr>
          <w:i/>
          <w:iCs/>
          <w:color w:val="000000" w:themeColor="text1"/>
          <w:sz w:val="20"/>
          <w:szCs w:val="20"/>
        </w:rPr>
        <w:t xml:space="preserve">” of $26.35 times the wage rate benefit multiplier of </w:t>
      </w:r>
      <w:r w:rsidRPr="091082D8" w:rsidR="00B9385C">
        <w:rPr>
          <w:i/>
          <w:iCs/>
          <w:color w:val="000000" w:themeColor="text1"/>
          <w:sz w:val="20"/>
          <w:szCs w:val="20"/>
        </w:rPr>
        <w:t>1.4557</w:t>
      </w:r>
      <w:r w:rsidRPr="091082D8">
        <w:rPr>
          <w:i/>
          <w:iCs/>
          <w:color w:val="000000" w:themeColor="text1"/>
          <w:sz w:val="20"/>
          <w:szCs w:val="20"/>
        </w:rPr>
        <w:t xml:space="preserve"> (to account for fringe benefits) equaling $</w:t>
      </w:r>
      <w:r w:rsidRPr="091082D8" w:rsidR="00C88057">
        <w:rPr>
          <w:i/>
          <w:iCs/>
          <w:color w:val="000000" w:themeColor="text1"/>
          <w:sz w:val="20"/>
          <w:szCs w:val="20"/>
        </w:rPr>
        <w:t>38.36</w:t>
      </w:r>
      <w:r w:rsidRPr="091082D8">
        <w:rPr>
          <w:i/>
          <w:iCs/>
          <w:color w:val="000000" w:themeColor="text1"/>
          <w:sz w:val="20"/>
          <w:szCs w:val="20"/>
        </w:rPr>
        <w:t>. .</w:t>
      </w:r>
      <w:r w:rsidRPr="091082D8" w:rsidR="4B6B917C">
        <w:rPr>
          <w:i/>
          <w:iCs/>
          <w:color w:val="000000" w:themeColor="text1"/>
          <w:sz w:val="20"/>
          <w:szCs w:val="20"/>
        </w:rPr>
        <w:t xml:space="preserve"> The load factor is estimated by dividing Total Compensation ($47.92) by Salaries and Wages ($32.92) = 1.4557, based on the </w:t>
      </w:r>
      <w:hyperlink r:id="rId8" w:history="1">
        <w:r w:rsidRPr="091082D8" w:rsidR="30931F56">
          <w:rPr>
            <w:rStyle w:val="Hyperlink"/>
            <w:i/>
            <w:iCs/>
            <w:sz w:val="20"/>
            <w:szCs w:val="20"/>
          </w:rPr>
          <w:t>June 2024 Bureau of Labor Statistics Employer Costs for Employee Compensation News Release</w:t>
        </w:r>
      </w:hyperlink>
      <w:r w:rsidRPr="091082D8" w:rsidR="30931F56">
        <w:rPr>
          <w:i/>
          <w:iCs/>
          <w:color w:val="000000" w:themeColor="text1"/>
          <w:sz w:val="20"/>
          <w:szCs w:val="20"/>
        </w:rPr>
        <w:t xml:space="preserve">.  </w:t>
      </w:r>
    </w:p>
    <w:p w:rsidR="00F3170F" w:rsidRPr="006137E5" w:rsidP="00F3170F" w14:paraId="4B24D9BE" w14:textId="77777777">
      <w:pPr>
        <w:rPr>
          <w:highlight w:val="yellow"/>
        </w:rPr>
      </w:pPr>
      <w:r w:rsidRPr="006137E5">
        <w:rPr>
          <w:highlight w:val="yellow"/>
        </w:rPr>
        <w:t xml:space="preserve"> </w:t>
      </w:r>
      <w:r w:rsidRPr="006137E5" w:rsidR="008C349D">
        <w:rPr>
          <w:highlight w:val="yellow"/>
        </w:rPr>
        <w:t xml:space="preserve"> </w:t>
      </w:r>
    </w:p>
    <w:p w:rsidR="005E714A" w:rsidRPr="005F35F2" w14:paraId="35F0616D" w14:textId="78BA33D6">
      <w:pPr>
        <w:rPr>
          <w:u w:val="single"/>
        </w:rPr>
      </w:pPr>
      <w:r w:rsidRPr="091082D8">
        <w:rPr>
          <w:b/>
          <w:bCs/>
        </w:rPr>
        <w:t xml:space="preserve">FEDERAL </w:t>
      </w:r>
      <w:r w:rsidRPr="091082D8" w:rsidR="009F5923">
        <w:rPr>
          <w:b/>
          <w:bCs/>
        </w:rPr>
        <w:t>COST</w:t>
      </w:r>
      <w:r w:rsidRPr="091082D8" w:rsidR="00F06866">
        <w:rPr>
          <w:b/>
          <w:bCs/>
        </w:rPr>
        <w:t>:</w:t>
      </w:r>
      <w:r w:rsidRPr="091082D8" w:rsidR="00895229">
        <w:rPr>
          <w:b/>
          <w:bCs/>
        </w:rPr>
        <w:t xml:space="preserve"> </w:t>
      </w:r>
      <w:r w:rsidRPr="091082D8" w:rsidR="00C86E91">
        <w:rPr>
          <w:b/>
          <w:bCs/>
        </w:rPr>
        <w:t xml:space="preserve"> </w:t>
      </w:r>
      <w:r w:rsidR="00C86E91">
        <w:t>The</w:t>
      </w:r>
      <w:r w:rsidR="00C86E91">
        <w:t xml:space="preserve"> estimated annual cos</w:t>
      </w:r>
      <w:r w:rsidR="007872F4">
        <w:t xml:space="preserve">t to the Federal government is </w:t>
      </w:r>
      <w:r w:rsidRPr="091082D8" w:rsidR="007E7504">
        <w:rPr>
          <w:u w:val="single"/>
        </w:rPr>
        <w:t>$</w:t>
      </w:r>
      <w:r w:rsidRPr="091082D8" w:rsidR="6532B510">
        <w:rPr>
          <w:u w:val="single"/>
        </w:rPr>
        <w:t>4</w:t>
      </w:r>
      <w:r w:rsidRPr="091082D8" w:rsidR="5981DEDB">
        <w:rPr>
          <w:u w:val="single"/>
        </w:rPr>
        <w:t>6</w:t>
      </w:r>
      <w:r w:rsidRPr="091082D8" w:rsidR="6532B510">
        <w:rPr>
          <w:u w:val="single"/>
        </w:rPr>
        <w:t>,671.78 to $65,584.99</w:t>
      </w:r>
      <w:r w:rsidRPr="091082D8" w:rsidR="6532B510">
        <w:rPr>
          <w:u w:val="single"/>
        </w:rPr>
        <w:t xml:space="preserve">. </w:t>
      </w:r>
      <w:r w:rsidRPr="091082D8" w:rsidR="009F287D">
        <w:rPr>
          <w:u w:val="single"/>
        </w:rPr>
        <w:t>.</w:t>
      </w:r>
    </w:p>
    <w:p w:rsidR="000738DE" w:rsidRPr="005F35F2" w14:paraId="61D653DC" w14:textId="46570F6D">
      <w:pPr>
        <w:rPr>
          <w:u w:val="single"/>
        </w:rPr>
      </w:pPr>
    </w:p>
    <w:p w:rsidR="3C9327E5" w:rsidP="2A6A8809" w14:paraId="697F4937" w14:textId="5189AE3E">
      <w:pPr>
        <w:tabs>
          <w:tab w:val="left" w:pos="6959"/>
        </w:tabs>
        <w:spacing w:before="7" w:line="252" w:lineRule="auto"/>
        <w:ind w:left="360" w:right="257"/>
      </w:pPr>
      <w:r w:rsidRPr="2A6A8809">
        <w:rPr>
          <w:color w:val="000000" w:themeColor="text1"/>
        </w:rPr>
        <w:t xml:space="preserve">CISA estimates that administration of this instrument will require 0.25 FTE federal employee resources, ranging from GS12-04 to GS13-10, depending on personnel availability. Administration includes reviewing discussion group questions, providing feedback, collecting information, and analyzing responses. </w:t>
      </w:r>
    </w:p>
    <w:p w:rsidR="3C9327E5" w:rsidP="2A6A8809" w14:paraId="6B2239F7" w14:textId="74633AF3">
      <w:pPr>
        <w:tabs>
          <w:tab w:val="left" w:pos="6959"/>
        </w:tabs>
        <w:spacing w:before="7" w:line="252" w:lineRule="auto"/>
        <w:ind w:left="360" w:right="257"/>
      </w:pPr>
      <w:r w:rsidRPr="2A6A8809">
        <w:rPr>
          <w:color w:val="000000" w:themeColor="text1"/>
        </w:rPr>
        <w:t xml:space="preserve">  </w:t>
      </w:r>
    </w:p>
    <w:p w:rsidR="00381EA6" w:rsidRPr="00122905" w:rsidP="091082D8" w14:paraId="78BC6B9B" w14:textId="1A63932D">
      <w:pPr>
        <w:pStyle w:val="BodyText"/>
        <w:tabs>
          <w:tab w:val="left" w:pos="6959"/>
        </w:tabs>
        <w:spacing w:before="7" w:line="254" w:lineRule="auto"/>
        <w:ind w:left="360" w:right="257"/>
        <w:rPr>
          <w:i w:val="0"/>
          <w:iCs w:val="0"/>
          <w:color w:val="000000" w:themeColor="text1"/>
          <w:sz w:val="24"/>
          <w:szCs w:val="24"/>
        </w:rPr>
      </w:pPr>
      <w:r w:rsidRPr="091082D8">
        <w:rPr>
          <w:i w:val="0"/>
          <w:iCs w:val="0"/>
          <w:snapToGrid/>
          <w:color w:val="000000" w:themeColor="text1"/>
          <w:sz w:val="24"/>
          <w:szCs w:val="24"/>
        </w:rPr>
        <w:t xml:space="preserve">Using the Washington, DC locality rate in the </w:t>
      </w:r>
      <w:hyperlink r:id="rId9" w:history="1">
        <w:r w:rsidRPr="091082D8">
          <w:rPr>
            <w:rStyle w:val="Hyperlink"/>
            <w:i w:val="0"/>
            <w:iCs w:val="0"/>
            <w:sz w:val="24"/>
            <w:szCs w:val="24"/>
          </w:rPr>
          <w:t>2025 General Schedule (GS) Salary Table</w:t>
        </w:r>
      </w:hyperlink>
      <w:r w:rsidRPr="091082D8">
        <w:rPr>
          <w:i w:val="0"/>
          <w:iCs w:val="0"/>
          <w:color w:val="000000" w:themeColor="text1"/>
          <w:sz w:val="24"/>
          <w:szCs w:val="24"/>
        </w:rPr>
        <w:t>, the</w:t>
      </w:r>
      <w:r w:rsidRPr="091082D8" w:rsidR="02B53935">
        <w:rPr>
          <w:i w:val="0"/>
          <w:iCs w:val="0"/>
          <w:snapToGrid/>
          <w:color w:val="000000" w:themeColor="text1"/>
          <w:sz w:val="24"/>
          <w:szCs w:val="24"/>
        </w:rPr>
        <w:t xml:space="preserve"> hourly wage rate of a GS12-04 </w:t>
      </w:r>
      <w:r w:rsidRPr="091082D8" w:rsidR="2EA1CA42">
        <w:rPr>
          <w:i w:val="0"/>
          <w:iCs w:val="0"/>
          <w:snapToGrid/>
          <w:color w:val="000000" w:themeColor="text1"/>
          <w:sz w:val="24"/>
          <w:szCs w:val="24"/>
        </w:rPr>
        <w:t xml:space="preserve">employee </w:t>
      </w:r>
      <w:r w:rsidRPr="091082D8" w:rsidR="02B53935">
        <w:rPr>
          <w:i w:val="0"/>
          <w:iCs w:val="0"/>
          <w:snapToGrid/>
          <w:color w:val="000000" w:themeColor="text1"/>
          <w:sz w:val="24"/>
          <w:szCs w:val="24"/>
        </w:rPr>
        <w:t>is $53.45 and the hourly wage rate of a GS13-10</w:t>
      </w:r>
      <w:r w:rsidRPr="091082D8">
        <w:rPr>
          <w:i w:val="0"/>
          <w:iCs w:val="0"/>
          <w:snapToGrid/>
          <w:color w:val="000000" w:themeColor="text1"/>
          <w:sz w:val="24"/>
          <w:szCs w:val="24"/>
        </w:rPr>
        <w:t xml:space="preserve"> </w:t>
      </w:r>
      <w:r w:rsidRPr="091082D8" w:rsidR="40F710C0">
        <w:rPr>
          <w:i w:val="0"/>
          <w:iCs w:val="0"/>
          <w:snapToGrid/>
          <w:color w:val="000000" w:themeColor="text1"/>
          <w:sz w:val="24"/>
          <w:szCs w:val="24"/>
        </w:rPr>
        <w:t>employee is $75.11.</w:t>
      </w:r>
      <w:r w:rsidRPr="091082D8" w:rsidR="4E6C76C5">
        <w:rPr>
          <w:i w:val="0"/>
          <w:iCs w:val="0"/>
          <w:snapToGrid/>
          <w:color w:val="000000" w:themeColor="text1"/>
          <w:sz w:val="24"/>
          <w:szCs w:val="24"/>
        </w:rPr>
        <w:t xml:space="preserve"> The hourly wages are multiplied by the government load factor of 1.6792. The load factor of 1.6792 is estimated by dividing average total compensation for all levels of education in Table 2-3 ($75.90) by average wages for all levels of education in Table 2-1 ($45.20), from the Congressional Budget Office publication </w:t>
      </w:r>
      <w:hyperlink r:id="rId10" w:history="1">
        <w:r w:rsidRPr="091082D8" w:rsidR="4E6C76C5">
          <w:rPr>
            <w:rStyle w:val="Hyperlink"/>
            <w:i w:val="0"/>
            <w:iCs w:val="0"/>
            <w:sz w:val="24"/>
            <w:szCs w:val="24"/>
          </w:rPr>
          <w:t>Comparing the Compensation of Federal and Private-Sector Employees in 2022</w:t>
        </w:r>
      </w:hyperlink>
      <w:r w:rsidRPr="091082D8" w:rsidR="4E6C76C5">
        <w:rPr>
          <w:i w:val="0"/>
          <w:iCs w:val="0"/>
          <w:color w:val="000000" w:themeColor="text1"/>
          <w:sz w:val="24"/>
          <w:szCs w:val="24"/>
        </w:rPr>
        <w:t>.</w:t>
      </w:r>
      <w:r w:rsidRPr="091082D8" w:rsidR="07DABC2C">
        <w:rPr>
          <w:i w:val="0"/>
          <w:iCs w:val="0"/>
          <w:color w:val="000000" w:themeColor="text1"/>
          <w:sz w:val="24"/>
          <w:szCs w:val="24"/>
        </w:rPr>
        <w:t xml:space="preserve"> This results in a loaded hourly wage of $89.75 for the GS12-04 employee and $126.12 for the GS13-10 employee. The total federal cost of this collection is estimated by multiplying the loaded hourly wage by the 520 hours necessary (0.25 FTE or 25% of annual time) to review the submitted forms. </w:t>
      </w:r>
      <w:r w:rsidRPr="091082D8" w:rsidR="45B54CE8">
        <w:rPr>
          <w:i w:val="0"/>
          <w:iCs w:val="0"/>
          <w:color w:val="000000" w:themeColor="text1"/>
          <w:sz w:val="24"/>
          <w:szCs w:val="24"/>
        </w:rPr>
        <w:t>For the GS12-04 employee</w:t>
      </w:r>
      <w:r w:rsidRPr="091082D8" w:rsidR="70E2F7D2">
        <w:rPr>
          <w:i w:val="0"/>
          <w:iCs w:val="0"/>
          <w:color w:val="000000" w:themeColor="text1"/>
          <w:sz w:val="24"/>
          <w:szCs w:val="24"/>
        </w:rPr>
        <w:t>:</w:t>
      </w:r>
      <w:r w:rsidRPr="091082D8" w:rsidR="45B54CE8">
        <w:rPr>
          <w:i w:val="0"/>
          <w:iCs w:val="0"/>
          <w:color w:val="000000" w:themeColor="text1"/>
          <w:sz w:val="24"/>
          <w:szCs w:val="24"/>
        </w:rPr>
        <w:t xml:space="preserve"> $89.75 x 520 hours = $46,671.78. For the GS13-10 employee</w:t>
      </w:r>
      <w:r w:rsidRPr="091082D8" w:rsidR="6C11DDEA">
        <w:rPr>
          <w:i w:val="0"/>
          <w:iCs w:val="0"/>
          <w:color w:val="000000" w:themeColor="text1"/>
          <w:sz w:val="24"/>
          <w:szCs w:val="24"/>
        </w:rPr>
        <w:t>:</w:t>
      </w:r>
      <w:r w:rsidRPr="091082D8" w:rsidR="45B54CE8">
        <w:rPr>
          <w:i w:val="0"/>
          <w:iCs w:val="0"/>
          <w:color w:val="000000" w:themeColor="text1"/>
          <w:sz w:val="24"/>
          <w:szCs w:val="24"/>
        </w:rPr>
        <w:t xml:space="preserve"> $126.12 x 520 hours = </w:t>
      </w:r>
      <w:r w:rsidRPr="091082D8" w:rsidR="3444514B">
        <w:rPr>
          <w:i w:val="0"/>
          <w:iCs w:val="0"/>
          <w:color w:val="000000" w:themeColor="text1"/>
          <w:sz w:val="24"/>
          <w:szCs w:val="24"/>
        </w:rPr>
        <w:t>$</w:t>
      </w:r>
      <w:r w:rsidRPr="091082D8" w:rsidR="45B54CE8">
        <w:rPr>
          <w:i w:val="0"/>
          <w:iCs w:val="0"/>
          <w:color w:val="000000" w:themeColor="text1"/>
          <w:sz w:val="24"/>
          <w:szCs w:val="24"/>
        </w:rPr>
        <w:t>65,584.99.</w:t>
      </w:r>
      <w:r w:rsidRPr="091082D8" w:rsidR="4CAB3C9F">
        <w:rPr>
          <w:i w:val="0"/>
          <w:iCs w:val="0"/>
          <w:color w:val="000000" w:themeColor="text1"/>
          <w:sz w:val="24"/>
          <w:szCs w:val="24"/>
        </w:rPr>
        <w:t xml:space="preserve"> Therefore, the estimated cost range is $4</w:t>
      </w:r>
      <w:r w:rsidRPr="091082D8" w:rsidR="1ACCDC2D">
        <w:rPr>
          <w:i w:val="0"/>
          <w:iCs w:val="0"/>
          <w:color w:val="000000" w:themeColor="text1"/>
          <w:sz w:val="24"/>
          <w:szCs w:val="24"/>
        </w:rPr>
        <w:t>6</w:t>
      </w:r>
      <w:r w:rsidRPr="091082D8" w:rsidR="4CAB3C9F">
        <w:rPr>
          <w:i w:val="0"/>
          <w:iCs w:val="0"/>
          <w:color w:val="000000" w:themeColor="text1"/>
          <w:sz w:val="24"/>
          <w:szCs w:val="24"/>
        </w:rPr>
        <w:t>,671.78 to $65,584.99.</w:t>
      </w:r>
    </w:p>
    <w:p w:rsidR="00381EA6" w:rsidRPr="00122905" w:rsidP="091082D8" w14:paraId="10E74758" w14:textId="1E53184E">
      <w:pPr>
        <w:pStyle w:val="BodyText"/>
        <w:tabs>
          <w:tab w:val="left" w:pos="6959"/>
        </w:tabs>
        <w:spacing w:before="7" w:line="254" w:lineRule="auto"/>
        <w:ind w:left="360" w:right="257"/>
        <w:rPr>
          <w:i w:val="0"/>
          <w:iCs w:val="0"/>
          <w:color w:val="000000" w:themeColor="text1"/>
          <w:sz w:val="24"/>
          <w:szCs w:val="24"/>
        </w:rPr>
      </w:pPr>
    </w:p>
    <w:p w:rsidR="00381EA6" w:rsidRPr="00122905" w:rsidP="091082D8" w14:paraId="7AE98546" w14:textId="7911F7B1">
      <w:pPr>
        <w:pStyle w:val="BodyText"/>
        <w:tabs>
          <w:tab w:val="left" w:pos="6959"/>
        </w:tabs>
        <w:spacing w:before="7" w:line="254" w:lineRule="auto"/>
        <w:ind w:left="360" w:right="257"/>
        <w:rPr>
          <w:i w:val="0"/>
          <w:iCs w:val="0"/>
          <w:snapToGrid/>
          <w:color w:val="000000" w:themeColor="text1"/>
          <w:sz w:val="24"/>
          <w:szCs w:val="24"/>
        </w:rPr>
      </w:pPr>
    </w:p>
    <w:p w:rsidR="00381EA6" w:rsidRPr="00122905" w:rsidP="00381EA6" w14:paraId="6BAAD214" w14:textId="77777777">
      <w:pPr>
        <w:rPr>
          <w:b/>
          <w:color w:val="000000" w:themeColor="text1"/>
        </w:rPr>
      </w:pPr>
    </w:p>
    <w:p w:rsidR="00ED6492" w14:paraId="0E88EB30" w14:textId="30B27F0A">
      <w:pPr>
        <w:rPr>
          <w:b/>
          <w:bCs/>
          <w:u w:val="single"/>
        </w:rPr>
      </w:pPr>
    </w:p>
    <w:p w:rsidR="0069403B" w:rsidP="00F06866" w14:paraId="35B34C15" w14:textId="675C930B">
      <w:pPr>
        <w:rPr>
          <w:b/>
        </w:rPr>
      </w:pPr>
      <w:r>
        <w:rPr>
          <w:b/>
          <w:bCs/>
          <w:u w:val="single"/>
        </w:rPr>
        <w:t xml:space="preserve">If you are conducting a </w:t>
      </w:r>
      <w:r w:rsidR="00E91FE7">
        <w:rPr>
          <w:b/>
          <w:bCs/>
          <w:u w:val="single"/>
        </w:rPr>
        <w:t>discussion</w:t>
      </w:r>
      <w:r>
        <w:rPr>
          <w:b/>
          <w:bCs/>
          <w:u w:val="single"/>
        </w:rPr>
        <w:t xml:space="preserve"> group, survey, or plan to employ statistical methods, </w:t>
      </w:r>
      <w:r w:rsidR="007872F4">
        <w:rPr>
          <w:b/>
          <w:bCs/>
          <w:u w:val="single"/>
        </w:rPr>
        <w:t>please provide</w:t>
      </w:r>
      <w:r>
        <w:rPr>
          <w:b/>
          <w:bCs/>
          <w:u w:val="single"/>
        </w:rPr>
        <w:t xml:space="preserve"> answers to the following questions:</w:t>
      </w:r>
    </w:p>
    <w:p w:rsidR="0069403B" w:rsidP="00F06866" w14:paraId="3A7A8B95" w14:textId="77777777">
      <w:pPr>
        <w:rPr>
          <w:b/>
        </w:rPr>
      </w:pPr>
    </w:p>
    <w:p w:rsidR="00F06866" w:rsidP="00F06866" w14:paraId="0A49B7B0" w14:textId="77777777">
      <w:pPr>
        <w:rPr>
          <w:b/>
        </w:rPr>
      </w:pPr>
      <w:r>
        <w:rPr>
          <w:b/>
        </w:rPr>
        <w:t>The</w:t>
      </w:r>
      <w:r w:rsidR="0069403B">
        <w:rPr>
          <w:b/>
        </w:rPr>
        <w:t xml:space="preserve"> select</w:t>
      </w:r>
      <w:r>
        <w:rPr>
          <w:b/>
        </w:rPr>
        <w:t>ion of your targeted respondents</w:t>
      </w:r>
    </w:p>
    <w:p w:rsidR="0069403B" w:rsidP="0069403B" w14:paraId="49188546" w14:textId="6C3A19F3">
      <w:pPr>
        <w:pStyle w:val="ListParagraph"/>
        <w:numPr>
          <w:ilvl w:val="0"/>
          <w:numId w:val="15"/>
        </w:numPr>
      </w:pPr>
      <w:r>
        <w:t xml:space="preserve">Do you have a customer list or something similar that defines the universe of potential </w:t>
      </w:r>
      <w:r>
        <w:t>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C33672">
        <w:t>[</w:t>
      </w:r>
      <w:r w:rsidR="00642AB2">
        <w:t xml:space="preserve">  </w:t>
      </w:r>
      <w:r>
        <w:t>]</w:t>
      </w:r>
      <w:r>
        <w:t xml:space="preserve"> </w:t>
      </w:r>
      <w:r>
        <w:t>Yes</w:t>
      </w:r>
      <w:r w:rsidR="00642AB2">
        <w:t xml:space="preserve"> </w:t>
      </w:r>
      <w:r>
        <w:tab/>
        <w:t>[</w:t>
      </w:r>
      <w:r w:rsidR="00A4424F">
        <w:t>X</w:t>
      </w:r>
      <w:r>
        <w:t>] No</w:t>
      </w:r>
    </w:p>
    <w:p w:rsidR="00636621" w:rsidP="00636621" w14:paraId="4CBD99F5" w14:textId="77777777">
      <w:pPr>
        <w:pStyle w:val="ListParagraph"/>
      </w:pPr>
    </w:p>
    <w:p w:rsidR="00636621" w:rsidP="00F53483" w14:paraId="20C82971" w14:textId="298C47A3">
      <w:pPr>
        <w:spacing w:after="120"/>
      </w:pPr>
      <w:r w:rsidRPr="00381EA6">
        <w:t>If the answer is yes, please provide a description of both below</w:t>
      </w:r>
      <w:r w:rsidRPr="00381EA6" w:rsidR="00A403BB">
        <w:t xml:space="preserve"> (or attach the sampling plan)</w:t>
      </w:r>
      <w:r w:rsidRPr="00381EA6">
        <w:t>?   If the answer is no, please provide a description of how you plan to identify your potential group of respondents</w:t>
      </w:r>
      <w:r w:rsidRPr="00381EA6" w:rsidR="001B0AAA">
        <w:t xml:space="preserve"> and how you will select </w:t>
      </w:r>
      <w:r w:rsidRPr="00381EA6" w:rsidR="001B0AAA">
        <w:t>them</w:t>
      </w:r>
      <w:r w:rsidRPr="00381EA6">
        <w:t>?</w:t>
      </w:r>
    </w:p>
    <w:p w:rsidR="00F53483" w:rsidRPr="00A4424F" w:rsidP="2A6A8809" w14:paraId="1FB065A8" w14:textId="084AAF46">
      <w:pPr>
        <w:spacing w:after="120"/>
      </w:pPr>
      <w:r w:rsidRPr="2A6A8809">
        <w:rPr>
          <w:color w:val="000000" w:themeColor="text1"/>
        </w:rPr>
        <w:t>CISA ECD will conduct discussion groups on specific topics related to cyber resilient 911 government. Each discussion group will consist of representatives from the local, state</w:t>
      </w:r>
      <w:r w:rsidRPr="2A6A8809">
        <w:rPr>
          <w:color w:val="000000" w:themeColor="text1"/>
        </w:rPr>
        <w:t>, tribal</w:t>
      </w:r>
      <w:r w:rsidRPr="2A6A8809">
        <w:rPr>
          <w:color w:val="000000" w:themeColor="text1"/>
        </w:rPr>
        <w:t xml:space="preserve"> and/or territorial ECCs. Participants have been identified to represent diverse geographies, levels of government, types of 911 systems implemented, and progression in achieving 911 end state maturity. The discussion groups will be made </w:t>
      </w:r>
      <w:r w:rsidRPr="2A6A8809">
        <w:rPr>
          <w:color w:val="000000" w:themeColor="text1"/>
        </w:rPr>
        <w:t>up</w:t>
      </w:r>
      <w:r w:rsidRPr="2A6A8809">
        <w:rPr>
          <w:color w:val="000000" w:themeColor="text1"/>
        </w:rPr>
        <w:t xml:space="preserve"> leaders from the 911 community that are considered early adopters of advanced cybersecurity implementation. To identify these key leaders to participate in the discussion groups, CISA ECD worked with FCC, NTIA NHTSA who are all legislated partners in the Consolidated Appropriations Act of 2022, where Congress directed CISA to enable a resilient 911 ecosystem.</w:t>
      </w:r>
    </w:p>
    <w:p w:rsidR="00F53483" w:rsidRPr="00A4424F" w:rsidP="00A4424F" w14:paraId="50F578A9" w14:textId="40D2EE85">
      <w:pPr>
        <w:spacing w:after="120"/>
        <w:rPr>
          <w:color w:val="000000"/>
        </w:rPr>
      </w:pPr>
      <w:r w:rsidRPr="2A6A8809">
        <w:rPr>
          <w:rStyle w:val="ui-provider"/>
        </w:rPr>
        <w:t xml:space="preserve"> </w:t>
      </w:r>
    </w:p>
    <w:p w:rsidR="00F53483" w:rsidP="00A403BB" w14:paraId="748265A4" w14:textId="77777777">
      <w:pPr>
        <w:rPr>
          <w:rFonts w:eastAsia="Arial"/>
        </w:rPr>
      </w:pPr>
    </w:p>
    <w:p w:rsidR="00A403BB" w:rsidRPr="00381EA6" w:rsidP="00A403BB" w14:paraId="101D7DC2" w14:textId="7422C23C">
      <w:pPr>
        <w:rPr>
          <w:b/>
        </w:rPr>
      </w:pPr>
      <w:r w:rsidRPr="00381EA6">
        <w:rPr>
          <w:b/>
        </w:rPr>
        <w:t>Administration of the Instrument</w:t>
      </w:r>
    </w:p>
    <w:p w:rsidR="00A403BB" w:rsidRPr="00381EA6" w:rsidP="00A403BB" w14:paraId="566E297B" w14:textId="77777777">
      <w:pPr>
        <w:pStyle w:val="ListParagraph"/>
        <w:numPr>
          <w:ilvl w:val="0"/>
          <w:numId w:val="17"/>
        </w:numPr>
      </w:pPr>
      <w:r w:rsidRPr="00381EA6">
        <w:t>How will you collect the information? (Check all that apply)</w:t>
      </w:r>
    </w:p>
    <w:p w:rsidR="001B0AAA" w:rsidRPr="00381EA6" w:rsidP="001B0AAA" w14:paraId="5B3A41C0" w14:textId="01FAF208">
      <w:pPr>
        <w:ind w:left="720"/>
      </w:pPr>
      <w:r w:rsidRPr="00381EA6">
        <w:t>[</w:t>
      </w:r>
      <w:r w:rsidR="00381EA6">
        <w:t>X</w:t>
      </w:r>
      <w:r w:rsidRPr="00381EA6">
        <w:t>] Web-based</w:t>
      </w:r>
      <w:r w:rsidRPr="00381EA6" w:rsidR="009012E8">
        <w:t xml:space="preserve"> or other forms of </w:t>
      </w:r>
      <w:r w:rsidRPr="00381EA6" w:rsidR="009012E8">
        <w:t>Social Media</w:t>
      </w:r>
    </w:p>
    <w:p w:rsidR="001B0AAA" w:rsidRPr="00381EA6" w:rsidP="001B0AAA" w14:paraId="64F95C6E" w14:textId="765CCAF8">
      <w:pPr>
        <w:ind w:left="720"/>
      </w:pPr>
      <w:r w:rsidRPr="00381EA6">
        <w:t>[</w:t>
      </w:r>
      <w:r w:rsidRPr="00381EA6" w:rsidR="00A4424F">
        <w:t>X</w:t>
      </w:r>
      <w:r w:rsidRPr="00381EA6">
        <w:t>] Telephone</w:t>
      </w:r>
      <w:r w:rsidRPr="00381EA6">
        <w:tab/>
      </w:r>
    </w:p>
    <w:p w:rsidR="001B0AAA" w:rsidRPr="00381EA6" w:rsidP="001B0AAA" w14:paraId="4D5BE790" w14:textId="06F1692E">
      <w:pPr>
        <w:ind w:left="720"/>
      </w:pPr>
      <w:r w:rsidRPr="00381EA6">
        <w:t>[</w:t>
      </w:r>
      <w:r w:rsidRPr="00381EA6" w:rsidR="00A4424F">
        <w:t>X</w:t>
      </w:r>
      <w:r w:rsidRPr="00381EA6">
        <w:t>] In-person</w:t>
      </w:r>
      <w:r w:rsidRPr="00381EA6" w:rsidR="00B25E0F">
        <w:t xml:space="preserve"> </w:t>
      </w:r>
    </w:p>
    <w:p w:rsidR="001B0AAA" w:rsidRPr="00381EA6" w:rsidP="001B0AAA" w14:paraId="59CF65F7" w14:textId="1182695F">
      <w:pPr>
        <w:ind w:left="720"/>
      </w:pPr>
      <w:r w:rsidRPr="00381EA6">
        <w:t>[</w:t>
      </w:r>
      <w:r w:rsidRPr="00381EA6" w:rsidR="7656F32F">
        <w:t>X</w:t>
      </w:r>
      <w:r w:rsidRPr="00381EA6" w:rsidR="00A4424F">
        <w:t xml:space="preserve"> </w:t>
      </w:r>
      <w:r w:rsidRPr="00381EA6" w:rsidR="00A4424F">
        <w:t xml:space="preserve">  </w:t>
      </w:r>
      <w:r w:rsidRPr="00381EA6">
        <w:t>]</w:t>
      </w:r>
      <w:r w:rsidRPr="00381EA6">
        <w:t xml:space="preserve"> Mail </w:t>
      </w:r>
    </w:p>
    <w:p w:rsidR="001B0AAA" w:rsidRPr="00381EA6" w:rsidP="001B0AAA" w14:paraId="048788BB" w14:textId="55DFDC84">
      <w:pPr>
        <w:ind w:left="720"/>
      </w:pPr>
      <w:r w:rsidRPr="00381EA6">
        <w:t>[X] Other (</w:t>
      </w:r>
      <w:r w:rsidRPr="00381EA6" w:rsidR="000D056F">
        <w:t>virtual and</w:t>
      </w:r>
      <w:r w:rsidRPr="00381EA6" w:rsidR="00A4424F">
        <w:t>/or</w:t>
      </w:r>
      <w:r w:rsidRPr="00381EA6" w:rsidR="000D056F">
        <w:t xml:space="preserve"> voluntary comment form</w:t>
      </w:r>
      <w:r w:rsidRPr="00381EA6">
        <w:t>)</w:t>
      </w:r>
    </w:p>
    <w:p w:rsidR="00F53483" w:rsidRPr="00381EA6" w:rsidP="001B0AAA" w14:paraId="6FC935E4" w14:textId="77777777">
      <w:pPr>
        <w:ind w:left="720"/>
      </w:pPr>
    </w:p>
    <w:p w:rsidR="00F24CFC" w:rsidRPr="00381EA6" w:rsidP="00F24CFC" w14:paraId="17FF040A" w14:textId="756A233B">
      <w:pPr>
        <w:pStyle w:val="ListParagraph"/>
        <w:numPr>
          <w:ilvl w:val="0"/>
          <w:numId w:val="17"/>
        </w:numPr>
      </w:pPr>
      <w:r w:rsidRPr="00381EA6">
        <w:t>Will interviewers or facilitators be used?  [</w:t>
      </w:r>
      <w:r w:rsidRPr="00381EA6" w:rsidR="009F4AA8">
        <w:t>X</w:t>
      </w:r>
      <w:r w:rsidRPr="00381EA6">
        <w:t>] Yes</w:t>
      </w:r>
      <w:r w:rsidRPr="00381EA6" w:rsidR="009F4AA8">
        <w:t>, for telephone or in-person distribution</w:t>
      </w:r>
      <w:r w:rsidRPr="00381EA6">
        <w:t xml:space="preserve"> </w:t>
      </w:r>
      <w:r w:rsidRPr="00381EA6">
        <w:t>[</w:t>
      </w:r>
      <w:r w:rsidRPr="00381EA6" w:rsidR="009F4AA8">
        <w:t xml:space="preserve">  </w:t>
      </w:r>
      <w:r w:rsidRPr="00381EA6">
        <w:t>]</w:t>
      </w:r>
      <w:r w:rsidRPr="00381EA6">
        <w:t xml:space="preserve"> No</w:t>
      </w:r>
    </w:p>
    <w:p w:rsidR="002D1690" w:rsidP="00F24CFC" w14:paraId="3C75A716" w14:textId="77777777">
      <w:pPr>
        <w:pStyle w:val="ListParagraph"/>
        <w:ind w:left="360"/>
      </w:pPr>
    </w:p>
    <w:p w:rsidR="0024521E" w:rsidP="0024521E" w14:paraId="239AD31D" w14:textId="52A0A8A9">
      <w:pPr>
        <w:rPr>
          <w:b/>
        </w:rPr>
      </w:pPr>
      <w:r w:rsidRPr="00F24CFC">
        <w:rPr>
          <w:b/>
        </w:rPr>
        <w:t xml:space="preserve">Please make sure that all instruments, instructions, and scripts are submitted </w:t>
      </w:r>
      <w:r w:rsidRPr="00F24CFC">
        <w:rPr>
          <w:b/>
        </w:rPr>
        <w:t>with</w:t>
      </w:r>
      <w:r w:rsidRPr="00F24CFC">
        <w:rPr>
          <w:b/>
        </w:rPr>
        <w:t xml:space="preserve"> the request.</w:t>
      </w:r>
    </w:p>
    <w:p w:rsidR="00F53483" w:rsidP="00F53483" w14:paraId="78733561" w14:textId="7CF9F13F">
      <w:pPr>
        <w:spacing w:before="120"/>
        <w:rPr>
          <w:bCs/>
        </w:rPr>
      </w:pPr>
      <w:r w:rsidRPr="00F53483">
        <w:rPr>
          <w:bCs/>
        </w:rPr>
        <w:t>CISA ECD will use internal staff or</w:t>
      </w:r>
      <w:r>
        <w:rPr>
          <w:bCs/>
        </w:rPr>
        <w:t xml:space="preserve"> contract support to lead </w:t>
      </w:r>
      <w:r w:rsidR="00E91FE7">
        <w:rPr>
          <w:bCs/>
        </w:rPr>
        <w:t>discussion</w:t>
      </w:r>
      <w:r w:rsidR="00A4424F">
        <w:rPr>
          <w:bCs/>
        </w:rPr>
        <w:t xml:space="preserve"> group</w:t>
      </w:r>
      <w:r>
        <w:rPr>
          <w:bCs/>
        </w:rPr>
        <w:t xml:space="preserve"> sessions </w:t>
      </w:r>
      <w:r w:rsidR="00A4424F">
        <w:rPr>
          <w:bCs/>
        </w:rPr>
        <w:t xml:space="preserve">in-person, by telephone </w:t>
      </w:r>
      <w:r>
        <w:rPr>
          <w:bCs/>
        </w:rPr>
        <w:t>through Teams.</w:t>
      </w:r>
    </w:p>
    <w:p w:rsidR="007872F4" w:rsidP="005D298B" w14:paraId="05A1C778" w14:textId="3F1EA92A">
      <w:pPr>
        <w:pStyle w:val="Heading2"/>
        <w:tabs>
          <w:tab w:val="left" w:pos="900"/>
        </w:tabs>
        <w:ind w:right="-180"/>
        <w:jc w:val="left"/>
        <w:rPr>
          <w:sz w:val="28"/>
        </w:rPr>
      </w:pPr>
    </w:p>
    <w:sectPr>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17182521"/>
      <w:docPartObj>
        <w:docPartGallery w:val="Page Numbers (Bottom of Page)"/>
        <w:docPartUnique/>
      </w:docPartObj>
    </w:sdtPr>
    <w:sdtEndPr>
      <w:rPr>
        <w:noProof/>
      </w:rPr>
    </w:sdtEndPr>
    <w:sdtContent>
      <w:p w:rsidR="003E032E" w14:paraId="6F559047"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E032E" w14:paraId="408CF84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B130A5B"/>
    <w:multiLevelType w:val="hybridMultilevel"/>
    <w:tmpl w:val="C76028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DF45E78"/>
    <w:multiLevelType w:val="hybridMultilevel"/>
    <w:tmpl w:val="7264CD9A"/>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5CE7B2E"/>
    <w:multiLevelType w:val="hybridMultilevel"/>
    <w:tmpl w:val="D960E6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D595D3A"/>
    <w:multiLevelType w:val="multilevel"/>
    <w:tmpl w:val="6D8281AC"/>
    <w:lvl w:ilvl="0">
      <w:start w:val="0"/>
      <w:numFmt w:val="bullet"/>
      <w:lvlText w:val="•"/>
      <w:lvlJc w:val="left"/>
      <w:pPr>
        <w:ind w:left="432" w:hanging="432"/>
      </w:pPr>
      <w:rPr>
        <w:rFonts w:ascii="Franklin Gothic Book" w:eastAsia="Arial" w:hAnsi="Franklin Gothic Book" w:cs="Aria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6D1A4BC0"/>
    <w:multiLevelType w:val="hybridMultilevel"/>
    <w:tmpl w:val="AA3AEAB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988172781">
    <w:abstractNumId w:val="13"/>
  </w:num>
  <w:num w:numId="2" w16cid:durableId="1392773214">
    <w:abstractNumId w:val="21"/>
  </w:num>
  <w:num w:numId="3" w16cid:durableId="1892954918">
    <w:abstractNumId w:val="20"/>
  </w:num>
  <w:num w:numId="4" w16cid:durableId="1430269199">
    <w:abstractNumId w:val="22"/>
  </w:num>
  <w:num w:numId="5" w16cid:durableId="854736242">
    <w:abstractNumId w:val="4"/>
  </w:num>
  <w:num w:numId="6" w16cid:durableId="1358197821">
    <w:abstractNumId w:val="1"/>
  </w:num>
  <w:num w:numId="7" w16cid:durableId="1394235540">
    <w:abstractNumId w:val="11"/>
  </w:num>
  <w:num w:numId="8" w16cid:durableId="57558186">
    <w:abstractNumId w:val="17"/>
  </w:num>
  <w:num w:numId="9" w16cid:durableId="1627465964">
    <w:abstractNumId w:val="12"/>
  </w:num>
  <w:num w:numId="10" w16cid:durableId="1127091253">
    <w:abstractNumId w:val="2"/>
  </w:num>
  <w:num w:numId="11" w16cid:durableId="1773239509">
    <w:abstractNumId w:val="8"/>
  </w:num>
  <w:num w:numId="12" w16cid:durableId="1945529862">
    <w:abstractNumId w:val="9"/>
  </w:num>
  <w:num w:numId="13" w16cid:durableId="911234582">
    <w:abstractNumId w:val="0"/>
  </w:num>
  <w:num w:numId="14" w16cid:durableId="779301224">
    <w:abstractNumId w:val="19"/>
  </w:num>
  <w:num w:numId="15" w16cid:durableId="853694637">
    <w:abstractNumId w:val="16"/>
  </w:num>
  <w:num w:numId="16" w16cid:durableId="1707559328">
    <w:abstractNumId w:val="14"/>
  </w:num>
  <w:num w:numId="17" w16cid:durableId="1974410862">
    <w:abstractNumId w:val="5"/>
  </w:num>
  <w:num w:numId="18" w16cid:durableId="896748903">
    <w:abstractNumId w:val="6"/>
  </w:num>
  <w:num w:numId="19" w16cid:durableId="1394353983">
    <w:abstractNumId w:val="3"/>
  </w:num>
  <w:num w:numId="20" w16cid:durableId="1864007626">
    <w:abstractNumId w:val="7"/>
  </w:num>
  <w:num w:numId="21" w16cid:durableId="864713093">
    <w:abstractNumId w:val="15"/>
  </w:num>
  <w:num w:numId="22" w16cid:durableId="13043516">
    <w:abstractNumId w:val="18"/>
  </w:num>
  <w:num w:numId="23" w16cid:durableId="2959114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0777"/>
    <w:rsid w:val="00013512"/>
    <w:rsid w:val="00023A57"/>
    <w:rsid w:val="00047A64"/>
    <w:rsid w:val="00055108"/>
    <w:rsid w:val="00060E17"/>
    <w:rsid w:val="00067329"/>
    <w:rsid w:val="00067977"/>
    <w:rsid w:val="000738DE"/>
    <w:rsid w:val="000A09DB"/>
    <w:rsid w:val="000A3BCD"/>
    <w:rsid w:val="000B2838"/>
    <w:rsid w:val="000D056F"/>
    <w:rsid w:val="000D163C"/>
    <w:rsid w:val="000D44CA"/>
    <w:rsid w:val="000E200B"/>
    <w:rsid w:val="000E2F5B"/>
    <w:rsid w:val="000F68BE"/>
    <w:rsid w:val="00120100"/>
    <w:rsid w:val="00122905"/>
    <w:rsid w:val="00126B1F"/>
    <w:rsid w:val="00127DD2"/>
    <w:rsid w:val="001307FF"/>
    <w:rsid w:val="001453FF"/>
    <w:rsid w:val="001626B6"/>
    <w:rsid w:val="00162EB3"/>
    <w:rsid w:val="00177963"/>
    <w:rsid w:val="00177C19"/>
    <w:rsid w:val="001927A4"/>
    <w:rsid w:val="00194AC6"/>
    <w:rsid w:val="00195E2C"/>
    <w:rsid w:val="001A23B0"/>
    <w:rsid w:val="001A25CC"/>
    <w:rsid w:val="001B0AAA"/>
    <w:rsid w:val="001B1842"/>
    <w:rsid w:val="001C39F7"/>
    <w:rsid w:val="001D48FE"/>
    <w:rsid w:val="001D7329"/>
    <w:rsid w:val="001D7B22"/>
    <w:rsid w:val="001E211E"/>
    <w:rsid w:val="00210196"/>
    <w:rsid w:val="00216E14"/>
    <w:rsid w:val="00234B33"/>
    <w:rsid w:val="00237255"/>
    <w:rsid w:val="00237B48"/>
    <w:rsid w:val="0024521E"/>
    <w:rsid w:val="00252756"/>
    <w:rsid w:val="002549EF"/>
    <w:rsid w:val="00263C3D"/>
    <w:rsid w:val="00274D0B"/>
    <w:rsid w:val="00294F2D"/>
    <w:rsid w:val="002A4EEB"/>
    <w:rsid w:val="002B3C95"/>
    <w:rsid w:val="002C3033"/>
    <w:rsid w:val="002D0B92"/>
    <w:rsid w:val="002D1690"/>
    <w:rsid w:val="002E00AC"/>
    <w:rsid w:val="002E3D76"/>
    <w:rsid w:val="002F549B"/>
    <w:rsid w:val="002F57A7"/>
    <w:rsid w:val="003077DA"/>
    <w:rsid w:val="003405C9"/>
    <w:rsid w:val="00343E77"/>
    <w:rsid w:val="00352D2C"/>
    <w:rsid w:val="00357E44"/>
    <w:rsid w:val="00364317"/>
    <w:rsid w:val="003766FB"/>
    <w:rsid w:val="00381C0B"/>
    <w:rsid w:val="00381EA6"/>
    <w:rsid w:val="00384593"/>
    <w:rsid w:val="00396CFB"/>
    <w:rsid w:val="003A41DD"/>
    <w:rsid w:val="003B71B1"/>
    <w:rsid w:val="003B7AC6"/>
    <w:rsid w:val="003C14BE"/>
    <w:rsid w:val="003D5BBE"/>
    <w:rsid w:val="003E032E"/>
    <w:rsid w:val="003E3C61"/>
    <w:rsid w:val="003F1C5B"/>
    <w:rsid w:val="004037EF"/>
    <w:rsid w:val="0041294A"/>
    <w:rsid w:val="00412C7C"/>
    <w:rsid w:val="00417A73"/>
    <w:rsid w:val="00420894"/>
    <w:rsid w:val="00427678"/>
    <w:rsid w:val="00434E33"/>
    <w:rsid w:val="00436589"/>
    <w:rsid w:val="00441434"/>
    <w:rsid w:val="00451A82"/>
    <w:rsid w:val="0045264C"/>
    <w:rsid w:val="004559A8"/>
    <w:rsid w:val="0046224E"/>
    <w:rsid w:val="00471928"/>
    <w:rsid w:val="0047239C"/>
    <w:rsid w:val="004876EC"/>
    <w:rsid w:val="004B2F2B"/>
    <w:rsid w:val="004D6E14"/>
    <w:rsid w:val="004D723E"/>
    <w:rsid w:val="004E535B"/>
    <w:rsid w:val="004F13B1"/>
    <w:rsid w:val="005009B0"/>
    <w:rsid w:val="005201D5"/>
    <w:rsid w:val="00522F98"/>
    <w:rsid w:val="00525D07"/>
    <w:rsid w:val="0053096D"/>
    <w:rsid w:val="0053727F"/>
    <w:rsid w:val="00555E08"/>
    <w:rsid w:val="005641BB"/>
    <w:rsid w:val="0057028D"/>
    <w:rsid w:val="00580453"/>
    <w:rsid w:val="00582337"/>
    <w:rsid w:val="00583228"/>
    <w:rsid w:val="00585CCC"/>
    <w:rsid w:val="00586478"/>
    <w:rsid w:val="00591E3F"/>
    <w:rsid w:val="0059659D"/>
    <w:rsid w:val="005A1006"/>
    <w:rsid w:val="005A19F8"/>
    <w:rsid w:val="005B3711"/>
    <w:rsid w:val="005B77AE"/>
    <w:rsid w:val="005C15AA"/>
    <w:rsid w:val="005C7847"/>
    <w:rsid w:val="005D1C37"/>
    <w:rsid w:val="005D298B"/>
    <w:rsid w:val="005D75E8"/>
    <w:rsid w:val="005E714A"/>
    <w:rsid w:val="005F35F2"/>
    <w:rsid w:val="005F4F7B"/>
    <w:rsid w:val="005F6327"/>
    <w:rsid w:val="00601FBE"/>
    <w:rsid w:val="0060447B"/>
    <w:rsid w:val="006137E5"/>
    <w:rsid w:val="006140A0"/>
    <w:rsid w:val="006147DB"/>
    <w:rsid w:val="00617CB6"/>
    <w:rsid w:val="0062080F"/>
    <w:rsid w:val="00626694"/>
    <w:rsid w:val="0063295A"/>
    <w:rsid w:val="00636621"/>
    <w:rsid w:val="00642AB2"/>
    <w:rsid w:val="00642B49"/>
    <w:rsid w:val="00651388"/>
    <w:rsid w:val="00655638"/>
    <w:rsid w:val="00677EBE"/>
    <w:rsid w:val="006832D9"/>
    <w:rsid w:val="0069403B"/>
    <w:rsid w:val="006C7B08"/>
    <w:rsid w:val="006D7997"/>
    <w:rsid w:val="006E11A6"/>
    <w:rsid w:val="006E6176"/>
    <w:rsid w:val="006F3DDE"/>
    <w:rsid w:val="006F7E24"/>
    <w:rsid w:val="00704678"/>
    <w:rsid w:val="00706D8E"/>
    <w:rsid w:val="00706E9A"/>
    <w:rsid w:val="007149D6"/>
    <w:rsid w:val="00723B62"/>
    <w:rsid w:val="007263EA"/>
    <w:rsid w:val="007344F7"/>
    <w:rsid w:val="007425E7"/>
    <w:rsid w:val="00754941"/>
    <w:rsid w:val="00757846"/>
    <w:rsid w:val="00766D22"/>
    <w:rsid w:val="007751E1"/>
    <w:rsid w:val="007872F4"/>
    <w:rsid w:val="007B2962"/>
    <w:rsid w:val="007B3363"/>
    <w:rsid w:val="007C3BD2"/>
    <w:rsid w:val="007D21C9"/>
    <w:rsid w:val="007E3A80"/>
    <w:rsid w:val="007E7504"/>
    <w:rsid w:val="007F2511"/>
    <w:rsid w:val="008010FA"/>
    <w:rsid w:val="00802526"/>
    <w:rsid w:val="00802607"/>
    <w:rsid w:val="00807D2D"/>
    <w:rsid w:val="008101A5"/>
    <w:rsid w:val="00822664"/>
    <w:rsid w:val="0083134C"/>
    <w:rsid w:val="00842E0F"/>
    <w:rsid w:val="00842FF5"/>
    <w:rsid w:val="00843796"/>
    <w:rsid w:val="00846FC2"/>
    <w:rsid w:val="00851B53"/>
    <w:rsid w:val="00853409"/>
    <w:rsid w:val="008923CD"/>
    <w:rsid w:val="008926F9"/>
    <w:rsid w:val="00895229"/>
    <w:rsid w:val="008C349D"/>
    <w:rsid w:val="008C690E"/>
    <w:rsid w:val="008F0203"/>
    <w:rsid w:val="008F50D4"/>
    <w:rsid w:val="009012E8"/>
    <w:rsid w:val="0092191D"/>
    <w:rsid w:val="009239AA"/>
    <w:rsid w:val="00932E53"/>
    <w:rsid w:val="00935ADA"/>
    <w:rsid w:val="00946B6C"/>
    <w:rsid w:val="00955A71"/>
    <w:rsid w:val="00957984"/>
    <w:rsid w:val="00957B41"/>
    <w:rsid w:val="0096108F"/>
    <w:rsid w:val="00963BA5"/>
    <w:rsid w:val="00976129"/>
    <w:rsid w:val="00982423"/>
    <w:rsid w:val="009B2C4B"/>
    <w:rsid w:val="009B79BF"/>
    <w:rsid w:val="009C13B9"/>
    <w:rsid w:val="009D01A2"/>
    <w:rsid w:val="009D2810"/>
    <w:rsid w:val="009E352F"/>
    <w:rsid w:val="009F287D"/>
    <w:rsid w:val="009F4AA8"/>
    <w:rsid w:val="009F5923"/>
    <w:rsid w:val="00A02B55"/>
    <w:rsid w:val="00A2528B"/>
    <w:rsid w:val="00A403BB"/>
    <w:rsid w:val="00A4424F"/>
    <w:rsid w:val="00A60CDD"/>
    <w:rsid w:val="00A674DF"/>
    <w:rsid w:val="00A71950"/>
    <w:rsid w:val="00A71E16"/>
    <w:rsid w:val="00A7375D"/>
    <w:rsid w:val="00A81F46"/>
    <w:rsid w:val="00A83AA6"/>
    <w:rsid w:val="00AA2AEB"/>
    <w:rsid w:val="00AE1809"/>
    <w:rsid w:val="00AF2493"/>
    <w:rsid w:val="00B01B15"/>
    <w:rsid w:val="00B163A0"/>
    <w:rsid w:val="00B168C2"/>
    <w:rsid w:val="00B25E0F"/>
    <w:rsid w:val="00B30C7A"/>
    <w:rsid w:val="00B31FA2"/>
    <w:rsid w:val="00B43076"/>
    <w:rsid w:val="00B650E1"/>
    <w:rsid w:val="00B7115E"/>
    <w:rsid w:val="00B80D76"/>
    <w:rsid w:val="00B834E6"/>
    <w:rsid w:val="00B83F57"/>
    <w:rsid w:val="00B87A3B"/>
    <w:rsid w:val="00B9385C"/>
    <w:rsid w:val="00BA2105"/>
    <w:rsid w:val="00BA3B17"/>
    <w:rsid w:val="00BA5076"/>
    <w:rsid w:val="00BA7E06"/>
    <w:rsid w:val="00BB43B5"/>
    <w:rsid w:val="00BB6219"/>
    <w:rsid w:val="00BD290F"/>
    <w:rsid w:val="00BD2F43"/>
    <w:rsid w:val="00BD4E10"/>
    <w:rsid w:val="00BE478C"/>
    <w:rsid w:val="00BE4EDC"/>
    <w:rsid w:val="00BF14BA"/>
    <w:rsid w:val="00BF6C60"/>
    <w:rsid w:val="00C030D5"/>
    <w:rsid w:val="00C109A0"/>
    <w:rsid w:val="00C14CC4"/>
    <w:rsid w:val="00C3056E"/>
    <w:rsid w:val="00C3222B"/>
    <w:rsid w:val="00C33672"/>
    <w:rsid w:val="00C33C52"/>
    <w:rsid w:val="00C40D8B"/>
    <w:rsid w:val="00C51660"/>
    <w:rsid w:val="00C75D4B"/>
    <w:rsid w:val="00C8407A"/>
    <w:rsid w:val="00C8488C"/>
    <w:rsid w:val="00C86E91"/>
    <w:rsid w:val="00C88057"/>
    <w:rsid w:val="00C9E0C4"/>
    <w:rsid w:val="00CA2650"/>
    <w:rsid w:val="00CA5CB2"/>
    <w:rsid w:val="00CB1078"/>
    <w:rsid w:val="00CC6FAF"/>
    <w:rsid w:val="00CD2FAC"/>
    <w:rsid w:val="00CF76E5"/>
    <w:rsid w:val="00D05372"/>
    <w:rsid w:val="00D12E16"/>
    <w:rsid w:val="00D16A4A"/>
    <w:rsid w:val="00D24698"/>
    <w:rsid w:val="00D4230D"/>
    <w:rsid w:val="00D527BC"/>
    <w:rsid w:val="00D6383F"/>
    <w:rsid w:val="00D910FE"/>
    <w:rsid w:val="00DB4CD0"/>
    <w:rsid w:val="00DB59D0"/>
    <w:rsid w:val="00DC33D3"/>
    <w:rsid w:val="00DC48A4"/>
    <w:rsid w:val="00DD0979"/>
    <w:rsid w:val="00DD2040"/>
    <w:rsid w:val="00DE1E0D"/>
    <w:rsid w:val="00DF5569"/>
    <w:rsid w:val="00E01AA1"/>
    <w:rsid w:val="00E139A3"/>
    <w:rsid w:val="00E17BC0"/>
    <w:rsid w:val="00E2455B"/>
    <w:rsid w:val="00E26329"/>
    <w:rsid w:val="00E40B50"/>
    <w:rsid w:val="00E45A67"/>
    <w:rsid w:val="00E50293"/>
    <w:rsid w:val="00E65F3D"/>
    <w:rsid w:val="00E65FFC"/>
    <w:rsid w:val="00E80951"/>
    <w:rsid w:val="00E854FE"/>
    <w:rsid w:val="00E86088"/>
    <w:rsid w:val="00E86644"/>
    <w:rsid w:val="00E86CC6"/>
    <w:rsid w:val="00E87EC8"/>
    <w:rsid w:val="00E915F1"/>
    <w:rsid w:val="00E91FE7"/>
    <w:rsid w:val="00E94B54"/>
    <w:rsid w:val="00EA390D"/>
    <w:rsid w:val="00EA50C1"/>
    <w:rsid w:val="00EA6BB7"/>
    <w:rsid w:val="00EB56B3"/>
    <w:rsid w:val="00EC0823"/>
    <w:rsid w:val="00EC6F49"/>
    <w:rsid w:val="00EC73FD"/>
    <w:rsid w:val="00ED6492"/>
    <w:rsid w:val="00EE0870"/>
    <w:rsid w:val="00EF2095"/>
    <w:rsid w:val="00EF339E"/>
    <w:rsid w:val="00F06866"/>
    <w:rsid w:val="00F11B23"/>
    <w:rsid w:val="00F13BFF"/>
    <w:rsid w:val="00F15956"/>
    <w:rsid w:val="00F21AFA"/>
    <w:rsid w:val="00F2493D"/>
    <w:rsid w:val="00F24CFC"/>
    <w:rsid w:val="00F24D59"/>
    <w:rsid w:val="00F252C3"/>
    <w:rsid w:val="00F3170F"/>
    <w:rsid w:val="00F450B5"/>
    <w:rsid w:val="00F45393"/>
    <w:rsid w:val="00F51BBF"/>
    <w:rsid w:val="00F53483"/>
    <w:rsid w:val="00F554F3"/>
    <w:rsid w:val="00F64E80"/>
    <w:rsid w:val="00F74499"/>
    <w:rsid w:val="00F842BD"/>
    <w:rsid w:val="00F976B0"/>
    <w:rsid w:val="00FA0747"/>
    <w:rsid w:val="00FA6DE7"/>
    <w:rsid w:val="00FB1EEF"/>
    <w:rsid w:val="00FB3245"/>
    <w:rsid w:val="00FB3E18"/>
    <w:rsid w:val="00FC0A8E"/>
    <w:rsid w:val="00FD671B"/>
    <w:rsid w:val="00FE2FA6"/>
    <w:rsid w:val="00FE3DF2"/>
    <w:rsid w:val="00FE5E52"/>
    <w:rsid w:val="00FF5AF5"/>
    <w:rsid w:val="00FF6903"/>
    <w:rsid w:val="0272302B"/>
    <w:rsid w:val="02B53935"/>
    <w:rsid w:val="02CF5010"/>
    <w:rsid w:val="0716F14D"/>
    <w:rsid w:val="07DABC2C"/>
    <w:rsid w:val="090D4866"/>
    <w:rsid w:val="091082D8"/>
    <w:rsid w:val="0A4987A8"/>
    <w:rsid w:val="0DD12B2D"/>
    <w:rsid w:val="10E0AE5E"/>
    <w:rsid w:val="147D6F44"/>
    <w:rsid w:val="1601CC1E"/>
    <w:rsid w:val="1ACCDC2D"/>
    <w:rsid w:val="1B218FA3"/>
    <w:rsid w:val="1BE3E6A1"/>
    <w:rsid w:val="1D28E285"/>
    <w:rsid w:val="2181A8BB"/>
    <w:rsid w:val="28B8C38B"/>
    <w:rsid w:val="2A6A8809"/>
    <w:rsid w:val="2C83C5F8"/>
    <w:rsid w:val="2EA1CA42"/>
    <w:rsid w:val="30931F56"/>
    <w:rsid w:val="30A512E9"/>
    <w:rsid w:val="30AC8F6F"/>
    <w:rsid w:val="30D00ABB"/>
    <w:rsid w:val="31394D06"/>
    <w:rsid w:val="31558D07"/>
    <w:rsid w:val="32BF4099"/>
    <w:rsid w:val="3444514B"/>
    <w:rsid w:val="36D375F0"/>
    <w:rsid w:val="3C9327E5"/>
    <w:rsid w:val="3D7F22B8"/>
    <w:rsid w:val="3E890388"/>
    <w:rsid w:val="3EF04B13"/>
    <w:rsid w:val="40F710C0"/>
    <w:rsid w:val="446E0577"/>
    <w:rsid w:val="44A5F43D"/>
    <w:rsid w:val="44BFB513"/>
    <w:rsid w:val="45B54CE8"/>
    <w:rsid w:val="45EF6A91"/>
    <w:rsid w:val="47CEAC72"/>
    <w:rsid w:val="4B6B917C"/>
    <w:rsid w:val="4C449EBC"/>
    <w:rsid w:val="4CAB3C9F"/>
    <w:rsid w:val="4D7578AF"/>
    <w:rsid w:val="4E6C76C5"/>
    <w:rsid w:val="4E8DF0EA"/>
    <w:rsid w:val="507DB4D3"/>
    <w:rsid w:val="533D5453"/>
    <w:rsid w:val="54520DFC"/>
    <w:rsid w:val="54F9195E"/>
    <w:rsid w:val="5603CCF7"/>
    <w:rsid w:val="5981DEDB"/>
    <w:rsid w:val="59B89882"/>
    <w:rsid w:val="5A47E0E9"/>
    <w:rsid w:val="5B23D009"/>
    <w:rsid w:val="5BE9802F"/>
    <w:rsid w:val="5C74964E"/>
    <w:rsid w:val="6235F8ED"/>
    <w:rsid w:val="64A4EF36"/>
    <w:rsid w:val="64DA8EA9"/>
    <w:rsid w:val="6532B510"/>
    <w:rsid w:val="65DFBFFB"/>
    <w:rsid w:val="66DA8284"/>
    <w:rsid w:val="6BA02BD5"/>
    <w:rsid w:val="6C11DDEA"/>
    <w:rsid w:val="6FA63848"/>
    <w:rsid w:val="70E2F7D2"/>
    <w:rsid w:val="73621BD5"/>
    <w:rsid w:val="745EC8CE"/>
    <w:rsid w:val="7656F32F"/>
    <w:rsid w:val="7DDF2A05"/>
    <w:rsid w:val="7E27474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CCFF9FB"/>
  <w15:docId w15:val="{94ECAA6C-AABF-4B21-8046-46E84199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0738DE"/>
    <w:rPr>
      <w:color w:val="0000FF"/>
      <w:u w:val="single"/>
    </w:rPr>
  </w:style>
  <w:style w:type="character" w:styleId="FollowedHyperlink">
    <w:name w:val="FollowedHyperlink"/>
    <w:basedOn w:val="DefaultParagraphFont"/>
    <w:semiHidden/>
    <w:unhideWhenUsed/>
    <w:rsid w:val="00DF5569"/>
    <w:rPr>
      <w:color w:val="800080" w:themeColor="followedHyperlink"/>
      <w:u w:val="single"/>
    </w:rPr>
  </w:style>
  <w:style w:type="table" w:customStyle="1" w:styleId="TableGrid1">
    <w:name w:val="Table Grid1"/>
    <w:basedOn w:val="TableNormal"/>
    <w:next w:val="TableGrid"/>
    <w:uiPriority w:val="39"/>
    <w:rsid w:val="00F5348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7028D"/>
    <w:rPr>
      <w:color w:val="605E5C"/>
      <w:shd w:val="clear" w:color="auto" w:fill="E1DFDD"/>
    </w:rPr>
  </w:style>
  <w:style w:type="character" w:customStyle="1" w:styleId="HeaderChar">
    <w:name w:val="Header Char"/>
    <w:basedOn w:val="DefaultParagraphFont"/>
    <w:link w:val="Header"/>
    <w:uiPriority w:val="99"/>
    <w:rsid w:val="00957984"/>
    <w:rPr>
      <w:snapToGrid w:val="0"/>
      <w:sz w:val="24"/>
      <w:szCs w:val="24"/>
    </w:rPr>
  </w:style>
  <w:style w:type="character" w:customStyle="1" w:styleId="FooterChar">
    <w:name w:val="Footer Char"/>
    <w:basedOn w:val="DefaultParagraphFont"/>
    <w:link w:val="Footer"/>
    <w:uiPriority w:val="99"/>
    <w:rsid w:val="00957984"/>
    <w:rPr>
      <w:sz w:val="24"/>
      <w:szCs w:val="24"/>
    </w:rPr>
  </w:style>
  <w:style w:type="paragraph" w:styleId="FootnoteText">
    <w:name w:val="footnote text"/>
    <w:basedOn w:val="Normal"/>
    <w:link w:val="FootnoteTextChar"/>
    <w:semiHidden/>
    <w:unhideWhenUsed/>
    <w:rsid w:val="00384593"/>
    <w:rPr>
      <w:sz w:val="20"/>
      <w:szCs w:val="20"/>
    </w:rPr>
  </w:style>
  <w:style w:type="character" w:customStyle="1" w:styleId="FootnoteTextChar">
    <w:name w:val="Footnote Text Char"/>
    <w:basedOn w:val="DefaultParagraphFont"/>
    <w:link w:val="FootnoteText"/>
    <w:semiHidden/>
    <w:rsid w:val="00384593"/>
  </w:style>
  <w:style w:type="character" w:styleId="FootnoteReference">
    <w:name w:val="footnote reference"/>
    <w:basedOn w:val="DefaultParagraphFont"/>
    <w:uiPriority w:val="99"/>
    <w:semiHidden/>
    <w:unhideWhenUsed/>
    <w:rsid w:val="00384593"/>
    <w:rPr>
      <w:vertAlign w:val="superscript"/>
    </w:rPr>
  </w:style>
  <w:style w:type="table" w:customStyle="1" w:styleId="TableGrid2">
    <w:name w:val="Table Grid2"/>
    <w:basedOn w:val="TableNormal"/>
    <w:next w:val="TableGrid"/>
    <w:uiPriority w:val="39"/>
    <w:rsid w:val="0038459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64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bo.gov/publication/59970"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data.bls.gov/oes/#/industry/000000" TargetMode="External" /><Relationship Id="rId8" Type="http://schemas.openxmlformats.org/officeDocument/2006/relationships/hyperlink" Target="https://www.bls.gov/news.release/archives/ecec_06132025.htm" TargetMode="External" /><Relationship Id="rId9" Type="http://schemas.openxmlformats.org/officeDocument/2006/relationships/hyperlink" Target="https://www.opm.gov/policy-data-oversight/pay-leave/salaries-wages/salary-tables/25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CAD730B1073B4D802BC4182255FE43" ma:contentTypeVersion="68" ma:contentTypeDescription="Create a new document." ma:contentTypeScope="" ma:versionID="9683df8cfb3139ed690f3b82b2189a3a">
  <xsd:schema xmlns:xsd="http://www.w3.org/2001/XMLSchema" xmlns:xs="http://www.w3.org/2001/XMLSchema" xmlns:p="http://schemas.microsoft.com/office/2006/metadata/properties" xmlns:ns2="2180239d-0abf-47fe-a2ff-93ad2a6acf3a" xmlns:ns3="7930e7e9-e5f5-4f39-b126-2ecec21c1b10" targetNamespace="http://schemas.microsoft.com/office/2006/metadata/properties" ma:root="true" ma:fieldsID="e9a7ce92c6ce3c069786d61860c0b2ec" ns2:_="" ns3:_="">
    <xsd:import namespace="2180239d-0abf-47fe-a2ff-93ad2a6acf3a"/>
    <xsd:import namespace="7930e7e9-e5f5-4f39-b126-2ecec21c1b10"/>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ProgramOffice" minOccurs="0"/>
                <xsd:element ref="ns2:Comments" minOccurs="0"/>
                <xsd:element ref="ns2:OCIOStatus" minOccurs="0"/>
                <xsd:element ref="ns2:PackageType" minOccurs="0"/>
                <xsd:element ref="ns2:PublicComments" minOccurs="0"/>
                <xsd:element ref="ns2:CIOStatus" minOccurs="0"/>
                <xsd:element ref="ns2:OCCRegulatoryStatus" minOccurs="0"/>
                <xsd:element ref="ns2:RequestTitle" minOccurs="0"/>
                <xsd:element ref="ns2:DHSHQEmail" minOccurs="0"/>
                <xsd:element ref="ns2:DraftEmailSent_x003f_" minOccurs="0"/>
                <xsd:element ref="ns2:FinalEmail" minOccurs="0"/>
                <xsd:element ref="ns2:OCCApprove" minOccurs="0"/>
                <xsd:element ref="ns2:OCCRegulatoryApprove" minOccurs="0"/>
                <xsd:element ref="ns2:OCIOApprove" minOccurs="0"/>
                <xsd:element ref="ns2:OCEApprove" minOccurs="0"/>
                <xsd:element ref="ns2:OCIO_x002d_Current_x002d_Stage" minOccurs="0"/>
                <xsd:element ref="ns2:PACTApprove" minOccurs="0"/>
                <xsd:element ref="ns2:ROCISUpload" minOccurs="0"/>
                <xsd:element ref="ns2:SenttoOMB" minOccurs="0"/>
                <xsd:element ref="ns2:UnderReviewDateCIO" minOccurs="0"/>
                <xsd:element ref="ns2:UnderReviewDateOCC" minOccurs="0"/>
                <xsd:element ref="ns2:UnderReviewDateOCCReg" minOccurs="0"/>
                <xsd:element ref="ns2:UnderReviewDateOCIO" minOccurs="0"/>
                <xsd:element ref="ns2:UnderReviewOCEPACT" minOccurs="0"/>
                <xsd:element ref="ns2:CIOApprove" minOccurs="0"/>
                <xsd:element ref="ns2:StagesStatu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O_x002d_Review_x0020_Date" minOccurs="0"/>
                <xsd:element ref="ns2:OCC_x0020_Reviewer_x0020_Name" minOccurs="0"/>
                <xsd:element ref="ns2:UnderReviewDateOCEPACT" minOccurs="0"/>
                <xsd:element ref="ns2:OCCReminderDate" minOccurs="0"/>
                <xsd:element ref="ns2:CISA_x0020_CATT_x0020_Status" minOccurs="0"/>
                <xsd:element ref="ns2:DHS_x0020_CIO_x0020_Status" minOccurs="0"/>
                <xsd:element ref="ns2:CISACATTApprove" minOccurs="0"/>
                <xsd:element ref="ns2:DHSCIOApprove" minOccurs="0"/>
                <xsd:element ref="ns2:CISACATTDateApproved" minOccurs="0"/>
                <xsd:element ref="ns2:CISACATTDateUnderReview" minOccurs="0"/>
                <xsd:element ref="ns2:DHSCIODateUnderReview" minOccurs="0"/>
                <xsd:element ref="ns2:DHSCIODateApproved" minOccurs="0"/>
                <xsd:element ref="ns2:EmailFlag30DayFRNPublished" minOccurs="0"/>
                <xsd:element ref="ns2:EmailFlag60DayAdj" minOccurs="0"/>
                <xsd:element ref="ns2:EmailFlag60DayPublished" minOccurs="0"/>
                <xsd:element ref="ns2:EmailFlagPending30DayFedReg" minOccurs="0"/>
                <xsd:element ref="ns2:ExpirationDate" minOccurs="0"/>
                <xsd:element ref="ns2:Comple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0239d-0abf-47fe-a2ff-93ad2a6acf3a"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Developing Generic Collections Form"/>
          <xsd:enumeration value="Pending OCE/PACT Approval (Generic Collection)"/>
          <xsd:enumeration value="Pending OCC Approval (60-Day FRN)"/>
          <xsd:enumeration value="Pending OCC Approval (Generic Collection)"/>
          <xsd:enumeration value="Pending OCIO Approval (Generic Collection)"/>
          <xsd:enumeration value="Pending PACT/OCE Approval (60-Day FRN)"/>
          <xsd:enumeration value="Pending OCIO Approval (60-Day FRN)"/>
          <xsd:enumeration value="Pending OCC Regulatory Approval (60-Day FRN)"/>
          <xsd:enumeration value="Pending Federal Docket Number (60-Day FRN)"/>
          <xsd:enumeration value="Pending CISA CATT/DHS CIO Approval (60 Day FRN)"/>
          <xsd:enumeration value="Pending CIO Signature (60-Day FRN)"/>
          <xsd:enumeration value="Pending Submission to Federal Register (60-Day FRN)"/>
          <xsd:enumeration value="60-Day FRN Published"/>
          <xsd:enumeration value="Adjudicating 60-Day FRN Comments"/>
          <xsd:enumeration value="Drafting 30-Day FRN"/>
          <xsd:enumeration value="Pending PACT/OCE Approval (30-Day FRN)"/>
          <xsd:enumeration value="Pending OCIO Approval (30-Day FRN)"/>
          <xsd:enumeration value="Pending OCC Regulatory Approval (30-Day FRN)"/>
          <xsd:enumeration value="Pending OCC Approval (30-Day FRN)"/>
          <xsd:enumeration value="Pending CISA CATT/DHS CIO Approval (30 Day FRN)"/>
          <xsd:enumeration value="Pending CIO Signature (30-Day FRN)"/>
          <xsd:enumeration value="Pending Submission to Federal Register (30-Day FRN)"/>
          <xsd:enumeration value="30-Day FRN Published"/>
          <xsd:enumeration value="Pending OCIO Approval"/>
          <xsd:enumeration value="Pending OCIO CATT Approval"/>
          <xsd:enumeration value="Generic Approved by OCIO"/>
          <xsd:enumeration value="Pending Upload to ROCIS"/>
          <xsd:enumeration value="With DHS HQ"/>
          <xsd:enumeration value="With OMB"/>
          <xsd:enumeration value="Approved By OMB"/>
          <xsd:enumeration value="Discontinued"/>
          <xsd:enumeration value="Remove PRA"/>
          <xsd:enumeration value="Test Stage"/>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PACT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ProgramOffice" ma:index="15" nillable="true" ma:displayName="Program Office" ma:internalName="ProgramOffice" ma:readOnly="false">
      <xsd:simpleType>
        <xsd:restriction base="dms:Text">
          <xsd:maxLength value="255"/>
        </xsd:restriction>
      </xsd:simpleType>
    </xsd:element>
    <xsd:element name="Comments" ma:index="16" nillable="true" ma:displayName="Comments" ma:internalName="Comments" ma:readOnly="false">
      <xsd:simpleType>
        <xsd:restriction base="dms:Note"/>
      </xsd:simpleType>
    </xsd:element>
    <xsd:element name="OCIOStatus" ma:index="17"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PackageType" ma:index="18" nillable="true" ma:displayName="Package Type" ma:internalName="PackageType" ma:readOnly="false">
      <xsd:simpleType>
        <xsd:restriction base="dms:Text">
          <xsd:maxLength value="255"/>
        </xsd:restriction>
      </xsd:simpleType>
    </xsd:element>
    <xsd:element name="PublicComments" ma:index="19" nillable="true" ma:displayName="Public Comments" ma:internalName="PublicComments" ma:readOnly="false">
      <xsd:simpleType>
        <xsd:restriction base="dms:Note"/>
      </xsd:simpleType>
    </xsd:element>
    <xsd:element name="CIOStatus" ma:index="20" nillable="true" ma:displayName="CIO Status" ma:format="Dropdown" ma:internalName="CIOStatus" ma:readOnly="false">
      <xsd:simpleType>
        <xsd:restriction base="dms:Choice">
          <xsd:enumeration value="Pending"/>
          <xsd:enumeration value="Under Review"/>
          <xsd:enumeration value="More Information"/>
          <xsd:enumeration value="Approved"/>
          <xsd:enumeration value="N/A"/>
        </xsd:restriction>
      </xsd:simpleType>
    </xsd:element>
    <xsd:element name="OCCRegulatoryStatus" ma:index="21"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enumeration value="N/A"/>
        </xsd:restriction>
      </xsd:simpleType>
    </xsd:element>
    <xsd:element name="RequestTitle" ma:index="22" nillable="true" ma:displayName="Request Title" ma:internalName="RequestTitle" ma:readOnly="false">
      <xsd:simpleType>
        <xsd:restriction base="dms:Text">
          <xsd:maxLength value="255"/>
        </xsd:restriction>
      </xsd:simpleType>
    </xsd:element>
    <xsd:element name="DHSHQEmail" ma:index="23" nillable="true" ma:displayName="DHSHQEmail" ma:default="No" ma:format="Dropdown" ma:internalName="DHSHQEmail" ma:readOnly="false">
      <xsd:simpleType>
        <xsd:restriction base="dms:Choice">
          <xsd:enumeration value="No"/>
          <xsd:enumeration value="Yes"/>
        </xsd:restriction>
      </xsd:simpleType>
    </xsd:element>
    <xsd:element name="DraftEmailSent_x003f_" ma:index="24" nillable="true" ma:displayName="DraftEmailSent?" ma:default="No" ma:format="Dropdown" ma:internalName="DraftEmailSent_x003f_" ma:readOnly="false">
      <xsd:simpleType>
        <xsd:restriction base="dms:Choice">
          <xsd:enumeration value="Yes"/>
          <xsd:enumeration value="No"/>
        </xsd:restriction>
      </xsd:simpleType>
    </xsd:element>
    <xsd:element name="FinalEmail" ma:index="25" nillable="true" ma:displayName="FinalEmail" ma:default="No" ma:format="Dropdown" ma:internalName="FinalEmail" ma:readOnly="false">
      <xsd:simpleType>
        <xsd:restriction base="dms:Choice">
          <xsd:enumeration value="Yes"/>
          <xsd:enumeration value="No"/>
        </xsd:restriction>
      </xsd:simpleType>
    </xsd:element>
    <xsd:element name="OCCApprove" ma:index="26" nillable="true" ma:displayName="OCCApprove" ma:default="No" ma:format="Dropdown" ma:internalName="OCCApprove" ma:readOnly="false">
      <xsd:simpleType>
        <xsd:restriction base="dms:Choice">
          <xsd:enumeration value="Yes"/>
          <xsd:enumeration value="No"/>
          <xsd:enumeration value="Need More Information"/>
        </xsd:restriction>
      </xsd:simpleType>
    </xsd:element>
    <xsd:element name="OCCRegulatoryApprove" ma:index="27" nillable="true" ma:displayName="OCCRegulatoryApprove" ma:default="No" ma:format="Dropdown" ma:internalName="OCCRegulatoryApprove" ma:readOnly="false">
      <xsd:simpleType>
        <xsd:restriction base="dms:Choice">
          <xsd:enumeration value="Yes"/>
          <xsd:enumeration value="No"/>
          <xsd:enumeration value="Need More Information"/>
        </xsd:restriction>
      </xsd:simpleType>
    </xsd:element>
    <xsd:element name="OCIOApprove" ma:index="28" nillable="true" ma:displayName="OCIOApprove" ma:default="No" ma:format="Dropdown" ma:internalName="OCIOApprove" ma:readOnly="false">
      <xsd:simpleType>
        <xsd:restriction base="dms:Choice">
          <xsd:enumeration value="Yes"/>
          <xsd:enumeration value="No"/>
          <xsd:enumeration value="Need More Information"/>
        </xsd:restriction>
      </xsd:simpleType>
    </xsd:element>
    <xsd:element name="OCEApprove" ma:index="29" nillable="true" ma:displayName="OCEApprove" ma:default="No" ma:format="Dropdown" ma:internalName="OCEApprove" ma:readOnly="false">
      <xsd:simpleType>
        <xsd:restriction base="dms:Choice">
          <xsd:enumeration value="Yes"/>
          <xsd:enumeration value="No"/>
          <xsd:enumeration value="Need More Information"/>
        </xsd:restriction>
      </xsd:simpleType>
    </xsd:element>
    <xsd:element name="OCIO_x002d_Current_x002d_Stage" ma:index="30" nillable="true" ma:displayName="OCIO-Current-Stage" ma:format="Dropdown" ma:internalName="OCIO_x002d_Current_x002d_Stage" ma:readOnly="false">
      <xsd:simpleType>
        <xsd:restriction base="dms:Choice">
          <xsd:enumeration value="OCIO Generic Approval"/>
          <xsd:enumeration value="OCIO 60 Days FRN Approval"/>
          <xsd:enumeration value="OCIO 30 Days FRN Approval"/>
          <xsd:enumeration value="OCIO Pending 60 Days CISA CATT/DHS CIO Approval"/>
          <xsd:enumeration value="OCIO Pending 30 Days CISA CATT/DHS CIO Approval"/>
        </xsd:restriction>
      </xsd:simpleType>
    </xsd:element>
    <xsd:element name="PACTApprove" ma:index="31" nillable="true" ma:displayName="PACTApprove" ma:default="No" ma:format="Dropdown" ma:internalName="PACTApprove" ma:readOnly="false">
      <xsd:simpleType>
        <xsd:restriction base="dms:Choice">
          <xsd:enumeration value="Yes"/>
          <xsd:enumeration value="No"/>
          <xsd:enumeration value="Need More Information"/>
        </xsd:restriction>
      </xsd:simpleType>
    </xsd:element>
    <xsd:element name="ROCISUpload" ma:index="32" nillable="true" ma:displayName="ROCISUpload" ma:default="No" ma:format="Dropdown" ma:internalName="ROCISUpload" ma:readOnly="false">
      <xsd:simpleType>
        <xsd:restriction base="dms:Choice">
          <xsd:enumeration value="Yes"/>
          <xsd:enumeration value="No"/>
        </xsd:restriction>
      </xsd:simpleType>
    </xsd:element>
    <xsd:element name="SenttoOMB" ma:index="33" nillable="true" ma:displayName="SenttoOMB" ma:default="No" ma:format="Dropdown" ma:internalName="SenttoOMB" ma:readOnly="false">
      <xsd:simpleType>
        <xsd:restriction base="dms:Choice">
          <xsd:enumeration value="Yes"/>
          <xsd:enumeration value="No"/>
        </xsd:restriction>
      </xsd:simpleType>
    </xsd:element>
    <xsd:element name="UnderReviewDateCIO" ma:index="34" nillable="true" ma:displayName="UnderReviewDateCIO" ma:format="DateOnly" ma:internalName="UnderReviewDateCIO" ma:readOnly="false">
      <xsd:simpleType>
        <xsd:restriction base="dms:DateTime"/>
      </xsd:simpleType>
    </xsd:element>
    <xsd:element name="UnderReviewDateOCC" ma:index="35" nillable="true" ma:displayName="UnderReviewDateOCC" ma:format="DateOnly" ma:internalName="UnderReviewDateOCC" ma:readOnly="false">
      <xsd:simpleType>
        <xsd:restriction base="dms:DateTime"/>
      </xsd:simpleType>
    </xsd:element>
    <xsd:element name="UnderReviewDateOCCReg" ma:index="36" nillable="true" ma:displayName="UnderReviewDateOCCReg" ma:format="DateOnly" ma:internalName="UnderReviewDateOCCReg" ma:readOnly="false">
      <xsd:simpleType>
        <xsd:restriction base="dms:DateTime"/>
      </xsd:simpleType>
    </xsd:element>
    <xsd:element name="UnderReviewDateOCIO" ma:index="37" nillable="true" ma:displayName="UnderReviewDateOCIO" ma:format="DateOnly" ma:internalName="UnderReviewDateOCIO" ma:readOnly="false">
      <xsd:simpleType>
        <xsd:restriction base="dms:DateTime"/>
      </xsd:simpleType>
    </xsd:element>
    <xsd:element name="UnderReviewOCEPACT" ma:index="38" nillable="true" ma:displayName="UnderReviewOCEPACT" ma:format="DateOnly" ma:internalName="UnderReviewOCEPACT" ma:readOnly="false">
      <xsd:simpleType>
        <xsd:restriction base="dms:DateTime"/>
      </xsd:simpleType>
    </xsd:element>
    <xsd:element name="CIOApprove" ma:index="39" nillable="true" ma:displayName="CIOApprove" ma:default="No" ma:format="Dropdown" ma:internalName="CIOApprove" ma:readOnly="false">
      <xsd:simpleType>
        <xsd:restriction base="dms:Choice">
          <xsd:enumeration value="Yes"/>
          <xsd:enumeration value="No"/>
          <xsd:enumeration value="Need More Information"/>
        </xsd:restriction>
      </xsd:simpleType>
    </xsd:element>
    <xsd:element name="StagesStatus" ma:index="40" nillable="true" ma:displayName="Stages Status" ma:format="Dropdown" ma:internalName="StagesStatus" ma:readOnly="false">
      <xsd:simpleType>
        <xsd:restriction base="dms:Choice">
          <xsd:enumeration value="60 Days FRN"/>
          <xsd:enumeration value="30 Days FRN"/>
          <xsd:enumeration value="Collections"/>
        </xsd:restriction>
      </xsd:simpleType>
    </xsd:element>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8585d4ee-cc76-484b-aa76-7d13ebd50197" ma:termSetId="09814cd3-568e-fe90-9814-8d621ff8fb84" ma:anchorId="fba54fb3-c3e1-fe81-a776-ca4b69148c4d" ma:open="true" ma:isKeyword="false">
      <xsd:complexType>
        <xsd:sequence>
          <xsd:element ref="pc:Terms" minOccurs="0" maxOccurs="1"/>
        </xsd:sequence>
      </xsd:complexType>
    </xsd:element>
    <xsd:element name="MediaServiceDateTaken" ma:index="48" nillable="true" ma:displayName="MediaServiceDateTaken" ma:hidden="true" ma:indexed="true" ma:internalName="MediaServiceDateTaken" ma:readOnly="true">
      <xsd:simpleType>
        <xsd:restriction base="dms:Text"/>
      </xsd:simple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O_x002d_Review_x0020_Date" ma:index="52" nillable="true" ma:displayName="MEO-Review Date" ma:format="DateOnly" ma:internalName="MEO_x002d_Review_x0020_Date">
      <xsd:simpleType>
        <xsd:restriction base="dms:DateTime"/>
      </xsd:simpleType>
    </xsd:element>
    <xsd:element name="OCC_x0020_Reviewer_x0020_Name" ma:index="53" nillable="true" ma:displayName="OCC Reviewer Name" ma:list="UserInfo" ma:SharePointGroup="0" ma:internalName="OCC_x0020_Reviewer_x0020_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erReviewDateOCEPACT" ma:index="54" nillable="true" ma:displayName="UnderReviewDateOCEPACT" ma:default="[today]" ma:format="DateOnly" ma:internalName="UnderReviewDateOCEPACT">
      <xsd:simpleType>
        <xsd:restriction base="dms:DateTime"/>
      </xsd:simpleType>
    </xsd:element>
    <xsd:element name="OCCReminderDate" ma:index="55" nillable="true" ma:displayName="OCCReminderDate" ma:format="DateOnly" ma:internalName="OCCReminderDate">
      <xsd:simpleType>
        <xsd:restriction base="dms:DateTime"/>
      </xsd:simpleType>
    </xsd:element>
    <xsd:element name="CISA_x0020_CATT_x0020_Status" ma:index="56" nillable="true" ma:displayName="CISA CATT Status" ma:default="Pending" ma:format="Dropdown" ma:internalName="CISA_x0020_CATT_x0020_Status">
      <xsd:simpleType>
        <xsd:restriction base="dms:Choice">
          <xsd:enumeration value="Pending"/>
          <xsd:enumeration value="Under Review"/>
          <xsd:enumeration value="Approved"/>
          <xsd:enumeration value="More Information"/>
          <xsd:enumeration value="N/A"/>
        </xsd:restriction>
      </xsd:simpleType>
    </xsd:element>
    <xsd:element name="DHS_x0020_CIO_x0020_Status" ma:index="57" nillable="true" ma:displayName="DHS CIO Status" ma:default="Pending" ma:format="Dropdown" ma:internalName="DHS_x0020_CIO_x0020_Status">
      <xsd:simpleType>
        <xsd:restriction base="dms:Choice">
          <xsd:enumeration value="Pending"/>
          <xsd:enumeration value="Under Review"/>
          <xsd:enumeration value="Approved"/>
          <xsd:enumeration value="More Information"/>
          <xsd:enumeration value="N/A"/>
        </xsd:restriction>
      </xsd:simpleType>
    </xsd:element>
    <xsd:element name="CISACATTApprove" ma:index="58" nillable="true" ma:displayName="CISACATTApprove" ma:default="No" ma:format="Dropdown" ma:internalName="CISACATTApprove">
      <xsd:simpleType>
        <xsd:restriction base="dms:Choice">
          <xsd:enumeration value="Yes"/>
          <xsd:enumeration value="No"/>
          <xsd:enumeration value="Need More Information"/>
        </xsd:restriction>
      </xsd:simpleType>
    </xsd:element>
    <xsd:element name="DHSCIOApprove" ma:index="59" nillable="true" ma:displayName="DHSCIOApprove" ma:default="No" ma:format="Dropdown" ma:internalName="DHSCIOApprove">
      <xsd:simpleType>
        <xsd:restriction base="dms:Choice">
          <xsd:enumeration value="Yes"/>
          <xsd:enumeration value="No"/>
          <xsd:enumeration value="Need More Information"/>
        </xsd:restriction>
      </xsd:simpleType>
    </xsd:element>
    <xsd:element name="CISACATTDateApproved" ma:index="60" nillable="true" ma:displayName="CISACATTDateApproved" ma:format="DateOnly" ma:internalName="CISACATTDateApproved">
      <xsd:simpleType>
        <xsd:restriction base="dms:DateTime"/>
      </xsd:simpleType>
    </xsd:element>
    <xsd:element name="CISACATTDateUnderReview" ma:index="61" nillable="true" ma:displayName="CISACATTDateUnderReview" ma:format="DateOnly" ma:internalName="CISACATTDateUnderReview">
      <xsd:simpleType>
        <xsd:restriction base="dms:DateTime"/>
      </xsd:simpleType>
    </xsd:element>
    <xsd:element name="DHSCIODateUnderReview" ma:index="62" nillable="true" ma:displayName="DHSCIODateUnderReview" ma:format="DateOnly" ma:internalName="DHSCIODateUnderReview">
      <xsd:simpleType>
        <xsd:restriction base="dms:DateTime"/>
      </xsd:simpleType>
    </xsd:element>
    <xsd:element name="DHSCIODateApproved" ma:index="63" nillable="true" ma:displayName="DHSCIODateApproved" ma:format="DateOnly" ma:internalName="DHSCIODateApproved">
      <xsd:simpleType>
        <xsd:restriction base="dms:DateTime"/>
      </xsd:simpleType>
    </xsd:element>
    <xsd:element name="EmailFlag30DayFRNPublished" ma:index="64" nillable="true" ma:displayName="EmailFlag30DayFRNPublished" ma:default="No" ma:format="Dropdown" ma:internalName="EmailFlag30DayFRNPublished">
      <xsd:simpleType>
        <xsd:restriction base="dms:Choice">
          <xsd:enumeration value="No"/>
          <xsd:enumeration value="Yes"/>
        </xsd:restriction>
      </xsd:simpleType>
    </xsd:element>
    <xsd:element name="EmailFlag60DayAdj" ma:index="65" nillable="true" ma:displayName="EmailFlag60DayAdj" ma:default="No" ma:format="Dropdown" ma:internalName="EmailFlag60DayAdj">
      <xsd:simpleType>
        <xsd:restriction base="dms:Choice">
          <xsd:enumeration value="No"/>
          <xsd:enumeration value="Yes"/>
        </xsd:restriction>
      </xsd:simpleType>
    </xsd:element>
    <xsd:element name="EmailFlag60DayPublished" ma:index="66" nillable="true" ma:displayName="EmailFlag60DayPublished" ma:default="No" ma:format="Dropdown" ma:internalName="EmailFlag60DayPublished">
      <xsd:simpleType>
        <xsd:restriction base="dms:Choice">
          <xsd:enumeration value="No"/>
          <xsd:enumeration value="Yes"/>
        </xsd:restriction>
      </xsd:simpleType>
    </xsd:element>
    <xsd:element name="EmailFlagPending30DayFedReg" ma:index="67" nillable="true" ma:displayName="EmailFlagPending30DayFedReg" ma:default="No" ma:format="Dropdown" ma:internalName="EmailFlagPending30DayFedReg">
      <xsd:simpleType>
        <xsd:restriction base="dms:Choice">
          <xsd:enumeration value="No"/>
          <xsd:enumeration value="Yes"/>
        </xsd:restriction>
      </xsd:simpleType>
    </xsd:element>
    <xsd:element name="ExpirationDate" ma:index="68" nillable="true" ma:displayName="ExpirationDate" ma:format="DateOnly" ma:internalName="ExpirationDate">
      <xsd:simpleType>
        <xsd:restriction base="dms:DateTime"/>
      </xsd:simpleType>
    </xsd:element>
    <xsd:element name="CompletionDate" ma:index="69" nillable="true" ma:displayName="CompletionDate" ma:format="DateOnly" ma:internalName="Comple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30e7e9-e5f5-4f39-b126-2ecec21c1b10" elementFormDefault="qualified">
    <xsd:import namespace="http://schemas.microsoft.com/office/2006/documentManagement/types"/>
    <xsd:import namespace="http://schemas.microsoft.com/office/infopath/2007/PartnerControls"/>
    <xsd:element name="TaxCatchAll" ma:index="47" nillable="true" ma:displayName="Taxonomy Catch All Column" ma:hidden="true" ma:list="{0d0ffbe0-bc07-4d24-8532-c6622262300a}" ma:internalName="TaxCatchAll" ma:showField="CatchAllData" ma:web="7930e7e9-e5f5-4f39-b126-2ecec21c1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CPOStatus xmlns="2180239d-0abf-47fe-a2ff-93ad2a6acf3a" xsi:nil="true"/>
    <IsParent xmlns="2180239d-0abf-47fe-a2ff-93ad2a6acf3a">false</IsParent>
    <PRANumber xmlns="2180239d-0abf-47fe-a2ff-93ad2a6acf3a">PRA-ECD-00002618</PRANumber>
    <OCIOStatus xmlns="2180239d-0abf-47fe-a2ff-93ad2a6acf3a" xsi:nil="true"/>
    <Stage xmlns="2180239d-0abf-47fe-a2ff-93ad2a6acf3a" xsi:nil="true"/>
    <PackageType xmlns="2180239d-0abf-47fe-a2ff-93ad2a6acf3a" xsi:nil="true"/>
    <RequestTitle xmlns="2180239d-0abf-47fe-a2ff-93ad2a6acf3a" xsi:nil="true"/>
    <OCEStatus xmlns="2180239d-0abf-47fe-a2ff-93ad2a6acf3a" xsi:nil="true"/>
    <ProgramOffice xmlns="2180239d-0abf-47fe-a2ff-93ad2a6acf3a" xsi:nil="true"/>
    <Comments xmlns="2180239d-0abf-47fe-a2ff-93ad2a6acf3a" xsi:nil="true"/>
    <Requester xmlns="2180239d-0abf-47fe-a2ff-93ad2a6acf3a">
      <UserInfo>
        <DisplayName/>
        <AccountId xsi:nil="true"/>
        <AccountType/>
      </UserInfo>
    </Requester>
    <PublicComments xmlns="2180239d-0abf-47fe-a2ff-93ad2a6acf3a" xsi:nil="true"/>
    <OCCRegulatoryStatus xmlns="2180239d-0abf-47fe-a2ff-93ad2a6acf3a" xsi:nil="true"/>
    <OCCStatus xmlns="2180239d-0abf-47fe-a2ff-93ad2a6acf3a" xsi:nil="true"/>
    <CIOStatus xmlns="2180239d-0abf-47fe-a2ff-93ad2a6acf3a" xsi:nil="true"/>
    <FinalEmail xmlns="2180239d-0abf-47fe-a2ff-93ad2a6acf3a">No</FinalEmail>
    <PACTApprove xmlns="2180239d-0abf-47fe-a2ff-93ad2a6acf3a">No</PACTApprove>
    <OCIOApprove xmlns="2180239d-0abf-47fe-a2ff-93ad2a6acf3a">No</OCIOApprove>
    <UnderReviewDateOCC xmlns="2180239d-0abf-47fe-a2ff-93ad2a6acf3a" xsi:nil="true"/>
    <StagesStatus xmlns="2180239d-0abf-47fe-a2ff-93ad2a6acf3a" xsi:nil="true"/>
    <ROCISUpload xmlns="2180239d-0abf-47fe-a2ff-93ad2a6acf3a">No</ROCISUpload>
    <SenttoOMB xmlns="2180239d-0abf-47fe-a2ff-93ad2a6acf3a">No</SenttoOMB>
    <UnderReviewDateOCIO xmlns="2180239d-0abf-47fe-a2ff-93ad2a6acf3a" xsi:nil="true"/>
    <UnderReviewDateCIO xmlns="2180239d-0abf-47fe-a2ff-93ad2a6acf3a" xsi:nil="true"/>
    <UnderReviewDateOCCReg xmlns="2180239d-0abf-47fe-a2ff-93ad2a6acf3a" xsi:nil="true"/>
    <DraftEmailSent_x003f_ xmlns="2180239d-0abf-47fe-a2ff-93ad2a6acf3a">No</DraftEmailSent_x003f_>
    <OCCRegulatoryApprove xmlns="2180239d-0abf-47fe-a2ff-93ad2a6acf3a">No</OCCRegulatoryApprove>
    <OCCApprove xmlns="2180239d-0abf-47fe-a2ff-93ad2a6acf3a">No</OCCApprove>
    <OCIO_x002d_Current_x002d_Stage xmlns="2180239d-0abf-47fe-a2ff-93ad2a6acf3a" xsi:nil="true"/>
    <CIOApprove xmlns="2180239d-0abf-47fe-a2ff-93ad2a6acf3a">No</CIOApprove>
    <DHSHQEmail xmlns="2180239d-0abf-47fe-a2ff-93ad2a6acf3a">No</DHSHQEmail>
    <UnderReviewOCEPACT xmlns="2180239d-0abf-47fe-a2ff-93ad2a6acf3a" xsi:nil="true"/>
    <OCEApprove xmlns="2180239d-0abf-47fe-a2ff-93ad2a6acf3a">No</OCEApprove>
    <TaxCatchAll xmlns="7930e7e9-e5f5-4f39-b126-2ecec21c1b10" xsi:nil="true"/>
    <lcf76f155ced4ddcb4097134ff3c332f xmlns="2180239d-0abf-47fe-a2ff-93ad2a6acf3a">
      <Terms xmlns="http://schemas.microsoft.com/office/infopath/2007/PartnerControls"/>
    </lcf76f155ced4ddcb4097134ff3c332f>
    <MEO_x002d_Review_x0020_Date xmlns="2180239d-0abf-47fe-a2ff-93ad2a6acf3a" xsi:nil="true"/>
    <OCC_x0020_Reviewer_x0020_Name xmlns="2180239d-0abf-47fe-a2ff-93ad2a6acf3a">
      <UserInfo>
        <DisplayName/>
        <AccountId xsi:nil="true"/>
        <AccountType/>
      </UserInfo>
    </OCC_x0020_Reviewer_x0020_Name>
    <OCCReminderDate xmlns="2180239d-0abf-47fe-a2ff-93ad2a6acf3a" xsi:nil="true"/>
    <UnderReviewDateOCEPACT xmlns="2180239d-0abf-47fe-a2ff-93ad2a6acf3a">2025-05-27T19:32:49+00:00</UnderReviewDateOCEPACT>
    <DHS_x0020_CIO_x0020_Status xmlns="2180239d-0abf-47fe-a2ff-93ad2a6acf3a">Pending</DHS_x0020_CIO_x0020_Status>
    <CISACATTApprove xmlns="2180239d-0abf-47fe-a2ff-93ad2a6acf3a">No</CISACATTApprove>
    <CISACATTDateApproved xmlns="2180239d-0abf-47fe-a2ff-93ad2a6acf3a" xsi:nil="true"/>
    <DHSCIODateUnderReview xmlns="2180239d-0abf-47fe-a2ff-93ad2a6acf3a" xsi:nil="true"/>
    <CISA_x0020_CATT_x0020_Status xmlns="2180239d-0abf-47fe-a2ff-93ad2a6acf3a">Pending</CISA_x0020_CATT_x0020_Status>
    <CISACATTDateUnderReview xmlns="2180239d-0abf-47fe-a2ff-93ad2a6acf3a" xsi:nil="true"/>
    <DHSCIOApprove xmlns="2180239d-0abf-47fe-a2ff-93ad2a6acf3a">No</DHSCIOApprove>
    <DHSCIODateApproved xmlns="2180239d-0abf-47fe-a2ff-93ad2a6acf3a" xsi:nil="true"/>
    <EmailFlag30DayFRNPublished xmlns="2180239d-0abf-47fe-a2ff-93ad2a6acf3a">No</EmailFlag30DayFRNPublished>
    <EmailFlag60DayPublished xmlns="2180239d-0abf-47fe-a2ff-93ad2a6acf3a">No</EmailFlag60DayPublished>
    <EmailFlag60DayAdj xmlns="2180239d-0abf-47fe-a2ff-93ad2a6acf3a">No</EmailFlag60DayAdj>
    <CompletionDate xmlns="2180239d-0abf-47fe-a2ff-93ad2a6acf3a" xsi:nil="true"/>
    <EmailFlagPending30DayFedReg xmlns="2180239d-0abf-47fe-a2ff-93ad2a6acf3a">No</EmailFlagPending30DayFedReg>
    <ExpirationDate xmlns="2180239d-0abf-47fe-a2ff-93ad2a6acf3a" xsi:nil="true"/>
  </documentManagement>
</p:properties>
</file>

<file path=customXml/itemProps1.xml><?xml version="1.0" encoding="utf-8"?>
<ds:datastoreItem xmlns:ds="http://schemas.openxmlformats.org/officeDocument/2006/customXml" ds:itemID="{63E87C12-2730-40B3-8562-65EFD6529B4E}">
  <ds:schemaRefs>
    <ds:schemaRef ds:uri="http://schemas.microsoft.com/sharepoint/v3/contenttype/forms"/>
  </ds:schemaRefs>
</ds:datastoreItem>
</file>

<file path=customXml/itemProps2.xml><?xml version="1.0" encoding="utf-8"?>
<ds:datastoreItem xmlns:ds="http://schemas.openxmlformats.org/officeDocument/2006/customXml" ds:itemID="{E7BE7107-E648-456F-8CEC-6341827A4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0239d-0abf-47fe-a2ff-93ad2a6acf3a"/>
    <ds:schemaRef ds:uri="7930e7e9-e5f5-4f39-b126-2ecec21c1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C060DF-60EF-4226-84CB-E294FDDBD6B8}">
  <ds:schemaRefs>
    <ds:schemaRef ds:uri="http://schemas.microsoft.com/office/2006/metadata/properties"/>
    <ds:schemaRef ds:uri="http://schemas.microsoft.com/office/infopath/2007/PartnerControls"/>
    <ds:schemaRef ds:uri="2180239d-0abf-47fe-a2ff-93ad2a6acf3a"/>
    <ds:schemaRef ds:uri="7930e7e9-e5f5-4f39-b126-2ecec21c1b1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1086</Words>
  <Characters>6196</Characters>
  <Application>Microsoft Office Word</Application>
  <DocSecurity>0</DocSecurity>
  <Lines>51</Lines>
  <Paragraphs>14</Paragraphs>
  <ScaleCrop>false</ScaleCrop>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Branham, Antonio</dc:creator>
  <cp:lastModifiedBy>Thomsen, Benjamin</cp:lastModifiedBy>
  <cp:revision>18</cp:revision>
  <dcterms:created xsi:type="dcterms:W3CDTF">2025-06-05T18:23:00Z</dcterms:created>
  <dcterms:modified xsi:type="dcterms:W3CDTF">2025-11-14T16:22:00Z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OApprovalLink">
    <vt:lpwstr>, </vt:lpwstr>
  </property>
  <property fmtid="{D5CDD505-2E9C-101B-9397-08002B2CF9AE}" pid="3" name="CIOResubmitLink">
    <vt:lpwstr>, </vt:lpwstr>
  </property>
  <property fmtid="{D5CDD505-2E9C-101B-9397-08002B2CF9AE}" pid="4" name="ContentTypeId">
    <vt:lpwstr>0x01010096CAD730B1073B4D802BC4182255FE43</vt:lpwstr>
  </property>
  <property fmtid="{D5CDD505-2E9C-101B-9397-08002B2CF9AE}" pid="5" name="DocumentSetDescription">
    <vt:lpwstr/>
  </property>
  <property fmtid="{D5CDD505-2E9C-101B-9397-08002B2CF9AE}" pid="6" name="MediaServiceImageTags">
    <vt:lpwstr/>
  </property>
  <property fmtid="{D5CDD505-2E9C-101B-9397-08002B2CF9AE}" pid="7" name="MSIP_Label_a2eef23d-2e95-4428-9a3c-2526d95b164a_ActionId">
    <vt:lpwstr>13a44dbe-0662-4d04-aa18-481719047e14</vt:lpwstr>
  </property>
  <property fmtid="{D5CDD505-2E9C-101B-9397-08002B2CF9AE}" pid="8" name="MSIP_Label_a2eef23d-2e95-4428-9a3c-2526d95b164a_ContentBits">
    <vt:lpwstr>0</vt:lpwstr>
  </property>
  <property fmtid="{D5CDD505-2E9C-101B-9397-08002B2CF9AE}" pid="9" name="MSIP_Label_a2eef23d-2e95-4428-9a3c-2526d95b164a_Enabled">
    <vt:lpwstr>true</vt:lpwstr>
  </property>
  <property fmtid="{D5CDD505-2E9C-101B-9397-08002B2CF9AE}" pid="10" name="MSIP_Label_a2eef23d-2e95-4428-9a3c-2526d95b164a_Method">
    <vt:lpwstr>Standard</vt:lpwstr>
  </property>
  <property fmtid="{D5CDD505-2E9C-101B-9397-08002B2CF9AE}" pid="11" name="MSIP_Label_a2eef23d-2e95-4428-9a3c-2526d95b164a_Name">
    <vt:lpwstr>For Official Use Only (FOUO)</vt:lpwstr>
  </property>
  <property fmtid="{D5CDD505-2E9C-101B-9397-08002B2CF9AE}" pid="12" name="MSIP_Label_a2eef23d-2e95-4428-9a3c-2526d95b164a_SetDate">
    <vt:lpwstr>2022-09-09T13:03:14Z</vt:lpwstr>
  </property>
  <property fmtid="{D5CDD505-2E9C-101B-9397-08002B2CF9AE}" pid="13" name="MSIP_Label_a2eef23d-2e95-4428-9a3c-2526d95b164a_SiteId">
    <vt:lpwstr>3ccde76c-946d-4a12-bb7a-fc9d0842354a</vt:lpwstr>
  </property>
  <property fmtid="{D5CDD505-2E9C-101B-9397-08002B2CF9AE}" pid="14" name="OCCApprovalLink">
    <vt:lpwstr>, </vt:lpwstr>
  </property>
  <property fmtid="{D5CDD505-2E9C-101B-9397-08002B2CF9AE}" pid="15" name="OCCRegulatoryApprovalLink">
    <vt:lpwstr>, </vt:lpwstr>
  </property>
  <property fmtid="{D5CDD505-2E9C-101B-9397-08002B2CF9AE}" pid="16" name="OCCRegulatoryResubmitLink">
    <vt:lpwstr>, </vt:lpwstr>
  </property>
  <property fmtid="{D5CDD505-2E9C-101B-9397-08002B2CF9AE}" pid="17" name="OCCResubmitLink">
    <vt:lpwstr>, </vt:lpwstr>
  </property>
  <property fmtid="{D5CDD505-2E9C-101B-9397-08002B2CF9AE}" pid="18" name="OCEApprovalLink">
    <vt:lpwstr>, </vt:lpwstr>
  </property>
  <property fmtid="{D5CDD505-2E9C-101B-9397-08002B2CF9AE}" pid="19" name="OCEResubmitLink">
    <vt:lpwstr>, </vt:lpwstr>
  </property>
  <property fmtid="{D5CDD505-2E9C-101B-9397-08002B2CF9AE}" pid="20" name="OCIOApprovalLink">
    <vt:lpwstr>, </vt:lpwstr>
  </property>
  <property fmtid="{D5CDD505-2E9C-101B-9397-08002B2CF9AE}" pid="21" name="OCIOResubmitLink">
    <vt:lpwstr>, </vt:lpwstr>
  </property>
  <property fmtid="{D5CDD505-2E9C-101B-9397-08002B2CF9AE}" pid="22" name="OCPOApprovalLink">
    <vt:lpwstr>, </vt:lpwstr>
  </property>
  <property fmtid="{D5CDD505-2E9C-101B-9397-08002B2CF9AE}" pid="23" name="OCPOResubmitLink">
    <vt:lpwstr>, </vt:lpwstr>
  </property>
  <property fmtid="{D5CDD505-2E9C-101B-9397-08002B2CF9AE}" pid="24" name="Order">
    <vt:r8>160600</vt:r8>
  </property>
  <property fmtid="{D5CDD505-2E9C-101B-9397-08002B2CF9AE}" pid="25" name="_dlc_DocIdItemGuid">
    <vt:lpwstr>c29a7a5a-b172-4f2f-99c5-62275327d55e</vt:lpwstr>
  </property>
  <property fmtid="{D5CDD505-2E9C-101B-9397-08002B2CF9AE}" pid="26" name="_ExtendedDescription">
    <vt:lpwstr/>
  </property>
</Properties>
</file>