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B493F" w:rsidRPr="00177E02" w:rsidP="00177E02" w14:paraId="41D09D8D" w14:textId="0FE7BAC0">
      <w:pPr>
        <w:spacing w:after="0" w:line="240" w:lineRule="auto"/>
        <w:jc w:val="center"/>
        <w:rPr>
          <w:b/>
          <w:bCs/>
        </w:rPr>
      </w:pPr>
      <w:r w:rsidRPr="00177E02">
        <w:rPr>
          <w:b/>
          <w:bCs/>
        </w:rPr>
        <w:t xml:space="preserve">JUSTIFICATION FOR </w:t>
      </w:r>
      <w:r w:rsidR="00177E02">
        <w:rPr>
          <w:b/>
          <w:bCs/>
        </w:rPr>
        <w:t xml:space="preserve">NON-SUBSTANTIVE </w:t>
      </w:r>
      <w:r w:rsidRPr="00177E02">
        <w:rPr>
          <w:b/>
          <w:bCs/>
        </w:rPr>
        <w:t>CHANGE</w:t>
      </w:r>
    </w:p>
    <w:p w:rsidR="00E546B4" w:rsidRPr="00177E02" w:rsidP="00177E02" w14:paraId="27E1DE4B" w14:textId="3587DBB8">
      <w:pPr>
        <w:spacing w:after="0" w:line="240" w:lineRule="auto"/>
        <w:jc w:val="center"/>
        <w:rPr>
          <w:b/>
          <w:bCs/>
        </w:rPr>
      </w:pPr>
      <w:r w:rsidRPr="00177E02">
        <w:rPr>
          <w:b/>
          <w:bCs/>
        </w:rPr>
        <w:t>“</w:t>
      </w:r>
      <w:r w:rsidRPr="00513F20" w:rsidR="00513F20">
        <w:rPr>
          <w:b/>
          <w:bCs/>
        </w:rPr>
        <w:t>Motor Carrier Identification Report</w:t>
      </w:r>
      <w:r w:rsidRPr="00177E02">
        <w:rPr>
          <w:b/>
          <w:bCs/>
        </w:rPr>
        <w:t>” ICR, OMB Control No. 2126-00</w:t>
      </w:r>
      <w:r w:rsidR="00513F20">
        <w:rPr>
          <w:b/>
          <w:bCs/>
        </w:rPr>
        <w:t>13</w:t>
      </w:r>
    </w:p>
    <w:p w:rsidR="00E546B4" w:rsidP="00177E02" w14:paraId="4E035AAA" w14:textId="71B9FC87">
      <w:pPr>
        <w:spacing w:after="0" w:line="240" w:lineRule="auto"/>
        <w:jc w:val="center"/>
      </w:pPr>
    </w:p>
    <w:p w:rsidR="0047587D" w:rsidP="00771F73" w14:paraId="2837CF08" w14:textId="24667EC1">
      <w:pPr>
        <w:spacing w:after="0" w:line="240" w:lineRule="auto"/>
      </w:pPr>
      <w:r w:rsidRPr="0047587D">
        <w:t xml:space="preserve">FMCSA’s Regulatory Development Division is in the process of developing an ICR Tracker where one of the features of the ICR Tracker will be to </w:t>
      </w:r>
      <w:r w:rsidRPr="0047587D">
        <w:t>showcase what regulations or CFR citations are affiliated with FMCSA’s ICRs.  The program office subject matter experts will use this information to assist them in making determinations when they develop new FMCSA rulemakings and regulations.</w:t>
      </w:r>
    </w:p>
    <w:p w:rsidR="0047587D" w:rsidP="00771F73" w14:paraId="3AF013BE" w14:textId="77777777">
      <w:pPr>
        <w:spacing w:after="0" w:line="240" w:lineRule="auto"/>
      </w:pPr>
    </w:p>
    <w:p w:rsidR="000B567B" w:rsidP="00771F73" w14:paraId="5FAE3FFC" w14:textId="77777777">
      <w:pPr>
        <w:spacing w:after="0" w:line="240" w:lineRule="auto"/>
      </w:pPr>
      <w:r w:rsidRPr="0047587D">
        <w:t>This non-substantive change request to OMB Control No. 2126-00</w:t>
      </w:r>
      <w:r>
        <w:t>13</w:t>
      </w:r>
      <w:r w:rsidRPr="0047587D">
        <w:t>, “Motor Carrier Identification Report,” ICR, OMB Control No. 2126-00</w:t>
      </w:r>
      <w:r>
        <w:t>13</w:t>
      </w:r>
      <w:r w:rsidRPr="0047587D">
        <w:t>, updates the CFR citations for the t</w:t>
      </w:r>
      <w:r>
        <w:t xml:space="preserve">hree </w:t>
      </w:r>
      <w:r w:rsidRPr="0047587D">
        <w:t xml:space="preserve">information collections </w:t>
      </w:r>
      <w:r w:rsidR="00260C19">
        <w:t xml:space="preserve">from 49 CFR 390 </w:t>
      </w:r>
      <w:r w:rsidRPr="0047587D">
        <w:t>to</w:t>
      </w:r>
      <w:r>
        <w:t xml:space="preserve"> </w:t>
      </w:r>
      <w:r w:rsidR="00260C19">
        <w:t xml:space="preserve">49 </w:t>
      </w:r>
      <w:r w:rsidRPr="0047587D">
        <w:t>CFR 390.19(a)</w:t>
      </w:r>
      <w:r w:rsidR="00513F20">
        <w:t>.</w:t>
      </w:r>
      <w:r w:rsidR="00177E02">
        <w:t xml:space="preserve"> </w:t>
      </w:r>
      <w:r>
        <w:t xml:space="preserve"> </w:t>
      </w:r>
    </w:p>
    <w:p w:rsidR="000B567B" w:rsidP="00771F73" w14:paraId="44BD6C09" w14:textId="77777777">
      <w:pPr>
        <w:spacing w:after="0" w:line="240" w:lineRule="auto"/>
      </w:pPr>
    </w:p>
    <w:p w:rsidR="00E546B4" w:rsidP="000B567B" w14:paraId="2EB755C1" w14:textId="0EE19F3A">
      <w:r>
        <w:t xml:space="preserve">This non-substantive change request to the ICR also updates the expiration dates in the Forms MCS-150, MCS-150B, and MCS-150C to October 31, 2025.  </w:t>
      </w:r>
      <w:r w:rsidR="00D10BAA">
        <w:t>T</w:t>
      </w:r>
      <w:r>
        <w:t xml:space="preserve">he burden </w:t>
      </w:r>
      <w:r w:rsidR="00D10BAA">
        <w:t xml:space="preserve">hours remain the same for the 3 forms of the ICR, namely for the </w:t>
      </w:r>
      <w:r>
        <w:t>MCS-150</w:t>
      </w:r>
      <w:r w:rsidR="00D10BAA">
        <w:t xml:space="preserve">, </w:t>
      </w:r>
      <w:r>
        <w:t>MCS-150B</w:t>
      </w:r>
      <w:r w:rsidR="00D10BAA">
        <w:t xml:space="preserve">, </w:t>
      </w:r>
      <w:r>
        <w:t xml:space="preserve">and </w:t>
      </w:r>
      <w:r w:rsidR="00D10BAA">
        <w:t xml:space="preserve">the </w:t>
      </w:r>
      <w:r>
        <w:t>MCS-150C.</w:t>
      </w:r>
    </w:p>
    <w:p w:rsidR="000B567B" w:rsidP="00771F73" w14:paraId="54E9551E" w14:textId="77777777">
      <w:pPr>
        <w:spacing w:after="0" w:line="240" w:lineRule="auto"/>
      </w:pPr>
    </w:p>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46B4" w14:paraId="7F759353" w14:textId="254BF956">
    <w:pPr>
      <w:pStyle w:val="Header"/>
    </w:pPr>
    <w:r>
      <w:tab/>
    </w:r>
    <w:r>
      <w:tab/>
      <w:t xml:space="preserve">    July 202</w:t>
    </w:r>
    <w:r w:rsidR="003D4D8E">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6B4"/>
    <w:rsid w:val="000B567B"/>
    <w:rsid w:val="00177E02"/>
    <w:rsid w:val="00260C19"/>
    <w:rsid w:val="003D4D8E"/>
    <w:rsid w:val="00450183"/>
    <w:rsid w:val="0047587D"/>
    <w:rsid w:val="0050236B"/>
    <w:rsid w:val="00513F20"/>
    <w:rsid w:val="00564407"/>
    <w:rsid w:val="005656AC"/>
    <w:rsid w:val="005D70F1"/>
    <w:rsid w:val="005F09A6"/>
    <w:rsid w:val="00602F25"/>
    <w:rsid w:val="00771F73"/>
    <w:rsid w:val="007B493F"/>
    <w:rsid w:val="008E68BE"/>
    <w:rsid w:val="0094363D"/>
    <w:rsid w:val="00946909"/>
    <w:rsid w:val="00BE387C"/>
    <w:rsid w:val="00D10BAA"/>
    <w:rsid w:val="00D13CFA"/>
    <w:rsid w:val="00D46837"/>
    <w:rsid w:val="00DB03B6"/>
    <w:rsid w:val="00DF0CC6"/>
    <w:rsid w:val="00E546B4"/>
    <w:rsid w:val="00E67E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DF05AA"/>
  <w15:chartTrackingRefBased/>
  <w15:docId w15:val="{8CB0D28F-B2F0-431D-A08D-D093B426D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6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6B4"/>
  </w:style>
  <w:style w:type="paragraph" w:styleId="Footer">
    <w:name w:val="footer"/>
    <w:basedOn w:val="Normal"/>
    <w:link w:val="FooterChar"/>
    <w:uiPriority w:val="99"/>
    <w:unhideWhenUsed/>
    <w:rsid w:val="00E546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120C8700C49D42AF86C972D3453C18" ma:contentTypeVersion="11" ma:contentTypeDescription="Create a new document." ma:contentTypeScope="" ma:versionID="1990d55e6d506963ee7178262c675825">
  <xsd:schema xmlns:xsd="http://www.w3.org/2001/XMLSchema" xmlns:xs="http://www.w3.org/2001/XMLSchema" xmlns:p="http://schemas.microsoft.com/office/2006/metadata/properties" xmlns:ns2="57ae7121-3c89-42f5-84ca-94f0e516c6f1" xmlns:ns3="d34e9123-4010-461b-aa4f-4fcc401c4e03" targetNamespace="http://schemas.microsoft.com/office/2006/metadata/properties" ma:root="true" ma:fieldsID="4d4cbf767dac8081eeea2982576758ce" ns2:_="" ns3:_="">
    <xsd:import namespace="57ae7121-3c89-42f5-84ca-94f0e516c6f1"/>
    <xsd:import namespace="d34e9123-4010-461b-aa4f-4fcc401c4e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e7121-3c89-42f5-84ca-94f0e516c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4e9123-4010-461b-aa4f-4fcc401c4e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d52e06-2e6b-4dc1-987c-143d9394d83f}" ma:internalName="TaxCatchAll" ma:showField="CatchAllData" ma:web="d34e9123-4010-461b-aa4f-4fcc401c4e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4e9123-4010-461b-aa4f-4fcc401c4e03" xsi:nil="true"/>
    <lcf76f155ced4ddcb4097134ff3c332f xmlns="57ae7121-3c89-42f5-84ca-94f0e516c6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FC8060-D635-486D-A092-B2153AE41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e7121-3c89-42f5-84ca-94f0e516c6f1"/>
    <ds:schemaRef ds:uri="d34e9123-4010-461b-aa4f-4fcc401c4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6DDE9A-0458-4F31-B12B-337398EA2852}">
  <ds:schemaRefs>
    <ds:schemaRef ds:uri="http://schemas.microsoft.com/sharepoint/v3/contenttype/forms"/>
  </ds:schemaRefs>
</ds:datastoreItem>
</file>

<file path=customXml/itemProps3.xml><?xml version="1.0" encoding="utf-8"?>
<ds:datastoreItem xmlns:ds="http://schemas.openxmlformats.org/officeDocument/2006/customXml" ds:itemID="{75EACF4A-BA10-4F45-9845-E2C7E8E7141D}">
  <ds:schemaRefs>
    <ds:schemaRef ds:uri="http://schemas.microsoft.com/office/2006/metadata/properties"/>
    <ds:schemaRef ds:uri="http://schemas.microsoft.com/office/infopath/2007/PartnerControls"/>
    <ds:schemaRef ds:uri="d34e9123-4010-461b-aa4f-4fcc401c4e03"/>
    <ds:schemaRef ds:uri="57ae7121-3c89-42f5-84ca-94f0e516c6f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852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Roxane (FMCSA)</dc:creator>
  <cp:lastModifiedBy>Toone, Kim (OST)</cp:lastModifiedBy>
  <cp:revision>2</cp:revision>
  <dcterms:created xsi:type="dcterms:W3CDTF">2025-07-29T14:03:00Z</dcterms:created>
  <dcterms:modified xsi:type="dcterms:W3CDTF">2025-07-29T14:03:00Z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0x01010002120C8700C49D42AF86C972D3453C18</vt:lpwstr>
  </property>
</Properties>
</file>