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RPr="005606F7" w:rsidP="00F06866" w14:paraId="3FC3EA87" w14:textId="6A6CB17E">
      <w:pPr>
        <w:pStyle w:val="Heading2"/>
        <w:tabs>
          <w:tab w:val="left" w:pos="900"/>
        </w:tabs>
        <w:ind w:right="-180"/>
      </w:pPr>
      <w:r>
        <w:rPr>
          <w:sz w:val="28"/>
        </w:rPr>
        <w:t xml:space="preserve">Request for Approval under the </w:t>
      </w:r>
      <w:r w:rsidRPr="00F06866">
        <w:rPr>
          <w:sz w:val="28"/>
        </w:rPr>
        <w:t xml:space="preserve">“Generic </w:t>
      </w:r>
      <w:r w:rsidRPr="005606F7">
        <w:rPr>
          <w:sz w:val="28"/>
        </w:rPr>
        <w:t xml:space="preserve">Clearance for the Collection of Routine Customer Feedback” (OMB Control Number: </w:t>
      </w:r>
      <w:r w:rsidR="00F51063">
        <w:rPr>
          <w:sz w:val="28"/>
        </w:rPr>
        <w:t>2127-0682</w:t>
      </w:r>
      <w:r w:rsidRPr="005606F7">
        <w:rPr>
          <w:sz w:val="28"/>
        </w:rPr>
        <w:t>)</w:t>
      </w:r>
    </w:p>
    <w:p w:rsidR="00E50293" w:rsidRPr="009239AA" w:rsidP="2694BDCD" w14:paraId="5A090A11" w14:textId="47EBC4CB">
      <w:pPr>
        <w:rPr>
          <w:b/>
          <w:bCs/>
        </w:rPr>
      </w:pPr>
      <w:r w:rsidRPr="005606F7">
        <w:rPr>
          <w:b/>
        </w:rPr>
        <w:br/>
      </w:r>
      <w:r w:rsidRPr="005606F7" w:rsidR="006B5DAE">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2694BDCD" w:rsidR="005E714A">
        <w:rPr>
          <w:b/>
          <w:bCs/>
        </w:rPr>
        <w:t>TITLE OF INFORMATION COLLECTION:</w:t>
      </w:r>
      <w:r w:rsidRPr="005606F7" w:rsidR="000F396B">
        <w:t xml:space="preserve"> </w:t>
      </w:r>
      <w:r w:rsidR="002110D1">
        <w:t>DISTRACTION</w:t>
      </w:r>
      <w:r w:rsidR="00307D46">
        <w:t xml:space="preserve"> HVE CAMPAIGN TRACKING</w:t>
      </w:r>
      <w:r w:rsidR="00C62247">
        <w:t xml:space="preserve"> STUDY</w:t>
      </w:r>
    </w:p>
    <w:p w:rsidR="005E714A" w14:paraId="27D423E4" w14:textId="77777777"/>
    <w:p w:rsidR="00EE23C2" w:rsidP="00EE23C2" w14:paraId="1071A305" w14:textId="77777777">
      <w:pPr>
        <w:rPr>
          <w:b/>
        </w:rPr>
      </w:pPr>
      <w:r>
        <w:rPr>
          <w:b/>
        </w:rPr>
        <w:t>PURPOSE</w:t>
      </w:r>
      <w:r w:rsidRPr="009239AA">
        <w:rPr>
          <w:b/>
        </w:rPr>
        <w:t>:</w:t>
      </w:r>
      <w:r w:rsidRPr="009239AA" w:rsidR="00C14CC4">
        <w:rPr>
          <w:b/>
        </w:rPr>
        <w:t xml:space="preserve">  </w:t>
      </w:r>
    </w:p>
    <w:p w:rsidR="00272A70" w:rsidP="00193641" w14:paraId="0F6E2DF0" w14:textId="77777777">
      <w:pPr>
        <w:rPr>
          <w:lang w:bidi="en-US"/>
        </w:rPr>
      </w:pPr>
      <w:r w:rsidRPr="00F253DE">
        <w:rPr>
          <w:lang w:bidi="en-US"/>
        </w:rPr>
        <w:t xml:space="preserve">The National Highway Traffic Safety Administration (NHTSA) was established by the Highway Safety Act of 1970 (23 U.S.C. </w:t>
      </w:r>
      <w:r w:rsidRPr="00F253DE" w:rsidR="005F6E66">
        <w:rPr>
          <w:lang w:bidi="en-US"/>
        </w:rPr>
        <w:t>4</w:t>
      </w:r>
      <w:r w:rsidRPr="00F253DE">
        <w:rPr>
          <w:lang w:bidi="en-US"/>
        </w:rPr>
        <w:t xml:space="preserve">01) to carry out a Congressional mandate to reduce the mounting number of deaths, injuries and economic losses resulting from motor vehicle crashes on our </w:t>
      </w:r>
      <w:r w:rsidRPr="00F253DE" w:rsidR="001C1460">
        <w:rPr>
          <w:lang w:bidi="en-US"/>
        </w:rPr>
        <w:t>n</w:t>
      </w:r>
      <w:r w:rsidRPr="00F253DE">
        <w:rPr>
          <w:lang w:bidi="en-US"/>
        </w:rPr>
        <w:t xml:space="preserve">ation’s highways. </w:t>
      </w:r>
      <w:r w:rsidR="00227D9E">
        <w:rPr>
          <w:lang w:bidi="en-US"/>
        </w:rPr>
        <w:t xml:space="preserve"> </w:t>
      </w:r>
    </w:p>
    <w:p w:rsidR="00272A70" w:rsidP="00193641" w14:paraId="3EDB4AA2" w14:textId="77777777">
      <w:pPr>
        <w:rPr>
          <w:lang w:bidi="en-US"/>
        </w:rPr>
      </w:pPr>
    </w:p>
    <w:p w:rsidR="00307D46" w:rsidRPr="00307D46" w:rsidP="00307D46" w14:paraId="2E76BCBC" w14:textId="69A3F071">
      <w:pPr>
        <w:rPr>
          <w:lang w:bidi="en-US"/>
        </w:rPr>
      </w:pPr>
      <w:r w:rsidRPr="00307D46">
        <w:rPr>
          <w:lang w:bidi="en-US"/>
        </w:rPr>
        <w:t>In support of this mission, NHTSA is continuing its long-standing public service campaign</w:t>
      </w:r>
      <w:r>
        <w:rPr>
          <w:lang w:bidi="en-US"/>
        </w:rPr>
        <w:t>s</w:t>
      </w:r>
      <w:r w:rsidRPr="00307D46">
        <w:rPr>
          <w:lang w:bidi="en-US"/>
        </w:rPr>
        <w:t xml:space="preserve"> designed to deter </w:t>
      </w:r>
      <w:r w:rsidR="00890CE1">
        <w:rPr>
          <w:lang w:bidi="en-US"/>
        </w:rPr>
        <w:t>distracted driving</w:t>
      </w:r>
      <w:r w:rsidRPr="00307D46">
        <w:rPr>
          <w:lang w:bidi="en-US"/>
        </w:rPr>
        <w:t>. The campaign target audience is adults</w:t>
      </w:r>
      <w:r w:rsidR="00890CE1">
        <w:rPr>
          <w:lang w:bidi="en-US"/>
        </w:rPr>
        <w:t xml:space="preserve"> </w:t>
      </w:r>
      <w:r w:rsidR="00E96030">
        <w:rPr>
          <w:lang w:bidi="en-US"/>
        </w:rPr>
        <w:t>18 to 34 years old</w:t>
      </w:r>
      <w:r w:rsidRPr="00307D46">
        <w:rPr>
          <w:lang w:bidi="en-US"/>
        </w:rPr>
        <w:t>. NHTSA is seeking approval of a</w:t>
      </w:r>
      <w:r>
        <w:rPr>
          <w:lang w:bidi="en-US"/>
        </w:rPr>
        <w:t xml:space="preserve">n </w:t>
      </w:r>
      <w:r w:rsidRPr="00307D46">
        <w:rPr>
          <w:lang w:bidi="en-US"/>
        </w:rPr>
        <w:t xml:space="preserve">information collection to better understand awareness, attitudes and behaviors of the target audience pertaining to </w:t>
      </w:r>
      <w:r w:rsidR="00890CE1">
        <w:rPr>
          <w:lang w:bidi="en-US"/>
        </w:rPr>
        <w:t>distracted</w:t>
      </w:r>
      <w:r w:rsidRPr="00307D46">
        <w:rPr>
          <w:lang w:bidi="en-US"/>
        </w:rPr>
        <w:t xml:space="preserve"> driving and our communication efforts to-date.</w:t>
      </w:r>
    </w:p>
    <w:p w:rsidR="00307D46" w:rsidRPr="00307D46" w:rsidP="00307D46" w14:paraId="1C3333B8" w14:textId="77777777">
      <w:pPr>
        <w:rPr>
          <w:lang w:bidi="en-US"/>
        </w:rPr>
      </w:pPr>
    </w:p>
    <w:p w:rsidR="00307D46" w:rsidRPr="00307D46" w:rsidP="00307D46" w14:paraId="7353CEE4" w14:textId="77777777">
      <w:pPr>
        <w:rPr>
          <w:lang w:bidi="en-US"/>
        </w:rPr>
      </w:pPr>
      <w:r w:rsidRPr="00307D46">
        <w:rPr>
          <w:lang w:bidi="en-US"/>
        </w:rPr>
        <w:t>The results from this survey will in no way be used to make significant policy or resource allocation decisions.</w:t>
      </w:r>
    </w:p>
    <w:p w:rsidR="00307D46" w:rsidP="008A3CCD" w14:paraId="0087D871" w14:textId="77777777">
      <w:pPr>
        <w:rPr>
          <w:lang w:bidi="en-US"/>
        </w:rPr>
      </w:pPr>
    </w:p>
    <w:p w:rsidR="00434E33" w:rsidRPr="00F253DE" w:rsidP="00434E33" w14:paraId="0A464A3F" w14:textId="77777777">
      <w:pPr>
        <w:pStyle w:val="Header"/>
        <w:tabs>
          <w:tab w:val="clear" w:pos="4320"/>
          <w:tab w:val="clear" w:pos="8640"/>
        </w:tabs>
        <w:rPr>
          <w:i/>
          <w:snapToGrid/>
        </w:rPr>
      </w:pPr>
      <w:r w:rsidRPr="00F253DE">
        <w:rPr>
          <w:b/>
        </w:rPr>
        <w:t>DESCRIPTION OF RESPONDENTS</w:t>
      </w:r>
      <w:r w:rsidRPr="00F253DE">
        <w:t xml:space="preserve">: </w:t>
      </w:r>
    </w:p>
    <w:p w:rsidR="00C62247" w:rsidP="00C62247" w14:paraId="303EE8B4" w14:textId="514C07CD">
      <w:r>
        <w:t xml:space="preserve">This survey aims to collect n=1000 responses from </w:t>
      </w:r>
      <w:r w:rsidR="001223DC">
        <w:t xml:space="preserve">U.S. adults ages </w:t>
      </w:r>
      <w:r w:rsidR="00E96030">
        <w:t>18 to 34 years old</w:t>
      </w:r>
      <w:r>
        <w:t>. Screening criteria will require that all respondents be licensed to drive. The campaign will be distributed nationwide, so all respondents participating in the survey have the potential to be exposed to the public service advertising.</w:t>
      </w:r>
    </w:p>
    <w:p w:rsidR="00C62247" w14:paraId="1ADEB707" w14:textId="77777777"/>
    <w:p w:rsidR="00F06866" w:rsidRPr="00551731" w14:paraId="76C353A2" w14:textId="251DE807">
      <w:r w:rsidRPr="003F0B98">
        <w:rPr>
          <w:b/>
        </w:rPr>
        <w:t>TYPE OF COLLECTION:</w:t>
      </w:r>
      <w:r w:rsidRPr="003F0B98">
        <w:t xml:space="preserve"> (Check one)</w:t>
      </w:r>
    </w:p>
    <w:p w:rsidR="00441434" w:rsidRPr="003F0B98" w:rsidP="0096108F" w14:paraId="3E6C61FE" w14:textId="77777777">
      <w:pPr>
        <w:pStyle w:val="BodyTextIndent"/>
        <w:tabs>
          <w:tab w:val="left" w:pos="360"/>
        </w:tabs>
        <w:ind w:left="0"/>
        <w:rPr>
          <w:bCs/>
          <w:sz w:val="16"/>
          <w:szCs w:val="16"/>
        </w:rPr>
      </w:pPr>
    </w:p>
    <w:p w:rsidR="00F06866" w:rsidRPr="003F0B98" w:rsidP="0096108F" w14:paraId="5EF815BA" w14:textId="77777777">
      <w:pPr>
        <w:pStyle w:val="BodyTextIndent"/>
        <w:tabs>
          <w:tab w:val="left" w:pos="360"/>
        </w:tabs>
        <w:ind w:left="0"/>
        <w:rPr>
          <w:bCs/>
          <w:sz w:val="24"/>
        </w:rPr>
      </w:pPr>
      <w:r w:rsidRPr="003F0B98">
        <w:rPr>
          <w:bCs/>
          <w:sz w:val="24"/>
        </w:rPr>
        <w:t>[ ]</w:t>
      </w:r>
      <w:r w:rsidRPr="003F0B98">
        <w:rPr>
          <w:bCs/>
          <w:sz w:val="24"/>
        </w:rPr>
        <w:t xml:space="preserve"> </w:t>
      </w:r>
      <w:r w:rsidRPr="003F0B98">
        <w:rPr>
          <w:bCs/>
          <w:sz w:val="24"/>
        </w:rPr>
        <w:t>Customer Comment Card/Complaint Form</w:t>
      </w:r>
      <w:r w:rsidRPr="003F0B98">
        <w:rPr>
          <w:bCs/>
          <w:sz w:val="24"/>
        </w:rPr>
        <w:t xml:space="preserve"> </w:t>
      </w:r>
      <w:r w:rsidRPr="003F0B98">
        <w:rPr>
          <w:bCs/>
          <w:sz w:val="24"/>
        </w:rPr>
        <w:tab/>
      </w:r>
      <w:r w:rsidRPr="003F0B98">
        <w:rPr>
          <w:bCs/>
          <w:sz w:val="24"/>
        </w:rPr>
        <w:t>[ ]</w:t>
      </w:r>
      <w:r w:rsidRPr="003F0B98">
        <w:rPr>
          <w:bCs/>
          <w:sz w:val="24"/>
        </w:rPr>
        <w:t xml:space="preserve"> </w:t>
      </w:r>
      <w:r w:rsidRPr="003F0B98">
        <w:rPr>
          <w:bCs/>
          <w:sz w:val="24"/>
        </w:rPr>
        <w:t>Customer Satisfaction Survey</w:t>
      </w:r>
      <w:r w:rsidRPr="003F0B98">
        <w:rPr>
          <w:bCs/>
          <w:sz w:val="24"/>
        </w:rPr>
        <w:t xml:space="preserve"> </w:t>
      </w:r>
      <w:r w:rsidRPr="003F0B98" w:rsidR="00CA2650">
        <w:rPr>
          <w:bCs/>
          <w:sz w:val="24"/>
        </w:rPr>
        <w:t xml:space="preserve">  </w:t>
      </w:r>
      <w:r w:rsidRPr="003F0B98">
        <w:rPr>
          <w:bCs/>
          <w:sz w:val="24"/>
        </w:rPr>
        <w:t xml:space="preserve"> </w:t>
      </w:r>
    </w:p>
    <w:p w:rsidR="0096108F" w:rsidRPr="003F0B98" w:rsidP="0096108F" w14:paraId="6E667335" w14:textId="158A47E7">
      <w:pPr>
        <w:pStyle w:val="BodyTextIndent"/>
        <w:tabs>
          <w:tab w:val="left" w:pos="360"/>
        </w:tabs>
        <w:ind w:left="0"/>
        <w:rPr>
          <w:bCs/>
          <w:sz w:val="24"/>
        </w:rPr>
      </w:pPr>
      <w:r w:rsidRPr="003F0B98">
        <w:rPr>
          <w:bCs/>
          <w:sz w:val="24"/>
        </w:rPr>
        <w:t>[ ]</w:t>
      </w:r>
      <w:r w:rsidRPr="003F0B98">
        <w:rPr>
          <w:bCs/>
          <w:sz w:val="24"/>
        </w:rPr>
        <w:t xml:space="preserve"> </w:t>
      </w:r>
      <w:r w:rsidRPr="003F0B98" w:rsidR="00F06866">
        <w:rPr>
          <w:bCs/>
          <w:sz w:val="24"/>
        </w:rPr>
        <w:t>Usability</w:t>
      </w:r>
      <w:r w:rsidRPr="003F0B98" w:rsidR="009239AA">
        <w:rPr>
          <w:bCs/>
          <w:sz w:val="24"/>
        </w:rPr>
        <w:t xml:space="preserve"> Testing (e.g., Website or Software</w:t>
      </w:r>
      <w:r w:rsidRPr="003F0B98" w:rsidR="00AF635D">
        <w:rPr>
          <w:bCs/>
          <w:sz w:val="24"/>
        </w:rPr>
        <w:t>)</w:t>
      </w:r>
      <w:r w:rsidRPr="003F0B98" w:rsidR="00F06866">
        <w:rPr>
          <w:bCs/>
          <w:sz w:val="24"/>
        </w:rPr>
        <w:tab/>
      </w:r>
      <w:r w:rsidRPr="003F0B98" w:rsidR="00F06866">
        <w:rPr>
          <w:bCs/>
          <w:sz w:val="24"/>
        </w:rPr>
        <w:t>[ ]</w:t>
      </w:r>
      <w:r w:rsidRPr="003F0B98" w:rsidR="00F06866">
        <w:rPr>
          <w:bCs/>
          <w:sz w:val="24"/>
        </w:rPr>
        <w:t xml:space="preserve"> Small Discussion Group</w:t>
      </w:r>
    </w:p>
    <w:p w:rsidR="00F06866" w:rsidRPr="003F0B98" w:rsidP="0096108F" w14:paraId="6B5EB502" w14:textId="20139C22">
      <w:pPr>
        <w:pStyle w:val="BodyTextIndent"/>
        <w:tabs>
          <w:tab w:val="left" w:pos="360"/>
        </w:tabs>
        <w:ind w:left="0"/>
        <w:rPr>
          <w:bCs/>
          <w:sz w:val="24"/>
        </w:rPr>
      </w:pPr>
      <w:r w:rsidRPr="003F0B98">
        <w:rPr>
          <w:bCs/>
          <w:sz w:val="24"/>
        </w:rPr>
        <w:t>[</w:t>
      </w:r>
      <w:r w:rsidR="00E96030">
        <w:rPr>
          <w:bCs/>
          <w:sz w:val="24"/>
        </w:rPr>
        <w:t xml:space="preserve"> </w:t>
      </w:r>
      <w:r w:rsidRPr="003F0B98">
        <w:rPr>
          <w:bCs/>
          <w:sz w:val="24"/>
        </w:rPr>
        <w:t>]</w:t>
      </w:r>
      <w:r w:rsidRPr="003F0B98">
        <w:rPr>
          <w:bCs/>
          <w:sz w:val="24"/>
        </w:rPr>
        <w:t xml:space="preserve"> Focus </w:t>
      </w:r>
      <w:r w:rsidRPr="003F0B98">
        <w:rPr>
          <w:bCs/>
          <w:sz w:val="24"/>
        </w:rPr>
        <w:t xml:space="preserve">Group  </w:t>
      </w:r>
      <w:r w:rsidRPr="003F0B98">
        <w:rPr>
          <w:bCs/>
          <w:sz w:val="24"/>
        </w:rPr>
        <w:tab/>
      </w:r>
      <w:r w:rsidRPr="003F0B98">
        <w:rPr>
          <w:bCs/>
          <w:sz w:val="24"/>
        </w:rPr>
        <w:tab/>
      </w:r>
      <w:r w:rsidRPr="003F0B98">
        <w:rPr>
          <w:bCs/>
          <w:sz w:val="24"/>
        </w:rPr>
        <w:tab/>
      </w:r>
      <w:r w:rsidRPr="003F0B98">
        <w:rPr>
          <w:bCs/>
          <w:sz w:val="24"/>
        </w:rPr>
        <w:tab/>
      </w:r>
      <w:r w:rsidRPr="003F0B98">
        <w:rPr>
          <w:bCs/>
          <w:sz w:val="24"/>
        </w:rPr>
        <w:tab/>
      </w:r>
      <w:r w:rsidRPr="003F0B98">
        <w:rPr>
          <w:bCs/>
          <w:sz w:val="24"/>
        </w:rPr>
        <w:t>[</w:t>
      </w:r>
      <w:r w:rsidR="00307D46">
        <w:rPr>
          <w:bCs/>
          <w:sz w:val="24"/>
        </w:rPr>
        <w:t>X</w:t>
      </w:r>
      <w:r w:rsidRPr="003F0B98">
        <w:rPr>
          <w:bCs/>
          <w:sz w:val="24"/>
        </w:rPr>
        <w:t>] Other:</w:t>
      </w:r>
      <w:r w:rsidRPr="003F0B98" w:rsidR="00D578C9">
        <w:rPr>
          <w:bCs/>
          <w:sz w:val="24"/>
        </w:rPr>
        <w:t xml:space="preserve"> </w:t>
      </w:r>
      <w:r w:rsidR="00307D46">
        <w:rPr>
          <w:bCs/>
          <w:sz w:val="24"/>
          <w:u w:val="single"/>
        </w:rPr>
        <w:t>Online</w:t>
      </w:r>
      <w:r w:rsidRPr="00617CC9" w:rsidR="00307D46">
        <w:rPr>
          <w:bCs/>
          <w:sz w:val="24"/>
          <w:u w:val="single"/>
        </w:rPr>
        <w:t xml:space="preserve"> Survey</w:t>
      </w:r>
      <w:r w:rsidR="00E96030">
        <w:rPr>
          <w:bCs/>
          <w:sz w:val="24"/>
          <w:u w:val="single"/>
        </w:rPr>
        <w:t>—</w:t>
      </w:r>
      <w:r w:rsidR="00307D46">
        <w:rPr>
          <w:bCs/>
          <w:sz w:val="24"/>
          <w:u w:val="single"/>
        </w:rPr>
        <w:t>Campaign Effectiveness</w:t>
      </w:r>
    </w:p>
    <w:p w:rsidR="005C3D41" w14:paraId="135873DD" w14:textId="77777777">
      <w:pPr>
        <w:rPr>
          <w:b/>
        </w:rPr>
      </w:pPr>
    </w:p>
    <w:p w:rsidR="00CA2650" w:rsidRPr="003F0B98" w14:paraId="4A241E52" w14:textId="2DA44E31">
      <w:pPr>
        <w:rPr>
          <w:b/>
        </w:rPr>
      </w:pPr>
      <w:r w:rsidRPr="003F0B98">
        <w:rPr>
          <w:b/>
        </w:rPr>
        <w:t>C</w:t>
      </w:r>
      <w:r w:rsidRPr="003F0B98" w:rsidR="009C13B9">
        <w:rPr>
          <w:b/>
        </w:rPr>
        <w:t>ERTIFICATION:</w:t>
      </w:r>
    </w:p>
    <w:p w:rsidR="00441434" w:rsidRPr="003F0B98" w14:paraId="66AC0056" w14:textId="77777777">
      <w:pPr>
        <w:rPr>
          <w:sz w:val="16"/>
          <w:szCs w:val="16"/>
        </w:rPr>
      </w:pPr>
    </w:p>
    <w:p w:rsidR="008101A5" w:rsidRPr="003F0B98" w:rsidP="008101A5" w14:paraId="6F95C732" w14:textId="77777777">
      <w:r w:rsidRPr="003F0B98">
        <w:t xml:space="preserve">I certify the following to be true: </w:t>
      </w:r>
    </w:p>
    <w:p w:rsidR="008101A5" w:rsidRPr="003F0B98" w:rsidP="008101A5" w14:paraId="6007AED7" w14:textId="77777777">
      <w:pPr>
        <w:pStyle w:val="PlainTable31"/>
        <w:numPr>
          <w:ilvl w:val="0"/>
          <w:numId w:val="14"/>
        </w:numPr>
      </w:pPr>
      <w:r w:rsidRPr="003F0B98">
        <w:t xml:space="preserve">The collection is voluntary. </w:t>
      </w:r>
    </w:p>
    <w:p w:rsidR="008101A5" w:rsidRPr="003F0B98" w:rsidP="008101A5" w14:paraId="21CB5AAE" w14:textId="2DCD9D87">
      <w:pPr>
        <w:pStyle w:val="PlainTable31"/>
        <w:numPr>
          <w:ilvl w:val="0"/>
          <w:numId w:val="14"/>
        </w:numPr>
      </w:pPr>
      <w:r w:rsidRPr="003F0B98">
        <w:t xml:space="preserve">The collection is </w:t>
      </w:r>
      <w:r w:rsidRPr="003F0B98">
        <w:t>low-burden</w:t>
      </w:r>
      <w:r w:rsidRPr="003F0B98">
        <w:t xml:space="preserve"> for respondents and low-cost for the </w:t>
      </w:r>
      <w:r w:rsidRPr="003F0B98" w:rsidR="00AF635D">
        <w:t>federal government</w:t>
      </w:r>
      <w:r w:rsidRPr="003F0B98">
        <w:t>.</w:t>
      </w:r>
    </w:p>
    <w:p w:rsidR="008101A5" w:rsidRPr="003F0B98" w:rsidP="008101A5" w14:paraId="11628042" w14:textId="77777777">
      <w:pPr>
        <w:pStyle w:val="PlainTable31"/>
        <w:numPr>
          <w:ilvl w:val="0"/>
          <w:numId w:val="14"/>
        </w:numPr>
      </w:pPr>
      <w:r w:rsidRPr="003F0B98">
        <w:t xml:space="preserve">The collection is non-controversial and does </w:t>
      </w:r>
      <w:r w:rsidRPr="003F0B98">
        <w:rPr>
          <w:u w:val="single"/>
        </w:rPr>
        <w:t>not</w:t>
      </w:r>
      <w:r w:rsidRPr="003F0B98">
        <w:t xml:space="preserve"> raise issues of concern to other federal agencies.</w:t>
      </w:r>
      <w:r w:rsidRPr="003F0B98">
        <w:tab/>
      </w:r>
      <w:r w:rsidRPr="003F0B98">
        <w:tab/>
      </w:r>
      <w:r w:rsidRPr="003F0B98">
        <w:tab/>
      </w:r>
      <w:r w:rsidRPr="003F0B98">
        <w:tab/>
      </w:r>
      <w:r w:rsidRPr="003F0B98">
        <w:tab/>
      </w:r>
      <w:r w:rsidRPr="003F0B98">
        <w:tab/>
      </w:r>
      <w:r w:rsidRPr="003F0B98">
        <w:tab/>
      </w:r>
      <w:r w:rsidRPr="003F0B98">
        <w:tab/>
      </w:r>
      <w:r w:rsidRPr="003F0B98">
        <w:tab/>
      </w:r>
    </w:p>
    <w:p w:rsidR="008101A5" w:rsidRPr="003F0B98" w:rsidP="008101A5" w14:paraId="0ADF1C8D" w14:textId="77777777">
      <w:pPr>
        <w:pStyle w:val="PlainTable31"/>
        <w:numPr>
          <w:ilvl w:val="0"/>
          <w:numId w:val="14"/>
        </w:numPr>
      </w:pPr>
      <w:r w:rsidRPr="003F0B98">
        <w:t xml:space="preserve">The results are </w:t>
      </w:r>
      <w:r w:rsidRPr="003F0B98">
        <w:rPr>
          <w:u w:val="single"/>
        </w:rPr>
        <w:t>not</w:t>
      </w:r>
      <w:r w:rsidRPr="003F0B98">
        <w:t xml:space="preserve"> intended to be disseminated to the public.</w:t>
      </w:r>
      <w:r w:rsidRPr="003F0B98">
        <w:tab/>
      </w:r>
      <w:r w:rsidRPr="003F0B98">
        <w:tab/>
      </w:r>
    </w:p>
    <w:p w:rsidR="008101A5" w:rsidRPr="003F0B98" w:rsidP="008101A5" w14:paraId="2C570605" w14:textId="77777777">
      <w:pPr>
        <w:pStyle w:val="PlainTable31"/>
        <w:numPr>
          <w:ilvl w:val="0"/>
          <w:numId w:val="14"/>
        </w:numPr>
      </w:pPr>
      <w:r w:rsidRPr="003F0B98">
        <w:t xml:space="preserve">Information gathered will not be used for the purpose of </w:t>
      </w:r>
      <w:r w:rsidRPr="003F0B98">
        <w:rPr>
          <w:u w:val="single"/>
        </w:rPr>
        <w:t>substantially</w:t>
      </w:r>
      <w:r w:rsidRPr="003F0B98">
        <w:t xml:space="preserve"> informing </w:t>
      </w:r>
      <w:r w:rsidRPr="003F0B98">
        <w:rPr>
          <w:u w:val="single"/>
        </w:rPr>
        <w:t xml:space="preserve">influential </w:t>
      </w:r>
      <w:r w:rsidRPr="003F0B98">
        <w:t xml:space="preserve">policy decisions. </w:t>
      </w:r>
    </w:p>
    <w:p w:rsidR="008101A5" w:rsidRPr="003F0B98" w:rsidP="008101A5" w14:paraId="218EBB85" w14:textId="77777777">
      <w:pPr>
        <w:pStyle w:val="PlainTable31"/>
        <w:numPr>
          <w:ilvl w:val="0"/>
          <w:numId w:val="14"/>
        </w:numPr>
      </w:pPr>
      <w:r w:rsidRPr="003F0B98">
        <w:t>The collection is targeted to the solicitation of opinions from respondents who have experience with the program or may have experience with the program in the future.</w:t>
      </w:r>
    </w:p>
    <w:p w:rsidR="009C13B9" w:rsidRPr="003F0B98" w:rsidP="009C13B9" w14:paraId="7BBC9EA7" w14:textId="77777777"/>
    <w:p w:rsidR="009C13B9" w:rsidRPr="003F0B98" w:rsidP="00554B2E" w14:paraId="631FA11B" w14:textId="36046A16">
      <w:r>
        <w:t xml:space="preserve">Name: </w:t>
      </w:r>
      <w:r w:rsidRPr="70352B22">
        <w:rPr>
          <w:u w:val="single"/>
        </w:rPr>
        <w:t>Kil-Jae Hong</w:t>
      </w:r>
    </w:p>
    <w:p w:rsidR="009B3E05" w:rsidRPr="003F0B98" w:rsidP="009C13B9" w14:paraId="655D0E48" w14:textId="3DF9DE09">
      <w:pPr>
        <w:pStyle w:val="PlainTable31"/>
        <w:ind w:left="360"/>
      </w:pPr>
    </w:p>
    <w:p w:rsidR="009C13B9" w:rsidRPr="003F0B98" w:rsidP="009C13B9" w14:paraId="4F747CF2" w14:textId="005C86DA">
      <w:r w:rsidRPr="003F0B98">
        <w:t>To assist review, please provide answers to the following question</w:t>
      </w:r>
      <w:r w:rsidRPr="003F0B98" w:rsidR="00AF635D">
        <w:t>s</w:t>
      </w:r>
      <w:r w:rsidRPr="003F0B98">
        <w:t>:</w:t>
      </w:r>
    </w:p>
    <w:p w:rsidR="009C13B9" w:rsidRPr="003F0B98" w:rsidP="009C13B9" w14:paraId="42EA3E95" w14:textId="77777777">
      <w:pPr>
        <w:pStyle w:val="PlainTable31"/>
        <w:ind w:left="360"/>
      </w:pPr>
    </w:p>
    <w:p w:rsidR="00D650AD" w:rsidRPr="003F0B98" w:rsidP="00D650AD" w14:paraId="5F7CD039" w14:textId="77777777">
      <w:pPr>
        <w:rPr>
          <w:b/>
        </w:rPr>
      </w:pPr>
      <w:r w:rsidRPr="003F0B98">
        <w:rPr>
          <w:b/>
        </w:rPr>
        <w:t>Personally Identifiable Information:</w:t>
      </w:r>
    </w:p>
    <w:p w:rsidR="00D650AD" w:rsidRPr="00160097" w:rsidP="00D650AD" w14:paraId="524CFCDD" w14:textId="77777777">
      <w:pPr>
        <w:pStyle w:val="ListParagraph"/>
        <w:numPr>
          <w:ilvl w:val="0"/>
          <w:numId w:val="31"/>
        </w:numPr>
        <w:ind w:left="360" w:hanging="360"/>
        <w:rPr>
          <w:rFonts w:ascii="Times New Roman" w:hAnsi="Times New Roman"/>
          <w:color w:val="000000"/>
          <w:sz w:val="20"/>
        </w:rPr>
      </w:pPr>
      <w:r w:rsidRPr="00160097">
        <w:rPr>
          <w:rFonts w:ascii="Times New Roman" w:hAnsi="Times New Roman"/>
          <w:color w:val="000000"/>
        </w:rPr>
        <w:t xml:space="preserve">Is personally identifiable information (PII) collected?  [X] </w:t>
      </w:r>
      <w:r w:rsidRPr="00160097">
        <w:rPr>
          <w:rFonts w:ascii="Times New Roman" w:hAnsi="Times New Roman"/>
          <w:color w:val="000000"/>
        </w:rPr>
        <w:t>Yes  [</w:t>
      </w:r>
      <w:r w:rsidRPr="00160097">
        <w:rPr>
          <w:rFonts w:ascii="Times New Roman" w:hAnsi="Times New Roman"/>
          <w:color w:val="000000"/>
        </w:rPr>
        <w:t xml:space="preserve"> </w:t>
      </w:r>
      <w:r w:rsidRPr="00160097">
        <w:rPr>
          <w:rFonts w:ascii="Times New Roman" w:hAnsi="Times New Roman"/>
          <w:color w:val="000000"/>
        </w:rPr>
        <w:t>]  No</w:t>
      </w:r>
      <w:r w:rsidRPr="00160097">
        <w:rPr>
          <w:rFonts w:ascii="Times New Roman" w:hAnsi="Times New Roman"/>
          <w:color w:val="000000"/>
        </w:rPr>
        <w:t> </w:t>
      </w:r>
    </w:p>
    <w:p w:rsidR="00D650AD" w:rsidP="00D650AD" w14:paraId="45C7D4A9" w14:textId="4AEB2BE6">
      <w:pPr>
        <w:ind w:left="360"/>
      </w:pPr>
      <w:r>
        <w:rPr>
          <w:color w:val="000000"/>
        </w:rPr>
        <w:t xml:space="preserve">The third-party </w:t>
      </w:r>
      <w:r w:rsidR="001E51E7">
        <w:rPr>
          <w:color w:val="000000"/>
        </w:rPr>
        <w:t>survey panel vendor</w:t>
      </w:r>
      <w:r>
        <w:rPr>
          <w:color w:val="000000"/>
        </w:rPr>
        <w:t xml:space="preserve"> collects information from the research participants</w:t>
      </w:r>
      <w:r w:rsidR="00C62247">
        <w:rPr>
          <w:color w:val="000000"/>
        </w:rPr>
        <w:t xml:space="preserve"> when they join the panel</w:t>
      </w:r>
      <w:r>
        <w:rPr>
          <w:color w:val="000000"/>
        </w:rPr>
        <w:t xml:space="preserve">. No PII is reported to NHTSA. </w:t>
      </w:r>
      <w:r w:rsidR="00C62247">
        <w:t xml:space="preserve">No responses will be connected to individual respondents; only aggregate data will be reported. </w:t>
      </w:r>
      <w:r w:rsidRPr="001E51E7" w:rsidR="001E51E7">
        <w:t xml:space="preserve">In the </w:t>
      </w:r>
      <w:r w:rsidR="001E51E7">
        <w:t>survey</w:t>
      </w:r>
      <w:r w:rsidRPr="001E51E7" w:rsidR="001E51E7">
        <w:t xml:space="preserve"> introduction, respondents will be informed that participation is voluntary, and their answers will be kept confidential and will be used only for statistical purposes. </w:t>
      </w:r>
      <w:r w:rsidR="00C62247">
        <w:t xml:space="preserve">  </w:t>
      </w:r>
    </w:p>
    <w:p w:rsidR="00C62247" w:rsidP="00D650AD" w14:paraId="2B6F74E2" w14:textId="77777777">
      <w:pPr>
        <w:ind w:left="360"/>
        <w:rPr>
          <w:rFonts w:ascii="Calibri" w:hAnsi="Calibri" w:cs="Calibri"/>
          <w:color w:val="000000"/>
          <w:sz w:val="20"/>
          <w:szCs w:val="20"/>
        </w:rPr>
      </w:pPr>
    </w:p>
    <w:p w:rsidR="00D650AD" w:rsidP="00D650AD" w14:paraId="1E3628D8" w14:textId="77777777">
      <w:pPr>
        <w:pStyle w:val="PlainTable31"/>
        <w:numPr>
          <w:ilvl w:val="0"/>
          <w:numId w:val="32"/>
        </w:numPr>
      </w:pPr>
      <w:r w:rsidRPr="003F0B98">
        <w:t xml:space="preserve">If </w:t>
      </w:r>
      <w:r w:rsidRPr="003F0B98">
        <w:t>Yes</w:t>
      </w:r>
      <w:r w:rsidRPr="003F0B98">
        <w:t xml:space="preserve">, will any information that is collected be included in records that are subject to the Privacy Act of 1974?  </w:t>
      </w:r>
      <w:r w:rsidRPr="003F0B98">
        <w:t>[  ]</w:t>
      </w:r>
      <w:r w:rsidRPr="003F0B98">
        <w:t xml:space="preserve"> </w:t>
      </w:r>
      <w:r w:rsidRPr="003F0B98">
        <w:t>Yes</w:t>
      </w:r>
      <w:r w:rsidRPr="003F0B98">
        <w:t xml:space="preserve"> [X] No   </w:t>
      </w:r>
    </w:p>
    <w:p w:rsidR="00D650AD" w:rsidRPr="003F0B98" w:rsidP="00D650AD" w14:paraId="1EC9AAF5" w14:textId="77777777">
      <w:pPr>
        <w:pStyle w:val="PlainTable31"/>
        <w:ind w:left="360"/>
      </w:pPr>
    </w:p>
    <w:p w:rsidR="00D650AD" w:rsidRPr="003F0B98" w:rsidP="00D650AD" w14:paraId="39B02D3B" w14:textId="77777777">
      <w:pPr>
        <w:pStyle w:val="PlainTable31"/>
        <w:numPr>
          <w:ilvl w:val="0"/>
          <w:numId w:val="32"/>
        </w:numPr>
      </w:pPr>
      <w:r w:rsidRPr="003F0B98">
        <w:t xml:space="preserve">If </w:t>
      </w:r>
      <w:r w:rsidRPr="003F0B98">
        <w:t>Yes</w:t>
      </w:r>
      <w:r w:rsidRPr="003F0B98">
        <w:t xml:space="preserve">, has an up-to-date System of Records Notice (SORN) been published?  </w:t>
      </w:r>
      <w:r w:rsidRPr="003F0B98">
        <w:t>[  ]</w:t>
      </w:r>
      <w:r w:rsidRPr="003F0B98">
        <w:t xml:space="preserve"> </w:t>
      </w:r>
      <w:r w:rsidRPr="003F0B98">
        <w:t>Yes  [</w:t>
      </w:r>
      <w:r>
        <w:t xml:space="preserve">  </w:t>
      </w:r>
      <w:r w:rsidRPr="003F0B98">
        <w:t>]</w:t>
      </w:r>
      <w:r w:rsidRPr="003F0B98">
        <w:t xml:space="preserve"> No</w:t>
      </w:r>
    </w:p>
    <w:p w:rsidR="00997B68" w:rsidRPr="003F0B98" w:rsidP="00C86E91" w14:paraId="78F86ACF" w14:textId="77777777">
      <w:pPr>
        <w:pStyle w:val="PlainTable31"/>
        <w:ind w:left="0"/>
        <w:rPr>
          <w:b/>
        </w:rPr>
      </w:pPr>
    </w:p>
    <w:p w:rsidR="00C86E91" w:rsidRPr="003F0B98" w:rsidP="00C86E91" w14:paraId="6D269244" w14:textId="269C53D1">
      <w:pPr>
        <w:pStyle w:val="PlainTable31"/>
        <w:ind w:left="0"/>
        <w:rPr>
          <w:b/>
        </w:rPr>
      </w:pPr>
      <w:r w:rsidRPr="003F0B98">
        <w:rPr>
          <w:b/>
        </w:rPr>
        <w:t>Gifts or Payments</w:t>
      </w:r>
      <w:r w:rsidRPr="003F0B98">
        <w:rPr>
          <w:b/>
        </w:rPr>
        <w:t>:</w:t>
      </w:r>
    </w:p>
    <w:p w:rsidR="00C86E91" w:rsidRPr="003F0B98" w:rsidP="00C86E91" w14:paraId="7BC61956" w14:textId="77777777">
      <w:r w:rsidRPr="003F0B98">
        <w:t>Is an incentive (e.g., money or reimbursement of expenses, token of appreciatio</w:t>
      </w:r>
      <w:r w:rsidRPr="003F0B98" w:rsidR="00D578C9">
        <w:t>n) provided to participants?  [</w:t>
      </w:r>
      <w:r w:rsidRPr="003F0B98" w:rsidR="00D858A2">
        <w:t>X</w:t>
      </w:r>
      <w:r w:rsidRPr="003F0B98">
        <w:t xml:space="preserve">] Yes </w:t>
      </w:r>
      <w:r w:rsidRPr="003F0B98">
        <w:t>[  ]</w:t>
      </w:r>
      <w:r w:rsidRPr="003F0B98">
        <w:t xml:space="preserve"> No  </w:t>
      </w:r>
    </w:p>
    <w:p w:rsidR="00997B68" w:rsidRPr="003F0B98" w14:paraId="79C6E1F6" w14:textId="77777777"/>
    <w:p w:rsidR="00C62247" w:rsidP="00C62247" w14:paraId="383AC37C" w14:textId="020CF541">
      <w:r w:rsidRPr="00851918">
        <w:t xml:space="preserve">The third-party vendor uses a panel that operates on a points-based </w:t>
      </w:r>
      <w:r w:rsidR="00E96030">
        <w:t>incentive-and-</w:t>
      </w:r>
      <w:r>
        <w:t xml:space="preserve">rewards system. Accrued </w:t>
      </w:r>
      <w:r w:rsidRPr="00851918">
        <w:t xml:space="preserve">points can be redeemed for </w:t>
      </w:r>
      <w:r>
        <w:t xml:space="preserve">modest incentives that include online gift cards, merchandise and PayPal cash deposits. It is standard practice to </w:t>
      </w:r>
      <w:r w:rsidRPr="00851918">
        <w:t>provide a basic incentive</w:t>
      </w:r>
      <w:r>
        <w:t xml:space="preserve"> </w:t>
      </w:r>
      <w:r>
        <w:t>in order to</w:t>
      </w:r>
      <w:r>
        <w:t xml:space="preserve"> avoid bias of receiving responses only from individuals generally predisposed to be helpful. </w:t>
      </w:r>
    </w:p>
    <w:p w:rsidR="00CC5D53" w:rsidP="00CC5D53" w14:paraId="1731DC04" w14:textId="77777777">
      <w:pPr>
        <w:rPr>
          <w:b/>
        </w:rPr>
      </w:pPr>
    </w:p>
    <w:p w:rsidR="00B25AB3" w14:paraId="49521FB6" w14:textId="77777777">
      <w:pPr>
        <w:rPr>
          <w:b/>
        </w:rPr>
      </w:pPr>
      <w:r>
        <w:rPr>
          <w:b/>
        </w:rPr>
        <w:br w:type="page"/>
      </w:r>
    </w:p>
    <w:p w:rsidR="00D650AD" w:rsidRPr="00343534" w:rsidP="00D650AD" w14:paraId="0FAFECF4" w14:textId="2DDE6EEC">
      <w:pPr>
        <w:rPr>
          <w:i/>
        </w:rPr>
      </w:pPr>
      <w:r w:rsidRPr="00343534">
        <w:rPr>
          <w:b/>
        </w:rPr>
        <w:t>BURDEN HOURS</w:t>
      </w:r>
      <w:r w:rsidRPr="00343534">
        <w:t xml:space="preserve"> </w:t>
      </w:r>
    </w:p>
    <w:p w:rsidR="00D650AD" w:rsidRPr="00B25AB3" w:rsidP="00D650AD" w14:paraId="6B21FDA4" w14:textId="4272FC37">
      <w:pPr>
        <w:keepNext/>
        <w:keepLines/>
        <w:rPr>
          <w:sz w:val="32"/>
          <w:szCs w:val="32"/>
          <w:highlight w:val="yellow"/>
          <w:lang w:bidi="en-US"/>
        </w:rPr>
      </w:pPr>
      <w:r>
        <w:rPr>
          <w:sz w:val="22"/>
          <w:szCs w:val="22"/>
        </w:rPr>
        <w:t xml:space="preserve">According to the </w:t>
      </w:r>
      <w:r w:rsidR="00B944F8">
        <w:rPr>
          <w:sz w:val="22"/>
          <w:szCs w:val="22"/>
        </w:rPr>
        <w:t>Federal Highway Administration, licensing among those aged 18</w:t>
      </w:r>
      <w:r w:rsidR="00E96030">
        <w:rPr>
          <w:sz w:val="22"/>
          <w:szCs w:val="22"/>
        </w:rPr>
        <w:t xml:space="preserve"> to </w:t>
      </w:r>
      <w:r w:rsidR="00B944F8">
        <w:rPr>
          <w:sz w:val="22"/>
          <w:szCs w:val="22"/>
        </w:rPr>
        <w:t xml:space="preserve">34 </w:t>
      </w:r>
      <w:r w:rsidR="00E96030">
        <w:rPr>
          <w:sz w:val="22"/>
          <w:szCs w:val="22"/>
        </w:rPr>
        <w:t xml:space="preserve">years old </w:t>
      </w:r>
      <w:r w:rsidR="002A0BF2">
        <w:rPr>
          <w:sz w:val="22"/>
          <w:szCs w:val="22"/>
        </w:rPr>
        <w:t>is 85%</w:t>
      </w:r>
      <w:r w:rsidR="00E07999">
        <w:rPr>
          <w:sz w:val="22"/>
          <w:szCs w:val="22"/>
        </w:rPr>
        <w:t>, which we use as our incidence estimate.</w:t>
      </w:r>
      <w:r>
        <w:rPr>
          <w:rStyle w:val="FootnoteReference"/>
          <w:sz w:val="22"/>
          <w:szCs w:val="22"/>
        </w:rPr>
        <w:footnoteReference w:id="2"/>
      </w:r>
      <w:r w:rsidR="00E07999">
        <w:rPr>
          <w:sz w:val="22"/>
          <w:szCs w:val="22"/>
        </w:rPr>
        <w:t xml:space="preserve"> </w:t>
      </w:r>
      <w:r>
        <w:rPr>
          <w:sz w:val="22"/>
          <w:szCs w:val="22"/>
        </w:rPr>
        <w:t xml:space="preserve">Based on </w:t>
      </w:r>
      <w:r>
        <w:rPr>
          <w:sz w:val="22"/>
          <w:szCs w:val="22"/>
        </w:rPr>
        <w:t>past experience</w:t>
      </w:r>
      <w:r>
        <w:rPr>
          <w:sz w:val="22"/>
          <w:szCs w:val="22"/>
        </w:rPr>
        <w:t xml:space="preserve"> with probability panels, we estimate the response rate for those 18</w:t>
      </w:r>
      <w:r w:rsidR="00E96030">
        <w:rPr>
          <w:sz w:val="22"/>
          <w:szCs w:val="22"/>
        </w:rPr>
        <w:t xml:space="preserve"> to </w:t>
      </w:r>
      <w:r>
        <w:rPr>
          <w:sz w:val="22"/>
          <w:szCs w:val="22"/>
        </w:rPr>
        <w:t>34 years</w:t>
      </w:r>
      <w:r w:rsidR="00E96030">
        <w:rPr>
          <w:sz w:val="22"/>
          <w:szCs w:val="22"/>
        </w:rPr>
        <w:t xml:space="preserve"> </w:t>
      </w:r>
      <w:r>
        <w:rPr>
          <w:sz w:val="22"/>
          <w:szCs w:val="22"/>
        </w:rPr>
        <w:t xml:space="preserve">old at 25%. </w:t>
      </w:r>
    </w:p>
    <w:tbl>
      <w:tblPr>
        <w:tblStyle w:val="TableGrid"/>
        <w:tblpPr w:leftFromText="180" w:rightFromText="180" w:vertAnchor="text" w:horzAnchor="margin" w:tblpXSpec="center" w:tblpY="130"/>
        <w:tblW w:w="10727" w:type="dxa"/>
        <w:jc w:val="center"/>
        <w:tblLayout w:type="fixed"/>
        <w:tblLook w:val="04A0"/>
      </w:tblPr>
      <w:tblGrid>
        <w:gridCol w:w="2367"/>
        <w:gridCol w:w="1416"/>
        <w:gridCol w:w="1443"/>
        <w:gridCol w:w="1520"/>
        <w:gridCol w:w="1259"/>
        <w:gridCol w:w="1370"/>
        <w:gridCol w:w="1352"/>
      </w:tblGrid>
      <w:tr w14:paraId="1230CAD8" w14:textId="77777777" w:rsidTr="00447AD0">
        <w:tblPrEx>
          <w:tblW w:w="10727" w:type="dxa"/>
          <w:jc w:val="center"/>
          <w:tblLayout w:type="fixed"/>
          <w:tblLook w:val="04A0"/>
        </w:tblPrEx>
        <w:trPr>
          <w:trHeight w:val="358"/>
          <w:jc w:val="center"/>
        </w:trPr>
        <w:tc>
          <w:tcPr>
            <w:tcW w:w="2367" w:type="dxa"/>
            <w:tcBorders>
              <w:top w:val="single" w:sz="18" w:space="0" w:color="auto"/>
              <w:bottom w:val="single" w:sz="18" w:space="0" w:color="auto"/>
            </w:tcBorders>
          </w:tcPr>
          <w:p w:rsidR="00D650AD" w:rsidRPr="00715F1C" w:rsidP="00F27A26" w14:paraId="120C74D7" w14:textId="77777777">
            <w:pPr>
              <w:widowControl w:val="0"/>
              <w:autoSpaceDE w:val="0"/>
              <w:autoSpaceDN w:val="0"/>
              <w:adjustRightInd w:val="0"/>
              <w:jc w:val="center"/>
              <w:rPr>
                <w:b/>
                <w:color w:val="000000"/>
                <w:sz w:val="20"/>
                <w:szCs w:val="20"/>
              </w:rPr>
            </w:pPr>
            <w:r w:rsidRPr="006C5516">
              <w:rPr>
                <w:b/>
                <w:bCs/>
                <w:color w:val="000000"/>
              </w:rPr>
              <w:t>Category of Respondent</w:t>
            </w:r>
          </w:p>
        </w:tc>
        <w:tc>
          <w:tcPr>
            <w:tcW w:w="1416" w:type="dxa"/>
            <w:tcBorders>
              <w:top w:val="single" w:sz="18" w:space="0" w:color="auto"/>
              <w:bottom w:val="single" w:sz="18" w:space="0" w:color="auto"/>
            </w:tcBorders>
          </w:tcPr>
          <w:p w:rsidR="00D650AD" w:rsidRPr="00715F1C" w:rsidP="00F27A26" w14:paraId="02EB241E" w14:textId="77777777">
            <w:pPr>
              <w:widowControl w:val="0"/>
              <w:autoSpaceDE w:val="0"/>
              <w:autoSpaceDN w:val="0"/>
              <w:adjustRightInd w:val="0"/>
              <w:jc w:val="center"/>
              <w:rPr>
                <w:b/>
                <w:color w:val="000000"/>
                <w:sz w:val="20"/>
                <w:szCs w:val="20"/>
              </w:rPr>
            </w:pPr>
            <w:r w:rsidRPr="006C5516">
              <w:rPr>
                <w:b/>
                <w:bCs/>
                <w:color w:val="000000"/>
                <w:sz w:val="20"/>
                <w:szCs w:val="20"/>
              </w:rPr>
              <w:t>No. of Respondents</w:t>
            </w:r>
          </w:p>
        </w:tc>
        <w:tc>
          <w:tcPr>
            <w:tcW w:w="1443" w:type="dxa"/>
            <w:tcBorders>
              <w:top w:val="single" w:sz="18" w:space="0" w:color="auto"/>
              <w:bottom w:val="single" w:sz="18" w:space="0" w:color="auto"/>
            </w:tcBorders>
          </w:tcPr>
          <w:p w:rsidR="00D650AD" w:rsidRPr="00715F1C" w:rsidP="00F27A26" w14:paraId="11D5355E" w14:textId="77777777">
            <w:pPr>
              <w:widowControl w:val="0"/>
              <w:autoSpaceDE w:val="0"/>
              <w:autoSpaceDN w:val="0"/>
              <w:adjustRightInd w:val="0"/>
              <w:jc w:val="center"/>
              <w:rPr>
                <w:b/>
                <w:color w:val="000000"/>
                <w:sz w:val="20"/>
                <w:szCs w:val="20"/>
              </w:rPr>
            </w:pPr>
            <w:r w:rsidRPr="006C5516">
              <w:rPr>
                <w:b/>
                <w:bCs/>
                <w:color w:val="000000"/>
                <w:sz w:val="20"/>
                <w:szCs w:val="20"/>
              </w:rPr>
              <w:t>Participation Time Per Respondent</w:t>
            </w:r>
          </w:p>
        </w:tc>
        <w:tc>
          <w:tcPr>
            <w:tcW w:w="1520" w:type="dxa"/>
            <w:tcBorders>
              <w:top w:val="single" w:sz="18" w:space="0" w:color="auto"/>
              <w:bottom w:val="single" w:sz="18" w:space="0" w:color="auto"/>
            </w:tcBorders>
          </w:tcPr>
          <w:p w:rsidR="00D650AD" w:rsidRPr="00715F1C" w:rsidP="00F27A26" w14:paraId="3B6D1FE8" w14:textId="1D3D2EF9">
            <w:pPr>
              <w:widowControl w:val="0"/>
              <w:autoSpaceDE w:val="0"/>
              <w:autoSpaceDN w:val="0"/>
              <w:adjustRightInd w:val="0"/>
              <w:jc w:val="center"/>
              <w:rPr>
                <w:b/>
                <w:color w:val="000000"/>
                <w:sz w:val="20"/>
                <w:szCs w:val="20"/>
              </w:rPr>
            </w:pPr>
            <w:r w:rsidRPr="00715F1C">
              <w:rPr>
                <w:b/>
                <w:color w:val="000000"/>
                <w:sz w:val="20"/>
                <w:szCs w:val="20"/>
              </w:rPr>
              <w:t xml:space="preserve">Average </w:t>
            </w:r>
            <w:r w:rsidR="00EB48A3">
              <w:rPr>
                <w:b/>
                <w:color w:val="000000"/>
                <w:sz w:val="20"/>
                <w:szCs w:val="20"/>
              </w:rPr>
              <w:t>Fully Loaded</w:t>
            </w:r>
            <w:r>
              <w:rPr>
                <w:b/>
                <w:color w:val="000000"/>
                <w:sz w:val="20"/>
                <w:szCs w:val="20"/>
              </w:rPr>
              <w:t xml:space="preserve"> </w:t>
            </w:r>
            <w:r w:rsidRPr="00715F1C">
              <w:rPr>
                <w:b/>
                <w:color w:val="000000"/>
                <w:sz w:val="20"/>
                <w:szCs w:val="20"/>
              </w:rPr>
              <w:t>Hourly Labor Cost</w:t>
            </w:r>
            <w:r>
              <w:rPr>
                <w:rStyle w:val="FootnoteReference"/>
                <w:bCs/>
                <w:color w:val="000000"/>
                <w:sz w:val="20"/>
                <w:szCs w:val="20"/>
              </w:rPr>
              <w:footnoteReference w:id="3"/>
            </w:r>
            <w:r>
              <w:rPr>
                <w:b/>
                <w:color w:val="000000"/>
                <w:sz w:val="20"/>
                <w:szCs w:val="20"/>
              </w:rPr>
              <w:t xml:space="preserve"> </w:t>
            </w:r>
            <w:r>
              <w:rPr>
                <w:rStyle w:val="FootnoteReference"/>
                <w:bCs/>
                <w:color w:val="000000"/>
                <w:sz w:val="20"/>
                <w:szCs w:val="20"/>
              </w:rPr>
              <w:footnoteReference w:id="4"/>
            </w:r>
          </w:p>
        </w:tc>
        <w:tc>
          <w:tcPr>
            <w:tcW w:w="1259" w:type="dxa"/>
            <w:tcBorders>
              <w:top w:val="single" w:sz="18" w:space="0" w:color="auto"/>
              <w:bottom w:val="single" w:sz="18" w:space="0" w:color="auto"/>
            </w:tcBorders>
          </w:tcPr>
          <w:p w:rsidR="00D650AD" w:rsidRPr="00715F1C" w:rsidP="00F27A26" w14:paraId="646DE012" w14:textId="77777777">
            <w:pPr>
              <w:widowControl w:val="0"/>
              <w:autoSpaceDE w:val="0"/>
              <w:autoSpaceDN w:val="0"/>
              <w:adjustRightInd w:val="0"/>
              <w:jc w:val="center"/>
              <w:rPr>
                <w:b/>
                <w:color w:val="000000"/>
                <w:sz w:val="20"/>
                <w:szCs w:val="20"/>
              </w:rPr>
            </w:pPr>
            <w:r w:rsidRPr="00715F1C">
              <w:rPr>
                <w:b/>
                <w:color w:val="000000"/>
                <w:sz w:val="20"/>
                <w:szCs w:val="20"/>
              </w:rPr>
              <w:t>Labor Cost Per Submission</w:t>
            </w:r>
          </w:p>
        </w:tc>
        <w:tc>
          <w:tcPr>
            <w:tcW w:w="1370" w:type="dxa"/>
            <w:tcBorders>
              <w:top w:val="single" w:sz="18" w:space="0" w:color="auto"/>
              <w:bottom w:val="single" w:sz="18" w:space="0" w:color="auto"/>
            </w:tcBorders>
          </w:tcPr>
          <w:p w:rsidR="00D650AD" w:rsidP="00F27A26" w14:paraId="6639F5BE" w14:textId="77777777">
            <w:pPr>
              <w:widowControl w:val="0"/>
              <w:autoSpaceDE w:val="0"/>
              <w:autoSpaceDN w:val="0"/>
              <w:adjustRightInd w:val="0"/>
              <w:jc w:val="center"/>
              <w:rPr>
                <w:b/>
                <w:color w:val="000000"/>
                <w:sz w:val="20"/>
                <w:szCs w:val="20"/>
              </w:rPr>
            </w:pPr>
            <w:r w:rsidRPr="006C5516">
              <w:rPr>
                <w:b/>
                <w:color w:val="000000"/>
                <w:sz w:val="20"/>
                <w:szCs w:val="20"/>
              </w:rPr>
              <w:t>Total Burden Hours</w:t>
            </w:r>
          </w:p>
          <w:p w:rsidR="00D650AD" w:rsidRPr="006C5516" w:rsidP="00F27A26" w14:paraId="589566BE" w14:textId="77777777">
            <w:pPr>
              <w:widowControl w:val="0"/>
              <w:autoSpaceDE w:val="0"/>
              <w:autoSpaceDN w:val="0"/>
              <w:adjustRightInd w:val="0"/>
              <w:jc w:val="center"/>
              <w:rPr>
                <w:b/>
                <w:color w:val="000000"/>
                <w:sz w:val="20"/>
                <w:szCs w:val="20"/>
              </w:rPr>
            </w:pPr>
            <w:r>
              <w:rPr>
                <w:b/>
                <w:color w:val="000000"/>
                <w:sz w:val="20"/>
                <w:szCs w:val="20"/>
              </w:rPr>
              <w:t>(Rounded)</w:t>
            </w:r>
          </w:p>
        </w:tc>
        <w:tc>
          <w:tcPr>
            <w:tcW w:w="1352" w:type="dxa"/>
            <w:tcBorders>
              <w:top w:val="single" w:sz="18" w:space="0" w:color="auto"/>
              <w:bottom w:val="single" w:sz="18" w:space="0" w:color="auto"/>
            </w:tcBorders>
          </w:tcPr>
          <w:p w:rsidR="00D650AD" w:rsidRPr="00715F1C" w:rsidP="00F27A26" w14:paraId="7693765D" w14:textId="77777777">
            <w:pPr>
              <w:widowControl w:val="0"/>
              <w:autoSpaceDE w:val="0"/>
              <w:autoSpaceDN w:val="0"/>
              <w:adjustRightInd w:val="0"/>
              <w:jc w:val="center"/>
              <w:rPr>
                <w:b/>
                <w:color w:val="000000"/>
                <w:sz w:val="20"/>
                <w:szCs w:val="20"/>
              </w:rPr>
            </w:pPr>
            <w:r w:rsidRPr="00715F1C">
              <w:rPr>
                <w:b/>
                <w:color w:val="000000"/>
                <w:sz w:val="20"/>
                <w:szCs w:val="20"/>
              </w:rPr>
              <w:t xml:space="preserve">Total </w:t>
            </w:r>
            <w:r>
              <w:rPr>
                <w:b/>
                <w:color w:val="000000"/>
                <w:sz w:val="20"/>
                <w:szCs w:val="20"/>
              </w:rPr>
              <w:t>Burden</w:t>
            </w:r>
            <w:r w:rsidRPr="00715F1C">
              <w:rPr>
                <w:b/>
                <w:color w:val="000000"/>
                <w:sz w:val="20"/>
                <w:szCs w:val="20"/>
              </w:rPr>
              <w:t xml:space="preserve"> Costs</w:t>
            </w:r>
          </w:p>
        </w:tc>
      </w:tr>
      <w:tr w14:paraId="2F7291FC" w14:textId="77777777" w:rsidTr="73EF4DBB">
        <w:tblPrEx>
          <w:tblW w:w="10727" w:type="dxa"/>
          <w:jc w:val="center"/>
          <w:tblLayout w:type="fixed"/>
          <w:tblLook w:val="04A0"/>
        </w:tblPrEx>
        <w:trPr>
          <w:trHeight w:val="23"/>
          <w:jc w:val="center"/>
        </w:trPr>
        <w:tc>
          <w:tcPr>
            <w:tcW w:w="10727" w:type="dxa"/>
            <w:gridSpan w:val="7"/>
            <w:tcBorders>
              <w:top w:val="single" w:sz="18" w:space="0" w:color="auto"/>
              <w:bottom w:val="single" w:sz="12" w:space="0" w:color="auto"/>
            </w:tcBorders>
            <w:vAlign w:val="center"/>
          </w:tcPr>
          <w:p w:rsidR="00D650AD" w:rsidRPr="00715F1C" w:rsidP="00F27A26" w14:paraId="74E27A16" w14:textId="77777777">
            <w:pPr>
              <w:widowControl w:val="0"/>
              <w:autoSpaceDE w:val="0"/>
              <w:autoSpaceDN w:val="0"/>
              <w:adjustRightInd w:val="0"/>
              <w:jc w:val="center"/>
              <w:rPr>
                <w:b/>
                <w:color w:val="000000"/>
                <w:sz w:val="20"/>
                <w:szCs w:val="20"/>
              </w:rPr>
            </w:pPr>
            <w:r w:rsidRPr="008312DA">
              <w:rPr>
                <w:b/>
                <w:color w:val="000000"/>
              </w:rPr>
              <w:t>General Market</w:t>
            </w:r>
          </w:p>
        </w:tc>
      </w:tr>
      <w:tr w14:paraId="63AFC621" w14:textId="77777777" w:rsidTr="00447AD0">
        <w:tblPrEx>
          <w:tblW w:w="10727" w:type="dxa"/>
          <w:jc w:val="center"/>
          <w:tblLayout w:type="fixed"/>
          <w:tblLook w:val="04A0"/>
        </w:tblPrEx>
        <w:trPr>
          <w:trHeight w:val="218"/>
          <w:jc w:val="center"/>
        </w:trPr>
        <w:tc>
          <w:tcPr>
            <w:tcW w:w="2367" w:type="dxa"/>
            <w:tcBorders>
              <w:top w:val="single" w:sz="12" w:space="0" w:color="auto"/>
              <w:bottom w:val="single" w:sz="4" w:space="0" w:color="auto"/>
            </w:tcBorders>
          </w:tcPr>
          <w:p w:rsidR="00D650AD" w:rsidRPr="008312DA" w:rsidP="00F27A26" w14:paraId="59572AEA" w14:textId="55C0D4C5">
            <w:pPr>
              <w:widowControl w:val="0"/>
              <w:autoSpaceDE w:val="0"/>
              <w:autoSpaceDN w:val="0"/>
              <w:adjustRightInd w:val="0"/>
              <w:rPr>
                <w:b/>
                <w:bCs/>
                <w:sz w:val="20"/>
                <w:szCs w:val="20"/>
              </w:rPr>
            </w:pPr>
            <w:r>
              <w:rPr>
                <w:b/>
                <w:bCs/>
                <w:sz w:val="20"/>
                <w:szCs w:val="20"/>
              </w:rPr>
              <w:t>Survey Invitation</w:t>
            </w:r>
            <w:r>
              <w:rPr>
                <w:rStyle w:val="FootnoteReference"/>
                <w:sz w:val="20"/>
                <w:szCs w:val="20"/>
              </w:rPr>
              <w:footnoteReference w:id="5"/>
            </w:r>
          </w:p>
        </w:tc>
        <w:tc>
          <w:tcPr>
            <w:tcW w:w="1416" w:type="dxa"/>
            <w:tcBorders>
              <w:top w:val="single" w:sz="12" w:space="0" w:color="auto"/>
              <w:bottom w:val="single" w:sz="4" w:space="0" w:color="auto"/>
            </w:tcBorders>
            <w:vAlign w:val="center"/>
          </w:tcPr>
          <w:p w:rsidR="00D650AD" w:rsidP="00F27A26" w14:paraId="00163FF5" w14:textId="263CC86E">
            <w:pPr>
              <w:widowControl w:val="0"/>
              <w:autoSpaceDE w:val="0"/>
              <w:autoSpaceDN w:val="0"/>
              <w:adjustRightInd w:val="0"/>
              <w:jc w:val="center"/>
              <w:rPr>
                <w:color w:val="000000"/>
                <w:sz w:val="20"/>
                <w:szCs w:val="20"/>
              </w:rPr>
            </w:pPr>
            <w:r>
              <w:rPr>
                <w:color w:val="000000"/>
                <w:sz w:val="20"/>
                <w:szCs w:val="20"/>
              </w:rPr>
              <w:t>4</w:t>
            </w:r>
            <w:r w:rsidR="008131EB">
              <w:rPr>
                <w:color w:val="000000"/>
                <w:sz w:val="20"/>
                <w:szCs w:val="20"/>
              </w:rPr>
              <w:t>,</w:t>
            </w:r>
            <w:r>
              <w:rPr>
                <w:color w:val="000000"/>
                <w:sz w:val="20"/>
                <w:szCs w:val="20"/>
              </w:rPr>
              <w:t>706</w:t>
            </w:r>
          </w:p>
        </w:tc>
        <w:tc>
          <w:tcPr>
            <w:tcW w:w="1443" w:type="dxa"/>
            <w:tcBorders>
              <w:top w:val="single" w:sz="12" w:space="0" w:color="auto"/>
              <w:bottom w:val="single" w:sz="4" w:space="0" w:color="auto"/>
            </w:tcBorders>
            <w:vAlign w:val="center"/>
          </w:tcPr>
          <w:p w:rsidR="00D650AD" w:rsidRPr="00266ACF" w:rsidP="00F27A26" w14:paraId="70A05186"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520" w:type="dxa"/>
            <w:tcBorders>
              <w:top w:val="single" w:sz="12" w:space="0" w:color="auto"/>
              <w:bottom w:val="single" w:sz="4" w:space="0" w:color="auto"/>
            </w:tcBorders>
            <w:vAlign w:val="center"/>
          </w:tcPr>
          <w:p w:rsidR="00D650AD" w:rsidRPr="00266ACF" w:rsidP="00F27A26" w14:paraId="5164725F"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259" w:type="dxa"/>
            <w:tcBorders>
              <w:top w:val="single" w:sz="12" w:space="0" w:color="auto"/>
              <w:bottom w:val="single" w:sz="4" w:space="0" w:color="auto"/>
            </w:tcBorders>
            <w:vAlign w:val="center"/>
          </w:tcPr>
          <w:p w:rsidR="00D650AD" w:rsidRPr="00266ACF" w:rsidP="00F27A26" w14:paraId="15849555"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370" w:type="dxa"/>
            <w:tcBorders>
              <w:top w:val="single" w:sz="12" w:space="0" w:color="auto"/>
              <w:bottom w:val="single" w:sz="4" w:space="0" w:color="auto"/>
            </w:tcBorders>
            <w:vAlign w:val="center"/>
          </w:tcPr>
          <w:p w:rsidR="00D650AD" w:rsidRPr="00266ACF" w:rsidP="00F27A26" w14:paraId="1A61AA29" w14:textId="77777777">
            <w:pPr>
              <w:widowControl w:val="0"/>
              <w:autoSpaceDE w:val="0"/>
              <w:autoSpaceDN w:val="0"/>
              <w:adjustRightInd w:val="0"/>
              <w:jc w:val="center"/>
              <w:rPr>
                <w:b/>
                <w:color w:val="000000"/>
                <w:sz w:val="20"/>
                <w:szCs w:val="20"/>
              </w:rPr>
            </w:pPr>
            <w:r w:rsidRPr="00266ACF">
              <w:rPr>
                <w:b/>
                <w:color w:val="000000"/>
                <w:sz w:val="20"/>
                <w:szCs w:val="20"/>
              </w:rPr>
              <w:t>N/A</w:t>
            </w:r>
          </w:p>
        </w:tc>
        <w:tc>
          <w:tcPr>
            <w:tcW w:w="1352" w:type="dxa"/>
            <w:tcBorders>
              <w:top w:val="single" w:sz="12" w:space="0" w:color="auto"/>
              <w:bottom w:val="single" w:sz="4" w:space="0" w:color="auto"/>
            </w:tcBorders>
            <w:vAlign w:val="center"/>
          </w:tcPr>
          <w:p w:rsidR="00D650AD" w:rsidRPr="00266ACF" w:rsidP="00F27A26" w14:paraId="2FC996ED" w14:textId="77777777">
            <w:pPr>
              <w:widowControl w:val="0"/>
              <w:autoSpaceDE w:val="0"/>
              <w:autoSpaceDN w:val="0"/>
              <w:adjustRightInd w:val="0"/>
              <w:jc w:val="center"/>
              <w:rPr>
                <w:color w:val="000000"/>
                <w:sz w:val="20"/>
                <w:szCs w:val="20"/>
              </w:rPr>
            </w:pPr>
            <w:r w:rsidRPr="00266ACF">
              <w:rPr>
                <w:color w:val="000000"/>
                <w:sz w:val="20"/>
                <w:szCs w:val="20"/>
              </w:rPr>
              <w:t>N/A</w:t>
            </w:r>
          </w:p>
        </w:tc>
      </w:tr>
      <w:tr w14:paraId="56131EEF" w14:textId="77777777" w:rsidTr="00447AD0">
        <w:tblPrEx>
          <w:tblW w:w="10727" w:type="dxa"/>
          <w:jc w:val="center"/>
          <w:tblLayout w:type="fixed"/>
          <w:tblLook w:val="04A0"/>
        </w:tblPrEx>
        <w:trPr>
          <w:trHeight w:val="47"/>
          <w:jc w:val="center"/>
        </w:trPr>
        <w:tc>
          <w:tcPr>
            <w:tcW w:w="2367" w:type="dxa"/>
            <w:tcBorders>
              <w:top w:val="single" w:sz="4" w:space="0" w:color="auto"/>
              <w:bottom w:val="single" w:sz="4" w:space="0" w:color="auto"/>
            </w:tcBorders>
          </w:tcPr>
          <w:p w:rsidR="00D650AD" w:rsidRPr="00F153AA" w:rsidP="00F27A26" w14:paraId="6950DD7E" w14:textId="77777777">
            <w:pPr>
              <w:widowControl w:val="0"/>
              <w:autoSpaceDE w:val="0"/>
              <w:autoSpaceDN w:val="0"/>
              <w:adjustRightInd w:val="0"/>
              <w:ind w:left="216"/>
              <w:rPr>
                <w:sz w:val="20"/>
                <w:szCs w:val="20"/>
              </w:rPr>
            </w:pPr>
            <w:r w:rsidRPr="00F153AA">
              <w:rPr>
                <w:sz w:val="20"/>
                <w:szCs w:val="20"/>
              </w:rPr>
              <w:t>Non-</w:t>
            </w:r>
            <w:r>
              <w:rPr>
                <w:sz w:val="20"/>
                <w:szCs w:val="20"/>
              </w:rPr>
              <w:t>r</w:t>
            </w:r>
            <w:r w:rsidRPr="00F153AA">
              <w:rPr>
                <w:sz w:val="20"/>
                <w:szCs w:val="20"/>
              </w:rPr>
              <w:t>esponse</w:t>
            </w:r>
            <w:r>
              <w:rPr>
                <w:rStyle w:val="FootnoteReference"/>
                <w:sz w:val="20"/>
                <w:szCs w:val="20"/>
              </w:rPr>
              <w:footnoteReference w:id="6"/>
            </w:r>
          </w:p>
        </w:tc>
        <w:tc>
          <w:tcPr>
            <w:tcW w:w="1416" w:type="dxa"/>
            <w:tcBorders>
              <w:top w:val="single" w:sz="4" w:space="0" w:color="auto"/>
              <w:bottom w:val="single" w:sz="4" w:space="0" w:color="auto"/>
            </w:tcBorders>
            <w:vAlign w:val="center"/>
          </w:tcPr>
          <w:p w:rsidR="00D650AD" w:rsidP="00F27A26" w14:paraId="5E4E0E20" w14:textId="30705749">
            <w:pPr>
              <w:widowControl w:val="0"/>
              <w:autoSpaceDE w:val="0"/>
              <w:autoSpaceDN w:val="0"/>
              <w:adjustRightInd w:val="0"/>
              <w:jc w:val="center"/>
              <w:rPr>
                <w:color w:val="000000"/>
                <w:sz w:val="20"/>
                <w:szCs w:val="20"/>
              </w:rPr>
            </w:pPr>
            <w:r>
              <w:rPr>
                <w:color w:val="000000"/>
                <w:sz w:val="20"/>
                <w:szCs w:val="20"/>
              </w:rPr>
              <w:t>3</w:t>
            </w:r>
            <w:r w:rsidR="008131EB">
              <w:rPr>
                <w:color w:val="000000"/>
                <w:sz w:val="20"/>
                <w:szCs w:val="20"/>
              </w:rPr>
              <w:t>,</w:t>
            </w:r>
            <w:r>
              <w:rPr>
                <w:color w:val="000000"/>
                <w:sz w:val="20"/>
                <w:szCs w:val="20"/>
              </w:rPr>
              <w:t>529</w:t>
            </w:r>
          </w:p>
        </w:tc>
        <w:tc>
          <w:tcPr>
            <w:tcW w:w="1443" w:type="dxa"/>
            <w:tcBorders>
              <w:top w:val="single" w:sz="4" w:space="0" w:color="auto"/>
              <w:bottom w:val="single" w:sz="4" w:space="0" w:color="auto"/>
            </w:tcBorders>
            <w:vAlign w:val="center"/>
          </w:tcPr>
          <w:p w:rsidR="00D650AD" w:rsidRPr="00266ACF" w:rsidP="00F27A26" w14:paraId="7380DC48"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520" w:type="dxa"/>
            <w:tcBorders>
              <w:top w:val="single" w:sz="4" w:space="0" w:color="auto"/>
              <w:bottom w:val="single" w:sz="4" w:space="0" w:color="auto"/>
            </w:tcBorders>
            <w:vAlign w:val="center"/>
          </w:tcPr>
          <w:p w:rsidR="00D650AD" w:rsidRPr="00266ACF" w:rsidP="00F27A26" w14:paraId="318F9D42"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259" w:type="dxa"/>
            <w:tcBorders>
              <w:top w:val="single" w:sz="4" w:space="0" w:color="auto"/>
              <w:bottom w:val="single" w:sz="4" w:space="0" w:color="auto"/>
            </w:tcBorders>
            <w:vAlign w:val="center"/>
          </w:tcPr>
          <w:p w:rsidR="00D650AD" w:rsidRPr="00266ACF" w:rsidP="00F27A26" w14:paraId="6D90C46A"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370" w:type="dxa"/>
            <w:tcBorders>
              <w:top w:val="single" w:sz="4" w:space="0" w:color="auto"/>
              <w:bottom w:val="single" w:sz="4" w:space="0" w:color="auto"/>
            </w:tcBorders>
            <w:vAlign w:val="center"/>
          </w:tcPr>
          <w:p w:rsidR="00D650AD" w:rsidRPr="00266ACF" w:rsidP="00F27A26" w14:paraId="65CC15BC" w14:textId="77777777">
            <w:pPr>
              <w:widowControl w:val="0"/>
              <w:autoSpaceDE w:val="0"/>
              <w:autoSpaceDN w:val="0"/>
              <w:adjustRightInd w:val="0"/>
              <w:jc w:val="center"/>
              <w:rPr>
                <w:b/>
                <w:color w:val="000000"/>
                <w:sz w:val="20"/>
                <w:szCs w:val="20"/>
              </w:rPr>
            </w:pPr>
            <w:r w:rsidRPr="00266ACF">
              <w:rPr>
                <w:b/>
                <w:color w:val="000000"/>
                <w:sz w:val="20"/>
                <w:szCs w:val="20"/>
              </w:rPr>
              <w:t>N/A</w:t>
            </w:r>
          </w:p>
        </w:tc>
        <w:tc>
          <w:tcPr>
            <w:tcW w:w="1352" w:type="dxa"/>
            <w:tcBorders>
              <w:top w:val="single" w:sz="4" w:space="0" w:color="auto"/>
              <w:bottom w:val="single" w:sz="4" w:space="0" w:color="auto"/>
            </w:tcBorders>
            <w:vAlign w:val="center"/>
          </w:tcPr>
          <w:p w:rsidR="00D650AD" w:rsidRPr="00266ACF" w:rsidP="00F27A26" w14:paraId="616AB79E" w14:textId="77777777">
            <w:pPr>
              <w:widowControl w:val="0"/>
              <w:autoSpaceDE w:val="0"/>
              <w:autoSpaceDN w:val="0"/>
              <w:adjustRightInd w:val="0"/>
              <w:jc w:val="center"/>
              <w:rPr>
                <w:color w:val="000000"/>
                <w:sz w:val="20"/>
                <w:szCs w:val="20"/>
              </w:rPr>
            </w:pPr>
            <w:r w:rsidRPr="00266ACF">
              <w:rPr>
                <w:color w:val="000000"/>
                <w:sz w:val="20"/>
                <w:szCs w:val="20"/>
              </w:rPr>
              <w:t>N/A</w:t>
            </w:r>
          </w:p>
        </w:tc>
      </w:tr>
      <w:tr w14:paraId="75846DF0" w14:textId="77777777" w:rsidTr="00447AD0">
        <w:tblPrEx>
          <w:tblW w:w="10727" w:type="dxa"/>
          <w:jc w:val="center"/>
          <w:tblLayout w:type="fixed"/>
          <w:tblLook w:val="04A0"/>
        </w:tblPrEx>
        <w:trPr>
          <w:trHeight w:val="47"/>
          <w:jc w:val="center"/>
        </w:trPr>
        <w:tc>
          <w:tcPr>
            <w:tcW w:w="2367" w:type="dxa"/>
            <w:tcBorders>
              <w:top w:val="single" w:sz="4" w:space="0" w:color="auto"/>
              <w:bottom w:val="single" w:sz="4" w:space="0" w:color="auto"/>
            </w:tcBorders>
          </w:tcPr>
          <w:p w:rsidR="0084232B" w:rsidRPr="00F153AA" w:rsidP="0084232B" w14:paraId="36969E4D" w14:textId="77777777">
            <w:pPr>
              <w:widowControl w:val="0"/>
              <w:autoSpaceDE w:val="0"/>
              <w:autoSpaceDN w:val="0"/>
              <w:adjustRightInd w:val="0"/>
              <w:ind w:left="216"/>
              <w:rPr>
                <w:sz w:val="20"/>
                <w:szCs w:val="20"/>
              </w:rPr>
            </w:pPr>
            <w:r w:rsidRPr="00F153AA">
              <w:rPr>
                <w:sz w:val="20"/>
                <w:szCs w:val="20"/>
              </w:rPr>
              <w:t>Non-</w:t>
            </w:r>
            <w:r>
              <w:rPr>
                <w:sz w:val="20"/>
                <w:szCs w:val="20"/>
              </w:rPr>
              <w:t>q</w:t>
            </w:r>
            <w:r w:rsidRPr="00F153AA">
              <w:rPr>
                <w:sz w:val="20"/>
                <w:szCs w:val="20"/>
              </w:rPr>
              <w:t xml:space="preserve">ualified </w:t>
            </w:r>
            <w:r>
              <w:rPr>
                <w:sz w:val="20"/>
                <w:szCs w:val="20"/>
              </w:rPr>
              <w:t>r</w:t>
            </w:r>
            <w:r w:rsidRPr="00F153AA">
              <w:rPr>
                <w:sz w:val="20"/>
                <w:szCs w:val="20"/>
              </w:rPr>
              <w:t>espondents</w:t>
            </w:r>
            <w:r>
              <w:rPr>
                <w:rStyle w:val="FootnoteReference"/>
                <w:sz w:val="20"/>
                <w:szCs w:val="20"/>
              </w:rPr>
              <w:footnoteReference w:id="7"/>
            </w:r>
          </w:p>
        </w:tc>
        <w:tc>
          <w:tcPr>
            <w:tcW w:w="1416" w:type="dxa"/>
            <w:tcBorders>
              <w:top w:val="single" w:sz="4" w:space="0" w:color="auto"/>
              <w:bottom w:val="single" w:sz="4" w:space="0" w:color="auto"/>
            </w:tcBorders>
            <w:vAlign w:val="center"/>
          </w:tcPr>
          <w:p w:rsidR="0084232B" w:rsidP="0084232B" w14:paraId="4B43C3E4" w14:textId="29DFAA2D">
            <w:pPr>
              <w:widowControl w:val="0"/>
              <w:autoSpaceDE w:val="0"/>
              <w:autoSpaceDN w:val="0"/>
              <w:adjustRightInd w:val="0"/>
              <w:jc w:val="center"/>
              <w:rPr>
                <w:color w:val="000000"/>
                <w:sz w:val="20"/>
                <w:szCs w:val="20"/>
              </w:rPr>
            </w:pPr>
            <w:r>
              <w:rPr>
                <w:color w:val="000000"/>
                <w:sz w:val="20"/>
                <w:szCs w:val="20"/>
              </w:rPr>
              <w:t>1</w:t>
            </w:r>
            <w:r w:rsidR="00E84327">
              <w:rPr>
                <w:color w:val="000000"/>
                <w:sz w:val="20"/>
                <w:szCs w:val="20"/>
              </w:rPr>
              <w:t>76</w:t>
            </w:r>
          </w:p>
        </w:tc>
        <w:tc>
          <w:tcPr>
            <w:tcW w:w="1443" w:type="dxa"/>
            <w:tcBorders>
              <w:top w:val="single" w:sz="4" w:space="0" w:color="auto"/>
              <w:bottom w:val="single" w:sz="4" w:space="0" w:color="auto"/>
            </w:tcBorders>
            <w:vAlign w:val="center"/>
          </w:tcPr>
          <w:p w:rsidR="0084232B" w:rsidRPr="00266ACF" w:rsidP="0084232B" w14:paraId="01BEEC75" w14:textId="70EE8967">
            <w:pPr>
              <w:widowControl w:val="0"/>
              <w:autoSpaceDE w:val="0"/>
              <w:autoSpaceDN w:val="0"/>
              <w:adjustRightInd w:val="0"/>
              <w:jc w:val="center"/>
              <w:rPr>
                <w:color w:val="000000"/>
                <w:sz w:val="20"/>
                <w:szCs w:val="20"/>
              </w:rPr>
            </w:pPr>
            <w:r w:rsidRPr="00266ACF">
              <w:rPr>
                <w:color w:val="000000"/>
                <w:sz w:val="20"/>
                <w:szCs w:val="20"/>
              </w:rPr>
              <w:t>2 minutes</w:t>
            </w:r>
          </w:p>
        </w:tc>
        <w:tc>
          <w:tcPr>
            <w:tcW w:w="1520" w:type="dxa"/>
            <w:tcBorders>
              <w:top w:val="single" w:sz="4" w:space="0" w:color="auto"/>
              <w:bottom w:val="single" w:sz="4" w:space="0" w:color="auto"/>
            </w:tcBorders>
            <w:vAlign w:val="center"/>
          </w:tcPr>
          <w:p w:rsidR="0084232B" w:rsidRPr="00266ACF" w:rsidP="0084232B" w14:paraId="1481E3D4" w14:textId="351A9881">
            <w:pPr>
              <w:widowControl w:val="0"/>
              <w:autoSpaceDE w:val="0"/>
              <w:autoSpaceDN w:val="0"/>
              <w:adjustRightInd w:val="0"/>
              <w:jc w:val="center"/>
              <w:rPr>
                <w:color w:val="000000"/>
                <w:sz w:val="20"/>
                <w:szCs w:val="20"/>
              </w:rPr>
            </w:pPr>
            <w:r w:rsidRPr="00A56517">
              <w:rPr>
                <w:color w:val="000000"/>
                <w:sz w:val="20"/>
                <w:szCs w:val="20"/>
              </w:rPr>
              <w:t>$52.20</w:t>
            </w:r>
          </w:p>
        </w:tc>
        <w:tc>
          <w:tcPr>
            <w:tcW w:w="1259" w:type="dxa"/>
            <w:tcBorders>
              <w:top w:val="single" w:sz="4" w:space="0" w:color="auto"/>
              <w:bottom w:val="single" w:sz="4" w:space="0" w:color="auto"/>
            </w:tcBorders>
            <w:vAlign w:val="center"/>
          </w:tcPr>
          <w:p w:rsidR="0084232B" w:rsidRPr="00266ACF" w:rsidP="0084232B" w14:paraId="560DECA5" w14:textId="78953A45">
            <w:pPr>
              <w:widowControl w:val="0"/>
              <w:autoSpaceDE w:val="0"/>
              <w:autoSpaceDN w:val="0"/>
              <w:adjustRightInd w:val="0"/>
              <w:jc w:val="center"/>
              <w:rPr>
                <w:color w:val="000000"/>
                <w:sz w:val="20"/>
                <w:szCs w:val="20"/>
              </w:rPr>
            </w:pPr>
            <w:r w:rsidRPr="00266ACF">
              <w:rPr>
                <w:color w:val="000000"/>
                <w:sz w:val="20"/>
                <w:szCs w:val="20"/>
              </w:rPr>
              <w:t>$1.7</w:t>
            </w:r>
            <w:r w:rsidR="00B62BF1">
              <w:rPr>
                <w:color w:val="000000"/>
                <w:sz w:val="20"/>
                <w:szCs w:val="20"/>
              </w:rPr>
              <w:t>4</w:t>
            </w:r>
          </w:p>
        </w:tc>
        <w:tc>
          <w:tcPr>
            <w:tcW w:w="1370" w:type="dxa"/>
            <w:tcBorders>
              <w:top w:val="single" w:sz="4" w:space="0" w:color="auto"/>
              <w:bottom w:val="single" w:sz="4" w:space="0" w:color="auto"/>
            </w:tcBorders>
            <w:vAlign w:val="center"/>
          </w:tcPr>
          <w:p w:rsidR="0084232B" w:rsidRPr="00266ACF" w:rsidP="0084232B" w14:paraId="6F3C625C" w14:textId="6C6F076B">
            <w:pPr>
              <w:widowControl w:val="0"/>
              <w:autoSpaceDE w:val="0"/>
              <w:autoSpaceDN w:val="0"/>
              <w:adjustRightInd w:val="0"/>
              <w:jc w:val="center"/>
              <w:rPr>
                <w:b/>
                <w:color w:val="000000"/>
                <w:sz w:val="20"/>
                <w:szCs w:val="20"/>
              </w:rPr>
            </w:pPr>
            <w:r>
              <w:rPr>
                <w:b/>
                <w:color w:val="000000"/>
                <w:sz w:val="20"/>
                <w:szCs w:val="20"/>
              </w:rPr>
              <w:t>6</w:t>
            </w:r>
          </w:p>
        </w:tc>
        <w:tc>
          <w:tcPr>
            <w:tcW w:w="1352" w:type="dxa"/>
            <w:tcBorders>
              <w:top w:val="single" w:sz="4" w:space="0" w:color="auto"/>
              <w:bottom w:val="single" w:sz="4" w:space="0" w:color="auto"/>
            </w:tcBorders>
            <w:vAlign w:val="center"/>
          </w:tcPr>
          <w:p w:rsidR="0084232B" w:rsidRPr="00266ACF" w:rsidP="0084232B" w14:paraId="7A965D41" w14:textId="13A755E5">
            <w:pPr>
              <w:widowControl w:val="0"/>
              <w:autoSpaceDE w:val="0"/>
              <w:autoSpaceDN w:val="0"/>
              <w:adjustRightInd w:val="0"/>
              <w:jc w:val="center"/>
              <w:rPr>
                <w:color w:val="000000"/>
                <w:sz w:val="20"/>
                <w:szCs w:val="20"/>
              </w:rPr>
            </w:pPr>
            <w:r w:rsidRPr="00266ACF">
              <w:rPr>
                <w:color w:val="000000"/>
                <w:sz w:val="20"/>
                <w:szCs w:val="20"/>
              </w:rPr>
              <w:t>$</w:t>
            </w:r>
            <w:r w:rsidR="00890A42">
              <w:rPr>
                <w:color w:val="000000"/>
                <w:sz w:val="20"/>
                <w:szCs w:val="20"/>
              </w:rPr>
              <w:t>310</w:t>
            </w:r>
          </w:p>
        </w:tc>
      </w:tr>
      <w:tr w14:paraId="37BB90B1" w14:textId="77777777" w:rsidTr="00447AD0">
        <w:tblPrEx>
          <w:tblW w:w="10727" w:type="dxa"/>
          <w:jc w:val="center"/>
          <w:tblLayout w:type="fixed"/>
          <w:tblLook w:val="04A0"/>
        </w:tblPrEx>
        <w:trPr>
          <w:trHeight w:val="47"/>
          <w:jc w:val="center"/>
        </w:trPr>
        <w:tc>
          <w:tcPr>
            <w:tcW w:w="2367" w:type="dxa"/>
            <w:tcBorders>
              <w:top w:val="single" w:sz="4" w:space="0" w:color="auto"/>
              <w:bottom w:val="single" w:sz="4" w:space="0" w:color="auto"/>
            </w:tcBorders>
          </w:tcPr>
          <w:p w:rsidR="0084232B" w:rsidRPr="00BF5D17" w:rsidP="0084232B" w14:paraId="33C06898" w14:textId="07DEBD86">
            <w:pPr>
              <w:widowControl w:val="0"/>
              <w:autoSpaceDE w:val="0"/>
              <w:autoSpaceDN w:val="0"/>
              <w:adjustRightInd w:val="0"/>
              <w:rPr>
                <w:color w:val="000000"/>
                <w:sz w:val="20"/>
                <w:szCs w:val="20"/>
              </w:rPr>
            </w:pPr>
            <w:r>
              <w:rPr>
                <w:b/>
                <w:bCs/>
                <w:sz w:val="20"/>
                <w:szCs w:val="20"/>
              </w:rPr>
              <w:t>Qualified Completes</w:t>
            </w:r>
          </w:p>
        </w:tc>
        <w:tc>
          <w:tcPr>
            <w:tcW w:w="1416" w:type="dxa"/>
            <w:tcBorders>
              <w:top w:val="single" w:sz="4" w:space="0" w:color="auto"/>
              <w:bottom w:val="single" w:sz="4" w:space="0" w:color="auto"/>
            </w:tcBorders>
            <w:vAlign w:val="center"/>
          </w:tcPr>
          <w:p w:rsidR="0084232B" w:rsidRPr="00BF5D17" w:rsidP="0084232B" w14:paraId="77796861" w14:textId="19B72190">
            <w:pPr>
              <w:widowControl w:val="0"/>
              <w:autoSpaceDE w:val="0"/>
              <w:autoSpaceDN w:val="0"/>
              <w:adjustRightInd w:val="0"/>
              <w:jc w:val="center"/>
              <w:rPr>
                <w:color w:val="000000"/>
                <w:sz w:val="20"/>
                <w:szCs w:val="20"/>
              </w:rPr>
            </w:pPr>
            <w:r>
              <w:rPr>
                <w:color w:val="000000"/>
                <w:sz w:val="20"/>
                <w:szCs w:val="20"/>
              </w:rPr>
              <w:t>1,000</w:t>
            </w:r>
          </w:p>
        </w:tc>
        <w:tc>
          <w:tcPr>
            <w:tcW w:w="1443" w:type="dxa"/>
            <w:tcBorders>
              <w:top w:val="single" w:sz="4" w:space="0" w:color="auto"/>
              <w:bottom w:val="single" w:sz="4" w:space="0" w:color="auto"/>
            </w:tcBorders>
            <w:vAlign w:val="center"/>
          </w:tcPr>
          <w:p w:rsidR="0084232B" w:rsidRPr="00266ACF" w:rsidP="0084232B" w14:paraId="07A6574A" w14:textId="3B7D37B3">
            <w:pPr>
              <w:widowControl w:val="0"/>
              <w:autoSpaceDE w:val="0"/>
              <w:autoSpaceDN w:val="0"/>
              <w:adjustRightInd w:val="0"/>
              <w:jc w:val="center"/>
              <w:rPr>
                <w:color w:val="000000"/>
                <w:sz w:val="20"/>
                <w:szCs w:val="20"/>
              </w:rPr>
            </w:pPr>
            <w:r>
              <w:rPr>
                <w:color w:val="000000"/>
                <w:sz w:val="20"/>
                <w:szCs w:val="20"/>
              </w:rPr>
              <w:t>8</w:t>
            </w:r>
            <w:r w:rsidRPr="00266ACF">
              <w:rPr>
                <w:color w:val="000000"/>
                <w:sz w:val="20"/>
                <w:szCs w:val="20"/>
              </w:rPr>
              <w:t xml:space="preserve"> minutes</w:t>
            </w:r>
          </w:p>
        </w:tc>
        <w:tc>
          <w:tcPr>
            <w:tcW w:w="1520" w:type="dxa"/>
            <w:tcBorders>
              <w:top w:val="single" w:sz="4" w:space="0" w:color="auto"/>
              <w:bottom w:val="single" w:sz="4" w:space="0" w:color="auto"/>
            </w:tcBorders>
            <w:vAlign w:val="center"/>
          </w:tcPr>
          <w:p w:rsidR="0084232B" w:rsidRPr="00266ACF" w:rsidP="0084232B" w14:paraId="136F63B7" w14:textId="78F0F71F">
            <w:pPr>
              <w:widowControl w:val="0"/>
              <w:autoSpaceDE w:val="0"/>
              <w:autoSpaceDN w:val="0"/>
              <w:adjustRightInd w:val="0"/>
              <w:jc w:val="center"/>
              <w:rPr>
                <w:color w:val="000000"/>
                <w:sz w:val="20"/>
                <w:szCs w:val="20"/>
              </w:rPr>
            </w:pPr>
            <w:r w:rsidRPr="00A56517">
              <w:rPr>
                <w:color w:val="000000"/>
                <w:sz w:val="20"/>
                <w:szCs w:val="20"/>
              </w:rPr>
              <w:t>$52.20</w:t>
            </w:r>
          </w:p>
        </w:tc>
        <w:tc>
          <w:tcPr>
            <w:tcW w:w="1259" w:type="dxa"/>
            <w:tcBorders>
              <w:top w:val="single" w:sz="4" w:space="0" w:color="auto"/>
              <w:bottom w:val="single" w:sz="4" w:space="0" w:color="auto"/>
            </w:tcBorders>
            <w:vAlign w:val="center"/>
          </w:tcPr>
          <w:p w:rsidR="0084232B" w:rsidRPr="00266ACF" w:rsidP="0084232B" w14:paraId="33510EF1" w14:textId="7F8A4AC0">
            <w:pPr>
              <w:widowControl w:val="0"/>
              <w:autoSpaceDE w:val="0"/>
              <w:autoSpaceDN w:val="0"/>
              <w:adjustRightInd w:val="0"/>
              <w:jc w:val="center"/>
              <w:rPr>
                <w:color w:val="000000"/>
                <w:sz w:val="20"/>
                <w:szCs w:val="20"/>
              </w:rPr>
            </w:pPr>
            <w:r w:rsidRPr="00266ACF">
              <w:rPr>
                <w:color w:val="000000"/>
                <w:sz w:val="20"/>
                <w:szCs w:val="20"/>
              </w:rPr>
              <w:t>$</w:t>
            </w:r>
            <w:r w:rsidR="00370B9E">
              <w:rPr>
                <w:color w:val="000000"/>
                <w:sz w:val="20"/>
                <w:szCs w:val="20"/>
              </w:rPr>
              <w:t>6</w:t>
            </w:r>
            <w:r w:rsidRPr="00266ACF">
              <w:rPr>
                <w:color w:val="000000"/>
                <w:sz w:val="20"/>
                <w:szCs w:val="20"/>
              </w:rPr>
              <w:t>.</w:t>
            </w:r>
            <w:r w:rsidR="00370B9E">
              <w:rPr>
                <w:color w:val="000000"/>
                <w:sz w:val="20"/>
                <w:szCs w:val="20"/>
              </w:rPr>
              <w:t>96</w:t>
            </w:r>
          </w:p>
        </w:tc>
        <w:tc>
          <w:tcPr>
            <w:tcW w:w="1370" w:type="dxa"/>
            <w:tcBorders>
              <w:top w:val="single" w:sz="4" w:space="0" w:color="auto"/>
              <w:bottom w:val="single" w:sz="4" w:space="0" w:color="auto"/>
            </w:tcBorders>
            <w:vAlign w:val="center"/>
          </w:tcPr>
          <w:p w:rsidR="0084232B" w:rsidRPr="00266ACF" w:rsidP="0084232B" w14:paraId="47B6F483" w14:textId="5731D9B3">
            <w:pPr>
              <w:widowControl w:val="0"/>
              <w:autoSpaceDE w:val="0"/>
              <w:autoSpaceDN w:val="0"/>
              <w:adjustRightInd w:val="0"/>
              <w:jc w:val="center"/>
              <w:rPr>
                <w:b/>
                <w:color w:val="000000"/>
                <w:sz w:val="20"/>
                <w:szCs w:val="20"/>
              </w:rPr>
            </w:pPr>
            <w:r>
              <w:rPr>
                <w:b/>
                <w:color w:val="000000"/>
                <w:sz w:val="20"/>
                <w:szCs w:val="20"/>
              </w:rPr>
              <w:t>133</w:t>
            </w:r>
          </w:p>
        </w:tc>
        <w:tc>
          <w:tcPr>
            <w:tcW w:w="1352" w:type="dxa"/>
            <w:tcBorders>
              <w:top w:val="single" w:sz="4" w:space="0" w:color="auto"/>
              <w:bottom w:val="single" w:sz="4" w:space="0" w:color="auto"/>
            </w:tcBorders>
            <w:vAlign w:val="center"/>
          </w:tcPr>
          <w:p w:rsidR="0084232B" w:rsidRPr="00266ACF" w:rsidP="0084232B" w14:paraId="50CF31EF" w14:textId="1A9BC479">
            <w:pPr>
              <w:widowControl w:val="0"/>
              <w:autoSpaceDE w:val="0"/>
              <w:autoSpaceDN w:val="0"/>
              <w:adjustRightInd w:val="0"/>
              <w:jc w:val="center"/>
              <w:rPr>
                <w:color w:val="000000"/>
                <w:sz w:val="20"/>
                <w:szCs w:val="20"/>
              </w:rPr>
            </w:pPr>
            <w:r w:rsidRPr="00266ACF">
              <w:rPr>
                <w:color w:val="000000" w:themeColor="text1"/>
                <w:sz w:val="20"/>
                <w:szCs w:val="20"/>
              </w:rPr>
              <w:t>$</w:t>
            </w:r>
            <w:r w:rsidR="00834B73">
              <w:rPr>
                <w:color w:val="000000" w:themeColor="text1"/>
                <w:sz w:val="20"/>
                <w:szCs w:val="20"/>
              </w:rPr>
              <w:t>6,960</w:t>
            </w:r>
          </w:p>
        </w:tc>
      </w:tr>
      <w:tr w14:paraId="490205A5" w14:textId="77777777" w:rsidTr="00447AD0">
        <w:tblPrEx>
          <w:tblW w:w="10727" w:type="dxa"/>
          <w:jc w:val="center"/>
          <w:tblLayout w:type="fixed"/>
          <w:tblLook w:val="04A0"/>
        </w:tblPrEx>
        <w:trPr>
          <w:trHeight w:val="111"/>
          <w:jc w:val="center"/>
        </w:trPr>
        <w:tc>
          <w:tcPr>
            <w:tcW w:w="8005" w:type="dxa"/>
            <w:gridSpan w:val="5"/>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644C64" w:rsidRPr="00266ACF" w:rsidP="00F27A26" w14:paraId="5BA55A22" w14:textId="224BF28D">
            <w:pPr>
              <w:widowControl w:val="0"/>
              <w:autoSpaceDE w:val="0"/>
              <w:autoSpaceDN w:val="0"/>
              <w:adjustRightInd w:val="0"/>
              <w:rPr>
                <w:b/>
                <w:color w:val="000000"/>
                <w:sz w:val="20"/>
                <w:szCs w:val="20"/>
              </w:rPr>
            </w:pPr>
            <w:r w:rsidRPr="00266ACF">
              <w:rPr>
                <w:b/>
                <w:bCs/>
                <w:color w:val="000000"/>
                <w:sz w:val="20"/>
                <w:szCs w:val="20"/>
              </w:rPr>
              <w:t>TOTAL BURDEN COSTS</w:t>
            </w:r>
          </w:p>
        </w:tc>
        <w:tc>
          <w:tcPr>
            <w:tcW w:w="1370" w:type="dxa"/>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644C64" w:rsidRPr="00266ACF" w:rsidP="00447AD0" w14:paraId="31AA9B3C" w14:textId="2E3385CA">
            <w:pPr>
              <w:widowControl w:val="0"/>
              <w:autoSpaceDE w:val="0"/>
              <w:autoSpaceDN w:val="0"/>
              <w:adjustRightInd w:val="0"/>
              <w:jc w:val="center"/>
              <w:rPr>
                <w:b/>
                <w:color w:val="000000"/>
                <w:sz w:val="20"/>
                <w:szCs w:val="20"/>
              </w:rPr>
            </w:pPr>
            <w:r>
              <w:rPr>
                <w:b/>
                <w:color w:val="000000"/>
                <w:sz w:val="20"/>
                <w:szCs w:val="20"/>
              </w:rPr>
              <w:t>139</w:t>
            </w:r>
          </w:p>
        </w:tc>
        <w:tc>
          <w:tcPr>
            <w:tcW w:w="1352" w:type="dxa"/>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644C64" w:rsidRPr="00266ACF" w:rsidP="00F27A26" w14:paraId="79122AD4" w14:textId="345456F0">
            <w:pPr>
              <w:widowControl w:val="0"/>
              <w:autoSpaceDE w:val="0"/>
              <w:autoSpaceDN w:val="0"/>
              <w:adjustRightInd w:val="0"/>
              <w:jc w:val="center"/>
              <w:rPr>
                <w:b/>
                <w:bCs/>
                <w:color w:val="000000"/>
                <w:sz w:val="20"/>
                <w:szCs w:val="20"/>
              </w:rPr>
            </w:pPr>
            <w:r w:rsidRPr="00266ACF">
              <w:rPr>
                <w:b/>
                <w:bCs/>
                <w:color w:val="000000" w:themeColor="text1"/>
                <w:sz w:val="20"/>
                <w:szCs w:val="20"/>
              </w:rPr>
              <w:t>$</w:t>
            </w:r>
            <w:r w:rsidR="00834B73">
              <w:rPr>
                <w:b/>
                <w:bCs/>
                <w:color w:val="000000" w:themeColor="text1"/>
                <w:sz w:val="20"/>
                <w:szCs w:val="20"/>
              </w:rPr>
              <w:t>7,270</w:t>
            </w:r>
          </w:p>
        </w:tc>
      </w:tr>
    </w:tbl>
    <w:p w:rsidR="00CC5D53" w14:paraId="379FFCBF" w14:textId="77777777">
      <w:pPr>
        <w:rPr>
          <w:b/>
          <w:bCs/>
        </w:rPr>
      </w:pPr>
    </w:p>
    <w:p w:rsidR="005E714A" w:rsidRPr="00F253DE" w14:paraId="559D544D" w14:textId="5042AD1C">
      <w:pPr>
        <w:rPr>
          <w:highlight w:val="yellow"/>
        </w:rPr>
      </w:pPr>
      <w:r w:rsidRPr="002448C5">
        <w:rPr>
          <w:b/>
          <w:bCs/>
        </w:rPr>
        <w:t xml:space="preserve">FEDERAL COST: </w:t>
      </w:r>
      <w:r>
        <w:t xml:space="preserve">The estimated annual cost to the </w:t>
      </w:r>
      <w:r w:rsidR="00E96030">
        <w:t xml:space="preserve">federal </w:t>
      </w:r>
      <w:r>
        <w:t>government is $143,233.33.</w:t>
      </w:r>
    </w:p>
    <w:p w:rsidR="00ED6492" w:rsidRPr="00F253DE" w14:paraId="0FB7FD18" w14:textId="77777777">
      <w:pPr>
        <w:rPr>
          <w:b/>
          <w:bCs/>
          <w:highlight w:val="yellow"/>
          <w:u w:val="single"/>
        </w:rPr>
      </w:pPr>
    </w:p>
    <w:p w:rsidR="0069403B" w:rsidRPr="003F0B98" w:rsidP="00F06866" w14:paraId="20754382" w14:textId="0742932D">
      <w:pPr>
        <w:rPr>
          <w:b/>
        </w:rPr>
      </w:pPr>
      <w:r w:rsidRPr="003F0B98">
        <w:rPr>
          <w:b/>
          <w:bCs/>
          <w:u w:val="single"/>
        </w:rPr>
        <w:t>If you are conducting a focus group</w:t>
      </w:r>
      <w:r w:rsidRPr="003F0B98" w:rsidR="00AF635D">
        <w:rPr>
          <w:b/>
          <w:bCs/>
          <w:u w:val="single"/>
        </w:rPr>
        <w:t xml:space="preserve"> or</w:t>
      </w:r>
      <w:r w:rsidRPr="003F0B98">
        <w:rPr>
          <w:b/>
          <w:bCs/>
          <w:u w:val="single"/>
        </w:rPr>
        <w:t xml:space="preserve"> survey, or plan to employ statistical methods, please </w:t>
      </w:r>
      <w:r w:rsidRPr="003F0B98">
        <w:rPr>
          <w:b/>
          <w:bCs/>
          <w:u w:val="single"/>
        </w:rPr>
        <w:t>provide answers to the following questions:</w:t>
      </w:r>
    </w:p>
    <w:p w:rsidR="0069403B" w:rsidRPr="003F0B98" w:rsidP="00F06866" w14:paraId="4DAB9822" w14:textId="77777777">
      <w:pPr>
        <w:rPr>
          <w:b/>
        </w:rPr>
      </w:pPr>
    </w:p>
    <w:p w:rsidR="00F06866" w:rsidRPr="003F0B98" w:rsidP="00F06866" w14:paraId="4AF83C3F" w14:textId="26588B2E">
      <w:pPr>
        <w:rPr>
          <w:b/>
        </w:rPr>
      </w:pPr>
      <w:r w:rsidRPr="003F0B98">
        <w:rPr>
          <w:b/>
        </w:rPr>
        <w:t>The</w:t>
      </w:r>
      <w:r w:rsidRPr="003F0B98" w:rsidR="0069403B">
        <w:rPr>
          <w:b/>
        </w:rPr>
        <w:t xml:space="preserve"> select</w:t>
      </w:r>
      <w:r w:rsidRPr="003F0B98">
        <w:rPr>
          <w:b/>
        </w:rPr>
        <w:t>ion of your targeted respondents</w:t>
      </w:r>
    </w:p>
    <w:p w:rsidR="0069403B" w:rsidRPr="003F0B98" w:rsidP="0069403B" w14:paraId="302C2C4E" w14:textId="76A5388D">
      <w:pPr>
        <w:pStyle w:val="PlainTable31"/>
        <w:numPr>
          <w:ilvl w:val="0"/>
          <w:numId w:val="15"/>
        </w:numPr>
      </w:pPr>
      <w:r w:rsidRPr="003F0B98">
        <w:t>Do you have a customer list or something similar that defines the universe of potential respondents</w:t>
      </w:r>
      <w:r w:rsidRPr="003F0B98" w:rsidR="00636621">
        <w:t xml:space="preserve"> and do you have a sampling plan for selecting from this universe</w:t>
      </w:r>
      <w:r w:rsidRPr="003F0B98">
        <w:t>?</w:t>
      </w:r>
      <w:r w:rsidRPr="003F0B98">
        <w:tab/>
      </w:r>
      <w:r w:rsidRPr="003F0B98">
        <w:tab/>
      </w:r>
      <w:r w:rsidRPr="003F0B98">
        <w:tab/>
      </w:r>
      <w:r w:rsidRPr="003F0B98">
        <w:tab/>
      </w:r>
      <w:r w:rsidRPr="003F0B98">
        <w:tab/>
      </w:r>
      <w:r w:rsidRPr="003F0B98">
        <w:tab/>
      </w:r>
      <w:r w:rsidRPr="003F0B98">
        <w:tab/>
      </w:r>
      <w:r w:rsidRPr="003F0B98">
        <w:tab/>
      </w:r>
      <w:r w:rsidRPr="003F0B98" w:rsidR="00636621">
        <w:tab/>
      </w:r>
      <w:r w:rsidRPr="003F0B98" w:rsidR="00636621">
        <w:tab/>
      </w:r>
      <w:r w:rsidRPr="003F0B98" w:rsidR="00636621">
        <w:tab/>
      </w:r>
      <w:r w:rsidRPr="003F0B98">
        <w:t>[</w:t>
      </w:r>
      <w:r w:rsidRPr="003F0B98" w:rsidR="0052569F">
        <w:t>X</w:t>
      </w:r>
      <w:r w:rsidRPr="003F0B98">
        <w:t>] Yes</w:t>
      </w:r>
      <w:r w:rsidRPr="003F0B98">
        <w:tab/>
        <w:t>[] No</w:t>
      </w:r>
    </w:p>
    <w:p w:rsidR="00636621" w:rsidRPr="003F0B98" w:rsidP="00636621" w14:paraId="29AC89FF" w14:textId="77777777">
      <w:pPr>
        <w:pStyle w:val="PlainTable31"/>
      </w:pPr>
    </w:p>
    <w:p w:rsidR="00636621" w:rsidRPr="003F0B98" w:rsidP="00963E8B" w14:paraId="5B36D76C" w14:textId="4AE28133">
      <w:pPr>
        <w:ind w:left="360"/>
      </w:pPr>
      <w:r w:rsidRPr="003F0B98">
        <w:t>If the answer is yes, please provide a description of both below</w:t>
      </w:r>
      <w:r w:rsidRPr="003F0B98" w:rsidR="00A403BB">
        <w:t xml:space="preserve"> (or attach the sampling plan</w:t>
      </w:r>
      <w:r w:rsidRPr="003F0B98" w:rsidR="00E96030">
        <w:t>)</w:t>
      </w:r>
      <w:r w:rsidR="00E96030">
        <w:t>.</w:t>
      </w:r>
      <w:r w:rsidRPr="003F0B98" w:rsidR="00E96030">
        <w:t xml:space="preserve"> </w:t>
      </w:r>
      <w:r w:rsidRPr="003F0B98">
        <w:t>If the answer is no, please provide a description of how you plan to identify your potential group of respondents</w:t>
      </w:r>
      <w:r w:rsidRPr="003F0B98" w:rsidR="001B0AAA">
        <w:t xml:space="preserve"> and how you will select them</w:t>
      </w:r>
      <w:r w:rsidRPr="003F0B98" w:rsidR="00AF635D">
        <w:t>.</w:t>
      </w:r>
    </w:p>
    <w:p w:rsidR="00593EB8" w:rsidRPr="003F0B98" w:rsidP="001B0AAA" w14:paraId="61F337A1" w14:textId="77777777"/>
    <w:p w:rsidR="009333A5" w:rsidP="009333A5" w14:paraId="742A76D3" w14:textId="324AFBF3">
      <w:pPr>
        <w:rPr>
          <w:iCs/>
          <w:sz w:val="22"/>
          <w:szCs w:val="22"/>
        </w:rPr>
      </w:pPr>
      <w:r>
        <w:rPr>
          <w:iCs/>
        </w:rPr>
        <w:t xml:space="preserve">NHTSA will work with an existing contractor, Stratacomm, to contract with a probability panel to conduct this research. The universe of potential respondents includes all panel members who align with the target demographics. Panelists are recruited </w:t>
      </w:r>
      <w:r w:rsidRPr="009333A5">
        <w:rPr>
          <w:iCs/>
        </w:rPr>
        <w:t>using random sampling methods, such as address-based sampling, to ensure broad coverage and minimize bias.</w:t>
      </w:r>
      <w:r>
        <w:rPr>
          <w:iCs/>
        </w:rPr>
        <w:t xml:space="preserve"> When offered to take part in an individual survey, panelists receive a direct invitation that is written to include a general (non-leading) survey topic, estimated length of interview and incentive amount.  </w:t>
      </w:r>
    </w:p>
    <w:p w:rsidR="002F54E1" w:rsidP="001C1460" w14:paraId="4B4457E1" w14:textId="77777777">
      <w:pPr>
        <w:rPr>
          <w:b/>
        </w:rPr>
      </w:pPr>
    </w:p>
    <w:p w:rsidR="001C1460" w:rsidRPr="003F0B98" w:rsidP="001C1460" w14:paraId="7E39A174" w14:textId="36508D2A">
      <w:pPr>
        <w:rPr>
          <w:b/>
        </w:rPr>
      </w:pPr>
      <w:r w:rsidRPr="003F0B98">
        <w:rPr>
          <w:b/>
        </w:rPr>
        <w:t>Administration of the Instrument</w:t>
      </w:r>
    </w:p>
    <w:p w:rsidR="001C1460" w:rsidRPr="003F0B98" w:rsidP="001C1460" w14:paraId="03F3D0E3" w14:textId="77777777">
      <w:pPr>
        <w:pStyle w:val="PlainTable31"/>
        <w:numPr>
          <w:ilvl w:val="0"/>
          <w:numId w:val="17"/>
        </w:numPr>
      </w:pPr>
      <w:r w:rsidRPr="003F0B98">
        <w:t>How will you collect the information? (Check all that apply)</w:t>
      </w:r>
    </w:p>
    <w:p w:rsidR="001C1460" w:rsidRPr="003F0B98" w:rsidP="001C1460" w14:paraId="3BA13DC0" w14:textId="7E4B898A">
      <w:pPr>
        <w:ind w:left="720"/>
      </w:pPr>
      <w:r w:rsidRPr="003F0B98">
        <w:t>[</w:t>
      </w:r>
      <w:r w:rsidRPr="003F0B98" w:rsidR="00DD5962">
        <w:t>X</w:t>
      </w:r>
      <w:r w:rsidRPr="003F0B98">
        <w:t xml:space="preserve">] Web-based or other forms of </w:t>
      </w:r>
      <w:r w:rsidRPr="003F0B98">
        <w:t>Social Media</w:t>
      </w:r>
      <w:r w:rsidRPr="003F0B98">
        <w:t xml:space="preserve"> </w:t>
      </w:r>
    </w:p>
    <w:p w:rsidR="001C1460" w:rsidRPr="003F0B98" w:rsidP="001C1460" w14:paraId="33CACBD0" w14:textId="4CEF341D">
      <w:pPr>
        <w:ind w:left="720"/>
      </w:pPr>
      <w:r w:rsidRPr="003F0B98">
        <w:t>[</w:t>
      </w:r>
      <w:r w:rsidR="00963E8B">
        <w:t xml:space="preserve">  </w:t>
      </w:r>
      <w:r w:rsidRPr="003F0B98">
        <w:t>]</w:t>
      </w:r>
      <w:r w:rsidRPr="003F0B98">
        <w:t xml:space="preserve"> Telephone</w:t>
      </w:r>
      <w:r w:rsidRPr="003F0B98">
        <w:tab/>
        <w:t>(pre-screening)</w:t>
      </w:r>
    </w:p>
    <w:p w:rsidR="001C1460" w:rsidRPr="003F0B98" w:rsidP="001C1460" w14:paraId="05F9B4F8" w14:textId="251E0CA8">
      <w:pPr>
        <w:ind w:left="720"/>
      </w:pPr>
      <w:r w:rsidRPr="003F0B98">
        <w:t>[</w:t>
      </w:r>
      <w:r w:rsidRPr="003F0B98" w:rsidR="00DD5962">
        <w:t xml:space="preserve">  </w:t>
      </w:r>
      <w:r w:rsidRPr="003F0B98">
        <w:t>]</w:t>
      </w:r>
      <w:r w:rsidRPr="003F0B98">
        <w:t xml:space="preserve"> In-person (validation screening at facility &amp; participant discussion)</w:t>
      </w:r>
      <w:r w:rsidRPr="003F0B98">
        <w:tab/>
      </w:r>
    </w:p>
    <w:p w:rsidR="001C1460" w:rsidRPr="003F0B98" w:rsidP="001C1460" w14:paraId="57A04FBB" w14:textId="77777777">
      <w:pPr>
        <w:ind w:left="720"/>
      </w:pPr>
      <w:r w:rsidRPr="003F0B98">
        <w:t>[  ]</w:t>
      </w:r>
      <w:r w:rsidRPr="003F0B98">
        <w:t xml:space="preserve"> Mail </w:t>
      </w:r>
    </w:p>
    <w:p w:rsidR="001C1460" w:rsidRPr="003F0B98" w:rsidP="001C1460" w14:paraId="3C1F9745" w14:textId="77777777">
      <w:pPr>
        <w:ind w:left="720"/>
      </w:pPr>
      <w:r w:rsidRPr="003F0B98">
        <w:t>[  ]</w:t>
      </w:r>
      <w:r w:rsidRPr="003F0B98">
        <w:t xml:space="preserve"> Other, Explain</w:t>
      </w:r>
    </w:p>
    <w:p w:rsidR="001C1460" w:rsidRPr="003F0B98" w:rsidP="001C1460" w14:paraId="22FAFFD8" w14:textId="77777777"/>
    <w:p w:rsidR="001C1460" w:rsidRPr="003F0B98" w:rsidP="001C1460" w14:paraId="1235C9C7" w14:textId="45960732">
      <w:pPr>
        <w:pStyle w:val="PlainTable31"/>
        <w:numPr>
          <w:ilvl w:val="0"/>
          <w:numId w:val="17"/>
        </w:numPr>
      </w:pPr>
      <w:r w:rsidRPr="003F0B98">
        <w:t xml:space="preserve">Will interviewers or facilitators be used?  </w:t>
      </w:r>
      <w:r w:rsidRPr="003F0B98">
        <w:t>[</w:t>
      </w:r>
      <w:r w:rsidR="00963E8B">
        <w:t xml:space="preserve"> </w:t>
      </w:r>
      <w:r w:rsidRPr="003F0B98">
        <w:t>]</w:t>
      </w:r>
      <w:r w:rsidRPr="003F0B98">
        <w:t xml:space="preserve"> </w:t>
      </w:r>
      <w:r w:rsidRPr="003F0B98">
        <w:t>Yes</w:t>
      </w:r>
      <w:r w:rsidRPr="003F0B98">
        <w:t xml:space="preserve"> [</w:t>
      </w:r>
      <w:r w:rsidR="00963E8B">
        <w:t>X</w:t>
      </w:r>
      <w:r w:rsidRPr="003F0B98">
        <w:t>] No</w:t>
      </w:r>
    </w:p>
    <w:p w:rsidR="001C1460" w:rsidRPr="003F0B98" w:rsidP="001C1460" w14:paraId="348A95A2" w14:textId="77777777">
      <w:pPr>
        <w:pStyle w:val="PlainTable31"/>
        <w:ind w:left="360"/>
      </w:pPr>
      <w:r w:rsidRPr="003F0B98">
        <w:t xml:space="preserve"> </w:t>
      </w:r>
    </w:p>
    <w:p w:rsidR="001C1460" w:rsidP="001C1460" w14:paraId="439B467C" w14:textId="2D59385E">
      <w:pPr>
        <w:rPr>
          <w:b/>
        </w:rPr>
      </w:pPr>
      <w:r w:rsidRPr="003F0B98">
        <w:rPr>
          <w:b/>
        </w:rPr>
        <w:t>Please make sure that all instruments, instructions and scripts are submitted with the request.</w:t>
      </w:r>
    </w:p>
    <w:p w:rsidR="001C1460" w:rsidP="0024521E" w14:paraId="344961CC" w14:textId="77777777">
      <w:pPr>
        <w:rPr>
          <w:b/>
        </w:rPr>
      </w:pPr>
    </w:p>
    <w:p w:rsidR="0052292A" w:rsidRPr="00F24CFC" w:rsidP="0024521E" w14:paraId="1505AF02" w14:textId="196F843D">
      <w:pPr>
        <w:rPr>
          <w:b/>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E19" w14:paraId="03CA3570" w14:textId="2460AEF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9040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6A71" w14:paraId="44760649" w14:textId="77777777">
      <w:r>
        <w:separator/>
      </w:r>
    </w:p>
  </w:footnote>
  <w:footnote w:type="continuationSeparator" w:id="1">
    <w:p w:rsidR="00846A71" w14:paraId="5A51D662" w14:textId="77777777">
      <w:r>
        <w:continuationSeparator/>
      </w:r>
    </w:p>
  </w:footnote>
  <w:footnote w:id="2">
    <w:p w:rsidR="004C0299" w:rsidRPr="004C0299" w14:paraId="6BAB4F8D" w14:textId="4E5917B4">
      <w:pPr>
        <w:pStyle w:val="FootnoteText"/>
        <w:rPr>
          <w:sz w:val="16"/>
          <w:szCs w:val="16"/>
        </w:rPr>
      </w:pPr>
      <w:r w:rsidRPr="004C0299">
        <w:rPr>
          <w:rStyle w:val="FootnoteReference"/>
          <w:sz w:val="16"/>
          <w:szCs w:val="16"/>
        </w:rPr>
        <w:footnoteRef/>
      </w:r>
      <w:r w:rsidRPr="004C0299">
        <w:rPr>
          <w:sz w:val="16"/>
          <w:szCs w:val="16"/>
        </w:rPr>
        <w:t xml:space="preserve"> </w:t>
      </w:r>
      <w:r w:rsidR="00673C7B">
        <w:rPr>
          <w:sz w:val="16"/>
          <w:szCs w:val="16"/>
        </w:rPr>
        <w:t xml:space="preserve">Incidence calculated </w:t>
      </w:r>
      <w:r w:rsidR="00414750">
        <w:rPr>
          <w:sz w:val="16"/>
          <w:szCs w:val="16"/>
        </w:rPr>
        <w:t xml:space="preserve">based on the number and share of age group data for 18 years-old, 19 years-old, 20-24, 25-29 and 30-34. </w:t>
      </w:r>
      <w:r w:rsidR="007B3648">
        <w:rPr>
          <w:sz w:val="16"/>
          <w:szCs w:val="16"/>
        </w:rPr>
        <w:t xml:space="preserve">Together, these yield a pooled incidence of 85%. See: </w:t>
      </w:r>
      <w:hyperlink r:id="rId1" w:history="1">
        <w:r w:rsidRPr="00245E58" w:rsidR="007B3648">
          <w:rPr>
            <w:rStyle w:val="Hyperlink"/>
            <w:sz w:val="16"/>
            <w:szCs w:val="16"/>
          </w:rPr>
          <w:t>https://www.fhwa.dot.gov/policyinformation/statistics/2023/dl20.cfm</w:t>
        </w:r>
      </w:hyperlink>
      <w:r>
        <w:rPr>
          <w:sz w:val="16"/>
          <w:szCs w:val="16"/>
        </w:rPr>
        <w:t xml:space="preserve"> </w:t>
      </w:r>
    </w:p>
  </w:footnote>
  <w:footnote w:id="3">
    <w:p w:rsidR="00D650AD" w:rsidRPr="00833B53" w:rsidP="00D650AD" w14:paraId="778ADF52" w14:textId="3366CF71">
      <w:pPr>
        <w:pStyle w:val="FootnoteText"/>
        <w:rPr>
          <w:sz w:val="16"/>
          <w:szCs w:val="16"/>
        </w:rPr>
      </w:pPr>
      <w:r w:rsidRPr="00833B53">
        <w:rPr>
          <w:rStyle w:val="FootnoteReference"/>
          <w:sz w:val="16"/>
          <w:szCs w:val="16"/>
        </w:rPr>
        <w:footnoteRef/>
      </w:r>
      <w:r w:rsidRPr="00833B53">
        <w:rPr>
          <w:sz w:val="16"/>
          <w:szCs w:val="16"/>
        </w:rPr>
        <w:t xml:space="preserve"> From Bureau of Labor and Statistics’ Economic News Release—Table B-3: Average hourly and weekly earnings of all employees (</w:t>
      </w:r>
      <w:r w:rsidR="00677FBD">
        <w:rPr>
          <w:sz w:val="16"/>
          <w:szCs w:val="16"/>
        </w:rPr>
        <w:t>August</w:t>
      </w:r>
      <w:r w:rsidRPr="00833B53">
        <w:rPr>
          <w:sz w:val="16"/>
          <w:szCs w:val="16"/>
        </w:rPr>
        <w:t xml:space="preserve"> 202</w:t>
      </w:r>
      <w:r>
        <w:rPr>
          <w:sz w:val="16"/>
          <w:szCs w:val="16"/>
        </w:rPr>
        <w:t>5</w:t>
      </w:r>
      <w:r w:rsidRPr="00833B53">
        <w:rPr>
          <w:sz w:val="16"/>
          <w:szCs w:val="16"/>
        </w:rPr>
        <w:t xml:space="preserve">). </w:t>
      </w:r>
      <w:hyperlink r:id="rId2" w:history="1">
        <w:r w:rsidRPr="001267DB" w:rsidR="00EB48A3">
          <w:rPr>
            <w:rStyle w:val="Hyperlink"/>
            <w:sz w:val="16"/>
            <w:szCs w:val="16"/>
          </w:rPr>
          <w:t>https://www.bls.gov/news.release/empsit.t19.htm</w:t>
        </w:r>
      </w:hyperlink>
      <w:r w:rsidR="00EB48A3">
        <w:rPr>
          <w:sz w:val="16"/>
          <w:szCs w:val="16"/>
        </w:rPr>
        <w:t xml:space="preserve"> </w:t>
      </w:r>
      <w:r w:rsidRPr="00833B53">
        <w:rPr>
          <w:sz w:val="16"/>
          <w:szCs w:val="16"/>
        </w:rPr>
        <w:t xml:space="preserve"> </w:t>
      </w:r>
      <w:r w:rsidR="00EB48A3">
        <w:rPr>
          <w:sz w:val="16"/>
          <w:szCs w:val="16"/>
        </w:rPr>
        <w:t xml:space="preserve"> </w:t>
      </w:r>
    </w:p>
  </w:footnote>
  <w:footnote w:id="4">
    <w:p w:rsidR="00D650AD" w:rsidRPr="00833B53" w:rsidP="00D650AD" w14:paraId="25A6414E" w14:textId="5A161CAA">
      <w:pPr>
        <w:pStyle w:val="FootnoteText"/>
        <w:rPr>
          <w:sz w:val="16"/>
          <w:szCs w:val="16"/>
        </w:rPr>
      </w:pPr>
      <w:r w:rsidRPr="00833B53">
        <w:rPr>
          <w:rStyle w:val="FootnoteReference"/>
          <w:sz w:val="16"/>
          <w:szCs w:val="16"/>
        </w:rPr>
        <w:footnoteRef/>
      </w:r>
      <w:r w:rsidRPr="00833B53">
        <w:rPr>
          <w:sz w:val="16"/>
          <w:szCs w:val="16"/>
        </w:rPr>
        <w:t xml:space="preserve"> </w:t>
      </w:r>
      <w:r w:rsidR="00456308">
        <w:rPr>
          <w:sz w:val="16"/>
          <w:szCs w:val="16"/>
        </w:rPr>
        <w:t>42</w:t>
      </w:r>
      <w:r w:rsidRPr="00833B53">
        <w:rPr>
          <w:sz w:val="16"/>
          <w:szCs w:val="16"/>
        </w:rPr>
        <w:t xml:space="preserve"> percent added to base hourly cost. See Bureau of Labor and Statistics’ Economic News Release—Employer Costs for Employee Compensation Summary (</w:t>
      </w:r>
      <w:r w:rsidR="006B1949">
        <w:rPr>
          <w:sz w:val="16"/>
          <w:szCs w:val="16"/>
        </w:rPr>
        <w:t>June 2025</w:t>
      </w:r>
      <w:r w:rsidRPr="00833B53">
        <w:rPr>
          <w:sz w:val="16"/>
          <w:szCs w:val="16"/>
        </w:rPr>
        <w:t xml:space="preserve">) </w:t>
      </w:r>
      <w:hyperlink r:id="rId3" w:history="1">
        <w:r w:rsidRPr="001267DB" w:rsidR="00EB48A3">
          <w:rPr>
            <w:rStyle w:val="Hyperlink"/>
            <w:sz w:val="16"/>
            <w:szCs w:val="16"/>
          </w:rPr>
          <w:t>https://www.bls.gov/news.release/ecec.nr0.htm</w:t>
        </w:r>
      </w:hyperlink>
      <w:r w:rsidR="00EB48A3">
        <w:rPr>
          <w:sz w:val="16"/>
          <w:szCs w:val="16"/>
        </w:rPr>
        <w:t xml:space="preserve"> </w:t>
      </w:r>
    </w:p>
  </w:footnote>
  <w:footnote w:id="5">
    <w:p w:rsidR="00D650AD" w:rsidRPr="00833B53" w:rsidP="00D650AD" w14:paraId="76241231" w14:textId="590DD418">
      <w:pPr>
        <w:pStyle w:val="FootnoteText"/>
        <w:rPr>
          <w:sz w:val="16"/>
          <w:szCs w:val="16"/>
        </w:rPr>
      </w:pPr>
      <w:r w:rsidRPr="00833B53">
        <w:rPr>
          <w:rStyle w:val="FootnoteReference"/>
          <w:sz w:val="16"/>
          <w:szCs w:val="16"/>
        </w:rPr>
        <w:footnoteRef/>
      </w:r>
      <w:r w:rsidRPr="00833B53">
        <w:rPr>
          <w:sz w:val="16"/>
          <w:szCs w:val="16"/>
        </w:rPr>
        <w:t xml:space="preserve"> Initial outreach </w:t>
      </w:r>
      <w:r w:rsidR="009E6E0E">
        <w:rPr>
          <w:sz w:val="16"/>
          <w:szCs w:val="16"/>
        </w:rPr>
        <w:t>to survey panelists</w:t>
      </w:r>
      <w:r>
        <w:rPr>
          <w:sz w:val="16"/>
          <w:szCs w:val="16"/>
        </w:rPr>
        <w:t>—</w:t>
      </w:r>
      <w:r w:rsidRPr="00833B53">
        <w:rPr>
          <w:sz w:val="16"/>
          <w:szCs w:val="16"/>
        </w:rPr>
        <w:t>no respondent burden incurred</w:t>
      </w:r>
    </w:p>
  </w:footnote>
  <w:footnote w:id="6">
    <w:p w:rsidR="00D650AD" w:rsidRPr="00833B53" w:rsidP="00D650AD" w14:paraId="60DADF3B" w14:textId="6D89E18A">
      <w:pPr>
        <w:pStyle w:val="FootnoteText"/>
        <w:rPr>
          <w:sz w:val="16"/>
          <w:szCs w:val="16"/>
        </w:rPr>
      </w:pPr>
      <w:r w:rsidRPr="00833B53">
        <w:rPr>
          <w:rStyle w:val="FootnoteReference"/>
          <w:sz w:val="16"/>
          <w:szCs w:val="16"/>
        </w:rPr>
        <w:footnoteRef/>
      </w:r>
      <w:r w:rsidRPr="00833B53">
        <w:rPr>
          <w:sz w:val="16"/>
          <w:szCs w:val="16"/>
        </w:rPr>
        <w:t xml:space="preserve"> </w:t>
      </w:r>
      <w:r w:rsidR="009E6E0E">
        <w:rPr>
          <w:sz w:val="16"/>
          <w:szCs w:val="16"/>
        </w:rPr>
        <w:t>Potential respondents</w:t>
      </w:r>
      <w:r w:rsidRPr="00833B53">
        <w:rPr>
          <w:sz w:val="16"/>
          <w:szCs w:val="16"/>
        </w:rPr>
        <w:t xml:space="preserve"> who do not </w:t>
      </w:r>
      <w:r w:rsidR="009E6E0E">
        <w:rPr>
          <w:sz w:val="16"/>
          <w:szCs w:val="16"/>
        </w:rPr>
        <w:t>click through to the survey</w:t>
      </w:r>
      <w:r>
        <w:rPr>
          <w:sz w:val="16"/>
          <w:szCs w:val="16"/>
        </w:rPr>
        <w:t>—</w:t>
      </w:r>
      <w:r w:rsidRPr="00833B53">
        <w:rPr>
          <w:sz w:val="16"/>
          <w:szCs w:val="16"/>
        </w:rPr>
        <w:t xml:space="preserve">no respondent burden incurred. </w:t>
      </w:r>
      <w:r>
        <w:rPr>
          <w:sz w:val="16"/>
          <w:szCs w:val="16"/>
        </w:rPr>
        <w:t xml:space="preserve">Estimated at </w:t>
      </w:r>
      <w:r w:rsidR="009E6E0E">
        <w:rPr>
          <w:sz w:val="16"/>
          <w:szCs w:val="16"/>
        </w:rPr>
        <w:t>75</w:t>
      </w:r>
      <w:r>
        <w:rPr>
          <w:sz w:val="16"/>
          <w:szCs w:val="16"/>
        </w:rPr>
        <w:t xml:space="preserve">% based on previous </w:t>
      </w:r>
      <w:r w:rsidR="009E6E0E">
        <w:rPr>
          <w:sz w:val="16"/>
          <w:szCs w:val="16"/>
        </w:rPr>
        <w:t>experience with probability panels</w:t>
      </w:r>
      <w:r>
        <w:rPr>
          <w:sz w:val="16"/>
          <w:szCs w:val="16"/>
        </w:rPr>
        <w:t>.</w:t>
      </w:r>
    </w:p>
  </w:footnote>
  <w:footnote w:id="7">
    <w:p w:rsidR="0084232B" w:rsidRPr="00833B53" w:rsidP="00D650AD" w14:paraId="47B2B6F8" w14:textId="1041D146">
      <w:pPr>
        <w:pStyle w:val="FootnoteText"/>
        <w:rPr>
          <w:sz w:val="16"/>
          <w:szCs w:val="16"/>
        </w:rPr>
      </w:pPr>
      <w:r w:rsidRPr="00833B53">
        <w:rPr>
          <w:rStyle w:val="FootnoteReference"/>
          <w:sz w:val="16"/>
          <w:szCs w:val="16"/>
        </w:rPr>
        <w:footnoteRef/>
      </w:r>
      <w:r w:rsidRPr="00833B53">
        <w:rPr>
          <w:sz w:val="16"/>
          <w:szCs w:val="16"/>
        </w:rPr>
        <w:t xml:space="preserve"> </w:t>
      </w:r>
      <w:r>
        <w:rPr>
          <w:sz w:val="16"/>
          <w:szCs w:val="16"/>
        </w:rPr>
        <w:t>Respondents</w:t>
      </w:r>
      <w:r w:rsidRPr="00833B53">
        <w:rPr>
          <w:sz w:val="16"/>
          <w:szCs w:val="16"/>
        </w:rPr>
        <w:t xml:space="preserve"> who take screener but do not qualify</w:t>
      </w:r>
      <w:r>
        <w:rPr>
          <w:sz w:val="16"/>
          <w:szCs w:val="16"/>
        </w:rPr>
        <w:t xml:space="preserve"> for the survey—</w:t>
      </w:r>
      <w:r w:rsidRPr="00833B53">
        <w:rPr>
          <w:sz w:val="16"/>
          <w:szCs w:val="16"/>
        </w:rPr>
        <w:t xml:space="preserve">estimated </w:t>
      </w:r>
      <w:r w:rsidR="006B1949">
        <w:rPr>
          <w:sz w:val="16"/>
          <w:szCs w:val="16"/>
        </w:rPr>
        <w:t>15</w:t>
      </w:r>
      <w:r w:rsidRPr="00833B53">
        <w:rPr>
          <w:sz w:val="16"/>
          <w:szCs w:val="16"/>
        </w:rPr>
        <w:t xml:space="preserve">% </w:t>
      </w:r>
      <w:r>
        <w:rPr>
          <w:sz w:val="16"/>
          <w:szCs w:val="16"/>
        </w:rPr>
        <w:t>of those screened.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D347B8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6501D5"/>
    <w:multiLevelType w:val="multilevel"/>
    <w:tmpl w:val="DF36DD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FA0BBE"/>
    <w:multiLevelType w:val="hybridMultilevel"/>
    <w:tmpl w:val="67DAA0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0AF14B3"/>
    <w:multiLevelType w:val="hybridMultilevel"/>
    <w:tmpl w:val="7DCC9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EF5DB1"/>
    <w:multiLevelType w:val="hybridMultilevel"/>
    <w:tmpl w:val="35EE6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0C1538"/>
    <w:multiLevelType w:val="multilevel"/>
    <w:tmpl w:val="4ECA186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E42977"/>
    <w:multiLevelType w:val="multilevel"/>
    <w:tmpl w:val="0A10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CB031D"/>
    <w:multiLevelType w:val="hybridMultilevel"/>
    <w:tmpl w:val="4A4EF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B626D3"/>
    <w:multiLevelType w:val="hybridMultilevel"/>
    <w:tmpl w:val="717E7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27185D"/>
    <w:multiLevelType w:val="multilevel"/>
    <w:tmpl w:val="D80A87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F96E2C"/>
    <w:multiLevelType w:val="hybridMultilevel"/>
    <w:tmpl w:val="D72E9FB8"/>
    <w:lvl w:ilvl="0">
      <w:start w:val="1"/>
      <w:numFmt w:val="decimal"/>
      <w:lvlText w:val="%1."/>
      <w:lvlJc w:val="left"/>
      <w:pPr>
        <w:ind w:left="760" w:hanging="40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5065097"/>
    <w:multiLevelType w:val="hybridMultilevel"/>
    <w:tmpl w:val="FCB2DA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7777D7D"/>
    <w:multiLevelType w:val="hybridMultilevel"/>
    <w:tmpl w:val="0D1A0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184AEA"/>
    <w:multiLevelType w:val="hybridMultilevel"/>
    <w:tmpl w:val="5D2A9A7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7632392">
    <w:abstractNumId w:val="18"/>
  </w:num>
  <w:num w:numId="2" w16cid:durableId="746346133">
    <w:abstractNumId w:val="30"/>
  </w:num>
  <w:num w:numId="3" w16cid:durableId="567158248">
    <w:abstractNumId w:val="29"/>
  </w:num>
  <w:num w:numId="4" w16cid:durableId="952515759">
    <w:abstractNumId w:val="31"/>
  </w:num>
  <w:num w:numId="5" w16cid:durableId="206138965">
    <w:abstractNumId w:val="5"/>
  </w:num>
  <w:num w:numId="6" w16cid:durableId="1582985416">
    <w:abstractNumId w:val="2"/>
  </w:num>
  <w:num w:numId="7" w16cid:durableId="1783836824">
    <w:abstractNumId w:val="16"/>
  </w:num>
  <w:num w:numId="8" w16cid:durableId="1231959886">
    <w:abstractNumId w:val="27"/>
  </w:num>
  <w:num w:numId="9" w16cid:durableId="1544488618">
    <w:abstractNumId w:val="17"/>
  </w:num>
  <w:num w:numId="10" w16cid:durableId="1152987440">
    <w:abstractNumId w:val="3"/>
  </w:num>
  <w:num w:numId="11" w16cid:durableId="244925552">
    <w:abstractNumId w:val="9"/>
  </w:num>
  <w:num w:numId="12" w16cid:durableId="2136174287">
    <w:abstractNumId w:val="11"/>
  </w:num>
  <w:num w:numId="13" w16cid:durableId="1087380371">
    <w:abstractNumId w:val="1"/>
  </w:num>
  <w:num w:numId="14" w16cid:durableId="587422213">
    <w:abstractNumId w:val="28"/>
  </w:num>
  <w:num w:numId="15" w16cid:durableId="1232426785">
    <w:abstractNumId w:val="23"/>
  </w:num>
  <w:num w:numId="16" w16cid:durableId="381516266">
    <w:abstractNumId w:val="19"/>
  </w:num>
  <w:num w:numId="17" w16cid:durableId="1736051106">
    <w:abstractNumId w:val="6"/>
  </w:num>
  <w:num w:numId="18" w16cid:durableId="107433426">
    <w:abstractNumId w:val="7"/>
  </w:num>
  <w:num w:numId="19" w16cid:durableId="1358894311">
    <w:abstractNumId w:val="0"/>
  </w:num>
  <w:num w:numId="20" w16cid:durableId="1912764023">
    <w:abstractNumId w:val="12"/>
  </w:num>
  <w:num w:numId="21" w16cid:durableId="538055916">
    <w:abstractNumId w:val="8"/>
  </w:num>
  <w:num w:numId="22" w16cid:durableId="56436538">
    <w:abstractNumId w:val="10"/>
  </w:num>
  <w:num w:numId="23" w16cid:durableId="244726221">
    <w:abstractNumId w:val="4"/>
  </w:num>
  <w:num w:numId="24" w16cid:durableId="43678497">
    <w:abstractNumId w:val="21"/>
  </w:num>
  <w:num w:numId="25" w16cid:durableId="305084024">
    <w:abstractNumId w:val="13"/>
  </w:num>
  <w:num w:numId="26" w16cid:durableId="1522278176">
    <w:abstractNumId w:val="20"/>
  </w:num>
  <w:num w:numId="27" w16cid:durableId="56831028">
    <w:abstractNumId w:val="24"/>
  </w:num>
  <w:num w:numId="28" w16cid:durableId="1221483191">
    <w:abstractNumId w:val="25"/>
  </w:num>
  <w:num w:numId="29" w16cid:durableId="1116171313">
    <w:abstractNumId w:val="14"/>
  </w:num>
  <w:num w:numId="30" w16cid:durableId="577250971">
    <w:abstractNumId w:val="15"/>
  </w:num>
  <w:num w:numId="31" w16cid:durableId="645013593">
    <w:abstractNumId w:val="22"/>
  </w:num>
  <w:num w:numId="32" w16cid:durableId="1532557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6D2"/>
    <w:rsid w:val="00003BAF"/>
    <w:rsid w:val="000040F3"/>
    <w:rsid w:val="0001027E"/>
    <w:rsid w:val="00012BB5"/>
    <w:rsid w:val="000145C9"/>
    <w:rsid w:val="00016B10"/>
    <w:rsid w:val="000206AC"/>
    <w:rsid w:val="00023A57"/>
    <w:rsid w:val="00030325"/>
    <w:rsid w:val="00032A9B"/>
    <w:rsid w:val="000375CA"/>
    <w:rsid w:val="00042DE6"/>
    <w:rsid w:val="000474CA"/>
    <w:rsid w:val="00047A64"/>
    <w:rsid w:val="00051D0F"/>
    <w:rsid w:val="00055974"/>
    <w:rsid w:val="000618D1"/>
    <w:rsid w:val="00062A52"/>
    <w:rsid w:val="00065440"/>
    <w:rsid w:val="000664B8"/>
    <w:rsid w:val="00067329"/>
    <w:rsid w:val="000728A7"/>
    <w:rsid w:val="00073E07"/>
    <w:rsid w:val="00075F9C"/>
    <w:rsid w:val="00082D16"/>
    <w:rsid w:val="000853FD"/>
    <w:rsid w:val="00092C25"/>
    <w:rsid w:val="00097087"/>
    <w:rsid w:val="000A796C"/>
    <w:rsid w:val="000B0601"/>
    <w:rsid w:val="000B2321"/>
    <w:rsid w:val="000B2838"/>
    <w:rsid w:val="000B29F6"/>
    <w:rsid w:val="000B5A51"/>
    <w:rsid w:val="000C4940"/>
    <w:rsid w:val="000C4E19"/>
    <w:rsid w:val="000D44CA"/>
    <w:rsid w:val="000D4BF5"/>
    <w:rsid w:val="000E101A"/>
    <w:rsid w:val="000E200B"/>
    <w:rsid w:val="000E74B2"/>
    <w:rsid w:val="000F2F5B"/>
    <w:rsid w:val="000F396B"/>
    <w:rsid w:val="000F4CA7"/>
    <w:rsid w:val="000F68BE"/>
    <w:rsid w:val="00100BCA"/>
    <w:rsid w:val="001017FB"/>
    <w:rsid w:val="0010702E"/>
    <w:rsid w:val="001166DE"/>
    <w:rsid w:val="001223DC"/>
    <w:rsid w:val="00125190"/>
    <w:rsid w:val="00126325"/>
    <w:rsid w:val="001267DB"/>
    <w:rsid w:val="001402D7"/>
    <w:rsid w:val="0014065A"/>
    <w:rsid w:val="001408CB"/>
    <w:rsid w:val="00143834"/>
    <w:rsid w:val="001451D6"/>
    <w:rsid w:val="00151204"/>
    <w:rsid w:val="00152037"/>
    <w:rsid w:val="001521DF"/>
    <w:rsid w:val="001567C7"/>
    <w:rsid w:val="00160097"/>
    <w:rsid w:val="00160961"/>
    <w:rsid w:val="001660A1"/>
    <w:rsid w:val="0017023C"/>
    <w:rsid w:val="00183F5B"/>
    <w:rsid w:val="001842BF"/>
    <w:rsid w:val="001927A4"/>
    <w:rsid w:val="00193641"/>
    <w:rsid w:val="00194AC6"/>
    <w:rsid w:val="0019691E"/>
    <w:rsid w:val="001A0DE0"/>
    <w:rsid w:val="001A23B0"/>
    <w:rsid w:val="001A25CC"/>
    <w:rsid w:val="001B0AAA"/>
    <w:rsid w:val="001B0B6F"/>
    <w:rsid w:val="001B24D6"/>
    <w:rsid w:val="001B3ADD"/>
    <w:rsid w:val="001B4E08"/>
    <w:rsid w:val="001B4E4F"/>
    <w:rsid w:val="001C1460"/>
    <w:rsid w:val="001C331D"/>
    <w:rsid w:val="001C39F7"/>
    <w:rsid w:val="001C46F6"/>
    <w:rsid w:val="001C4833"/>
    <w:rsid w:val="001C5199"/>
    <w:rsid w:val="001C7FBF"/>
    <w:rsid w:val="001D029A"/>
    <w:rsid w:val="001D3993"/>
    <w:rsid w:val="001E1625"/>
    <w:rsid w:val="001E3825"/>
    <w:rsid w:val="001E51E7"/>
    <w:rsid w:val="001E72C8"/>
    <w:rsid w:val="001E72F1"/>
    <w:rsid w:val="001F2FDF"/>
    <w:rsid w:val="001F6D37"/>
    <w:rsid w:val="00210099"/>
    <w:rsid w:val="002110D1"/>
    <w:rsid w:val="00223097"/>
    <w:rsid w:val="00224B6F"/>
    <w:rsid w:val="00224F9F"/>
    <w:rsid w:val="002257DA"/>
    <w:rsid w:val="002267CF"/>
    <w:rsid w:val="00227D9E"/>
    <w:rsid w:val="00232375"/>
    <w:rsid w:val="00236753"/>
    <w:rsid w:val="0023719A"/>
    <w:rsid w:val="00237B48"/>
    <w:rsid w:val="00242041"/>
    <w:rsid w:val="002448C5"/>
    <w:rsid w:val="0024521E"/>
    <w:rsid w:val="00245E58"/>
    <w:rsid w:val="00246F19"/>
    <w:rsid w:val="002576FA"/>
    <w:rsid w:val="00260F37"/>
    <w:rsid w:val="00261421"/>
    <w:rsid w:val="002631AE"/>
    <w:rsid w:val="00263A2D"/>
    <w:rsid w:val="00263C3D"/>
    <w:rsid w:val="0026480C"/>
    <w:rsid w:val="00264CDA"/>
    <w:rsid w:val="00266ACF"/>
    <w:rsid w:val="00270D07"/>
    <w:rsid w:val="00272A70"/>
    <w:rsid w:val="002739AE"/>
    <w:rsid w:val="00274BCB"/>
    <w:rsid w:val="00274D0B"/>
    <w:rsid w:val="00275EC0"/>
    <w:rsid w:val="00276176"/>
    <w:rsid w:val="00286CE5"/>
    <w:rsid w:val="00290B66"/>
    <w:rsid w:val="002918BB"/>
    <w:rsid w:val="00297904"/>
    <w:rsid w:val="002A0BF2"/>
    <w:rsid w:val="002A1A59"/>
    <w:rsid w:val="002B052D"/>
    <w:rsid w:val="002B1657"/>
    <w:rsid w:val="002B2BD8"/>
    <w:rsid w:val="002B34CD"/>
    <w:rsid w:val="002B3C95"/>
    <w:rsid w:val="002C27C6"/>
    <w:rsid w:val="002C3DA9"/>
    <w:rsid w:val="002C4C8D"/>
    <w:rsid w:val="002D074F"/>
    <w:rsid w:val="002D0B92"/>
    <w:rsid w:val="002D11F2"/>
    <w:rsid w:val="002D35AA"/>
    <w:rsid w:val="002D41EF"/>
    <w:rsid w:val="002E3A23"/>
    <w:rsid w:val="002E5AB1"/>
    <w:rsid w:val="002F1620"/>
    <w:rsid w:val="002F54E1"/>
    <w:rsid w:val="00300F50"/>
    <w:rsid w:val="00301B2A"/>
    <w:rsid w:val="0030549D"/>
    <w:rsid w:val="00307909"/>
    <w:rsid w:val="00307D46"/>
    <w:rsid w:val="00315BC2"/>
    <w:rsid w:val="00321D8B"/>
    <w:rsid w:val="003260E0"/>
    <w:rsid w:val="00330E74"/>
    <w:rsid w:val="0033379E"/>
    <w:rsid w:val="00335E8F"/>
    <w:rsid w:val="00343534"/>
    <w:rsid w:val="003466D8"/>
    <w:rsid w:val="00346F3E"/>
    <w:rsid w:val="0035141D"/>
    <w:rsid w:val="00353E39"/>
    <w:rsid w:val="00362AA5"/>
    <w:rsid w:val="00366321"/>
    <w:rsid w:val="00370B9E"/>
    <w:rsid w:val="00371802"/>
    <w:rsid w:val="00372820"/>
    <w:rsid w:val="003754C4"/>
    <w:rsid w:val="00376968"/>
    <w:rsid w:val="00377324"/>
    <w:rsid w:val="00380582"/>
    <w:rsid w:val="00382EBE"/>
    <w:rsid w:val="003860D1"/>
    <w:rsid w:val="0039081A"/>
    <w:rsid w:val="0039445D"/>
    <w:rsid w:val="003A6F0E"/>
    <w:rsid w:val="003B2A84"/>
    <w:rsid w:val="003C1EBB"/>
    <w:rsid w:val="003C4F87"/>
    <w:rsid w:val="003C7DD0"/>
    <w:rsid w:val="003C7FE6"/>
    <w:rsid w:val="003D1E26"/>
    <w:rsid w:val="003D229B"/>
    <w:rsid w:val="003D5BBE"/>
    <w:rsid w:val="003E1CA7"/>
    <w:rsid w:val="003E3191"/>
    <w:rsid w:val="003E3C61"/>
    <w:rsid w:val="003E7FB4"/>
    <w:rsid w:val="003F0B98"/>
    <w:rsid w:val="003F1C5B"/>
    <w:rsid w:val="00410A07"/>
    <w:rsid w:val="00410C8A"/>
    <w:rsid w:val="00413620"/>
    <w:rsid w:val="00414750"/>
    <w:rsid w:val="00421627"/>
    <w:rsid w:val="004219A5"/>
    <w:rsid w:val="00426E57"/>
    <w:rsid w:val="00430E89"/>
    <w:rsid w:val="004323D9"/>
    <w:rsid w:val="0043485C"/>
    <w:rsid w:val="00434E33"/>
    <w:rsid w:val="00435CD2"/>
    <w:rsid w:val="00436BFC"/>
    <w:rsid w:val="00441434"/>
    <w:rsid w:val="004419A4"/>
    <w:rsid w:val="00446EB1"/>
    <w:rsid w:val="00447AD0"/>
    <w:rsid w:val="0045241F"/>
    <w:rsid w:val="0045264C"/>
    <w:rsid w:val="00454B98"/>
    <w:rsid w:val="00456308"/>
    <w:rsid w:val="00466E70"/>
    <w:rsid w:val="0046734E"/>
    <w:rsid w:val="00472DE1"/>
    <w:rsid w:val="0047585A"/>
    <w:rsid w:val="00475A0D"/>
    <w:rsid w:val="0047601D"/>
    <w:rsid w:val="0048374D"/>
    <w:rsid w:val="00483D7D"/>
    <w:rsid w:val="0048409E"/>
    <w:rsid w:val="00484930"/>
    <w:rsid w:val="0048634B"/>
    <w:rsid w:val="004876EC"/>
    <w:rsid w:val="0048774A"/>
    <w:rsid w:val="00491E04"/>
    <w:rsid w:val="0049273B"/>
    <w:rsid w:val="004A11E2"/>
    <w:rsid w:val="004A3056"/>
    <w:rsid w:val="004B39DE"/>
    <w:rsid w:val="004B5054"/>
    <w:rsid w:val="004B58E8"/>
    <w:rsid w:val="004C0299"/>
    <w:rsid w:val="004C15E4"/>
    <w:rsid w:val="004C6BB8"/>
    <w:rsid w:val="004C73C0"/>
    <w:rsid w:val="004D1617"/>
    <w:rsid w:val="004D3800"/>
    <w:rsid w:val="004D6E14"/>
    <w:rsid w:val="004D7A3B"/>
    <w:rsid w:val="004E0DAE"/>
    <w:rsid w:val="004E1D39"/>
    <w:rsid w:val="004F7726"/>
    <w:rsid w:val="00500560"/>
    <w:rsid w:val="005009B0"/>
    <w:rsid w:val="00500D12"/>
    <w:rsid w:val="00502945"/>
    <w:rsid w:val="0051457F"/>
    <w:rsid w:val="00520302"/>
    <w:rsid w:val="0052292A"/>
    <w:rsid w:val="00523364"/>
    <w:rsid w:val="0052569F"/>
    <w:rsid w:val="00537144"/>
    <w:rsid w:val="00540028"/>
    <w:rsid w:val="00541433"/>
    <w:rsid w:val="00551731"/>
    <w:rsid w:val="00554B2E"/>
    <w:rsid w:val="00557156"/>
    <w:rsid w:val="005606F7"/>
    <w:rsid w:val="00571B31"/>
    <w:rsid w:val="00582B73"/>
    <w:rsid w:val="00585D20"/>
    <w:rsid w:val="0059024A"/>
    <w:rsid w:val="00593EB8"/>
    <w:rsid w:val="00596EA5"/>
    <w:rsid w:val="005A1006"/>
    <w:rsid w:val="005A13E8"/>
    <w:rsid w:val="005A7EB8"/>
    <w:rsid w:val="005B3B12"/>
    <w:rsid w:val="005B6B5A"/>
    <w:rsid w:val="005C3D41"/>
    <w:rsid w:val="005C478E"/>
    <w:rsid w:val="005C61A1"/>
    <w:rsid w:val="005C6E5E"/>
    <w:rsid w:val="005D5F9C"/>
    <w:rsid w:val="005D640D"/>
    <w:rsid w:val="005E0EC6"/>
    <w:rsid w:val="005E0F19"/>
    <w:rsid w:val="005E6043"/>
    <w:rsid w:val="005E714A"/>
    <w:rsid w:val="005F2DE3"/>
    <w:rsid w:val="005F2F88"/>
    <w:rsid w:val="005F693D"/>
    <w:rsid w:val="005F6E66"/>
    <w:rsid w:val="006122BD"/>
    <w:rsid w:val="006140A0"/>
    <w:rsid w:val="00617CC9"/>
    <w:rsid w:val="006226CE"/>
    <w:rsid w:val="0062353F"/>
    <w:rsid w:val="00623E88"/>
    <w:rsid w:val="00626B7E"/>
    <w:rsid w:val="00630918"/>
    <w:rsid w:val="00632EC1"/>
    <w:rsid w:val="006351B4"/>
    <w:rsid w:val="006355F4"/>
    <w:rsid w:val="006363F9"/>
    <w:rsid w:val="00636621"/>
    <w:rsid w:val="00636EA0"/>
    <w:rsid w:val="00642B49"/>
    <w:rsid w:val="00643999"/>
    <w:rsid w:val="00644C64"/>
    <w:rsid w:val="00646349"/>
    <w:rsid w:val="00646E7D"/>
    <w:rsid w:val="00647CC3"/>
    <w:rsid w:val="00655950"/>
    <w:rsid w:val="00657492"/>
    <w:rsid w:val="00660F1B"/>
    <w:rsid w:val="00670B4D"/>
    <w:rsid w:val="00671DC9"/>
    <w:rsid w:val="00673C7B"/>
    <w:rsid w:val="00677FBD"/>
    <w:rsid w:val="00682CC4"/>
    <w:rsid w:val="006832D9"/>
    <w:rsid w:val="0068797C"/>
    <w:rsid w:val="00687BBA"/>
    <w:rsid w:val="00687E21"/>
    <w:rsid w:val="00692264"/>
    <w:rsid w:val="0069403B"/>
    <w:rsid w:val="006A06C0"/>
    <w:rsid w:val="006A4637"/>
    <w:rsid w:val="006B1245"/>
    <w:rsid w:val="006B1949"/>
    <w:rsid w:val="006B2731"/>
    <w:rsid w:val="006B5DAE"/>
    <w:rsid w:val="006B72C0"/>
    <w:rsid w:val="006C5516"/>
    <w:rsid w:val="006C554C"/>
    <w:rsid w:val="006C58E5"/>
    <w:rsid w:val="006C6B56"/>
    <w:rsid w:val="006D0A4B"/>
    <w:rsid w:val="006D0BC5"/>
    <w:rsid w:val="006D4741"/>
    <w:rsid w:val="006D5A66"/>
    <w:rsid w:val="006D7598"/>
    <w:rsid w:val="006E2261"/>
    <w:rsid w:val="006E6991"/>
    <w:rsid w:val="006F0793"/>
    <w:rsid w:val="006F3DDE"/>
    <w:rsid w:val="006F685F"/>
    <w:rsid w:val="006F6FA6"/>
    <w:rsid w:val="00702D36"/>
    <w:rsid w:val="00704678"/>
    <w:rsid w:val="00712270"/>
    <w:rsid w:val="00715F1C"/>
    <w:rsid w:val="0071716C"/>
    <w:rsid w:val="00726F66"/>
    <w:rsid w:val="007276D6"/>
    <w:rsid w:val="00727E7F"/>
    <w:rsid w:val="007379BC"/>
    <w:rsid w:val="007425E7"/>
    <w:rsid w:val="0074279B"/>
    <w:rsid w:val="00743401"/>
    <w:rsid w:val="00744E47"/>
    <w:rsid w:val="007610BA"/>
    <w:rsid w:val="0076302F"/>
    <w:rsid w:val="00773733"/>
    <w:rsid w:val="007751A9"/>
    <w:rsid w:val="00776B4C"/>
    <w:rsid w:val="0079040A"/>
    <w:rsid w:val="00791D3B"/>
    <w:rsid w:val="007A28BF"/>
    <w:rsid w:val="007A4F05"/>
    <w:rsid w:val="007B1597"/>
    <w:rsid w:val="007B242B"/>
    <w:rsid w:val="007B3648"/>
    <w:rsid w:val="007C0401"/>
    <w:rsid w:val="007C2EDD"/>
    <w:rsid w:val="007C4957"/>
    <w:rsid w:val="007D1BD0"/>
    <w:rsid w:val="007D3235"/>
    <w:rsid w:val="007D449C"/>
    <w:rsid w:val="007D583D"/>
    <w:rsid w:val="007D5FBA"/>
    <w:rsid w:val="007D6AE9"/>
    <w:rsid w:val="007D6CE3"/>
    <w:rsid w:val="007E0EA6"/>
    <w:rsid w:val="007E38A2"/>
    <w:rsid w:val="007E47D3"/>
    <w:rsid w:val="007E5898"/>
    <w:rsid w:val="007F0C16"/>
    <w:rsid w:val="007F21F5"/>
    <w:rsid w:val="007F7080"/>
    <w:rsid w:val="00802607"/>
    <w:rsid w:val="008064EB"/>
    <w:rsid w:val="008101A5"/>
    <w:rsid w:val="00810425"/>
    <w:rsid w:val="0081120C"/>
    <w:rsid w:val="008131EB"/>
    <w:rsid w:val="008166A2"/>
    <w:rsid w:val="00817507"/>
    <w:rsid w:val="00817D9F"/>
    <w:rsid w:val="00821289"/>
    <w:rsid w:val="00822664"/>
    <w:rsid w:val="008243CC"/>
    <w:rsid w:val="008312DA"/>
    <w:rsid w:val="0083176C"/>
    <w:rsid w:val="00832EB4"/>
    <w:rsid w:val="00833B53"/>
    <w:rsid w:val="00833B5B"/>
    <w:rsid w:val="00834B73"/>
    <w:rsid w:val="0083700B"/>
    <w:rsid w:val="0084232B"/>
    <w:rsid w:val="00843796"/>
    <w:rsid w:val="00846A71"/>
    <w:rsid w:val="00850984"/>
    <w:rsid w:val="00850A8B"/>
    <w:rsid w:val="00851918"/>
    <w:rsid w:val="008522D4"/>
    <w:rsid w:val="008527F7"/>
    <w:rsid w:val="00854B66"/>
    <w:rsid w:val="00862417"/>
    <w:rsid w:val="008629FA"/>
    <w:rsid w:val="008643FF"/>
    <w:rsid w:val="0086476A"/>
    <w:rsid w:val="008724B4"/>
    <w:rsid w:val="00873EC0"/>
    <w:rsid w:val="00875569"/>
    <w:rsid w:val="008775E2"/>
    <w:rsid w:val="00883EAA"/>
    <w:rsid w:val="00884265"/>
    <w:rsid w:val="00884D04"/>
    <w:rsid w:val="008863FF"/>
    <w:rsid w:val="00890A42"/>
    <w:rsid w:val="00890CE1"/>
    <w:rsid w:val="008944ED"/>
    <w:rsid w:val="0089471C"/>
    <w:rsid w:val="00895229"/>
    <w:rsid w:val="0089524F"/>
    <w:rsid w:val="008955DB"/>
    <w:rsid w:val="00896F2F"/>
    <w:rsid w:val="00897414"/>
    <w:rsid w:val="008A07F5"/>
    <w:rsid w:val="008A3ADD"/>
    <w:rsid w:val="008A3CCD"/>
    <w:rsid w:val="008A5ECF"/>
    <w:rsid w:val="008A6E5D"/>
    <w:rsid w:val="008B2EB3"/>
    <w:rsid w:val="008B4798"/>
    <w:rsid w:val="008B60F0"/>
    <w:rsid w:val="008C4F8F"/>
    <w:rsid w:val="008E3E82"/>
    <w:rsid w:val="008E7BEA"/>
    <w:rsid w:val="008F0203"/>
    <w:rsid w:val="008F16DB"/>
    <w:rsid w:val="008F4443"/>
    <w:rsid w:val="008F4EE3"/>
    <w:rsid w:val="008F50D4"/>
    <w:rsid w:val="008F56FF"/>
    <w:rsid w:val="00901D5B"/>
    <w:rsid w:val="00913A34"/>
    <w:rsid w:val="0092046D"/>
    <w:rsid w:val="00920ED2"/>
    <w:rsid w:val="009239AA"/>
    <w:rsid w:val="00930D66"/>
    <w:rsid w:val="009333A5"/>
    <w:rsid w:val="00935ADA"/>
    <w:rsid w:val="00935F2B"/>
    <w:rsid w:val="00941075"/>
    <w:rsid w:val="00945935"/>
    <w:rsid w:val="00946B6C"/>
    <w:rsid w:val="0094716E"/>
    <w:rsid w:val="00950053"/>
    <w:rsid w:val="00951D01"/>
    <w:rsid w:val="00953EBA"/>
    <w:rsid w:val="00955849"/>
    <w:rsid w:val="00955A71"/>
    <w:rsid w:val="009607D0"/>
    <w:rsid w:val="0096108F"/>
    <w:rsid w:val="00963E8B"/>
    <w:rsid w:val="00966F11"/>
    <w:rsid w:val="0097228C"/>
    <w:rsid w:val="00975D5F"/>
    <w:rsid w:val="00976792"/>
    <w:rsid w:val="00982C9E"/>
    <w:rsid w:val="0098367E"/>
    <w:rsid w:val="00984B64"/>
    <w:rsid w:val="00992628"/>
    <w:rsid w:val="00997B68"/>
    <w:rsid w:val="00997CE4"/>
    <w:rsid w:val="009A179C"/>
    <w:rsid w:val="009A19FE"/>
    <w:rsid w:val="009A5B06"/>
    <w:rsid w:val="009B0C62"/>
    <w:rsid w:val="009B1467"/>
    <w:rsid w:val="009B3E05"/>
    <w:rsid w:val="009B4E56"/>
    <w:rsid w:val="009C13B9"/>
    <w:rsid w:val="009C718B"/>
    <w:rsid w:val="009C7EB1"/>
    <w:rsid w:val="009D01A2"/>
    <w:rsid w:val="009D1158"/>
    <w:rsid w:val="009D1B9B"/>
    <w:rsid w:val="009D4C92"/>
    <w:rsid w:val="009D51E3"/>
    <w:rsid w:val="009D5B4D"/>
    <w:rsid w:val="009E1C84"/>
    <w:rsid w:val="009E2543"/>
    <w:rsid w:val="009E6E0E"/>
    <w:rsid w:val="009F4202"/>
    <w:rsid w:val="009F53A3"/>
    <w:rsid w:val="009F5923"/>
    <w:rsid w:val="009F69E0"/>
    <w:rsid w:val="00A00D08"/>
    <w:rsid w:val="00A0156E"/>
    <w:rsid w:val="00A114E8"/>
    <w:rsid w:val="00A131AC"/>
    <w:rsid w:val="00A2338B"/>
    <w:rsid w:val="00A317F7"/>
    <w:rsid w:val="00A341C5"/>
    <w:rsid w:val="00A342C1"/>
    <w:rsid w:val="00A403BB"/>
    <w:rsid w:val="00A41B78"/>
    <w:rsid w:val="00A422D2"/>
    <w:rsid w:val="00A446EA"/>
    <w:rsid w:val="00A448F1"/>
    <w:rsid w:val="00A54C91"/>
    <w:rsid w:val="00A56517"/>
    <w:rsid w:val="00A61BAB"/>
    <w:rsid w:val="00A61D59"/>
    <w:rsid w:val="00A61DBA"/>
    <w:rsid w:val="00A656D8"/>
    <w:rsid w:val="00A674DF"/>
    <w:rsid w:val="00A73D58"/>
    <w:rsid w:val="00A832BB"/>
    <w:rsid w:val="00A83AA6"/>
    <w:rsid w:val="00A8564C"/>
    <w:rsid w:val="00A87A5E"/>
    <w:rsid w:val="00A90FD7"/>
    <w:rsid w:val="00A934D6"/>
    <w:rsid w:val="00A94F33"/>
    <w:rsid w:val="00AA014F"/>
    <w:rsid w:val="00AA2842"/>
    <w:rsid w:val="00AA3118"/>
    <w:rsid w:val="00AA6CD6"/>
    <w:rsid w:val="00AB1E9B"/>
    <w:rsid w:val="00AB23E2"/>
    <w:rsid w:val="00AB4A16"/>
    <w:rsid w:val="00AB4FCB"/>
    <w:rsid w:val="00AB5124"/>
    <w:rsid w:val="00AB5A72"/>
    <w:rsid w:val="00AB659C"/>
    <w:rsid w:val="00AB70B5"/>
    <w:rsid w:val="00AC4863"/>
    <w:rsid w:val="00AD0631"/>
    <w:rsid w:val="00AD20E6"/>
    <w:rsid w:val="00AD27DF"/>
    <w:rsid w:val="00AD5B45"/>
    <w:rsid w:val="00AE1809"/>
    <w:rsid w:val="00AE28C2"/>
    <w:rsid w:val="00AE5A87"/>
    <w:rsid w:val="00AF26EB"/>
    <w:rsid w:val="00AF2F00"/>
    <w:rsid w:val="00AF635D"/>
    <w:rsid w:val="00AF6B99"/>
    <w:rsid w:val="00AF6E8E"/>
    <w:rsid w:val="00AF76DD"/>
    <w:rsid w:val="00B1209A"/>
    <w:rsid w:val="00B132B9"/>
    <w:rsid w:val="00B23A64"/>
    <w:rsid w:val="00B23D08"/>
    <w:rsid w:val="00B25AB3"/>
    <w:rsid w:val="00B31686"/>
    <w:rsid w:val="00B36788"/>
    <w:rsid w:val="00B40EDA"/>
    <w:rsid w:val="00B532EA"/>
    <w:rsid w:val="00B54556"/>
    <w:rsid w:val="00B579FB"/>
    <w:rsid w:val="00B6218A"/>
    <w:rsid w:val="00B62BF1"/>
    <w:rsid w:val="00B635D8"/>
    <w:rsid w:val="00B64658"/>
    <w:rsid w:val="00B65824"/>
    <w:rsid w:val="00B65DD7"/>
    <w:rsid w:val="00B71287"/>
    <w:rsid w:val="00B733B7"/>
    <w:rsid w:val="00B76F80"/>
    <w:rsid w:val="00B80D76"/>
    <w:rsid w:val="00B841DA"/>
    <w:rsid w:val="00B87464"/>
    <w:rsid w:val="00B944F8"/>
    <w:rsid w:val="00B96379"/>
    <w:rsid w:val="00B966B5"/>
    <w:rsid w:val="00B972C1"/>
    <w:rsid w:val="00B97608"/>
    <w:rsid w:val="00BA14EB"/>
    <w:rsid w:val="00BA1573"/>
    <w:rsid w:val="00BA2105"/>
    <w:rsid w:val="00BA7E06"/>
    <w:rsid w:val="00BB43B5"/>
    <w:rsid w:val="00BB6219"/>
    <w:rsid w:val="00BD19B9"/>
    <w:rsid w:val="00BD290F"/>
    <w:rsid w:val="00BD3817"/>
    <w:rsid w:val="00BD54A1"/>
    <w:rsid w:val="00BD5B35"/>
    <w:rsid w:val="00BF2D70"/>
    <w:rsid w:val="00BF3ACD"/>
    <w:rsid w:val="00BF4C9C"/>
    <w:rsid w:val="00BF5D17"/>
    <w:rsid w:val="00BF5F1A"/>
    <w:rsid w:val="00C14310"/>
    <w:rsid w:val="00C14675"/>
    <w:rsid w:val="00C14CC4"/>
    <w:rsid w:val="00C15466"/>
    <w:rsid w:val="00C15599"/>
    <w:rsid w:val="00C174AD"/>
    <w:rsid w:val="00C17D45"/>
    <w:rsid w:val="00C22502"/>
    <w:rsid w:val="00C25F37"/>
    <w:rsid w:val="00C27256"/>
    <w:rsid w:val="00C31F48"/>
    <w:rsid w:val="00C33576"/>
    <w:rsid w:val="00C33C52"/>
    <w:rsid w:val="00C34A0E"/>
    <w:rsid w:val="00C34CC2"/>
    <w:rsid w:val="00C36DE5"/>
    <w:rsid w:val="00C40D8B"/>
    <w:rsid w:val="00C4271B"/>
    <w:rsid w:val="00C433B4"/>
    <w:rsid w:val="00C57EFF"/>
    <w:rsid w:val="00C62247"/>
    <w:rsid w:val="00C63AF6"/>
    <w:rsid w:val="00C63EA0"/>
    <w:rsid w:val="00C71109"/>
    <w:rsid w:val="00C72620"/>
    <w:rsid w:val="00C74601"/>
    <w:rsid w:val="00C74E1B"/>
    <w:rsid w:val="00C81538"/>
    <w:rsid w:val="00C8407A"/>
    <w:rsid w:val="00C8488C"/>
    <w:rsid w:val="00C86E91"/>
    <w:rsid w:val="00C91C0A"/>
    <w:rsid w:val="00C96555"/>
    <w:rsid w:val="00CA2650"/>
    <w:rsid w:val="00CB06B0"/>
    <w:rsid w:val="00CB1078"/>
    <w:rsid w:val="00CB14D7"/>
    <w:rsid w:val="00CC1F5F"/>
    <w:rsid w:val="00CC49EF"/>
    <w:rsid w:val="00CC5D53"/>
    <w:rsid w:val="00CC62F1"/>
    <w:rsid w:val="00CC6FAF"/>
    <w:rsid w:val="00CD7CFB"/>
    <w:rsid w:val="00CE1777"/>
    <w:rsid w:val="00CE224E"/>
    <w:rsid w:val="00CF432D"/>
    <w:rsid w:val="00CF6542"/>
    <w:rsid w:val="00CF7970"/>
    <w:rsid w:val="00D04DB5"/>
    <w:rsid w:val="00D06366"/>
    <w:rsid w:val="00D10EFA"/>
    <w:rsid w:val="00D1130F"/>
    <w:rsid w:val="00D1160E"/>
    <w:rsid w:val="00D24698"/>
    <w:rsid w:val="00D25F07"/>
    <w:rsid w:val="00D25FBD"/>
    <w:rsid w:val="00D27D90"/>
    <w:rsid w:val="00D4001C"/>
    <w:rsid w:val="00D40D6E"/>
    <w:rsid w:val="00D40FD0"/>
    <w:rsid w:val="00D469B2"/>
    <w:rsid w:val="00D50D92"/>
    <w:rsid w:val="00D578C9"/>
    <w:rsid w:val="00D60D0A"/>
    <w:rsid w:val="00D60EEF"/>
    <w:rsid w:val="00D632A4"/>
    <w:rsid w:val="00D6383F"/>
    <w:rsid w:val="00D650AD"/>
    <w:rsid w:val="00D7406A"/>
    <w:rsid w:val="00D746F4"/>
    <w:rsid w:val="00D7662A"/>
    <w:rsid w:val="00D846C3"/>
    <w:rsid w:val="00D858A2"/>
    <w:rsid w:val="00D9079C"/>
    <w:rsid w:val="00D907A8"/>
    <w:rsid w:val="00D93F7D"/>
    <w:rsid w:val="00D95D4C"/>
    <w:rsid w:val="00D96E8E"/>
    <w:rsid w:val="00DA00A8"/>
    <w:rsid w:val="00DA1B99"/>
    <w:rsid w:val="00DA4794"/>
    <w:rsid w:val="00DA52B7"/>
    <w:rsid w:val="00DB2780"/>
    <w:rsid w:val="00DB59D0"/>
    <w:rsid w:val="00DB7B6F"/>
    <w:rsid w:val="00DC0D0C"/>
    <w:rsid w:val="00DC33D3"/>
    <w:rsid w:val="00DC48CF"/>
    <w:rsid w:val="00DD5962"/>
    <w:rsid w:val="00DE612A"/>
    <w:rsid w:val="00DF001F"/>
    <w:rsid w:val="00DF0C6A"/>
    <w:rsid w:val="00DF3BCC"/>
    <w:rsid w:val="00DF66FD"/>
    <w:rsid w:val="00E047F7"/>
    <w:rsid w:val="00E058B9"/>
    <w:rsid w:val="00E07275"/>
    <w:rsid w:val="00E07999"/>
    <w:rsid w:val="00E07E6E"/>
    <w:rsid w:val="00E17E34"/>
    <w:rsid w:val="00E20A50"/>
    <w:rsid w:val="00E2355E"/>
    <w:rsid w:val="00E24CFE"/>
    <w:rsid w:val="00E26329"/>
    <w:rsid w:val="00E324A0"/>
    <w:rsid w:val="00E33593"/>
    <w:rsid w:val="00E33EF9"/>
    <w:rsid w:val="00E3780A"/>
    <w:rsid w:val="00E404A2"/>
    <w:rsid w:val="00E40B50"/>
    <w:rsid w:val="00E43CE6"/>
    <w:rsid w:val="00E4541F"/>
    <w:rsid w:val="00E469A2"/>
    <w:rsid w:val="00E50293"/>
    <w:rsid w:val="00E56583"/>
    <w:rsid w:val="00E6474E"/>
    <w:rsid w:val="00E65FFC"/>
    <w:rsid w:val="00E66018"/>
    <w:rsid w:val="00E67B90"/>
    <w:rsid w:val="00E70E5A"/>
    <w:rsid w:val="00E72581"/>
    <w:rsid w:val="00E744EA"/>
    <w:rsid w:val="00E763C1"/>
    <w:rsid w:val="00E770A3"/>
    <w:rsid w:val="00E77D2A"/>
    <w:rsid w:val="00E803C4"/>
    <w:rsid w:val="00E80951"/>
    <w:rsid w:val="00E841B0"/>
    <w:rsid w:val="00E84327"/>
    <w:rsid w:val="00E84487"/>
    <w:rsid w:val="00E86CC6"/>
    <w:rsid w:val="00E90AC9"/>
    <w:rsid w:val="00E91A9B"/>
    <w:rsid w:val="00E96030"/>
    <w:rsid w:val="00EA4A87"/>
    <w:rsid w:val="00EA57E5"/>
    <w:rsid w:val="00EA60F0"/>
    <w:rsid w:val="00EA68A8"/>
    <w:rsid w:val="00EB48A3"/>
    <w:rsid w:val="00EB56B3"/>
    <w:rsid w:val="00EC291F"/>
    <w:rsid w:val="00ED6492"/>
    <w:rsid w:val="00EE1451"/>
    <w:rsid w:val="00EE1BA3"/>
    <w:rsid w:val="00EE23C2"/>
    <w:rsid w:val="00EF2095"/>
    <w:rsid w:val="00EF366F"/>
    <w:rsid w:val="00EF4426"/>
    <w:rsid w:val="00EF7BDE"/>
    <w:rsid w:val="00F00861"/>
    <w:rsid w:val="00F01FCA"/>
    <w:rsid w:val="00F03C6E"/>
    <w:rsid w:val="00F0476A"/>
    <w:rsid w:val="00F06866"/>
    <w:rsid w:val="00F06C58"/>
    <w:rsid w:val="00F1005B"/>
    <w:rsid w:val="00F145E8"/>
    <w:rsid w:val="00F153AA"/>
    <w:rsid w:val="00F15956"/>
    <w:rsid w:val="00F22F05"/>
    <w:rsid w:val="00F2362F"/>
    <w:rsid w:val="00F24BD7"/>
    <w:rsid w:val="00F24CFC"/>
    <w:rsid w:val="00F253DE"/>
    <w:rsid w:val="00F27336"/>
    <w:rsid w:val="00F27A26"/>
    <w:rsid w:val="00F315D3"/>
    <w:rsid w:val="00F3170F"/>
    <w:rsid w:val="00F31CC0"/>
    <w:rsid w:val="00F33C34"/>
    <w:rsid w:val="00F35CE5"/>
    <w:rsid w:val="00F420E5"/>
    <w:rsid w:val="00F45B74"/>
    <w:rsid w:val="00F4751F"/>
    <w:rsid w:val="00F509EC"/>
    <w:rsid w:val="00F51063"/>
    <w:rsid w:val="00F510F3"/>
    <w:rsid w:val="00F514CA"/>
    <w:rsid w:val="00F6360B"/>
    <w:rsid w:val="00F6427C"/>
    <w:rsid w:val="00F66DFA"/>
    <w:rsid w:val="00F865FB"/>
    <w:rsid w:val="00F874F3"/>
    <w:rsid w:val="00F8763D"/>
    <w:rsid w:val="00F87A56"/>
    <w:rsid w:val="00F87B9E"/>
    <w:rsid w:val="00F92DE5"/>
    <w:rsid w:val="00F931B8"/>
    <w:rsid w:val="00F976B0"/>
    <w:rsid w:val="00FA4887"/>
    <w:rsid w:val="00FA6DE7"/>
    <w:rsid w:val="00FB24E4"/>
    <w:rsid w:val="00FB28E1"/>
    <w:rsid w:val="00FC087B"/>
    <w:rsid w:val="00FC0A8E"/>
    <w:rsid w:val="00FC291F"/>
    <w:rsid w:val="00FC3DF0"/>
    <w:rsid w:val="00FC5E17"/>
    <w:rsid w:val="00FC5F88"/>
    <w:rsid w:val="00FD5299"/>
    <w:rsid w:val="00FE2E0A"/>
    <w:rsid w:val="00FE2FA6"/>
    <w:rsid w:val="00FE3680"/>
    <w:rsid w:val="00FE3DF2"/>
    <w:rsid w:val="00FE5007"/>
    <w:rsid w:val="00FE74EA"/>
    <w:rsid w:val="00FF1B88"/>
    <w:rsid w:val="00FF286A"/>
    <w:rsid w:val="00FF5234"/>
    <w:rsid w:val="00FF56B7"/>
    <w:rsid w:val="00FF59F3"/>
    <w:rsid w:val="00FF7A09"/>
    <w:rsid w:val="00FF7DB8"/>
    <w:rsid w:val="061A44AE"/>
    <w:rsid w:val="06B58D5F"/>
    <w:rsid w:val="073A123D"/>
    <w:rsid w:val="1CCD6CA3"/>
    <w:rsid w:val="2694BDCD"/>
    <w:rsid w:val="2FB67F94"/>
    <w:rsid w:val="37E79DE3"/>
    <w:rsid w:val="6A2F55BD"/>
    <w:rsid w:val="6A577D3E"/>
    <w:rsid w:val="6F3D2C3E"/>
    <w:rsid w:val="70352B22"/>
    <w:rsid w:val="73EF4DBB"/>
    <w:rsid w:val="7BE659A5"/>
    <w:rsid w:val="7EF667F0"/>
  </w:rsids>
  <w:docVars>
    <w:docVar w:name="__Grammarly_42___1" w:val="H4sIAAAAAAAEAKtWcslP9kxRslIyNDY2NrE0MTAwMjIwNjY1NDFX0lEKTi0uzszPAykwrgUADD1h/S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CEF68A0"/>
  <w15:docId w15:val="{D94FDF25-D13D-C24E-B703-C9AA5445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PlainTable31">
    <w:name w:val="Plain Table 31"/>
    <w:basedOn w:val="Normal"/>
    <w:uiPriority w:val="34"/>
    <w:qFormat/>
    <w:rsid w:val="00C14CC4"/>
    <w:pPr>
      <w:ind w:left="720"/>
      <w:contextualSpacing/>
    </w:pPr>
  </w:style>
  <w:style w:type="paragraph" w:customStyle="1" w:styleId="LightGrid-Accent31">
    <w:name w:val="Light Grid - Accent 31"/>
    <w:basedOn w:val="Normal"/>
    <w:uiPriority w:val="34"/>
    <w:qFormat/>
    <w:rsid w:val="00EE1BA3"/>
    <w:pPr>
      <w:spacing w:after="200" w:line="276" w:lineRule="auto"/>
      <w:ind w:left="720"/>
      <w:contextualSpacing/>
    </w:pPr>
    <w:rPr>
      <w:rFonts w:ascii="Calibri" w:eastAsia="Calibri" w:hAnsi="Calibri"/>
      <w:sz w:val="22"/>
      <w:szCs w:val="22"/>
    </w:rPr>
  </w:style>
  <w:style w:type="paragraph" w:styleId="ListParagraph">
    <w:name w:val="List Paragraph"/>
    <w:aliases w:val="Bullet List,FooterText,List Paragraph1,List Paragraph11,QuestionNumber,Sect Header"/>
    <w:basedOn w:val="Normal"/>
    <w:uiPriority w:val="34"/>
    <w:qFormat/>
    <w:rsid w:val="004219A5"/>
    <w:pPr>
      <w:spacing w:before="200" w:after="200" w:line="276" w:lineRule="auto"/>
      <w:ind w:left="720"/>
      <w:contextualSpacing/>
    </w:pPr>
    <w:rPr>
      <w:rFonts w:ascii="Garamond" w:eastAsia="MS Mincho" w:hAnsi="Garamond"/>
      <w:szCs w:val="20"/>
      <w:lang w:bidi="en-US"/>
    </w:rPr>
  </w:style>
  <w:style w:type="paragraph" w:styleId="Revision">
    <w:name w:val="Revision"/>
    <w:hidden/>
    <w:uiPriority w:val="99"/>
    <w:semiHidden/>
    <w:rsid w:val="00A87A5E"/>
    <w:rPr>
      <w:sz w:val="24"/>
      <w:szCs w:val="24"/>
    </w:rPr>
  </w:style>
  <w:style w:type="character" w:styleId="Hyperlink">
    <w:name w:val="Hyperlink"/>
    <w:basedOn w:val="DefaultParagraphFont"/>
    <w:uiPriority w:val="99"/>
    <w:rsid w:val="00873EC0"/>
    <w:rPr>
      <w:color w:val="0563C1" w:themeColor="hyperlink"/>
      <w:u w:val="single"/>
    </w:rPr>
  </w:style>
  <w:style w:type="character" w:customStyle="1" w:styleId="UnresolvedMention1">
    <w:name w:val="Unresolved Mention1"/>
    <w:basedOn w:val="DefaultParagraphFont"/>
    <w:uiPriority w:val="99"/>
    <w:semiHidden/>
    <w:unhideWhenUsed/>
    <w:rsid w:val="00873EC0"/>
    <w:rPr>
      <w:color w:val="605E5C"/>
      <w:shd w:val="clear" w:color="auto" w:fill="E1DFDD"/>
    </w:rPr>
  </w:style>
  <w:style w:type="character" w:customStyle="1" w:styleId="A0">
    <w:name w:val="A0"/>
    <w:uiPriority w:val="99"/>
    <w:rsid w:val="00C63AF6"/>
    <w:rPr>
      <w:rFonts w:cs="Palatino"/>
      <w:color w:val="211D1E"/>
      <w:sz w:val="20"/>
      <w:szCs w:val="20"/>
    </w:rPr>
  </w:style>
  <w:style w:type="character" w:customStyle="1" w:styleId="HeaderChar">
    <w:name w:val="Header Char"/>
    <w:basedOn w:val="DefaultParagraphFont"/>
    <w:link w:val="Header"/>
    <w:uiPriority w:val="99"/>
    <w:rsid w:val="0052292A"/>
    <w:rPr>
      <w:snapToGrid w:val="0"/>
      <w:sz w:val="24"/>
      <w:szCs w:val="24"/>
    </w:rPr>
  </w:style>
  <w:style w:type="character" w:styleId="FollowedHyperlink">
    <w:name w:val="FollowedHyperlink"/>
    <w:basedOn w:val="DefaultParagraphFont"/>
    <w:rsid w:val="008166A2"/>
    <w:rPr>
      <w:color w:val="954F72" w:themeColor="followedHyperlink"/>
      <w:u w:val="single"/>
    </w:rPr>
  </w:style>
  <w:style w:type="character" w:customStyle="1" w:styleId="UnresolvedMention2">
    <w:name w:val="Unresolved Mention2"/>
    <w:basedOn w:val="DefaultParagraphFont"/>
    <w:uiPriority w:val="99"/>
    <w:semiHidden/>
    <w:unhideWhenUsed/>
    <w:rsid w:val="009D5B4D"/>
    <w:rPr>
      <w:color w:val="605E5C"/>
      <w:shd w:val="clear" w:color="auto" w:fill="E1DFDD"/>
    </w:rPr>
  </w:style>
  <w:style w:type="character" w:customStyle="1" w:styleId="apple-converted-space">
    <w:name w:val="apple-converted-space"/>
    <w:basedOn w:val="DefaultParagraphFont"/>
    <w:rsid w:val="002267CF"/>
  </w:style>
  <w:style w:type="paragraph" w:styleId="FootnoteText">
    <w:name w:val="footnote text"/>
    <w:basedOn w:val="Normal"/>
    <w:link w:val="FootnoteTextChar"/>
    <w:uiPriority w:val="99"/>
    <w:rsid w:val="009F69E0"/>
    <w:rPr>
      <w:sz w:val="20"/>
      <w:szCs w:val="20"/>
    </w:rPr>
  </w:style>
  <w:style w:type="character" w:customStyle="1" w:styleId="FootnoteTextChar">
    <w:name w:val="Footnote Text Char"/>
    <w:basedOn w:val="DefaultParagraphFont"/>
    <w:link w:val="FootnoteText"/>
    <w:uiPriority w:val="99"/>
    <w:rsid w:val="009F69E0"/>
  </w:style>
  <w:style w:type="character" w:styleId="FootnoteReference">
    <w:name w:val="footnote reference"/>
    <w:basedOn w:val="DefaultParagraphFont"/>
    <w:uiPriority w:val="99"/>
    <w:rsid w:val="009F69E0"/>
    <w:rPr>
      <w:vertAlign w:val="superscript"/>
    </w:rPr>
  </w:style>
  <w:style w:type="paragraph" w:styleId="EndnoteText">
    <w:name w:val="endnote text"/>
    <w:basedOn w:val="Normal"/>
    <w:link w:val="EndnoteTextChar"/>
    <w:rsid w:val="008955DB"/>
    <w:rPr>
      <w:sz w:val="20"/>
      <w:szCs w:val="20"/>
    </w:rPr>
  </w:style>
  <w:style w:type="character" w:customStyle="1" w:styleId="EndnoteTextChar">
    <w:name w:val="Endnote Text Char"/>
    <w:basedOn w:val="DefaultParagraphFont"/>
    <w:link w:val="EndnoteText"/>
    <w:rsid w:val="008955DB"/>
  </w:style>
  <w:style w:type="character" w:styleId="EndnoteReference">
    <w:name w:val="endnote reference"/>
    <w:basedOn w:val="DefaultParagraphFont"/>
    <w:rsid w:val="008955DB"/>
    <w:rPr>
      <w:vertAlign w:val="superscript"/>
    </w:rPr>
  </w:style>
  <w:style w:type="character" w:customStyle="1" w:styleId="UnresolvedMention3">
    <w:name w:val="Unresolved Mention3"/>
    <w:basedOn w:val="DefaultParagraphFont"/>
    <w:uiPriority w:val="99"/>
    <w:semiHidden/>
    <w:unhideWhenUsed/>
    <w:rsid w:val="002C27C6"/>
    <w:rPr>
      <w:color w:val="605E5C"/>
      <w:shd w:val="clear" w:color="auto" w:fill="E1DFDD"/>
    </w:rPr>
  </w:style>
  <w:style w:type="character" w:styleId="UnresolvedMention">
    <w:name w:val="Unresolved Mention"/>
    <w:basedOn w:val="DefaultParagraphFont"/>
    <w:uiPriority w:val="99"/>
    <w:semiHidden/>
    <w:unhideWhenUsed/>
    <w:rsid w:val="006D4741"/>
    <w:rPr>
      <w:color w:val="605E5C"/>
      <w:shd w:val="clear" w:color="auto" w:fill="E1DFDD"/>
    </w:rPr>
  </w:style>
  <w:style w:type="paragraph" w:customStyle="1" w:styleId="xmsonormal">
    <w:name w:val="x_msonormal"/>
    <w:basedOn w:val="Normal"/>
    <w:rsid w:val="00D04DB5"/>
    <w:pPr>
      <w:spacing w:before="100" w:beforeAutospacing="1" w:after="100" w:afterAutospacing="1"/>
    </w:pPr>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hwa.dot.gov/policyinformation/statistics/2023/dl20.cfm" TargetMode="External" /><Relationship Id="rId2" Type="http://schemas.openxmlformats.org/officeDocument/2006/relationships/hyperlink" Target="https://www.bls.gov/news.release/empsit.t19.htm" TargetMode="External" /><Relationship Id="rId3"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7" ma:contentTypeDescription="Create a new document." ma:contentTypeScope="" ma:versionID="64d25f9d81bb574f9c3a81fcc635c8d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03563ce1c4f2b5e5ee8185d8c44b96e"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A88BE-8A96-4340-BC39-184AAF11ABDE}">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customXml/itemProps2.xml><?xml version="1.0" encoding="utf-8"?>
<ds:datastoreItem xmlns:ds="http://schemas.openxmlformats.org/officeDocument/2006/customXml" ds:itemID="{E20154FE-E37B-41EF-A0AC-12A363A48CDE}">
  <ds:schemaRefs>
    <ds:schemaRef ds:uri="http://schemas.microsoft.com/sharepoint/v3/contenttype/forms"/>
  </ds:schemaRefs>
</ds:datastoreItem>
</file>

<file path=customXml/itemProps3.xml><?xml version="1.0" encoding="utf-8"?>
<ds:datastoreItem xmlns:ds="http://schemas.openxmlformats.org/officeDocument/2006/customXml" ds:itemID="{E852AA88-D03B-E842-A282-54991FB22F8F}">
  <ds:schemaRefs>
    <ds:schemaRef ds:uri="http://schemas.openxmlformats.org/officeDocument/2006/bibliography"/>
  </ds:schemaRefs>
</ds:datastoreItem>
</file>

<file path=customXml/itemProps4.xml><?xml version="1.0" encoding="utf-8"?>
<ds:datastoreItem xmlns:ds="http://schemas.openxmlformats.org/officeDocument/2006/customXml" ds:itemID="{B47FB785-679C-4690-9ACB-72EB0B2F7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5124</Characters>
  <Application>Microsoft Office Word</Application>
  <DocSecurity>0</DocSecurity>
  <Lines>170</Lines>
  <Paragraphs>102</Paragraphs>
  <ScaleCrop>false</ScaleCrop>
  <Company>ssa</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Madison Nance</cp:lastModifiedBy>
  <cp:revision>3</cp:revision>
  <cp:lastPrinted>2015-06-26T13:41:00Z</cp:lastPrinted>
  <dcterms:created xsi:type="dcterms:W3CDTF">2025-10-27T21:34:00Z</dcterms:created>
  <dcterms:modified xsi:type="dcterms:W3CDTF">2026-02-03T16:21:00Z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MediaServiceImageTags">
    <vt:lpwstr/>
  </property>
  <property fmtid="{D5CDD505-2E9C-101B-9397-08002B2CF9AE}" pid="4" name="_NewReviewCycle">
    <vt:lpwstr/>
  </property>
</Properties>
</file>