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77A" w:rsidRPr="00280572" w:rsidP="0063677A" w14:paraId="281AE8E6" w14:textId="567AA4EA">
      <w:pPr>
        <w:widowControl w:val="0"/>
        <w:spacing w:line="480" w:lineRule="auto"/>
        <w:ind w:left="6480"/>
        <w:rPr>
          <w:rFonts w:ascii="Arial" w:eastAsia="Times New Roman" w:hAnsi="Arial" w:cs="Arial"/>
        </w:rPr>
      </w:pPr>
      <w:r w:rsidRPr="00280572">
        <w:rPr>
          <w:rFonts w:ascii="Arial" w:eastAsia="Times New Roman" w:hAnsi="Arial" w:cs="Arial"/>
          <w:b/>
          <w:bCs/>
        </w:rPr>
        <w:t xml:space="preserve">       </w:t>
      </w:r>
      <w:r w:rsidRPr="00280572">
        <w:rPr>
          <w:rFonts w:ascii="Arial" w:eastAsia="Times New Roman" w:hAnsi="Arial" w:cs="Arial"/>
          <w:b/>
          <w:bCs/>
        </w:rPr>
        <w:t>Billing Code 3510-07-P</w:t>
      </w:r>
    </w:p>
    <w:p w:rsidR="003328C8" w:rsidRPr="00280572" w:rsidP="003328C8" w14:paraId="08D02B11" w14:textId="0F1CB32A">
      <w:pPr>
        <w:widowControl w:val="0"/>
        <w:spacing w:line="480" w:lineRule="auto"/>
        <w:ind w:left="5040" w:hanging="5040"/>
        <w:rPr>
          <w:rFonts w:ascii="Arial" w:hAnsi="Arial" w:cs="Arial"/>
          <w:b/>
        </w:rPr>
      </w:pPr>
      <w:r w:rsidRPr="00280572">
        <w:rPr>
          <w:rFonts w:ascii="Arial" w:eastAsia="Times New Roman" w:hAnsi="Arial" w:cs="Arial"/>
        </w:rPr>
        <w:fldChar w:fldCharType="begin"/>
      </w:r>
      <w:r w:rsidRPr="00280572">
        <w:rPr>
          <w:rFonts w:ascii="Arial" w:eastAsia="Times New Roman" w:hAnsi="Arial" w:cs="Arial"/>
        </w:rPr>
        <w:instrText xml:space="preserve"> SEQ CHAPTER \h \r 1</w:instrText>
      </w:r>
      <w:r w:rsidRPr="00280572">
        <w:rPr>
          <w:rFonts w:ascii="Arial" w:eastAsia="Times New Roman" w:hAnsi="Arial" w:cs="Arial"/>
        </w:rPr>
        <w:fldChar w:fldCharType="separate"/>
      </w:r>
      <w:r w:rsidRPr="00280572">
        <w:rPr>
          <w:rFonts w:ascii="Arial" w:eastAsia="Times New Roman" w:hAnsi="Arial" w:cs="Arial"/>
        </w:rPr>
        <w:fldChar w:fldCharType="end"/>
      </w:r>
      <w:r w:rsidRPr="00280572">
        <w:rPr>
          <w:rFonts w:ascii="Arial" w:eastAsia="Times New Roman" w:hAnsi="Arial" w:cs="Arial"/>
          <w:b/>
        </w:rPr>
        <w:t>DEPARTMENT OF COMMERCE</w:t>
      </w:r>
      <w:r w:rsidRPr="00280572" w:rsidR="006A107E">
        <w:rPr>
          <w:rFonts w:ascii="Arial" w:eastAsia="Times New Roman" w:hAnsi="Arial" w:cs="Arial"/>
          <w:b/>
        </w:rPr>
        <w:t xml:space="preserve">           </w:t>
      </w:r>
      <w:r w:rsidRPr="00280572" w:rsidR="00E70AF1">
        <w:rPr>
          <w:rFonts w:ascii="Arial" w:eastAsia="Times New Roman" w:hAnsi="Arial" w:cs="Arial"/>
          <w:b/>
        </w:rPr>
        <w:tab/>
      </w:r>
      <w:r w:rsidRPr="00280572" w:rsidR="00E70AF1">
        <w:rPr>
          <w:rFonts w:ascii="Arial" w:eastAsia="Times New Roman" w:hAnsi="Arial" w:cs="Arial"/>
          <w:b/>
        </w:rPr>
        <w:tab/>
      </w:r>
    </w:p>
    <w:p w:rsidR="00176C76" w:rsidRPr="00280572" w:rsidP="304EB6DE" w14:paraId="77A2F409" w14:textId="30ABF30B">
      <w:pPr>
        <w:widowControl w:val="0"/>
        <w:spacing w:line="480" w:lineRule="auto"/>
        <w:ind w:left="5040" w:hanging="5040"/>
        <w:rPr>
          <w:rFonts w:ascii="Arial" w:eastAsia="Times New Roman" w:hAnsi="Arial" w:cs="Arial"/>
          <w:b/>
          <w:bCs/>
        </w:rPr>
      </w:pPr>
      <w:r w:rsidRPr="00280572">
        <w:rPr>
          <w:rFonts w:ascii="Arial" w:eastAsia="Times New Roman" w:hAnsi="Arial" w:cs="Arial"/>
          <w:b/>
          <w:bCs/>
        </w:rPr>
        <w:t>Census Bureau</w:t>
      </w:r>
    </w:p>
    <w:p w:rsidR="00B77F95" w:rsidRPr="00280572" w:rsidP="00280572" w14:paraId="2C67BD3F" w14:textId="2BE37C74">
      <w:pPr>
        <w:widowControl w:val="0"/>
        <w:spacing w:after="0" w:line="360" w:lineRule="auto"/>
        <w:rPr>
          <w:rFonts w:ascii="Arial" w:eastAsia="Times New Roman" w:hAnsi="Arial" w:cs="Arial"/>
          <w:b/>
          <w:color w:val="000000"/>
          <w:shd w:val="clear" w:color="auto" w:fill="FFFF00"/>
        </w:rPr>
      </w:pPr>
      <w:r w:rsidRPr="00280572">
        <w:rPr>
          <w:rFonts w:ascii="Arial" w:eastAsia="Times New Roman" w:hAnsi="Arial" w:cs="Arial"/>
          <w:b/>
        </w:rPr>
        <w:t xml:space="preserve">Agency Information Collection Activities; Submission to the Office of Management and Budget (OMB) for Review and Approval; Comment Request; </w:t>
      </w:r>
      <w:r w:rsidRPr="00280572" w:rsidR="00156D0D">
        <w:rPr>
          <w:rFonts w:ascii="Arial" w:eastAsia="Times New Roman" w:hAnsi="Arial" w:cs="Arial"/>
          <w:b/>
        </w:rPr>
        <w:t xml:space="preserve">High-Frequency Surveys Program/Household </w:t>
      </w:r>
      <w:r w:rsidRPr="00280572" w:rsidR="005D6F0C">
        <w:rPr>
          <w:rFonts w:ascii="Arial" w:eastAsia="Times New Roman" w:hAnsi="Arial" w:cs="Arial"/>
          <w:b/>
        </w:rPr>
        <w:t>Trends and Outlook Pulse Survey (HTOPS)</w:t>
      </w:r>
    </w:p>
    <w:p w:rsidR="00280572" w:rsidP="00AF52C6" w14:paraId="1E5D42AF" w14:textId="77777777">
      <w:pPr>
        <w:widowControl w:val="0"/>
        <w:spacing w:after="0" w:line="480" w:lineRule="auto"/>
        <w:ind w:firstLine="720"/>
        <w:rPr>
          <w:rFonts w:ascii="Arial" w:eastAsia="Times New Roman" w:hAnsi="Arial" w:cs="Arial"/>
        </w:rPr>
      </w:pPr>
    </w:p>
    <w:p w:rsidR="00EF1140" w:rsidRPr="00B74616" w:rsidP="008A3032" w14:paraId="08BDA8ED" w14:textId="587BAC2B">
      <w:pPr>
        <w:widowControl w:val="0"/>
        <w:spacing w:after="0" w:line="360" w:lineRule="auto"/>
        <w:rPr>
          <w:rFonts w:ascii="Arial" w:hAnsi="Arial" w:cs="Arial"/>
        </w:rPr>
      </w:pPr>
      <w:r w:rsidRPr="40170570">
        <w:rPr>
          <w:rFonts w:ascii="Arial" w:eastAsia="Times New Roman" w:hAnsi="Arial" w:cs="Arial"/>
        </w:rPr>
        <w:t xml:space="preserve">On </w:t>
      </w:r>
      <w:r w:rsidR="00A12B79">
        <w:rPr>
          <w:rFonts w:ascii="Arial" w:eastAsia="Times New Roman" w:hAnsi="Arial" w:cs="Arial"/>
        </w:rPr>
        <w:t>January 15, 2025</w:t>
      </w:r>
      <w:r w:rsidRPr="40170570">
        <w:rPr>
          <w:rFonts w:ascii="Arial" w:eastAsia="Times New Roman" w:hAnsi="Arial" w:cs="Arial"/>
        </w:rPr>
        <w:t xml:space="preserve">, the </w:t>
      </w:r>
      <w:r w:rsidRPr="40170570">
        <w:rPr>
          <w:rFonts w:ascii="Arial" w:eastAsia="Times New Roman" w:hAnsi="Arial" w:cs="Arial"/>
          <w:b/>
          <w:bCs/>
        </w:rPr>
        <w:t>Department of Commerce</w:t>
      </w:r>
      <w:r w:rsidRPr="40170570" w:rsidR="00B15B82">
        <w:rPr>
          <w:rFonts w:ascii="Arial" w:eastAsia="Times New Roman" w:hAnsi="Arial" w:cs="Arial"/>
          <w:b/>
          <w:bCs/>
        </w:rPr>
        <w:t xml:space="preserve"> </w:t>
      </w:r>
      <w:r w:rsidRPr="40170570" w:rsidR="00B15B82">
        <w:rPr>
          <w:rFonts w:ascii="Arial" w:eastAsia="Times New Roman" w:hAnsi="Arial" w:cs="Arial"/>
        </w:rPr>
        <w:t>(Department)</w:t>
      </w:r>
      <w:r w:rsidRPr="40170570">
        <w:rPr>
          <w:rFonts w:ascii="Arial" w:eastAsia="Times New Roman" w:hAnsi="Arial" w:cs="Arial"/>
        </w:rPr>
        <w:t xml:space="preserve"> received clearance from the Office of Management and Budget (OMB) in accordance with the Paperwork Reduction Act of 1995 to conduct </w:t>
      </w:r>
      <w:r w:rsidRPr="40170570" w:rsidR="00397599">
        <w:rPr>
          <w:rFonts w:ascii="Arial" w:eastAsia="Times New Roman" w:hAnsi="Arial" w:cs="Arial"/>
        </w:rPr>
        <w:t>the Household Trends and Outlook Pulse Survey (HTOPS) recruitment operation, January topical operation and February topical operation (0607-1029)</w:t>
      </w:r>
      <w:r w:rsidR="00A12B79">
        <w:rPr>
          <w:rFonts w:ascii="Arial" w:eastAsia="Times New Roman" w:hAnsi="Arial" w:cs="Arial"/>
        </w:rPr>
        <w:t>.</w:t>
      </w:r>
      <w:r w:rsidRPr="40170570">
        <w:rPr>
          <w:rFonts w:ascii="Arial" w:eastAsia="Times New Roman" w:hAnsi="Arial" w:cs="Arial"/>
        </w:rPr>
        <w:t xml:space="preserve"> </w:t>
      </w:r>
      <w:r w:rsidR="00A12B79">
        <w:rPr>
          <w:rFonts w:ascii="Arial" w:eastAsia="Times New Roman" w:hAnsi="Arial" w:cs="Arial"/>
        </w:rPr>
        <w:t xml:space="preserve">We </w:t>
      </w:r>
      <w:r w:rsidRPr="40170570">
        <w:rPr>
          <w:rFonts w:ascii="Arial" w:eastAsia="Times New Roman" w:hAnsi="Arial" w:cs="Arial"/>
        </w:rPr>
        <w:t>received approval for the March, April, and May HTOPS collections on</w:t>
      </w:r>
      <w:r w:rsidRPr="40170570" w:rsidR="00BA0AD3">
        <w:rPr>
          <w:rFonts w:ascii="Arial" w:eastAsia="Times New Roman" w:hAnsi="Arial" w:cs="Arial"/>
        </w:rPr>
        <w:t xml:space="preserve"> April 11, 2025</w:t>
      </w:r>
      <w:r w:rsidRPr="40170570">
        <w:rPr>
          <w:rFonts w:ascii="Arial" w:eastAsia="Times New Roman" w:hAnsi="Arial" w:cs="Arial"/>
        </w:rPr>
        <w:t xml:space="preserve">. </w:t>
      </w:r>
      <w:r w:rsidRPr="40170570" w:rsidR="007D0CFD">
        <w:rPr>
          <w:rFonts w:ascii="Arial" w:eastAsia="Times New Roman" w:hAnsi="Arial" w:cs="Arial"/>
        </w:rPr>
        <w:t xml:space="preserve">On June 16, 2025, we were approved for the June and August 2025 topical collections. </w:t>
      </w:r>
      <w:r w:rsidRPr="40170570" w:rsidR="005D6F0C">
        <w:rPr>
          <w:rFonts w:ascii="Arial" w:eastAsia="Times New Roman" w:hAnsi="Arial" w:cs="Arial"/>
        </w:rPr>
        <w:t xml:space="preserve">The HTOPS is designed to ensure availability of frequent data collection for nationwide estimates on a variety of topics for a variety of subgroups of the population. This notice serves to inform of the Department’s intent to request clearance from OMB to conduct </w:t>
      </w:r>
      <w:r w:rsidRPr="40170570" w:rsidR="00B15B82">
        <w:rPr>
          <w:rFonts w:ascii="Arial" w:eastAsia="Times New Roman" w:hAnsi="Arial" w:cs="Arial"/>
        </w:rPr>
        <w:t xml:space="preserve">the </w:t>
      </w:r>
      <w:r w:rsidRPr="40170570" w:rsidR="005D6F0C">
        <w:rPr>
          <w:rFonts w:ascii="Arial" w:eastAsia="Times New Roman" w:hAnsi="Arial" w:cs="Arial"/>
        </w:rPr>
        <w:t xml:space="preserve">HTOPS </w:t>
      </w:r>
      <w:r w:rsidRPr="40170570" w:rsidR="007D0CFD">
        <w:rPr>
          <w:rFonts w:ascii="Arial" w:eastAsia="Times New Roman" w:hAnsi="Arial" w:cs="Arial"/>
        </w:rPr>
        <w:t>September, October, and December</w:t>
      </w:r>
      <w:r w:rsidRPr="40170570" w:rsidR="004A412F">
        <w:rPr>
          <w:rFonts w:ascii="Arial" w:eastAsia="Times New Roman" w:hAnsi="Arial" w:cs="Arial"/>
        </w:rPr>
        <w:t xml:space="preserve"> data collections.</w:t>
      </w:r>
      <w:r w:rsidRPr="40170570" w:rsidR="000A1F1F">
        <w:rPr>
          <w:rFonts w:ascii="Arial" w:eastAsia="Times New Roman" w:hAnsi="Arial" w:cs="Arial"/>
        </w:rPr>
        <w:t xml:space="preserve"> </w:t>
      </w:r>
      <w:r w:rsidRPr="40170570" w:rsidR="00392519">
        <w:rPr>
          <w:rFonts w:ascii="Arial" w:hAnsi="Arial" w:cs="Arial"/>
        </w:rPr>
        <w:t xml:space="preserve">For September, we will conduct the 2030 </w:t>
      </w:r>
      <w:r w:rsidR="00A12B79">
        <w:rPr>
          <w:rFonts w:ascii="Arial" w:hAnsi="Arial" w:cs="Arial"/>
        </w:rPr>
        <w:t>Census Planning Survey</w:t>
      </w:r>
      <w:r w:rsidRPr="40170570" w:rsidR="00392519">
        <w:rPr>
          <w:rFonts w:ascii="Arial" w:hAnsi="Arial" w:cs="Arial"/>
        </w:rPr>
        <w:t xml:space="preserve">, which is designed to understand attitudes and behaviors that relate to 2030 census participation across demographic characteristics. Topics include census knowledge and trust in census data, intention to respond to the 2030 census, barriers to completing the 2030 census, and motivators to completing the 2030 census. </w:t>
      </w:r>
      <w:r w:rsidRPr="40170570">
        <w:rPr>
          <w:rFonts w:ascii="Arial" w:hAnsi="Arial" w:cs="Arial"/>
        </w:rPr>
        <w:t xml:space="preserve">The </w:t>
      </w:r>
      <w:r w:rsidRPr="40170570" w:rsidR="007D0CFD">
        <w:rPr>
          <w:rFonts w:ascii="Arial" w:hAnsi="Arial" w:cs="Arial"/>
        </w:rPr>
        <w:t xml:space="preserve">October and December </w:t>
      </w:r>
      <w:r w:rsidRPr="40170570">
        <w:rPr>
          <w:rFonts w:ascii="Arial" w:hAnsi="Arial" w:cs="Arial"/>
        </w:rPr>
        <w:t xml:space="preserve">topical surveys will include content from the Household Pulse Survey. Household Pulse Survey content continues to serve as an experimental endeavor in cooperation with other federal agencies to produce near real-time data to understand the effects of current events, including health events, and other social or economic events facing the nation or a significant portion of the nation. </w:t>
      </w:r>
    </w:p>
    <w:p w:rsidR="00D7208B" w:rsidP="00D7208B" w14:paraId="4EC74F82" w14:textId="77777777">
      <w:pPr>
        <w:widowControl w:val="0"/>
        <w:spacing w:after="0" w:line="360" w:lineRule="auto"/>
        <w:rPr>
          <w:rFonts w:ascii="Arial" w:eastAsia="Times New Roman" w:hAnsi="Arial" w:cs="Arial"/>
        </w:rPr>
      </w:pPr>
    </w:p>
    <w:p w:rsidR="00397599" w:rsidRPr="00397599" w:rsidP="008A3032" w14:paraId="6A67B3B0" w14:textId="4F42BFDD">
      <w:pPr>
        <w:widowControl w:val="0"/>
        <w:spacing w:after="0" w:line="360" w:lineRule="auto"/>
        <w:rPr>
          <w:rFonts w:ascii="Arial" w:eastAsia="Times New Roman" w:hAnsi="Arial" w:cs="Arial"/>
        </w:rPr>
      </w:pPr>
      <w:r w:rsidRPr="00397599">
        <w:rPr>
          <w:rFonts w:ascii="Arial" w:eastAsia="Times New Roman" w:hAnsi="Arial" w:cs="Arial"/>
        </w:rPr>
        <w:t>Data collected in the Household Pulse Survey demonstrate the ability to quickly collect and disseminate high-frequency data products that inform the public in urgent circumstances. Data products will include public-use data files and detailed data tables, which can be used by federal, state, and local agencies; academics and non-government organizations; the media; and the public.</w:t>
      </w:r>
    </w:p>
    <w:p w:rsidR="00B77F95" w:rsidRPr="00280572" w:rsidP="008A3032" w14:paraId="52F34BAD" w14:textId="5A07D502">
      <w:pPr>
        <w:widowControl w:val="0"/>
        <w:spacing w:after="0" w:line="360" w:lineRule="auto"/>
        <w:rPr>
          <w:rFonts w:ascii="Arial" w:eastAsia="Times New Roman" w:hAnsi="Arial" w:cs="Arial"/>
        </w:rPr>
      </w:pPr>
      <w:r>
        <w:br/>
      </w:r>
      <w:r w:rsidRPr="3DFF811F" w:rsidR="00C902D3">
        <w:rPr>
          <w:rFonts w:ascii="Arial" w:eastAsia="Times New Roman" w:hAnsi="Arial" w:cs="Arial"/>
        </w:rPr>
        <w:t>It is the Department’s intention to commence data collection using the revised instrument</w:t>
      </w:r>
      <w:r w:rsidRPr="3DFF811F" w:rsidR="006F7F1B">
        <w:rPr>
          <w:rFonts w:ascii="Arial" w:eastAsia="Times New Roman" w:hAnsi="Arial" w:cs="Arial"/>
        </w:rPr>
        <w:t>s</w:t>
      </w:r>
      <w:r w:rsidRPr="3DFF811F" w:rsidR="00C902D3">
        <w:rPr>
          <w:rFonts w:ascii="Arial" w:eastAsia="Times New Roman" w:hAnsi="Arial" w:cs="Arial"/>
        </w:rPr>
        <w:t xml:space="preserve"> on or about </w:t>
      </w:r>
      <w:r w:rsidRPr="3DFF811F" w:rsidR="00392519">
        <w:rPr>
          <w:rFonts w:ascii="Arial" w:eastAsia="Times New Roman" w:hAnsi="Arial" w:cs="Arial"/>
        </w:rPr>
        <w:t>September 16</w:t>
      </w:r>
      <w:r w:rsidRPr="3DFF811F" w:rsidR="00397599">
        <w:rPr>
          <w:rFonts w:ascii="Arial" w:eastAsia="Times New Roman" w:hAnsi="Arial" w:cs="Arial"/>
        </w:rPr>
        <w:t>, 2025</w:t>
      </w:r>
      <w:r w:rsidRPr="3DFF811F" w:rsidR="00392519">
        <w:rPr>
          <w:rFonts w:ascii="Arial" w:eastAsia="Times New Roman" w:hAnsi="Arial" w:cs="Arial"/>
        </w:rPr>
        <w:t xml:space="preserve">, October 21, 2025, and December </w:t>
      </w:r>
      <w:r w:rsidRPr="3DFF811F" w:rsidR="00A12B79">
        <w:rPr>
          <w:rFonts w:ascii="Arial" w:eastAsia="Times New Roman" w:hAnsi="Arial" w:cs="Arial"/>
        </w:rPr>
        <w:t>9</w:t>
      </w:r>
      <w:r w:rsidRPr="3DFF811F" w:rsidR="00392519">
        <w:rPr>
          <w:rFonts w:ascii="Arial" w:eastAsia="Times New Roman" w:hAnsi="Arial" w:cs="Arial"/>
        </w:rPr>
        <w:t>, 2025.</w:t>
      </w:r>
      <w:r w:rsidRPr="3DFF811F" w:rsidR="00C902D3">
        <w:rPr>
          <w:rFonts w:ascii="Arial" w:eastAsia="Times New Roman" w:hAnsi="Arial" w:cs="Arial"/>
        </w:rPr>
        <w:t xml:space="preserve"> </w:t>
      </w:r>
      <w:r w:rsidRPr="3DFF811F">
        <w:rPr>
          <w:rFonts w:ascii="Arial" w:eastAsia="Times New Roman" w:hAnsi="Arial" w:cs="Arial"/>
        </w:rPr>
        <w:t xml:space="preserve">We invite the general public and other </w:t>
      </w:r>
      <w:r w:rsidRPr="3DFF811F" w:rsidR="008A3032">
        <w:rPr>
          <w:rFonts w:ascii="Arial" w:eastAsia="Times New Roman" w:hAnsi="Arial" w:cs="Arial"/>
        </w:rPr>
        <w:t>f</w:t>
      </w:r>
      <w:r w:rsidRPr="3DFF811F">
        <w:rPr>
          <w:rFonts w:ascii="Arial" w:eastAsia="Times New Roman" w:hAnsi="Arial" w:cs="Arial"/>
        </w:rPr>
        <w:t xml:space="preserve">ederal agencies to comment on proposed, and continuing information collections, which helps us assess the impact of our information collection requirements and minimize the public's reporting burden. Public comments were previously requested via </w:t>
      </w:r>
      <w:r w:rsidRPr="3DFF811F">
        <w:rPr>
          <w:rFonts w:ascii="Arial" w:eastAsia="Times New Roman" w:hAnsi="Arial" w:cs="Arial"/>
        </w:rPr>
        <w:t xml:space="preserve">publication to </w:t>
      </w:r>
      <w:r w:rsidRPr="3DFF811F">
        <w:rPr>
          <w:rFonts w:ascii="Arial" w:eastAsia="Times New Roman" w:hAnsi="Arial" w:cs="Arial"/>
        </w:rPr>
        <w:t xml:space="preserve">the Federal Register on </w:t>
      </w:r>
      <w:r w:rsidRPr="3DFF811F" w:rsidR="00397599">
        <w:rPr>
          <w:rFonts w:ascii="Arial" w:eastAsia="Times New Roman" w:hAnsi="Arial" w:cs="Arial"/>
        </w:rPr>
        <w:t>December 9, 2</w:t>
      </w:r>
      <w:r w:rsidRPr="3DFF811F" w:rsidR="00C82A79">
        <w:rPr>
          <w:rFonts w:ascii="Arial" w:eastAsia="Times New Roman" w:hAnsi="Arial" w:cs="Arial"/>
        </w:rPr>
        <w:t>0</w:t>
      </w:r>
      <w:r w:rsidRPr="3DFF811F" w:rsidR="00397599">
        <w:rPr>
          <w:rFonts w:ascii="Arial" w:eastAsia="Times New Roman" w:hAnsi="Arial" w:cs="Arial"/>
        </w:rPr>
        <w:t>24</w:t>
      </w:r>
      <w:r w:rsidRPr="3DFF811F" w:rsidR="6D87852D">
        <w:rPr>
          <w:rFonts w:ascii="Arial" w:eastAsia="Times New Roman" w:hAnsi="Arial" w:cs="Arial"/>
        </w:rPr>
        <w:t xml:space="preserve"> (89 FR 97582)</w:t>
      </w:r>
      <w:r w:rsidRPr="3DFF811F" w:rsidR="006F7F1B">
        <w:rPr>
          <w:rFonts w:ascii="Arial" w:eastAsia="Times New Roman" w:hAnsi="Arial" w:cs="Arial"/>
        </w:rPr>
        <w:t>,</w:t>
      </w:r>
      <w:r w:rsidRPr="3DFF811F" w:rsidR="00156D0D">
        <w:rPr>
          <w:rFonts w:ascii="Arial" w:eastAsia="Times New Roman" w:hAnsi="Arial" w:cs="Arial"/>
        </w:rPr>
        <w:t xml:space="preserve"> </w:t>
      </w:r>
      <w:r w:rsidRPr="3DFF811F" w:rsidR="006F7F1B">
        <w:rPr>
          <w:rFonts w:ascii="Arial" w:eastAsia="Times New Roman" w:hAnsi="Arial" w:cs="Arial"/>
        </w:rPr>
        <w:t xml:space="preserve">February 28, 2025 </w:t>
      </w:r>
      <w:r w:rsidRPr="3DFF811F" w:rsidR="00156D0D">
        <w:rPr>
          <w:rFonts w:ascii="Arial" w:eastAsia="Times New Roman" w:hAnsi="Arial" w:cs="Arial"/>
        </w:rPr>
        <w:t>(</w:t>
      </w:r>
      <w:r w:rsidRPr="3DFF811F" w:rsidR="48CA0791">
        <w:rPr>
          <w:rFonts w:ascii="Arial" w:eastAsia="Times New Roman" w:hAnsi="Arial" w:cs="Arial"/>
        </w:rPr>
        <w:t>90 FR 10879</w:t>
      </w:r>
      <w:r w:rsidRPr="3DFF811F" w:rsidR="00156D0D">
        <w:rPr>
          <w:rFonts w:ascii="Arial" w:eastAsia="Times New Roman" w:hAnsi="Arial" w:cs="Arial"/>
        </w:rPr>
        <w:t>)</w:t>
      </w:r>
      <w:r w:rsidRPr="3DFF811F" w:rsidR="00392519">
        <w:rPr>
          <w:rFonts w:ascii="Arial" w:eastAsia="Times New Roman" w:hAnsi="Arial" w:cs="Arial"/>
        </w:rPr>
        <w:t>, and May 1</w:t>
      </w:r>
      <w:r w:rsidRPr="3DFF811F" w:rsidR="0DBC5D11">
        <w:rPr>
          <w:rFonts w:ascii="Arial" w:eastAsia="Times New Roman" w:hAnsi="Arial" w:cs="Arial"/>
        </w:rPr>
        <w:t>3</w:t>
      </w:r>
      <w:r w:rsidRPr="3DFF811F" w:rsidR="00392519">
        <w:rPr>
          <w:rFonts w:ascii="Arial" w:eastAsia="Times New Roman" w:hAnsi="Arial" w:cs="Arial"/>
        </w:rPr>
        <w:t>2, (</w:t>
      </w:r>
      <w:r w:rsidRPr="3DFF811F" w:rsidR="00392519">
        <w:rPr>
          <w:rFonts w:ascii="Arial" w:hAnsi="Arial" w:cs="Arial"/>
        </w:rPr>
        <w:t>90 FR 20272)</w:t>
      </w:r>
      <w:r w:rsidRPr="3DFF811F">
        <w:rPr>
          <w:rFonts w:ascii="Arial" w:eastAsia="Times New Roman" w:hAnsi="Arial" w:cs="Arial"/>
        </w:rPr>
        <w:t xml:space="preserve"> during a </w:t>
      </w:r>
      <w:r w:rsidRPr="3DFF811F" w:rsidR="00AF52C6">
        <w:rPr>
          <w:rFonts w:ascii="Arial" w:eastAsia="Times New Roman" w:hAnsi="Arial" w:cs="Arial"/>
        </w:rPr>
        <w:t>30</w:t>
      </w:r>
      <w:r w:rsidRPr="3DFF811F">
        <w:rPr>
          <w:rFonts w:ascii="Arial" w:eastAsia="Times New Roman" w:hAnsi="Arial" w:cs="Arial"/>
        </w:rPr>
        <w:t xml:space="preserve">-day comment period. This notice allows for an additional 30 days for public comments. </w:t>
      </w:r>
    </w:p>
    <w:p w:rsidR="001339EF" w:rsidRPr="00280572" w:rsidP="00280572" w14:paraId="47C9209C" w14:textId="77777777">
      <w:pPr>
        <w:widowControl w:val="0"/>
        <w:spacing w:after="0" w:line="360" w:lineRule="auto"/>
        <w:rPr>
          <w:rFonts w:ascii="Arial" w:eastAsia="Times New Roman" w:hAnsi="Arial" w:cs="Arial"/>
          <w:highlight w:val="yellow"/>
        </w:rPr>
      </w:pPr>
    </w:p>
    <w:p w:rsidR="00B15B82" w:rsidRPr="008A3032" w:rsidP="008A3032" w14:paraId="4AE68B22" w14:textId="18FDCA1F">
      <w:pPr>
        <w:widowControl w:val="0"/>
        <w:autoSpaceDE w:val="0"/>
        <w:autoSpaceDN w:val="0"/>
        <w:adjustRightInd w:val="0"/>
        <w:spacing w:after="0" w:line="360" w:lineRule="auto"/>
        <w:rPr>
          <w:rFonts w:ascii="Arial" w:hAnsi="Arial" w:cs="Arial"/>
        </w:rPr>
      </w:pPr>
      <w:r w:rsidRPr="00280572">
        <w:rPr>
          <w:rFonts w:ascii="Arial" w:eastAsia="Times New Roman" w:hAnsi="Arial" w:cs="Arial"/>
          <w:i/>
          <w:iCs/>
        </w:rPr>
        <w:t xml:space="preserve">Agency: </w:t>
      </w:r>
      <w:r w:rsidRPr="00280572" w:rsidR="001339EF">
        <w:rPr>
          <w:rFonts w:ascii="Arial" w:hAnsi="Arial" w:cs="Arial"/>
        </w:rPr>
        <w:t>U.S. Census Bureau.</w:t>
      </w:r>
    </w:p>
    <w:p w:rsidR="00B15B82" w:rsidRPr="00D7208B" w:rsidP="008A3032" w14:paraId="18E375CA" w14:textId="354D5DF8">
      <w:pPr>
        <w:widowControl w:val="0"/>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Title:</w:t>
      </w:r>
      <w:r w:rsidRPr="00280572" w:rsidR="001339EF">
        <w:rPr>
          <w:rFonts w:ascii="Arial" w:eastAsia="Times New Roman" w:hAnsi="Arial" w:cs="Arial"/>
          <w:i/>
          <w:iCs/>
        </w:rPr>
        <w:t xml:space="preserve"> </w:t>
      </w:r>
      <w:r w:rsidRPr="00280572" w:rsidR="00156D0D">
        <w:rPr>
          <w:rFonts w:ascii="Arial" w:eastAsia="Times New Roman" w:hAnsi="Arial" w:cs="Arial"/>
          <w:iCs/>
        </w:rPr>
        <w:t>High Frequency Surveys Program/</w:t>
      </w:r>
      <w:r w:rsidRPr="00280572" w:rsidR="005D6F0C">
        <w:rPr>
          <w:rFonts w:ascii="Arial" w:eastAsia="Times New Roman" w:hAnsi="Arial" w:cs="Arial"/>
          <w:iCs/>
        </w:rPr>
        <w:t>Household Trends and Outlook Pulse Survey</w:t>
      </w:r>
    </w:p>
    <w:p w:rsidR="00D7208B" w:rsidRPr="00280572" w:rsidP="008A3032" w14:paraId="034A0716" w14:textId="0D74E3DE">
      <w:pPr>
        <w:spacing w:after="0" w:line="360" w:lineRule="auto"/>
        <w:rPr>
          <w:rFonts w:ascii="Arial" w:eastAsia="Times New Roman" w:hAnsi="Arial" w:cs="Arial"/>
          <w:b/>
          <w:iCs/>
        </w:rPr>
      </w:pPr>
      <w:r w:rsidRPr="00280572">
        <w:rPr>
          <w:rFonts w:ascii="Arial" w:eastAsia="Times New Roman" w:hAnsi="Arial" w:cs="Arial"/>
          <w:i/>
          <w:iCs/>
        </w:rPr>
        <w:t xml:space="preserve">OMB Control Number: </w:t>
      </w:r>
      <w:r w:rsidRPr="00280572" w:rsidR="001339EF">
        <w:rPr>
          <w:rFonts w:ascii="Arial" w:eastAsia="Times New Roman" w:hAnsi="Arial" w:cs="Arial"/>
          <w:b/>
          <w:iCs/>
        </w:rPr>
        <w:t>0607</w:t>
      </w:r>
      <w:r w:rsidRPr="00280572">
        <w:rPr>
          <w:rFonts w:ascii="Arial" w:eastAsia="Times New Roman" w:hAnsi="Arial" w:cs="Arial"/>
          <w:b/>
          <w:iCs/>
        </w:rPr>
        <w:t>-</w:t>
      </w:r>
      <w:r w:rsidRPr="00280572" w:rsidR="00AF52C6">
        <w:rPr>
          <w:rFonts w:ascii="Arial" w:eastAsia="Times New Roman" w:hAnsi="Arial" w:cs="Arial"/>
          <w:b/>
          <w:iCs/>
        </w:rPr>
        <w:t>1029</w:t>
      </w:r>
    </w:p>
    <w:p w:rsidR="00B15B82" w:rsidRPr="008A3032" w:rsidP="008A3032" w14:paraId="2224F25C" w14:textId="0B1ADA47">
      <w:pPr>
        <w:widowControl w:val="0"/>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 xml:space="preserve">Form Number(s): </w:t>
      </w:r>
      <w:r w:rsidR="00760B5A">
        <w:rPr>
          <w:rFonts w:ascii="Arial" w:eastAsia="Times New Roman" w:hAnsi="Arial" w:cs="Arial"/>
          <w:iCs/>
        </w:rPr>
        <w:t>None</w:t>
      </w:r>
    </w:p>
    <w:p w:rsidR="00B15B82" w:rsidRPr="00280572" w:rsidP="008A3032" w14:paraId="73EA9267" w14:textId="342F84B3">
      <w:pPr>
        <w:widowControl w:val="0"/>
        <w:spacing w:after="0" w:line="360" w:lineRule="auto"/>
        <w:rPr>
          <w:rFonts w:ascii="Arial" w:eastAsia="Times New Roman" w:hAnsi="Arial" w:cs="Arial"/>
        </w:rPr>
      </w:pPr>
      <w:r w:rsidRPr="00280572">
        <w:rPr>
          <w:rFonts w:ascii="Arial" w:eastAsia="Times New Roman" w:hAnsi="Arial" w:cs="Arial"/>
          <w:i/>
          <w:iCs/>
        </w:rPr>
        <w:t>Type of Request:</w:t>
      </w:r>
      <w:r w:rsidRPr="00280572" w:rsidR="00611C39">
        <w:rPr>
          <w:rFonts w:ascii="Arial" w:eastAsia="Times New Roman" w:hAnsi="Arial" w:cs="Arial"/>
          <w:i/>
          <w:iCs/>
        </w:rPr>
        <w:t xml:space="preserve"> </w:t>
      </w:r>
      <w:r w:rsidRPr="00280572" w:rsidR="00611C39">
        <w:rPr>
          <w:rFonts w:ascii="Arial" w:eastAsia="Times New Roman" w:hAnsi="Arial" w:cs="Arial"/>
          <w:iCs/>
        </w:rPr>
        <w:t>Regular submission</w:t>
      </w:r>
      <w:r w:rsidRPr="00280572" w:rsidR="001339EF">
        <w:rPr>
          <w:rFonts w:ascii="Arial" w:eastAsia="Times New Roman" w:hAnsi="Arial" w:cs="Arial"/>
          <w:i/>
          <w:iCs/>
        </w:rPr>
        <w:t>,</w:t>
      </w:r>
      <w:r w:rsidRPr="00280572" w:rsidR="00611C39">
        <w:rPr>
          <w:rFonts w:ascii="Arial" w:eastAsia="Times New Roman" w:hAnsi="Arial" w:cs="Arial"/>
          <w:i/>
          <w:iCs/>
        </w:rPr>
        <w:t xml:space="preserve"> </w:t>
      </w:r>
      <w:r w:rsidRPr="00280572" w:rsidR="00EB4ABE">
        <w:rPr>
          <w:rFonts w:ascii="Arial" w:eastAsia="Times New Roman" w:hAnsi="Arial" w:cs="Arial"/>
        </w:rPr>
        <w:t>Request for a Revision of a Currently Approved Collection</w:t>
      </w:r>
    </w:p>
    <w:p w:rsidR="00B15B82" w:rsidRPr="00280572" w:rsidP="008A3032" w14:paraId="7CAD561E" w14:textId="764E9240">
      <w:pPr>
        <w:widowControl w:val="0"/>
        <w:autoSpaceDE w:val="0"/>
        <w:autoSpaceDN w:val="0"/>
        <w:adjustRightInd w:val="0"/>
        <w:spacing w:after="0" w:line="360" w:lineRule="auto"/>
        <w:rPr>
          <w:rFonts w:ascii="Arial" w:eastAsia="Times New Roman" w:hAnsi="Arial" w:cs="Arial"/>
        </w:rPr>
      </w:pPr>
      <w:r w:rsidRPr="00280572">
        <w:rPr>
          <w:rFonts w:ascii="Arial" w:eastAsia="Times New Roman" w:hAnsi="Arial" w:cs="Arial"/>
          <w:i/>
          <w:iCs/>
        </w:rPr>
        <w:t xml:space="preserve">Number of Respondents: </w:t>
      </w:r>
      <w:r w:rsidRPr="00A12B79" w:rsidR="00A12B79">
        <w:rPr>
          <w:rFonts w:ascii="Arial" w:eastAsia="Times New Roman" w:hAnsi="Arial" w:cs="Arial"/>
        </w:rPr>
        <w:t>8,300</w:t>
      </w:r>
      <w:r w:rsidR="000A3B92">
        <w:rPr>
          <w:rFonts w:ascii="Arial" w:eastAsia="Times New Roman" w:hAnsi="Arial" w:cs="Arial"/>
        </w:rPr>
        <w:t xml:space="preserve"> (</w:t>
      </w:r>
      <w:r w:rsidR="00A12B79">
        <w:rPr>
          <w:rFonts w:ascii="Arial" w:eastAsia="Times New Roman" w:hAnsi="Arial" w:cs="Arial"/>
        </w:rPr>
        <w:t>99,600</w:t>
      </w:r>
      <w:r w:rsidR="000A3B92">
        <w:rPr>
          <w:rFonts w:ascii="Arial" w:eastAsia="Times New Roman" w:hAnsi="Arial" w:cs="Arial"/>
        </w:rPr>
        <w:t xml:space="preserve"> annually)</w:t>
      </w:r>
    </w:p>
    <w:p w:rsidR="00B15B82" w:rsidRPr="008A3032" w:rsidP="008A3032" w14:paraId="5AFBF5A3" w14:textId="0385100D">
      <w:pPr>
        <w:widowControl w:val="0"/>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Average Hours Per Response:</w:t>
      </w:r>
      <w:r w:rsidR="00D7208B">
        <w:rPr>
          <w:rFonts w:ascii="Arial" w:eastAsia="Times New Roman" w:hAnsi="Arial" w:cs="Arial"/>
          <w:i/>
          <w:iCs/>
        </w:rPr>
        <w:t xml:space="preserve"> </w:t>
      </w:r>
      <w:r w:rsidRPr="00280572" w:rsidR="00156D0D">
        <w:rPr>
          <w:rFonts w:ascii="Arial" w:eastAsia="Times New Roman" w:hAnsi="Arial" w:cs="Arial"/>
        </w:rPr>
        <w:t>.</w:t>
      </w:r>
      <w:r w:rsidRPr="00280572" w:rsidR="00EB4ABE">
        <w:rPr>
          <w:rFonts w:ascii="Arial" w:eastAsia="Times New Roman" w:hAnsi="Arial" w:cs="Arial"/>
        </w:rPr>
        <w:t>333</w:t>
      </w:r>
      <w:r w:rsidRPr="00280572" w:rsidR="00156D0D">
        <w:rPr>
          <w:rFonts w:ascii="Arial" w:eastAsia="Times New Roman" w:hAnsi="Arial" w:cs="Arial"/>
          <w:iCs/>
        </w:rPr>
        <w:t xml:space="preserve"> (20 minutes)</w:t>
      </w:r>
    </w:p>
    <w:p w:rsidR="00B15B82" w:rsidRPr="00280572" w:rsidP="008A3032" w14:paraId="7B23B165" w14:textId="49E9C963">
      <w:pPr>
        <w:widowControl w:val="0"/>
        <w:autoSpaceDE w:val="0"/>
        <w:autoSpaceDN w:val="0"/>
        <w:adjustRightInd w:val="0"/>
        <w:spacing w:after="0" w:line="360" w:lineRule="auto"/>
        <w:rPr>
          <w:rFonts w:ascii="Arial" w:eastAsia="Times New Roman" w:hAnsi="Arial" w:cs="Arial"/>
        </w:rPr>
      </w:pPr>
      <w:r w:rsidRPr="00280572">
        <w:rPr>
          <w:rFonts w:ascii="Arial" w:eastAsia="Times New Roman" w:hAnsi="Arial" w:cs="Arial"/>
          <w:i/>
          <w:iCs/>
        </w:rPr>
        <w:t>Burden Hours:</w:t>
      </w:r>
      <w:r w:rsidRPr="00280572">
        <w:rPr>
          <w:rFonts w:ascii="Arial" w:eastAsia="Times New Roman" w:hAnsi="Arial" w:cs="Arial"/>
        </w:rPr>
        <w:t xml:space="preserve"> </w:t>
      </w:r>
      <w:r w:rsidR="00A12B79">
        <w:rPr>
          <w:rFonts w:ascii="Arial" w:eastAsia="Times New Roman" w:hAnsi="Arial" w:cs="Arial"/>
        </w:rPr>
        <w:t>2,754</w:t>
      </w:r>
      <w:r w:rsidRPr="00280572" w:rsidR="00351EE6">
        <w:rPr>
          <w:rFonts w:ascii="Arial" w:eastAsia="Times New Roman" w:hAnsi="Arial" w:cs="Arial"/>
        </w:rPr>
        <w:t xml:space="preserve"> </w:t>
      </w:r>
      <w:r w:rsidR="000A3B92">
        <w:rPr>
          <w:rFonts w:ascii="Arial" w:eastAsia="Times New Roman" w:hAnsi="Arial" w:cs="Arial"/>
        </w:rPr>
        <w:t>(</w:t>
      </w:r>
      <w:r w:rsidR="00A12B79">
        <w:rPr>
          <w:rFonts w:ascii="Arial" w:eastAsia="Times New Roman" w:hAnsi="Arial" w:cs="Arial"/>
        </w:rPr>
        <w:t>33,167</w:t>
      </w:r>
      <w:r w:rsidR="006F7F1B">
        <w:rPr>
          <w:rFonts w:ascii="Arial" w:eastAsia="Times New Roman" w:hAnsi="Arial" w:cs="Arial"/>
        </w:rPr>
        <w:t xml:space="preserve"> </w:t>
      </w:r>
      <w:r w:rsidR="000A3B92">
        <w:rPr>
          <w:rFonts w:ascii="Arial" w:eastAsia="Times New Roman" w:hAnsi="Arial" w:cs="Arial"/>
        </w:rPr>
        <w:t>annually)</w:t>
      </w:r>
    </w:p>
    <w:p w:rsidR="00351EE6" w:rsidRPr="00280572" w:rsidP="008A3032" w14:paraId="5E35FC81" w14:textId="39952A9C">
      <w:pPr>
        <w:spacing w:line="360" w:lineRule="auto"/>
        <w:rPr>
          <w:rFonts w:ascii="Arial" w:eastAsia="Times New Roman" w:hAnsi="Arial" w:cs="Arial"/>
          <w:iCs/>
        </w:rPr>
      </w:pPr>
      <w:r w:rsidRPr="00280572">
        <w:rPr>
          <w:rFonts w:ascii="Arial" w:eastAsia="Times New Roman" w:hAnsi="Arial" w:cs="Arial"/>
          <w:i/>
          <w:iCs/>
        </w:rPr>
        <w:t>Needs and Uses:</w:t>
      </w:r>
      <w:r w:rsidRPr="00280572">
        <w:rPr>
          <w:rFonts w:ascii="Arial" w:eastAsia="Times New Roman" w:hAnsi="Arial" w:cs="Arial"/>
        </w:rPr>
        <w:t xml:space="preserve"> </w:t>
      </w:r>
      <w:r w:rsidRPr="00280572" w:rsidR="00156D0D">
        <w:rPr>
          <w:rFonts w:ascii="Arial" w:eastAsia="Times New Roman" w:hAnsi="Arial" w:cs="Arial"/>
          <w:iCs/>
        </w:rPr>
        <w:t xml:space="preserve">The High-Frequency Surveys Program was established as a natural progression from the creation of the Household Pulse Survey. </w:t>
      </w:r>
      <w:r w:rsidRPr="00280572">
        <w:rPr>
          <w:rFonts w:ascii="Arial" w:eastAsia="Times New Roman" w:hAnsi="Arial" w:cs="Arial"/>
          <w:iCs/>
        </w:rPr>
        <w:t>The Household Trends and Outlook Pulse Survey is a probability-based</w:t>
      </w:r>
      <w:r w:rsidR="00D7208B">
        <w:rPr>
          <w:rFonts w:ascii="Arial" w:eastAsia="Times New Roman" w:hAnsi="Arial" w:cs="Arial"/>
          <w:iCs/>
        </w:rPr>
        <w:t>,</w:t>
      </w:r>
      <w:r w:rsidRPr="00280572">
        <w:rPr>
          <w:rFonts w:ascii="Arial" w:eastAsia="Times New Roman" w:hAnsi="Arial" w:cs="Arial"/>
          <w:iCs/>
        </w:rPr>
        <w:t xml:space="preserve"> nationwide</w:t>
      </w:r>
      <w:r w:rsidR="00D7208B">
        <w:rPr>
          <w:rFonts w:ascii="Arial" w:eastAsia="Times New Roman" w:hAnsi="Arial" w:cs="Arial"/>
          <w:iCs/>
        </w:rPr>
        <w:t>,</w:t>
      </w:r>
      <w:r w:rsidRPr="00280572">
        <w:rPr>
          <w:rFonts w:ascii="Arial" w:eastAsia="Times New Roman" w:hAnsi="Arial" w:cs="Arial"/>
          <w:iCs/>
        </w:rPr>
        <w:t xml:space="preserve"> </w:t>
      </w:r>
      <w:r w:rsidRPr="00280572">
        <w:rPr>
          <w:rFonts w:ascii="Arial" w:eastAsia="Times New Roman" w:hAnsi="Arial" w:cs="Arial"/>
          <w:iCs/>
        </w:rPr>
        <w:t>nationally-representative</w:t>
      </w:r>
      <w:r w:rsidRPr="00280572">
        <w:rPr>
          <w:rFonts w:ascii="Arial" w:eastAsia="Times New Roman" w:hAnsi="Arial" w:cs="Arial"/>
          <w:iCs/>
        </w:rPr>
        <w:t xml:space="preserve"> survey panel designed to test methods to collect data on a variety of topics of interest, and for conducting experimentation on alternative question wording and methodological approaches. The goal of the HTOPS is to ensure availability of frequent data collection for nationwide estimates on a variety of topics and a variety of subgroups of the population, meeting standards for transparent quality reporting of the </w:t>
      </w:r>
      <w:r w:rsidR="008A3032">
        <w:rPr>
          <w:rFonts w:ascii="Arial" w:eastAsia="Times New Roman" w:hAnsi="Arial" w:cs="Arial"/>
          <w:iCs/>
        </w:rPr>
        <w:t>f</w:t>
      </w:r>
      <w:r w:rsidRPr="00280572">
        <w:rPr>
          <w:rFonts w:ascii="Arial" w:eastAsia="Times New Roman" w:hAnsi="Arial" w:cs="Arial"/>
          <w:iCs/>
        </w:rPr>
        <w:t xml:space="preserve">ederal </w:t>
      </w:r>
      <w:r w:rsidR="008A3032">
        <w:rPr>
          <w:rFonts w:ascii="Arial" w:eastAsia="Times New Roman" w:hAnsi="Arial" w:cs="Arial"/>
          <w:iCs/>
        </w:rPr>
        <w:t>s</w:t>
      </w:r>
      <w:r w:rsidRPr="00280572">
        <w:rPr>
          <w:rFonts w:ascii="Arial" w:eastAsia="Times New Roman" w:hAnsi="Arial" w:cs="Arial"/>
          <w:iCs/>
        </w:rPr>
        <w:t xml:space="preserve">tatistical </w:t>
      </w:r>
      <w:r w:rsidR="008A3032">
        <w:rPr>
          <w:rFonts w:ascii="Arial" w:eastAsia="Times New Roman" w:hAnsi="Arial" w:cs="Arial"/>
          <w:iCs/>
        </w:rPr>
        <w:t>a</w:t>
      </w:r>
      <w:r w:rsidRPr="00280572">
        <w:rPr>
          <w:rFonts w:ascii="Arial" w:eastAsia="Times New Roman" w:hAnsi="Arial" w:cs="Arial"/>
          <w:iCs/>
        </w:rPr>
        <w:t>gencies and the Office of Management and Budget.</w:t>
      </w:r>
      <w:r w:rsidR="00D7208B">
        <w:rPr>
          <w:rFonts w:ascii="Arial" w:eastAsia="Times New Roman" w:hAnsi="Arial" w:cs="Arial"/>
          <w:iCs/>
        </w:rPr>
        <w:t xml:space="preserve">  </w:t>
      </w:r>
    </w:p>
    <w:p w:rsidR="00B77F95" w:rsidRPr="00280572" w:rsidP="008A3032" w14:paraId="16D74F42" w14:textId="610604B9">
      <w:pPr>
        <w:spacing w:line="360" w:lineRule="auto"/>
        <w:rPr>
          <w:rFonts w:ascii="Arial" w:eastAsia="Times New Roman" w:hAnsi="Arial" w:cs="Arial"/>
        </w:rPr>
      </w:pPr>
      <w:r w:rsidRPr="00280572">
        <w:rPr>
          <w:rFonts w:ascii="Arial" w:eastAsia="Times New Roman" w:hAnsi="Arial" w:cs="Arial"/>
          <w:iCs/>
        </w:rPr>
        <w:t xml:space="preserve">Panelists and households selected for the HTOPS were recruited from the Census Bureau’s gold standard Master Address File. This ensures that HTOPS is rooted in this rigorously developed and maintained frame and available for linkage to administrative records securely maintained and curated by the Census Bureau. Invitations to complete the monthly surveys will be sent via email and SMS messages. Questionnaires will be mainly internet self-response. The HTOPS will maintain representativeness by allowing respondents who do not use the internet to respond via computer-assisted telephone interviewing (CATI). All panelists will receive an </w:t>
      </w:r>
      <w:r w:rsidRPr="00280572">
        <w:rPr>
          <w:rFonts w:ascii="Arial" w:eastAsia="Times New Roman" w:hAnsi="Arial" w:cs="Arial"/>
          <w:iCs/>
        </w:rPr>
        <w:t>incentive for each complete questionnaire. Periodic replenishment samples will maintain representativeness and panelists will be replaced after a period of three years.</w:t>
      </w:r>
    </w:p>
    <w:p w:rsidR="00D7208B" w:rsidRPr="008A3032" w:rsidP="008A3032" w14:paraId="0FE4FC73" w14:textId="17CCE775">
      <w:pPr>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Affected Public</w:t>
      </w:r>
      <w:r w:rsidRPr="00280572">
        <w:rPr>
          <w:rFonts w:ascii="Arial" w:eastAsia="Times New Roman" w:hAnsi="Arial" w:cs="Arial"/>
          <w:iCs/>
        </w:rPr>
        <w:t xml:space="preserve">: </w:t>
      </w:r>
      <w:r w:rsidRPr="00280572" w:rsidR="00156D0D">
        <w:rPr>
          <w:rFonts w:ascii="Arial" w:eastAsia="Times New Roman" w:hAnsi="Arial" w:cs="Arial"/>
          <w:iCs/>
        </w:rPr>
        <w:t>Households</w:t>
      </w:r>
    </w:p>
    <w:p w:rsidR="00D7208B" w:rsidRPr="00D7208B" w:rsidP="008A3032" w14:paraId="1206DCDB" w14:textId="736C68F6">
      <w:pPr>
        <w:widowControl w:val="0"/>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Frequency:</w:t>
      </w:r>
      <w:r w:rsidRPr="00280572" w:rsidR="009A2DA8">
        <w:rPr>
          <w:rFonts w:ascii="Arial" w:eastAsia="Times New Roman" w:hAnsi="Arial" w:cs="Arial"/>
          <w:i/>
          <w:iCs/>
        </w:rPr>
        <w:t xml:space="preserve"> </w:t>
      </w:r>
      <w:r w:rsidRPr="00280572" w:rsidR="00351EE6">
        <w:rPr>
          <w:rFonts w:ascii="Arial" w:eastAsia="Times New Roman" w:hAnsi="Arial" w:cs="Arial"/>
          <w:iCs/>
        </w:rPr>
        <w:t>Monthly</w:t>
      </w:r>
    </w:p>
    <w:p w:rsidR="00D7208B" w:rsidRPr="008A3032" w:rsidP="008A3032" w14:paraId="545A311B" w14:textId="3AD7DD34">
      <w:pPr>
        <w:widowControl w:val="0"/>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Respondent's Obligation:</w:t>
      </w:r>
      <w:r w:rsidRPr="00280572" w:rsidR="009A2DA8">
        <w:rPr>
          <w:rFonts w:ascii="Arial" w:eastAsia="Times New Roman" w:hAnsi="Arial" w:cs="Arial"/>
          <w:iCs/>
        </w:rPr>
        <w:t xml:space="preserve"> </w:t>
      </w:r>
      <w:r w:rsidRPr="00280572" w:rsidR="00254F62">
        <w:rPr>
          <w:rFonts w:ascii="Arial" w:eastAsia="Times New Roman" w:hAnsi="Arial" w:cs="Arial"/>
          <w:iCs/>
        </w:rPr>
        <w:t>Voluntary</w:t>
      </w:r>
    </w:p>
    <w:p w:rsidR="00254F62" w:rsidRPr="00280572" w:rsidP="008A3032" w14:paraId="198BBA74" w14:textId="2D6766FB">
      <w:pPr>
        <w:widowControl w:val="0"/>
        <w:autoSpaceDE w:val="0"/>
        <w:autoSpaceDN w:val="0"/>
        <w:adjustRightInd w:val="0"/>
        <w:spacing w:after="0" w:line="360" w:lineRule="auto"/>
        <w:rPr>
          <w:rFonts w:ascii="Arial" w:eastAsia="Times New Roman" w:hAnsi="Arial" w:cs="Arial"/>
          <w:iCs/>
        </w:rPr>
      </w:pPr>
      <w:r w:rsidRPr="00280572">
        <w:rPr>
          <w:rFonts w:ascii="Arial" w:eastAsia="Times New Roman" w:hAnsi="Arial" w:cs="Arial"/>
          <w:i/>
          <w:iCs/>
        </w:rPr>
        <w:t>Legal Authority:</w:t>
      </w:r>
      <w:r w:rsidRPr="00280572" w:rsidR="009A2DA8">
        <w:rPr>
          <w:rFonts w:ascii="Arial" w:eastAsia="Times New Roman" w:hAnsi="Arial" w:cs="Arial"/>
          <w:iCs/>
        </w:rPr>
        <w:t xml:space="preserve"> </w:t>
      </w:r>
      <w:r w:rsidRPr="00280572">
        <w:rPr>
          <w:rFonts w:ascii="Arial" w:eastAsia="Times New Roman" w:hAnsi="Arial" w:cs="Arial"/>
          <w:iCs/>
        </w:rPr>
        <w:t xml:space="preserve">Title 13, United States Code, Sections </w:t>
      </w:r>
      <w:r w:rsidRPr="00280572" w:rsidR="00351EE6">
        <w:rPr>
          <w:rFonts w:ascii="Arial" w:eastAsia="Times New Roman" w:hAnsi="Arial" w:cs="Arial"/>
          <w:iCs/>
        </w:rPr>
        <w:t>141, 182 and 193</w:t>
      </w:r>
      <w:r w:rsidRPr="00280572">
        <w:rPr>
          <w:rFonts w:ascii="Arial" w:eastAsia="Times New Roman" w:hAnsi="Arial" w:cs="Arial"/>
          <w:iCs/>
        </w:rPr>
        <w:t>.</w:t>
      </w:r>
    </w:p>
    <w:p w:rsidR="00D0488D" w:rsidRPr="00280572" w:rsidP="00280572" w14:paraId="680F688F" w14:textId="77777777">
      <w:pPr>
        <w:widowControl w:val="0"/>
        <w:autoSpaceDE w:val="0"/>
        <w:autoSpaceDN w:val="0"/>
        <w:adjustRightInd w:val="0"/>
        <w:spacing w:after="0" w:line="360" w:lineRule="auto"/>
        <w:ind w:firstLine="720"/>
        <w:rPr>
          <w:rFonts w:ascii="Arial" w:eastAsia="Times New Roman" w:hAnsi="Arial" w:cs="Arial"/>
        </w:rPr>
      </w:pPr>
    </w:p>
    <w:p w:rsidR="00351EE6" w:rsidRPr="00280572" w:rsidP="008A3032" w14:paraId="2F784D17" w14:textId="77777777">
      <w:pPr>
        <w:widowControl w:val="0"/>
        <w:tabs>
          <w:tab w:val="center" w:pos="4680"/>
        </w:tabs>
        <w:autoSpaceDE w:val="0"/>
        <w:autoSpaceDN w:val="0"/>
        <w:adjustRightInd w:val="0"/>
        <w:spacing w:after="0" w:line="360" w:lineRule="auto"/>
        <w:rPr>
          <w:rFonts w:ascii="Arial" w:eastAsia="Times New Roman" w:hAnsi="Arial" w:cs="Arial"/>
        </w:rPr>
      </w:pPr>
      <w:r w:rsidRPr="00280572">
        <w:rPr>
          <w:rFonts w:ascii="Arial" w:eastAsia="Times New Roman" w:hAnsi="Arial" w:cs="Arial"/>
        </w:rPr>
        <w:t xml:space="preserve">This information collection request may be viewed at </w:t>
      </w:r>
      <w:hyperlink r:id="rId7" w:history="1">
        <w:r w:rsidRPr="00280572">
          <w:rPr>
            <w:rFonts w:ascii="Arial" w:eastAsia="Times New Roman" w:hAnsi="Arial" w:cs="Arial"/>
            <w:color w:val="0000FF"/>
            <w:u w:val="single"/>
          </w:rPr>
          <w:t>www.reginfo.gov</w:t>
        </w:r>
      </w:hyperlink>
      <w:r w:rsidRPr="00280572">
        <w:rPr>
          <w:rFonts w:ascii="Arial" w:eastAsia="Times New Roman" w:hAnsi="Arial" w:cs="Arial"/>
        </w:rPr>
        <w:t>. Follow the instructions to view the Department of Commerce collections currently under review by OMB.</w:t>
      </w:r>
    </w:p>
    <w:p w:rsidR="00D7208B" w:rsidP="00280572" w14:paraId="0AEDF556" w14:textId="77777777">
      <w:pPr>
        <w:autoSpaceDE w:val="0"/>
        <w:autoSpaceDN w:val="0"/>
        <w:adjustRightInd w:val="0"/>
        <w:spacing w:after="0" w:line="360" w:lineRule="auto"/>
        <w:ind w:firstLine="720"/>
        <w:rPr>
          <w:rFonts w:ascii="Arial" w:eastAsia="Times New Roman" w:hAnsi="Arial" w:cs="Arial"/>
          <w:bCs/>
        </w:rPr>
      </w:pPr>
      <w:bookmarkStart w:id="0" w:name="_Hlk34996839"/>
    </w:p>
    <w:p w:rsidR="00351EE6" w:rsidRPr="00280572" w:rsidP="008A3032" w14:paraId="35323443" w14:textId="409ABA68">
      <w:pPr>
        <w:autoSpaceDE w:val="0"/>
        <w:autoSpaceDN w:val="0"/>
        <w:adjustRightInd w:val="0"/>
        <w:spacing w:after="0" w:line="360" w:lineRule="auto"/>
        <w:rPr>
          <w:rFonts w:ascii="Arial" w:eastAsia="Times New Roman" w:hAnsi="Arial" w:cs="Arial"/>
          <w:bCs/>
        </w:rPr>
      </w:pPr>
      <w:r w:rsidRPr="00280572">
        <w:rPr>
          <w:rFonts w:ascii="Arial" w:eastAsia="Times New Roman" w:hAnsi="Arial" w:cs="Arial"/>
          <w:bCs/>
        </w:rPr>
        <w:t>Written comments and recommendations for the proposed information collection should be submitted within 30 days of the publication of this notice on the following website</w:t>
      </w:r>
      <w:r w:rsidRPr="00280572">
        <w:rPr>
          <w:rFonts w:ascii="Arial" w:eastAsia="Times New Roman" w:hAnsi="Arial" w:cs="Arial"/>
          <w:b/>
        </w:rPr>
        <w:t xml:space="preserve"> </w:t>
      </w:r>
      <w:hyperlink r:id="rId8" w:history="1">
        <w:r w:rsidRPr="00280572">
          <w:rPr>
            <w:rFonts w:ascii="Arial" w:eastAsia="Times New Roman" w:hAnsi="Arial" w:cs="Arial"/>
            <w:bCs/>
            <w:color w:val="0563C1" w:themeColor="hyperlink"/>
            <w:u w:val="single"/>
          </w:rPr>
          <w:t>www.reginfo.gov/public/do/PRAMain</w:t>
        </w:r>
      </w:hyperlink>
      <w:r w:rsidRPr="00280572">
        <w:rPr>
          <w:rFonts w:ascii="Arial" w:eastAsia="Times New Roman" w:hAnsi="Arial" w:cs="Arial"/>
          <w:bCs/>
        </w:rPr>
        <w:t>. Find this particular information collection by selecting "Currently under 30-day Review - Open for Public Comments" or by using the search function and entering either the title of the collection or the OMB Control Number 0607-102</w:t>
      </w:r>
      <w:r w:rsidR="00E630AD">
        <w:rPr>
          <w:rFonts w:ascii="Arial" w:eastAsia="Times New Roman" w:hAnsi="Arial" w:cs="Arial"/>
          <w:bCs/>
        </w:rPr>
        <w:t>9</w:t>
      </w:r>
      <w:r w:rsidRPr="00280572">
        <w:rPr>
          <w:rFonts w:ascii="Arial" w:eastAsia="Times New Roman" w:hAnsi="Arial" w:cs="Arial"/>
          <w:bCs/>
        </w:rPr>
        <w:t xml:space="preserve">. </w:t>
      </w:r>
    </w:p>
    <w:bookmarkEnd w:id="0"/>
    <w:p w:rsidR="00351EE6" w:rsidRPr="00280572" w:rsidP="00280572" w14:paraId="620BBE10" w14:textId="77777777">
      <w:pPr>
        <w:autoSpaceDE w:val="0"/>
        <w:autoSpaceDN w:val="0"/>
        <w:adjustRightInd w:val="0"/>
        <w:spacing w:after="0" w:line="360" w:lineRule="auto"/>
        <w:ind w:firstLine="720"/>
        <w:rPr>
          <w:rFonts w:ascii="Arial" w:eastAsia="Times New Roman" w:hAnsi="Arial" w:cs="Arial"/>
          <w:b/>
        </w:rPr>
      </w:pPr>
    </w:p>
    <w:p w:rsidR="00351EE6" w:rsidRPr="00280572" w:rsidP="00280572" w14:paraId="77874FD7" w14:textId="77777777">
      <w:pPr>
        <w:widowControl w:val="0"/>
        <w:autoSpaceDE w:val="0"/>
        <w:autoSpaceDN w:val="0"/>
        <w:adjustRightInd w:val="0"/>
        <w:spacing w:after="0" w:line="360" w:lineRule="auto"/>
        <w:rPr>
          <w:rFonts w:ascii="Arial" w:eastAsia="Times New Roman" w:hAnsi="Arial" w:cs="Arial"/>
          <w:i/>
        </w:rPr>
      </w:pPr>
      <w:r w:rsidRPr="00280572">
        <w:rPr>
          <w:rFonts w:ascii="Arial" w:eastAsia="Times New Roman" w:hAnsi="Arial" w:cs="Arial"/>
          <w:b/>
          <w:bCs/>
          <w:iCs/>
        </w:rPr>
        <w:t>Sheleen Dumas,</w:t>
      </w:r>
      <w:r w:rsidRPr="00280572">
        <w:rPr>
          <w:rFonts w:ascii="Arial" w:eastAsia="Times New Roman" w:hAnsi="Arial" w:cs="Arial"/>
          <w:i/>
        </w:rPr>
        <w:t xml:space="preserve"> </w:t>
      </w:r>
    </w:p>
    <w:p w:rsidR="00351EE6" w:rsidRPr="00280572" w:rsidP="00280572" w14:paraId="1D0ED7C1" w14:textId="77777777">
      <w:pPr>
        <w:widowControl w:val="0"/>
        <w:autoSpaceDE w:val="0"/>
        <w:autoSpaceDN w:val="0"/>
        <w:adjustRightInd w:val="0"/>
        <w:spacing w:after="0" w:line="360" w:lineRule="auto"/>
        <w:rPr>
          <w:rFonts w:ascii="Arial" w:eastAsia="Times New Roman" w:hAnsi="Arial" w:cs="Arial"/>
          <w:b/>
        </w:rPr>
      </w:pPr>
      <w:r w:rsidRPr="00280572">
        <w:rPr>
          <w:rFonts w:ascii="Arial" w:eastAsia="Times New Roman" w:hAnsi="Arial" w:cs="Arial"/>
          <w:i/>
        </w:rPr>
        <w:t>Department PRA Clearance Officer, Office of the Under Secretary for Economic Affairs, Commerce Department.</w:t>
      </w:r>
    </w:p>
    <w:p w:rsidR="00B77F95" w:rsidRPr="00280572" w:rsidP="00351EE6" w14:paraId="1DD26F56" w14:textId="46686F07">
      <w:pPr>
        <w:widowControl w:val="0"/>
        <w:autoSpaceDE w:val="0"/>
        <w:autoSpaceDN w:val="0"/>
        <w:adjustRightInd w:val="0"/>
        <w:spacing w:after="0" w:line="480" w:lineRule="auto"/>
        <w:ind w:firstLine="720"/>
        <w:rPr>
          <w:rFonts w:ascii="Arial" w:eastAsia="Times New Roman" w:hAnsi="Arial" w:cs="Arial"/>
          <w:b/>
        </w:rPr>
      </w:pP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278E95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0089F2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4B9AEF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6E50D63D" w14:textId="0DCD62AE">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285230" cy="2094865"/>
              <wp:effectExtent l="0" t="1704975" r="0" b="130556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5C0F" w:rsidP="00435C0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435C0F" w:rsidP="00435C0F" w14:paraId="0C78EEDD"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2CE06A67" w14:textId="4A7AA6E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285230" cy="2094865"/>
              <wp:effectExtent l="0" t="1704975" r="0" b="13055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6285230" cy="20948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35C0F" w:rsidP="00435C0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494.9pt;height:164.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435C0F" w:rsidP="00435C0F" w14:paraId="21B9B9FF"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TEMPLATE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A2E" w14:paraId="07A63EF4" w14:textId="121AF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76"/>
    <w:rsid w:val="00013066"/>
    <w:rsid w:val="000159DC"/>
    <w:rsid w:val="0002083E"/>
    <w:rsid w:val="000267F3"/>
    <w:rsid w:val="00081B23"/>
    <w:rsid w:val="000A1F1F"/>
    <w:rsid w:val="000A3B92"/>
    <w:rsid w:val="000B76C5"/>
    <w:rsid w:val="000D1FF5"/>
    <w:rsid w:val="001339EF"/>
    <w:rsid w:val="00156D0D"/>
    <w:rsid w:val="00176C76"/>
    <w:rsid w:val="001A7873"/>
    <w:rsid w:val="00251993"/>
    <w:rsid w:val="00254F62"/>
    <w:rsid w:val="00280572"/>
    <w:rsid w:val="002F1F05"/>
    <w:rsid w:val="003328C8"/>
    <w:rsid w:val="003407C6"/>
    <w:rsid w:val="003462A3"/>
    <w:rsid w:val="00351EE6"/>
    <w:rsid w:val="00353AC4"/>
    <w:rsid w:val="00392519"/>
    <w:rsid w:val="00397599"/>
    <w:rsid w:val="003C1FE6"/>
    <w:rsid w:val="003F405A"/>
    <w:rsid w:val="00435C0F"/>
    <w:rsid w:val="004654E8"/>
    <w:rsid w:val="004A412F"/>
    <w:rsid w:val="004C5761"/>
    <w:rsid w:val="004D0D27"/>
    <w:rsid w:val="004D6C25"/>
    <w:rsid w:val="004F4A92"/>
    <w:rsid w:val="00526373"/>
    <w:rsid w:val="005972EE"/>
    <w:rsid w:val="005A3CCB"/>
    <w:rsid w:val="005C2530"/>
    <w:rsid w:val="005D2621"/>
    <w:rsid w:val="005D6F0C"/>
    <w:rsid w:val="005E7A92"/>
    <w:rsid w:val="005F03F6"/>
    <w:rsid w:val="005F7EEF"/>
    <w:rsid w:val="00611C39"/>
    <w:rsid w:val="00613721"/>
    <w:rsid w:val="00632CB1"/>
    <w:rsid w:val="0063677A"/>
    <w:rsid w:val="00657AD4"/>
    <w:rsid w:val="00662199"/>
    <w:rsid w:val="006A107E"/>
    <w:rsid w:val="006A1BA2"/>
    <w:rsid w:val="006B77F0"/>
    <w:rsid w:val="006D1DA9"/>
    <w:rsid w:val="006D470C"/>
    <w:rsid w:val="006F7F1B"/>
    <w:rsid w:val="0070675E"/>
    <w:rsid w:val="00760B5A"/>
    <w:rsid w:val="007D0CFD"/>
    <w:rsid w:val="007E2813"/>
    <w:rsid w:val="007F660B"/>
    <w:rsid w:val="00802C80"/>
    <w:rsid w:val="00824710"/>
    <w:rsid w:val="00832668"/>
    <w:rsid w:val="00884640"/>
    <w:rsid w:val="008953D8"/>
    <w:rsid w:val="008A3032"/>
    <w:rsid w:val="009545C6"/>
    <w:rsid w:val="00990E88"/>
    <w:rsid w:val="009A2DA8"/>
    <w:rsid w:val="009A51FF"/>
    <w:rsid w:val="009B0367"/>
    <w:rsid w:val="009D2120"/>
    <w:rsid w:val="009D374B"/>
    <w:rsid w:val="00A12387"/>
    <w:rsid w:val="00A12B79"/>
    <w:rsid w:val="00A23573"/>
    <w:rsid w:val="00A24E2B"/>
    <w:rsid w:val="00A3507B"/>
    <w:rsid w:val="00A976EB"/>
    <w:rsid w:val="00AB1BBB"/>
    <w:rsid w:val="00AE1AF1"/>
    <w:rsid w:val="00AE37A8"/>
    <w:rsid w:val="00AF52C6"/>
    <w:rsid w:val="00B00915"/>
    <w:rsid w:val="00B124FD"/>
    <w:rsid w:val="00B15B82"/>
    <w:rsid w:val="00B65B21"/>
    <w:rsid w:val="00B66F44"/>
    <w:rsid w:val="00B74616"/>
    <w:rsid w:val="00B77F95"/>
    <w:rsid w:val="00BA0AD3"/>
    <w:rsid w:val="00BA4309"/>
    <w:rsid w:val="00BD14F5"/>
    <w:rsid w:val="00C005FF"/>
    <w:rsid w:val="00C04C2F"/>
    <w:rsid w:val="00C2481D"/>
    <w:rsid w:val="00C330A3"/>
    <w:rsid w:val="00C37409"/>
    <w:rsid w:val="00C7629A"/>
    <w:rsid w:val="00C777E2"/>
    <w:rsid w:val="00C82A79"/>
    <w:rsid w:val="00C902D3"/>
    <w:rsid w:val="00CB076B"/>
    <w:rsid w:val="00CB383C"/>
    <w:rsid w:val="00D0488D"/>
    <w:rsid w:val="00D27893"/>
    <w:rsid w:val="00D41AA7"/>
    <w:rsid w:val="00D7208B"/>
    <w:rsid w:val="00D82184"/>
    <w:rsid w:val="00E16A2E"/>
    <w:rsid w:val="00E53717"/>
    <w:rsid w:val="00E630AD"/>
    <w:rsid w:val="00E70AF1"/>
    <w:rsid w:val="00E73B90"/>
    <w:rsid w:val="00E929E8"/>
    <w:rsid w:val="00EB4ABE"/>
    <w:rsid w:val="00EC13CD"/>
    <w:rsid w:val="00EE2794"/>
    <w:rsid w:val="00EF1140"/>
    <w:rsid w:val="00F16EE2"/>
    <w:rsid w:val="00F30BF0"/>
    <w:rsid w:val="00F34B4B"/>
    <w:rsid w:val="00F41883"/>
    <w:rsid w:val="00F65D4B"/>
    <w:rsid w:val="00FC369A"/>
    <w:rsid w:val="0DBC5D11"/>
    <w:rsid w:val="16FFA49F"/>
    <w:rsid w:val="1BA9D525"/>
    <w:rsid w:val="1C2F43CE"/>
    <w:rsid w:val="1FC0AE9D"/>
    <w:rsid w:val="2BF1F8C3"/>
    <w:rsid w:val="304EB6DE"/>
    <w:rsid w:val="36FFF9F9"/>
    <w:rsid w:val="39590059"/>
    <w:rsid w:val="3C69263D"/>
    <w:rsid w:val="3DFF811F"/>
    <w:rsid w:val="40170570"/>
    <w:rsid w:val="414F3A60"/>
    <w:rsid w:val="44561604"/>
    <w:rsid w:val="4634255A"/>
    <w:rsid w:val="48CA0791"/>
    <w:rsid w:val="4B8254F0"/>
    <w:rsid w:val="523C72D0"/>
    <w:rsid w:val="5801DE01"/>
    <w:rsid w:val="61058C84"/>
    <w:rsid w:val="633BD61B"/>
    <w:rsid w:val="63D7AC43"/>
    <w:rsid w:val="65B41EE1"/>
    <w:rsid w:val="65BE8D90"/>
    <w:rsid w:val="6D87852D"/>
    <w:rsid w:val="7396F7B1"/>
    <w:rsid w:val="796A25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F8C9B"/>
  <w15:chartTrackingRefBased/>
  <w15:docId w15:val="{D78D6C60-43E4-412C-92AF-751B76A4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C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EEF"/>
    <w:rPr>
      <w:color w:val="0000FF"/>
      <w:u w:val="single"/>
    </w:rPr>
  </w:style>
  <w:style w:type="paragraph" w:styleId="NormalWeb">
    <w:name w:val="Normal (Web)"/>
    <w:basedOn w:val="Normal"/>
    <w:uiPriority w:val="99"/>
    <w:semiHidden/>
    <w:unhideWhenUsed/>
    <w:rsid w:val="005F7E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6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A2E"/>
  </w:style>
  <w:style w:type="paragraph" w:styleId="Footer">
    <w:name w:val="footer"/>
    <w:basedOn w:val="Normal"/>
    <w:link w:val="FooterChar"/>
    <w:uiPriority w:val="99"/>
    <w:unhideWhenUsed/>
    <w:rsid w:val="00E16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2E"/>
  </w:style>
  <w:style w:type="paragraph" w:styleId="BalloonText">
    <w:name w:val="Balloon Text"/>
    <w:basedOn w:val="Normal"/>
    <w:link w:val="BalloonTextChar"/>
    <w:uiPriority w:val="99"/>
    <w:semiHidden/>
    <w:unhideWhenUsed/>
    <w:rsid w:val="009D2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120"/>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D1FF5"/>
    <w:pPr>
      <w:spacing w:after="0" w:line="240" w:lineRule="auto"/>
    </w:pPr>
  </w:style>
  <w:style w:type="paragraph" w:styleId="CommentSubject">
    <w:name w:val="annotation subject"/>
    <w:basedOn w:val="CommentText"/>
    <w:next w:val="CommentText"/>
    <w:link w:val="CommentSubjectChar"/>
    <w:uiPriority w:val="99"/>
    <w:semiHidden/>
    <w:unhideWhenUsed/>
    <w:rsid w:val="00156D0D"/>
    <w:rPr>
      <w:b/>
      <w:bCs/>
    </w:rPr>
  </w:style>
  <w:style w:type="character" w:customStyle="1" w:styleId="CommentSubjectChar">
    <w:name w:val="Comment Subject Char"/>
    <w:basedOn w:val="CommentTextChar"/>
    <w:link w:val="CommentSubject"/>
    <w:uiPriority w:val="99"/>
    <w:semiHidden/>
    <w:rsid w:val="00156D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info.gov" TargetMode="External" /><Relationship Id="rId8" Type="http://schemas.openxmlformats.org/officeDocument/2006/relationships/hyperlink" Target="http://www.reginfo.gov/public/do/PRAMai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Christopher Long</SubmitterName>
    <Parent_ICR xmlns="f762c95d-3cca-4969-a35b-3d8ab5bf0d48">1895</Parent_ICR>
    <ICR_ID xmlns="f762c95d-3cca-4969-a35b-3d8ab5bf0d48">1895</ICR_ID>
    <DocumentType xmlns="f762c95d-3cca-4969-a35b-3d8ab5bf0d48">30-Day FRN</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09F03-4DD7-4AC6-ADBC-502652EDEEBE}">
  <ds:schemaRefs>
    <ds:schemaRef ds:uri="http://schemas.microsoft.com/sharepoint/v3/contenttype/forms"/>
  </ds:schemaRefs>
</ds:datastoreItem>
</file>

<file path=customXml/itemProps2.xml><?xml version="1.0" encoding="utf-8"?>
<ds:datastoreItem xmlns:ds="http://schemas.openxmlformats.org/officeDocument/2006/customXml" ds:itemID="{1BBCB9EC-5968-442A-A92B-8F20EAF0C8C0}">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customXml/itemProps3.xml><?xml version="1.0" encoding="utf-8"?>
<ds:datastoreItem xmlns:ds="http://schemas.openxmlformats.org/officeDocument/2006/customXml" ds:itemID="{170DAA1F-1150-42A2-BFEF-45D0C75E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5057</Characters>
  <Application>Microsoft Office Word</Application>
  <DocSecurity>0</DocSecurity>
  <Lines>42</Lines>
  <Paragraphs>11</Paragraphs>
  <ScaleCrop>false</ScaleCrop>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HighFrequencySurveys_30DayFRN_072125</dc:title>
  <dc:creator>Dumas, Sheleen (Federal)</dc:creator>
  <cp:lastModifiedBy>Cassandra Logan (CENSUS/ADDP FED)</cp:lastModifiedBy>
  <cp:revision>3</cp:revision>
  <dcterms:created xsi:type="dcterms:W3CDTF">2025-07-21T14:12:00Z</dcterms:created>
  <dcterms:modified xsi:type="dcterms:W3CDTF">2025-07-21T14:12:00Z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c2150195-8a6d-4c32-9e00-d3cf134a3890</vt:lpwstr>
  </property>
</Properties>
</file>