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7186" w:rsidRPr="000D2D8C" w:rsidP="008D5CAD" w14:paraId="1AA9B4D1" w14:textId="0EEC39FA">
      <w:pPr>
        <w:pStyle w:val="Heading1"/>
        <w:jc w:val="center"/>
        <w:rPr>
          <w:rFonts w:asciiTheme="minorHAnsi" w:eastAsiaTheme="minorEastAsia" w:hAnsiTheme="minorHAnsi" w:cstheme="minorHAnsi"/>
          <w:bCs w:val="0"/>
          <w:i w:val="0"/>
          <w:sz w:val="32"/>
          <w:szCs w:val="32"/>
        </w:rPr>
      </w:pPr>
      <w:bookmarkStart w:id="0" w:name="_Toc321478400"/>
      <w:bookmarkStart w:id="1" w:name="_Ref327515965"/>
      <w:bookmarkStart w:id="2" w:name="_Toc396748447"/>
      <w:bookmarkStart w:id="3" w:name="_Toc519078921"/>
      <w:r w:rsidRPr="004B7582">
        <w:rPr>
          <w:rFonts w:asciiTheme="minorHAnsi" w:hAnsiTheme="minorHAnsi" w:cstheme="minorHAnsi"/>
          <w:i w:val="0"/>
          <w:sz w:val="64"/>
          <w:szCs w:val="64"/>
        </w:rPr>
        <w:t xml:space="preserve">OPTN </w:t>
      </w:r>
      <w:r w:rsidRPr="004B7582" w:rsidR="00F9767D">
        <w:rPr>
          <w:rFonts w:asciiTheme="minorHAnsi" w:hAnsiTheme="minorHAnsi" w:cstheme="minorHAnsi"/>
          <w:i w:val="0"/>
          <w:sz w:val="64"/>
          <w:szCs w:val="64"/>
        </w:rPr>
        <w:t xml:space="preserve">Membership </w:t>
      </w:r>
      <w:bookmarkEnd w:id="0"/>
      <w:bookmarkEnd w:id="1"/>
      <w:bookmarkEnd w:id="2"/>
      <w:bookmarkEnd w:id="3"/>
      <w:r w:rsidRPr="004B7582">
        <w:rPr>
          <w:rFonts w:asciiTheme="minorHAnsi" w:hAnsiTheme="minorHAnsi" w:cstheme="minorHAnsi"/>
          <w:i w:val="0"/>
          <w:sz w:val="64"/>
          <w:szCs w:val="64"/>
        </w:rPr>
        <w:t>Application</w:t>
      </w:r>
      <w:r>
        <w:rPr>
          <w:rFonts w:asciiTheme="minorHAnsi" w:hAnsiTheme="minorHAnsi" w:cstheme="minorHAnsi"/>
          <w:i w:val="0"/>
          <w:sz w:val="72"/>
          <w:szCs w:val="72"/>
        </w:rPr>
        <w:t xml:space="preserve"> </w:t>
      </w:r>
      <w:r w:rsidRPr="004B7582" w:rsidR="00705489">
        <w:rPr>
          <w:rFonts w:asciiTheme="minorHAnsi" w:hAnsiTheme="minorHAnsi" w:cstheme="minorHAnsi"/>
          <w:i w:val="0"/>
          <w:sz w:val="64"/>
          <w:szCs w:val="64"/>
        </w:rPr>
        <w:t xml:space="preserve">for </w:t>
      </w:r>
      <w:r w:rsidRPr="004B7582" w:rsidR="007244AC">
        <w:rPr>
          <w:rFonts w:asciiTheme="minorHAnsi" w:hAnsiTheme="minorHAnsi" w:cstheme="minorHAnsi"/>
          <w:i w:val="0"/>
          <w:sz w:val="64"/>
          <w:szCs w:val="64"/>
        </w:rPr>
        <w:t>Histocompatibility</w:t>
      </w:r>
      <w:r w:rsidRPr="000D2D8C" w:rsidR="007244AC">
        <w:rPr>
          <w:rFonts w:asciiTheme="minorHAnsi" w:hAnsiTheme="minorHAnsi" w:cstheme="minorHAnsi"/>
          <w:i w:val="0"/>
          <w:sz w:val="72"/>
          <w:szCs w:val="72"/>
        </w:rPr>
        <w:t xml:space="preserve"> </w:t>
      </w:r>
      <w:r w:rsidRPr="004B7582" w:rsidR="007244AC">
        <w:rPr>
          <w:rFonts w:asciiTheme="minorHAnsi" w:hAnsiTheme="minorHAnsi" w:cstheme="minorHAnsi"/>
          <w:i w:val="0"/>
          <w:sz w:val="64"/>
          <w:szCs w:val="64"/>
        </w:rPr>
        <w:t>Laboratories</w:t>
      </w:r>
      <w:bookmarkStart w:id="4" w:name="_Toc321478401"/>
      <w:bookmarkStart w:id="5" w:name="_Toc396748448"/>
      <w:bookmarkStart w:id="6" w:name="_Toc519078922"/>
    </w:p>
    <w:p w:rsidR="004B7582" w:rsidP="00500CA8" w14:paraId="3D4E197F" w14:textId="77777777">
      <w:pPr>
        <w:jc w:val="center"/>
        <w:rPr>
          <w:rFonts w:asciiTheme="minorHAnsi" w:hAnsiTheme="minorHAnsi" w:cstheme="minorHAnsi"/>
          <w:b/>
          <w:bCs/>
          <w:sz w:val="22"/>
          <w:szCs w:val="22"/>
        </w:rPr>
      </w:pPr>
    </w:p>
    <w:p w:rsidR="0078457F" w:rsidP="00500CA8" w14:paraId="00F52396" w14:textId="000467F1">
      <w:pPr>
        <w:jc w:val="center"/>
        <w:rPr>
          <w:rFonts w:asciiTheme="minorHAnsi" w:hAnsiTheme="minorHAnsi" w:cstheme="minorHAnsi"/>
          <w:b/>
          <w:bCs/>
          <w:sz w:val="22"/>
          <w:szCs w:val="22"/>
        </w:rPr>
      </w:pPr>
      <w:r>
        <w:rPr>
          <w:rFonts w:asciiTheme="minorHAnsi" w:hAnsiTheme="minorHAnsi" w:cstheme="minorHAnsi"/>
          <w:b/>
          <w:bCs/>
          <w:sz w:val="22"/>
          <w:szCs w:val="22"/>
        </w:rPr>
        <w:t>CERTIFICATION</w:t>
      </w:r>
    </w:p>
    <w:p w:rsidR="004B7582" w:rsidP="00500CA8" w14:paraId="4414349C" w14:textId="77777777">
      <w:pPr>
        <w:jc w:val="center"/>
        <w:rPr>
          <w:rFonts w:asciiTheme="minorHAnsi" w:hAnsiTheme="minorHAnsi" w:cstheme="minorHAnsi"/>
          <w:b/>
          <w:bCs/>
          <w:sz w:val="22"/>
          <w:szCs w:val="22"/>
        </w:rPr>
      </w:pPr>
    </w:p>
    <w:p w:rsidR="0078457F" w:rsidP="009852FD" w14:paraId="5762E9FD" w14:textId="0CF7A23D">
      <w:pPr>
        <w:spacing w:before="100" w:beforeAutospacing="1" w:after="100" w:afterAutospacing="1" w:line="240" w:lineRule="auto"/>
        <w:jc w:val="both"/>
        <w:rPr>
          <w:rFonts w:eastAsia="Times New Roman" w:asciiTheme="minorHAnsi" w:hAnsiTheme="minorHAnsi" w:cstheme="minorHAnsi"/>
          <w:color w:val="000000"/>
          <w:sz w:val="22"/>
          <w:szCs w:val="22"/>
        </w:rPr>
      </w:pPr>
      <w:r w:rsidRPr="000D2D8C">
        <w:rPr>
          <w:rFonts w:eastAsia="Times New Roman" w:asciiTheme="minorHAnsi" w:hAnsiTheme="minorHAnsi" w:cstheme="minorHAnsi"/>
          <w:color w:val="000000"/>
          <w:sz w:val="22"/>
          <w:szCs w:val="22"/>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0D2D8C">
        <w:rPr>
          <w:rFonts w:eastAsia="Times New Roman" w:asciiTheme="minorHAnsi" w:hAnsiTheme="minorHAnsi" w:cstheme="minorHAnsi"/>
          <w:color w:val="000000"/>
          <w:sz w:val="22"/>
          <w:szCs w:val="22"/>
        </w:rPr>
        <w:t>i</w:t>
      </w:r>
      <w:r w:rsidRPr="000D2D8C">
        <w:rPr>
          <w:rFonts w:eastAsia="Times New Roman" w:asciiTheme="minorHAnsi" w:hAnsiTheme="minorHAnsi" w:cstheme="minorHAnsi"/>
          <w:color w:val="000000"/>
          <w:sz w:val="22"/>
          <w:szCs w:val="22"/>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0D2D8C">
        <w:rPr>
          <w:rFonts w:eastAsia="Times New Roman" w:asciiTheme="minorHAnsi" w:hAnsiTheme="minorHAnsi" w:cstheme="minorHAnsi"/>
          <w:color w:val="000000"/>
          <w:sz w:val="22"/>
          <w:szCs w:val="22"/>
        </w:rPr>
        <w:t>whether or not</w:t>
      </w:r>
      <w:r w:rsidRPr="000D2D8C">
        <w:rPr>
          <w:rFonts w:eastAsia="Times New Roman" w:asciiTheme="minorHAnsi" w:hAnsiTheme="minorHAnsi" w:cstheme="minorHAnsi"/>
          <w:color w:val="000000"/>
          <w:sz w:val="22"/>
          <w:szCs w:val="22"/>
        </w:rPr>
        <w:t xml:space="preserve"> the applicant is granted membership.</w:t>
      </w:r>
    </w:p>
    <w:p w:rsidR="00BF47CB" w:rsidP="00F50B87" w14:paraId="6C788D7D" w14:textId="00637C14">
      <w:pPr>
        <w:pStyle w:val="IndentedParagraph"/>
        <w:ind w:left="0"/>
        <w:rPr>
          <w:rFonts w:asciiTheme="minorHAnsi" w:hAnsiTheme="minorHAnsi" w:cstheme="minorHAnsi"/>
          <w:b/>
          <w:sz w:val="22"/>
          <w:szCs w:val="22"/>
        </w:rPr>
      </w:pPr>
    </w:p>
    <w:p w:rsidR="00D66C63" w:rsidP="00F50B87" w14:paraId="039BAB44" w14:textId="7DA9BFAF">
      <w:pPr>
        <w:pStyle w:val="IndentedParagraph"/>
        <w:ind w:left="0"/>
        <w:rPr>
          <w:rFonts w:asciiTheme="minorHAnsi" w:hAnsiTheme="minorHAnsi" w:cstheme="minorHAnsi"/>
          <w:b/>
          <w:sz w:val="22"/>
          <w:szCs w:val="22"/>
        </w:rPr>
      </w:pPr>
    </w:p>
    <w:p w:rsidR="00D66C63" w:rsidP="00F50B87" w14:paraId="742B8C24" w14:textId="77777777">
      <w:pPr>
        <w:pStyle w:val="IndentedParagraph"/>
        <w:ind w:left="0"/>
        <w:rPr>
          <w:rFonts w:asciiTheme="minorHAnsi" w:hAnsiTheme="minorHAnsi" w:cstheme="minorHAnsi"/>
          <w:b/>
          <w:sz w:val="22"/>
          <w:szCs w:val="22"/>
        </w:rPr>
      </w:pPr>
    </w:p>
    <w:p w:rsidR="00BF47CB" w:rsidP="00BF47CB" w14:paraId="06840A70" w14:textId="1A132B80">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BF47CB" w:rsidP="00BF47CB" w14:paraId="12911D6B" w14:textId="2A8F84C8">
      <w:pPr>
        <w:pStyle w:val="IndentedParagraph"/>
        <w:ind w:left="0"/>
        <w:rPr>
          <w:rFonts w:asciiTheme="minorHAnsi" w:hAnsiTheme="minorHAnsi" w:cstheme="minorHAnsi"/>
          <w:b/>
          <w:sz w:val="22"/>
          <w:szCs w:val="22"/>
        </w:rPr>
      </w:pPr>
    </w:p>
    <w:p w:rsidR="00CC4ED8" w:rsidP="00BF47CB" w14:paraId="5EE5BC3B" w14:textId="77777777">
      <w:pPr>
        <w:pStyle w:val="IndentedParagraph"/>
        <w:ind w:left="0"/>
        <w:rPr>
          <w:rFonts w:asciiTheme="minorHAnsi" w:hAnsiTheme="minorHAnsi" w:cstheme="minorHAnsi"/>
          <w:b/>
          <w:sz w:val="22"/>
          <w:szCs w:val="22"/>
        </w:rPr>
      </w:pPr>
    </w:p>
    <w:p w:rsidR="00D64057" w:rsidP="002903B2" w14:paraId="3965CF04" w14:textId="3629BE06">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____________________________ ____________________________ </w:t>
      </w:r>
      <w:r>
        <w:rPr>
          <w:rFonts w:asciiTheme="minorHAnsi" w:hAnsiTheme="minorHAnsi" w:cstheme="minorHAnsi"/>
          <w:b/>
          <w:sz w:val="22"/>
          <w:szCs w:val="22"/>
        </w:rPr>
        <w:t>____________________________</w:t>
      </w:r>
    </w:p>
    <w:p w:rsidR="002903B2" w:rsidP="002903B2" w14:paraId="1C420E1B" w14:textId="7F98D9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64057" w:rsidP="002903B2" w14:paraId="25DB965B" w14:textId="32656C28">
      <w:pPr>
        <w:pStyle w:val="IndentedParagraph"/>
        <w:rPr>
          <w:rFonts w:asciiTheme="minorHAnsi" w:hAnsiTheme="minorHAnsi" w:cstheme="minorHAnsi"/>
          <w:b/>
        </w:rPr>
      </w:pPr>
    </w:p>
    <w:p w:rsidR="00D66C63" w:rsidP="00D66C63" w14:paraId="0AEE80FD" w14:textId="5D0CFE46">
      <w:pPr>
        <w:pStyle w:val="IndentedParagraph"/>
        <w:rPr>
          <w:rFonts w:asciiTheme="minorHAnsi" w:hAnsiTheme="minorHAnsi" w:cstheme="minorHAnsi"/>
          <w:b/>
        </w:rPr>
      </w:pPr>
    </w:p>
    <w:p w:rsidR="00BF47CB" w:rsidP="004B7582" w14:paraId="2F36727C" w14:textId="0F094F02">
      <w:pPr>
        <w:pStyle w:val="IndentedParagraph"/>
        <w:ind w:left="0"/>
        <w:rPr>
          <w:rFonts w:asciiTheme="minorHAnsi" w:hAnsiTheme="minorHAnsi" w:cstheme="minorHAnsi"/>
          <w:b/>
          <w:sz w:val="22"/>
          <w:szCs w:val="22"/>
        </w:rPr>
      </w:pPr>
    </w:p>
    <w:p w:rsidR="0078457F" w:rsidP="00F50B87" w14:paraId="775E56BB" w14:textId="199DC1C0">
      <w:pPr>
        <w:pStyle w:val="IndentedParagraph"/>
        <w:rPr>
          <w:rFonts w:asciiTheme="minorHAnsi" w:hAnsiTheme="minorHAnsi" w:cstheme="minorHAnsi"/>
          <w:b/>
          <w:sz w:val="32"/>
          <w:szCs w:val="32"/>
        </w:rPr>
      </w:pPr>
      <w:r>
        <w:rPr>
          <w:rFonts w:asciiTheme="minorHAnsi" w:hAnsiTheme="minorHAnsi" w:cstheme="minorHAnsi"/>
          <w:b/>
          <w:sz w:val="32"/>
          <w:szCs w:val="32"/>
        </w:rPr>
        <w:br w:type="page"/>
      </w:r>
    </w:p>
    <w:p w:rsidR="00A87186" w:rsidRPr="00A87186" w:rsidP="008D5CAD" w14:paraId="73449BA4" w14:textId="2A82CF7A">
      <w:pPr>
        <w:spacing w:after="160" w:line="240" w:lineRule="auto"/>
        <w:rPr>
          <w:rFonts w:asciiTheme="minorHAnsi" w:hAnsiTheme="minorHAnsi" w:cstheme="minorHAnsi"/>
          <w:b/>
          <w:sz w:val="32"/>
          <w:szCs w:val="32"/>
        </w:rPr>
      </w:pPr>
      <w:r w:rsidRPr="00A87186">
        <w:rPr>
          <w:rFonts w:asciiTheme="minorHAnsi" w:hAnsiTheme="minorHAnsi" w:cstheme="minorHAnsi"/>
          <w:b/>
          <w:sz w:val="32"/>
          <w:szCs w:val="32"/>
        </w:rPr>
        <w:t>Part 1: General Information</w:t>
      </w:r>
    </w:p>
    <w:p w:rsidR="00371017" w:rsidRPr="008D5CAD" w:rsidP="008D5CAD" w14:paraId="028BEA80" w14:textId="77777777">
      <w:pPr>
        <w:spacing w:after="160" w:line="240" w:lineRule="auto"/>
        <w:rPr>
          <w:rFonts w:asciiTheme="minorHAnsi" w:hAnsiTheme="minorHAnsi" w:cstheme="minorHAnsi"/>
          <w:b/>
          <w:sz w:val="22"/>
          <w:szCs w:val="22"/>
        </w:rPr>
      </w:pPr>
    </w:p>
    <w:p w:rsidR="000D2D8C" w:rsidRPr="00371017" w:rsidP="008D5CAD" w14:paraId="2DC86BCE" w14:textId="20856844">
      <w:pPr>
        <w:spacing w:after="160" w:line="240" w:lineRule="auto"/>
        <w:rPr>
          <w:rFonts w:asciiTheme="minorHAnsi" w:hAnsiTheme="minorHAnsi" w:cstheme="minorHAnsi"/>
          <w:b/>
          <w:sz w:val="22"/>
          <w:szCs w:val="22"/>
        </w:rPr>
      </w:pPr>
      <w:r w:rsidRPr="005C54F6">
        <w:rPr>
          <w:rFonts w:asciiTheme="minorHAnsi" w:hAnsiTheme="minorHAnsi" w:cstheme="minorHAnsi"/>
          <w:b/>
          <w:sz w:val="22"/>
          <w:szCs w:val="22"/>
        </w:rPr>
        <w:t xml:space="preserve">Name of </w:t>
      </w:r>
      <w:r w:rsidRPr="005C54F6" w:rsidR="00E311AB">
        <w:rPr>
          <w:rFonts w:asciiTheme="minorHAnsi" w:hAnsiTheme="minorHAnsi" w:cstheme="minorHAnsi"/>
          <w:b/>
          <w:sz w:val="22"/>
          <w:szCs w:val="22"/>
        </w:rPr>
        <w:t xml:space="preserve">Histocompatibility </w:t>
      </w:r>
      <w:r w:rsidRPr="00371017" w:rsidR="00371017">
        <w:rPr>
          <w:rFonts w:asciiTheme="minorHAnsi" w:hAnsiTheme="minorHAnsi" w:cstheme="minorHAnsi"/>
          <w:b/>
          <w:sz w:val="22"/>
          <w:szCs w:val="22"/>
        </w:rPr>
        <w:t>L</w:t>
      </w:r>
      <w:r w:rsidRPr="00371017" w:rsidR="00E311AB">
        <w:rPr>
          <w:rFonts w:asciiTheme="minorHAnsi" w:hAnsiTheme="minorHAnsi" w:cstheme="minorHAnsi"/>
          <w:b/>
          <w:sz w:val="22"/>
          <w:szCs w:val="22"/>
        </w:rPr>
        <w:t>aboratory</w:t>
      </w:r>
      <w:r w:rsidRPr="00371017">
        <w:rPr>
          <w:rFonts w:asciiTheme="minorHAnsi" w:hAnsiTheme="minorHAnsi" w:cstheme="minorHAnsi"/>
          <w:b/>
          <w:sz w:val="22"/>
          <w:szCs w:val="22"/>
        </w:rPr>
        <w:t>:</w:t>
      </w:r>
      <w:r w:rsidR="007E697B">
        <w:rPr>
          <w:rFonts w:asciiTheme="minorHAnsi" w:hAnsiTheme="minorHAnsi" w:cstheme="minorHAnsi"/>
          <w:b/>
          <w:sz w:val="22"/>
          <w:szCs w:val="22"/>
        </w:rPr>
        <w:t xml:space="preserve"> </w:t>
      </w:r>
      <w:r w:rsidRPr="00371017">
        <w:rPr>
          <w:rFonts w:asciiTheme="minorHAnsi" w:hAnsiTheme="minorHAnsi" w:cstheme="minorHAnsi"/>
          <w:b/>
          <w:sz w:val="22"/>
          <w:szCs w:val="22"/>
        </w:rPr>
        <w:t>___________________________________________________</w:t>
      </w:r>
    </w:p>
    <w:p w:rsidR="0078457F" w:rsidRPr="00371017" w:rsidP="008D5CAD" w14:paraId="1F8C292C" w14:textId="5CFCF1C4">
      <w:pPr>
        <w:spacing w:after="160" w:line="240" w:lineRule="auto"/>
        <w:rPr>
          <w:rFonts w:asciiTheme="minorHAnsi" w:hAnsiTheme="minorHAnsi" w:cstheme="minorHAnsi"/>
          <w:b/>
          <w:sz w:val="22"/>
          <w:szCs w:val="22"/>
        </w:rPr>
      </w:pPr>
    </w:p>
    <w:p w:rsidR="000D2D8C" w:rsidRPr="00371017" w:rsidP="008D5CAD" w14:paraId="7CDC7BCC" w14:textId="10F134B7">
      <w:pPr>
        <w:spacing w:after="160" w:line="240" w:lineRule="auto"/>
        <w:rPr>
          <w:rFonts w:asciiTheme="minorHAnsi" w:hAnsiTheme="minorHAnsi" w:cstheme="minorHAnsi"/>
          <w:b/>
          <w:sz w:val="22"/>
          <w:szCs w:val="22"/>
        </w:rPr>
      </w:pPr>
      <w:r w:rsidRPr="00371017">
        <w:rPr>
          <w:rFonts w:asciiTheme="minorHAnsi" w:hAnsiTheme="minorHAnsi" w:cstheme="minorHAnsi"/>
          <w:b/>
          <w:sz w:val="22"/>
          <w:szCs w:val="22"/>
        </w:rPr>
        <w:t>OPTN Member Code</w:t>
      </w:r>
      <w:r w:rsidR="00862151">
        <w:rPr>
          <w:rFonts w:asciiTheme="minorHAnsi" w:hAnsiTheme="minorHAnsi" w:cstheme="minorHAnsi"/>
          <w:b/>
          <w:sz w:val="22"/>
          <w:szCs w:val="22"/>
        </w:rPr>
        <w:t xml:space="preserve"> (4 Letters)</w:t>
      </w:r>
      <w:r w:rsidRPr="00371017">
        <w:rPr>
          <w:rFonts w:asciiTheme="minorHAnsi" w:hAnsiTheme="minorHAnsi" w:cstheme="minorHAnsi"/>
          <w:b/>
          <w:sz w:val="22"/>
          <w:szCs w:val="22"/>
        </w:rPr>
        <w:t>: ____________</w:t>
      </w:r>
    </w:p>
    <w:p w:rsidR="00B26312" w:rsidRPr="00371017" w:rsidP="009852FD" w14:paraId="0B6A929B" w14:textId="77777777">
      <w:pPr>
        <w:spacing w:after="160" w:line="240" w:lineRule="auto"/>
        <w:rPr>
          <w:rFonts w:asciiTheme="minorHAnsi" w:hAnsiTheme="minorHAnsi" w:cstheme="minorHAnsi"/>
          <w:b/>
          <w:sz w:val="22"/>
          <w:szCs w:val="22"/>
        </w:rPr>
      </w:pPr>
    </w:p>
    <w:p w:rsidR="006B21DF" w:rsidRPr="006B21DF" w14:paraId="136B50A4" w14:textId="77777777">
      <w:pPr>
        <w:spacing w:after="160" w:line="240" w:lineRule="auto"/>
        <w:rPr>
          <w:rFonts w:asciiTheme="minorHAnsi" w:hAnsiTheme="minorHAnsi" w:cstheme="minorHAnsi"/>
          <w:b/>
          <w:sz w:val="22"/>
          <w:szCs w:val="22"/>
        </w:rPr>
      </w:pPr>
      <w:r w:rsidRPr="006B21DF">
        <w:rPr>
          <w:rFonts w:asciiTheme="minorHAnsi" w:hAnsiTheme="minorHAnsi" w:cstheme="minorHAnsi"/>
          <w:b/>
          <w:sz w:val="22"/>
          <w:szCs w:val="22"/>
        </w:rPr>
        <w:t>Office Address</w:t>
      </w:r>
    </w:p>
    <w:p w:rsidR="006B21DF" w:rsidRPr="006B21DF" w:rsidP="006B21DF" w14:paraId="17015628" w14:textId="77777777">
      <w:pPr>
        <w:spacing w:after="160" w:line="240" w:lineRule="auto"/>
        <w:rPr>
          <w:rFonts w:asciiTheme="minorHAnsi" w:hAnsiTheme="minorHAnsi" w:cstheme="minorHAnsi"/>
          <w:b/>
          <w:sz w:val="22"/>
          <w:szCs w:val="22"/>
        </w:rPr>
      </w:pPr>
    </w:p>
    <w:p w:rsidR="006B21DF" w:rsidRPr="006B21DF" w:rsidP="006B21DF" w14:paraId="29530750" w14:textId="77777777">
      <w:pPr>
        <w:spacing w:after="160" w:line="240" w:lineRule="auto"/>
        <w:rPr>
          <w:rFonts w:asciiTheme="minorHAnsi" w:hAnsiTheme="minorHAnsi" w:cstheme="minorHAnsi"/>
          <w:b/>
          <w:sz w:val="22"/>
          <w:szCs w:val="22"/>
        </w:rPr>
      </w:pPr>
      <w:r w:rsidRPr="006B21DF">
        <w:rPr>
          <w:rFonts w:asciiTheme="minorHAnsi" w:hAnsiTheme="minorHAnsi" w:cstheme="minorHAnsi"/>
          <w:b/>
          <w:sz w:val="22"/>
          <w:szCs w:val="22"/>
        </w:rPr>
        <w:t xml:space="preserve">Street: </w:t>
      </w:r>
      <w:r w:rsidRPr="006B21DF">
        <w:rPr>
          <w:rFonts w:asciiTheme="minorHAnsi" w:hAnsiTheme="minorHAnsi" w:cstheme="minorHAnsi"/>
          <w:b/>
          <w:sz w:val="22"/>
          <w:szCs w:val="22"/>
        </w:rPr>
        <w:t xml:space="preserve">________________________________________ Suite: </w:t>
      </w:r>
      <w:r w:rsidRPr="006B21DF">
        <w:rPr>
          <w:rFonts w:asciiTheme="minorHAnsi" w:hAnsiTheme="minorHAnsi" w:cstheme="minorHAnsi"/>
          <w:b/>
          <w:sz w:val="22"/>
          <w:szCs w:val="22"/>
        </w:rPr>
        <w:t>_______</w:t>
      </w:r>
      <w:r w:rsidRPr="006B21DF">
        <w:rPr>
          <w:rFonts w:asciiTheme="minorHAnsi" w:hAnsiTheme="minorHAnsi" w:cstheme="minorHAnsi"/>
          <w:b/>
          <w:sz w:val="22"/>
          <w:szCs w:val="22"/>
        </w:rPr>
        <w:tab/>
        <w:t>Phone #: __________________</w:t>
      </w:r>
    </w:p>
    <w:p w:rsidR="006B21DF" w:rsidRPr="006B21DF" w:rsidP="006B21DF" w14:paraId="714C462D" w14:textId="77777777">
      <w:pPr>
        <w:spacing w:after="160" w:line="240" w:lineRule="auto"/>
        <w:rPr>
          <w:rFonts w:asciiTheme="minorHAnsi" w:hAnsiTheme="minorHAnsi" w:cstheme="minorHAnsi"/>
          <w:b/>
          <w:sz w:val="22"/>
          <w:szCs w:val="22"/>
        </w:rPr>
      </w:pPr>
    </w:p>
    <w:p w:rsidR="006B21DF" w:rsidP="008D5CAD" w14:paraId="5EBE07A6" w14:textId="38FDBC24">
      <w:pPr>
        <w:spacing w:after="160" w:line="240" w:lineRule="auto"/>
        <w:rPr>
          <w:rFonts w:asciiTheme="minorHAnsi" w:hAnsiTheme="minorHAnsi" w:cstheme="minorHAnsi"/>
          <w:b/>
          <w:sz w:val="22"/>
          <w:szCs w:val="22"/>
        </w:rPr>
      </w:pPr>
      <w:r w:rsidRPr="006B21DF">
        <w:rPr>
          <w:rFonts w:asciiTheme="minorHAnsi" w:hAnsiTheme="minorHAnsi" w:cstheme="minorHAnsi"/>
          <w:b/>
          <w:sz w:val="22"/>
          <w:szCs w:val="22"/>
        </w:rPr>
        <w:t>City: _______________________</w:t>
      </w:r>
      <w:r w:rsidR="0083651B">
        <w:rPr>
          <w:rFonts w:asciiTheme="minorHAnsi" w:hAnsiTheme="minorHAnsi" w:cstheme="minorHAnsi"/>
          <w:b/>
          <w:sz w:val="22"/>
          <w:szCs w:val="22"/>
        </w:rPr>
        <w:t>____________</w:t>
      </w:r>
      <w:r w:rsidRPr="006B21DF">
        <w:rPr>
          <w:rFonts w:asciiTheme="minorHAnsi" w:hAnsiTheme="minorHAnsi" w:cstheme="minorHAnsi"/>
          <w:b/>
          <w:sz w:val="22"/>
          <w:szCs w:val="22"/>
        </w:rPr>
        <w:t xml:space="preserve"> State: _________</w:t>
      </w:r>
      <w:r w:rsidR="0083651B">
        <w:rPr>
          <w:rFonts w:asciiTheme="minorHAnsi" w:hAnsiTheme="minorHAnsi" w:cstheme="minorHAnsi"/>
          <w:b/>
          <w:sz w:val="22"/>
          <w:szCs w:val="22"/>
        </w:rPr>
        <w:t>______________</w:t>
      </w:r>
      <w:r w:rsidRPr="006B21DF">
        <w:rPr>
          <w:rFonts w:asciiTheme="minorHAnsi" w:hAnsiTheme="minorHAnsi" w:cstheme="minorHAnsi"/>
          <w:b/>
          <w:sz w:val="22"/>
          <w:szCs w:val="22"/>
        </w:rPr>
        <w:t xml:space="preserve"> Zip: _____________</w:t>
      </w:r>
      <w:r w:rsidRPr="006B21DF">
        <w:rPr>
          <w:rFonts w:asciiTheme="minorHAnsi" w:hAnsiTheme="minorHAnsi" w:cstheme="minorHAnsi"/>
          <w:b/>
          <w:sz w:val="22"/>
          <w:szCs w:val="22"/>
        </w:rPr>
        <w:tab/>
      </w:r>
    </w:p>
    <w:p w:rsidR="006B21DF" w:rsidP="008D5CAD" w14:paraId="4E5D36CB" w14:textId="334723A1">
      <w:pPr>
        <w:spacing w:after="240" w:line="240" w:lineRule="auto"/>
        <w:rPr>
          <w:rFonts w:asciiTheme="minorHAnsi" w:hAnsiTheme="minorHAnsi" w:cstheme="minorHAnsi"/>
          <w:b/>
          <w:sz w:val="22"/>
          <w:szCs w:val="22"/>
        </w:rPr>
      </w:pPr>
    </w:p>
    <w:p w:rsidR="006B21DF" w:rsidP="008D5CAD" w14:paraId="152DCEDF" w14:textId="08ADA20D">
      <w:pPr>
        <w:spacing w:after="240" w:line="240" w:lineRule="auto"/>
        <w:rPr>
          <w:rFonts w:asciiTheme="minorHAnsi" w:hAnsiTheme="minorHAnsi" w:cstheme="minorHAnsi"/>
          <w:b/>
          <w:sz w:val="22"/>
          <w:szCs w:val="22"/>
        </w:rPr>
      </w:pPr>
      <w:r>
        <w:rPr>
          <w:rFonts w:asciiTheme="minorHAnsi" w:hAnsiTheme="minorHAnsi" w:cstheme="minorHAnsi"/>
          <w:b/>
          <w:sz w:val="22"/>
          <w:szCs w:val="22"/>
        </w:rPr>
        <w:t xml:space="preserve">Lab Website Address: </w:t>
      </w:r>
      <w:r w:rsidRPr="00371017">
        <w:rPr>
          <w:rFonts w:asciiTheme="minorHAnsi" w:hAnsiTheme="minorHAnsi" w:cstheme="minorHAnsi"/>
          <w:b/>
          <w:sz w:val="22"/>
          <w:szCs w:val="22"/>
        </w:rPr>
        <w:t>_________________________________________________________________</w:t>
      </w:r>
      <w:r>
        <w:rPr>
          <w:rFonts w:asciiTheme="minorHAnsi" w:hAnsiTheme="minorHAnsi" w:cstheme="minorHAnsi"/>
          <w:b/>
          <w:sz w:val="22"/>
          <w:szCs w:val="22"/>
        </w:rPr>
        <w:t>_</w:t>
      </w:r>
    </w:p>
    <w:p w:rsidR="00C955C0" w:rsidRPr="00371017" w:rsidP="008D5CAD" w14:paraId="71A2D260" w14:textId="77777777">
      <w:pPr>
        <w:spacing w:after="240" w:line="240" w:lineRule="auto"/>
        <w:rPr>
          <w:rFonts w:asciiTheme="minorHAnsi" w:hAnsiTheme="minorHAnsi" w:cstheme="minorHAnsi"/>
          <w:b/>
          <w:sz w:val="22"/>
          <w:szCs w:val="22"/>
        </w:rPr>
      </w:pPr>
    </w:p>
    <w:p w:rsidR="000D2D8C" w:rsidRPr="00371017" w:rsidP="008D5CAD" w14:paraId="03E6297A" w14:textId="77777777">
      <w:pPr>
        <w:spacing w:after="160" w:line="240" w:lineRule="auto"/>
        <w:rPr>
          <w:rFonts w:asciiTheme="minorHAnsi" w:hAnsiTheme="minorHAnsi" w:cstheme="minorHAnsi"/>
          <w:b/>
          <w:sz w:val="22"/>
          <w:szCs w:val="22"/>
        </w:rPr>
      </w:pPr>
      <w:r w:rsidRPr="00371017">
        <w:rPr>
          <w:rFonts w:asciiTheme="minorHAnsi" w:hAnsiTheme="minorHAnsi" w:cstheme="minorHAnsi"/>
          <w:b/>
          <w:sz w:val="22"/>
          <w:szCs w:val="22"/>
        </w:rPr>
        <w:t>Name of Person Completing Form: _____________________________</w:t>
      </w:r>
      <w:r w:rsidRPr="00371017">
        <w:rPr>
          <w:rFonts w:asciiTheme="minorHAnsi" w:hAnsiTheme="minorHAnsi" w:cstheme="minorHAnsi"/>
          <w:b/>
          <w:sz w:val="22"/>
          <w:szCs w:val="22"/>
        </w:rPr>
        <w:tab/>
        <w:t>Title: _____________________</w:t>
      </w:r>
    </w:p>
    <w:p w:rsidR="000D2D8C" w:rsidRPr="00371017" w:rsidP="008D5CAD" w14:paraId="2FD1D855" w14:textId="77777777">
      <w:pPr>
        <w:spacing w:after="160" w:line="240" w:lineRule="auto"/>
        <w:rPr>
          <w:rFonts w:asciiTheme="minorHAnsi" w:hAnsiTheme="minorHAnsi" w:cstheme="minorHAnsi"/>
          <w:b/>
          <w:sz w:val="22"/>
          <w:szCs w:val="22"/>
        </w:rPr>
      </w:pPr>
    </w:p>
    <w:p w:rsidR="00A87186" w:rsidRPr="00371017" w:rsidP="008D5CAD" w14:paraId="480831D1" w14:textId="2064F266">
      <w:pPr>
        <w:spacing w:after="160" w:line="240" w:lineRule="auto"/>
        <w:rPr>
          <w:sz w:val="22"/>
          <w:szCs w:val="22"/>
        </w:rPr>
      </w:pPr>
      <w:r w:rsidRPr="00371017">
        <w:rPr>
          <w:rFonts w:asciiTheme="minorHAnsi" w:hAnsiTheme="minorHAnsi" w:cstheme="minorHAnsi"/>
          <w:b/>
          <w:sz w:val="22"/>
          <w:szCs w:val="22"/>
        </w:rPr>
        <w:t>Email Address of Person Completing Form: _________________________________________________</w:t>
      </w:r>
    </w:p>
    <w:p w:rsidR="000D2D8C" w:rsidRPr="008D5CAD" w:rsidP="008D5CAD" w14:paraId="1DEB32B5" w14:textId="77777777">
      <w:pPr>
        <w:spacing w:after="160" w:line="240" w:lineRule="auto"/>
        <w:rPr>
          <w:rFonts w:asciiTheme="minorHAnsi" w:hAnsiTheme="minorHAnsi" w:cstheme="minorHAnsi"/>
          <w:b/>
          <w:sz w:val="22"/>
          <w:szCs w:val="22"/>
        </w:rPr>
      </w:pPr>
    </w:p>
    <w:p w:rsidR="0028281E" w:rsidRPr="008D5CAD" w:rsidP="008D5CAD" w14:paraId="47D021A8" w14:textId="247F3F50">
      <w:pPr>
        <w:spacing w:after="160" w:line="240" w:lineRule="auto"/>
        <w:rPr>
          <w:rFonts w:asciiTheme="minorHAnsi" w:hAnsiTheme="minorHAnsi" w:cstheme="minorHAnsi"/>
          <w:b/>
          <w:sz w:val="22"/>
          <w:szCs w:val="22"/>
        </w:rPr>
      </w:pPr>
      <w:r w:rsidRPr="008D5CAD">
        <w:rPr>
          <w:rFonts w:asciiTheme="minorHAnsi" w:hAnsiTheme="minorHAnsi" w:cstheme="minorHAnsi"/>
          <w:b/>
          <w:sz w:val="22"/>
          <w:szCs w:val="22"/>
        </w:rPr>
        <w:t>Date Form is submitted to OPTN Contractor: ____________________________</w:t>
      </w:r>
    </w:p>
    <w:p w:rsidR="00371017" w:rsidRPr="005C54F6" w:rsidP="008D5CAD" w14:paraId="1F90EA66" w14:textId="77777777">
      <w:pPr>
        <w:spacing w:after="160" w:line="240" w:lineRule="auto"/>
        <w:rPr>
          <w:rFonts w:asciiTheme="minorHAnsi" w:hAnsiTheme="minorHAnsi" w:cstheme="minorHAnsi"/>
          <w:b/>
          <w:i/>
          <w:sz w:val="22"/>
          <w:szCs w:val="22"/>
        </w:rPr>
      </w:pPr>
    </w:p>
    <w:p w:rsidR="009F5741" w:rsidP="009F5741" w14:paraId="5D2CE98A" w14:textId="77777777">
      <w:pPr>
        <w:rPr>
          <w:rFonts w:asciiTheme="minorHAnsi" w:hAnsiTheme="minorHAnsi" w:cstheme="minorHAnsi"/>
          <w:b/>
          <w:i/>
          <w:sz w:val="22"/>
          <w:szCs w:val="22"/>
        </w:rPr>
      </w:pPr>
      <w:r>
        <w:rPr>
          <w:rFonts w:asciiTheme="minorHAnsi" w:hAnsiTheme="minorHAnsi" w:cstheme="minorHAnsi"/>
          <w:b/>
          <w:i/>
          <w:sz w:val="22"/>
          <w:szCs w:val="22"/>
        </w:rPr>
        <w:t xml:space="preserve">Is the </w:t>
      </w:r>
      <w:r>
        <w:rPr>
          <w:rFonts w:asciiTheme="minorHAnsi" w:hAnsiTheme="minorHAnsi" w:cstheme="minorHAnsi"/>
          <w:b/>
          <w:i/>
          <w:sz w:val="22"/>
          <w:szCs w:val="22"/>
        </w:rPr>
        <w:t>histocompatibility laboratory hospital-based</w:t>
      </w:r>
      <w:r>
        <w:rPr>
          <w:rFonts w:asciiTheme="minorHAnsi" w:hAnsiTheme="minorHAnsi" w:cstheme="minorHAnsi"/>
          <w:b/>
          <w:i/>
          <w:sz w:val="22"/>
          <w:szCs w:val="22"/>
        </w:rPr>
        <w:t xml:space="preserve"> or independent? Check one</w:t>
      </w:r>
    </w:p>
    <w:p w:rsidR="009F5741" w:rsidP="009852FD" w14:paraId="1F082F99" w14:textId="518A03CE">
      <w:pPr>
        <w:ind w:left="360" w:hanging="360"/>
        <w:jc w:val="both"/>
        <w:rPr>
          <w:rFonts w:asciiTheme="minorHAnsi" w:hAnsiTheme="minorHAnsi" w:cstheme="minorHAnsi"/>
          <w:sz w:val="22"/>
          <w:szCs w:val="22"/>
        </w:rPr>
      </w:pPr>
      <w:sdt>
        <w:sdtPr>
          <w:rPr>
            <w:rFonts w:asciiTheme="minorHAnsi" w:hAnsiTheme="minorHAnsi" w:cstheme="minorHAnsi"/>
            <w:sz w:val="22"/>
            <w:szCs w:val="22"/>
          </w:rPr>
          <w:id w:val="7541718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8976B3">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852FD">
        <w:rPr>
          <w:rFonts w:asciiTheme="minorHAnsi" w:hAnsiTheme="minorHAnsi" w:cstheme="minorHAnsi"/>
          <w:i/>
          <w:iCs/>
          <w:sz w:val="22"/>
          <w:szCs w:val="22"/>
        </w:rPr>
        <w:t>Hospital-based Histocompatibility Laboratory: A histocompatibility laboratory that is not independent</w:t>
      </w:r>
      <w:r w:rsidRPr="009852FD" w:rsidR="008976B3">
        <w:rPr>
          <w:rFonts w:asciiTheme="minorHAnsi" w:hAnsiTheme="minorHAnsi" w:cstheme="minorHAnsi"/>
          <w:i/>
          <w:iCs/>
          <w:sz w:val="22"/>
          <w:szCs w:val="22"/>
        </w:rPr>
        <w:t xml:space="preserve"> </w:t>
      </w:r>
      <w:r w:rsidRPr="009852FD">
        <w:rPr>
          <w:rFonts w:asciiTheme="minorHAnsi" w:hAnsiTheme="minorHAnsi" w:cstheme="minorHAnsi"/>
          <w:i/>
          <w:iCs/>
          <w:sz w:val="22"/>
          <w:szCs w:val="22"/>
        </w:rPr>
        <w:t>from the transplant hospital it serves. Hospital-based histocompatibility laboratories are held to the same standards and requirements as histocompatibility laboratory members, but do not have a vote on OPTN business separate from the vote granted the transplant hospital member with whom it is associated.</w:t>
      </w:r>
    </w:p>
    <w:p w:rsidR="009F5741" w:rsidRPr="00DC2DAC" w:rsidP="009852FD" w14:paraId="1816B99B" w14:textId="77E41A93">
      <w:pPr>
        <w:ind w:left="360" w:hanging="360"/>
        <w:jc w:val="both"/>
        <w:rPr>
          <w:rFonts w:asciiTheme="minorHAnsi" w:hAnsiTheme="minorHAnsi" w:cstheme="minorHAnsi"/>
          <w:sz w:val="22"/>
          <w:szCs w:val="22"/>
        </w:rPr>
      </w:pPr>
      <w:sdt>
        <w:sdtPr>
          <w:rPr>
            <w:rFonts w:asciiTheme="minorHAnsi" w:hAnsiTheme="minorHAnsi" w:cstheme="minorHAnsi"/>
            <w:sz w:val="22"/>
            <w:szCs w:val="22"/>
          </w:rPr>
          <w:id w:val="-3967451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8976B3">
        <w:rPr>
          <w:rFonts w:asciiTheme="minorHAnsi" w:hAnsiTheme="minorHAnsi" w:cstheme="minorHAnsi"/>
          <w:sz w:val="22"/>
          <w:szCs w:val="22"/>
        </w:rPr>
        <w:t xml:space="preserve"> </w:t>
      </w:r>
      <w:r w:rsidRPr="009852FD">
        <w:rPr>
          <w:rFonts w:asciiTheme="minorHAnsi" w:hAnsiTheme="minorHAnsi" w:cstheme="minorHAnsi"/>
          <w:i/>
          <w:iCs/>
          <w:sz w:val="22"/>
          <w:szCs w:val="22"/>
        </w:rPr>
        <w:t>Independent Histocompatibility Laboratory: An independent histocompatibility laboratory is one that has a distinct governing body separate from any transplant hospital or commonly controlled group of transplant hospitals it serves. A histocompatibility laboratory member must be an independent histocompatibility laboratory to have a vote on OPTN business.</w:t>
      </w:r>
    </w:p>
    <w:p w:rsidR="0078457F" w:rsidP="00A87186" w14:paraId="5D29B7FA" w14:textId="63A3BE61">
      <w:pPr>
        <w:rPr>
          <w:rFonts w:asciiTheme="minorHAnsi" w:hAnsiTheme="minorHAnsi" w:cstheme="minorHAnsi"/>
          <w:b/>
          <w:i/>
          <w:sz w:val="22"/>
          <w:szCs w:val="22"/>
        </w:rPr>
      </w:pPr>
    </w:p>
    <w:p w:rsidR="003908FE" w:rsidP="00A87186" w14:paraId="1BCB6F13" w14:textId="77777777">
      <w:pPr>
        <w:rPr>
          <w:rFonts w:asciiTheme="minorHAnsi" w:hAnsiTheme="minorHAnsi" w:cstheme="minorHAnsi"/>
          <w:b/>
          <w:i/>
          <w:sz w:val="22"/>
          <w:szCs w:val="22"/>
        </w:rPr>
      </w:pPr>
    </w:p>
    <w:p w:rsidR="00DC2DAC" w:rsidRPr="00DC2DAC" w:rsidP="00A87186" w14:paraId="37EFB83B" w14:textId="4818B191">
      <w:pPr>
        <w:rPr>
          <w:rFonts w:asciiTheme="minorHAnsi" w:hAnsiTheme="minorHAnsi" w:cstheme="minorHAnsi"/>
          <w:b/>
          <w:i/>
          <w:sz w:val="22"/>
          <w:szCs w:val="22"/>
        </w:rPr>
      </w:pPr>
      <w:r w:rsidRPr="00DC2DAC">
        <w:rPr>
          <w:rFonts w:asciiTheme="minorHAnsi" w:hAnsiTheme="minorHAnsi" w:cstheme="minorHAnsi"/>
          <w:b/>
          <w:i/>
          <w:sz w:val="22"/>
          <w:szCs w:val="22"/>
        </w:rPr>
        <w:t>What is the purpose of this application?</w:t>
      </w:r>
      <w:r w:rsidR="0078457F">
        <w:rPr>
          <w:rFonts w:asciiTheme="minorHAnsi" w:hAnsiTheme="minorHAnsi" w:cstheme="minorHAnsi"/>
          <w:b/>
          <w:i/>
          <w:sz w:val="22"/>
          <w:szCs w:val="22"/>
        </w:rPr>
        <w:t xml:space="preserve"> Check one</w:t>
      </w:r>
      <w:r w:rsidR="009D5179">
        <w:rPr>
          <w:rFonts w:asciiTheme="minorHAnsi" w:hAnsiTheme="minorHAnsi" w:cstheme="minorHAnsi"/>
          <w:b/>
          <w:i/>
          <w:sz w:val="22"/>
          <w:szCs w:val="22"/>
        </w:rPr>
        <w:t>:</w:t>
      </w:r>
    </w:p>
    <w:p w:rsidR="00DC2DAC" w:rsidRPr="009852FD" w:rsidP="00A87186" w14:paraId="3209788F" w14:textId="65E67EC2">
      <w:pPr>
        <w:rPr>
          <w:rFonts w:asciiTheme="minorHAnsi" w:hAnsiTheme="minorHAnsi" w:cstheme="minorHAnsi"/>
          <w:i/>
          <w:iCs/>
          <w:sz w:val="22"/>
          <w:szCs w:val="22"/>
        </w:rPr>
      </w:pPr>
      <w:sdt>
        <w:sdtPr>
          <w:rPr>
            <w:rFonts w:asciiTheme="minorHAnsi" w:hAnsiTheme="minorHAnsi" w:cstheme="minorHAnsi"/>
            <w:sz w:val="22"/>
            <w:szCs w:val="22"/>
          </w:rPr>
          <w:id w:val="14148151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474503">
        <w:rPr>
          <w:rFonts w:asciiTheme="minorHAnsi" w:hAnsiTheme="minorHAnsi" w:cstheme="minorHAnsi"/>
          <w:sz w:val="22"/>
          <w:szCs w:val="22"/>
        </w:rPr>
        <w:t xml:space="preserve">   </w:t>
      </w:r>
      <w:r w:rsidRPr="009852FD">
        <w:rPr>
          <w:rFonts w:asciiTheme="minorHAnsi" w:hAnsiTheme="minorHAnsi" w:cstheme="minorHAnsi"/>
          <w:i/>
          <w:iCs/>
          <w:sz w:val="22"/>
          <w:szCs w:val="22"/>
        </w:rPr>
        <w:t>New Histocompatibility Lab</w:t>
      </w:r>
      <w:r w:rsidR="009D5179">
        <w:rPr>
          <w:rFonts w:asciiTheme="minorHAnsi" w:hAnsiTheme="minorHAnsi" w:cstheme="minorHAnsi"/>
          <w:i/>
          <w:iCs/>
          <w:sz w:val="22"/>
          <w:szCs w:val="22"/>
        </w:rPr>
        <w:t>.</w:t>
      </w:r>
    </w:p>
    <w:p w:rsidR="00270BE6" w:rsidRPr="009852FD" w:rsidP="009852FD" w14:paraId="71C213FE" w14:textId="5699D023">
      <w:pPr>
        <w:ind w:left="360"/>
        <w:rPr>
          <w:rFonts w:asciiTheme="minorHAnsi" w:hAnsiTheme="minorHAnsi" w:cstheme="minorHAnsi"/>
          <w:i/>
          <w:iCs/>
          <w:sz w:val="22"/>
          <w:szCs w:val="22"/>
        </w:rPr>
      </w:pPr>
      <w:r w:rsidRPr="009852FD">
        <w:rPr>
          <w:rFonts w:asciiTheme="minorHAnsi" w:hAnsiTheme="minorHAnsi" w:cstheme="minorHAnsi"/>
          <w:b/>
          <w:i/>
          <w:iCs/>
          <w:sz w:val="22"/>
          <w:szCs w:val="22"/>
        </w:rPr>
        <w:t>Complete the entire application</w:t>
      </w:r>
      <w:r w:rsidR="00E7204D">
        <w:rPr>
          <w:rFonts w:asciiTheme="minorHAnsi" w:hAnsiTheme="minorHAnsi" w:cstheme="minorHAnsi"/>
          <w:b/>
          <w:i/>
          <w:iCs/>
          <w:sz w:val="22"/>
          <w:szCs w:val="22"/>
        </w:rPr>
        <w:t>.</w:t>
      </w:r>
    </w:p>
    <w:p w:rsidR="00DC2DAC" w:rsidRPr="009852FD" w:rsidP="00A87186" w14:paraId="173ED156" w14:textId="240BB716">
      <w:pPr>
        <w:rPr>
          <w:rFonts w:asciiTheme="minorHAnsi" w:hAnsiTheme="minorHAnsi" w:cstheme="minorHAnsi"/>
          <w:i/>
          <w:iCs/>
          <w:sz w:val="22"/>
          <w:szCs w:val="22"/>
        </w:rPr>
      </w:pPr>
      <w:sdt>
        <w:sdtPr>
          <w:rPr>
            <w:rFonts w:asciiTheme="minorHAnsi" w:hAnsiTheme="minorHAnsi" w:cstheme="minorHAnsi"/>
            <w:sz w:val="22"/>
            <w:szCs w:val="22"/>
          </w:rPr>
          <w:id w:val="32317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474503">
        <w:rPr>
          <w:rFonts w:asciiTheme="minorHAnsi" w:hAnsiTheme="minorHAnsi" w:cstheme="minorHAnsi"/>
          <w:sz w:val="22"/>
          <w:szCs w:val="22"/>
        </w:rPr>
        <w:t xml:space="preserve"> </w:t>
      </w:r>
      <w:r w:rsidRPr="009852FD">
        <w:rPr>
          <w:rFonts w:asciiTheme="minorHAnsi" w:hAnsiTheme="minorHAnsi" w:cstheme="minorHAnsi"/>
          <w:i/>
          <w:iCs/>
          <w:sz w:val="22"/>
          <w:szCs w:val="22"/>
        </w:rPr>
        <w:t>Key Personnel Change</w:t>
      </w:r>
      <w:r w:rsidR="009D5179">
        <w:rPr>
          <w:rFonts w:asciiTheme="minorHAnsi" w:hAnsiTheme="minorHAnsi" w:cstheme="minorHAnsi"/>
          <w:i/>
          <w:iCs/>
          <w:sz w:val="22"/>
          <w:szCs w:val="22"/>
        </w:rPr>
        <w:t>.</w:t>
      </w:r>
    </w:p>
    <w:p w:rsidR="00270BE6" w:rsidRPr="009852FD" w:rsidP="009852FD" w14:paraId="2A6FEFC8" w14:textId="22EADA22">
      <w:pPr>
        <w:ind w:left="360"/>
        <w:jc w:val="both"/>
        <w:rPr>
          <w:rFonts w:asciiTheme="minorHAnsi" w:hAnsiTheme="minorHAnsi" w:cstheme="minorHAnsi"/>
          <w:i/>
          <w:iCs/>
          <w:sz w:val="22"/>
          <w:szCs w:val="22"/>
        </w:rPr>
      </w:pPr>
      <w:r w:rsidRPr="009852FD">
        <w:rPr>
          <w:rFonts w:asciiTheme="minorHAnsi" w:hAnsiTheme="minorHAnsi" w:cstheme="minorHAnsi"/>
          <w:b/>
          <w:i/>
          <w:iCs/>
          <w:sz w:val="22"/>
          <w:szCs w:val="22"/>
        </w:rPr>
        <w:t xml:space="preserve">Complete Part 4: Histocompatibility Laboratory Key Personnel (for applicable primary personnel changes) and Part 5: </w:t>
      </w:r>
      <w:r w:rsidRPr="009852FD" w:rsidR="00D64057">
        <w:rPr>
          <w:rFonts w:asciiTheme="minorHAnsi" w:hAnsiTheme="minorHAnsi" w:cstheme="minorHAnsi"/>
          <w:b/>
          <w:i/>
          <w:iCs/>
          <w:sz w:val="22"/>
          <w:szCs w:val="22"/>
        </w:rPr>
        <w:t xml:space="preserve">Laboratory </w:t>
      </w:r>
      <w:r w:rsidRPr="009852FD">
        <w:rPr>
          <w:rFonts w:asciiTheme="minorHAnsi" w:hAnsiTheme="minorHAnsi" w:cstheme="minorHAnsi"/>
          <w:b/>
          <w:i/>
          <w:iCs/>
          <w:sz w:val="22"/>
          <w:szCs w:val="22"/>
        </w:rPr>
        <w:t>Coverage Plan</w:t>
      </w:r>
      <w:r w:rsidR="00E7204D">
        <w:rPr>
          <w:rFonts w:asciiTheme="minorHAnsi" w:hAnsiTheme="minorHAnsi" w:cstheme="minorHAnsi"/>
          <w:b/>
          <w:i/>
          <w:iCs/>
          <w:sz w:val="22"/>
          <w:szCs w:val="22"/>
        </w:rPr>
        <w:t>.</w:t>
      </w:r>
    </w:p>
    <w:p w:rsidR="003908FE" w14:paraId="59FA02E1" w14:textId="6CB59270">
      <w:pPr>
        <w:spacing w:after="160" w:line="259" w:lineRule="auto"/>
        <w:rPr>
          <w:rFonts w:asciiTheme="minorHAnsi" w:eastAsiaTheme="majorEastAsia" w:hAnsiTheme="minorHAnsi" w:cstheme="minorHAnsi"/>
          <w:b/>
          <w:bCs/>
          <w:sz w:val="32"/>
          <w:szCs w:val="32"/>
        </w:rPr>
      </w:pPr>
      <w:r>
        <w:rPr>
          <w:rFonts w:asciiTheme="minorHAnsi" w:eastAsiaTheme="majorEastAsia" w:hAnsiTheme="minorHAnsi" w:cstheme="minorHAnsi"/>
          <w:b/>
          <w:bCs/>
          <w:sz w:val="32"/>
          <w:szCs w:val="32"/>
        </w:rPr>
        <w:br w:type="page"/>
      </w:r>
    </w:p>
    <w:p w:rsidR="00F9767D" w:rsidRPr="008A2A0B" w:rsidP="00F9767D" w14:paraId="1CE03C2A" w14:textId="01BA0147">
      <w:pPr>
        <w:pStyle w:val="Heading2"/>
        <w:rPr>
          <w:rFonts w:asciiTheme="minorHAnsi" w:hAnsiTheme="minorHAnsi" w:cstheme="minorHAnsi"/>
          <w:sz w:val="32"/>
          <w:szCs w:val="32"/>
        </w:rPr>
      </w:pPr>
      <w:r w:rsidRPr="008A2A0B">
        <w:rPr>
          <w:rFonts w:asciiTheme="minorHAnsi" w:hAnsiTheme="minorHAnsi" w:cstheme="minorHAnsi"/>
          <w:sz w:val="32"/>
          <w:szCs w:val="32"/>
        </w:rPr>
        <w:t xml:space="preserve">Part 2: </w:t>
      </w:r>
      <w:r w:rsidRPr="008A2A0B">
        <w:rPr>
          <w:rFonts w:asciiTheme="minorHAnsi" w:hAnsiTheme="minorHAnsi" w:cstheme="minorHAnsi"/>
          <w:sz w:val="32"/>
          <w:szCs w:val="32"/>
        </w:rPr>
        <w:t>Histocompatibility Laboratory Compliance</w:t>
      </w:r>
      <w:bookmarkEnd w:id="4"/>
      <w:bookmarkEnd w:id="5"/>
      <w:bookmarkEnd w:id="6"/>
      <w:r w:rsidRPr="008A2A0B">
        <w:rPr>
          <w:rFonts w:asciiTheme="minorHAnsi" w:hAnsiTheme="minorHAnsi" w:cstheme="minorHAnsi"/>
          <w:sz w:val="32"/>
          <w:szCs w:val="32"/>
        </w:rPr>
        <w:t xml:space="preserve"> </w:t>
      </w:r>
    </w:p>
    <w:p w:rsidR="008F7105" w:rsidP="002B005C" w14:paraId="0C96A126" w14:textId="6DB3B915">
      <w:pPr>
        <w:suppressLineNumbers/>
        <w:autoSpaceDE w:val="0"/>
        <w:autoSpaceDN w:val="0"/>
        <w:adjustRightInd w:val="0"/>
        <w:spacing w:line="240" w:lineRule="auto"/>
        <w:jc w:val="both"/>
        <w:rPr>
          <w:rFonts w:eastAsia="Times New Roman" w:asciiTheme="minorHAnsi" w:hAnsiTheme="minorHAnsi" w:cstheme="minorHAnsi"/>
          <w:color w:val="000000"/>
          <w:sz w:val="22"/>
          <w:szCs w:val="22"/>
        </w:rPr>
      </w:pPr>
      <w:r w:rsidRPr="00A87186">
        <w:rPr>
          <w:rFonts w:eastAsia="Times New Roman" w:asciiTheme="minorHAnsi" w:hAnsiTheme="minorHAnsi" w:cstheme="minorHAnsi"/>
          <w:color w:val="000000"/>
          <w:sz w:val="22"/>
          <w:szCs w:val="22"/>
        </w:rPr>
        <w:t xml:space="preserve">Each histocompatibility laboratory member must comply with all </w:t>
      </w:r>
      <w:r w:rsidRPr="00A87186">
        <w:rPr>
          <w:rFonts w:eastAsia="Times New Roman" w:asciiTheme="minorHAnsi" w:hAnsiTheme="minorHAnsi" w:cstheme="minorHAnsi"/>
          <w:color w:val="000000"/>
          <w:sz w:val="22"/>
          <w:szCs w:val="22"/>
          <w:lang w:bidi="ar-SA"/>
        </w:rPr>
        <w:t xml:space="preserve">OPTN Obligations according to </w:t>
      </w:r>
      <w:r w:rsidRPr="009852FD" w:rsidR="00CB647A">
        <w:rPr>
          <w:rFonts w:eastAsia="Times New Roman" w:asciiTheme="minorHAnsi" w:hAnsiTheme="minorHAnsi" w:cstheme="minorHAnsi"/>
          <w:color w:val="000000"/>
          <w:sz w:val="22"/>
          <w:szCs w:val="22"/>
          <w:lang w:bidi="ar-SA"/>
        </w:rPr>
        <w:t>OPTN</w:t>
      </w:r>
      <w:r w:rsidR="00E17788">
        <w:rPr>
          <w:rFonts w:eastAsia="Times New Roman" w:asciiTheme="minorHAnsi" w:hAnsiTheme="minorHAnsi" w:cstheme="minorHAnsi"/>
          <w:color w:val="000000"/>
          <w:sz w:val="22"/>
          <w:szCs w:val="22"/>
          <w:lang w:bidi="ar-SA"/>
        </w:rPr>
        <w:t xml:space="preserve"> </w:t>
      </w:r>
      <w:r w:rsidR="00ED6DD7">
        <w:rPr>
          <w:rFonts w:eastAsia="Times New Roman" w:asciiTheme="minorHAnsi" w:hAnsiTheme="minorHAnsi" w:cstheme="minorHAnsi"/>
          <w:color w:val="000000"/>
          <w:sz w:val="22"/>
          <w:szCs w:val="22"/>
          <w:lang w:bidi="ar-SA"/>
        </w:rPr>
        <w:t>membership requirements</w:t>
      </w:r>
      <w:r w:rsidRPr="00CB647A">
        <w:rPr>
          <w:rFonts w:eastAsia="Times New Roman" w:asciiTheme="minorHAnsi" w:hAnsiTheme="minorHAnsi" w:cstheme="minorHAnsi"/>
          <w:color w:val="000000"/>
          <w:sz w:val="22"/>
          <w:szCs w:val="22"/>
          <w:lang w:bidi="ar-SA"/>
        </w:rPr>
        <w:t xml:space="preserve"> </w:t>
      </w:r>
      <w:r w:rsidRPr="00A87186">
        <w:rPr>
          <w:rFonts w:eastAsia="Times New Roman" w:asciiTheme="minorHAnsi" w:hAnsiTheme="minorHAnsi" w:cstheme="minorHAnsi"/>
          <w:color w:val="000000"/>
          <w:sz w:val="22"/>
          <w:szCs w:val="22"/>
          <w:lang w:bidi="ar-SA"/>
        </w:rPr>
        <w:t>and</w:t>
      </w:r>
      <w:r w:rsidR="008169D2">
        <w:rPr>
          <w:rFonts w:eastAsia="Times New Roman" w:asciiTheme="minorHAnsi" w:hAnsiTheme="minorHAnsi" w:cstheme="minorHAnsi"/>
          <w:color w:val="000000"/>
          <w:sz w:val="22"/>
          <w:szCs w:val="22"/>
          <w:lang w:bidi="ar-SA"/>
        </w:rPr>
        <w:t xml:space="preserve"> </w:t>
      </w:r>
      <w:r w:rsidR="0071589F">
        <w:rPr>
          <w:rFonts w:eastAsia="Times New Roman" w:asciiTheme="minorHAnsi" w:hAnsiTheme="minorHAnsi" w:cstheme="minorHAnsi"/>
          <w:color w:val="000000"/>
          <w:sz w:val="22"/>
          <w:szCs w:val="22"/>
          <w:lang w:bidi="ar-SA"/>
        </w:rPr>
        <w:t>must meet</w:t>
      </w:r>
      <w:r w:rsidR="008169D2">
        <w:rPr>
          <w:rFonts w:eastAsia="Times New Roman" w:asciiTheme="minorHAnsi" w:hAnsiTheme="minorHAnsi" w:cstheme="minorHAnsi"/>
          <w:color w:val="000000"/>
          <w:sz w:val="22"/>
          <w:szCs w:val="22"/>
          <w:lang w:bidi="ar-SA"/>
        </w:rPr>
        <w:t xml:space="preserve"> </w:t>
      </w:r>
      <w:r w:rsidR="00820F85">
        <w:rPr>
          <w:rFonts w:eastAsia="Times New Roman" w:asciiTheme="minorHAnsi" w:hAnsiTheme="minorHAnsi" w:cstheme="minorHAnsi"/>
          <w:color w:val="000000"/>
          <w:sz w:val="22"/>
          <w:szCs w:val="22"/>
        </w:rPr>
        <w:t>t</w:t>
      </w:r>
      <w:r w:rsidRPr="009852FD">
        <w:rPr>
          <w:rFonts w:eastAsia="Times New Roman" w:asciiTheme="minorHAnsi" w:hAnsiTheme="minorHAnsi" w:cstheme="minorHAnsi"/>
          <w:color w:val="000000"/>
          <w:sz w:val="22"/>
          <w:szCs w:val="22"/>
        </w:rPr>
        <w:t xml:space="preserve">he requirements in the Clinical Laboratory Improvement Amendments (CLIA) </w:t>
      </w:r>
      <w:r w:rsidR="002C1C33">
        <w:rPr>
          <w:rFonts w:eastAsia="Times New Roman" w:asciiTheme="minorHAnsi" w:hAnsiTheme="minorHAnsi" w:cstheme="minorHAnsi"/>
          <w:color w:val="000000"/>
          <w:sz w:val="22"/>
          <w:szCs w:val="22"/>
        </w:rPr>
        <w:t>at</w:t>
      </w:r>
      <w:r w:rsidRPr="009852FD" w:rsidR="003D411B">
        <w:rPr>
          <w:rFonts w:eastAsia="Times New Roman" w:asciiTheme="minorHAnsi" w:hAnsiTheme="minorHAnsi" w:cstheme="minorHAnsi"/>
          <w:color w:val="000000"/>
          <w:sz w:val="22"/>
          <w:szCs w:val="22"/>
        </w:rPr>
        <w:t xml:space="preserve"> </w:t>
      </w:r>
      <w:r w:rsidRPr="009852FD">
        <w:rPr>
          <w:rFonts w:eastAsia="Times New Roman" w:asciiTheme="minorHAnsi" w:hAnsiTheme="minorHAnsi" w:cstheme="minorHAnsi"/>
          <w:color w:val="000000"/>
          <w:sz w:val="22"/>
          <w:szCs w:val="22"/>
        </w:rPr>
        <w:t xml:space="preserve">42 CFR § 493.1278 </w:t>
      </w:r>
      <w:r w:rsidRPr="009852FD" w:rsidR="00820F85">
        <w:rPr>
          <w:rFonts w:eastAsia="Times New Roman" w:asciiTheme="minorHAnsi" w:hAnsiTheme="minorHAnsi" w:cstheme="minorHAnsi"/>
          <w:color w:val="000000"/>
          <w:sz w:val="22"/>
          <w:szCs w:val="22"/>
        </w:rPr>
        <w:t xml:space="preserve">Standard: Histocompatibility, unless exempt. </w:t>
      </w:r>
    </w:p>
    <w:p w:rsidR="008F7105" w:rsidP="002B005C" w14:paraId="409E20B2" w14:textId="7E0377FB">
      <w:pPr>
        <w:suppressLineNumbers/>
        <w:autoSpaceDE w:val="0"/>
        <w:autoSpaceDN w:val="0"/>
        <w:adjustRightInd w:val="0"/>
        <w:spacing w:line="240" w:lineRule="auto"/>
        <w:jc w:val="both"/>
        <w:rPr>
          <w:rFonts w:eastAsia="Times New Roman" w:asciiTheme="minorHAnsi" w:hAnsiTheme="minorHAnsi" w:cstheme="minorHAnsi"/>
          <w:b/>
          <w:i/>
          <w:color w:val="000000"/>
          <w:sz w:val="22"/>
          <w:szCs w:val="22"/>
        </w:rPr>
      </w:pPr>
      <w:r w:rsidRPr="009852FD">
        <w:rPr>
          <w:rFonts w:eastAsia="Times New Roman" w:asciiTheme="minorHAnsi" w:hAnsiTheme="minorHAnsi" w:cstheme="minorHAnsi"/>
          <w:b/>
          <w:i/>
          <w:color w:val="000000"/>
          <w:sz w:val="22"/>
          <w:szCs w:val="22"/>
        </w:rPr>
        <w:t xml:space="preserve">Provide a copy of </w:t>
      </w:r>
      <w:r w:rsidRPr="009852FD">
        <w:rPr>
          <w:rFonts w:eastAsia="Times New Roman" w:asciiTheme="minorHAnsi" w:hAnsiTheme="minorHAnsi" w:cstheme="minorHAnsi"/>
          <w:b/>
          <w:i/>
          <w:color w:val="000000"/>
          <w:sz w:val="22"/>
          <w:szCs w:val="22"/>
        </w:rPr>
        <w:t>most</w:t>
      </w:r>
      <w:r w:rsidRPr="009852FD">
        <w:rPr>
          <w:rFonts w:eastAsia="Times New Roman" w:asciiTheme="minorHAnsi" w:hAnsiTheme="minorHAnsi" w:cstheme="minorHAnsi"/>
          <w:b/>
          <w:i/>
          <w:color w:val="000000"/>
          <w:sz w:val="22"/>
          <w:szCs w:val="22"/>
        </w:rPr>
        <w:t xml:space="preserve"> recent CLIA certification.</w:t>
      </w:r>
    </w:p>
    <w:p w:rsidR="008F7105" w:rsidP="002B005C" w14:paraId="151F4286" w14:textId="77777777">
      <w:pPr>
        <w:suppressLineNumbers/>
        <w:autoSpaceDE w:val="0"/>
        <w:autoSpaceDN w:val="0"/>
        <w:adjustRightInd w:val="0"/>
        <w:spacing w:line="240" w:lineRule="auto"/>
        <w:jc w:val="both"/>
        <w:rPr>
          <w:rFonts w:eastAsia="Times New Roman" w:asciiTheme="minorHAnsi" w:hAnsiTheme="minorHAnsi" w:cstheme="minorHAnsi"/>
          <w:color w:val="000000"/>
          <w:sz w:val="22"/>
          <w:szCs w:val="22"/>
        </w:rPr>
      </w:pPr>
    </w:p>
    <w:p w:rsidR="009F5741" w:rsidP="009F5741" w14:paraId="24F1C9F6" w14:textId="77777777">
      <w:pPr>
        <w:suppressLineNumbers/>
        <w:autoSpaceDE w:val="0"/>
        <w:autoSpaceDN w:val="0"/>
        <w:adjustRightInd w:val="0"/>
        <w:spacing w:line="240" w:lineRule="auto"/>
        <w:jc w:val="both"/>
        <w:rPr>
          <w:rFonts w:eastAsia="Times New Roman" w:asciiTheme="minorHAnsi" w:hAnsiTheme="minorHAnsi" w:cstheme="minorHAnsi"/>
          <w:b/>
          <w:bCs/>
          <w:i/>
          <w:iCs/>
          <w:color w:val="000000"/>
          <w:sz w:val="22"/>
          <w:szCs w:val="22"/>
        </w:rPr>
      </w:pPr>
      <w:r>
        <w:rPr>
          <w:rFonts w:asciiTheme="minorHAnsi" w:hAnsiTheme="minorHAnsi" w:cstheme="minorHAnsi"/>
          <w:b/>
          <w:i/>
          <w:sz w:val="22"/>
          <w:szCs w:val="22"/>
        </w:rPr>
        <w:t>If exempt, please check the box below and provide</w:t>
      </w:r>
      <w:r w:rsidRPr="007D3711">
        <w:rPr>
          <w:rFonts w:eastAsia="Times New Roman" w:asciiTheme="minorHAnsi" w:hAnsiTheme="minorHAnsi" w:cstheme="minorHAnsi"/>
          <w:b/>
          <w:bCs/>
          <w:i/>
          <w:iCs/>
          <w:color w:val="000000"/>
          <w:sz w:val="22"/>
          <w:szCs w:val="22"/>
        </w:rPr>
        <w:t xml:space="preserve"> </w:t>
      </w:r>
      <w:r>
        <w:rPr>
          <w:rFonts w:eastAsia="Times New Roman" w:asciiTheme="minorHAnsi" w:hAnsiTheme="minorHAnsi" w:cstheme="minorHAnsi"/>
          <w:b/>
          <w:bCs/>
          <w:i/>
          <w:iCs/>
          <w:color w:val="000000"/>
          <w:sz w:val="22"/>
          <w:szCs w:val="22"/>
        </w:rPr>
        <w:t>the reason for the exemption.</w:t>
      </w:r>
    </w:p>
    <w:p w:rsidR="009F5741" w:rsidRPr="00A30867" w:rsidP="009F5741" w14:paraId="6ADD9B03" w14:textId="77777777">
      <w:pPr>
        <w:suppressLineNumbers/>
        <w:autoSpaceDE w:val="0"/>
        <w:autoSpaceDN w:val="0"/>
        <w:adjustRightInd w:val="0"/>
        <w:spacing w:line="240" w:lineRule="auto"/>
        <w:jc w:val="both"/>
        <w:rPr>
          <w:rFonts w:eastAsia="Times New Roman" w:asciiTheme="minorHAnsi" w:hAnsiTheme="minorHAnsi" w:cstheme="minorHAnsi"/>
          <w:color w:val="000000"/>
          <w:sz w:val="22"/>
          <w:szCs w:val="22"/>
        </w:rPr>
      </w:pPr>
    </w:p>
    <w:p w:rsidR="009F5741" w:rsidRPr="009852FD" w:rsidP="009852FD" w14:paraId="5290A837" w14:textId="4ADBA750">
      <w:pPr>
        <w:suppressLineNumbers/>
        <w:autoSpaceDE w:val="0"/>
        <w:autoSpaceDN w:val="0"/>
        <w:adjustRightInd w:val="0"/>
        <w:rPr>
          <w:rFonts w:eastAsia="Times New Roman" w:asciiTheme="minorHAnsi" w:hAnsiTheme="minorHAnsi" w:cstheme="minorHAnsi"/>
          <w:b/>
          <w:bCs/>
          <w:color w:val="000000"/>
          <w:sz w:val="22"/>
          <w:szCs w:val="22"/>
        </w:rPr>
      </w:pPr>
      <w:sdt>
        <w:sdtPr>
          <w:rPr>
            <w:rFonts w:asciiTheme="minorHAnsi" w:hAnsiTheme="minorHAnsi" w:cstheme="minorHAnsi"/>
            <w:sz w:val="22"/>
            <w:szCs w:val="22"/>
          </w:rPr>
          <w:id w:val="-15782793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A30867">
        <w:rPr>
          <w:rFonts w:asciiTheme="minorHAnsi" w:hAnsiTheme="minorHAnsi" w:cstheme="minorHAnsi"/>
          <w:iCs/>
          <w:sz w:val="22"/>
          <w:szCs w:val="22"/>
        </w:rPr>
        <w:t xml:space="preserve">The </w:t>
      </w:r>
      <w:r w:rsidRPr="008F7105">
        <w:rPr>
          <w:rFonts w:eastAsia="Times New Roman" w:asciiTheme="minorHAnsi" w:hAnsiTheme="minorHAnsi" w:cstheme="minorHAnsi"/>
          <w:iCs/>
          <w:color w:val="000000"/>
          <w:sz w:val="22"/>
          <w:szCs w:val="22"/>
        </w:rPr>
        <w:t>Laborato</w:t>
      </w:r>
      <w:r>
        <w:rPr>
          <w:rFonts w:eastAsia="Times New Roman" w:asciiTheme="minorHAnsi" w:hAnsiTheme="minorHAnsi" w:cstheme="minorHAnsi"/>
          <w:iCs/>
          <w:color w:val="000000"/>
          <w:sz w:val="22"/>
          <w:szCs w:val="22"/>
        </w:rPr>
        <w:t>ry</w:t>
      </w:r>
      <w:r w:rsidRPr="003A1993">
        <w:rPr>
          <w:rFonts w:eastAsia="Times New Roman" w:asciiTheme="minorHAnsi" w:hAnsiTheme="minorHAnsi" w:cstheme="minorHAnsi"/>
          <w:color w:val="000000"/>
          <w:sz w:val="22"/>
          <w:szCs w:val="22"/>
        </w:rPr>
        <w:t xml:space="preserve"> </w:t>
      </w:r>
      <w:r>
        <w:rPr>
          <w:rFonts w:eastAsia="Times New Roman" w:asciiTheme="minorHAnsi" w:hAnsiTheme="minorHAnsi" w:cstheme="minorHAnsi"/>
          <w:color w:val="000000"/>
          <w:sz w:val="22"/>
          <w:szCs w:val="22"/>
        </w:rPr>
        <w:t>is</w:t>
      </w:r>
      <w:r w:rsidRPr="003A1993">
        <w:rPr>
          <w:rFonts w:eastAsia="Times New Roman" w:asciiTheme="minorHAnsi" w:hAnsiTheme="minorHAnsi" w:cstheme="minorHAnsi"/>
          <w:color w:val="000000"/>
          <w:sz w:val="22"/>
          <w:szCs w:val="22"/>
        </w:rPr>
        <w:t xml:space="preserve"> exempt</w:t>
      </w:r>
      <w:r>
        <w:rPr>
          <w:rFonts w:eastAsia="Times New Roman" w:asciiTheme="minorHAnsi" w:hAnsiTheme="minorHAnsi" w:cstheme="minorHAnsi"/>
          <w:color w:val="000000"/>
          <w:sz w:val="22"/>
          <w:szCs w:val="22"/>
        </w:rPr>
        <w:t xml:space="preserve">, due </w:t>
      </w:r>
      <w:r w:rsidRPr="00CF4D50">
        <w:rPr>
          <w:rFonts w:eastAsia="Times New Roman" w:asciiTheme="minorHAnsi" w:hAnsiTheme="minorHAnsi" w:cstheme="minorHAnsi"/>
          <w:color w:val="000000"/>
          <w:sz w:val="22"/>
          <w:szCs w:val="22"/>
        </w:rPr>
        <w:t xml:space="preserve">to </w:t>
      </w:r>
      <w:r w:rsidRPr="009852FD" w:rsidR="00FA2262">
        <w:rPr>
          <w:rFonts w:asciiTheme="minorHAnsi" w:hAnsiTheme="minorHAnsi" w:cstheme="minorHAnsi"/>
          <w:b/>
          <w:sz w:val="22"/>
          <w:szCs w:val="22"/>
        </w:rPr>
        <w:t>_______________________________________________________</w:t>
      </w:r>
    </w:p>
    <w:p w:rsidR="009F5741" w:rsidP="009F5741" w14:paraId="25260265" w14:textId="32FA03B1">
      <w:pPr>
        <w:suppressLineNumbers/>
        <w:autoSpaceDE w:val="0"/>
        <w:autoSpaceDN w:val="0"/>
        <w:adjustRightInd w:val="0"/>
        <w:spacing w:line="240" w:lineRule="auto"/>
        <w:jc w:val="both"/>
        <w:rPr>
          <w:rFonts w:eastAsia="Times New Roman" w:asciiTheme="minorHAnsi" w:hAnsiTheme="minorHAnsi" w:cstheme="minorHAnsi"/>
          <w:color w:val="000000"/>
          <w:sz w:val="22"/>
          <w:szCs w:val="22"/>
        </w:rPr>
      </w:pPr>
      <w:r w:rsidRPr="009852FD">
        <w:rPr>
          <w:rFonts w:asciiTheme="minorHAnsi" w:hAnsiTheme="minorHAnsi" w:cstheme="minorHAnsi"/>
          <w:b/>
          <w:sz w:val="22"/>
          <w:szCs w:val="22"/>
        </w:rPr>
        <w:t>__________________________________________________________________________________________________________________________________________________________________________</w:t>
      </w:r>
      <w:r>
        <w:rPr>
          <w:rFonts w:asciiTheme="minorHAnsi" w:hAnsiTheme="minorHAnsi" w:cstheme="minorHAnsi"/>
          <w:b/>
          <w:i/>
          <w:sz w:val="22"/>
          <w:szCs w:val="22"/>
        </w:rPr>
        <w:t xml:space="preserve">*If the exemption is </w:t>
      </w:r>
      <w:r w:rsidRPr="004F4B64">
        <w:rPr>
          <w:rFonts w:asciiTheme="minorHAnsi" w:hAnsiTheme="minorHAnsi" w:cstheme="minorHAnsi"/>
          <w:b/>
          <w:i/>
          <w:sz w:val="22"/>
          <w:szCs w:val="22"/>
        </w:rPr>
        <w:t xml:space="preserve">due to being in </w:t>
      </w:r>
      <w:r w:rsidRPr="004F4B64" w:rsidR="004A3C8C">
        <w:rPr>
          <w:rFonts w:asciiTheme="minorHAnsi" w:hAnsiTheme="minorHAnsi" w:cstheme="minorHAnsi"/>
          <w:b/>
          <w:i/>
          <w:sz w:val="22"/>
          <w:szCs w:val="22"/>
        </w:rPr>
        <w:t>a state</w:t>
      </w:r>
      <w:r w:rsidRPr="004F4B64">
        <w:rPr>
          <w:rFonts w:asciiTheme="minorHAnsi" w:hAnsiTheme="minorHAnsi" w:cstheme="minorHAnsi"/>
          <w:b/>
          <w:i/>
          <w:sz w:val="22"/>
          <w:szCs w:val="22"/>
        </w:rPr>
        <w:t xml:space="preserve"> that is exempt from CLIA</w:t>
      </w:r>
      <w:r>
        <w:rPr>
          <w:rFonts w:asciiTheme="minorHAnsi" w:hAnsiTheme="minorHAnsi" w:cstheme="minorHAnsi"/>
          <w:b/>
          <w:i/>
          <w:sz w:val="22"/>
          <w:szCs w:val="22"/>
        </w:rPr>
        <w:t>,</w:t>
      </w:r>
      <w:r w:rsidRPr="004F4B64">
        <w:rPr>
          <w:rFonts w:asciiTheme="minorHAnsi" w:hAnsiTheme="minorHAnsi" w:cstheme="minorHAnsi"/>
          <w:b/>
          <w:i/>
          <w:sz w:val="22"/>
          <w:szCs w:val="22"/>
        </w:rPr>
        <w:t xml:space="preserve"> </w:t>
      </w:r>
      <w:r>
        <w:rPr>
          <w:rFonts w:asciiTheme="minorHAnsi" w:hAnsiTheme="minorHAnsi" w:cstheme="minorHAnsi"/>
          <w:b/>
          <w:i/>
          <w:sz w:val="22"/>
          <w:szCs w:val="22"/>
        </w:rPr>
        <w:t>t</w:t>
      </w:r>
      <w:r w:rsidRPr="004F4B64">
        <w:rPr>
          <w:rFonts w:asciiTheme="minorHAnsi" w:hAnsiTheme="minorHAnsi" w:cstheme="minorHAnsi"/>
          <w:b/>
          <w:i/>
          <w:sz w:val="22"/>
          <w:szCs w:val="22"/>
        </w:rPr>
        <w:t xml:space="preserve">he laboratory </w:t>
      </w:r>
      <w:r>
        <w:rPr>
          <w:rFonts w:asciiTheme="minorHAnsi" w:hAnsiTheme="minorHAnsi" w:cstheme="minorHAnsi"/>
          <w:b/>
          <w:i/>
          <w:sz w:val="22"/>
          <w:szCs w:val="22"/>
        </w:rPr>
        <w:t xml:space="preserve">must </w:t>
      </w:r>
      <w:r w:rsidRPr="004F4B64">
        <w:rPr>
          <w:rFonts w:asciiTheme="minorHAnsi" w:hAnsiTheme="minorHAnsi" w:cstheme="minorHAnsi"/>
          <w:b/>
          <w:i/>
          <w:sz w:val="22"/>
          <w:szCs w:val="22"/>
        </w:rPr>
        <w:t>meet the requirements for state licensure including standards for histocompatibility.</w:t>
      </w:r>
      <w:r>
        <w:rPr>
          <w:rFonts w:asciiTheme="minorHAnsi" w:hAnsiTheme="minorHAnsi" w:cstheme="minorHAnsi"/>
          <w:b/>
          <w:i/>
          <w:sz w:val="22"/>
          <w:szCs w:val="22"/>
        </w:rPr>
        <w:t xml:space="preserve"> In that case, provide </w:t>
      </w:r>
      <w:r w:rsidRPr="004F4B64" w:rsidR="00C91CBA">
        <w:rPr>
          <w:rFonts w:asciiTheme="minorHAnsi" w:hAnsiTheme="minorHAnsi" w:cstheme="minorHAnsi"/>
          <w:b/>
          <w:bCs/>
          <w:i/>
          <w:iCs/>
          <w:sz w:val="22"/>
          <w:szCs w:val="22"/>
        </w:rPr>
        <w:t>a copy</w:t>
      </w:r>
      <w:r w:rsidRPr="004F4B64">
        <w:rPr>
          <w:rFonts w:asciiTheme="minorHAnsi" w:hAnsiTheme="minorHAnsi" w:cstheme="minorHAnsi"/>
          <w:b/>
          <w:bCs/>
          <w:i/>
          <w:iCs/>
          <w:sz w:val="22"/>
          <w:szCs w:val="22"/>
        </w:rPr>
        <w:t xml:space="preserve"> of state licensure</w:t>
      </w:r>
      <w:r>
        <w:rPr>
          <w:rFonts w:asciiTheme="minorHAnsi" w:hAnsiTheme="minorHAnsi" w:cstheme="minorHAnsi"/>
          <w:b/>
          <w:bCs/>
          <w:i/>
          <w:iCs/>
          <w:sz w:val="22"/>
          <w:szCs w:val="22"/>
        </w:rPr>
        <w:t>.</w:t>
      </w:r>
      <w:r>
        <w:rPr>
          <w:rFonts w:asciiTheme="minorHAnsi" w:hAnsiTheme="minorHAnsi" w:cstheme="minorHAnsi"/>
          <w:b/>
          <w:i/>
          <w:sz w:val="22"/>
          <w:szCs w:val="22"/>
        </w:rPr>
        <w:t xml:space="preserve"> </w:t>
      </w:r>
    </w:p>
    <w:p w:rsidR="00F206CD" w:rsidP="00820F85" w14:paraId="3970EA81" w14:textId="52EB38E0">
      <w:pPr>
        <w:suppressLineNumbers/>
        <w:autoSpaceDE w:val="0"/>
        <w:autoSpaceDN w:val="0"/>
        <w:adjustRightInd w:val="0"/>
        <w:spacing w:line="240" w:lineRule="auto"/>
        <w:jc w:val="both"/>
        <w:rPr>
          <w:rFonts w:eastAsia="Times New Roman" w:asciiTheme="minorHAnsi" w:hAnsiTheme="minorHAnsi" w:cstheme="minorHAnsi"/>
          <w:b/>
          <w:bCs/>
          <w:i/>
          <w:iCs/>
          <w:color w:val="000000"/>
          <w:sz w:val="22"/>
          <w:szCs w:val="22"/>
        </w:rPr>
      </w:pPr>
    </w:p>
    <w:p w:rsidR="002B005C" w:rsidRPr="009852FD" w:rsidP="00820F85" w14:paraId="4ADC2D31" w14:textId="281AD224">
      <w:pPr>
        <w:suppressLineNumbers/>
        <w:autoSpaceDE w:val="0"/>
        <w:autoSpaceDN w:val="0"/>
        <w:adjustRightInd w:val="0"/>
        <w:spacing w:line="240" w:lineRule="auto"/>
        <w:jc w:val="both"/>
        <w:rPr>
          <w:rFonts w:asciiTheme="minorHAnsi" w:hAnsiTheme="minorHAnsi" w:cstheme="minorHAnsi"/>
          <w:b/>
          <w:bCs/>
          <w:i/>
          <w:iCs/>
          <w:sz w:val="22"/>
          <w:szCs w:val="22"/>
        </w:rPr>
      </w:pPr>
    </w:p>
    <w:p w:rsidR="008F7105" w:rsidP="00820F85" w14:paraId="6D045850" w14:textId="77777777">
      <w:pPr>
        <w:suppressLineNumbers/>
        <w:autoSpaceDE w:val="0"/>
        <w:autoSpaceDN w:val="0"/>
        <w:adjustRightInd w:val="0"/>
        <w:spacing w:line="240" w:lineRule="auto"/>
        <w:jc w:val="both"/>
        <w:rPr>
          <w:rFonts w:eastAsia="Times New Roman" w:asciiTheme="minorHAnsi" w:hAnsiTheme="minorHAnsi" w:cstheme="minorHAnsi"/>
          <w:b/>
          <w:bCs/>
          <w:i/>
          <w:iCs/>
          <w:color w:val="000000"/>
          <w:sz w:val="22"/>
          <w:szCs w:val="22"/>
        </w:rPr>
      </w:pPr>
    </w:p>
    <w:p w:rsidR="002B005C" w:rsidRPr="009852FD" w:rsidP="009852FD" w14:paraId="42AD52B4" w14:textId="367472F9">
      <w:pPr>
        <w:suppressLineNumbers/>
        <w:autoSpaceDE w:val="0"/>
        <w:autoSpaceDN w:val="0"/>
        <w:adjustRightInd w:val="0"/>
        <w:spacing w:line="240" w:lineRule="auto"/>
        <w:jc w:val="both"/>
        <w:rPr>
          <w:rFonts w:eastAsia="Times New Roman" w:asciiTheme="minorHAnsi" w:hAnsiTheme="minorHAnsi" w:cstheme="minorHAnsi"/>
          <w:b/>
          <w:bCs/>
          <w:i/>
          <w:iCs/>
          <w:color w:val="000000"/>
          <w:sz w:val="22"/>
          <w:szCs w:val="22"/>
        </w:rPr>
      </w:pPr>
    </w:p>
    <w:p w:rsidR="00F9767D" w:rsidRPr="00DC1E13" w:rsidP="008D5CAD" w14:paraId="7F1F0BAF" w14:textId="45DA3E7A">
      <w:pPr>
        <w:ind w:firstLine="360"/>
        <w:jc w:val="both"/>
        <w:rPr>
          <w:rFonts w:eastAsia="Cambria" w:asciiTheme="minorHAnsi" w:hAnsiTheme="minorHAnsi" w:cstheme="minorHAnsi"/>
          <w:b/>
          <w:i/>
          <w:color w:val="000000"/>
          <w:sz w:val="22"/>
          <w:szCs w:val="22"/>
          <w:lang w:bidi="ar-SA"/>
        </w:rPr>
      </w:pPr>
    </w:p>
    <w:p w:rsidR="00F9767D" w:rsidRPr="00A87186" w:rsidP="00F9767D" w14:paraId="6510369A" w14:textId="77777777">
      <w:pPr>
        <w:autoSpaceDE w:val="0"/>
        <w:autoSpaceDN w:val="0"/>
        <w:adjustRightInd w:val="0"/>
        <w:spacing w:line="240" w:lineRule="auto"/>
        <w:rPr>
          <w:rFonts w:eastAsia="Times New Roman" w:asciiTheme="minorHAnsi" w:hAnsiTheme="minorHAnsi" w:cstheme="minorHAnsi"/>
          <w:color w:val="000000"/>
          <w:sz w:val="22"/>
          <w:szCs w:val="22"/>
          <w:lang w:bidi="ar-SA"/>
        </w:rPr>
      </w:pPr>
    </w:p>
    <w:p w:rsidR="00F9767D" w:rsidRPr="00F9767D" w:rsidP="00F9767D" w14:paraId="6B00CD08" w14:textId="77777777">
      <w:pPr>
        <w:rPr>
          <w:rFonts w:asciiTheme="minorHAnsi" w:hAnsiTheme="minorHAnsi" w:cstheme="minorHAnsi"/>
        </w:rPr>
      </w:pPr>
    </w:p>
    <w:p w:rsidR="00C81906" w14:paraId="2E8B8789" w14:textId="77777777">
      <w:pPr>
        <w:spacing w:after="160" w:line="259" w:lineRule="auto"/>
        <w:rPr>
          <w:rFonts w:asciiTheme="minorHAnsi" w:eastAsiaTheme="majorEastAsia" w:hAnsiTheme="minorHAnsi" w:cstheme="minorHAnsi"/>
          <w:b/>
          <w:bCs/>
          <w:sz w:val="32"/>
          <w:szCs w:val="32"/>
        </w:rPr>
      </w:pPr>
      <w:bookmarkStart w:id="7" w:name="_Toc321478402"/>
      <w:bookmarkStart w:id="8" w:name="_Toc396748449"/>
      <w:bookmarkStart w:id="9" w:name="_Toc519078923"/>
      <w:r>
        <w:rPr>
          <w:rFonts w:asciiTheme="minorHAnsi" w:hAnsiTheme="minorHAnsi" w:cstheme="minorHAnsi"/>
          <w:sz w:val="32"/>
          <w:szCs w:val="32"/>
        </w:rPr>
        <w:br w:type="page"/>
      </w:r>
    </w:p>
    <w:p w:rsidR="00F9767D" w:rsidRPr="008A2A0B" w:rsidP="00F9767D" w14:paraId="18C68D64" w14:textId="5178B178">
      <w:pPr>
        <w:pStyle w:val="Heading2"/>
        <w:rPr>
          <w:rFonts w:asciiTheme="minorHAnsi" w:hAnsiTheme="minorHAnsi" w:cstheme="minorHAnsi"/>
          <w:sz w:val="32"/>
          <w:szCs w:val="32"/>
        </w:rPr>
      </w:pPr>
      <w:r w:rsidRPr="008A2A0B">
        <w:rPr>
          <w:rFonts w:asciiTheme="minorHAnsi" w:hAnsiTheme="minorHAnsi" w:cstheme="minorHAnsi"/>
          <w:sz w:val="32"/>
          <w:szCs w:val="32"/>
        </w:rPr>
        <w:t xml:space="preserve">Part 3: </w:t>
      </w:r>
      <w:r w:rsidRPr="008A2A0B">
        <w:rPr>
          <w:rFonts w:asciiTheme="minorHAnsi" w:hAnsiTheme="minorHAnsi" w:cstheme="minorHAnsi"/>
          <w:sz w:val="32"/>
          <w:szCs w:val="32"/>
        </w:rPr>
        <w:t>Facilities</w:t>
      </w:r>
      <w:r w:rsidR="00664240">
        <w:rPr>
          <w:rFonts w:asciiTheme="minorHAnsi" w:hAnsiTheme="minorHAnsi" w:cstheme="minorHAnsi"/>
          <w:sz w:val="32"/>
          <w:szCs w:val="32"/>
        </w:rPr>
        <w:t>,</w:t>
      </w:r>
      <w:r w:rsidR="00B41098">
        <w:rPr>
          <w:rFonts w:asciiTheme="minorHAnsi" w:hAnsiTheme="minorHAnsi" w:cstheme="minorHAnsi"/>
          <w:sz w:val="32"/>
          <w:szCs w:val="32"/>
        </w:rPr>
        <w:t xml:space="preserve"> </w:t>
      </w:r>
      <w:r w:rsidR="00C07DD3">
        <w:rPr>
          <w:rFonts w:asciiTheme="minorHAnsi" w:hAnsiTheme="minorHAnsi" w:cstheme="minorHAnsi"/>
          <w:sz w:val="32"/>
          <w:szCs w:val="32"/>
        </w:rPr>
        <w:t>Personnel</w:t>
      </w:r>
      <w:r w:rsidR="00055626">
        <w:rPr>
          <w:rFonts w:asciiTheme="minorHAnsi" w:hAnsiTheme="minorHAnsi" w:cstheme="minorHAnsi"/>
          <w:sz w:val="32"/>
          <w:szCs w:val="32"/>
        </w:rPr>
        <w:t xml:space="preserve"> and </w:t>
      </w:r>
      <w:r w:rsidRPr="008A2A0B">
        <w:rPr>
          <w:rFonts w:asciiTheme="minorHAnsi" w:hAnsiTheme="minorHAnsi" w:cstheme="minorHAnsi"/>
          <w:sz w:val="32"/>
          <w:szCs w:val="32"/>
        </w:rPr>
        <w:t>Resources</w:t>
      </w:r>
      <w:bookmarkEnd w:id="7"/>
      <w:bookmarkEnd w:id="8"/>
      <w:bookmarkEnd w:id="9"/>
    </w:p>
    <w:p w:rsidR="00F9767D" w:rsidRPr="00F9767D" w:rsidP="008D5CAD" w14:paraId="4F03A38E" w14:textId="046D9F4B">
      <w:pPr>
        <w:jc w:val="both"/>
        <w:rPr>
          <w:rFonts w:asciiTheme="minorHAnsi" w:hAnsiTheme="minorHAnsi" w:cstheme="minorHAnsi"/>
        </w:rPr>
      </w:pPr>
      <w:r w:rsidRPr="00A87186">
        <w:rPr>
          <w:rFonts w:asciiTheme="minorHAnsi" w:hAnsiTheme="minorHAnsi" w:cstheme="minorHAnsi"/>
          <w:sz w:val="22"/>
          <w:szCs w:val="22"/>
        </w:rPr>
        <w:t xml:space="preserve">Histocompatibility laboratories must have facilities, equipment, </w:t>
      </w:r>
      <w:r w:rsidR="00055626">
        <w:rPr>
          <w:rFonts w:asciiTheme="minorHAnsi" w:hAnsiTheme="minorHAnsi" w:cstheme="minorHAnsi"/>
          <w:sz w:val="22"/>
          <w:szCs w:val="22"/>
        </w:rPr>
        <w:t xml:space="preserve">personnel and </w:t>
      </w:r>
      <w:r w:rsidRPr="00A87186">
        <w:rPr>
          <w:rFonts w:asciiTheme="minorHAnsi" w:hAnsiTheme="minorHAnsi" w:cstheme="minorHAnsi"/>
          <w:sz w:val="22"/>
          <w:szCs w:val="22"/>
        </w:rPr>
        <w:t>resources</w:t>
      </w:r>
      <w:r w:rsidR="00664240">
        <w:rPr>
          <w:rFonts w:asciiTheme="minorHAnsi" w:hAnsiTheme="minorHAnsi" w:cstheme="minorHAnsi"/>
          <w:sz w:val="22"/>
          <w:szCs w:val="22"/>
        </w:rPr>
        <w:t xml:space="preserve"> </w:t>
      </w:r>
      <w:r w:rsidRPr="00A87186">
        <w:rPr>
          <w:rFonts w:asciiTheme="minorHAnsi" w:hAnsiTheme="minorHAnsi" w:cstheme="minorHAnsi"/>
          <w:sz w:val="22"/>
          <w:szCs w:val="22"/>
        </w:rPr>
        <w:t xml:space="preserve">to ensure accurate, reliable and efficient testing. </w:t>
      </w:r>
    </w:p>
    <w:p w:rsidR="00F9767D" w:rsidRPr="00F9767D" w:rsidP="00F9767D" w14:paraId="0493781C" w14:textId="77777777">
      <w:pPr>
        <w:rPr>
          <w:rFonts w:eastAsia="Times New Roman" w:asciiTheme="minorHAnsi" w:hAnsiTheme="minorHAnsi" w:cstheme="minorHAnsi"/>
        </w:rPr>
      </w:pPr>
      <w:bookmarkStart w:id="10" w:name="_Toc321478403"/>
      <w:bookmarkStart w:id="11" w:name="_Toc321478404"/>
      <w:bookmarkEnd w:id="10"/>
      <w:bookmarkEnd w:id="11"/>
    </w:p>
    <w:p w:rsidR="00F9767D" w:rsidRPr="00F9767D" w:rsidP="008D5CAD" w14:paraId="287378EE" w14:textId="326F8261">
      <w:pPr>
        <w:pStyle w:val="Heading3"/>
        <w:numPr>
          <w:ilvl w:val="0"/>
          <w:numId w:val="24"/>
        </w:numPr>
        <w:jc w:val="both"/>
        <w:rPr>
          <w:rFonts w:asciiTheme="minorHAnsi" w:hAnsiTheme="minorHAnsi" w:cstheme="minorHAnsi"/>
        </w:rPr>
      </w:pPr>
      <w:r w:rsidRPr="00D0642F">
        <w:rPr>
          <w:rFonts w:asciiTheme="minorHAnsi" w:hAnsiTheme="minorHAnsi" w:cstheme="minorHAnsi"/>
          <w:sz w:val="22"/>
          <w:szCs w:val="22"/>
        </w:rPr>
        <w:t>Transplant Program Affiliation</w:t>
      </w:r>
    </w:p>
    <w:p w:rsidR="00283F5D" w:rsidP="008D5CAD" w14:paraId="06AC2756" w14:textId="3ED33E58">
      <w:pPr>
        <w:ind w:left="720"/>
        <w:jc w:val="both"/>
        <w:rPr>
          <w:rFonts w:eastAsia="Times New Roman" w:asciiTheme="minorHAnsi" w:hAnsiTheme="minorHAnsi" w:cstheme="minorHAnsi"/>
          <w:sz w:val="22"/>
          <w:szCs w:val="22"/>
        </w:rPr>
      </w:pPr>
      <w:r w:rsidRPr="00A87186">
        <w:rPr>
          <w:rFonts w:eastAsia="Times New Roman" w:asciiTheme="minorHAnsi" w:hAnsiTheme="minorHAnsi" w:cstheme="minorHAnsi"/>
          <w:sz w:val="22"/>
          <w:szCs w:val="22"/>
        </w:rPr>
        <w:t>Histocompatibility laboratories must have written agreements with every transplant program the laboratory serves, unless clinical urgency p</w:t>
      </w:r>
      <w:r w:rsidR="00FA62B1">
        <w:rPr>
          <w:rFonts w:eastAsia="Times New Roman" w:asciiTheme="minorHAnsi" w:hAnsiTheme="minorHAnsi" w:cstheme="minorHAnsi"/>
          <w:sz w:val="22"/>
          <w:szCs w:val="22"/>
        </w:rPr>
        <w:t>revents such an agreement.</w:t>
      </w:r>
    </w:p>
    <w:p w:rsidR="00FA62B1" w:rsidRPr="00FA62B1" w:rsidP="008D5CAD" w14:paraId="490B7D0A" w14:textId="03EA73F7">
      <w:pPr>
        <w:ind w:left="720"/>
        <w:jc w:val="both"/>
        <w:rPr>
          <w:rFonts w:eastAsia="Times New Roman" w:asciiTheme="minorHAnsi" w:hAnsiTheme="minorHAnsi" w:cstheme="minorHAnsi"/>
          <w:b/>
          <w:sz w:val="22"/>
          <w:szCs w:val="22"/>
        </w:rPr>
      </w:pPr>
      <w:r w:rsidRPr="00FA62B1">
        <w:rPr>
          <w:rFonts w:eastAsia="Times New Roman" w:asciiTheme="minorHAnsi" w:hAnsiTheme="minorHAnsi" w:cstheme="minorHAnsi"/>
          <w:b/>
          <w:sz w:val="22"/>
          <w:szCs w:val="22"/>
        </w:rPr>
        <w:t xml:space="preserve">Each written agreement </w:t>
      </w:r>
      <w:r w:rsidRPr="00FA62B1">
        <w:rPr>
          <w:rFonts w:eastAsia="Times New Roman" w:asciiTheme="minorHAnsi" w:hAnsiTheme="minorHAnsi" w:cstheme="minorHAnsi"/>
          <w:b/>
          <w:i/>
          <w:sz w:val="22"/>
          <w:szCs w:val="22"/>
        </w:rPr>
        <w:t>must</w:t>
      </w:r>
      <w:r w:rsidRPr="00FA62B1">
        <w:rPr>
          <w:rFonts w:eastAsia="Times New Roman" w:asciiTheme="minorHAnsi" w:hAnsiTheme="minorHAnsi" w:cstheme="minorHAnsi"/>
          <w:b/>
          <w:sz w:val="22"/>
          <w:szCs w:val="22"/>
        </w:rPr>
        <w:t xml:space="preserve"> include </w:t>
      </w:r>
      <w:r w:rsidRPr="00FA62B1">
        <w:rPr>
          <w:rFonts w:eastAsia="Times New Roman" w:asciiTheme="minorHAnsi" w:hAnsiTheme="minorHAnsi" w:cstheme="minorHAnsi"/>
          <w:b/>
          <w:sz w:val="22"/>
          <w:szCs w:val="22"/>
        </w:rPr>
        <w:t>all of</w:t>
      </w:r>
      <w:r w:rsidRPr="00FA62B1">
        <w:rPr>
          <w:rFonts w:eastAsia="Times New Roman" w:asciiTheme="minorHAnsi" w:hAnsiTheme="minorHAnsi" w:cstheme="minorHAnsi"/>
          <w:b/>
          <w:sz w:val="22"/>
          <w:szCs w:val="22"/>
        </w:rPr>
        <w:t xml:space="preserve"> the following:</w:t>
      </w:r>
    </w:p>
    <w:p w:rsidR="008E0FF3" w:rsidRPr="00FA62B1" w:rsidP="009852FD" w14:paraId="48641CFF" w14:textId="77777777">
      <w:pPr>
        <w:pStyle w:val="ListParagraph"/>
        <w:ind w:left="1080"/>
        <w:jc w:val="both"/>
        <w:rPr>
          <w:rFonts w:eastAsia="Times New Roman" w:asciiTheme="minorHAnsi" w:hAnsiTheme="minorHAnsi" w:cstheme="minorHAnsi"/>
          <w:sz w:val="22"/>
          <w:szCs w:val="22"/>
        </w:rPr>
      </w:pPr>
    </w:p>
    <w:p w:rsidR="00A06E54" w:rsidRPr="009852FD" w:rsidP="00A06E54" w14:paraId="23959E44" w14:textId="77777777">
      <w:pPr>
        <w:ind w:left="720"/>
        <w:jc w:val="both"/>
        <w:rPr>
          <w:rFonts w:eastAsia="Times New Roman" w:asciiTheme="minorHAnsi" w:hAnsiTheme="minorHAnsi" w:cstheme="minorHAnsi"/>
          <w:sz w:val="22"/>
          <w:szCs w:val="22"/>
          <w:u w:val="single"/>
        </w:rPr>
      </w:pPr>
      <w:r w:rsidRPr="009852FD">
        <w:rPr>
          <w:rFonts w:eastAsia="Times New Roman" w:asciiTheme="minorHAnsi" w:hAnsiTheme="minorHAnsi" w:cstheme="minorHAnsi"/>
          <w:sz w:val="22"/>
          <w:szCs w:val="22"/>
          <w:u w:val="single"/>
        </w:rPr>
        <w:t xml:space="preserve">HLA Typing Requirements: </w:t>
      </w:r>
    </w:p>
    <w:p w:rsidR="00A06E54" w:rsidRPr="009852FD" w:rsidP="009852FD" w14:paraId="683C1D61" w14:textId="3AF8DA17">
      <w:pPr>
        <w:pStyle w:val="ListParagraph"/>
        <w:numPr>
          <w:ilvl w:val="0"/>
          <w:numId w:val="28"/>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Sample requirements</w:t>
      </w:r>
      <w:r w:rsidR="00DE086C">
        <w:rPr>
          <w:rFonts w:eastAsia="Times New Roman" w:asciiTheme="minorHAnsi" w:hAnsiTheme="minorHAnsi" w:cstheme="minorHAnsi"/>
          <w:sz w:val="22"/>
          <w:szCs w:val="22"/>
        </w:rPr>
        <w:t>.</w:t>
      </w:r>
    </w:p>
    <w:p w:rsidR="00A06E54" w:rsidRPr="009852FD" w:rsidP="009852FD" w14:paraId="29EE9990" w14:textId="77D36A43">
      <w:pPr>
        <w:pStyle w:val="ListParagraph"/>
        <w:numPr>
          <w:ilvl w:val="0"/>
          <w:numId w:val="28"/>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Loci</w:t>
      </w:r>
      <w:r w:rsidRPr="009852FD">
        <w:rPr>
          <w:rFonts w:eastAsia="Times New Roman" w:asciiTheme="minorHAnsi" w:hAnsiTheme="minorHAnsi" w:cstheme="minorHAnsi"/>
          <w:sz w:val="22"/>
          <w:szCs w:val="22"/>
        </w:rPr>
        <w:t xml:space="preserve"> and level of resolution typed</w:t>
      </w:r>
      <w:r w:rsidR="00DE086C">
        <w:rPr>
          <w:rFonts w:eastAsia="Times New Roman" w:asciiTheme="minorHAnsi" w:hAnsiTheme="minorHAnsi" w:cstheme="minorHAnsi"/>
          <w:sz w:val="22"/>
          <w:szCs w:val="22"/>
        </w:rPr>
        <w:t>.</w:t>
      </w:r>
    </w:p>
    <w:p w:rsidR="00A06E54" w:rsidRPr="009852FD" w:rsidP="009852FD" w14:paraId="2D2C2B96" w14:textId="69FC6118">
      <w:pPr>
        <w:pStyle w:val="ListParagraph"/>
        <w:numPr>
          <w:ilvl w:val="0"/>
          <w:numId w:val="28"/>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 xml:space="preserve">Process for </w:t>
      </w:r>
      <w:r w:rsidRPr="009852FD">
        <w:rPr>
          <w:rFonts w:eastAsia="Times New Roman" w:asciiTheme="minorHAnsi" w:hAnsiTheme="minorHAnsi" w:cstheme="minorHAnsi"/>
          <w:sz w:val="22"/>
          <w:szCs w:val="22"/>
        </w:rPr>
        <w:t>reporting of</w:t>
      </w:r>
      <w:r w:rsidRPr="009852FD">
        <w:rPr>
          <w:rFonts w:eastAsia="Times New Roman" w:asciiTheme="minorHAnsi" w:hAnsiTheme="minorHAnsi" w:cstheme="minorHAnsi"/>
          <w:sz w:val="22"/>
          <w:szCs w:val="22"/>
        </w:rPr>
        <w:t xml:space="preserve"> HLA results to the OPTN and verification of results, including verification if changes occur</w:t>
      </w:r>
      <w:r w:rsidR="00DE086C">
        <w:rPr>
          <w:rFonts w:eastAsia="Times New Roman" w:asciiTheme="minorHAnsi" w:hAnsiTheme="minorHAnsi" w:cstheme="minorHAnsi"/>
          <w:sz w:val="22"/>
          <w:szCs w:val="22"/>
        </w:rPr>
        <w:t>.</w:t>
      </w:r>
    </w:p>
    <w:p w:rsidR="00A06E54" w:rsidRPr="009852FD" w:rsidP="009852FD" w14:paraId="2EB52A88" w14:textId="04A0783E">
      <w:pPr>
        <w:pStyle w:val="ListParagraph"/>
        <w:numPr>
          <w:ilvl w:val="0"/>
          <w:numId w:val="28"/>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Expected turnaround time from receipt of sample to reporting results to the transplant program and process of notification if turnaround time is going to be exceeded</w:t>
      </w:r>
      <w:r w:rsidR="00DE086C">
        <w:rPr>
          <w:rFonts w:eastAsia="Times New Roman" w:asciiTheme="minorHAnsi" w:hAnsiTheme="minorHAnsi" w:cstheme="minorHAnsi"/>
          <w:sz w:val="22"/>
          <w:szCs w:val="22"/>
        </w:rPr>
        <w:t>.</w:t>
      </w:r>
    </w:p>
    <w:p w:rsidR="000724C9" w:rsidRPr="009852FD" w:rsidP="009852FD" w14:paraId="33D76D2E" w14:textId="036187EA">
      <w:pPr>
        <w:pStyle w:val="ListParagraph"/>
        <w:numPr>
          <w:ilvl w:val="0"/>
          <w:numId w:val="28"/>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Process for resolving discrepancies and errors</w:t>
      </w:r>
      <w:r w:rsidR="00DE086C">
        <w:rPr>
          <w:rFonts w:eastAsia="Times New Roman" w:asciiTheme="minorHAnsi" w:hAnsiTheme="minorHAnsi" w:cstheme="minorHAnsi"/>
          <w:sz w:val="22"/>
          <w:szCs w:val="22"/>
        </w:rPr>
        <w:t>.</w:t>
      </w:r>
    </w:p>
    <w:p w:rsidR="00A06E54" w:rsidP="00A06E54" w14:paraId="0F79AD34" w14:textId="77777777">
      <w:pPr>
        <w:ind w:left="1440"/>
        <w:jc w:val="both"/>
        <w:rPr>
          <w:rFonts w:eastAsia="Times New Roman" w:asciiTheme="minorHAnsi" w:hAnsiTheme="minorHAnsi" w:cstheme="minorHAnsi"/>
          <w:sz w:val="22"/>
          <w:szCs w:val="22"/>
        </w:rPr>
      </w:pPr>
    </w:p>
    <w:p w:rsidR="008E0FF3" w:rsidRPr="009852FD" w:rsidP="008E0FF3" w14:paraId="3B53AD7A" w14:textId="77777777">
      <w:pPr>
        <w:jc w:val="both"/>
        <w:rPr>
          <w:rFonts w:eastAsia="Times New Roman" w:asciiTheme="minorHAnsi" w:hAnsiTheme="minorHAnsi" w:cstheme="minorHAnsi"/>
          <w:sz w:val="22"/>
          <w:szCs w:val="22"/>
          <w:u w:val="single"/>
        </w:rPr>
      </w:pPr>
      <w:r>
        <w:rPr>
          <w:rFonts w:eastAsia="Times New Roman" w:asciiTheme="minorHAnsi" w:hAnsiTheme="minorHAnsi" w:cstheme="minorHAnsi"/>
          <w:sz w:val="22"/>
          <w:szCs w:val="22"/>
        </w:rPr>
        <w:tab/>
      </w:r>
      <w:r w:rsidRPr="009852FD">
        <w:rPr>
          <w:rFonts w:eastAsia="Times New Roman" w:asciiTheme="minorHAnsi" w:hAnsiTheme="minorHAnsi" w:cstheme="minorHAnsi"/>
          <w:sz w:val="22"/>
          <w:szCs w:val="22"/>
          <w:u w:val="single"/>
        </w:rPr>
        <w:t xml:space="preserve">Crossmatching Requirements: </w:t>
      </w:r>
    </w:p>
    <w:p w:rsidR="008E0FF3" w:rsidRPr="009852FD" w:rsidP="009852FD" w14:paraId="361BD9B7" w14:textId="1B318538">
      <w:pPr>
        <w:pStyle w:val="ListParagraph"/>
        <w:numPr>
          <w:ilvl w:val="0"/>
          <w:numId w:val="29"/>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Sample requirements for both donors and recipients</w:t>
      </w:r>
      <w:r w:rsidR="00DE086C">
        <w:rPr>
          <w:rFonts w:eastAsia="Times New Roman" w:asciiTheme="minorHAnsi" w:hAnsiTheme="minorHAnsi" w:cstheme="minorHAnsi"/>
          <w:sz w:val="22"/>
          <w:szCs w:val="22"/>
        </w:rPr>
        <w:t>.</w:t>
      </w:r>
    </w:p>
    <w:p w:rsidR="008E0FF3" w:rsidRPr="009852FD" w:rsidP="009852FD" w14:paraId="3E061463" w14:textId="55D06CA4">
      <w:pPr>
        <w:pStyle w:val="ListParagraph"/>
        <w:numPr>
          <w:ilvl w:val="0"/>
          <w:numId w:val="29"/>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Methodology and criteria for physical crossmatching</w:t>
      </w:r>
      <w:r w:rsidR="00DE086C">
        <w:rPr>
          <w:rFonts w:eastAsia="Times New Roman" w:asciiTheme="minorHAnsi" w:hAnsiTheme="minorHAnsi" w:cstheme="minorHAnsi"/>
          <w:sz w:val="22"/>
          <w:szCs w:val="22"/>
        </w:rPr>
        <w:t>.</w:t>
      </w:r>
    </w:p>
    <w:p w:rsidR="008E0FF3" w:rsidRPr="009852FD" w:rsidP="009852FD" w14:paraId="1963A687" w14:textId="37E4AB5E">
      <w:pPr>
        <w:pStyle w:val="ListParagraph"/>
        <w:numPr>
          <w:ilvl w:val="0"/>
          <w:numId w:val="29"/>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Criteria for virtual crossmatching, if performed</w:t>
      </w:r>
      <w:r w:rsidR="00DE086C">
        <w:rPr>
          <w:rFonts w:eastAsia="Times New Roman" w:asciiTheme="minorHAnsi" w:hAnsiTheme="minorHAnsi" w:cstheme="minorHAnsi"/>
          <w:sz w:val="22"/>
          <w:szCs w:val="22"/>
        </w:rPr>
        <w:t>.</w:t>
      </w:r>
    </w:p>
    <w:p w:rsidR="008E0FF3" w:rsidRPr="009852FD" w:rsidP="009852FD" w14:paraId="61666B00" w14:textId="5A8EFC2E">
      <w:pPr>
        <w:pStyle w:val="ListParagraph"/>
        <w:numPr>
          <w:ilvl w:val="0"/>
          <w:numId w:val="29"/>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Process to obtain sensitization history for each patient</w:t>
      </w:r>
      <w:r w:rsidR="00DE086C">
        <w:rPr>
          <w:rFonts w:eastAsia="Times New Roman" w:asciiTheme="minorHAnsi" w:hAnsiTheme="minorHAnsi" w:cstheme="minorHAnsi"/>
          <w:sz w:val="22"/>
          <w:szCs w:val="22"/>
        </w:rPr>
        <w:t>.</w:t>
      </w:r>
    </w:p>
    <w:p w:rsidR="008E0FF3" w:rsidRPr="009852FD" w:rsidP="009852FD" w14:paraId="1FAAF9C4" w14:textId="3A6D520B">
      <w:pPr>
        <w:pStyle w:val="ListParagraph"/>
        <w:numPr>
          <w:ilvl w:val="0"/>
          <w:numId w:val="29"/>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 xml:space="preserve">Process for </w:t>
      </w:r>
      <w:r w:rsidRPr="009852FD">
        <w:rPr>
          <w:rFonts w:eastAsia="Times New Roman" w:asciiTheme="minorHAnsi" w:hAnsiTheme="minorHAnsi" w:cstheme="minorHAnsi"/>
          <w:sz w:val="22"/>
          <w:szCs w:val="22"/>
        </w:rPr>
        <w:t>reporting of</w:t>
      </w:r>
      <w:r w:rsidRPr="009852FD">
        <w:rPr>
          <w:rFonts w:eastAsia="Times New Roman" w:asciiTheme="minorHAnsi" w:hAnsiTheme="minorHAnsi" w:cstheme="minorHAnsi"/>
          <w:sz w:val="22"/>
          <w:szCs w:val="22"/>
        </w:rPr>
        <w:t xml:space="preserve"> physical or virtual crossmatching results to the transplant hospital and verification of results, including verification if changes occur</w:t>
      </w:r>
      <w:r w:rsidR="00873070">
        <w:rPr>
          <w:rFonts w:eastAsia="Times New Roman" w:asciiTheme="minorHAnsi" w:hAnsiTheme="minorHAnsi" w:cstheme="minorHAnsi"/>
          <w:sz w:val="22"/>
          <w:szCs w:val="22"/>
        </w:rPr>
        <w:t>.</w:t>
      </w:r>
    </w:p>
    <w:p w:rsidR="00A06E54" w:rsidP="0021388B" w14:paraId="4A651DE1" w14:textId="2FF3CC44">
      <w:pPr>
        <w:pStyle w:val="ListParagraph"/>
        <w:numPr>
          <w:ilvl w:val="0"/>
          <w:numId w:val="29"/>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E</w:t>
      </w:r>
      <w:r w:rsidRPr="009852FD" w:rsidR="008E0FF3">
        <w:rPr>
          <w:rFonts w:eastAsia="Times New Roman" w:asciiTheme="minorHAnsi" w:hAnsiTheme="minorHAnsi" w:cstheme="minorHAnsi"/>
          <w:sz w:val="22"/>
          <w:szCs w:val="22"/>
        </w:rPr>
        <w:t>xpected turnaround time from receipt of sample to reporting results to the transplant program and process of notification if turnaround time is going to be exceeded</w:t>
      </w:r>
      <w:r w:rsidR="00873070">
        <w:rPr>
          <w:rFonts w:eastAsia="Times New Roman" w:asciiTheme="minorHAnsi" w:hAnsiTheme="minorHAnsi" w:cstheme="minorHAnsi"/>
          <w:sz w:val="22"/>
          <w:szCs w:val="22"/>
        </w:rPr>
        <w:t>.</w:t>
      </w:r>
    </w:p>
    <w:p w:rsidR="0021388B" w:rsidP="0021388B" w14:paraId="5477938F" w14:textId="77777777">
      <w:pPr>
        <w:pStyle w:val="ListParagraph"/>
        <w:ind w:left="1440"/>
        <w:jc w:val="both"/>
        <w:rPr>
          <w:rFonts w:eastAsia="Times New Roman" w:asciiTheme="minorHAnsi" w:hAnsiTheme="minorHAnsi" w:cstheme="minorHAnsi"/>
          <w:sz w:val="22"/>
          <w:szCs w:val="22"/>
        </w:rPr>
      </w:pPr>
    </w:p>
    <w:p w:rsidR="00CD1C07" w:rsidP="00CD1C07" w14:paraId="75F08F0F" w14:textId="77777777">
      <w:pPr>
        <w:pStyle w:val="ListParagraph"/>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u w:val="single"/>
        </w:rPr>
        <w:t>Antibody Screening:</w:t>
      </w:r>
      <w:r w:rsidRPr="00CD1C07">
        <w:rPr>
          <w:rFonts w:eastAsia="Times New Roman" w:asciiTheme="minorHAnsi" w:hAnsiTheme="minorHAnsi" w:cstheme="minorHAnsi"/>
          <w:sz w:val="22"/>
          <w:szCs w:val="22"/>
        </w:rPr>
        <w:t xml:space="preserve"> </w:t>
      </w:r>
    </w:p>
    <w:p w:rsidR="00CD1C07" w:rsidP="00CD1C07" w14:paraId="476FBBB6" w14:textId="770F3503">
      <w:pPr>
        <w:pStyle w:val="ListParagraph"/>
        <w:numPr>
          <w:ilvl w:val="0"/>
          <w:numId w:val="31"/>
        </w:numPr>
        <w:jc w:val="both"/>
        <w:rPr>
          <w:rFonts w:eastAsia="Times New Roman" w:asciiTheme="minorHAnsi" w:hAnsiTheme="minorHAnsi" w:cstheme="minorHAnsi"/>
          <w:sz w:val="22"/>
          <w:szCs w:val="22"/>
        </w:rPr>
      </w:pPr>
      <w:r w:rsidRPr="00CD1C07">
        <w:rPr>
          <w:rFonts w:eastAsia="Times New Roman" w:asciiTheme="minorHAnsi" w:hAnsiTheme="minorHAnsi" w:cstheme="minorHAnsi"/>
          <w:sz w:val="22"/>
          <w:szCs w:val="22"/>
        </w:rPr>
        <w:t>Sample requirements</w:t>
      </w:r>
      <w:r w:rsidR="00873070">
        <w:rPr>
          <w:rFonts w:eastAsia="Times New Roman" w:asciiTheme="minorHAnsi" w:hAnsiTheme="minorHAnsi" w:cstheme="minorHAnsi"/>
          <w:sz w:val="22"/>
          <w:szCs w:val="22"/>
        </w:rPr>
        <w:t>.</w:t>
      </w:r>
    </w:p>
    <w:p w:rsidR="00CD1C07" w:rsidP="00CD1C07" w14:paraId="09465627" w14:textId="6640FDCA">
      <w:pPr>
        <w:pStyle w:val="ListParagraph"/>
        <w:numPr>
          <w:ilvl w:val="0"/>
          <w:numId w:val="31"/>
        </w:numPr>
        <w:jc w:val="both"/>
        <w:rPr>
          <w:rFonts w:eastAsia="Times New Roman" w:asciiTheme="minorHAnsi" w:hAnsiTheme="minorHAnsi" w:cstheme="minorHAnsi"/>
          <w:sz w:val="22"/>
          <w:szCs w:val="22"/>
        </w:rPr>
      </w:pPr>
      <w:r w:rsidRPr="00CD1C07">
        <w:rPr>
          <w:rFonts w:eastAsia="Times New Roman" w:asciiTheme="minorHAnsi" w:hAnsiTheme="minorHAnsi" w:cstheme="minorHAnsi"/>
          <w:sz w:val="22"/>
          <w:szCs w:val="22"/>
        </w:rPr>
        <w:t>Methodology</w:t>
      </w:r>
      <w:r w:rsidR="00873070">
        <w:rPr>
          <w:rFonts w:eastAsia="Times New Roman" w:asciiTheme="minorHAnsi" w:hAnsiTheme="minorHAnsi" w:cstheme="minorHAnsi"/>
          <w:sz w:val="22"/>
          <w:szCs w:val="22"/>
        </w:rPr>
        <w:t>.</w:t>
      </w:r>
    </w:p>
    <w:p w:rsidR="00CD1C07" w:rsidP="00CD1C07" w14:paraId="04BF842B" w14:textId="0EF147F7">
      <w:pPr>
        <w:pStyle w:val="ListParagraph"/>
        <w:numPr>
          <w:ilvl w:val="0"/>
          <w:numId w:val="31"/>
        </w:numPr>
        <w:jc w:val="both"/>
        <w:rPr>
          <w:rFonts w:eastAsia="Times New Roman" w:asciiTheme="minorHAnsi" w:hAnsiTheme="minorHAnsi" w:cstheme="minorHAnsi"/>
          <w:sz w:val="22"/>
          <w:szCs w:val="22"/>
        </w:rPr>
      </w:pPr>
      <w:r w:rsidRPr="00CD1C07">
        <w:rPr>
          <w:rFonts w:eastAsia="Times New Roman" w:asciiTheme="minorHAnsi" w:hAnsiTheme="minorHAnsi" w:cstheme="minorHAnsi"/>
          <w:sz w:val="22"/>
          <w:szCs w:val="22"/>
        </w:rPr>
        <w:t>Frequency of sample collection</w:t>
      </w:r>
      <w:r w:rsidR="00873070">
        <w:rPr>
          <w:rFonts w:eastAsia="Times New Roman" w:asciiTheme="minorHAnsi" w:hAnsiTheme="minorHAnsi" w:cstheme="minorHAnsi"/>
          <w:sz w:val="22"/>
          <w:szCs w:val="22"/>
        </w:rPr>
        <w:t>.</w:t>
      </w:r>
    </w:p>
    <w:p w:rsidR="00CD1C07" w:rsidP="00CD1C07" w14:paraId="2FFD5683" w14:textId="59628BA5">
      <w:pPr>
        <w:pStyle w:val="ListParagraph"/>
        <w:numPr>
          <w:ilvl w:val="0"/>
          <w:numId w:val="31"/>
        </w:numPr>
        <w:jc w:val="both"/>
        <w:rPr>
          <w:rFonts w:eastAsia="Times New Roman" w:asciiTheme="minorHAnsi" w:hAnsiTheme="minorHAnsi" w:cstheme="minorHAnsi"/>
          <w:sz w:val="22"/>
          <w:szCs w:val="22"/>
        </w:rPr>
      </w:pPr>
      <w:r w:rsidRPr="00CD1C07">
        <w:rPr>
          <w:rFonts w:eastAsia="Times New Roman" w:asciiTheme="minorHAnsi" w:hAnsiTheme="minorHAnsi" w:cstheme="minorHAnsi"/>
          <w:sz w:val="22"/>
          <w:szCs w:val="22"/>
        </w:rPr>
        <w:t>Frequency of antibody screenings</w:t>
      </w:r>
      <w:r w:rsidR="00873070">
        <w:rPr>
          <w:rFonts w:eastAsia="Times New Roman" w:asciiTheme="minorHAnsi" w:hAnsiTheme="minorHAnsi" w:cstheme="minorHAnsi"/>
          <w:sz w:val="22"/>
          <w:szCs w:val="22"/>
        </w:rPr>
        <w:t>.</w:t>
      </w:r>
    </w:p>
    <w:p w:rsidR="00CD1C07" w:rsidP="00CD1C07" w14:paraId="366EE042" w14:textId="34942CA2">
      <w:pPr>
        <w:pStyle w:val="ListParagraph"/>
        <w:numPr>
          <w:ilvl w:val="0"/>
          <w:numId w:val="31"/>
        </w:numPr>
        <w:jc w:val="both"/>
        <w:rPr>
          <w:rFonts w:eastAsia="Times New Roman" w:asciiTheme="minorHAnsi" w:hAnsiTheme="minorHAnsi" w:cstheme="minorHAnsi"/>
          <w:sz w:val="22"/>
          <w:szCs w:val="22"/>
        </w:rPr>
      </w:pPr>
      <w:r w:rsidRPr="00CD1C07">
        <w:rPr>
          <w:rFonts w:eastAsia="Times New Roman" w:asciiTheme="minorHAnsi" w:hAnsiTheme="minorHAnsi" w:cstheme="minorHAnsi"/>
          <w:sz w:val="22"/>
          <w:szCs w:val="22"/>
        </w:rPr>
        <w:t>Criteria for determining unacceptable antigens used during organ allocation</w:t>
      </w:r>
      <w:r w:rsidR="00873070">
        <w:rPr>
          <w:rFonts w:eastAsia="Times New Roman" w:asciiTheme="minorHAnsi" w:hAnsiTheme="minorHAnsi" w:cstheme="minorHAnsi"/>
          <w:sz w:val="22"/>
          <w:szCs w:val="22"/>
        </w:rPr>
        <w:t>.</w:t>
      </w:r>
    </w:p>
    <w:p w:rsidR="00CD1C07" w:rsidP="00CD1C07" w14:paraId="1DB1C567" w14:textId="338107B6">
      <w:pPr>
        <w:pStyle w:val="ListParagraph"/>
        <w:numPr>
          <w:ilvl w:val="0"/>
          <w:numId w:val="31"/>
        </w:numPr>
        <w:jc w:val="both"/>
        <w:rPr>
          <w:rFonts w:eastAsia="Times New Roman" w:asciiTheme="minorHAnsi" w:hAnsiTheme="minorHAnsi" w:cstheme="minorHAnsi"/>
          <w:sz w:val="22"/>
          <w:szCs w:val="22"/>
        </w:rPr>
      </w:pPr>
      <w:r w:rsidRPr="00CD1C07">
        <w:rPr>
          <w:rFonts w:eastAsia="Times New Roman" w:asciiTheme="minorHAnsi" w:hAnsiTheme="minorHAnsi" w:cstheme="minorHAnsi"/>
          <w:sz w:val="22"/>
          <w:szCs w:val="22"/>
        </w:rPr>
        <w:t>Process for reporting unacceptable antigens to the OPTN and verifying unacceptable antigen data at time of registration and if changes occur</w:t>
      </w:r>
      <w:r w:rsidR="00873070">
        <w:rPr>
          <w:rFonts w:eastAsia="Times New Roman" w:asciiTheme="minorHAnsi" w:hAnsiTheme="minorHAnsi" w:cstheme="minorHAnsi"/>
          <w:sz w:val="22"/>
          <w:szCs w:val="22"/>
        </w:rPr>
        <w:t>.</w:t>
      </w:r>
    </w:p>
    <w:p w:rsidR="00631D5E" w:rsidP="00CD1C07" w14:paraId="18E6A06F" w14:textId="7811A82E">
      <w:pPr>
        <w:pStyle w:val="ListParagraph"/>
        <w:numPr>
          <w:ilvl w:val="0"/>
          <w:numId w:val="31"/>
        </w:numPr>
        <w:jc w:val="both"/>
        <w:rPr>
          <w:rFonts w:eastAsia="Times New Roman" w:asciiTheme="minorHAnsi" w:hAnsiTheme="minorHAnsi" w:cstheme="minorHAnsi"/>
          <w:sz w:val="22"/>
          <w:szCs w:val="22"/>
        </w:rPr>
      </w:pPr>
      <w:r w:rsidRPr="00CD1C07">
        <w:rPr>
          <w:rFonts w:eastAsia="Times New Roman" w:asciiTheme="minorHAnsi" w:hAnsiTheme="minorHAnsi" w:cstheme="minorHAnsi"/>
          <w:sz w:val="22"/>
          <w:szCs w:val="22"/>
        </w:rPr>
        <w:t>Expected turnaround time from receipt of sample to reporting results to the transplant</w:t>
      </w:r>
      <w:r>
        <w:rPr>
          <w:rFonts w:eastAsia="Times New Roman" w:asciiTheme="minorHAnsi" w:hAnsiTheme="minorHAnsi" w:cstheme="minorHAnsi"/>
          <w:sz w:val="22"/>
          <w:szCs w:val="22"/>
        </w:rPr>
        <w:t xml:space="preserve"> </w:t>
      </w:r>
      <w:r w:rsidRPr="00CD1C07">
        <w:rPr>
          <w:rFonts w:eastAsia="Times New Roman" w:asciiTheme="minorHAnsi" w:hAnsiTheme="minorHAnsi" w:cstheme="minorHAnsi"/>
          <w:sz w:val="22"/>
          <w:szCs w:val="22"/>
        </w:rPr>
        <w:t>program and process of notification if turnaround time is going to be exceeded</w:t>
      </w:r>
      <w:r w:rsidR="00873070">
        <w:rPr>
          <w:rFonts w:eastAsia="Times New Roman" w:asciiTheme="minorHAnsi" w:hAnsiTheme="minorHAnsi" w:cstheme="minorHAnsi"/>
          <w:sz w:val="22"/>
          <w:szCs w:val="22"/>
        </w:rPr>
        <w:t>.</w:t>
      </w:r>
    </w:p>
    <w:p w:rsidR="00631D5E" w:rsidP="00CD1C07" w14:paraId="7734DE79" w14:textId="479F2844">
      <w:pPr>
        <w:pStyle w:val="ListParagraph"/>
        <w:numPr>
          <w:ilvl w:val="0"/>
          <w:numId w:val="31"/>
        </w:numPr>
        <w:jc w:val="both"/>
        <w:rPr>
          <w:rFonts w:eastAsia="Times New Roman" w:asciiTheme="minorHAnsi" w:hAnsiTheme="minorHAnsi" w:cstheme="minorHAnsi"/>
          <w:sz w:val="22"/>
          <w:szCs w:val="22"/>
        </w:rPr>
      </w:pPr>
      <w:r w:rsidRPr="00CD1C07">
        <w:rPr>
          <w:rFonts w:eastAsia="Times New Roman" w:asciiTheme="minorHAnsi" w:hAnsiTheme="minorHAnsi" w:cstheme="minorHAnsi"/>
          <w:sz w:val="22"/>
          <w:szCs w:val="22"/>
        </w:rPr>
        <w:t>If post-transplant monitoring is performed, include protocol for monitoring donor specific antibodies</w:t>
      </w:r>
      <w:r w:rsidR="00873070">
        <w:rPr>
          <w:rFonts w:eastAsia="Times New Roman" w:asciiTheme="minorHAnsi" w:hAnsiTheme="minorHAnsi" w:cstheme="minorHAnsi"/>
          <w:sz w:val="22"/>
          <w:szCs w:val="22"/>
        </w:rPr>
        <w:t>.</w:t>
      </w:r>
    </w:p>
    <w:p w:rsidR="00CD1C07" w:rsidP="00CD1C07" w14:paraId="23B283AD" w14:textId="5446D128">
      <w:pPr>
        <w:pStyle w:val="ListParagraph"/>
        <w:numPr>
          <w:ilvl w:val="0"/>
          <w:numId w:val="31"/>
        </w:numPr>
        <w:jc w:val="both"/>
        <w:rPr>
          <w:rFonts w:eastAsia="Times New Roman" w:asciiTheme="minorHAnsi" w:hAnsiTheme="minorHAnsi" w:cstheme="minorHAnsi"/>
          <w:sz w:val="22"/>
          <w:szCs w:val="22"/>
        </w:rPr>
      </w:pPr>
      <w:r w:rsidRPr="00CD1C07">
        <w:rPr>
          <w:rFonts w:eastAsia="Times New Roman" w:asciiTheme="minorHAnsi" w:hAnsiTheme="minorHAnsi" w:cstheme="minorHAnsi"/>
          <w:sz w:val="22"/>
          <w:szCs w:val="22"/>
        </w:rPr>
        <w:t>If desensitization is performed, include protocol for monitoring antibody testing and reporting</w:t>
      </w:r>
      <w:r w:rsidR="00873070">
        <w:rPr>
          <w:rFonts w:eastAsia="Times New Roman" w:asciiTheme="minorHAnsi" w:hAnsiTheme="minorHAnsi" w:cstheme="minorHAnsi"/>
          <w:sz w:val="22"/>
          <w:szCs w:val="22"/>
        </w:rPr>
        <w:t>.</w:t>
      </w:r>
    </w:p>
    <w:p w:rsidR="00011ABD" w:rsidP="00A93C98" w14:paraId="2B721D57" w14:textId="77777777">
      <w:pPr>
        <w:pStyle w:val="ListParagraph"/>
        <w:ind w:left="1440"/>
        <w:jc w:val="both"/>
        <w:rPr>
          <w:rFonts w:eastAsia="Times New Roman" w:asciiTheme="minorHAnsi" w:hAnsiTheme="minorHAnsi" w:cstheme="minorHAnsi"/>
          <w:sz w:val="22"/>
          <w:szCs w:val="22"/>
        </w:rPr>
      </w:pPr>
    </w:p>
    <w:p w:rsidR="00011ABD" w:rsidRPr="009852FD" w:rsidP="00011ABD" w14:paraId="614277E2" w14:textId="7D405864">
      <w:pPr>
        <w:pStyle w:val="ListParagraph"/>
        <w:jc w:val="both"/>
        <w:rPr>
          <w:rFonts w:eastAsia="Times New Roman" w:asciiTheme="minorHAnsi" w:hAnsiTheme="minorHAnsi" w:cstheme="minorHAnsi"/>
          <w:sz w:val="22"/>
          <w:szCs w:val="22"/>
          <w:u w:val="single"/>
        </w:rPr>
      </w:pPr>
      <w:r w:rsidRPr="009852FD">
        <w:rPr>
          <w:rFonts w:eastAsia="Times New Roman" w:asciiTheme="minorHAnsi" w:hAnsiTheme="minorHAnsi" w:cstheme="minorHAnsi"/>
          <w:sz w:val="22"/>
          <w:szCs w:val="22"/>
          <w:u w:val="single"/>
        </w:rPr>
        <w:t>If the laboratory registers candidates for the transplant program, include a process for blood type verification according to OPTN Policy.</w:t>
      </w:r>
    </w:p>
    <w:p w:rsidR="00011ABD" w:rsidRPr="009852FD" w:rsidP="009852FD" w14:paraId="354C5863" w14:textId="77777777">
      <w:pPr>
        <w:pStyle w:val="ListParagraph"/>
        <w:jc w:val="both"/>
        <w:rPr>
          <w:rFonts w:eastAsia="Times New Roman" w:asciiTheme="minorHAnsi" w:hAnsiTheme="minorHAnsi" w:cstheme="minorHAnsi"/>
          <w:sz w:val="22"/>
          <w:szCs w:val="22"/>
        </w:rPr>
      </w:pPr>
    </w:p>
    <w:p w:rsidR="00D0642F" w:rsidRPr="00D0642F" w:rsidP="008D5CAD" w14:paraId="68286616" w14:textId="1981AB40">
      <w:pPr>
        <w:ind w:left="720"/>
        <w:jc w:val="both"/>
        <w:rPr>
          <w:rFonts w:eastAsia="Times New Roman" w:asciiTheme="minorHAnsi" w:hAnsiTheme="minorHAnsi" w:cstheme="minorHAnsi"/>
          <w:b/>
          <w:i/>
          <w:sz w:val="22"/>
          <w:szCs w:val="22"/>
        </w:rPr>
      </w:pPr>
      <w:r w:rsidRPr="00D0642F">
        <w:rPr>
          <w:rFonts w:eastAsia="Times New Roman" w:asciiTheme="minorHAnsi" w:hAnsiTheme="minorHAnsi" w:cstheme="minorHAnsi"/>
          <w:b/>
          <w:i/>
          <w:sz w:val="22"/>
          <w:szCs w:val="22"/>
        </w:rPr>
        <w:t>Provide a list of all transplant programs with which the histocompatibility laboratory has written agreements.</w:t>
      </w:r>
      <w:r w:rsidR="0054201F">
        <w:rPr>
          <w:rFonts w:eastAsia="Times New Roman" w:asciiTheme="minorHAnsi" w:hAnsiTheme="minorHAnsi" w:cstheme="minorHAnsi"/>
          <w:b/>
          <w:i/>
          <w:sz w:val="22"/>
          <w:szCs w:val="22"/>
        </w:rPr>
        <w:t xml:space="preserve"> Provide the written agreements for each transplant program the laboratory serves.</w:t>
      </w:r>
      <w:r w:rsidR="001C5DE8">
        <w:rPr>
          <w:rFonts w:eastAsia="Times New Roman" w:asciiTheme="minorHAnsi" w:hAnsiTheme="minorHAnsi" w:cstheme="minorHAnsi"/>
          <w:b/>
          <w:i/>
          <w:sz w:val="22"/>
          <w:szCs w:val="22"/>
        </w:rPr>
        <w:t xml:space="preserve"> Please ensure that each agreement is signed by both parties.</w:t>
      </w:r>
    </w:p>
    <w:p w:rsidR="00D0642F" w:rsidRPr="00D0642F" w:rsidP="008D5CAD" w14:paraId="15B771AB" w14:textId="3E54ED8E">
      <w:pPr>
        <w:jc w:val="both"/>
        <w:rPr>
          <w:rFonts w:eastAsia="Times New Roman" w:asciiTheme="minorHAnsi" w:hAnsiTheme="minorHAnsi" w:cstheme="minorHAnsi"/>
          <w:sz w:val="22"/>
          <w:szCs w:val="22"/>
        </w:rPr>
      </w:pPr>
    </w:p>
    <w:p w:rsidR="00F9767D" w:rsidRPr="00F9767D" w:rsidP="008D5CAD" w14:paraId="0B426F03" w14:textId="28DCD2BD">
      <w:pPr>
        <w:pStyle w:val="Heading3"/>
        <w:numPr>
          <w:ilvl w:val="0"/>
          <w:numId w:val="24"/>
        </w:numPr>
        <w:jc w:val="both"/>
        <w:rPr>
          <w:rFonts w:asciiTheme="minorHAnsi" w:hAnsiTheme="minorHAnsi" w:cstheme="minorHAnsi"/>
        </w:rPr>
      </w:pPr>
      <w:r w:rsidRPr="00D0642F">
        <w:rPr>
          <w:rFonts w:asciiTheme="minorHAnsi" w:hAnsiTheme="minorHAnsi" w:cstheme="minorHAnsi"/>
          <w:sz w:val="22"/>
          <w:szCs w:val="22"/>
        </w:rPr>
        <w:t>OPO Affiliation</w:t>
      </w:r>
    </w:p>
    <w:p w:rsidR="007E1AB1" w:rsidP="008D5CAD" w14:paraId="723E3338" w14:textId="67BBB65B">
      <w:pPr>
        <w:ind w:left="720"/>
        <w:jc w:val="both"/>
        <w:rPr>
          <w:rFonts w:eastAsia="Times New Roman" w:asciiTheme="minorHAnsi" w:hAnsiTheme="minorHAnsi" w:cstheme="minorHAnsi"/>
          <w:sz w:val="22"/>
          <w:szCs w:val="22"/>
        </w:rPr>
      </w:pPr>
      <w:r w:rsidRPr="00A87186">
        <w:rPr>
          <w:rFonts w:eastAsia="Times New Roman" w:asciiTheme="minorHAnsi" w:hAnsiTheme="minorHAnsi" w:cstheme="minorHAnsi"/>
          <w:sz w:val="22"/>
          <w:szCs w:val="22"/>
        </w:rPr>
        <w:t>Histocompatibility laboratories must have written agreements with every OPO member the laboratory serves, unless clinical urgen</w:t>
      </w:r>
      <w:r>
        <w:rPr>
          <w:rFonts w:eastAsia="Times New Roman" w:asciiTheme="minorHAnsi" w:hAnsiTheme="minorHAnsi" w:cstheme="minorHAnsi"/>
          <w:sz w:val="22"/>
          <w:szCs w:val="22"/>
        </w:rPr>
        <w:t>cy prevents such an agreement.</w:t>
      </w:r>
    </w:p>
    <w:p w:rsidR="00FA62B1" w:rsidRPr="00FA62B1" w:rsidP="008D5CAD" w14:paraId="3FB460F4" w14:textId="77777777">
      <w:pPr>
        <w:ind w:left="720"/>
        <w:jc w:val="both"/>
        <w:rPr>
          <w:rFonts w:eastAsia="Times New Roman" w:asciiTheme="minorHAnsi" w:hAnsiTheme="minorHAnsi" w:cstheme="minorHAnsi"/>
          <w:b/>
          <w:sz w:val="22"/>
          <w:szCs w:val="22"/>
        </w:rPr>
      </w:pPr>
      <w:r w:rsidRPr="00FA62B1">
        <w:rPr>
          <w:rFonts w:eastAsia="Times New Roman" w:asciiTheme="minorHAnsi" w:hAnsiTheme="minorHAnsi" w:cstheme="minorHAnsi"/>
          <w:b/>
          <w:sz w:val="22"/>
          <w:szCs w:val="22"/>
        </w:rPr>
        <w:t xml:space="preserve">Each written agreement </w:t>
      </w:r>
      <w:r w:rsidRPr="00FA62B1">
        <w:rPr>
          <w:rFonts w:eastAsia="Times New Roman" w:asciiTheme="minorHAnsi" w:hAnsiTheme="minorHAnsi" w:cstheme="minorHAnsi"/>
          <w:b/>
          <w:i/>
          <w:sz w:val="22"/>
          <w:szCs w:val="22"/>
        </w:rPr>
        <w:t>must</w:t>
      </w:r>
      <w:r w:rsidRPr="00FA62B1">
        <w:rPr>
          <w:rFonts w:eastAsia="Times New Roman" w:asciiTheme="minorHAnsi" w:hAnsiTheme="minorHAnsi" w:cstheme="minorHAnsi"/>
          <w:b/>
          <w:sz w:val="22"/>
          <w:szCs w:val="22"/>
        </w:rPr>
        <w:t xml:space="preserve"> include </w:t>
      </w:r>
      <w:r w:rsidRPr="00FA62B1">
        <w:rPr>
          <w:rFonts w:eastAsia="Times New Roman" w:asciiTheme="minorHAnsi" w:hAnsiTheme="minorHAnsi" w:cstheme="minorHAnsi"/>
          <w:b/>
          <w:sz w:val="22"/>
          <w:szCs w:val="22"/>
        </w:rPr>
        <w:t>all of</w:t>
      </w:r>
      <w:r w:rsidRPr="00FA62B1">
        <w:rPr>
          <w:rFonts w:eastAsia="Times New Roman" w:asciiTheme="minorHAnsi" w:hAnsiTheme="minorHAnsi" w:cstheme="minorHAnsi"/>
          <w:b/>
          <w:sz w:val="22"/>
          <w:szCs w:val="22"/>
        </w:rPr>
        <w:t xml:space="preserve"> the following:</w:t>
      </w:r>
    </w:p>
    <w:p w:rsidR="004F7E70" w:rsidP="008D5CAD" w14:paraId="57010693" w14:textId="77777777">
      <w:pPr>
        <w:ind w:left="720"/>
        <w:jc w:val="both"/>
        <w:rPr>
          <w:rFonts w:eastAsia="Times New Roman" w:asciiTheme="minorHAnsi" w:hAnsiTheme="minorHAnsi" w:cstheme="minorHAnsi"/>
          <w:sz w:val="22"/>
          <w:szCs w:val="22"/>
        </w:rPr>
      </w:pPr>
    </w:p>
    <w:p w:rsidR="00871960" w:rsidP="008D5CAD" w14:paraId="35FB82E3" w14:textId="77777777">
      <w:pPr>
        <w:ind w:left="720"/>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u w:val="single"/>
        </w:rPr>
        <w:t>HLA Typing Requirements:</w:t>
      </w:r>
      <w:r w:rsidRPr="00871960">
        <w:rPr>
          <w:rFonts w:eastAsia="Times New Roman" w:asciiTheme="minorHAnsi" w:hAnsiTheme="minorHAnsi" w:cstheme="minorHAnsi"/>
          <w:sz w:val="22"/>
          <w:szCs w:val="22"/>
        </w:rPr>
        <w:t xml:space="preserve"> </w:t>
      </w:r>
    </w:p>
    <w:p w:rsidR="00871960" w:rsidP="00871960" w14:paraId="4EF544E0" w14:textId="0CB0BCF5">
      <w:pPr>
        <w:pStyle w:val="ListParagraph"/>
        <w:numPr>
          <w:ilvl w:val="0"/>
          <w:numId w:val="32"/>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Sample requirements</w:t>
      </w:r>
      <w:r w:rsidR="00873070">
        <w:rPr>
          <w:rFonts w:eastAsia="Times New Roman" w:asciiTheme="minorHAnsi" w:hAnsiTheme="minorHAnsi" w:cstheme="minorHAnsi"/>
          <w:sz w:val="22"/>
          <w:szCs w:val="22"/>
        </w:rPr>
        <w:t>.</w:t>
      </w:r>
    </w:p>
    <w:p w:rsidR="00871960" w:rsidP="00871960" w14:paraId="0CD316D0" w14:textId="734DCA7C">
      <w:pPr>
        <w:pStyle w:val="ListParagraph"/>
        <w:numPr>
          <w:ilvl w:val="0"/>
          <w:numId w:val="32"/>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Loci</w:t>
      </w:r>
      <w:r w:rsidRPr="009852FD">
        <w:rPr>
          <w:rFonts w:eastAsia="Times New Roman" w:asciiTheme="minorHAnsi" w:hAnsiTheme="minorHAnsi" w:cstheme="minorHAnsi"/>
          <w:sz w:val="22"/>
          <w:szCs w:val="22"/>
        </w:rPr>
        <w:t xml:space="preserve"> and level of resolution typed</w:t>
      </w:r>
      <w:r w:rsidR="00873070">
        <w:rPr>
          <w:rFonts w:eastAsia="Times New Roman" w:asciiTheme="minorHAnsi" w:hAnsiTheme="minorHAnsi" w:cstheme="minorHAnsi"/>
          <w:sz w:val="22"/>
          <w:szCs w:val="22"/>
        </w:rPr>
        <w:t>.</w:t>
      </w:r>
    </w:p>
    <w:p w:rsidR="00871960" w:rsidP="00871960" w14:paraId="7ADD36BE" w14:textId="0A5DDBD4">
      <w:pPr>
        <w:pStyle w:val="ListParagraph"/>
        <w:numPr>
          <w:ilvl w:val="0"/>
          <w:numId w:val="32"/>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Process for verifying and reporting results to the</w:t>
      </w:r>
      <w:r>
        <w:rPr>
          <w:rFonts w:eastAsia="Times New Roman" w:asciiTheme="minorHAnsi" w:hAnsiTheme="minorHAnsi" w:cstheme="minorHAnsi"/>
          <w:sz w:val="22"/>
          <w:szCs w:val="22"/>
        </w:rPr>
        <w:t xml:space="preserve"> </w:t>
      </w:r>
      <w:r w:rsidRPr="009852FD">
        <w:rPr>
          <w:rFonts w:eastAsia="Times New Roman" w:asciiTheme="minorHAnsi" w:hAnsiTheme="minorHAnsi" w:cstheme="minorHAnsi"/>
          <w:sz w:val="22"/>
          <w:szCs w:val="22"/>
        </w:rPr>
        <w:t>OPO and the OPTN</w:t>
      </w:r>
      <w:r w:rsidR="00873070">
        <w:rPr>
          <w:rFonts w:eastAsia="Times New Roman" w:asciiTheme="minorHAnsi" w:hAnsiTheme="minorHAnsi" w:cstheme="minorHAnsi"/>
          <w:sz w:val="22"/>
          <w:szCs w:val="22"/>
        </w:rPr>
        <w:t>.</w:t>
      </w:r>
    </w:p>
    <w:p w:rsidR="00871960" w:rsidP="00871960" w14:paraId="55489402" w14:textId="4DC71354">
      <w:pPr>
        <w:pStyle w:val="ListParagraph"/>
        <w:numPr>
          <w:ilvl w:val="0"/>
          <w:numId w:val="32"/>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Expected turnaround time from receipt of donor sample to reporting results to the OPO and process of notification if turnaround time is going to be exceeded</w:t>
      </w:r>
      <w:r w:rsidR="00873070">
        <w:rPr>
          <w:rFonts w:eastAsia="Times New Roman" w:asciiTheme="minorHAnsi" w:hAnsiTheme="minorHAnsi" w:cstheme="minorHAnsi"/>
          <w:sz w:val="22"/>
          <w:szCs w:val="22"/>
        </w:rPr>
        <w:t>.</w:t>
      </w:r>
    </w:p>
    <w:p w:rsidR="004F7E70" w:rsidP="00871960" w14:paraId="754B4238" w14:textId="47A28959">
      <w:pPr>
        <w:pStyle w:val="ListParagraph"/>
        <w:numPr>
          <w:ilvl w:val="0"/>
          <w:numId w:val="32"/>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Process for resolving discrepancies and errors</w:t>
      </w:r>
      <w:r w:rsidR="00873070">
        <w:rPr>
          <w:rFonts w:eastAsia="Times New Roman" w:asciiTheme="minorHAnsi" w:hAnsiTheme="minorHAnsi" w:cstheme="minorHAnsi"/>
          <w:sz w:val="22"/>
          <w:szCs w:val="22"/>
        </w:rPr>
        <w:t>.</w:t>
      </w:r>
    </w:p>
    <w:p w:rsidR="0017415E" w:rsidP="0017415E" w14:paraId="212CC98E" w14:textId="77777777">
      <w:pPr>
        <w:jc w:val="both"/>
        <w:rPr>
          <w:rFonts w:eastAsia="Times New Roman" w:asciiTheme="minorHAnsi" w:hAnsiTheme="minorHAnsi" w:cstheme="minorHAnsi"/>
          <w:sz w:val="22"/>
          <w:szCs w:val="22"/>
        </w:rPr>
      </w:pPr>
    </w:p>
    <w:p w:rsidR="0017415E" w:rsidP="0017415E" w14:paraId="7016A605" w14:textId="77777777">
      <w:pPr>
        <w:ind w:left="720"/>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u w:val="single"/>
        </w:rPr>
        <w:t>Crossmatching Requirements:</w:t>
      </w:r>
      <w:r w:rsidRPr="0017415E">
        <w:rPr>
          <w:rFonts w:eastAsia="Times New Roman" w:asciiTheme="minorHAnsi" w:hAnsiTheme="minorHAnsi" w:cstheme="minorHAnsi"/>
          <w:sz w:val="22"/>
          <w:szCs w:val="22"/>
        </w:rPr>
        <w:t xml:space="preserve"> </w:t>
      </w:r>
    </w:p>
    <w:p w:rsidR="0017415E" w:rsidP="0017415E" w14:paraId="1B643897" w14:textId="693D6A02">
      <w:pPr>
        <w:pStyle w:val="ListParagraph"/>
        <w:numPr>
          <w:ilvl w:val="0"/>
          <w:numId w:val="33"/>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Sample requirements for both donors and recipients</w:t>
      </w:r>
      <w:r w:rsidR="00873070">
        <w:rPr>
          <w:rFonts w:eastAsia="Times New Roman" w:asciiTheme="minorHAnsi" w:hAnsiTheme="minorHAnsi" w:cstheme="minorHAnsi"/>
          <w:sz w:val="22"/>
          <w:szCs w:val="22"/>
        </w:rPr>
        <w:t>.</w:t>
      </w:r>
    </w:p>
    <w:p w:rsidR="0017415E" w:rsidP="0017415E" w14:paraId="388F6E0E" w14:textId="77777777">
      <w:pPr>
        <w:pStyle w:val="ListParagraph"/>
        <w:numPr>
          <w:ilvl w:val="0"/>
          <w:numId w:val="33"/>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 xml:space="preserve">If OPO-contracted laboratory performs crossmatching, methodology and criteria for physical crossmatching as well as interpretation and reporting of results. </w:t>
      </w:r>
    </w:p>
    <w:p w:rsidR="0017415E" w:rsidP="0017415E" w14:paraId="05C03F78" w14:textId="7418CF87">
      <w:pPr>
        <w:pStyle w:val="ListParagraph"/>
        <w:numPr>
          <w:ilvl w:val="0"/>
          <w:numId w:val="33"/>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Process for reporting of crossmatching results to the OPO or transplant hospital and verification of results, including verification if changes occur</w:t>
      </w:r>
      <w:r w:rsidR="00873070">
        <w:rPr>
          <w:rFonts w:eastAsia="Times New Roman" w:asciiTheme="minorHAnsi" w:hAnsiTheme="minorHAnsi" w:cstheme="minorHAnsi"/>
          <w:sz w:val="22"/>
          <w:szCs w:val="22"/>
        </w:rPr>
        <w:t>.</w:t>
      </w:r>
    </w:p>
    <w:p w:rsidR="0017415E" w:rsidRPr="009852FD" w:rsidP="009852FD" w14:paraId="5AEEF07B" w14:textId="79F18DE0">
      <w:pPr>
        <w:pStyle w:val="ListParagraph"/>
        <w:numPr>
          <w:ilvl w:val="0"/>
          <w:numId w:val="33"/>
        </w:numPr>
        <w:jc w:val="both"/>
        <w:rPr>
          <w:rFonts w:eastAsia="Times New Roman" w:asciiTheme="minorHAnsi" w:hAnsiTheme="minorHAnsi" w:cstheme="minorHAnsi"/>
          <w:sz w:val="22"/>
          <w:szCs w:val="22"/>
        </w:rPr>
      </w:pPr>
      <w:r w:rsidRPr="009852FD">
        <w:rPr>
          <w:rFonts w:eastAsia="Times New Roman" w:asciiTheme="minorHAnsi" w:hAnsiTheme="minorHAnsi" w:cstheme="minorHAnsi"/>
          <w:sz w:val="22"/>
          <w:szCs w:val="22"/>
        </w:rPr>
        <w:t>Expected turnaround time from receipt of donor sample to reporting results to the OPO and process of notification if turnaround time is going to be exceeded</w:t>
      </w:r>
      <w:r w:rsidR="00873070">
        <w:rPr>
          <w:rFonts w:eastAsia="Times New Roman" w:asciiTheme="minorHAnsi" w:hAnsiTheme="minorHAnsi" w:cstheme="minorHAnsi"/>
          <w:sz w:val="22"/>
          <w:szCs w:val="22"/>
        </w:rPr>
        <w:t>.</w:t>
      </w:r>
    </w:p>
    <w:p w:rsidR="004F7E70" w:rsidP="004F7E70" w14:paraId="15DD6CFE" w14:textId="77777777">
      <w:pPr>
        <w:jc w:val="both"/>
        <w:rPr>
          <w:rFonts w:eastAsia="Times New Roman" w:asciiTheme="minorHAnsi" w:hAnsiTheme="minorHAnsi" w:cstheme="minorHAnsi"/>
          <w:sz w:val="22"/>
          <w:szCs w:val="22"/>
        </w:rPr>
      </w:pPr>
    </w:p>
    <w:p w:rsidR="004F7E70" w:rsidRPr="009852FD" w:rsidP="009852FD" w14:paraId="7390C604" w14:textId="0571D9FA">
      <w:pPr>
        <w:ind w:firstLine="720"/>
        <w:jc w:val="both"/>
        <w:rPr>
          <w:rFonts w:eastAsia="Times New Roman" w:asciiTheme="minorHAnsi" w:hAnsiTheme="minorHAnsi" w:cstheme="minorHAnsi"/>
          <w:sz w:val="22"/>
          <w:szCs w:val="22"/>
          <w:u w:val="single"/>
        </w:rPr>
      </w:pPr>
      <w:r w:rsidRPr="009852FD">
        <w:rPr>
          <w:rFonts w:eastAsia="Times New Roman" w:asciiTheme="minorHAnsi" w:hAnsiTheme="minorHAnsi" w:cstheme="minorHAnsi"/>
          <w:sz w:val="22"/>
          <w:szCs w:val="22"/>
          <w:u w:val="single"/>
        </w:rPr>
        <w:t>The length of time for which donor specimens are to be stored for repeat or future testing</w:t>
      </w:r>
      <w:r>
        <w:rPr>
          <w:rFonts w:eastAsia="Times New Roman" w:asciiTheme="minorHAnsi" w:hAnsiTheme="minorHAnsi" w:cstheme="minorHAnsi"/>
          <w:sz w:val="22"/>
          <w:szCs w:val="22"/>
          <w:u w:val="single"/>
        </w:rPr>
        <w:t>.</w:t>
      </w:r>
    </w:p>
    <w:p w:rsidR="004F7E70" w:rsidRPr="009852FD" w:rsidP="009852FD" w14:paraId="47B6D98F" w14:textId="77777777">
      <w:pPr>
        <w:jc w:val="both"/>
        <w:rPr>
          <w:rFonts w:eastAsia="Times New Roman" w:asciiTheme="minorHAnsi" w:hAnsiTheme="minorHAnsi" w:cstheme="minorHAnsi"/>
          <w:sz w:val="22"/>
          <w:szCs w:val="22"/>
        </w:rPr>
      </w:pPr>
    </w:p>
    <w:p w:rsidR="00D0136F" w:rsidP="008D5CAD" w14:paraId="44E2C4C4" w14:textId="3DC7CAED">
      <w:pPr>
        <w:ind w:left="720"/>
        <w:jc w:val="both"/>
        <w:rPr>
          <w:rFonts w:eastAsia="Times New Roman" w:asciiTheme="minorHAnsi" w:hAnsiTheme="minorHAnsi" w:cstheme="minorHAnsi"/>
          <w:b/>
          <w:i/>
          <w:sz w:val="22"/>
          <w:szCs w:val="22"/>
        </w:rPr>
      </w:pPr>
      <w:r w:rsidRPr="00D0642F">
        <w:rPr>
          <w:rFonts w:eastAsia="Times New Roman" w:asciiTheme="minorHAnsi" w:hAnsiTheme="minorHAnsi" w:cstheme="minorHAnsi"/>
          <w:b/>
          <w:i/>
          <w:sz w:val="22"/>
          <w:szCs w:val="22"/>
        </w:rPr>
        <w:t xml:space="preserve">Provide a list of all </w:t>
      </w:r>
      <w:r>
        <w:rPr>
          <w:rFonts w:eastAsia="Times New Roman" w:asciiTheme="minorHAnsi" w:hAnsiTheme="minorHAnsi" w:cstheme="minorHAnsi"/>
          <w:b/>
          <w:i/>
          <w:sz w:val="22"/>
          <w:szCs w:val="22"/>
        </w:rPr>
        <w:t>OPOs</w:t>
      </w:r>
      <w:r w:rsidRPr="00D0642F">
        <w:rPr>
          <w:rFonts w:eastAsia="Times New Roman" w:asciiTheme="minorHAnsi" w:hAnsiTheme="minorHAnsi" w:cstheme="minorHAnsi"/>
          <w:b/>
          <w:i/>
          <w:sz w:val="22"/>
          <w:szCs w:val="22"/>
        </w:rPr>
        <w:t xml:space="preserve"> with which the histocompatibility laboratory has written agreements.</w:t>
      </w:r>
      <w:r w:rsidR="0054201F">
        <w:rPr>
          <w:rFonts w:eastAsia="Times New Roman" w:asciiTheme="minorHAnsi" w:hAnsiTheme="minorHAnsi" w:cstheme="minorHAnsi"/>
          <w:b/>
          <w:i/>
          <w:sz w:val="22"/>
          <w:szCs w:val="22"/>
        </w:rPr>
        <w:t xml:space="preserve"> </w:t>
      </w:r>
      <w:r w:rsidRPr="0054201F" w:rsidR="0054201F">
        <w:rPr>
          <w:rFonts w:eastAsia="Times New Roman" w:asciiTheme="minorHAnsi" w:hAnsiTheme="minorHAnsi" w:cstheme="minorHAnsi"/>
          <w:b/>
          <w:i/>
          <w:sz w:val="22"/>
          <w:szCs w:val="22"/>
        </w:rPr>
        <w:t xml:space="preserve"> </w:t>
      </w:r>
      <w:r w:rsidR="0054201F">
        <w:rPr>
          <w:rFonts w:eastAsia="Times New Roman" w:asciiTheme="minorHAnsi" w:hAnsiTheme="minorHAnsi" w:cstheme="minorHAnsi"/>
          <w:b/>
          <w:i/>
          <w:sz w:val="22"/>
          <w:szCs w:val="22"/>
        </w:rPr>
        <w:t xml:space="preserve">Provide the written agreements for each </w:t>
      </w:r>
      <w:r w:rsidR="00D64057">
        <w:rPr>
          <w:rFonts w:eastAsia="Times New Roman" w:asciiTheme="minorHAnsi" w:hAnsiTheme="minorHAnsi" w:cstheme="minorHAnsi"/>
          <w:b/>
          <w:i/>
          <w:sz w:val="22"/>
          <w:szCs w:val="22"/>
        </w:rPr>
        <w:t>OPO</w:t>
      </w:r>
      <w:r w:rsidR="0054201F">
        <w:rPr>
          <w:rFonts w:eastAsia="Times New Roman" w:asciiTheme="minorHAnsi" w:hAnsiTheme="minorHAnsi" w:cstheme="minorHAnsi"/>
          <w:b/>
          <w:i/>
          <w:sz w:val="22"/>
          <w:szCs w:val="22"/>
        </w:rPr>
        <w:t xml:space="preserve"> the laboratory serves.</w:t>
      </w:r>
      <w:r w:rsidR="00871960">
        <w:rPr>
          <w:rFonts w:eastAsia="Times New Roman" w:asciiTheme="minorHAnsi" w:hAnsiTheme="minorHAnsi" w:cstheme="minorHAnsi"/>
          <w:b/>
          <w:i/>
          <w:sz w:val="22"/>
          <w:szCs w:val="22"/>
        </w:rPr>
        <w:t xml:space="preserve"> Please ensure that each agreement is signed by both parties.</w:t>
      </w:r>
    </w:p>
    <w:p w:rsidR="00016E03" w:rsidRPr="00A87186" w:rsidP="009852FD" w14:paraId="7DE9353A" w14:textId="3F90351E">
      <w:pPr>
        <w:rPr>
          <w:rFonts w:asciiTheme="minorHAnsi" w:hAnsiTheme="minorHAnsi" w:cstheme="minorHAnsi"/>
          <w:sz w:val="22"/>
          <w:szCs w:val="22"/>
        </w:rPr>
      </w:pPr>
      <w:r>
        <w:rPr>
          <w:rFonts w:eastAsia="Times New Roman" w:asciiTheme="minorHAnsi" w:hAnsiTheme="minorHAnsi" w:cstheme="minorHAnsi"/>
          <w:b/>
          <w:i/>
          <w:sz w:val="22"/>
          <w:szCs w:val="22"/>
        </w:rPr>
        <w:br w:type="page"/>
      </w:r>
    </w:p>
    <w:p w:rsidR="00016E03" w:rsidRPr="009852FD" w:rsidP="008D5CAD" w14:paraId="76ABF9EA" w14:textId="1A529372">
      <w:pPr>
        <w:pStyle w:val="Text1level"/>
        <w:numPr>
          <w:ilvl w:val="0"/>
          <w:numId w:val="24"/>
        </w:numPr>
        <w:jc w:val="both"/>
        <w:rPr>
          <w:rFonts w:asciiTheme="minorHAnsi" w:hAnsiTheme="minorHAnsi" w:cstheme="minorHAnsi"/>
          <w:sz w:val="22"/>
          <w:szCs w:val="22"/>
        </w:rPr>
      </w:pPr>
      <w:r>
        <w:rPr>
          <w:rFonts w:asciiTheme="minorHAnsi" w:hAnsiTheme="minorHAnsi" w:cstheme="minorHAnsi"/>
          <w:b/>
          <w:sz w:val="22"/>
          <w:szCs w:val="22"/>
        </w:rPr>
        <w:t>Personnel Requirements</w:t>
      </w:r>
    </w:p>
    <w:p w:rsidR="00D539F5" w:rsidP="00B66C6A" w14:paraId="37E51261" w14:textId="77777777">
      <w:pPr>
        <w:pStyle w:val="ListParagraph"/>
        <w:jc w:val="both"/>
        <w:rPr>
          <w:rFonts w:asciiTheme="minorHAnsi" w:hAnsiTheme="minorHAnsi" w:cstheme="minorHAnsi"/>
          <w:b/>
          <w:i/>
          <w:sz w:val="22"/>
          <w:szCs w:val="22"/>
        </w:rPr>
      </w:pPr>
    </w:p>
    <w:p w:rsidR="00B66C6A" w:rsidP="00B66C6A" w14:paraId="0E73194B" w14:textId="68F6E59D">
      <w:pPr>
        <w:pStyle w:val="ListParagraph"/>
        <w:jc w:val="both"/>
        <w:rPr>
          <w:rFonts w:asciiTheme="minorHAnsi" w:hAnsiTheme="minorHAnsi" w:cstheme="minorHAnsi"/>
          <w:b/>
          <w:i/>
          <w:sz w:val="22"/>
          <w:szCs w:val="22"/>
        </w:rPr>
      </w:pPr>
      <w:r w:rsidRPr="00B66C6A">
        <w:rPr>
          <w:rFonts w:asciiTheme="minorHAnsi" w:hAnsiTheme="minorHAnsi" w:cstheme="minorHAnsi"/>
          <w:b/>
          <w:i/>
          <w:sz w:val="22"/>
          <w:szCs w:val="22"/>
        </w:rPr>
        <w:t>Check to attest to the following</w:t>
      </w:r>
      <w:r w:rsidR="00873070">
        <w:rPr>
          <w:rFonts w:asciiTheme="minorHAnsi" w:hAnsiTheme="minorHAnsi" w:cstheme="minorHAnsi"/>
          <w:b/>
          <w:i/>
          <w:sz w:val="22"/>
          <w:szCs w:val="22"/>
        </w:rPr>
        <w:t>:</w:t>
      </w:r>
    </w:p>
    <w:p w:rsidR="00C37660" w:rsidP="00B66C6A" w14:paraId="1FD0F75B" w14:textId="77777777">
      <w:pPr>
        <w:pStyle w:val="ListParagraph"/>
        <w:jc w:val="both"/>
        <w:rPr>
          <w:rFonts w:asciiTheme="minorHAnsi" w:hAnsiTheme="minorHAnsi" w:cstheme="minorHAnsi"/>
          <w:b/>
          <w:i/>
          <w:sz w:val="22"/>
          <w:szCs w:val="22"/>
        </w:rPr>
      </w:pPr>
    </w:p>
    <w:p w:rsidR="00B66C6A" w:rsidP="009852FD" w14:paraId="1F8259EB" w14:textId="3C8DE961">
      <w:pPr>
        <w:suppressLineNumbers/>
        <w:autoSpaceDE w:val="0"/>
        <w:autoSpaceDN w:val="0"/>
        <w:adjustRightInd w:val="0"/>
        <w:spacing w:after="200" w:line="240" w:lineRule="auto"/>
        <w:ind w:left="1170" w:hanging="360"/>
        <w:jc w:val="both"/>
        <w:rPr>
          <w:rFonts w:eastAsia="Cambria" w:asciiTheme="minorHAnsi" w:hAnsiTheme="minorHAnsi" w:cstheme="minorHAnsi"/>
          <w:color w:val="000000"/>
          <w:sz w:val="22"/>
          <w:szCs w:val="22"/>
        </w:rPr>
      </w:pPr>
      <w:sdt>
        <w:sdtPr>
          <w:rPr>
            <w:rFonts w:eastAsia="Cambria" w:asciiTheme="minorHAnsi" w:hAnsiTheme="minorHAnsi" w:cstheme="minorHAnsi"/>
            <w:color w:val="000000"/>
            <w:sz w:val="22"/>
            <w:szCs w:val="22"/>
          </w:rPr>
          <w:id w:val="-1265384470"/>
          <w14:checkbox>
            <w14:checked w14:val="0"/>
            <w14:checkedState w14:val="2612" w14:font="MS Gothic"/>
            <w14:uncheckedState w14:val="2610" w14:font="MS Gothic"/>
          </w14:checkbox>
        </w:sdtPr>
        <w:sdtContent>
          <w:r>
            <w:rPr>
              <w:rFonts w:ascii="MS Gothic" w:eastAsia="MS Gothic" w:hAnsi="MS Gothic" w:cs="MS Gothic" w:hint="eastAsia"/>
              <w:color w:val="000000"/>
              <w:sz w:val="22"/>
              <w:szCs w:val="22"/>
            </w:rPr>
            <w:t>☐</w:t>
          </w:r>
        </w:sdtContent>
      </w:sdt>
      <w:r>
        <w:rPr>
          <w:rFonts w:eastAsia="Cambria" w:asciiTheme="minorHAnsi" w:hAnsiTheme="minorHAnsi" w:cstheme="minorHAnsi"/>
          <w:color w:val="000000"/>
          <w:sz w:val="22"/>
          <w:szCs w:val="22"/>
        </w:rPr>
        <w:t xml:space="preserve"> </w:t>
      </w:r>
      <w:r w:rsidRPr="0023559B" w:rsidR="0023559B">
        <w:rPr>
          <w:rFonts w:eastAsia="Cambria" w:asciiTheme="minorHAnsi" w:hAnsiTheme="minorHAnsi" w:cstheme="minorHAnsi"/>
          <w:color w:val="000000"/>
          <w:sz w:val="22"/>
          <w:szCs w:val="22"/>
        </w:rPr>
        <w:t xml:space="preserve">All personnel </w:t>
      </w:r>
      <w:r w:rsidR="0023559B">
        <w:rPr>
          <w:rFonts w:eastAsia="Cambria" w:asciiTheme="minorHAnsi" w:hAnsiTheme="minorHAnsi" w:cstheme="minorHAnsi"/>
          <w:color w:val="000000"/>
          <w:sz w:val="22"/>
          <w:szCs w:val="22"/>
        </w:rPr>
        <w:t>are</w:t>
      </w:r>
      <w:r w:rsidRPr="0023559B" w:rsidR="0023559B">
        <w:rPr>
          <w:rFonts w:eastAsia="Cambria" w:asciiTheme="minorHAnsi" w:hAnsiTheme="minorHAnsi" w:cstheme="minorHAnsi"/>
          <w:color w:val="000000"/>
          <w:sz w:val="22"/>
          <w:szCs w:val="22"/>
        </w:rPr>
        <w:t xml:space="preserve"> licensed or meet the standards required by federal, state and local </w:t>
      </w:r>
      <w:r w:rsidR="00C37660">
        <w:rPr>
          <w:rFonts w:eastAsia="Cambria" w:asciiTheme="minorHAnsi" w:hAnsiTheme="minorHAnsi" w:cstheme="minorHAnsi"/>
          <w:color w:val="000000"/>
          <w:sz w:val="22"/>
          <w:szCs w:val="22"/>
        </w:rPr>
        <w:t xml:space="preserve">   </w:t>
      </w:r>
      <w:r w:rsidRPr="0023559B" w:rsidR="0023559B">
        <w:rPr>
          <w:rFonts w:eastAsia="Cambria" w:asciiTheme="minorHAnsi" w:hAnsiTheme="minorHAnsi" w:cstheme="minorHAnsi"/>
          <w:color w:val="000000"/>
          <w:sz w:val="22"/>
          <w:szCs w:val="22"/>
        </w:rPr>
        <w:t>regulations.</w:t>
      </w:r>
    </w:p>
    <w:p w:rsidR="00016E03" w:rsidP="009852FD" w14:paraId="3408899E" w14:textId="674A5D20">
      <w:pPr>
        <w:ind w:left="1170" w:hanging="360"/>
        <w:jc w:val="both"/>
        <w:rPr>
          <w:rFonts w:asciiTheme="minorHAnsi" w:hAnsiTheme="minorHAnsi" w:cstheme="minorHAnsi"/>
          <w:b/>
          <w:i/>
          <w:sz w:val="22"/>
          <w:szCs w:val="22"/>
        </w:rPr>
      </w:pPr>
      <w:sdt>
        <w:sdtPr>
          <w:rPr>
            <w:rFonts w:eastAsia="Cambria" w:asciiTheme="minorHAnsi" w:hAnsiTheme="minorHAnsi" w:cstheme="minorHAnsi"/>
            <w:color w:val="000000"/>
            <w:sz w:val="22"/>
            <w:szCs w:val="22"/>
          </w:rPr>
          <w:id w:val="-1836067208"/>
          <w14:checkbox>
            <w14:checked w14:val="0"/>
            <w14:checkedState w14:val="2612" w14:font="MS Gothic"/>
            <w14:uncheckedState w14:val="2610" w14:font="MS Gothic"/>
          </w14:checkbox>
        </w:sdtPr>
        <w:sdtContent>
          <w:r w:rsidR="0084042E">
            <w:rPr>
              <w:rFonts w:ascii="MS Gothic" w:eastAsia="MS Gothic" w:hAnsi="MS Gothic" w:cs="MS Gothic" w:hint="eastAsia"/>
              <w:color w:val="000000"/>
              <w:sz w:val="22"/>
              <w:szCs w:val="22"/>
            </w:rPr>
            <w:t>☐</w:t>
          </w:r>
        </w:sdtContent>
      </w:sdt>
      <w:r w:rsidR="0023559B">
        <w:rPr>
          <w:rFonts w:eastAsia="Cambria" w:asciiTheme="minorHAnsi" w:hAnsiTheme="minorHAnsi" w:cstheme="minorHAnsi"/>
          <w:color w:val="000000"/>
          <w:sz w:val="22"/>
          <w:szCs w:val="22"/>
        </w:rPr>
        <w:t xml:space="preserve">  </w:t>
      </w:r>
      <w:r w:rsidR="00EA3FDF">
        <w:rPr>
          <w:rFonts w:eastAsia="Cambria" w:asciiTheme="minorHAnsi" w:hAnsiTheme="minorHAnsi" w:cstheme="minorHAnsi"/>
          <w:color w:val="000000"/>
          <w:sz w:val="22"/>
          <w:szCs w:val="22"/>
        </w:rPr>
        <w:t>All</w:t>
      </w:r>
      <w:r w:rsidRPr="00C37660" w:rsidR="00C37660">
        <w:rPr>
          <w:rFonts w:eastAsia="Cambria" w:asciiTheme="minorHAnsi" w:hAnsiTheme="minorHAnsi" w:cstheme="minorHAnsi"/>
          <w:color w:val="000000"/>
          <w:sz w:val="22"/>
          <w:szCs w:val="22"/>
        </w:rPr>
        <w:t xml:space="preserve"> laboratory staff </w:t>
      </w:r>
      <w:r w:rsidR="00EA3FDF">
        <w:rPr>
          <w:rFonts w:eastAsia="Cambria" w:asciiTheme="minorHAnsi" w:hAnsiTheme="minorHAnsi" w:cstheme="minorHAnsi"/>
          <w:color w:val="000000"/>
          <w:sz w:val="22"/>
          <w:szCs w:val="22"/>
        </w:rPr>
        <w:t xml:space="preserve">are required to </w:t>
      </w:r>
      <w:r w:rsidRPr="00C37660" w:rsidR="00C37660">
        <w:rPr>
          <w:rFonts w:eastAsia="Cambria" w:asciiTheme="minorHAnsi" w:hAnsiTheme="minorHAnsi" w:cstheme="minorHAnsi"/>
          <w:color w:val="000000"/>
          <w:sz w:val="22"/>
          <w:szCs w:val="22"/>
        </w:rPr>
        <w:t>complete all continuing</w:t>
      </w:r>
      <w:r w:rsidR="00C37660">
        <w:rPr>
          <w:rFonts w:eastAsia="Cambria" w:asciiTheme="minorHAnsi" w:hAnsiTheme="minorHAnsi" w:cstheme="minorHAnsi"/>
          <w:color w:val="000000"/>
          <w:sz w:val="22"/>
          <w:szCs w:val="22"/>
        </w:rPr>
        <w:t xml:space="preserve"> </w:t>
      </w:r>
      <w:r w:rsidRPr="00C37660" w:rsidR="00C37660">
        <w:rPr>
          <w:rFonts w:eastAsia="Cambria" w:asciiTheme="minorHAnsi" w:hAnsiTheme="minorHAnsi" w:cstheme="minorHAnsi"/>
          <w:color w:val="000000"/>
          <w:sz w:val="22"/>
          <w:szCs w:val="22"/>
        </w:rPr>
        <w:t>education and testing required to maintain accreditation by federal, state, and local regulatory agencies.</w:t>
      </w:r>
    </w:p>
    <w:p w:rsidR="00830573" w:rsidP="008D5CAD" w14:paraId="57A05DAE" w14:textId="44AE52CB">
      <w:pPr>
        <w:ind w:left="1080" w:hanging="360"/>
        <w:jc w:val="both"/>
        <w:rPr>
          <w:rFonts w:asciiTheme="minorHAnsi" w:hAnsiTheme="minorHAnsi" w:cstheme="minorHAnsi"/>
          <w:sz w:val="22"/>
          <w:szCs w:val="22"/>
        </w:rPr>
      </w:pPr>
      <w:bookmarkStart w:id="12" w:name="_Toc321478410"/>
      <w:bookmarkStart w:id="13" w:name="_Toc396748452"/>
      <w:bookmarkStart w:id="14" w:name="_Toc519078924"/>
    </w:p>
    <w:p w:rsidR="00830573" w:rsidRPr="00BB610E" w:rsidP="008D5CAD" w14:paraId="53CB4F88" w14:textId="40B95870">
      <w:pPr>
        <w:pStyle w:val="ListParagraph"/>
        <w:numPr>
          <w:ilvl w:val="0"/>
          <w:numId w:val="24"/>
        </w:numPr>
        <w:jc w:val="both"/>
        <w:rPr>
          <w:rFonts w:asciiTheme="minorHAnsi" w:hAnsiTheme="minorHAnsi" w:cstheme="minorHAnsi"/>
          <w:b/>
          <w:sz w:val="22"/>
          <w:szCs w:val="22"/>
        </w:rPr>
      </w:pPr>
      <w:r w:rsidRPr="00BB610E">
        <w:rPr>
          <w:rFonts w:asciiTheme="minorHAnsi" w:hAnsiTheme="minorHAnsi" w:cstheme="minorHAnsi"/>
          <w:b/>
          <w:sz w:val="22"/>
          <w:szCs w:val="22"/>
        </w:rPr>
        <w:t>Submission Requirements for New Laboratories</w:t>
      </w:r>
    </w:p>
    <w:p w:rsidR="00830573" w:rsidRPr="00BB610E" w:rsidP="008D5CAD" w14:paraId="39B6EA6D" w14:textId="77777777">
      <w:pPr>
        <w:ind w:left="1080" w:hanging="360"/>
        <w:jc w:val="both"/>
        <w:rPr>
          <w:rFonts w:asciiTheme="minorHAnsi" w:hAnsiTheme="minorHAnsi" w:cstheme="minorHAnsi"/>
          <w:sz w:val="22"/>
          <w:szCs w:val="22"/>
        </w:rPr>
      </w:pPr>
    </w:p>
    <w:p w:rsidR="00830573" w:rsidRPr="00A87186" w:rsidP="008D5CAD" w14:paraId="6EAB01B9" w14:textId="25474FD3">
      <w:pPr>
        <w:ind w:left="720"/>
        <w:jc w:val="both"/>
        <w:rPr>
          <w:rFonts w:asciiTheme="minorHAnsi" w:hAnsiTheme="minorHAnsi" w:cstheme="minorHAnsi"/>
          <w:sz w:val="22"/>
          <w:szCs w:val="22"/>
        </w:rPr>
      </w:pPr>
      <w:r w:rsidRPr="00BB610E">
        <w:rPr>
          <w:rFonts w:asciiTheme="minorHAnsi" w:hAnsiTheme="minorHAnsi" w:cstheme="minorHAnsi"/>
          <w:sz w:val="22"/>
          <w:szCs w:val="22"/>
        </w:rPr>
        <w:t xml:space="preserve">If </w:t>
      </w:r>
      <w:r w:rsidRPr="00BB610E" w:rsidR="000D7A75">
        <w:rPr>
          <w:rFonts w:asciiTheme="minorHAnsi" w:hAnsiTheme="minorHAnsi" w:cstheme="minorHAnsi"/>
          <w:sz w:val="22"/>
          <w:szCs w:val="22"/>
        </w:rPr>
        <w:t>this laboratory</w:t>
      </w:r>
      <w:r w:rsidRPr="00BB610E">
        <w:rPr>
          <w:rFonts w:asciiTheme="minorHAnsi" w:hAnsiTheme="minorHAnsi" w:cstheme="minorHAnsi"/>
          <w:sz w:val="22"/>
          <w:szCs w:val="22"/>
        </w:rPr>
        <w:t xml:space="preserve"> has not previously been approved as an OPTN histocompatibility laboratory member, then the laboratory must</w:t>
      </w:r>
      <w:r w:rsidRPr="00BB610E" w:rsidR="00EC1675">
        <w:rPr>
          <w:rFonts w:asciiTheme="minorHAnsi" w:hAnsiTheme="minorHAnsi" w:cstheme="minorHAnsi"/>
          <w:sz w:val="22"/>
          <w:szCs w:val="22"/>
        </w:rPr>
        <w:t xml:space="preserve"> be able to</w:t>
      </w:r>
      <w:r w:rsidRPr="00BB610E">
        <w:rPr>
          <w:rFonts w:asciiTheme="minorHAnsi" w:hAnsiTheme="minorHAnsi" w:cstheme="minorHAnsi"/>
          <w:sz w:val="22"/>
          <w:szCs w:val="22"/>
        </w:rPr>
        <w:t xml:space="preserve"> submit procedures and test validation data for all categories and methods of testing performed to the OPTN upon request.</w:t>
      </w:r>
    </w:p>
    <w:p w:rsidR="00C81906" w14:paraId="691C7DDF" w14:textId="77777777">
      <w:pPr>
        <w:spacing w:after="160" w:line="259" w:lineRule="auto"/>
        <w:rPr>
          <w:rFonts w:asciiTheme="minorHAnsi" w:eastAsiaTheme="majorEastAsia" w:hAnsiTheme="minorHAnsi" w:cstheme="minorHAnsi"/>
          <w:b/>
          <w:bCs/>
          <w:sz w:val="32"/>
          <w:szCs w:val="32"/>
        </w:rPr>
      </w:pPr>
    </w:p>
    <w:p w:rsidR="00016E03" w14:paraId="1B780095"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F9767D" w:rsidRPr="007E1AB1" w:rsidP="008D5CAD" w14:paraId="75F5D21B" w14:textId="4DA058B5">
      <w:pPr>
        <w:pStyle w:val="Heading2"/>
        <w:jc w:val="both"/>
        <w:rPr>
          <w:rFonts w:asciiTheme="minorHAnsi" w:hAnsiTheme="minorHAnsi" w:cstheme="minorHAnsi"/>
          <w:sz w:val="32"/>
          <w:szCs w:val="32"/>
        </w:rPr>
      </w:pPr>
      <w:r w:rsidRPr="007E1AB1">
        <w:rPr>
          <w:rFonts w:asciiTheme="minorHAnsi" w:hAnsiTheme="minorHAnsi" w:cstheme="minorHAnsi"/>
          <w:sz w:val="32"/>
          <w:szCs w:val="32"/>
        </w:rPr>
        <w:t xml:space="preserve">Part 4: </w:t>
      </w:r>
      <w:r w:rsidRPr="007E1AB1">
        <w:rPr>
          <w:rFonts w:asciiTheme="minorHAnsi" w:hAnsiTheme="minorHAnsi" w:cstheme="minorHAnsi"/>
          <w:sz w:val="32"/>
          <w:szCs w:val="32"/>
        </w:rPr>
        <w:t>Histocompatibility Laboratory Key Personnel</w:t>
      </w:r>
      <w:bookmarkEnd w:id="12"/>
      <w:bookmarkEnd w:id="13"/>
      <w:bookmarkEnd w:id="14"/>
      <w:r w:rsidRPr="007E1AB1">
        <w:rPr>
          <w:rFonts w:asciiTheme="minorHAnsi" w:hAnsiTheme="minorHAnsi" w:cstheme="minorHAnsi"/>
          <w:sz w:val="32"/>
          <w:szCs w:val="32"/>
        </w:rPr>
        <w:t xml:space="preserve"> </w:t>
      </w:r>
    </w:p>
    <w:p w:rsidR="00016E03" w:rsidRPr="00A4111D" w:rsidP="008D5CAD" w14:paraId="29E0C32B" w14:textId="4B42EB6B">
      <w:pPr>
        <w:pStyle w:val="Text1level"/>
        <w:jc w:val="both"/>
        <w:rPr>
          <w:rFonts w:asciiTheme="minorHAnsi" w:hAnsiTheme="minorHAnsi" w:cstheme="minorHAnsi"/>
          <w:sz w:val="22"/>
          <w:szCs w:val="22"/>
        </w:rPr>
      </w:pPr>
      <w:r w:rsidRPr="00A87186">
        <w:rPr>
          <w:rFonts w:asciiTheme="minorHAnsi" w:hAnsiTheme="minorHAnsi" w:cstheme="minorHAnsi"/>
          <w:sz w:val="22"/>
          <w:szCs w:val="22"/>
        </w:rPr>
        <w:t xml:space="preserve">The laboratory must employ a </w:t>
      </w:r>
      <w:r w:rsidR="00222804">
        <w:rPr>
          <w:rFonts w:asciiTheme="minorHAnsi" w:hAnsiTheme="minorHAnsi" w:cstheme="minorHAnsi"/>
          <w:sz w:val="22"/>
          <w:szCs w:val="22"/>
        </w:rPr>
        <w:t xml:space="preserve">primary </w:t>
      </w:r>
      <w:r w:rsidRPr="00A87186">
        <w:rPr>
          <w:rFonts w:asciiTheme="minorHAnsi" w:hAnsiTheme="minorHAnsi" w:cstheme="minorHAnsi"/>
          <w:sz w:val="22"/>
          <w:szCs w:val="22"/>
        </w:rPr>
        <w:t>histocompatibility laboratory director, a technical supervisor, a clinical consultant</w:t>
      </w:r>
      <w:r w:rsidR="00A4111D">
        <w:rPr>
          <w:rFonts w:asciiTheme="minorHAnsi" w:hAnsiTheme="minorHAnsi" w:cstheme="minorHAnsi"/>
          <w:sz w:val="22"/>
          <w:szCs w:val="22"/>
        </w:rPr>
        <w:t>, and a general supervisor</w:t>
      </w:r>
      <w:r w:rsidRPr="00A87186">
        <w:rPr>
          <w:rFonts w:asciiTheme="minorHAnsi" w:hAnsiTheme="minorHAnsi" w:cstheme="minorHAnsi"/>
          <w:sz w:val="22"/>
          <w:szCs w:val="22"/>
        </w:rPr>
        <w:t xml:space="preserve">. One </w:t>
      </w:r>
      <w:r w:rsidR="00A4111D">
        <w:rPr>
          <w:rFonts w:asciiTheme="minorHAnsi" w:hAnsiTheme="minorHAnsi" w:cstheme="minorHAnsi"/>
          <w:sz w:val="22"/>
          <w:szCs w:val="22"/>
        </w:rPr>
        <w:t xml:space="preserve">individual </w:t>
      </w:r>
      <w:r w:rsidRPr="00A87186">
        <w:rPr>
          <w:rFonts w:asciiTheme="minorHAnsi" w:hAnsiTheme="minorHAnsi" w:cstheme="minorHAnsi"/>
          <w:sz w:val="22"/>
          <w:szCs w:val="22"/>
        </w:rPr>
        <w:t xml:space="preserve">may fill one or more positions. </w:t>
      </w:r>
      <w:r w:rsidRPr="00A4111D" w:rsidR="00A4111D">
        <w:rPr>
          <w:rFonts w:asciiTheme="minorHAnsi" w:hAnsiTheme="minorHAnsi" w:cstheme="minorHAnsi"/>
          <w:sz w:val="22"/>
          <w:szCs w:val="22"/>
          <w:lang w:bidi="en-US"/>
        </w:rPr>
        <w:t xml:space="preserve">The laboratory may employ additional histocompatibility laboratory directors, but only one may serve as the </w:t>
      </w:r>
      <w:r w:rsidR="008B79B4">
        <w:rPr>
          <w:rFonts w:asciiTheme="minorHAnsi" w:hAnsiTheme="minorHAnsi" w:cstheme="minorHAnsi"/>
          <w:sz w:val="22"/>
          <w:szCs w:val="22"/>
          <w:lang w:bidi="en-US"/>
        </w:rPr>
        <w:t>p</w:t>
      </w:r>
      <w:r w:rsidRPr="00A4111D" w:rsidR="00A4111D">
        <w:rPr>
          <w:rFonts w:asciiTheme="minorHAnsi" w:hAnsiTheme="minorHAnsi" w:cstheme="minorHAnsi"/>
          <w:sz w:val="22"/>
          <w:szCs w:val="22"/>
          <w:lang w:bidi="en-US"/>
        </w:rPr>
        <w:t>rimary histocompatibility laboratory director of record with the OPTN. If an individual serves as histocompatibility laboratory director for more than one laboratory, that individual cannot serve in the general supervisor position.</w:t>
      </w:r>
    </w:p>
    <w:p w:rsidR="00CA3252" w:rsidP="008D5CAD" w14:paraId="3FA11613" w14:textId="77777777">
      <w:pPr>
        <w:pStyle w:val="Text1level"/>
        <w:jc w:val="both"/>
        <w:rPr>
          <w:rFonts w:eastAsia="Times New Roman" w:asciiTheme="minorHAnsi" w:hAnsiTheme="minorHAnsi" w:cstheme="minorHAnsi"/>
          <w:sz w:val="22"/>
          <w:szCs w:val="22"/>
        </w:rPr>
      </w:pPr>
    </w:p>
    <w:p w:rsidR="00CA3252" w:rsidRPr="00CA3252" w:rsidP="008D5CAD" w14:paraId="2CB2D718" w14:textId="40DA784A">
      <w:pPr>
        <w:pStyle w:val="Text1level"/>
        <w:jc w:val="both"/>
        <w:rPr>
          <w:rFonts w:eastAsia="Times New Roman" w:asciiTheme="minorHAnsi" w:hAnsiTheme="minorHAnsi" w:cstheme="minorHAnsi"/>
          <w:b/>
          <w:sz w:val="22"/>
          <w:szCs w:val="22"/>
        </w:rPr>
      </w:pPr>
      <w:r w:rsidRPr="00CA3252">
        <w:rPr>
          <w:rFonts w:eastAsia="Times New Roman" w:asciiTheme="minorHAnsi" w:hAnsiTheme="minorHAnsi" w:cstheme="minorHAnsi"/>
          <w:b/>
          <w:sz w:val="22"/>
          <w:szCs w:val="22"/>
        </w:rPr>
        <w:t xml:space="preserve">Complete the following sections for </w:t>
      </w:r>
      <w:r w:rsidR="00A4111D">
        <w:rPr>
          <w:rFonts w:eastAsia="Times New Roman" w:asciiTheme="minorHAnsi" w:hAnsiTheme="minorHAnsi" w:cstheme="minorHAnsi"/>
          <w:b/>
          <w:sz w:val="22"/>
          <w:szCs w:val="22"/>
        </w:rPr>
        <w:t>primary</w:t>
      </w:r>
      <w:r w:rsidR="00224D6A">
        <w:rPr>
          <w:rFonts w:eastAsia="Times New Roman" w:asciiTheme="minorHAnsi" w:hAnsiTheme="minorHAnsi" w:cstheme="minorHAnsi"/>
          <w:b/>
          <w:sz w:val="22"/>
          <w:szCs w:val="22"/>
        </w:rPr>
        <w:t xml:space="preserve"> histocompatibility </w:t>
      </w:r>
      <w:r w:rsidRPr="00CA3252">
        <w:rPr>
          <w:rFonts w:asciiTheme="minorHAnsi" w:hAnsiTheme="minorHAnsi" w:cstheme="minorHAnsi"/>
          <w:b/>
          <w:sz w:val="22"/>
          <w:szCs w:val="22"/>
        </w:rPr>
        <w:t>laboratory director, technical supervisor, clinical consultant</w:t>
      </w:r>
      <w:r w:rsidR="00224D6A">
        <w:rPr>
          <w:rFonts w:asciiTheme="minorHAnsi" w:hAnsiTheme="minorHAnsi" w:cstheme="minorHAnsi"/>
          <w:b/>
          <w:sz w:val="22"/>
          <w:szCs w:val="22"/>
        </w:rPr>
        <w:t xml:space="preserve">, general supervisor, and/or </w:t>
      </w:r>
      <w:r w:rsidR="00277FAF">
        <w:rPr>
          <w:rFonts w:asciiTheme="minorHAnsi" w:hAnsiTheme="minorHAnsi" w:cstheme="minorHAnsi"/>
          <w:b/>
          <w:sz w:val="22"/>
          <w:szCs w:val="22"/>
        </w:rPr>
        <w:t>additional histocompatibility laboratory directors,</w:t>
      </w:r>
      <w:r>
        <w:rPr>
          <w:rFonts w:asciiTheme="minorHAnsi" w:hAnsiTheme="minorHAnsi" w:cstheme="minorHAnsi"/>
          <w:b/>
          <w:sz w:val="22"/>
          <w:szCs w:val="22"/>
        </w:rPr>
        <w:t xml:space="preserve"> as applicable</w:t>
      </w:r>
      <w:r w:rsidR="00DB7A0D">
        <w:rPr>
          <w:rFonts w:asciiTheme="minorHAnsi" w:hAnsiTheme="minorHAnsi" w:cstheme="minorHAnsi"/>
          <w:b/>
          <w:sz w:val="22"/>
          <w:szCs w:val="22"/>
        </w:rPr>
        <w:t>.</w:t>
      </w:r>
    </w:p>
    <w:p w:rsidR="007E1AB1" w:rsidP="008D5CAD" w14:paraId="0A69F060" w14:textId="2684C574">
      <w:pPr>
        <w:pStyle w:val="Text1level"/>
        <w:jc w:val="both"/>
        <w:rPr>
          <w:rFonts w:eastAsia="Times New Roman" w:asciiTheme="minorHAnsi" w:hAnsiTheme="minorHAnsi" w:cstheme="minorHAnsi"/>
          <w:sz w:val="22"/>
          <w:szCs w:val="22"/>
        </w:rPr>
      </w:pPr>
    </w:p>
    <w:p w:rsidR="00DB7A0D" w:rsidP="008D5CAD" w14:paraId="4E97ADF5" w14:textId="600C2B05">
      <w:pPr>
        <w:pStyle w:val="Text1level"/>
        <w:jc w:val="both"/>
        <w:rPr>
          <w:rFonts w:eastAsia="Times New Roman" w:asciiTheme="minorHAnsi" w:hAnsiTheme="minorHAnsi" w:cstheme="minorHAnsi"/>
          <w:sz w:val="22"/>
          <w:szCs w:val="22"/>
        </w:rPr>
      </w:pPr>
    </w:p>
    <w:p w:rsidR="00DB7A0D" w:rsidP="008D5CAD" w14:paraId="4DDB4372" w14:textId="290ACC46">
      <w:pPr>
        <w:pStyle w:val="Text1level"/>
        <w:jc w:val="both"/>
        <w:rPr>
          <w:rFonts w:eastAsia="Times New Roman" w:asciiTheme="minorHAnsi" w:hAnsiTheme="minorHAnsi" w:cstheme="minorHAnsi"/>
          <w:sz w:val="22"/>
          <w:szCs w:val="22"/>
        </w:rPr>
      </w:pPr>
    </w:p>
    <w:p w:rsidR="00DB7A0D" w:rsidP="008D5CAD" w14:paraId="1E4B5AB2" w14:textId="0BCE90F1">
      <w:pPr>
        <w:pStyle w:val="Text1level"/>
        <w:jc w:val="both"/>
        <w:rPr>
          <w:rFonts w:eastAsia="Times New Roman" w:asciiTheme="minorHAnsi" w:hAnsiTheme="minorHAnsi" w:cstheme="minorHAnsi"/>
          <w:sz w:val="22"/>
          <w:szCs w:val="22"/>
        </w:rPr>
      </w:pPr>
    </w:p>
    <w:p w:rsidR="00DB7A0D" w:rsidP="008D5CAD" w14:paraId="0E9B205B" w14:textId="08C773D1">
      <w:pPr>
        <w:pStyle w:val="Text1level"/>
        <w:jc w:val="both"/>
        <w:rPr>
          <w:rFonts w:eastAsia="Times New Roman" w:asciiTheme="minorHAnsi" w:hAnsiTheme="minorHAnsi" w:cstheme="minorHAnsi"/>
          <w:sz w:val="22"/>
          <w:szCs w:val="22"/>
        </w:rPr>
      </w:pPr>
    </w:p>
    <w:p w:rsidR="00DB7A0D" w:rsidP="008D5CAD" w14:paraId="66B2E187" w14:textId="6DE81FC5">
      <w:pPr>
        <w:pStyle w:val="Text1level"/>
        <w:jc w:val="both"/>
        <w:rPr>
          <w:rFonts w:eastAsia="Times New Roman" w:asciiTheme="minorHAnsi" w:hAnsiTheme="minorHAnsi" w:cstheme="minorHAnsi"/>
          <w:sz w:val="22"/>
          <w:szCs w:val="22"/>
        </w:rPr>
      </w:pPr>
    </w:p>
    <w:p w:rsidR="00DB7A0D" w:rsidP="008D5CAD" w14:paraId="7D17CB03" w14:textId="5C21B15D">
      <w:pPr>
        <w:pStyle w:val="Text1level"/>
        <w:jc w:val="both"/>
        <w:rPr>
          <w:rFonts w:eastAsia="Times New Roman" w:asciiTheme="minorHAnsi" w:hAnsiTheme="minorHAnsi" w:cstheme="minorHAnsi"/>
          <w:sz w:val="22"/>
          <w:szCs w:val="22"/>
        </w:rPr>
      </w:pPr>
    </w:p>
    <w:p w:rsidR="00DB7A0D" w:rsidP="008D5CAD" w14:paraId="139E337A" w14:textId="1B649191">
      <w:pPr>
        <w:pStyle w:val="Text1level"/>
        <w:jc w:val="both"/>
        <w:rPr>
          <w:rFonts w:eastAsia="Times New Roman" w:asciiTheme="minorHAnsi" w:hAnsiTheme="minorHAnsi" w:cstheme="minorHAnsi"/>
          <w:sz w:val="22"/>
          <w:szCs w:val="22"/>
        </w:rPr>
      </w:pPr>
    </w:p>
    <w:p w:rsidR="00DB7A0D" w:rsidP="008D5CAD" w14:paraId="7C311A40" w14:textId="77713830">
      <w:pPr>
        <w:pStyle w:val="Text1level"/>
        <w:jc w:val="both"/>
        <w:rPr>
          <w:rFonts w:eastAsia="Times New Roman" w:asciiTheme="minorHAnsi" w:hAnsiTheme="minorHAnsi" w:cstheme="minorHAnsi"/>
          <w:sz w:val="22"/>
          <w:szCs w:val="22"/>
        </w:rPr>
      </w:pPr>
    </w:p>
    <w:p w:rsidR="00DB7A0D" w:rsidP="008D5CAD" w14:paraId="4D8581B2" w14:textId="7519DAC7">
      <w:pPr>
        <w:pStyle w:val="Text1level"/>
        <w:jc w:val="both"/>
        <w:rPr>
          <w:rFonts w:eastAsia="Times New Roman" w:asciiTheme="minorHAnsi" w:hAnsiTheme="minorHAnsi" w:cstheme="minorHAnsi"/>
          <w:sz w:val="22"/>
          <w:szCs w:val="22"/>
        </w:rPr>
      </w:pPr>
    </w:p>
    <w:p w:rsidR="00DB7A0D" w:rsidP="008D5CAD" w14:paraId="7BEAFC8D" w14:textId="60B5C3CE">
      <w:pPr>
        <w:pStyle w:val="Text1level"/>
        <w:jc w:val="both"/>
        <w:rPr>
          <w:rFonts w:eastAsia="Times New Roman" w:asciiTheme="minorHAnsi" w:hAnsiTheme="minorHAnsi" w:cstheme="minorHAnsi"/>
          <w:sz w:val="22"/>
          <w:szCs w:val="22"/>
        </w:rPr>
      </w:pPr>
    </w:p>
    <w:p w:rsidR="00DB7A0D" w:rsidP="008D5CAD" w14:paraId="38258EA0" w14:textId="41138E36">
      <w:pPr>
        <w:pStyle w:val="Text1level"/>
        <w:jc w:val="both"/>
        <w:rPr>
          <w:rFonts w:eastAsia="Times New Roman" w:asciiTheme="minorHAnsi" w:hAnsiTheme="minorHAnsi" w:cstheme="minorHAnsi"/>
          <w:sz w:val="22"/>
          <w:szCs w:val="22"/>
        </w:rPr>
      </w:pPr>
    </w:p>
    <w:p w:rsidR="00DB7A0D" w:rsidP="008D5CAD" w14:paraId="26438D9A" w14:textId="0C992286">
      <w:pPr>
        <w:pStyle w:val="Text1level"/>
        <w:jc w:val="both"/>
        <w:rPr>
          <w:rFonts w:eastAsia="Times New Roman" w:asciiTheme="minorHAnsi" w:hAnsiTheme="minorHAnsi" w:cstheme="minorHAnsi"/>
          <w:sz w:val="22"/>
          <w:szCs w:val="22"/>
        </w:rPr>
      </w:pPr>
    </w:p>
    <w:p w:rsidR="00DB7A0D" w:rsidP="008D5CAD" w14:paraId="69CE314A" w14:textId="49B8B830">
      <w:pPr>
        <w:pStyle w:val="Text1level"/>
        <w:jc w:val="both"/>
        <w:rPr>
          <w:rFonts w:eastAsia="Times New Roman" w:asciiTheme="minorHAnsi" w:hAnsiTheme="minorHAnsi" w:cstheme="minorHAnsi"/>
          <w:sz w:val="22"/>
          <w:szCs w:val="22"/>
        </w:rPr>
      </w:pPr>
    </w:p>
    <w:p w:rsidR="00DB7A0D" w:rsidP="008D5CAD" w14:paraId="4E7EE526" w14:textId="4DAC2A44">
      <w:pPr>
        <w:pStyle w:val="Text1level"/>
        <w:jc w:val="both"/>
        <w:rPr>
          <w:rFonts w:eastAsia="Times New Roman" w:asciiTheme="minorHAnsi" w:hAnsiTheme="minorHAnsi" w:cstheme="minorHAnsi"/>
          <w:sz w:val="22"/>
          <w:szCs w:val="22"/>
        </w:rPr>
      </w:pPr>
    </w:p>
    <w:p w:rsidR="00DB7A0D" w:rsidP="008D5CAD" w14:paraId="60DE4FD6" w14:textId="23752240">
      <w:pPr>
        <w:pStyle w:val="Text1level"/>
        <w:jc w:val="both"/>
        <w:rPr>
          <w:rFonts w:eastAsia="Times New Roman" w:asciiTheme="minorHAnsi" w:hAnsiTheme="minorHAnsi" w:cstheme="minorHAnsi"/>
          <w:sz w:val="22"/>
          <w:szCs w:val="22"/>
        </w:rPr>
      </w:pPr>
    </w:p>
    <w:p w:rsidR="00DB7A0D" w:rsidP="008D5CAD" w14:paraId="5FAFC58B" w14:textId="3FF50852">
      <w:pPr>
        <w:pStyle w:val="Text1level"/>
        <w:jc w:val="both"/>
        <w:rPr>
          <w:rFonts w:eastAsia="Times New Roman" w:asciiTheme="minorHAnsi" w:hAnsiTheme="minorHAnsi" w:cstheme="minorHAnsi"/>
          <w:sz w:val="22"/>
          <w:szCs w:val="22"/>
        </w:rPr>
      </w:pPr>
    </w:p>
    <w:p w:rsidR="00DB7A0D" w:rsidP="008D5CAD" w14:paraId="364D1585" w14:textId="5435B82A">
      <w:pPr>
        <w:pStyle w:val="Text1level"/>
        <w:jc w:val="both"/>
        <w:rPr>
          <w:rFonts w:eastAsia="Times New Roman" w:asciiTheme="minorHAnsi" w:hAnsiTheme="minorHAnsi" w:cstheme="minorHAnsi"/>
          <w:sz w:val="22"/>
          <w:szCs w:val="22"/>
        </w:rPr>
      </w:pPr>
    </w:p>
    <w:p w:rsidR="00DB7A0D" w:rsidP="008D5CAD" w14:paraId="2BE713BA" w14:textId="1646BCB8">
      <w:pPr>
        <w:pStyle w:val="Text1level"/>
        <w:jc w:val="both"/>
        <w:rPr>
          <w:rFonts w:eastAsia="Times New Roman" w:asciiTheme="minorHAnsi" w:hAnsiTheme="minorHAnsi" w:cstheme="minorHAnsi"/>
          <w:sz w:val="22"/>
          <w:szCs w:val="22"/>
        </w:rPr>
      </w:pPr>
    </w:p>
    <w:p w:rsidR="00DB7A0D" w:rsidP="008D5CAD" w14:paraId="32C2AD25" w14:textId="6026731B">
      <w:pPr>
        <w:pStyle w:val="Text1level"/>
        <w:jc w:val="both"/>
        <w:rPr>
          <w:rFonts w:eastAsia="Times New Roman" w:asciiTheme="minorHAnsi" w:hAnsiTheme="minorHAnsi" w:cstheme="minorHAnsi"/>
          <w:sz w:val="22"/>
          <w:szCs w:val="22"/>
        </w:rPr>
      </w:pPr>
    </w:p>
    <w:p w:rsidR="00DB7A0D" w:rsidP="008D5CAD" w14:paraId="3E1AB6FD" w14:textId="17FEDF1E">
      <w:pPr>
        <w:pStyle w:val="Text1level"/>
        <w:jc w:val="both"/>
        <w:rPr>
          <w:rFonts w:eastAsia="Times New Roman" w:asciiTheme="minorHAnsi" w:hAnsiTheme="minorHAnsi" w:cstheme="minorHAnsi"/>
          <w:sz w:val="22"/>
          <w:szCs w:val="22"/>
        </w:rPr>
      </w:pPr>
    </w:p>
    <w:p w:rsidR="00DB7A0D" w:rsidP="008D5CAD" w14:paraId="27C23694" w14:textId="10518592">
      <w:pPr>
        <w:pStyle w:val="Text1level"/>
        <w:jc w:val="both"/>
        <w:rPr>
          <w:rFonts w:eastAsia="Times New Roman" w:asciiTheme="minorHAnsi" w:hAnsiTheme="minorHAnsi" w:cstheme="minorHAnsi"/>
          <w:sz w:val="22"/>
          <w:szCs w:val="22"/>
        </w:rPr>
      </w:pPr>
    </w:p>
    <w:p w:rsidR="00DB7A0D" w:rsidP="008D5CAD" w14:paraId="227DE5F7" w14:textId="666ECFCE">
      <w:pPr>
        <w:pStyle w:val="Text1level"/>
        <w:jc w:val="both"/>
        <w:rPr>
          <w:rFonts w:eastAsia="Times New Roman" w:asciiTheme="minorHAnsi" w:hAnsiTheme="minorHAnsi" w:cstheme="minorHAnsi"/>
          <w:sz w:val="22"/>
          <w:szCs w:val="22"/>
        </w:rPr>
      </w:pPr>
    </w:p>
    <w:p w:rsidR="00DB7A0D" w:rsidP="008D5CAD" w14:paraId="4426F14B" w14:textId="15956AEE">
      <w:pPr>
        <w:pStyle w:val="Text1level"/>
        <w:jc w:val="both"/>
        <w:rPr>
          <w:rFonts w:eastAsia="Times New Roman" w:asciiTheme="minorHAnsi" w:hAnsiTheme="minorHAnsi" w:cstheme="minorHAnsi"/>
          <w:sz w:val="22"/>
          <w:szCs w:val="22"/>
        </w:rPr>
      </w:pPr>
    </w:p>
    <w:p w:rsidR="00DB7A0D" w:rsidP="008D5CAD" w14:paraId="2033EF73" w14:textId="343A1541">
      <w:pPr>
        <w:pStyle w:val="Text1level"/>
        <w:jc w:val="both"/>
        <w:rPr>
          <w:rFonts w:eastAsia="Times New Roman" w:asciiTheme="minorHAnsi" w:hAnsiTheme="minorHAnsi" w:cstheme="minorHAnsi"/>
          <w:sz w:val="22"/>
          <w:szCs w:val="22"/>
        </w:rPr>
      </w:pPr>
    </w:p>
    <w:p w:rsidR="00DB7A0D" w:rsidP="008D5CAD" w14:paraId="334E1B75" w14:textId="67B7ACD6">
      <w:pPr>
        <w:pStyle w:val="Text1level"/>
        <w:jc w:val="both"/>
        <w:rPr>
          <w:rFonts w:eastAsia="Times New Roman" w:asciiTheme="minorHAnsi" w:hAnsiTheme="minorHAnsi" w:cstheme="minorHAnsi"/>
          <w:sz w:val="22"/>
          <w:szCs w:val="22"/>
        </w:rPr>
      </w:pPr>
    </w:p>
    <w:p w:rsidR="00DB7A0D" w:rsidP="008D5CAD" w14:paraId="0C6E8388" w14:textId="0D416620">
      <w:pPr>
        <w:pStyle w:val="Text1level"/>
        <w:jc w:val="both"/>
        <w:rPr>
          <w:rFonts w:eastAsia="Times New Roman" w:asciiTheme="minorHAnsi" w:hAnsiTheme="minorHAnsi" w:cstheme="minorHAnsi"/>
          <w:sz w:val="22"/>
          <w:szCs w:val="22"/>
        </w:rPr>
      </w:pPr>
    </w:p>
    <w:p w:rsidR="00DB7A0D" w:rsidP="008D5CAD" w14:paraId="20F79C3D" w14:textId="32FA4187">
      <w:pPr>
        <w:pStyle w:val="Text1level"/>
        <w:jc w:val="both"/>
        <w:rPr>
          <w:rFonts w:eastAsia="Times New Roman" w:asciiTheme="minorHAnsi" w:hAnsiTheme="minorHAnsi" w:cstheme="minorHAnsi"/>
          <w:sz w:val="22"/>
          <w:szCs w:val="22"/>
        </w:rPr>
      </w:pPr>
    </w:p>
    <w:p w:rsidR="00DB7A0D" w:rsidP="008D5CAD" w14:paraId="45B0A97D" w14:textId="418B5B0B">
      <w:pPr>
        <w:pStyle w:val="Text1level"/>
        <w:jc w:val="both"/>
        <w:rPr>
          <w:rFonts w:eastAsia="Times New Roman" w:asciiTheme="minorHAnsi" w:hAnsiTheme="minorHAnsi" w:cstheme="minorHAnsi"/>
          <w:sz w:val="22"/>
          <w:szCs w:val="22"/>
        </w:rPr>
      </w:pPr>
    </w:p>
    <w:p w:rsidR="00DB7A0D" w:rsidP="008D5CAD" w14:paraId="1A309582" w14:textId="2F6C269C">
      <w:pPr>
        <w:pStyle w:val="Text1level"/>
        <w:jc w:val="both"/>
        <w:rPr>
          <w:rFonts w:eastAsia="Times New Roman" w:asciiTheme="minorHAnsi" w:hAnsiTheme="minorHAnsi" w:cstheme="minorHAnsi"/>
          <w:sz w:val="22"/>
          <w:szCs w:val="22"/>
        </w:rPr>
      </w:pPr>
    </w:p>
    <w:p w:rsidR="00DB7A0D" w:rsidP="008D5CAD" w14:paraId="6311F76D" w14:textId="456F4E18">
      <w:pPr>
        <w:pStyle w:val="Text1level"/>
        <w:jc w:val="both"/>
        <w:rPr>
          <w:rFonts w:eastAsia="Times New Roman" w:asciiTheme="minorHAnsi" w:hAnsiTheme="minorHAnsi" w:cstheme="minorHAnsi"/>
          <w:sz w:val="22"/>
          <w:szCs w:val="22"/>
        </w:rPr>
      </w:pPr>
    </w:p>
    <w:p w:rsidR="00DB7A0D" w:rsidP="008D5CAD" w14:paraId="5A13B646" w14:textId="27606E0B">
      <w:pPr>
        <w:pStyle w:val="Text1level"/>
        <w:jc w:val="both"/>
        <w:rPr>
          <w:rFonts w:eastAsia="Times New Roman" w:asciiTheme="minorHAnsi" w:hAnsiTheme="minorHAnsi" w:cstheme="minorHAnsi"/>
          <w:sz w:val="22"/>
          <w:szCs w:val="22"/>
        </w:rPr>
      </w:pPr>
    </w:p>
    <w:p w:rsidR="00DB7A0D" w:rsidP="008D5CAD" w14:paraId="396A717D" w14:textId="0306822B">
      <w:pPr>
        <w:pStyle w:val="Text1level"/>
        <w:jc w:val="both"/>
        <w:rPr>
          <w:rFonts w:eastAsia="Times New Roman" w:asciiTheme="minorHAnsi" w:hAnsiTheme="minorHAnsi" w:cstheme="minorHAnsi"/>
          <w:sz w:val="22"/>
          <w:szCs w:val="22"/>
        </w:rPr>
      </w:pPr>
    </w:p>
    <w:p w:rsidR="00DB7A0D" w:rsidP="008D5CAD" w14:paraId="2BBC51B0" w14:textId="28DAB645">
      <w:pPr>
        <w:pStyle w:val="Text1level"/>
        <w:jc w:val="both"/>
        <w:rPr>
          <w:rFonts w:eastAsia="Times New Roman" w:asciiTheme="minorHAnsi" w:hAnsiTheme="minorHAnsi" w:cstheme="minorHAnsi"/>
          <w:sz w:val="22"/>
          <w:szCs w:val="22"/>
        </w:rPr>
      </w:pPr>
    </w:p>
    <w:p w:rsidR="00DB7A0D" w:rsidRPr="00A87186" w:rsidP="008D5CAD" w14:paraId="0272443D" w14:textId="77777777">
      <w:pPr>
        <w:pStyle w:val="Text1level"/>
        <w:jc w:val="both"/>
        <w:rPr>
          <w:rFonts w:eastAsia="Times New Roman" w:asciiTheme="minorHAnsi" w:hAnsiTheme="minorHAnsi" w:cstheme="minorHAnsi"/>
          <w:sz w:val="22"/>
          <w:szCs w:val="22"/>
        </w:rPr>
      </w:pPr>
    </w:p>
    <w:p w:rsidR="00F9767D" w:rsidRPr="00C36B27" w:rsidP="008D5CAD" w14:paraId="7965574F" w14:textId="17C60BA8">
      <w:pPr>
        <w:pStyle w:val="Heading2"/>
      </w:pPr>
      <w:bookmarkStart w:id="15" w:name="_Toc321478411"/>
      <w:bookmarkStart w:id="16" w:name="_Ref327515775"/>
      <w:bookmarkStart w:id="17" w:name="_Toc396748453"/>
      <w:r>
        <w:t xml:space="preserve">Part 4A: </w:t>
      </w:r>
      <w:r w:rsidRPr="00C36B27">
        <w:t>Histocompatibility Laboratory Director</w:t>
      </w:r>
      <w:bookmarkEnd w:id="15"/>
      <w:bookmarkEnd w:id="16"/>
      <w:bookmarkEnd w:id="17"/>
      <w:r>
        <w:fldChar w:fldCharType="begin"/>
      </w:r>
      <w:r w:rsidRPr="00C36B27">
        <w:instrText xml:space="preserve"> XE "Director:histocompaibility laboratories" </w:instrText>
      </w:r>
      <w:r>
        <w:fldChar w:fldCharType="end"/>
      </w:r>
    </w:p>
    <w:p w:rsidR="00F9767D" w:rsidP="008D5CAD" w14:paraId="3FD37918" w14:textId="1A1FFFF2">
      <w:pPr>
        <w:jc w:val="both"/>
        <w:rPr>
          <w:rFonts w:asciiTheme="minorHAnsi" w:hAnsiTheme="minorHAnsi" w:cstheme="minorHAnsi"/>
          <w:sz w:val="22"/>
          <w:szCs w:val="22"/>
        </w:rPr>
      </w:pPr>
      <w:r w:rsidRPr="00A87186">
        <w:rPr>
          <w:rFonts w:asciiTheme="minorHAnsi" w:hAnsiTheme="minorHAnsi" w:cstheme="minorHAnsi"/>
          <w:sz w:val="22"/>
          <w:szCs w:val="22"/>
        </w:rPr>
        <w:t xml:space="preserve">The </w:t>
      </w:r>
      <w:r w:rsidRPr="00A87186">
        <w:rPr>
          <w:rFonts w:eastAsia="Times New Roman" w:asciiTheme="minorHAnsi" w:hAnsiTheme="minorHAnsi" w:cstheme="minorHAnsi"/>
          <w:sz w:val="22"/>
          <w:szCs w:val="22"/>
        </w:rPr>
        <w:t xml:space="preserve">histocompatibility </w:t>
      </w:r>
      <w:r w:rsidRPr="00A87186">
        <w:rPr>
          <w:rFonts w:asciiTheme="minorHAnsi" w:hAnsiTheme="minorHAnsi" w:cstheme="minorHAnsi"/>
          <w:sz w:val="22"/>
          <w:szCs w:val="22"/>
        </w:rPr>
        <w:t>laboratory director ensures that the laboratory provides high quality and comprehensive histocompatibil</w:t>
      </w:r>
      <w:r w:rsidR="007E1AB1">
        <w:rPr>
          <w:rFonts w:asciiTheme="minorHAnsi" w:hAnsiTheme="minorHAnsi" w:cstheme="minorHAnsi"/>
          <w:sz w:val="22"/>
          <w:szCs w:val="22"/>
        </w:rPr>
        <w:t>ity and immunogenetics testing.</w:t>
      </w:r>
    </w:p>
    <w:p w:rsidR="007E1AB1" w:rsidP="008D5CAD" w14:paraId="58AAB942" w14:textId="3115325E">
      <w:pPr>
        <w:ind w:left="720"/>
        <w:jc w:val="both"/>
        <w:rPr>
          <w:rFonts w:asciiTheme="minorHAnsi" w:hAnsiTheme="minorHAnsi" w:cstheme="minorHAnsi"/>
          <w:sz w:val="22"/>
          <w:szCs w:val="22"/>
        </w:rPr>
      </w:pPr>
    </w:p>
    <w:p w:rsidR="00B65C6C" w:rsidP="008D5CAD" w14:paraId="0DD46A5C" w14:textId="77777777">
      <w:pPr>
        <w:rPr>
          <w:rFonts w:cstheme="minorHAnsi"/>
          <w:b/>
        </w:rPr>
      </w:pPr>
      <w:r w:rsidRPr="00A15E13">
        <w:rPr>
          <w:rFonts w:asciiTheme="minorHAnsi" w:hAnsiTheme="minorHAnsi" w:cstheme="minorHAnsi"/>
          <w:b/>
          <w:sz w:val="22"/>
          <w:szCs w:val="22"/>
        </w:rPr>
        <w:t>Name of Histocompatibility Laboratory Director:</w:t>
      </w:r>
      <w:r w:rsidRPr="00A15E13" w:rsidR="00DC1E13">
        <w:rPr>
          <w:rFonts w:cstheme="minorHAnsi"/>
          <w:b/>
        </w:rPr>
        <w:t xml:space="preserve"> </w:t>
      </w:r>
    </w:p>
    <w:p w:rsidR="00B65C6C" w:rsidP="008D5CAD" w14:paraId="4194E7B3" w14:textId="77777777">
      <w:pPr>
        <w:rPr>
          <w:rFonts w:cstheme="minorHAnsi"/>
          <w:b/>
        </w:rPr>
      </w:pPr>
    </w:p>
    <w:p w:rsidR="007E1AB1" w:rsidP="009852FD" w14:paraId="3B03EB5A" w14:textId="120A32F7">
      <w:pPr>
        <w:rPr>
          <w:rFonts w:asciiTheme="minorHAnsi" w:hAnsiTheme="minorHAnsi" w:cstheme="minorHAnsi"/>
          <w:sz w:val="22"/>
          <w:szCs w:val="22"/>
        </w:rPr>
      </w:pPr>
      <w:r w:rsidRPr="00A15E13">
        <w:rPr>
          <w:rFonts w:cstheme="minorHAnsi"/>
          <w:b/>
        </w:rPr>
        <w:t>________________________________________________________________________</w:t>
      </w:r>
    </w:p>
    <w:p w:rsidR="006808EC" w:rsidP="008D5CAD" w14:paraId="7A6E078A" w14:textId="77777777">
      <w:pPr>
        <w:jc w:val="both"/>
        <w:rPr>
          <w:rFonts w:asciiTheme="minorHAnsi" w:hAnsiTheme="minorHAnsi" w:cstheme="minorHAnsi"/>
          <w:b/>
          <w:i/>
          <w:sz w:val="22"/>
          <w:szCs w:val="22"/>
        </w:rPr>
      </w:pPr>
    </w:p>
    <w:p w:rsidR="007E1AB1" w:rsidP="008D5CAD" w14:paraId="700C5DEC" w14:textId="48A198C1">
      <w:pPr>
        <w:jc w:val="both"/>
        <w:rPr>
          <w:rFonts w:asciiTheme="minorHAnsi" w:hAnsiTheme="minorHAnsi" w:cstheme="minorHAnsi"/>
          <w:b/>
          <w:i/>
          <w:sz w:val="22"/>
          <w:szCs w:val="22"/>
        </w:rPr>
      </w:pPr>
      <w:r w:rsidRPr="007E1AB1">
        <w:rPr>
          <w:rFonts w:asciiTheme="minorHAnsi" w:hAnsiTheme="minorHAnsi" w:cstheme="minorHAnsi"/>
          <w:b/>
          <w:i/>
          <w:sz w:val="22"/>
          <w:szCs w:val="22"/>
        </w:rPr>
        <w:t>Include this individual’s resume/CV with the application.</w:t>
      </w:r>
    </w:p>
    <w:p w:rsidR="00222804" w:rsidP="008D5CAD" w14:paraId="6056DF90" w14:textId="77777777">
      <w:pPr>
        <w:jc w:val="both"/>
        <w:rPr>
          <w:rFonts w:asciiTheme="minorHAnsi" w:hAnsiTheme="minorHAnsi" w:cstheme="minorHAnsi"/>
          <w:b/>
          <w:i/>
          <w:sz w:val="22"/>
          <w:szCs w:val="22"/>
        </w:rPr>
      </w:pPr>
    </w:p>
    <w:p w:rsidR="006808EC" w:rsidP="008D5CAD" w14:paraId="5619B80B" w14:textId="61D19720">
      <w:pPr>
        <w:jc w:val="both"/>
        <w:rPr>
          <w:rFonts w:asciiTheme="minorHAnsi" w:hAnsiTheme="minorHAnsi" w:cstheme="minorHAnsi"/>
          <w:b/>
          <w:i/>
          <w:sz w:val="22"/>
          <w:szCs w:val="22"/>
        </w:rPr>
      </w:pPr>
      <w:r>
        <w:rPr>
          <w:rFonts w:asciiTheme="minorHAnsi" w:hAnsiTheme="minorHAnsi" w:cstheme="minorHAnsi"/>
          <w:b/>
          <w:i/>
          <w:sz w:val="22"/>
          <w:szCs w:val="22"/>
        </w:rPr>
        <w:t xml:space="preserve">Which role is this individual applying for? </w:t>
      </w:r>
    </w:p>
    <w:p w:rsidR="006808EC" w:rsidP="008D5CAD" w14:paraId="637D2298" w14:textId="77777777">
      <w:pPr>
        <w:jc w:val="both"/>
        <w:rPr>
          <w:rFonts w:asciiTheme="minorHAnsi" w:hAnsiTheme="minorHAnsi" w:cstheme="minorHAnsi"/>
          <w:b/>
          <w:i/>
          <w:sz w:val="22"/>
          <w:szCs w:val="22"/>
        </w:rPr>
      </w:pPr>
    </w:p>
    <w:p w:rsidR="00222804" w:rsidRPr="009852FD" w:rsidP="007F1AFF" w14:paraId="3BE3FFCC" w14:textId="67A63072">
      <w:pPr>
        <w:suppressLineNumbers/>
        <w:autoSpaceDE w:val="0"/>
        <w:autoSpaceDN w:val="0"/>
        <w:adjustRightInd w:val="0"/>
        <w:spacing w:after="200" w:line="240" w:lineRule="auto"/>
        <w:ind w:left="360" w:hanging="360"/>
        <w:jc w:val="both"/>
        <w:rPr>
          <w:rFonts w:eastAsia="Cambria" w:asciiTheme="minorHAnsi" w:hAnsiTheme="minorHAnsi" w:cstheme="minorHAnsi"/>
          <w:color w:val="000000"/>
          <w:sz w:val="22"/>
          <w:szCs w:val="22"/>
        </w:rPr>
      </w:pPr>
      <w:sdt>
        <w:sdtPr>
          <w:rPr>
            <w:rFonts w:eastAsia="Cambria" w:asciiTheme="minorHAnsi" w:hAnsiTheme="minorHAnsi" w:cstheme="minorHAnsi"/>
            <w:color w:val="000000"/>
            <w:sz w:val="22"/>
            <w:szCs w:val="22"/>
          </w:rPr>
          <w:id w:val="-160545876"/>
          <w14:checkbox>
            <w14:checked w14:val="0"/>
            <w14:checkedState w14:val="2612" w14:font="MS Gothic"/>
            <w14:uncheckedState w14:val="2610" w14:font="MS Gothic"/>
          </w14:checkbox>
        </w:sdtPr>
        <w:sdtContent>
          <w:r w:rsidRPr="00281C12" w:rsidR="006808EC">
            <w:rPr>
              <w:rFonts w:ascii="MS Gothic" w:eastAsia="MS Gothic" w:hAnsi="MS Gothic" w:cs="MS Gothic" w:hint="eastAsia"/>
              <w:color w:val="000000"/>
              <w:sz w:val="22"/>
              <w:szCs w:val="22"/>
            </w:rPr>
            <w:t>☐</w:t>
          </w:r>
        </w:sdtContent>
      </w:sdt>
      <w:r w:rsidRPr="00281C12">
        <w:rPr>
          <w:rFonts w:eastAsia="Cambria" w:asciiTheme="minorHAnsi" w:hAnsiTheme="minorHAnsi" w:cstheme="minorHAnsi"/>
          <w:color w:val="000000"/>
          <w:sz w:val="22"/>
          <w:szCs w:val="22"/>
        </w:rPr>
        <w:t xml:space="preserve">  </w:t>
      </w:r>
      <w:r w:rsidRPr="009852FD">
        <w:rPr>
          <w:rFonts w:eastAsia="Cambria" w:asciiTheme="minorHAnsi" w:hAnsiTheme="minorHAnsi" w:cstheme="minorHAnsi"/>
          <w:color w:val="000000"/>
          <w:sz w:val="22"/>
          <w:szCs w:val="22"/>
        </w:rPr>
        <w:t xml:space="preserve">This individual </w:t>
      </w:r>
      <w:r w:rsidRPr="009852FD" w:rsidR="005F506F">
        <w:rPr>
          <w:rFonts w:eastAsia="Cambria" w:asciiTheme="minorHAnsi" w:hAnsiTheme="minorHAnsi" w:cstheme="minorHAnsi"/>
          <w:color w:val="000000"/>
          <w:sz w:val="22"/>
          <w:szCs w:val="22"/>
        </w:rPr>
        <w:t xml:space="preserve">is applying </w:t>
      </w:r>
      <w:r w:rsidRPr="009852FD" w:rsidR="003F53ED">
        <w:rPr>
          <w:rFonts w:eastAsia="Cambria" w:asciiTheme="minorHAnsi" w:hAnsiTheme="minorHAnsi" w:cstheme="minorHAnsi"/>
          <w:color w:val="000000"/>
          <w:sz w:val="22"/>
          <w:szCs w:val="22"/>
        </w:rPr>
        <w:t>as the</w:t>
      </w:r>
      <w:r w:rsidRPr="00260465" w:rsidR="003F53ED">
        <w:rPr>
          <w:rFonts w:eastAsia="Cambria" w:asciiTheme="minorHAnsi" w:hAnsiTheme="minorHAnsi" w:cstheme="minorHAnsi"/>
          <w:b/>
          <w:bCs/>
          <w:color w:val="000000"/>
          <w:sz w:val="22"/>
          <w:szCs w:val="22"/>
        </w:rPr>
        <w:t xml:space="preserve"> primary histocompatibility laboratory director</w:t>
      </w:r>
      <w:r w:rsidRPr="009852FD" w:rsidR="006808EC">
        <w:rPr>
          <w:rFonts w:eastAsia="Cambria" w:asciiTheme="minorHAnsi" w:hAnsiTheme="minorHAnsi" w:cstheme="minorHAnsi"/>
          <w:color w:val="000000"/>
          <w:sz w:val="22"/>
          <w:szCs w:val="22"/>
        </w:rPr>
        <w:t>, a role required by</w:t>
      </w:r>
      <w:r w:rsidRPr="009852FD" w:rsidR="007F1AFF">
        <w:rPr>
          <w:rFonts w:eastAsia="Cambria" w:asciiTheme="minorHAnsi" w:hAnsiTheme="minorHAnsi" w:cstheme="minorHAnsi"/>
          <w:color w:val="000000"/>
          <w:sz w:val="22"/>
          <w:szCs w:val="22"/>
        </w:rPr>
        <w:t xml:space="preserve"> OPTN </w:t>
      </w:r>
      <w:r w:rsidR="00E17788">
        <w:rPr>
          <w:rFonts w:eastAsia="Times New Roman" w:asciiTheme="minorHAnsi" w:hAnsiTheme="minorHAnsi" w:cstheme="minorHAnsi"/>
          <w:color w:val="000000"/>
          <w:sz w:val="22"/>
          <w:szCs w:val="22"/>
          <w:lang w:bidi="ar-SA"/>
        </w:rPr>
        <w:t>Management and Membership Policies</w:t>
      </w:r>
      <w:r w:rsidRPr="009852FD" w:rsidR="007F1AFF">
        <w:rPr>
          <w:rFonts w:eastAsia="Cambria" w:asciiTheme="minorHAnsi" w:hAnsiTheme="minorHAnsi" w:cstheme="minorHAnsi"/>
          <w:color w:val="000000"/>
          <w:sz w:val="22"/>
          <w:szCs w:val="22"/>
        </w:rPr>
        <w:t>.</w:t>
      </w:r>
      <w:r w:rsidR="0014231F">
        <w:rPr>
          <w:rFonts w:eastAsia="Cambria" w:asciiTheme="minorHAnsi" w:hAnsiTheme="minorHAnsi" w:cstheme="minorHAnsi"/>
          <w:color w:val="000000"/>
          <w:sz w:val="22"/>
          <w:szCs w:val="22"/>
        </w:rPr>
        <w:t xml:space="preserve"> </w:t>
      </w:r>
      <w:r w:rsidRPr="0014231F" w:rsidR="0014231F">
        <w:rPr>
          <w:rFonts w:eastAsia="Cambria" w:asciiTheme="minorHAnsi" w:hAnsiTheme="minorHAnsi" w:cstheme="minorHAnsi"/>
          <w:color w:val="000000"/>
          <w:sz w:val="22"/>
          <w:szCs w:val="22"/>
        </w:rPr>
        <w:t>A laboratory may appoint additional histocompatibility laboratory directors, but only one</w:t>
      </w:r>
      <w:r w:rsidR="0014231F">
        <w:rPr>
          <w:rFonts w:eastAsia="Cambria" w:asciiTheme="minorHAnsi" w:hAnsiTheme="minorHAnsi" w:cstheme="minorHAnsi"/>
          <w:color w:val="000000"/>
          <w:sz w:val="22"/>
          <w:szCs w:val="22"/>
        </w:rPr>
        <w:t xml:space="preserve"> </w:t>
      </w:r>
      <w:r w:rsidRPr="0014231F" w:rsidR="0014231F">
        <w:rPr>
          <w:rFonts w:eastAsia="Cambria" w:asciiTheme="minorHAnsi" w:hAnsiTheme="minorHAnsi" w:cstheme="minorHAnsi"/>
          <w:color w:val="000000"/>
          <w:sz w:val="22"/>
          <w:szCs w:val="22"/>
        </w:rPr>
        <w:t xml:space="preserve">histocompatibility laboratory director may serve in the role as </w:t>
      </w:r>
      <w:r w:rsidR="00410BEB">
        <w:rPr>
          <w:rFonts w:eastAsia="Cambria" w:asciiTheme="minorHAnsi" w:hAnsiTheme="minorHAnsi" w:cstheme="minorHAnsi"/>
          <w:color w:val="000000"/>
          <w:sz w:val="22"/>
          <w:szCs w:val="22"/>
        </w:rPr>
        <w:t>pr</w:t>
      </w:r>
      <w:r w:rsidRPr="0014231F" w:rsidR="0014231F">
        <w:rPr>
          <w:rFonts w:eastAsia="Cambria" w:asciiTheme="minorHAnsi" w:hAnsiTheme="minorHAnsi" w:cstheme="minorHAnsi"/>
          <w:color w:val="000000"/>
          <w:sz w:val="22"/>
          <w:szCs w:val="22"/>
        </w:rPr>
        <w:t xml:space="preserve">imary. The </w:t>
      </w:r>
      <w:r w:rsidR="00410BEB">
        <w:rPr>
          <w:rFonts w:eastAsia="Cambria" w:asciiTheme="minorHAnsi" w:hAnsiTheme="minorHAnsi" w:cstheme="minorHAnsi"/>
          <w:color w:val="000000"/>
          <w:sz w:val="22"/>
          <w:szCs w:val="22"/>
        </w:rPr>
        <w:t>p</w:t>
      </w:r>
      <w:r w:rsidRPr="0014231F" w:rsidR="0014231F">
        <w:rPr>
          <w:rFonts w:eastAsia="Cambria" w:asciiTheme="minorHAnsi" w:hAnsiTheme="minorHAnsi" w:cstheme="minorHAnsi"/>
          <w:color w:val="000000"/>
          <w:sz w:val="22"/>
          <w:szCs w:val="22"/>
        </w:rPr>
        <w:t>rimary histocompatibility laboratory director is the person responsible for ensuring the operation and</w:t>
      </w:r>
      <w:r w:rsidR="0014231F">
        <w:rPr>
          <w:rFonts w:eastAsia="Cambria" w:asciiTheme="minorHAnsi" w:hAnsiTheme="minorHAnsi" w:cstheme="minorHAnsi"/>
          <w:color w:val="000000"/>
          <w:sz w:val="22"/>
          <w:szCs w:val="22"/>
        </w:rPr>
        <w:t xml:space="preserve"> </w:t>
      </w:r>
      <w:r w:rsidRPr="0014231F" w:rsidR="0014231F">
        <w:rPr>
          <w:rFonts w:eastAsia="Cambria" w:asciiTheme="minorHAnsi" w:hAnsiTheme="minorHAnsi" w:cstheme="minorHAnsi"/>
          <w:color w:val="000000"/>
          <w:sz w:val="22"/>
          <w:szCs w:val="22"/>
        </w:rPr>
        <w:t xml:space="preserve">compliance of the laboratory according to the requirements set forth in </w:t>
      </w:r>
      <w:r w:rsidR="0014231F">
        <w:rPr>
          <w:rFonts w:eastAsia="Cambria" w:asciiTheme="minorHAnsi" w:hAnsiTheme="minorHAnsi" w:cstheme="minorHAnsi"/>
          <w:color w:val="000000"/>
          <w:sz w:val="22"/>
          <w:szCs w:val="22"/>
        </w:rPr>
        <w:t>OPTN</w:t>
      </w:r>
      <w:r w:rsidRPr="0014231F" w:rsidR="0014231F">
        <w:rPr>
          <w:rFonts w:eastAsia="Cambria" w:asciiTheme="minorHAnsi" w:hAnsiTheme="minorHAnsi" w:cstheme="minorHAnsi"/>
          <w:color w:val="000000"/>
          <w:sz w:val="22"/>
          <w:szCs w:val="22"/>
        </w:rPr>
        <w:t xml:space="preserve"> </w:t>
      </w:r>
      <w:r w:rsidR="00E17788">
        <w:rPr>
          <w:rFonts w:eastAsia="Times New Roman" w:asciiTheme="minorHAnsi" w:hAnsiTheme="minorHAnsi" w:cstheme="minorHAnsi"/>
          <w:color w:val="000000"/>
          <w:sz w:val="22"/>
          <w:szCs w:val="22"/>
          <w:lang w:bidi="ar-SA"/>
        </w:rPr>
        <w:t>Management and Membership Policies</w:t>
      </w:r>
      <w:r w:rsidRPr="0014231F" w:rsidR="0014231F">
        <w:rPr>
          <w:rFonts w:eastAsia="Cambria" w:asciiTheme="minorHAnsi" w:hAnsiTheme="minorHAnsi" w:cstheme="minorHAnsi"/>
          <w:color w:val="000000"/>
          <w:sz w:val="22"/>
          <w:szCs w:val="22"/>
        </w:rPr>
        <w:t>.</w:t>
      </w:r>
    </w:p>
    <w:p w:rsidR="007F1AFF" w:rsidP="009852FD" w14:paraId="53937825" w14:textId="0B6E476B">
      <w:pPr>
        <w:suppressLineNumbers/>
        <w:autoSpaceDE w:val="0"/>
        <w:autoSpaceDN w:val="0"/>
        <w:adjustRightInd w:val="0"/>
        <w:spacing w:line="240" w:lineRule="auto"/>
        <w:ind w:left="360" w:hanging="360"/>
        <w:jc w:val="both"/>
        <w:rPr>
          <w:rFonts w:eastAsia="Cambria" w:asciiTheme="minorHAnsi" w:hAnsiTheme="minorHAnsi" w:cstheme="minorHAnsi"/>
          <w:color w:val="000000"/>
          <w:sz w:val="22"/>
          <w:szCs w:val="22"/>
        </w:rPr>
      </w:pPr>
      <w:sdt>
        <w:sdtPr>
          <w:rPr>
            <w:rFonts w:eastAsia="Cambria" w:asciiTheme="minorHAnsi" w:hAnsiTheme="minorHAnsi" w:cstheme="minorHAnsi"/>
            <w:color w:val="000000"/>
            <w:sz w:val="22"/>
            <w:szCs w:val="22"/>
          </w:rPr>
          <w:id w:val="643787123"/>
          <w14:checkbox>
            <w14:checked w14:val="0"/>
            <w14:checkedState w14:val="2612" w14:font="MS Gothic"/>
            <w14:uncheckedState w14:val="2610" w14:font="MS Gothic"/>
          </w14:checkbox>
        </w:sdtPr>
        <w:sdtContent>
          <w:r w:rsidRPr="00281C12">
            <w:rPr>
              <w:rFonts w:ascii="MS Gothic" w:eastAsia="MS Gothic" w:hAnsi="MS Gothic" w:cs="MS Gothic" w:hint="eastAsia"/>
              <w:color w:val="000000"/>
              <w:sz w:val="22"/>
              <w:szCs w:val="22"/>
            </w:rPr>
            <w:t>☐</w:t>
          </w:r>
        </w:sdtContent>
      </w:sdt>
      <w:r w:rsidRPr="00281C12">
        <w:rPr>
          <w:rFonts w:eastAsia="Cambria" w:asciiTheme="minorHAnsi" w:hAnsiTheme="minorHAnsi" w:cstheme="minorHAnsi"/>
          <w:color w:val="000000"/>
          <w:sz w:val="22"/>
          <w:szCs w:val="22"/>
        </w:rPr>
        <w:t xml:space="preserve"> </w:t>
      </w:r>
      <w:r w:rsidRPr="009852FD">
        <w:rPr>
          <w:rFonts w:eastAsia="Cambria" w:asciiTheme="minorHAnsi" w:hAnsiTheme="minorHAnsi" w:cstheme="minorHAnsi"/>
          <w:color w:val="000000"/>
          <w:sz w:val="22"/>
          <w:szCs w:val="22"/>
        </w:rPr>
        <w:t xml:space="preserve">This individual is applying as an </w:t>
      </w:r>
      <w:r w:rsidRPr="00260465">
        <w:rPr>
          <w:rFonts w:eastAsia="Cambria" w:asciiTheme="minorHAnsi" w:hAnsiTheme="minorHAnsi" w:cstheme="minorHAnsi"/>
          <w:b/>
          <w:bCs/>
          <w:color w:val="000000"/>
          <w:sz w:val="22"/>
          <w:szCs w:val="22"/>
        </w:rPr>
        <w:t>additional histocompatibility laboratory director</w:t>
      </w:r>
      <w:r w:rsidRPr="009852FD">
        <w:rPr>
          <w:rFonts w:eastAsia="Cambria" w:asciiTheme="minorHAnsi" w:hAnsiTheme="minorHAnsi" w:cstheme="minorHAnsi"/>
          <w:color w:val="000000"/>
          <w:sz w:val="22"/>
          <w:szCs w:val="22"/>
        </w:rPr>
        <w:t xml:space="preserve">, </w:t>
      </w:r>
      <w:r w:rsidRPr="009852FD" w:rsidR="00E22F12">
        <w:rPr>
          <w:rFonts w:eastAsia="Cambria" w:asciiTheme="minorHAnsi" w:hAnsiTheme="minorHAnsi" w:cstheme="minorHAnsi"/>
          <w:color w:val="000000"/>
          <w:sz w:val="22"/>
          <w:szCs w:val="22"/>
        </w:rPr>
        <w:t>as only one individual may serve as the primary histocompatibility laboratory direc</w:t>
      </w:r>
      <w:r w:rsidRPr="009852FD" w:rsidR="00281C12">
        <w:rPr>
          <w:rFonts w:eastAsia="Cambria" w:asciiTheme="minorHAnsi" w:hAnsiTheme="minorHAnsi" w:cstheme="minorHAnsi"/>
          <w:color w:val="000000"/>
          <w:sz w:val="22"/>
          <w:szCs w:val="22"/>
        </w:rPr>
        <w:t xml:space="preserve">tor of record with </w:t>
      </w:r>
      <w:r w:rsidRPr="009852FD" w:rsidR="00281C12">
        <w:rPr>
          <w:rFonts w:eastAsia="Cambria" w:asciiTheme="minorHAnsi" w:hAnsiTheme="minorHAnsi" w:cstheme="minorHAnsi"/>
          <w:color w:val="000000"/>
          <w:sz w:val="22"/>
          <w:szCs w:val="22"/>
        </w:rPr>
        <w:t>the OPTN</w:t>
      </w:r>
      <w:r w:rsidRPr="009852FD" w:rsidR="00281C12">
        <w:rPr>
          <w:rFonts w:eastAsia="Cambria" w:asciiTheme="minorHAnsi" w:hAnsiTheme="minorHAnsi" w:cstheme="minorHAnsi"/>
          <w:color w:val="000000"/>
          <w:sz w:val="22"/>
          <w:szCs w:val="22"/>
        </w:rPr>
        <w:t>.</w:t>
      </w:r>
      <w:r w:rsidR="009C41B1">
        <w:rPr>
          <w:rFonts w:eastAsia="Cambria" w:asciiTheme="minorHAnsi" w:hAnsiTheme="minorHAnsi" w:cstheme="minorHAnsi"/>
          <w:color w:val="000000"/>
          <w:sz w:val="22"/>
          <w:szCs w:val="22"/>
        </w:rPr>
        <w:t xml:space="preserve"> </w:t>
      </w:r>
      <w:r w:rsidRPr="009C41B1" w:rsidR="009C41B1">
        <w:rPr>
          <w:rFonts w:eastAsia="Cambria" w:asciiTheme="minorHAnsi" w:hAnsiTheme="minorHAnsi" w:cstheme="minorHAnsi"/>
          <w:color w:val="000000"/>
          <w:sz w:val="22"/>
          <w:szCs w:val="22"/>
        </w:rPr>
        <w:t>Additional</w:t>
      </w:r>
      <w:r w:rsidR="009C41B1">
        <w:rPr>
          <w:rFonts w:eastAsia="Cambria" w:asciiTheme="minorHAnsi" w:hAnsiTheme="minorHAnsi" w:cstheme="minorHAnsi"/>
          <w:color w:val="000000"/>
          <w:sz w:val="22"/>
          <w:szCs w:val="22"/>
        </w:rPr>
        <w:t xml:space="preserve"> </w:t>
      </w:r>
      <w:r w:rsidRPr="009C41B1" w:rsidR="009C41B1">
        <w:rPr>
          <w:rFonts w:eastAsia="Cambria" w:asciiTheme="minorHAnsi" w:hAnsiTheme="minorHAnsi" w:cstheme="minorHAnsi"/>
          <w:color w:val="000000"/>
          <w:sz w:val="22"/>
          <w:szCs w:val="22"/>
        </w:rPr>
        <w:t xml:space="preserve">histocompatibility laboratory directors must meet the qualifications to fulfill the responsibilities for histocompatibility laboratory director according to </w:t>
      </w:r>
      <w:r w:rsidR="009C41B1">
        <w:rPr>
          <w:rFonts w:eastAsia="Cambria" w:asciiTheme="minorHAnsi" w:hAnsiTheme="minorHAnsi" w:cstheme="minorHAnsi"/>
          <w:color w:val="000000"/>
          <w:sz w:val="22"/>
          <w:szCs w:val="22"/>
        </w:rPr>
        <w:t xml:space="preserve">OPTN </w:t>
      </w:r>
      <w:r w:rsidR="00E17788">
        <w:rPr>
          <w:rFonts w:eastAsia="Times New Roman" w:asciiTheme="minorHAnsi" w:hAnsiTheme="minorHAnsi" w:cstheme="minorHAnsi"/>
          <w:color w:val="000000"/>
          <w:sz w:val="22"/>
          <w:szCs w:val="22"/>
          <w:lang w:bidi="ar-SA"/>
        </w:rPr>
        <w:t>Management and Membership Policies.</w:t>
      </w:r>
    </w:p>
    <w:p w:rsidR="00D539F5" w:rsidP="00D539F5" w14:paraId="6E62FBE5" w14:textId="77777777">
      <w:pPr>
        <w:jc w:val="both"/>
        <w:rPr>
          <w:rFonts w:asciiTheme="minorHAnsi" w:hAnsiTheme="minorHAnsi" w:cstheme="minorHAnsi"/>
          <w:b/>
          <w:i/>
          <w:sz w:val="22"/>
          <w:szCs w:val="22"/>
        </w:rPr>
      </w:pPr>
    </w:p>
    <w:p w:rsidR="003B0363" w:rsidP="00260465" w14:paraId="3B2469CD" w14:textId="39C40E12">
      <w:pPr>
        <w:jc w:val="both"/>
        <w:rPr>
          <w:rFonts w:asciiTheme="minorHAnsi" w:hAnsiTheme="minorHAnsi" w:cstheme="minorHAnsi"/>
          <w:b/>
          <w:i/>
          <w:sz w:val="22"/>
          <w:szCs w:val="22"/>
        </w:rPr>
      </w:pPr>
      <w:r w:rsidRPr="009852FD">
        <w:rPr>
          <w:rFonts w:asciiTheme="minorHAnsi" w:hAnsiTheme="minorHAnsi" w:cstheme="minorHAnsi"/>
          <w:b/>
          <w:i/>
          <w:sz w:val="22"/>
          <w:szCs w:val="22"/>
        </w:rPr>
        <w:t>Check to attest to the following</w:t>
      </w:r>
      <w:r w:rsidR="00873070">
        <w:rPr>
          <w:rFonts w:asciiTheme="minorHAnsi" w:hAnsiTheme="minorHAnsi" w:cstheme="minorHAnsi"/>
          <w:b/>
          <w:i/>
          <w:sz w:val="22"/>
          <w:szCs w:val="22"/>
        </w:rPr>
        <w:t>:</w:t>
      </w:r>
    </w:p>
    <w:p w:rsidR="00260465" w:rsidRPr="009852FD" w:rsidP="009852FD" w14:paraId="6259E2E2" w14:textId="77777777">
      <w:pPr>
        <w:jc w:val="both"/>
        <w:rPr>
          <w:rFonts w:asciiTheme="minorHAnsi" w:hAnsiTheme="minorHAnsi" w:cstheme="minorHAnsi"/>
          <w:b/>
          <w:i/>
          <w:sz w:val="22"/>
          <w:szCs w:val="22"/>
        </w:rPr>
      </w:pPr>
    </w:p>
    <w:p w:rsidR="00D539F5" w:rsidP="007F1AFF" w14:paraId="33C8A93F" w14:textId="712CBBFA">
      <w:pPr>
        <w:suppressLineNumbers/>
        <w:autoSpaceDE w:val="0"/>
        <w:autoSpaceDN w:val="0"/>
        <w:adjustRightInd w:val="0"/>
        <w:spacing w:after="200" w:line="240" w:lineRule="auto"/>
        <w:ind w:left="360" w:hanging="360"/>
        <w:jc w:val="both"/>
        <w:rPr>
          <w:rFonts w:eastAsia="Cambria" w:asciiTheme="minorHAnsi" w:hAnsiTheme="minorHAnsi" w:cstheme="minorHAnsi"/>
          <w:color w:val="000000"/>
          <w:sz w:val="22"/>
          <w:szCs w:val="22"/>
        </w:rPr>
      </w:pPr>
      <w:sdt>
        <w:sdtPr>
          <w:rPr>
            <w:rFonts w:eastAsia="Cambria" w:asciiTheme="minorHAnsi" w:hAnsiTheme="minorHAnsi" w:cstheme="minorHAnsi"/>
            <w:color w:val="000000"/>
            <w:sz w:val="22"/>
            <w:szCs w:val="22"/>
          </w:rPr>
          <w:id w:val="1851830917"/>
          <w14:checkbox>
            <w14:checked w14:val="0"/>
            <w14:checkedState w14:val="2612" w14:font="MS Gothic"/>
            <w14:uncheckedState w14:val="2610" w14:font="MS Gothic"/>
          </w14:checkbox>
        </w:sdtPr>
        <w:sdtContent>
          <w:r w:rsidRPr="00281C12">
            <w:rPr>
              <w:rFonts w:ascii="MS Gothic" w:eastAsia="MS Gothic" w:hAnsi="MS Gothic" w:cs="MS Gothic" w:hint="eastAsia"/>
              <w:color w:val="000000"/>
              <w:sz w:val="22"/>
              <w:szCs w:val="22"/>
            </w:rPr>
            <w:t>☐</w:t>
          </w:r>
        </w:sdtContent>
      </w:sdt>
      <w:r w:rsidRPr="00281C12">
        <w:rPr>
          <w:rFonts w:eastAsia="Cambria" w:asciiTheme="minorHAnsi" w:hAnsiTheme="minorHAnsi" w:cstheme="minorHAnsi"/>
          <w:color w:val="000000"/>
          <w:sz w:val="22"/>
          <w:szCs w:val="22"/>
        </w:rPr>
        <w:t xml:space="preserve"> </w:t>
      </w:r>
      <w:r w:rsidRPr="00D539F5">
        <w:rPr>
          <w:rFonts w:eastAsia="Cambria" w:asciiTheme="minorHAnsi" w:hAnsiTheme="minorHAnsi" w:cstheme="minorHAnsi"/>
          <w:color w:val="000000"/>
          <w:sz w:val="22"/>
          <w:szCs w:val="22"/>
        </w:rPr>
        <w:t xml:space="preserve">The histocompatibility laboratory director </w:t>
      </w:r>
      <w:r>
        <w:rPr>
          <w:rFonts w:eastAsia="Cambria" w:asciiTheme="minorHAnsi" w:hAnsiTheme="minorHAnsi" w:cstheme="minorHAnsi"/>
          <w:color w:val="000000"/>
          <w:sz w:val="22"/>
          <w:szCs w:val="22"/>
        </w:rPr>
        <w:t>meets</w:t>
      </w:r>
      <w:r w:rsidRPr="00D539F5">
        <w:rPr>
          <w:rFonts w:eastAsia="Cambria" w:asciiTheme="minorHAnsi" w:hAnsiTheme="minorHAnsi" w:cstheme="minorHAnsi"/>
          <w:color w:val="000000"/>
          <w:sz w:val="22"/>
          <w:szCs w:val="22"/>
        </w:rPr>
        <w:t xml:space="preserve"> all the qualifications and fulfill</w:t>
      </w:r>
      <w:r w:rsidR="00183698">
        <w:rPr>
          <w:rFonts w:eastAsia="Cambria" w:asciiTheme="minorHAnsi" w:hAnsiTheme="minorHAnsi" w:cstheme="minorHAnsi"/>
          <w:color w:val="000000"/>
          <w:sz w:val="22"/>
          <w:szCs w:val="22"/>
        </w:rPr>
        <w:t>s</w:t>
      </w:r>
      <w:r w:rsidRPr="00D539F5">
        <w:rPr>
          <w:rFonts w:eastAsia="Cambria" w:asciiTheme="minorHAnsi" w:hAnsiTheme="minorHAnsi" w:cstheme="minorHAnsi"/>
          <w:color w:val="000000"/>
          <w:sz w:val="22"/>
          <w:szCs w:val="22"/>
        </w:rPr>
        <w:t xml:space="preserve"> the responsibilities for </w:t>
      </w:r>
      <w:r w:rsidRPr="009852FD" w:rsidR="00EA3FDF">
        <w:rPr>
          <w:rFonts w:eastAsia="Cambria" w:asciiTheme="minorHAnsi" w:hAnsiTheme="minorHAnsi" w:cstheme="minorHAnsi"/>
          <w:i/>
          <w:iCs/>
          <w:color w:val="000000"/>
          <w:sz w:val="22"/>
          <w:szCs w:val="22"/>
        </w:rPr>
        <w:t>technical supervisor for histocompatibility</w:t>
      </w:r>
      <w:r w:rsidRPr="009852FD" w:rsidR="00EA3FDF">
        <w:rPr>
          <w:rFonts w:eastAsia="Cambria" w:asciiTheme="minorHAnsi" w:hAnsiTheme="minorHAnsi" w:cstheme="minorHAnsi"/>
          <w:color w:val="000000"/>
          <w:sz w:val="22"/>
          <w:szCs w:val="22"/>
        </w:rPr>
        <w:t xml:space="preserve"> according to CLIA, 42 CFR § 493.1449 (h) and 42 CFR § 493.1451 (a) – (b) respectively.</w:t>
      </w:r>
    </w:p>
    <w:p w:rsidR="00A853C2" w:rsidP="00A853C2" w14:paraId="7176F1DC" w14:textId="40A5710C">
      <w:pPr>
        <w:jc w:val="both"/>
        <w:rPr>
          <w:rFonts w:eastAsia="Cambria" w:asciiTheme="minorHAnsi" w:hAnsiTheme="minorHAnsi" w:cstheme="minorHAnsi"/>
          <w:b/>
          <w:i/>
          <w:sz w:val="22"/>
          <w:szCs w:val="22"/>
        </w:rPr>
      </w:pPr>
      <w:r w:rsidRPr="009852FD">
        <w:rPr>
          <w:rFonts w:eastAsia="Cambria" w:asciiTheme="minorHAnsi" w:hAnsiTheme="minorHAnsi" w:cstheme="minorHAnsi"/>
          <w:b/>
          <w:bCs/>
          <w:i/>
          <w:iCs/>
          <w:color w:val="000000"/>
          <w:sz w:val="22"/>
          <w:szCs w:val="22"/>
        </w:rPr>
        <w:t xml:space="preserve">Provide a copy of </w:t>
      </w:r>
      <w:r w:rsidRPr="009852FD" w:rsidR="00260465">
        <w:rPr>
          <w:rFonts w:eastAsia="Cambria" w:asciiTheme="minorHAnsi" w:hAnsiTheme="minorHAnsi" w:cstheme="minorHAnsi"/>
          <w:b/>
          <w:bCs/>
          <w:i/>
          <w:iCs/>
          <w:color w:val="000000"/>
          <w:sz w:val="22"/>
          <w:szCs w:val="22"/>
        </w:rPr>
        <w:t>the proposed individual’s</w:t>
      </w:r>
      <w:r w:rsidRPr="009852FD">
        <w:rPr>
          <w:rFonts w:eastAsia="Cambria" w:asciiTheme="minorHAnsi" w:hAnsiTheme="minorHAnsi" w:cstheme="minorHAnsi"/>
          <w:b/>
          <w:bCs/>
          <w:i/>
          <w:iCs/>
          <w:color w:val="000000"/>
          <w:sz w:val="22"/>
          <w:szCs w:val="22"/>
        </w:rPr>
        <w:t xml:space="preserve"> </w:t>
      </w:r>
      <w:r w:rsidR="00EA3FDF">
        <w:rPr>
          <w:rFonts w:eastAsia="Cambria" w:asciiTheme="minorHAnsi" w:hAnsiTheme="minorHAnsi" w:cstheme="minorHAnsi"/>
          <w:b/>
          <w:bCs/>
          <w:i/>
          <w:iCs/>
          <w:color w:val="000000"/>
          <w:sz w:val="22"/>
          <w:szCs w:val="22"/>
        </w:rPr>
        <w:t>state license</w:t>
      </w:r>
      <w:r w:rsidR="00963CD3">
        <w:rPr>
          <w:rFonts w:eastAsia="Cambria" w:asciiTheme="minorHAnsi" w:hAnsiTheme="minorHAnsi" w:cstheme="minorHAnsi"/>
          <w:b/>
          <w:bCs/>
          <w:i/>
          <w:iCs/>
          <w:color w:val="000000"/>
          <w:sz w:val="22"/>
          <w:szCs w:val="22"/>
        </w:rPr>
        <w:t xml:space="preserve"> (if applicab</w:t>
      </w:r>
      <w:r w:rsidR="00463BDB">
        <w:rPr>
          <w:rFonts w:eastAsia="Cambria" w:asciiTheme="minorHAnsi" w:hAnsiTheme="minorHAnsi" w:cstheme="minorHAnsi"/>
          <w:b/>
          <w:bCs/>
          <w:i/>
          <w:iCs/>
          <w:color w:val="000000"/>
          <w:sz w:val="22"/>
          <w:szCs w:val="22"/>
        </w:rPr>
        <w:t>le)</w:t>
      </w:r>
      <w:r w:rsidR="00EA3FDF">
        <w:rPr>
          <w:rFonts w:eastAsia="Cambria" w:asciiTheme="minorHAnsi" w:hAnsiTheme="minorHAnsi" w:cstheme="minorHAnsi"/>
          <w:b/>
          <w:bCs/>
          <w:i/>
          <w:iCs/>
          <w:color w:val="000000"/>
          <w:sz w:val="22"/>
          <w:szCs w:val="22"/>
        </w:rPr>
        <w:t xml:space="preserve">, </w:t>
      </w:r>
      <w:r w:rsidRPr="009852FD">
        <w:rPr>
          <w:rFonts w:eastAsia="Cambria" w:asciiTheme="minorHAnsi" w:hAnsiTheme="minorHAnsi" w:cstheme="minorHAnsi"/>
          <w:b/>
          <w:bCs/>
          <w:i/>
          <w:iCs/>
          <w:color w:val="000000"/>
          <w:sz w:val="22"/>
          <w:szCs w:val="22"/>
        </w:rPr>
        <w:t>d</w:t>
      </w:r>
      <w:r w:rsidR="00463BDB">
        <w:rPr>
          <w:rFonts w:eastAsia="Cambria" w:asciiTheme="minorHAnsi" w:hAnsiTheme="minorHAnsi" w:cstheme="minorHAnsi"/>
          <w:b/>
          <w:bCs/>
          <w:i/>
          <w:iCs/>
          <w:color w:val="000000"/>
          <w:sz w:val="22"/>
          <w:szCs w:val="22"/>
        </w:rPr>
        <w:t>iploma</w:t>
      </w:r>
      <w:r w:rsidRPr="009852FD">
        <w:rPr>
          <w:rFonts w:eastAsia="Cambria" w:asciiTheme="minorHAnsi" w:hAnsiTheme="minorHAnsi" w:cstheme="minorHAnsi"/>
          <w:b/>
          <w:bCs/>
          <w:i/>
          <w:iCs/>
          <w:color w:val="000000"/>
          <w:sz w:val="22"/>
          <w:szCs w:val="22"/>
        </w:rPr>
        <w:t xml:space="preserve">, any relevant board </w:t>
      </w:r>
      <w:r w:rsidR="00463BDB">
        <w:rPr>
          <w:rFonts w:eastAsia="Cambria" w:asciiTheme="minorHAnsi" w:hAnsiTheme="minorHAnsi" w:cstheme="minorHAnsi"/>
          <w:b/>
          <w:bCs/>
          <w:i/>
          <w:iCs/>
          <w:color w:val="000000"/>
          <w:sz w:val="22"/>
          <w:szCs w:val="22"/>
        </w:rPr>
        <w:t xml:space="preserve">or training </w:t>
      </w:r>
      <w:r w:rsidRPr="009852FD">
        <w:rPr>
          <w:rFonts w:eastAsia="Cambria" w:asciiTheme="minorHAnsi" w:hAnsiTheme="minorHAnsi" w:cstheme="minorHAnsi"/>
          <w:b/>
          <w:bCs/>
          <w:i/>
          <w:iCs/>
          <w:color w:val="000000"/>
          <w:sz w:val="22"/>
          <w:szCs w:val="22"/>
        </w:rPr>
        <w:t>certifications</w:t>
      </w:r>
      <w:r w:rsidRPr="009852FD" w:rsidR="00260465">
        <w:rPr>
          <w:rFonts w:eastAsia="Cambria" w:asciiTheme="minorHAnsi" w:hAnsiTheme="minorHAnsi" w:cstheme="minorHAnsi"/>
          <w:b/>
          <w:bCs/>
          <w:i/>
          <w:iCs/>
          <w:color w:val="000000"/>
          <w:sz w:val="22"/>
          <w:szCs w:val="22"/>
        </w:rPr>
        <w:t>,</w:t>
      </w:r>
      <w:r w:rsidRPr="009852FD">
        <w:rPr>
          <w:rFonts w:eastAsia="Cambria" w:asciiTheme="minorHAnsi" w:hAnsiTheme="minorHAnsi" w:cstheme="minorHAnsi"/>
          <w:b/>
          <w:bCs/>
          <w:i/>
          <w:iCs/>
          <w:color w:val="000000"/>
          <w:sz w:val="22"/>
          <w:szCs w:val="22"/>
        </w:rPr>
        <w:t xml:space="preserve"> </w:t>
      </w:r>
      <w:r w:rsidR="00E266C7">
        <w:rPr>
          <w:rFonts w:eastAsia="Cambria" w:asciiTheme="minorHAnsi" w:hAnsiTheme="minorHAnsi" w:cstheme="minorHAnsi"/>
          <w:b/>
          <w:bCs/>
          <w:i/>
          <w:iCs/>
          <w:color w:val="000000"/>
          <w:sz w:val="22"/>
          <w:szCs w:val="22"/>
        </w:rPr>
        <w:t>transcripts confirming relevant coursework (for Ph</w:t>
      </w:r>
      <w:r w:rsidR="00BF0ACD">
        <w:rPr>
          <w:rFonts w:eastAsia="Cambria" w:asciiTheme="minorHAnsi" w:hAnsiTheme="minorHAnsi" w:cstheme="minorHAnsi"/>
          <w:b/>
          <w:bCs/>
          <w:i/>
          <w:iCs/>
          <w:color w:val="000000"/>
          <w:sz w:val="22"/>
          <w:szCs w:val="22"/>
        </w:rPr>
        <w:t>.</w:t>
      </w:r>
      <w:r w:rsidR="00E266C7">
        <w:rPr>
          <w:rFonts w:eastAsia="Cambria" w:asciiTheme="minorHAnsi" w:hAnsiTheme="minorHAnsi" w:cstheme="minorHAnsi"/>
          <w:b/>
          <w:bCs/>
          <w:i/>
          <w:iCs/>
          <w:color w:val="000000"/>
          <w:sz w:val="22"/>
          <w:szCs w:val="22"/>
        </w:rPr>
        <w:t>D</w:t>
      </w:r>
      <w:r w:rsidR="00BF0ACD">
        <w:rPr>
          <w:rFonts w:eastAsia="Cambria" w:asciiTheme="minorHAnsi" w:hAnsiTheme="minorHAnsi" w:cstheme="minorHAnsi"/>
          <w:b/>
          <w:bCs/>
          <w:i/>
          <w:iCs/>
          <w:color w:val="000000"/>
          <w:sz w:val="22"/>
          <w:szCs w:val="22"/>
        </w:rPr>
        <w:t>.</w:t>
      </w:r>
      <w:r w:rsidR="00E266C7">
        <w:rPr>
          <w:rFonts w:eastAsia="Cambria" w:asciiTheme="minorHAnsi" w:hAnsiTheme="minorHAnsi" w:cstheme="minorHAnsi"/>
          <w:b/>
          <w:bCs/>
          <w:i/>
          <w:iCs/>
          <w:color w:val="000000"/>
          <w:sz w:val="22"/>
          <w:szCs w:val="22"/>
        </w:rPr>
        <w:t xml:space="preserve"> applicants), </w:t>
      </w:r>
      <w:r w:rsidRPr="009852FD" w:rsidR="00260465">
        <w:rPr>
          <w:rFonts w:eastAsia="Cambria" w:asciiTheme="minorHAnsi" w:hAnsiTheme="minorHAnsi" w:cstheme="minorHAnsi"/>
          <w:b/>
          <w:bCs/>
          <w:i/>
          <w:iCs/>
          <w:color w:val="000000"/>
          <w:sz w:val="22"/>
          <w:szCs w:val="22"/>
        </w:rPr>
        <w:t>and</w:t>
      </w:r>
      <w:r w:rsidRPr="009852FD">
        <w:rPr>
          <w:rFonts w:eastAsia="Cambria" w:asciiTheme="minorHAnsi" w:hAnsiTheme="minorHAnsi" w:cstheme="minorHAnsi"/>
          <w:b/>
          <w:bCs/>
          <w:i/>
          <w:iCs/>
          <w:color w:val="000000"/>
          <w:sz w:val="22"/>
          <w:szCs w:val="22"/>
        </w:rPr>
        <w:t xml:space="preserve"> a summary of any </w:t>
      </w:r>
      <w:r w:rsidRPr="00EA3FDF" w:rsidR="00EA3FDF">
        <w:rPr>
          <w:rFonts w:eastAsia="Cambria" w:asciiTheme="minorHAnsi" w:hAnsiTheme="minorHAnsi" w:cstheme="minorHAnsi"/>
          <w:b/>
          <w:bCs/>
          <w:i/>
          <w:iCs/>
          <w:color w:val="000000"/>
          <w:sz w:val="22"/>
          <w:szCs w:val="22"/>
        </w:rPr>
        <w:t>laboratory training or experience</w:t>
      </w:r>
      <w:r w:rsidR="00EA3FDF">
        <w:rPr>
          <w:rFonts w:eastAsia="Cambria" w:asciiTheme="minorHAnsi" w:hAnsiTheme="minorHAnsi" w:cstheme="minorHAnsi"/>
          <w:b/>
          <w:bCs/>
          <w:i/>
          <w:iCs/>
          <w:color w:val="000000"/>
          <w:sz w:val="22"/>
          <w:szCs w:val="22"/>
        </w:rPr>
        <w:t xml:space="preserve"> the proposed individual has</w:t>
      </w:r>
      <w:r w:rsidRPr="00EA3FDF" w:rsidR="00EA3FDF">
        <w:rPr>
          <w:rFonts w:eastAsia="Cambria" w:asciiTheme="minorHAnsi" w:hAnsiTheme="minorHAnsi" w:cstheme="minorHAnsi"/>
          <w:b/>
          <w:bCs/>
          <w:i/>
          <w:iCs/>
          <w:color w:val="000000"/>
          <w:sz w:val="22"/>
          <w:szCs w:val="22"/>
        </w:rPr>
        <w:t xml:space="preserve"> in high complexity testing for the specialty of diagnostic immunology</w:t>
      </w:r>
      <w:r w:rsidR="00EA3FDF">
        <w:rPr>
          <w:rFonts w:eastAsia="Cambria" w:asciiTheme="minorHAnsi" w:hAnsiTheme="minorHAnsi" w:cstheme="minorHAnsi"/>
          <w:b/>
          <w:bCs/>
          <w:i/>
          <w:iCs/>
          <w:color w:val="000000"/>
          <w:sz w:val="22"/>
          <w:szCs w:val="22"/>
        </w:rPr>
        <w:t xml:space="preserve"> </w:t>
      </w:r>
      <w:r w:rsidR="00EA3FDF">
        <w:rPr>
          <w:rFonts w:eastAsia="Cambria" w:asciiTheme="minorHAnsi" w:hAnsiTheme="minorHAnsi" w:cstheme="minorHAnsi"/>
          <w:b/>
          <w:bCs/>
          <w:i/>
          <w:iCs/>
          <w:color w:val="000000"/>
          <w:sz w:val="22"/>
          <w:szCs w:val="22"/>
        </w:rPr>
        <w:t>in order</w:t>
      </w:r>
      <w:r w:rsidRPr="009852FD" w:rsidR="00260465">
        <w:rPr>
          <w:rFonts w:eastAsia="Cambria" w:asciiTheme="minorHAnsi" w:hAnsiTheme="minorHAnsi" w:cstheme="minorHAnsi"/>
          <w:b/>
          <w:bCs/>
          <w:i/>
          <w:iCs/>
          <w:color w:val="000000"/>
          <w:sz w:val="22"/>
          <w:szCs w:val="22"/>
        </w:rPr>
        <w:t xml:space="preserve"> </w:t>
      </w:r>
      <w:r w:rsidRPr="009852FD">
        <w:rPr>
          <w:rFonts w:eastAsia="Cambria" w:asciiTheme="minorHAnsi" w:hAnsiTheme="minorHAnsi" w:cstheme="minorHAnsi"/>
          <w:b/>
          <w:bCs/>
          <w:i/>
          <w:iCs/>
          <w:color w:val="000000"/>
          <w:sz w:val="22"/>
          <w:szCs w:val="22"/>
        </w:rPr>
        <w:t>to</w:t>
      </w:r>
      <w:r w:rsidRPr="009852FD">
        <w:rPr>
          <w:rFonts w:eastAsia="Cambria" w:asciiTheme="minorHAnsi" w:hAnsiTheme="minorHAnsi" w:cstheme="minorHAnsi"/>
          <w:b/>
          <w:bCs/>
          <w:i/>
          <w:iCs/>
          <w:color w:val="000000"/>
          <w:sz w:val="22"/>
          <w:szCs w:val="22"/>
        </w:rPr>
        <w:t xml:space="preserve"> demonstrate fulfill</w:t>
      </w:r>
      <w:r w:rsidRPr="009852FD" w:rsidR="007C6309">
        <w:rPr>
          <w:rFonts w:eastAsia="Cambria" w:asciiTheme="minorHAnsi" w:hAnsiTheme="minorHAnsi" w:cstheme="minorHAnsi"/>
          <w:b/>
          <w:bCs/>
          <w:i/>
          <w:iCs/>
          <w:color w:val="000000"/>
          <w:sz w:val="22"/>
          <w:szCs w:val="22"/>
        </w:rPr>
        <w:t xml:space="preserve">ment of CLIA requirements. </w:t>
      </w:r>
      <w:r w:rsidRPr="008D5CAD">
        <w:rPr>
          <w:rFonts w:eastAsia="Cambria" w:asciiTheme="minorHAnsi" w:hAnsiTheme="minorHAnsi" w:cstheme="minorHAnsi"/>
          <w:b/>
          <w:i/>
          <w:sz w:val="22"/>
          <w:szCs w:val="22"/>
        </w:rPr>
        <w:t xml:space="preserve">Complete the table below to demonstrate completion </w:t>
      </w:r>
      <w:r>
        <w:rPr>
          <w:rFonts w:eastAsia="Cambria" w:asciiTheme="minorHAnsi" w:hAnsiTheme="minorHAnsi" w:cstheme="minorHAnsi"/>
          <w:b/>
          <w:i/>
          <w:sz w:val="22"/>
          <w:szCs w:val="22"/>
        </w:rPr>
        <w:t xml:space="preserve">of </w:t>
      </w:r>
      <w:r w:rsidRPr="008D5CAD">
        <w:rPr>
          <w:rFonts w:eastAsia="Cambria" w:asciiTheme="minorHAnsi" w:hAnsiTheme="minorHAnsi" w:cstheme="minorHAnsi"/>
          <w:b/>
          <w:i/>
          <w:sz w:val="22"/>
          <w:szCs w:val="22"/>
        </w:rPr>
        <w:t>required experience. Include all current and prior experience.</w:t>
      </w:r>
    </w:p>
    <w:p w:rsidR="00A25D6B" w:rsidRPr="00300084" w:rsidP="00A853C2" w14:paraId="33AA867C" w14:textId="77777777">
      <w:pPr>
        <w:jc w:val="both"/>
        <w:rPr>
          <w:rFonts w:eastAsia="Cambria" w:asciiTheme="minorHAnsi" w:hAnsiTheme="minorHAnsi" w:cstheme="minorHAnsi"/>
          <w:b/>
          <w:i/>
          <w:sz w:val="22"/>
          <w:szCs w:val="22"/>
        </w:rPr>
      </w:pPr>
    </w:p>
    <w:tbl>
      <w:tblPr>
        <w:tblpPr w:leftFromText="180" w:rightFromText="180" w:vertAnchor="text" w:tblpXSpec="center" w:tblpY="1"/>
        <w:tblOverlap w:val="never"/>
        <w:tblW w:w="45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2954"/>
        <w:gridCol w:w="1253"/>
        <w:gridCol w:w="1253"/>
        <w:gridCol w:w="2955"/>
      </w:tblGrid>
      <w:tr w14:paraId="353D8D4D" w14:textId="77777777" w:rsidTr="00657237">
        <w:tblPrEx>
          <w:tblW w:w="45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515"/>
        </w:trPr>
        <w:tc>
          <w:tcPr>
            <w:tcW w:w="3456" w:type="dxa"/>
            <w:vAlign w:val="center"/>
          </w:tcPr>
          <w:p w:rsidR="00A853C2" w:rsidP="00657237" w14:paraId="7B2988F1"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 xml:space="preserve">Name of Facility </w:t>
            </w:r>
          </w:p>
          <w:p w:rsidR="00A853C2" w:rsidRPr="00E3093C" w:rsidP="00657237" w14:paraId="037787DB"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(where experience was gained)</w:t>
            </w:r>
          </w:p>
        </w:tc>
        <w:tc>
          <w:tcPr>
            <w:tcW w:w="1440" w:type="dxa"/>
            <w:vAlign w:val="center"/>
          </w:tcPr>
          <w:p w:rsidR="00A853C2" w:rsidRPr="00E3093C" w:rsidP="00657237" w14:paraId="1BA38B3E"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Start</w:t>
            </w:r>
          </w:p>
        </w:tc>
        <w:tc>
          <w:tcPr>
            <w:tcW w:w="1440" w:type="dxa"/>
            <w:vAlign w:val="center"/>
          </w:tcPr>
          <w:p w:rsidR="00A853C2" w:rsidRPr="00E3093C" w:rsidP="00657237" w14:paraId="6C218337"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End</w:t>
            </w:r>
          </w:p>
        </w:tc>
        <w:tc>
          <w:tcPr>
            <w:tcW w:w="3456" w:type="dxa"/>
            <w:vAlign w:val="center"/>
          </w:tcPr>
          <w:p w:rsidR="00A853C2" w:rsidP="00657237" w14:paraId="5CB3CFF0" w14:textId="77777777">
            <w:pPr>
              <w:jc w:val="center"/>
              <w:rPr>
                <w:rFonts w:eastAsia="Cambria" w:asciiTheme="minorHAnsi" w:hAnsiTheme="minorHAnsi" w:cstheme="minorHAnsi"/>
                <w:b/>
              </w:rPr>
            </w:pPr>
            <w:r>
              <w:rPr>
                <w:rFonts w:eastAsia="Cambria" w:asciiTheme="minorHAnsi" w:hAnsiTheme="minorHAnsi" w:cstheme="minorHAnsi"/>
                <w:b/>
              </w:rPr>
              <w:t>D</w:t>
            </w:r>
            <w:r w:rsidRPr="00A824DD">
              <w:rPr>
                <w:rFonts w:eastAsia="Cambria" w:asciiTheme="minorHAnsi" w:hAnsiTheme="minorHAnsi" w:cstheme="minorHAnsi"/>
                <w:b/>
              </w:rPr>
              <w:t xml:space="preserve">irector or </w:t>
            </w:r>
          </w:p>
          <w:p w:rsidR="00A853C2" w:rsidRPr="00A824DD" w:rsidP="00657237" w14:paraId="793D06DF" w14:textId="77777777">
            <w:pPr>
              <w:jc w:val="center"/>
              <w:rPr>
                <w:rFonts w:eastAsia="Cambria" w:asciiTheme="minorHAnsi" w:hAnsiTheme="minorHAnsi" w:cstheme="minorHAnsi"/>
                <w:b/>
              </w:rPr>
            </w:pPr>
            <w:r>
              <w:rPr>
                <w:rFonts w:eastAsia="Cambria" w:asciiTheme="minorHAnsi" w:hAnsiTheme="minorHAnsi" w:cstheme="minorHAnsi"/>
                <w:b/>
              </w:rPr>
              <w:t>T</w:t>
            </w:r>
            <w:r w:rsidRPr="00A824DD">
              <w:rPr>
                <w:rFonts w:eastAsia="Cambria" w:asciiTheme="minorHAnsi" w:hAnsiTheme="minorHAnsi" w:cstheme="minorHAnsi"/>
                <w:b/>
              </w:rPr>
              <w:t xml:space="preserve">echnical </w:t>
            </w:r>
            <w:r>
              <w:rPr>
                <w:rFonts w:eastAsia="Cambria" w:asciiTheme="minorHAnsi" w:hAnsiTheme="minorHAnsi" w:cstheme="minorHAnsi"/>
                <w:b/>
              </w:rPr>
              <w:t>S</w:t>
            </w:r>
            <w:r w:rsidRPr="00A824DD">
              <w:rPr>
                <w:rFonts w:eastAsia="Cambria" w:asciiTheme="minorHAnsi" w:hAnsiTheme="minorHAnsi" w:cstheme="minorHAnsi"/>
                <w:b/>
              </w:rPr>
              <w:t>upervisor</w:t>
            </w:r>
          </w:p>
        </w:tc>
      </w:tr>
      <w:tr w14:paraId="06C5B9CE" w14:textId="77777777" w:rsidTr="00657237">
        <w:tblPrEx>
          <w:tblW w:w="4500" w:type="pct"/>
          <w:tblLayout w:type="fixed"/>
          <w:tblLook w:val="01E0"/>
        </w:tblPrEx>
        <w:trPr>
          <w:trHeight w:val="515"/>
        </w:trPr>
        <w:tc>
          <w:tcPr>
            <w:tcW w:w="3456" w:type="dxa"/>
            <w:vAlign w:val="center"/>
          </w:tcPr>
          <w:p w:rsidR="00A853C2" w:rsidRPr="00E3093C" w:rsidP="00657237" w14:paraId="15629938" w14:textId="77777777">
            <w:pPr>
              <w:tabs>
                <w:tab w:val="left" w:pos="1080"/>
              </w:tabs>
              <w:rPr>
                <w:rFonts w:asciiTheme="minorHAnsi" w:hAnsiTheme="minorHAnsi" w:cstheme="minorHAnsi"/>
                <w:b/>
                <w:color w:val="000000"/>
              </w:rPr>
            </w:pPr>
          </w:p>
        </w:tc>
        <w:tc>
          <w:tcPr>
            <w:tcW w:w="1440" w:type="dxa"/>
            <w:vAlign w:val="center"/>
          </w:tcPr>
          <w:p w:rsidR="00A853C2" w:rsidRPr="00E3093C" w:rsidP="00657237" w14:paraId="029CAF72" w14:textId="77777777">
            <w:pPr>
              <w:tabs>
                <w:tab w:val="left" w:pos="1080"/>
              </w:tabs>
              <w:jc w:val="center"/>
              <w:rPr>
                <w:rFonts w:asciiTheme="minorHAnsi" w:hAnsiTheme="minorHAnsi" w:cstheme="minorHAnsi"/>
                <w:color w:val="000000"/>
              </w:rPr>
            </w:pPr>
          </w:p>
        </w:tc>
        <w:tc>
          <w:tcPr>
            <w:tcW w:w="1440" w:type="dxa"/>
            <w:vAlign w:val="center"/>
          </w:tcPr>
          <w:p w:rsidR="00A853C2" w:rsidRPr="00E3093C" w:rsidP="00657237" w14:paraId="5003616F" w14:textId="77777777">
            <w:pPr>
              <w:tabs>
                <w:tab w:val="left" w:pos="1080"/>
              </w:tabs>
              <w:jc w:val="center"/>
              <w:rPr>
                <w:rFonts w:asciiTheme="minorHAnsi" w:hAnsiTheme="minorHAnsi" w:cstheme="minorHAnsi"/>
                <w:color w:val="000000"/>
              </w:rPr>
            </w:pPr>
          </w:p>
        </w:tc>
        <w:tc>
          <w:tcPr>
            <w:tcW w:w="3456" w:type="dxa"/>
            <w:vAlign w:val="center"/>
          </w:tcPr>
          <w:p w:rsidR="00A853C2" w:rsidRPr="00E3093C" w:rsidP="00657237" w14:paraId="2CBDC1EF" w14:textId="77777777">
            <w:pPr>
              <w:tabs>
                <w:tab w:val="left" w:pos="1080"/>
              </w:tabs>
              <w:rPr>
                <w:rFonts w:asciiTheme="minorHAnsi" w:hAnsiTheme="minorHAnsi" w:cstheme="minorHAnsi"/>
                <w:color w:val="000000"/>
              </w:rPr>
            </w:pPr>
          </w:p>
        </w:tc>
      </w:tr>
      <w:tr w14:paraId="6EBC4BB2" w14:textId="77777777" w:rsidTr="00657237">
        <w:tblPrEx>
          <w:tblW w:w="4500" w:type="pct"/>
          <w:tblLayout w:type="fixed"/>
          <w:tblLook w:val="01E0"/>
        </w:tblPrEx>
        <w:trPr>
          <w:trHeight w:val="515"/>
        </w:trPr>
        <w:tc>
          <w:tcPr>
            <w:tcW w:w="3456" w:type="dxa"/>
            <w:vAlign w:val="center"/>
          </w:tcPr>
          <w:p w:rsidR="00A853C2" w:rsidRPr="00E3093C" w:rsidP="00657237" w14:paraId="6A75CE5A" w14:textId="77777777">
            <w:pPr>
              <w:tabs>
                <w:tab w:val="left" w:pos="1080"/>
              </w:tabs>
              <w:rPr>
                <w:rFonts w:asciiTheme="minorHAnsi" w:hAnsiTheme="minorHAnsi" w:cstheme="minorHAnsi"/>
                <w:color w:val="000000"/>
              </w:rPr>
            </w:pPr>
          </w:p>
        </w:tc>
        <w:tc>
          <w:tcPr>
            <w:tcW w:w="1440" w:type="dxa"/>
            <w:vAlign w:val="center"/>
          </w:tcPr>
          <w:p w:rsidR="00A853C2" w:rsidRPr="00E3093C" w:rsidP="00657237" w14:paraId="447A4D94" w14:textId="77777777">
            <w:pPr>
              <w:tabs>
                <w:tab w:val="left" w:pos="1080"/>
              </w:tabs>
              <w:jc w:val="center"/>
              <w:rPr>
                <w:rFonts w:asciiTheme="minorHAnsi" w:hAnsiTheme="minorHAnsi" w:cstheme="minorHAnsi"/>
                <w:color w:val="000000"/>
              </w:rPr>
            </w:pPr>
          </w:p>
        </w:tc>
        <w:tc>
          <w:tcPr>
            <w:tcW w:w="1440" w:type="dxa"/>
            <w:vAlign w:val="center"/>
          </w:tcPr>
          <w:p w:rsidR="00A853C2" w:rsidRPr="00E3093C" w:rsidP="00657237" w14:paraId="22FEFC69" w14:textId="77777777">
            <w:pPr>
              <w:tabs>
                <w:tab w:val="left" w:pos="1080"/>
              </w:tabs>
              <w:jc w:val="center"/>
              <w:rPr>
                <w:rFonts w:asciiTheme="minorHAnsi" w:hAnsiTheme="minorHAnsi" w:cstheme="minorHAnsi"/>
                <w:color w:val="000000"/>
              </w:rPr>
            </w:pPr>
          </w:p>
        </w:tc>
        <w:tc>
          <w:tcPr>
            <w:tcW w:w="3456" w:type="dxa"/>
            <w:vAlign w:val="center"/>
          </w:tcPr>
          <w:p w:rsidR="00A853C2" w:rsidRPr="00E3093C" w:rsidP="00657237" w14:paraId="2B261339" w14:textId="77777777">
            <w:pPr>
              <w:tabs>
                <w:tab w:val="left" w:pos="1080"/>
              </w:tabs>
              <w:rPr>
                <w:rFonts w:asciiTheme="minorHAnsi" w:hAnsiTheme="minorHAnsi" w:cstheme="minorHAnsi"/>
                <w:color w:val="000000"/>
              </w:rPr>
            </w:pPr>
          </w:p>
        </w:tc>
      </w:tr>
      <w:tr w14:paraId="1F1D3B81" w14:textId="77777777" w:rsidTr="00657237">
        <w:tblPrEx>
          <w:tblW w:w="4500" w:type="pct"/>
          <w:tblLayout w:type="fixed"/>
          <w:tblLook w:val="01E0"/>
        </w:tblPrEx>
        <w:trPr>
          <w:trHeight w:val="515"/>
        </w:trPr>
        <w:tc>
          <w:tcPr>
            <w:tcW w:w="3456" w:type="dxa"/>
            <w:vAlign w:val="center"/>
          </w:tcPr>
          <w:p w:rsidR="00A853C2" w:rsidRPr="00E3093C" w:rsidP="00657237" w14:paraId="48B0CB46" w14:textId="77777777">
            <w:pPr>
              <w:tabs>
                <w:tab w:val="left" w:pos="1080"/>
              </w:tabs>
              <w:rPr>
                <w:rFonts w:asciiTheme="minorHAnsi" w:hAnsiTheme="minorHAnsi" w:cstheme="minorHAnsi"/>
                <w:b/>
                <w:color w:val="000000"/>
              </w:rPr>
            </w:pPr>
          </w:p>
        </w:tc>
        <w:tc>
          <w:tcPr>
            <w:tcW w:w="1440" w:type="dxa"/>
            <w:vAlign w:val="center"/>
          </w:tcPr>
          <w:p w:rsidR="00A853C2" w:rsidRPr="00E3093C" w:rsidP="00657237" w14:paraId="41730D94" w14:textId="77777777">
            <w:pPr>
              <w:tabs>
                <w:tab w:val="left" w:pos="1080"/>
              </w:tabs>
              <w:jc w:val="center"/>
              <w:rPr>
                <w:rFonts w:asciiTheme="minorHAnsi" w:hAnsiTheme="minorHAnsi" w:cstheme="minorHAnsi"/>
                <w:color w:val="000000"/>
              </w:rPr>
            </w:pPr>
          </w:p>
        </w:tc>
        <w:tc>
          <w:tcPr>
            <w:tcW w:w="1440" w:type="dxa"/>
            <w:vAlign w:val="center"/>
          </w:tcPr>
          <w:p w:rsidR="00A853C2" w:rsidRPr="00E3093C" w:rsidP="00657237" w14:paraId="75DCB5BD" w14:textId="77777777">
            <w:pPr>
              <w:tabs>
                <w:tab w:val="left" w:pos="1080"/>
              </w:tabs>
              <w:jc w:val="center"/>
              <w:rPr>
                <w:rFonts w:asciiTheme="minorHAnsi" w:hAnsiTheme="minorHAnsi" w:cstheme="minorHAnsi"/>
                <w:color w:val="000000"/>
              </w:rPr>
            </w:pPr>
          </w:p>
        </w:tc>
        <w:tc>
          <w:tcPr>
            <w:tcW w:w="3456" w:type="dxa"/>
            <w:vAlign w:val="center"/>
          </w:tcPr>
          <w:p w:rsidR="00A853C2" w:rsidRPr="00E3093C" w:rsidP="00657237" w14:paraId="2F34FEBC" w14:textId="77777777">
            <w:pPr>
              <w:tabs>
                <w:tab w:val="left" w:pos="1080"/>
              </w:tabs>
              <w:rPr>
                <w:rFonts w:asciiTheme="minorHAnsi" w:hAnsiTheme="minorHAnsi" w:cstheme="minorHAnsi"/>
                <w:color w:val="000000"/>
              </w:rPr>
            </w:pPr>
          </w:p>
        </w:tc>
      </w:tr>
    </w:tbl>
    <w:p w:rsidR="00F9767D" w:rsidRPr="00A87186" w:rsidP="008D5CAD" w14:paraId="2ED97040" w14:textId="77777777">
      <w:pPr>
        <w:jc w:val="both"/>
        <w:rPr>
          <w:rFonts w:asciiTheme="minorHAnsi" w:hAnsiTheme="minorHAnsi" w:cstheme="minorHAnsi"/>
          <w:sz w:val="22"/>
          <w:szCs w:val="22"/>
        </w:rPr>
      </w:pPr>
    </w:p>
    <w:p w:rsidR="00DF2D29" w:rsidRPr="002C4428" w:rsidP="00584B69" w14:paraId="1D6DA667" w14:textId="13E08963">
      <w:pPr>
        <w:spacing w:after="40"/>
        <w:jc w:val="both"/>
        <w:rPr>
          <w:rFonts w:eastAsia="Cambria" w:asciiTheme="minorHAnsi" w:hAnsiTheme="minorHAnsi" w:cstheme="minorHAnsi"/>
          <w:b/>
          <w:i/>
          <w:sz w:val="22"/>
          <w:szCs w:val="22"/>
        </w:rPr>
      </w:pPr>
      <w:r w:rsidRPr="002C4428">
        <w:rPr>
          <w:rFonts w:eastAsia="Cambria" w:asciiTheme="minorHAnsi" w:hAnsiTheme="minorHAnsi" w:cstheme="minorHAnsi"/>
          <w:b/>
          <w:i/>
          <w:sz w:val="22"/>
          <w:szCs w:val="22"/>
        </w:rPr>
        <w:t xml:space="preserve">Has the proposed individual previously served in the role of </w:t>
      </w:r>
      <w:r w:rsidR="005F54AD">
        <w:rPr>
          <w:rFonts w:eastAsia="Cambria" w:asciiTheme="minorHAnsi" w:hAnsiTheme="minorHAnsi" w:cstheme="minorHAnsi"/>
          <w:b/>
          <w:i/>
          <w:sz w:val="22"/>
          <w:szCs w:val="22"/>
        </w:rPr>
        <w:t xml:space="preserve">OPTN </w:t>
      </w:r>
      <w:r w:rsidRPr="002C4428">
        <w:rPr>
          <w:rFonts w:eastAsia="Cambria" w:asciiTheme="minorHAnsi" w:hAnsiTheme="minorHAnsi" w:cstheme="minorHAnsi"/>
          <w:b/>
          <w:i/>
          <w:sz w:val="22"/>
          <w:szCs w:val="22"/>
        </w:rPr>
        <w:t>laboratory director at an OPTN approved histocompatibility laboratory?</w:t>
      </w:r>
    </w:p>
    <w:p w:rsidR="003A0650" w:rsidP="002C4428" w14:paraId="4418C68D" w14:textId="140284B6">
      <w:pPr>
        <w:suppressLineNumbers/>
        <w:autoSpaceDE w:val="0"/>
        <w:autoSpaceDN w:val="0"/>
        <w:adjustRightInd w:val="0"/>
        <w:spacing w:after="120" w:line="240" w:lineRule="auto"/>
        <w:ind w:left="360"/>
        <w:jc w:val="both"/>
        <w:rPr>
          <w:rFonts w:eastAsia="Cambria" w:asciiTheme="minorHAnsi" w:hAnsiTheme="minorHAnsi" w:cstheme="minorHAnsi"/>
          <w:color w:val="000000"/>
          <w:sz w:val="22"/>
          <w:szCs w:val="22"/>
        </w:rPr>
      </w:pPr>
      <w:r>
        <w:rPr>
          <w:rFonts w:ascii="MS Gothic" w:eastAsia="MS Gothic" w:hAnsi="MS Gothic" w:cstheme="minorHAnsi" w:hint="eastAsia"/>
          <w:color w:val="000000"/>
          <w:sz w:val="22"/>
          <w:szCs w:val="22"/>
        </w:rPr>
        <w:t>☐</w:t>
      </w:r>
      <w:r>
        <w:rPr>
          <w:rFonts w:eastAsia="Cambria" w:asciiTheme="minorHAnsi" w:hAnsiTheme="minorHAnsi" w:cstheme="minorHAnsi"/>
          <w:color w:val="000000"/>
          <w:sz w:val="22"/>
          <w:szCs w:val="22"/>
        </w:rPr>
        <w:t xml:space="preserve">  </w:t>
      </w:r>
      <w:r w:rsidRPr="003A0650">
        <w:rPr>
          <w:rFonts w:eastAsia="Cambria" w:asciiTheme="minorHAnsi" w:hAnsiTheme="minorHAnsi" w:cstheme="minorHAnsi"/>
          <w:b/>
          <w:color w:val="000000"/>
          <w:sz w:val="22"/>
          <w:szCs w:val="22"/>
        </w:rPr>
        <w:t>Yes</w:t>
      </w:r>
      <w:r w:rsidR="00F22144">
        <w:rPr>
          <w:rFonts w:eastAsia="Cambria" w:asciiTheme="minorHAnsi" w:hAnsiTheme="minorHAnsi" w:cstheme="minorHAnsi"/>
          <w:b/>
          <w:color w:val="000000"/>
          <w:sz w:val="22"/>
          <w:szCs w:val="22"/>
        </w:rPr>
        <w:t xml:space="preserve"> (Previously held</w:t>
      </w:r>
      <w:r w:rsidR="001612D9">
        <w:rPr>
          <w:rFonts w:eastAsia="Cambria" w:asciiTheme="minorHAnsi" w:hAnsiTheme="minorHAnsi" w:cstheme="minorHAnsi"/>
          <w:b/>
          <w:color w:val="000000"/>
          <w:sz w:val="22"/>
          <w:szCs w:val="22"/>
        </w:rPr>
        <w:t xml:space="preserve"> OPTN</w:t>
      </w:r>
      <w:r w:rsidR="00F22144">
        <w:rPr>
          <w:rFonts w:eastAsia="Cambria" w:asciiTheme="minorHAnsi" w:hAnsiTheme="minorHAnsi" w:cstheme="minorHAnsi"/>
          <w:b/>
          <w:color w:val="000000"/>
          <w:sz w:val="22"/>
          <w:szCs w:val="22"/>
        </w:rPr>
        <w:t xml:space="preserve"> </w:t>
      </w:r>
      <w:r w:rsidR="007C7B30">
        <w:rPr>
          <w:rFonts w:eastAsia="Cambria" w:asciiTheme="minorHAnsi" w:hAnsiTheme="minorHAnsi" w:cstheme="minorHAnsi"/>
          <w:b/>
          <w:color w:val="000000"/>
          <w:sz w:val="22"/>
          <w:szCs w:val="22"/>
        </w:rPr>
        <w:t>laboratory d</w:t>
      </w:r>
      <w:r w:rsidR="00F22144">
        <w:rPr>
          <w:rFonts w:eastAsia="Cambria" w:asciiTheme="minorHAnsi" w:hAnsiTheme="minorHAnsi" w:cstheme="minorHAnsi"/>
          <w:b/>
          <w:color w:val="000000"/>
          <w:sz w:val="22"/>
          <w:szCs w:val="22"/>
        </w:rPr>
        <w:t>irector role)</w:t>
      </w:r>
    </w:p>
    <w:p w:rsidR="003A0650" w:rsidRPr="002C4428" w:rsidP="003A0650" w14:paraId="5CA10A72" w14:textId="695BCD61">
      <w:pPr>
        <w:suppressLineNumbers/>
        <w:autoSpaceDE w:val="0"/>
        <w:autoSpaceDN w:val="0"/>
        <w:adjustRightInd w:val="0"/>
        <w:spacing w:after="200" w:line="240" w:lineRule="auto"/>
        <w:ind w:left="360"/>
        <w:jc w:val="both"/>
        <w:rPr>
          <w:rFonts w:eastAsia="Cambria" w:asciiTheme="minorHAnsi" w:hAnsiTheme="minorHAnsi" w:cstheme="minorHAnsi"/>
          <w:b/>
          <w:i/>
          <w:color w:val="000000"/>
          <w:sz w:val="22"/>
          <w:szCs w:val="22"/>
        </w:rPr>
      </w:pPr>
      <w:r>
        <w:rPr>
          <w:rFonts w:eastAsia="Cambria" w:asciiTheme="minorHAnsi" w:hAnsiTheme="minorHAnsi" w:cstheme="minorHAnsi"/>
          <w:color w:val="000000"/>
          <w:sz w:val="22"/>
          <w:szCs w:val="22"/>
        </w:rPr>
        <w:tab/>
      </w:r>
      <w:r w:rsidRPr="002C4428">
        <w:rPr>
          <w:rFonts w:eastAsia="Cambria" w:asciiTheme="minorHAnsi" w:hAnsiTheme="minorHAnsi" w:cstheme="minorHAnsi"/>
          <w:b/>
          <w:i/>
          <w:color w:val="000000"/>
          <w:sz w:val="22"/>
          <w:szCs w:val="22"/>
        </w:rPr>
        <w:t xml:space="preserve">Name </w:t>
      </w:r>
      <w:r w:rsidR="007C7B30">
        <w:rPr>
          <w:rFonts w:eastAsia="Cambria" w:asciiTheme="minorHAnsi" w:hAnsiTheme="minorHAnsi" w:cstheme="minorHAnsi"/>
          <w:b/>
          <w:i/>
          <w:color w:val="000000"/>
          <w:sz w:val="22"/>
          <w:szCs w:val="22"/>
        </w:rPr>
        <w:t xml:space="preserve">or OPTN code </w:t>
      </w:r>
      <w:r w:rsidRPr="002C4428">
        <w:rPr>
          <w:rFonts w:eastAsia="Cambria" w:asciiTheme="minorHAnsi" w:hAnsiTheme="minorHAnsi" w:cstheme="minorHAnsi"/>
          <w:b/>
          <w:i/>
          <w:color w:val="000000"/>
          <w:sz w:val="22"/>
          <w:szCs w:val="22"/>
        </w:rPr>
        <w:t>of lab where director role was held:</w:t>
      </w:r>
    </w:p>
    <w:p w:rsidR="003A0650" w:rsidP="003A0650" w14:paraId="711C6FFE" w14:textId="09E9EDEB">
      <w:pPr>
        <w:suppressLineNumbers/>
        <w:autoSpaceDE w:val="0"/>
        <w:autoSpaceDN w:val="0"/>
        <w:adjustRightInd w:val="0"/>
        <w:spacing w:after="200" w:line="240" w:lineRule="auto"/>
        <w:ind w:left="360"/>
        <w:jc w:val="both"/>
        <w:rPr>
          <w:rFonts w:eastAsia="Cambria" w:asciiTheme="minorHAnsi" w:hAnsiTheme="minorHAnsi" w:cstheme="minorHAnsi"/>
          <w:color w:val="000000"/>
          <w:sz w:val="22"/>
          <w:szCs w:val="22"/>
        </w:rPr>
      </w:pPr>
      <w:r>
        <w:rPr>
          <w:rFonts w:eastAsia="Cambria" w:asciiTheme="minorHAnsi" w:hAnsiTheme="minorHAnsi" w:cstheme="minorHAnsi"/>
          <w:color w:val="000000"/>
          <w:sz w:val="22"/>
          <w:szCs w:val="22"/>
        </w:rPr>
        <w:tab/>
        <w:t>______________________________________________________________________________</w:t>
      </w:r>
    </w:p>
    <w:p w:rsidR="003A0650" w:rsidRPr="00A87186" w:rsidP="003A0650" w14:paraId="4D899609" w14:textId="77993488">
      <w:pPr>
        <w:suppressLineNumbers/>
        <w:autoSpaceDE w:val="0"/>
        <w:autoSpaceDN w:val="0"/>
        <w:adjustRightInd w:val="0"/>
        <w:spacing w:after="200" w:line="240" w:lineRule="auto"/>
        <w:ind w:left="360"/>
        <w:jc w:val="both"/>
        <w:rPr>
          <w:rFonts w:eastAsia="Cambria" w:asciiTheme="minorHAnsi" w:hAnsiTheme="minorHAnsi" w:cstheme="minorHAnsi"/>
          <w:color w:val="000000"/>
          <w:sz w:val="22"/>
          <w:szCs w:val="22"/>
        </w:rPr>
      </w:pPr>
      <w:r>
        <w:rPr>
          <w:rFonts w:ascii="MS Gothic" w:eastAsia="MS Gothic" w:hAnsi="MS Gothic" w:cstheme="minorHAnsi" w:hint="eastAsia"/>
          <w:color w:val="000000"/>
          <w:sz w:val="22"/>
          <w:szCs w:val="22"/>
        </w:rPr>
        <w:t>☐</w:t>
      </w:r>
      <w:r>
        <w:rPr>
          <w:rFonts w:eastAsia="Cambria" w:asciiTheme="minorHAnsi" w:hAnsiTheme="minorHAnsi" w:cstheme="minorHAnsi"/>
          <w:color w:val="000000"/>
          <w:sz w:val="22"/>
          <w:szCs w:val="22"/>
        </w:rPr>
        <w:t xml:space="preserve"> </w:t>
      </w:r>
      <w:r w:rsidRPr="002C4428">
        <w:rPr>
          <w:rFonts w:eastAsia="Cambria" w:asciiTheme="minorHAnsi" w:hAnsiTheme="minorHAnsi" w:cstheme="minorHAnsi"/>
          <w:b/>
          <w:color w:val="000000"/>
          <w:sz w:val="22"/>
          <w:szCs w:val="22"/>
        </w:rPr>
        <w:t xml:space="preserve"> No</w:t>
      </w:r>
      <w:r w:rsidR="00F22144">
        <w:rPr>
          <w:rFonts w:eastAsia="Cambria" w:asciiTheme="minorHAnsi" w:hAnsiTheme="minorHAnsi" w:cstheme="minorHAnsi"/>
          <w:b/>
          <w:color w:val="000000"/>
          <w:sz w:val="22"/>
          <w:szCs w:val="22"/>
        </w:rPr>
        <w:t xml:space="preserve"> (First </w:t>
      </w:r>
      <w:r w:rsidR="00BC3B12">
        <w:rPr>
          <w:rFonts w:eastAsia="Cambria" w:asciiTheme="minorHAnsi" w:hAnsiTheme="minorHAnsi" w:cstheme="minorHAnsi"/>
          <w:b/>
          <w:color w:val="000000"/>
          <w:sz w:val="22"/>
          <w:szCs w:val="22"/>
        </w:rPr>
        <w:t>t</w:t>
      </w:r>
      <w:r w:rsidR="00F22144">
        <w:rPr>
          <w:rFonts w:eastAsia="Cambria" w:asciiTheme="minorHAnsi" w:hAnsiTheme="minorHAnsi" w:cstheme="minorHAnsi"/>
          <w:b/>
          <w:color w:val="000000"/>
          <w:sz w:val="22"/>
          <w:szCs w:val="22"/>
        </w:rPr>
        <w:t xml:space="preserve">ime in </w:t>
      </w:r>
      <w:r w:rsidR="001612D9">
        <w:rPr>
          <w:rFonts w:eastAsia="Cambria" w:asciiTheme="minorHAnsi" w:hAnsiTheme="minorHAnsi" w:cstheme="minorHAnsi"/>
          <w:b/>
          <w:color w:val="000000"/>
          <w:sz w:val="22"/>
          <w:szCs w:val="22"/>
        </w:rPr>
        <w:t xml:space="preserve">OPTN </w:t>
      </w:r>
      <w:r w:rsidR="007C7B30">
        <w:rPr>
          <w:rFonts w:eastAsia="Cambria" w:asciiTheme="minorHAnsi" w:hAnsiTheme="minorHAnsi" w:cstheme="minorHAnsi"/>
          <w:b/>
          <w:color w:val="000000"/>
          <w:sz w:val="22"/>
          <w:szCs w:val="22"/>
        </w:rPr>
        <w:t>laboratory d</w:t>
      </w:r>
      <w:r w:rsidR="00F22144">
        <w:rPr>
          <w:rFonts w:eastAsia="Cambria" w:asciiTheme="minorHAnsi" w:hAnsiTheme="minorHAnsi" w:cstheme="minorHAnsi"/>
          <w:b/>
          <w:color w:val="000000"/>
          <w:sz w:val="22"/>
          <w:szCs w:val="22"/>
        </w:rPr>
        <w:t>irector role)</w:t>
      </w:r>
    </w:p>
    <w:p w:rsidR="008F0843" w:rsidRPr="008F0843" w:rsidP="002C4428" w14:paraId="05C167C7" w14:textId="4B813666">
      <w:pPr>
        <w:pStyle w:val="ListParagraph"/>
        <w:jc w:val="both"/>
        <w:rPr>
          <w:rFonts w:eastAsia="Cambria" w:asciiTheme="minorHAnsi" w:hAnsiTheme="minorHAnsi" w:cstheme="minorHAnsi"/>
          <w:sz w:val="22"/>
          <w:szCs w:val="22"/>
        </w:rPr>
      </w:pPr>
      <w:r w:rsidRPr="008F0843">
        <w:rPr>
          <w:rFonts w:eastAsia="Cambria" w:asciiTheme="minorHAnsi" w:hAnsiTheme="minorHAnsi" w:cstheme="minorHAnsi"/>
          <w:sz w:val="22"/>
          <w:szCs w:val="22"/>
        </w:rPr>
        <w:t>If the proposed individual is a</w:t>
      </w:r>
      <w:r w:rsidRPr="008F0843" w:rsidR="00F9767D">
        <w:rPr>
          <w:rFonts w:eastAsia="Cambria" w:asciiTheme="minorHAnsi" w:hAnsiTheme="minorHAnsi" w:cstheme="minorHAnsi"/>
          <w:sz w:val="22"/>
          <w:szCs w:val="22"/>
        </w:rPr>
        <w:t xml:space="preserve"> professional being considered for the position of histocompatibility laboratory director</w:t>
      </w:r>
      <w:r w:rsidRPr="008F0843">
        <w:rPr>
          <w:rFonts w:eastAsia="Cambria" w:asciiTheme="minorHAnsi" w:hAnsiTheme="minorHAnsi" w:cstheme="minorHAnsi"/>
          <w:sz w:val="22"/>
          <w:szCs w:val="22"/>
        </w:rPr>
        <w:t xml:space="preserve"> and </w:t>
      </w:r>
      <w:r w:rsidRPr="008F0843" w:rsidR="00F9767D">
        <w:rPr>
          <w:rFonts w:eastAsia="Cambria" w:asciiTheme="minorHAnsi" w:hAnsiTheme="minorHAnsi" w:cstheme="minorHAnsi"/>
          <w:sz w:val="22"/>
          <w:szCs w:val="22"/>
        </w:rPr>
        <w:t>has not served in the role of laboratory director prior to the date of application</w:t>
      </w:r>
      <w:r w:rsidRPr="008F0843">
        <w:rPr>
          <w:rFonts w:eastAsia="Cambria" w:asciiTheme="minorHAnsi" w:hAnsiTheme="minorHAnsi" w:cstheme="minorHAnsi"/>
          <w:sz w:val="22"/>
          <w:szCs w:val="22"/>
        </w:rPr>
        <w:t>,</w:t>
      </w:r>
      <w:r w:rsidRPr="008F0843">
        <w:rPr>
          <w:rFonts w:eastAsia="Cambria" w:asciiTheme="minorHAnsi" w:hAnsiTheme="minorHAnsi" w:cstheme="minorHAnsi"/>
          <w:b/>
          <w:sz w:val="22"/>
          <w:szCs w:val="22"/>
        </w:rPr>
        <w:t xml:space="preserve"> </w:t>
      </w:r>
      <w:r w:rsidRPr="008D5CAD" w:rsidR="00B65C6C">
        <w:rPr>
          <w:rFonts w:eastAsia="Cambria" w:asciiTheme="minorHAnsi" w:hAnsiTheme="minorHAnsi" w:cstheme="minorHAnsi"/>
          <w:b/>
          <w:i/>
          <w:sz w:val="22"/>
          <w:szCs w:val="22"/>
        </w:rPr>
        <w:t>in addition to the above</w:t>
      </w:r>
      <w:r w:rsidR="00F565B9">
        <w:rPr>
          <w:rFonts w:eastAsia="Cambria" w:asciiTheme="minorHAnsi" w:hAnsiTheme="minorHAnsi" w:cstheme="minorHAnsi"/>
          <w:b/>
          <w:i/>
          <w:sz w:val="22"/>
          <w:szCs w:val="22"/>
        </w:rPr>
        <w:t>,</w:t>
      </w:r>
      <w:r w:rsidR="00B65C6C">
        <w:rPr>
          <w:rFonts w:eastAsia="Cambria" w:asciiTheme="minorHAnsi" w:hAnsiTheme="minorHAnsi" w:cstheme="minorHAnsi"/>
          <w:b/>
          <w:sz w:val="22"/>
          <w:szCs w:val="22"/>
        </w:rPr>
        <w:t xml:space="preserve"> </w:t>
      </w:r>
      <w:r w:rsidRPr="008F0843">
        <w:rPr>
          <w:rFonts w:eastAsia="Cambria" w:asciiTheme="minorHAnsi" w:hAnsiTheme="minorHAnsi" w:cstheme="minorHAnsi"/>
          <w:b/>
          <w:i/>
          <w:sz w:val="22"/>
          <w:szCs w:val="22"/>
        </w:rPr>
        <w:t>all</w:t>
      </w:r>
      <w:r w:rsidR="0054201F">
        <w:rPr>
          <w:rFonts w:eastAsia="Cambria" w:asciiTheme="minorHAnsi" w:hAnsiTheme="minorHAnsi" w:cstheme="minorHAnsi"/>
          <w:b/>
          <w:i/>
          <w:sz w:val="22"/>
          <w:szCs w:val="22"/>
        </w:rPr>
        <w:t xml:space="preserve"> of</w:t>
      </w:r>
      <w:r w:rsidR="0054201F">
        <w:rPr>
          <w:rFonts w:eastAsia="Cambria" w:asciiTheme="minorHAnsi" w:hAnsiTheme="minorHAnsi" w:cstheme="minorHAnsi"/>
          <w:b/>
          <w:i/>
          <w:sz w:val="22"/>
          <w:szCs w:val="22"/>
        </w:rPr>
        <w:t xml:space="preserve"> the following</w:t>
      </w:r>
      <w:r w:rsidRPr="008F0843">
        <w:rPr>
          <w:rFonts w:eastAsia="Cambria" w:asciiTheme="minorHAnsi" w:hAnsiTheme="minorHAnsi" w:cstheme="minorHAnsi"/>
          <w:b/>
          <w:i/>
          <w:sz w:val="22"/>
          <w:szCs w:val="22"/>
        </w:rPr>
        <w:t xml:space="preserve"> must be provided</w:t>
      </w:r>
      <w:r>
        <w:rPr>
          <w:rFonts w:eastAsia="Cambria" w:asciiTheme="minorHAnsi" w:hAnsiTheme="minorHAnsi" w:cstheme="minorHAnsi"/>
          <w:b/>
          <w:i/>
          <w:sz w:val="22"/>
          <w:szCs w:val="22"/>
        </w:rPr>
        <w:t>:</w:t>
      </w:r>
    </w:p>
    <w:p w:rsidR="0076704F" w:rsidRPr="0054201F" w:rsidP="002C4428" w14:paraId="08AB375E" w14:textId="08ADB25C">
      <w:pPr>
        <w:numPr>
          <w:ilvl w:val="0"/>
          <w:numId w:val="3"/>
        </w:numPr>
        <w:suppressLineNumbers/>
        <w:autoSpaceDE w:val="0"/>
        <w:autoSpaceDN w:val="0"/>
        <w:adjustRightInd w:val="0"/>
        <w:spacing w:after="200" w:line="240" w:lineRule="auto"/>
        <w:ind w:left="1440"/>
        <w:contextualSpacing/>
        <w:jc w:val="both"/>
        <w:rPr>
          <w:rFonts w:eastAsia="Cambria" w:asciiTheme="minorHAnsi" w:hAnsiTheme="minorHAnsi" w:cstheme="minorHAnsi"/>
          <w:strike/>
          <w:color w:val="000000"/>
          <w:sz w:val="22"/>
          <w:szCs w:val="22"/>
        </w:rPr>
      </w:pPr>
      <w:r w:rsidRPr="0054201F">
        <w:rPr>
          <w:rFonts w:eastAsia="Cambria" w:asciiTheme="minorHAnsi" w:hAnsiTheme="minorHAnsi" w:cstheme="minorHAnsi"/>
          <w:color w:val="000000"/>
          <w:sz w:val="22"/>
          <w:szCs w:val="22"/>
        </w:rPr>
        <w:t xml:space="preserve">A portfolio </w:t>
      </w:r>
      <w:r w:rsidRPr="0054201F">
        <w:rPr>
          <w:rFonts w:eastAsia="Cambria" w:asciiTheme="minorHAnsi" w:hAnsiTheme="minorHAnsi" w:cstheme="minorHAnsi"/>
          <w:b/>
          <w:color w:val="000000"/>
          <w:sz w:val="22"/>
          <w:szCs w:val="22"/>
        </w:rPr>
        <w:t>of 50 cases, covered during the five years prior to the date of application</w:t>
      </w:r>
      <w:r w:rsidRPr="0054201F" w:rsidR="006C2CE5">
        <w:rPr>
          <w:rFonts w:eastAsia="Cambria" w:asciiTheme="minorHAnsi" w:hAnsiTheme="minorHAnsi" w:cstheme="minorHAnsi"/>
          <w:b/>
          <w:color w:val="000000"/>
          <w:sz w:val="22"/>
          <w:szCs w:val="22"/>
        </w:rPr>
        <w:t xml:space="preserve"> </w:t>
      </w:r>
      <w:r w:rsidRPr="0054201F" w:rsidR="006C2CE5">
        <w:rPr>
          <w:rFonts w:eastAsia="Cambria" w:asciiTheme="minorHAnsi" w:hAnsiTheme="minorHAnsi" w:cstheme="minorHAnsi"/>
          <w:color w:val="000000"/>
          <w:sz w:val="22"/>
          <w:szCs w:val="22"/>
        </w:rPr>
        <w:t>that demonstrates the professional’s analytical skills, ability to recognize and resolve testing and interpretation issues, and instances when the applicant made recommendations for additional testing or clinical care</w:t>
      </w:r>
      <w:r w:rsidRPr="0054201F">
        <w:rPr>
          <w:rFonts w:eastAsia="Cambria" w:asciiTheme="minorHAnsi" w:hAnsiTheme="minorHAnsi" w:cstheme="minorHAnsi"/>
          <w:b/>
          <w:color w:val="000000"/>
          <w:sz w:val="22"/>
          <w:szCs w:val="22"/>
        </w:rPr>
        <w:t>.</w:t>
      </w:r>
    </w:p>
    <w:p w:rsidR="00F9767D" w:rsidRPr="0054201F" w:rsidP="002C4428" w14:paraId="44E382EE" w14:textId="0D1C4DD2">
      <w:pPr>
        <w:suppressLineNumbers/>
        <w:autoSpaceDE w:val="0"/>
        <w:autoSpaceDN w:val="0"/>
        <w:adjustRightInd w:val="0"/>
        <w:spacing w:after="200" w:line="240" w:lineRule="auto"/>
        <w:ind w:left="1440"/>
        <w:contextualSpacing/>
        <w:jc w:val="both"/>
        <w:rPr>
          <w:rFonts w:eastAsia="Cambria" w:asciiTheme="minorHAnsi" w:hAnsiTheme="minorHAnsi" w:cstheme="minorHAnsi"/>
          <w:b/>
          <w:i/>
          <w:strike/>
          <w:color w:val="000000"/>
          <w:sz w:val="22"/>
          <w:szCs w:val="22"/>
        </w:rPr>
      </w:pPr>
      <w:r>
        <w:rPr>
          <w:rFonts w:eastAsia="Cambria" w:asciiTheme="minorHAnsi" w:hAnsiTheme="minorHAnsi" w:cstheme="minorHAnsi"/>
          <w:b/>
          <w:i/>
          <w:color w:val="000000"/>
          <w:sz w:val="22"/>
          <w:szCs w:val="22"/>
        </w:rPr>
        <w:t>Provide portfolio documentation, such as a log or table summarizing cases</w:t>
      </w:r>
      <w:r w:rsidRPr="0054201F" w:rsidR="0076704F">
        <w:rPr>
          <w:rFonts w:eastAsia="Cambria" w:asciiTheme="minorHAnsi" w:hAnsiTheme="minorHAnsi" w:cstheme="minorHAnsi"/>
          <w:b/>
          <w:i/>
          <w:color w:val="000000"/>
          <w:sz w:val="22"/>
          <w:szCs w:val="22"/>
        </w:rPr>
        <w:t>.</w:t>
      </w:r>
      <w:r>
        <w:rPr>
          <w:rFonts w:eastAsia="Cambria" w:asciiTheme="minorHAnsi" w:hAnsiTheme="minorHAnsi" w:cstheme="minorHAnsi"/>
          <w:b/>
          <w:i/>
          <w:color w:val="000000"/>
          <w:sz w:val="22"/>
          <w:szCs w:val="22"/>
        </w:rPr>
        <w:t xml:space="preserve"> </w:t>
      </w:r>
    </w:p>
    <w:p w:rsidR="00F9767D" w:rsidRPr="0076704F" w:rsidP="002C4428" w14:paraId="6722C98A" w14:textId="1CF63064">
      <w:pPr>
        <w:numPr>
          <w:ilvl w:val="0"/>
          <w:numId w:val="3"/>
        </w:numPr>
        <w:suppressLineNumbers/>
        <w:autoSpaceDE w:val="0"/>
        <w:autoSpaceDN w:val="0"/>
        <w:adjustRightInd w:val="0"/>
        <w:spacing w:after="200" w:line="240" w:lineRule="auto"/>
        <w:ind w:left="1440"/>
        <w:contextualSpacing/>
        <w:jc w:val="both"/>
        <w:rPr>
          <w:rFonts w:eastAsia="Cambria" w:asciiTheme="minorHAnsi" w:hAnsiTheme="minorHAnsi" w:cstheme="minorHAnsi"/>
          <w:strike/>
          <w:color w:val="000000"/>
          <w:sz w:val="22"/>
          <w:szCs w:val="22"/>
        </w:rPr>
      </w:pPr>
      <w:r w:rsidRPr="00A87186">
        <w:rPr>
          <w:rFonts w:eastAsia="Cambria" w:asciiTheme="minorHAnsi" w:hAnsiTheme="minorHAnsi" w:cstheme="minorHAnsi"/>
          <w:color w:val="000000"/>
          <w:sz w:val="22"/>
          <w:szCs w:val="22"/>
        </w:rPr>
        <w:t>Proof of active interaction with transplant professionals.</w:t>
      </w:r>
    </w:p>
    <w:p w:rsidR="0076704F" w:rsidRPr="0054201F" w:rsidP="002C4428" w14:paraId="2BAB4040" w14:textId="30C5C013">
      <w:pPr>
        <w:suppressLineNumbers/>
        <w:autoSpaceDE w:val="0"/>
        <w:autoSpaceDN w:val="0"/>
        <w:adjustRightInd w:val="0"/>
        <w:spacing w:after="200" w:line="240" w:lineRule="auto"/>
        <w:ind w:left="1440"/>
        <w:contextualSpacing/>
        <w:jc w:val="both"/>
        <w:rPr>
          <w:rFonts w:eastAsia="Cambria" w:asciiTheme="minorHAnsi" w:hAnsiTheme="minorHAnsi" w:cstheme="minorHAnsi"/>
          <w:i/>
          <w:strike/>
          <w:color w:val="000000"/>
          <w:sz w:val="22"/>
          <w:szCs w:val="22"/>
        </w:rPr>
      </w:pPr>
      <w:r w:rsidRPr="0054201F">
        <w:rPr>
          <w:rFonts w:eastAsia="Cambria" w:asciiTheme="minorHAnsi" w:hAnsiTheme="minorHAnsi" w:cstheme="minorHAnsi"/>
          <w:b/>
          <w:i/>
          <w:color w:val="000000"/>
          <w:sz w:val="22"/>
          <w:szCs w:val="22"/>
        </w:rPr>
        <w:t>Provide a list of transplant professionals that could be contacted to confirm interaction.</w:t>
      </w:r>
    </w:p>
    <w:p w:rsidR="00F9767D" w:rsidRPr="0076704F" w:rsidP="002C4428" w14:paraId="3C9A9BE2" w14:textId="79750F12">
      <w:pPr>
        <w:numPr>
          <w:ilvl w:val="0"/>
          <w:numId w:val="3"/>
        </w:numPr>
        <w:suppressLineNumbers/>
        <w:autoSpaceDE w:val="0"/>
        <w:autoSpaceDN w:val="0"/>
        <w:adjustRightInd w:val="0"/>
        <w:spacing w:after="200" w:line="240" w:lineRule="auto"/>
        <w:ind w:left="1440"/>
        <w:contextualSpacing/>
        <w:jc w:val="both"/>
        <w:rPr>
          <w:rFonts w:eastAsia="Cambria" w:asciiTheme="minorHAnsi" w:hAnsiTheme="minorHAnsi" w:cstheme="minorHAnsi"/>
          <w:strike/>
          <w:color w:val="000000"/>
          <w:sz w:val="22"/>
          <w:szCs w:val="22"/>
        </w:rPr>
      </w:pPr>
      <w:r w:rsidRPr="00A87186">
        <w:rPr>
          <w:rFonts w:eastAsia="Cambria" w:asciiTheme="minorHAnsi" w:hAnsiTheme="minorHAnsi" w:cstheme="minorHAnsi"/>
          <w:color w:val="000000"/>
          <w:sz w:val="22"/>
          <w:szCs w:val="22"/>
        </w:rPr>
        <w:t>A letter from the applicant that describes all experience in immunology and clinical histocompatibility testing, including a summary of time spent in the laboratory, technologies used, level of responsibility, and specific tasks performed.</w:t>
      </w:r>
    </w:p>
    <w:p w:rsidR="0076704F" w:rsidRPr="00C24B10" w:rsidP="002C4428" w14:paraId="1AD02B83" w14:textId="0581E86C">
      <w:pPr>
        <w:suppressLineNumbers/>
        <w:autoSpaceDE w:val="0"/>
        <w:autoSpaceDN w:val="0"/>
        <w:adjustRightInd w:val="0"/>
        <w:spacing w:after="200" w:line="240" w:lineRule="auto"/>
        <w:ind w:left="1440"/>
        <w:contextualSpacing/>
        <w:jc w:val="both"/>
        <w:rPr>
          <w:rFonts w:eastAsia="Cambria" w:asciiTheme="minorHAnsi" w:hAnsiTheme="minorHAnsi" w:cstheme="minorHAnsi"/>
          <w:i/>
          <w:strike/>
          <w:color w:val="000000"/>
          <w:sz w:val="22"/>
          <w:szCs w:val="22"/>
        </w:rPr>
      </w:pPr>
      <w:r w:rsidRPr="00C24B10">
        <w:rPr>
          <w:rFonts w:eastAsia="Cambria" w:asciiTheme="minorHAnsi" w:hAnsiTheme="minorHAnsi" w:cstheme="minorHAnsi"/>
          <w:b/>
          <w:i/>
          <w:color w:val="000000"/>
          <w:sz w:val="22"/>
          <w:szCs w:val="22"/>
        </w:rPr>
        <w:t>Attach this letter to the application.</w:t>
      </w:r>
    </w:p>
    <w:p w:rsidR="00F9767D" w:rsidRPr="00A87186" w:rsidP="002C4428" w14:paraId="48C4619F" w14:textId="77777777">
      <w:pPr>
        <w:numPr>
          <w:ilvl w:val="0"/>
          <w:numId w:val="3"/>
        </w:numPr>
        <w:suppressLineNumbers/>
        <w:autoSpaceDE w:val="0"/>
        <w:autoSpaceDN w:val="0"/>
        <w:adjustRightInd w:val="0"/>
        <w:spacing w:after="200" w:line="240" w:lineRule="auto"/>
        <w:ind w:left="1440"/>
        <w:contextualSpacing/>
        <w:jc w:val="both"/>
        <w:rPr>
          <w:rFonts w:eastAsia="Cambria" w:asciiTheme="minorHAnsi" w:hAnsiTheme="minorHAnsi" w:cstheme="minorHAnsi"/>
          <w:strike/>
          <w:color w:val="000000"/>
          <w:sz w:val="22"/>
          <w:szCs w:val="22"/>
        </w:rPr>
      </w:pPr>
      <w:r w:rsidRPr="00A87186">
        <w:rPr>
          <w:rFonts w:eastAsia="Cambria" w:asciiTheme="minorHAnsi" w:hAnsiTheme="minorHAnsi" w:cstheme="minorHAnsi"/>
          <w:color w:val="000000"/>
          <w:sz w:val="22"/>
          <w:szCs w:val="22"/>
        </w:rPr>
        <w:t xml:space="preserve">Demonstrated participation in transplant or clinical laboratory professional conferences or publications in peer-reviewed journals. </w:t>
      </w:r>
    </w:p>
    <w:p w:rsidR="00DB7A0D" w:rsidP="002C4428" w14:paraId="1FCEDB0B" w14:textId="63EEB0AF">
      <w:pPr>
        <w:ind w:left="1440"/>
      </w:pPr>
      <w:r w:rsidRPr="00C24B10">
        <w:rPr>
          <w:rFonts w:eastAsia="Cambria" w:asciiTheme="minorHAnsi" w:hAnsiTheme="minorHAnsi" w:cstheme="minorHAnsi"/>
          <w:b/>
          <w:i/>
          <w:color w:val="000000"/>
          <w:sz w:val="22"/>
          <w:szCs w:val="22"/>
        </w:rPr>
        <w:t>Describe participation if not included in resume/CV.</w:t>
      </w:r>
    </w:p>
    <w:p w:rsidR="00DB7A0D" w:rsidP="008D5CAD" w14:paraId="7B2C6344" w14:textId="6D1F1638"/>
    <w:p w:rsidR="00DB7A0D" w:rsidP="008D5CAD" w14:paraId="5CA44E3D" w14:textId="14B42053"/>
    <w:p w:rsidR="00DB7A0D" w:rsidP="008D5CAD" w14:paraId="5D48D96E" w14:textId="6A14D6D6"/>
    <w:p w:rsidR="00DB7A0D" w:rsidP="008D5CAD" w14:paraId="3C82B951" w14:textId="70F52BF2"/>
    <w:p w:rsidR="00DB7A0D" w:rsidP="008D5CAD" w14:paraId="08A3E452" w14:textId="5650BC31"/>
    <w:p w:rsidR="00EB126D" w14:paraId="725087D4" w14:textId="797D67E8">
      <w:pPr>
        <w:spacing w:after="160" w:line="259" w:lineRule="auto"/>
      </w:pPr>
      <w:r>
        <w:br w:type="page"/>
      </w:r>
    </w:p>
    <w:p w:rsidR="00F9767D" w:rsidP="008D5CAD" w14:paraId="7FF37B4C" w14:textId="2B3929EC">
      <w:pPr>
        <w:pStyle w:val="Heading2"/>
      </w:pPr>
      <w:r>
        <w:rPr>
          <w:rFonts w:eastAsia="Cambria"/>
        </w:rPr>
        <w:t xml:space="preserve">Part 4B: </w:t>
      </w:r>
      <w:bookmarkStart w:id="18" w:name="_Toc321478415"/>
      <w:bookmarkStart w:id="19" w:name="_Toc396748454"/>
      <w:r w:rsidRPr="00C36B27">
        <w:t>Technical Supervisor</w:t>
      </w:r>
      <w:bookmarkEnd w:id="18"/>
      <w:bookmarkEnd w:id="19"/>
    </w:p>
    <w:p w:rsidR="00686D57" w:rsidP="008D5CAD" w14:paraId="26EC56E2" w14:textId="749B4C92">
      <w:pPr>
        <w:jc w:val="both"/>
        <w:rPr>
          <w:rFonts w:asciiTheme="minorHAnsi" w:hAnsiTheme="minorHAnsi" w:cstheme="minorHAnsi"/>
          <w:b/>
          <w:sz w:val="22"/>
          <w:szCs w:val="22"/>
        </w:rPr>
      </w:pPr>
      <w:r w:rsidRPr="00D0642F">
        <w:rPr>
          <w:rFonts w:asciiTheme="minorHAnsi" w:hAnsiTheme="minorHAnsi" w:cstheme="minorHAnsi"/>
          <w:b/>
          <w:sz w:val="22"/>
          <w:szCs w:val="22"/>
        </w:rPr>
        <w:t>Name</w:t>
      </w:r>
      <w:r w:rsidR="00F71BA3">
        <w:rPr>
          <w:rFonts w:asciiTheme="minorHAnsi" w:hAnsiTheme="minorHAnsi" w:cstheme="minorHAnsi"/>
          <w:b/>
          <w:sz w:val="22"/>
          <w:szCs w:val="22"/>
        </w:rPr>
        <w:t xml:space="preserve"> of the Technical Supervisor</w:t>
      </w:r>
      <w:r w:rsidRPr="00D0642F">
        <w:rPr>
          <w:rFonts w:asciiTheme="minorHAnsi" w:hAnsiTheme="minorHAnsi" w:cstheme="minorHAnsi"/>
          <w:b/>
          <w:sz w:val="22"/>
          <w:szCs w:val="22"/>
        </w:rPr>
        <w:t>:</w:t>
      </w:r>
    </w:p>
    <w:p w:rsidR="00EC1675" w:rsidRPr="00D0642F" w:rsidP="008D5CAD" w14:paraId="3542BA40" w14:textId="77777777">
      <w:pPr>
        <w:ind w:firstLine="720"/>
        <w:jc w:val="both"/>
        <w:rPr>
          <w:rFonts w:asciiTheme="minorHAnsi" w:hAnsiTheme="minorHAnsi" w:cstheme="minorHAnsi"/>
          <w:b/>
          <w:sz w:val="22"/>
          <w:szCs w:val="22"/>
        </w:rPr>
      </w:pPr>
    </w:p>
    <w:p w:rsidR="00686D57" w:rsidP="008D5CAD" w14:paraId="53CDEC59" w14:textId="30598372">
      <w:pPr>
        <w:jc w:val="both"/>
        <w:rPr>
          <w:rFonts w:asciiTheme="minorHAnsi" w:hAnsiTheme="minorHAnsi" w:cstheme="minorHAnsi"/>
          <w:sz w:val="22"/>
          <w:szCs w:val="22"/>
        </w:rPr>
      </w:pPr>
      <w:r>
        <w:rPr>
          <w:rFonts w:cstheme="minorHAnsi"/>
          <w:b/>
        </w:rPr>
        <w:t>________________________________________________________________________</w:t>
      </w:r>
    </w:p>
    <w:p w:rsidR="001E7DEF" w:rsidP="008D5CAD" w14:paraId="5E322853" w14:textId="77777777">
      <w:pPr>
        <w:ind w:left="720"/>
        <w:jc w:val="both"/>
        <w:rPr>
          <w:rFonts w:asciiTheme="minorHAnsi" w:hAnsiTheme="minorHAnsi" w:cstheme="minorHAnsi"/>
          <w:b/>
          <w:i/>
          <w:sz w:val="22"/>
          <w:szCs w:val="22"/>
        </w:rPr>
      </w:pPr>
    </w:p>
    <w:p w:rsidR="00C84DA0" w:rsidRPr="008D5CAD" w:rsidP="008D5CAD" w14:paraId="1894A9AE" w14:textId="3616B67A">
      <w:pPr>
        <w:jc w:val="both"/>
        <w:rPr>
          <w:rFonts w:asciiTheme="minorHAnsi" w:hAnsiTheme="minorHAnsi" w:cstheme="minorHAnsi"/>
          <w:i/>
          <w:sz w:val="22"/>
          <w:szCs w:val="22"/>
        </w:rPr>
      </w:pPr>
      <w:r w:rsidRPr="008D5CAD">
        <w:rPr>
          <w:rFonts w:asciiTheme="minorHAnsi" w:hAnsiTheme="minorHAnsi" w:cstheme="minorHAnsi"/>
          <w:b/>
          <w:i/>
          <w:sz w:val="22"/>
          <w:szCs w:val="22"/>
        </w:rPr>
        <w:t>Check to attest to the following</w:t>
      </w:r>
    </w:p>
    <w:p w:rsidR="00C84DA0" w:rsidRPr="00CA43FE" w:rsidP="008D5CAD" w14:paraId="1A3E3B20" w14:textId="77777777">
      <w:pPr>
        <w:jc w:val="both"/>
      </w:pPr>
    </w:p>
    <w:p w:rsidR="00C84DA0" w:rsidRPr="008D5CAD" w:rsidP="008D5CAD" w14:paraId="606EF5F7" w14:textId="1717BF4F">
      <w:pPr>
        <w:ind w:left="1152" w:hanging="720"/>
        <w:jc w:val="both"/>
        <w:rPr>
          <w:rFonts w:eastAsia="Cambria" w:asciiTheme="minorHAnsi" w:hAnsiTheme="minorHAnsi" w:cstheme="minorHAnsi"/>
          <w:b/>
          <w:i/>
          <w:color w:val="000000"/>
          <w:sz w:val="22"/>
          <w:szCs w:val="22"/>
        </w:rPr>
      </w:pPr>
      <w:r>
        <w:rPr>
          <w:rFonts w:ascii="MS Gothic" w:eastAsia="MS Gothic" w:hAnsi="MS Gothic" w:cstheme="minorHAnsi" w:hint="eastAsia"/>
          <w:color w:val="000000"/>
          <w:sz w:val="22"/>
          <w:szCs w:val="22"/>
        </w:rPr>
        <w:t>☐</w:t>
      </w:r>
      <w:r>
        <w:rPr>
          <w:rFonts w:eastAsia="Cambria" w:asciiTheme="minorHAnsi" w:hAnsiTheme="minorHAnsi" w:cstheme="minorHAnsi"/>
          <w:color w:val="000000"/>
          <w:sz w:val="22"/>
          <w:szCs w:val="22"/>
        </w:rPr>
        <w:t xml:space="preserve"> </w:t>
      </w:r>
      <w:r>
        <w:rPr>
          <w:rFonts w:eastAsia="Cambria" w:asciiTheme="minorHAnsi" w:hAnsiTheme="minorHAnsi" w:cstheme="minorHAnsi"/>
          <w:color w:val="000000"/>
          <w:sz w:val="22"/>
          <w:szCs w:val="22"/>
        </w:rPr>
        <w:tab/>
      </w:r>
      <w:r w:rsidRPr="008D5CAD">
        <w:rPr>
          <w:rFonts w:eastAsia="Cambria" w:asciiTheme="minorHAnsi" w:hAnsiTheme="minorHAnsi" w:cstheme="minorHAnsi"/>
          <w:i/>
          <w:color w:val="000000"/>
          <w:sz w:val="22"/>
          <w:szCs w:val="22"/>
        </w:rPr>
        <w:t>The proposed individual meets all qualifications for histocompatibili</w:t>
      </w:r>
      <w:r w:rsidRPr="008D5CAD" w:rsidR="00EC1675">
        <w:rPr>
          <w:rFonts w:eastAsia="Cambria" w:asciiTheme="minorHAnsi" w:hAnsiTheme="minorHAnsi" w:cstheme="minorHAnsi"/>
          <w:i/>
          <w:color w:val="000000"/>
          <w:sz w:val="22"/>
          <w:szCs w:val="22"/>
        </w:rPr>
        <w:t>ty lab director as outlined</w:t>
      </w:r>
      <w:r>
        <w:rPr>
          <w:rFonts w:eastAsia="Cambria" w:asciiTheme="minorHAnsi" w:hAnsiTheme="minorHAnsi" w:cstheme="minorHAnsi"/>
          <w:i/>
          <w:color w:val="000000"/>
          <w:sz w:val="22"/>
          <w:szCs w:val="22"/>
        </w:rPr>
        <w:t xml:space="preserve"> </w:t>
      </w:r>
      <w:r w:rsidRPr="008D5CAD" w:rsidR="00EC1675">
        <w:rPr>
          <w:rFonts w:eastAsia="Cambria" w:asciiTheme="minorHAnsi" w:hAnsiTheme="minorHAnsi" w:cstheme="minorHAnsi"/>
          <w:i/>
          <w:color w:val="000000"/>
          <w:sz w:val="22"/>
          <w:szCs w:val="22"/>
        </w:rPr>
        <w:t>in Part</w:t>
      </w:r>
      <w:r>
        <w:rPr>
          <w:rFonts w:eastAsia="Cambria" w:asciiTheme="minorHAnsi" w:hAnsiTheme="minorHAnsi" w:cstheme="minorHAnsi"/>
          <w:i/>
          <w:color w:val="000000"/>
          <w:sz w:val="22"/>
          <w:szCs w:val="22"/>
        </w:rPr>
        <w:t xml:space="preserve"> </w:t>
      </w:r>
      <w:r w:rsidRPr="008D5CAD" w:rsidR="00EC1675">
        <w:rPr>
          <w:rFonts w:eastAsia="Cambria" w:asciiTheme="minorHAnsi" w:hAnsiTheme="minorHAnsi" w:cstheme="minorHAnsi"/>
          <w:i/>
          <w:color w:val="000000"/>
          <w:sz w:val="22"/>
          <w:szCs w:val="22"/>
        </w:rPr>
        <w:t>4</w:t>
      </w:r>
      <w:r>
        <w:rPr>
          <w:rFonts w:eastAsia="Cambria" w:asciiTheme="minorHAnsi" w:hAnsiTheme="minorHAnsi" w:cstheme="minorHAnsi"/>
          <w:i/>
          <w:color w:val="000000"/>
          <w:sz w:val="22"/>
          <w:szCs w:val="22"/>
        </w:rPr>
        <w:t xml:space="preserve">A </w:t>
      </w:r>
      <w:r w:rsidRPr="008D5CAD">
        <w:rPr>
          <w:rFonts w:eastAsia="Cambria" w:asciiTheme="minorHAnsi" w:hAnsiTheme="minorHAnsi" w:cstheme="minorHAnsi"/>
          <w:i/>
          <w:color w:val="000000"/>
          <w:sz w:val="22"/>
          <w:szCs w:val="22"/>
        </w:rPr>
        <w:t>of this application.</w:t>
      </w:r>
    </w:p>
    <w:p w:rsidR="00C84DA0" w:rsidP="008D5CAD" w14:paraId="1BDEFF8A" w14:textId="7C3AD3F7">
      <w:pPr>
        <w:ind w:left="1152" w:hanging="720"/>
        <w:jc w:val="both"/>
        <w:rPr>
          <w:rFonts w:eastAsia="Cambria" w:asciiTheme="minorHAnsi" w:hAnsiTheme="minorHAnsi" w:cstheme="minorHAnsi"/>
          <w:i/>
          <w:color w:val="000000"/>
          <w:sz w:val="22"/>
          <w:szCs w:val="22"/>
        </w:rPr>
      </w:pPr>
      <w:r>
        <w:rPr>
          <w:rFonts w:ascii="MS Gothic" w:eastAsia="MS Gothic" w:hAnsi="MS Gothic" w:cstheme="minorHAnsi" w:hint="eastAsia"/>
          <w:color w:val="000000"/>
          <w:sz w:val="22"/>
          <w:szCs w:val="22"/>
        </w:rPr>
        <w:t>☐</w:t>
      </w:r>
      <w:r>
        <w:rPr>
          <w:rFonts w:eastAsia="Cambria" w:asciiTheme="minorHAnsi" w:hAnsiTheme="minorHAnsi" w:cstheme="minorHAnsi"/>
          <w:color w:val="000000"/>
          <w:sz w:val="22"/>
          <w:szCs w:val="22"/>
        </w:rPr>
        <w:t xml:space="preserve"> </w:t>
      </w:r>
      <w:r w:rsidR="00D13BF6">
        <w:rPr>
          <w:rFonts w:eastAsia="Cambria" w:asciiTheme="minorHAnsi" w:hAnsiTheme="minorHAnsi" w:cstheme="minorHAnsi"/>
          <w:color w:val="000000"/>
          <w:sz w:val="22"/>
          <w:szCs w:val="22"/>
        </w:rPr>
        <w:tab/>
      </w:r>
      <w:r w:rsidRPr="008D5CAD">
        <w:rPr>
          <w:rFonts w:eastAsia="Cambria" w:asciiTheme="minorHAnsi" w:hAnsiTheme="minorHAnsi" w:cstheme="minorHAnsi"/>
          <w:i/>
          <w:color w:val="000000"/>
          <w:sz w:val="22"/>
          <w:szCs w:val="22"/>
        </w:rPr>
        <w:t xml:space="preserve">The proposed individual meets all qualifications for </w:t>
      </w:r>
      <w:r w:rsidR="00CF2B42">
        <w:rPr>
          <w:rFonts w:eastAsia="Cambria" w:asciiTheme="minorHAnsi" w:hAnsiTheme="minorHAnsi" w:cstheme="minorHAnsi"/>
          <w:i/>
          <w:color w:val="000000"/>
          <w:sz w:val="22"/>
          <w:szCs w:val="22"/>
        </w:rPr>
        <w:t>histocompatibili</w:t>
      </w:r>
      <w:r w:rsidR="00A20F43">
        <w:rPr>
          <w:rFonts w:eastAsia="Cambria" w:asciiTheme="minorHAnsi" w:hAnsiTheme="minorHAnsi" w:cstheme="minorHAnsi"/>
          <w:i/>
          <w:color w:val="000000"/>
          <w:sz w:val="22"/>
          <w:szCs w:val="22"/>
        </w:rPr>
        <w:t xml:space="preserve">ty </w:t>
      </w:r>
      <w:r w:rsidRPr="008D5CAD">
        <w:rPr>
          <w:rFonts w:eastAsia="Cambria" w:asciiTheme="minorHAnsi" w:hAnsiTheme="minorHAnsi" w:cstheme="minorHAnsi"/>
          <w:i/>
          <w:color w:val="000000"/>
          <w:sz w:val="22"/>
          <w:szCs w:val="22"/>
        </w:rPr>
        <w:t>technical supervisor according to 42 CFR</w:t>
      </w:r>
      <w:r w:rsidR="00D13BF6">
        <w:rPr>
          <w:rFonts w:eastAsia="Cambria" w:asciiTheme="minorHAnsi" w:hAnsiTheme="minorHAnsi" w:cstheme="minorHAnsi"/>
          <w:i/>
          <w:color w:val="000000"/>
          <w:sz w:val="22"/>
          <w:szCs w:val="22"/>
        </w:rPr>
        <w:t xml:space="preserve"> </w:t>
      </w:r>
      <w:r w:rsidRPr="008D5CAD">
        <w:rPr>
          <w:rFonts w:eastAsia="Cambria" w:asciiTheme="minorHAnsi" w:hAnsiTheme="minorHAnsi" w:cstheme="minorHAnsi"/>
          <w:i/>
          <w:color w:val="000000"/>
          <w:sz w:val="22"/>
          <w:szCs w:val="22"/>
        </w:rPr>
        <w:t>493.</w:t>
      </w:r>
    </w:p>
    <w:p w:rsidR="00C84DA0" w:rsidP="009852FD" w14:paraId="033126DA" w14:textId="086A2B99">
      <w:pPr>
        <w:jc w:val="both"/>
        <w:rPr>
          <w:rFonts w:eastAsia="Cambria" w:asciiTheme="minorHAnsi" w:hAnsiTheme="minorHAnsi" w:cstheme="minorHAnsi"/>
          <w:i/>
          <w:sz w:val="22"/>
          <w:szCs w:val="22"/>
        </w:rPr>
      </w:pPr>
    </w:p>
    <w:p w:rsidR="005F54AD" w:rsidP="008D5CAD" w14:paraId="054059D0" w14:textId="27D51F27">
      <w:pPr>
        <w:pStyle w:val="Heading3"/>
        <w:ind w:left="0"/>
        <w:jc w:val="both"/>
        <w:rPr>
          <w:rFonts w:eastAsia="Cambria" w:asciiTheme="minorHAnsi" w:hAnsiTheme="minorHAnsi" w:cstheme="minorHAnsi"/>
          <w:bCs w:val="0"/>
          <w:i/>
          <w:color w:val="000000"/>
          <w:sz w:val="22"/>
          <w:szCs w:val="22"/>
        </w:rPr>
      </w:pPr>
      <w:r w:rsidRPr="009852FD">
        <w:rPr>
          <w:rFonts w:eastAsia="Cambria" w:asciiTheme="minorHAnsi" w:hAnsiTheme="minorHAnsi" w:cstheme="minorHAnsi"/>
          <w:bCs w:val="0"/>
          <w:i/>
          <w:color w:val="000000"/>
          <w:sz w:val="22"/>
          <w:szCs w:val="22"/>
        </w:rPr>
        <w:t xml:space="preserve">If the individual proposed is not </w:t>
      </w:r>
      <w:r w:rsidRPr="009852FD">
        <w:rPr>
          <w:rFonts w:eastAsia="Cambria" w:asciiTheme="minorHAnsi" w:hAnsiTheme="minorHAnsi" w:cstheme="minorHAnsi"/>
          <w:bCs w:val="0"/>
          <w:i/>
          <w:color w:val="000000"/>
          <w:sz w:val="22"/>
          <w:szCs w:val="22"/>
        </w:rPr>
        <w:t>currently approved as an OPTN</w:t>
      </w:r>
      <w:r w:rsidRPr="009852FD">
        <w:rPr>
          <w:rFonts w:eastAsia="Cambria" w:asciiTheme="minorHAnsi" w:hAnsiTheme="minorHAnsi" w:cstheme="minorHAnsi"/>
          <w:bCs w:val="0"/>
          <w:i/>
          <w:color w:val="000000"/>
          <w:sz w:val="22"/>
          <w:szCs w:val="22"/>
        </w:rPr>
        <w:t xml:space="preserve"> histocompatibility laboratory director, complete Part 4</w:t>
      </w:r>
      <w:r w:rsidRPr="005F54AD" w:rsidR="00D13BF6">
        <w:rPr>
          <w:rFonts w:eastAsia="Cambria" w:asciiTheme="minorHAnsi" w:hAnsiTheme="minorHAnsi" w:cstheme="minorHAnsi"/>
          <w:bCs w:val="0"/>
          <w:i/>
          <w:color w:val="000000"/>
          <w:sz w:val="22"/>
          <w:szCs w:val="22"/>
        </w:rPr>
        <w:t xml:space="preserve">A </w:t>
      </w:r>
      <w:r w:rsidRPr="009852FD">
        <w:rPr>
          <w:rFonts w:eastAsia="Cambria" w:asciiTheme="minorHAnsi" w:hAnsiTheme="minorHAnsi" w:cstheme="minorHAnsi"/>
          <w:bCs w:val="0"/>
          <w:i/>
          <w:color w:val="000000"/>
          <w:sz w:val="22"/>
          <w:szCs w:val="22"/>
        </w:rPr>
        <w:t xml:space="preserve">of this application to demonstrate that the individual meets </w:t>
      </w:r>
      <w:r w:rsidR="00E17788">
        <w:rPr>
          <w:rFonts w:eastAsia="Cambria" w:asciiTheme="minorHAnsi" w:hAnsiTheme="minorHAnsi" w:cstheme="minorHAnsi"/>
          <w:bCs w:val="0"/>
          <w:i/>
          <w:color w:val="000000"/>
          <w:sz w:val="22"/>
          <w:szCs w:val="22"/>
        </w:rPr>
        <w:t xml:space="preserve">OPTN </w:t>
      </w:r>
      <w:r w:rsidRPr="009852FD">
        <w:rPr>
          <w:rFonts w:eastAsia="Cambria" w:asciiTheme="minorHAnsi" w:hAnsiTheme="minorHAnsi" w:cstheme="minorHAnsi"/>
          <w:bCs w:val="0"/>
          <w:i/>
          <w:color w:val="000000"/>
          <w:sz w:val="22"/>
          <w:szCs w:val="22"/>
        </w:rPr>
        <w:t>requirements.</w:t>
      </w:r>
    </w:p>
    <w:p w:rsidR="005F54AD" w14:paraId="07EB376F" w14:textId="77777777">
      <w:pPr>
        <w:spacing w:after="160" w:line="259" w:lineRule="auto"/>
        <w:rPr>
          <w:rFonts w:eastAsia="Cambria" w:asciiTheme="minorHAnsi" w:hAnsiTheme="minorHAnsi" w:cstheme="minorHAnsi"/>
          <w:b/>
          <w:i/>
          <w:color w:val="000000"/>
          <w:sz w:val="22"/>
          <w:szCs w:val="22"/>
        </w:rPr>
      </w:pPr>
      <w:r>
        <w:rPr>
          <w:rFonts w:eastAsia="Cambria" w:asciiTheme="minorHAnsi" w:hAnsiTheme="minorHAnsi" w:cstheme="minorHAnsi"/>
          <w:bCs/>
          <w:i/>
          <w:color w:val="000000"/>
          <w:sz w:val="22"/>
          <w:szCs w:val="22"/>
        </w:rPr>
        <w:br w:type="page"/>
      </w:r>
    </w:p>
    <w:p w:rsidR="00A20F43" w:rsidRPr="0003107F" w:rsidP="009852FD" w14:paraId="41A5903E" w14:textId="5B0CCBB2">
      <w:pPr>
        <w:pStyle w:val="Heading2"/>
      </w:pPr>
      <w:r>
        <w:t xml:space="preserve">Part 4C: </w:t>
      </w:r>
      <w:r w:rsidRPr="008D5CAD">
        <w:rPr>
          <w:szCs w:val="22"/>
        </w:rPr>
        <w:t xml:space="preserve">Clinical Consultant </w:t>
      </w:r>
    </w:p>
    <w:p w:rsidR="00A20F43" w:rsidP="00A20F43" w14:paraId="079B8227" w14:textId="0B3C112D">
      <w:pPr>
        <w:jc w:val="both"/>
        <w:rPr>
          <w:rFonts w:asciiTheme="minorHAnsi" w:hAnsiTheme="minorHAnsi" w:cstheme="minorHAnsi"/>
          <w:b/>
          <w:sz w:val="22"/>
          <w:szCs w:val="22"/>
        </w:rPr>
      </w:pPr>
      <w:r w:rsidRPr="00D0642F">
        <w:rPr>
          <w:rFonts w:asciiTheme="minorHAnsi" w:hAnsiTheme="minorHAnsi" w:cstheme="minorHAnsi"/>
          <w:b/>
          <w:sz w:val="22"/>
          <w:szCs w:val="22"/>
        </w:rPr>
        <w:t>Name</w:t>
      </w:r>
      <w:r w:rsidR="00435600">
        <w:rPr>
          <w:rFonts w:asciiTheme="minorHAnsi" w:hAnsiTheme="minorHAnsi" w:cstheme="minorHAnsi"/>
          <w:b/>
          <w:sz w:val="22"/>
          <w:szCs w:val="22"/>
        </w:rPr>
        <w:t xml:space="preserve"> of the Clinical Consultant</w:t>
      </w:r>
      <w:r w:rsidRPr="00D0642F">
        <w:rPr>
          <w:rFonts w:asciiTheme="minorHAnsi" w:hAnsiTheme="minorHAnsi" w:cstheme="minorHAnsi"/>
          <w:b/>
          <w:sz w:val="22"/>
          <w:szCs w:val="22"/>
        </w:rPr>
        <w:t>:</w:t>
      </w:r>
    </w:p>
    <w:p w:rsidR="00A20F43" w:rsidRPr="00D0642F" w:rsidP="00A20F43" w14:paraId="73DCCDA8" w14:textId="77777777">
      <w:pPr>
        <w:ind w:firstLine="720"/>
        <w:jc w:val="both"/>
        <w:rPr>
          <w:rFonts w:asciiTheme="minorHAnsi" w:hAnsiTheme="minorHAnsi" w:cstheme="minorHAnsi"/>
          <w:b/>
          <w:sz w:val="22"/>
          <w:szCs w:val="22"/>
        </w:rPr>
      </w:pPr>
    </w:p>
    <w:p w:rsidR="00A20F43" w:rsidRPr="001E7DEF" w:rsidP="00A20F43" w14:paraId="78CAAEC6" w14:textId="77777777">
      <w:pPr>
        <w:jc w:val="both"/>
        <w:rPr>
          <w:rFonts w:asciiTheme="minorHAnsi" w:hAnsiTheme="minorHAnsi" w:cstheme="minorHAnsi"/>
          <w:sz w:val="22"/>
          <w:szCs w:val="22"/>
        </w:rPr>
      </w:pPr>
      <w:r w:rsidRPr="001E7DEF">
        <w:rPr>
          <w:rFonts w:cstheme="minorHAnsi"/>
          <w:b/>
        </w:rPr>
        <w:t>________________________________________________________________________</w:t>
      </w:r>
    </w:p>
    <w:p w:rsidR="00A20F43" w:rsidP="00A20F43" w14:paraId="129FCECE" w14:textId="77777777">
      <w:pPr>
        <w:jc w:val="both"/>
        <w:rPr>
          <w:rFonts w:asciiTheme="minorHAnsi" w:hAnsiTheme="minorHAnsi" w:cstheme="minorHAnsi"/>
          <w:sz w:val="22"/>
          <w:szCs w:val="22"/>
        </w:rPr>
      </w:pPr>
    </w:p>
    <w:p w:rsidR="00A20F43" w:rsidRPr="004603F9" w:rsidP="00A20F43" w14:paraId="17CD6578" w14:textId="77777777">
      <w:pPr>
        <w:jc w:val="both"/>
      </w:pPr>
      <w:r w:rsidRPr="008D5CAD">
        <w:rPr>
          <w:rFonts w:asciiTheme="minorHAnsi" w:hAnsiTheme="minorHAnsi" w:cstheme="minorHAnsi"/>
          <w:b/>
          <w:i/>
          <w:sz w:val="22"/>
          <w:szCs w:val="22"/>
        </w:rPr>
        <w:t>Check to attest to the following</w:t>
      </w:r>
      <w:r>
        <w:rPr>
          <w:rFonts w:asciiTheme="minorHAnsi" w:hAnsiTheme="minorHAnsi" w:cstheme="minorHAnsi"/>
          <w:b/>
          <w:i/>
          <w:sz w:val="22"/>
          <w:szCs w:val="22"/>
        </w:rPr>
        <w:t>:</w:t>
      </w:r>
    </w:p>
    <w:p w:rsidR="00A20F43" w:rsidRPr="004603F9" w:rsidP="00A20F43" w14:paraId="3DBA5BA6" w14:textId="77777777">
      <w:pPr>
        <w:jc w:val="both"/>
      </w:pPr>
    </w:p>
    <w:p w:rsidR="00A20F43" w:rsidRPr="008D5CAD" w:rsidP="00A20F43" w14:paraId="315ACBD8" w14:textId="6A4ECB22">
      <w:pPr>
        <w:ind w:left="1008" w:hanging="720"/>
        <w:jc w:val="both"/>
        <w:rPr>
          <w:rFonts w:eastAsia="Cambria" w:asciiTheme="minorHAnsi" w:hAnsiTheme="minorHAnsi" w:cstheme="minorHAnsi"/>
          <w:b/>
          <w:i/>
          <w:color w:val="000000"/>
          <w:sz w:val="22"/>
          <w:szCs w:val="22"/>
        </w:rPr>
      </w:pPr>
      <w:sdt>
        <w:sdtPr>
          <w:rPr>
            <w:rFonts w:eastAsia="Cambria" w:asciiTheme="minorHAnsi" w:hAnsiTheme="minorHAnsi" w:cstheme="minorHAnsi"/>
            <w:color w:val="000000"/>
            <w:sz w:val="22"/>
            <w:szCs w:val="22"/>
          </w:rPr>
          <w:id w:val="1124356173"/>
          <w14:checkbox>
            <w14:checked w14:val="0"/>
            <w14:checkedState w14:val="2612" w14:font="MS Gothic"/>
            <w14:uncheckedState w14:val="2610" w14:font="MS Gothic"/>
          </w14:checkbox>
        </w:sdtPr>
        <w:sdtContent>
          <w:r>
            <w:rPr>
              <w:rFonts w:ascii="MS Gothic" w:eastAsia="MS Gothic" w:hAnsi="MS Gothic" w:cs="MS Gothic" w:hint="eastAsia"/>
              <w:color w:val="000000"/>
              <w:sz w:val="22"/>
              <w:szCs w:val="22"/>
            </w:rPr>
            <w:t>☐</w:t>
          </w:r>
        </w:sdtContent>
      </w:sdt>
      <w:r>
        <w:rPr>
          <w:rFonts w:eastAsia="Cambria" w:asciiTheme="minorHAnsi" w:hAnsiTheme="minorHAnsi" w:cstheme="minorHAnsi"/>
          <w:color w:val="000000"/>
          <w:sz w:val="22"/>
          <w:szCs w:val="22"/>
        </w:rPr>
        <w:t xml:space="preserve"> </w:t>
      </w:r>
      <w:r>
        <w:rPr>
          <w:rFonts w:eastAsia="Cambria" w:asciiTheme="minorHAnsi" w:hAnsiTheme="minorHAnsi" w:cstheme="minorHAnsi"/>
          <w:color w:val="000000"/>
          <w:sz w:val="22"/>
          <w:szCs w:val="22"/>
        </w:rPr>
        <w:tab/>
      </w:r>
      <w:r w:rsidRPr="008D5CAD">
        <w:rPr>
          <w:rFonts w:eastAsia="Cambria" w:asciiTheme="minorHAnsi" w:hAnsiTheme="minorHAnsi" w:cstheme="minorHAnsi"/>
          <w:i/>
          <w:color w:val="000000"/>
          <w:sz w:val="22"/>
          <w:szCs w:val="22"/>
        </w:rPr>
        <w:t>The proposed individual meets all qualifications for histocompatibility lab director as outlined in Part 4</w:t>
      </w:r>
      <w:r w:rsidR="005B5B75">
        <w:rPr>
          <w:rFonts w:eastAsia="Cambria" w:asciiTheme="minorHAnsi" w:hAnsiTheme="minorHAnsi" w:cstheme="minorHAnsi"/>
          <w:i/>
          <w:color w:val="000000"/>
          <w:sz w:val="22"/>
          <w:szCs w:val="22"/>
        </w:rPr>
        <w:t xml:space="preserve">A </w:t>
      </w:r>
      <w:r w:rsidRPr="008D5CAD">
        <w:rPr>
          <w:rFonts w:eastAsia="Cambria" w:asciiTheme="minorHAnsi" w:hAnsiTheme="minorHAnsi" w:cstheme="minorHAnsi"/>
          <w:i/>
          <w:color w:val="000000"/>
          <w:sz w:val="22"/>
          <w:szCs w:val="22"/>
        </w:rPr>
        <w:t>of this application.</w:t>
      </w:r>
    </w:p>
    <w:p w:rsidR="00A20F43" w:rsidP="00A20F43" w14:paraId="034ADD76" w14:textId="56A92A2C">
      <w:pPr>
        <w:ind w:left="1008" w:hanging="720"/>
        <w:jc w:val="both"/>
        <w:rPr>
          <w:rFonts w:eastAsia="Cambria" w:asciiTheme="minorHAnsi" w:hAnsiTheme="minorHAnsi" w:cstheme="minorHAnsi"/>
          <w:i/>
          <w:color w:val="000000"/>
          <w:sz w:val="22"/>
          <w:szCs w:val="22"/>
        </w:rPr>
      </w:pPr>
      <w:sdt>
        <w:sdtPr>
          <w:rPr>
            <w:rFonts w:eastAsia="Cambria" w:asciiTheme="minorHAnsi" w:hAnsiTheme="minorHAnsi" w:cstheme="minorHAnsi"/>
            <w:color w:val="000000"/>
            <w:sz w:val="22"/>
            <w:szCs w:val="22"/>
          </w:rPr>
          <w:id w:val="-329906946"/>
          <w14:checkbox>
            <w14:checked w14:val="0"/>
            <w14:checkedState w14:val="2612" w14:font="MS Gothic"/>
            <w14:uncheckedState w14:val="2610" w14:font="MS Gothic"/>
          </w14:checkbox>
        </w:sdtPr>
        <w:sdtContent>
          <w:r>
            <w:rPr>
              <w:rFonts w:ascii="MS Gothic" w:eastAsia="MS Gothic" w:hAnsi="MS Gothic" w:cs="MS Gothic" w:hint="eastAsia"/>
              <w:color w:val="000000"/>
              <w:sz w:val="22"/>
              <w:szCs w:val="22"/>
            </w:rPr>
            <w:t>☐</w:t>
          </w:r>
        </w:sdtContent>
      </w:sdt>
      <w:r>
        <w:rPr>
          <w:rFonts w:eastAsia="Cambria" w:asciiTheme="minorHAnsi" w:hAnsiTheme="minorHAnsi" w:cstheme="minorHAnsi"/>
          <w:color w:val="000000"/>
          <w:sz w:val="22"/>
          <w:szCs w:val="22"/>
        </w:rPr>
        <w:t xml:space="preserve"> </w:t>
      </w:r>
      <w:r>
        <w:rPr>
          <w:rFonts w:eastAsia="Cambria" w:asciiTheme="minorHAnsi" w:hAnsiTheme="minorHAnsi" w:cstheme="minorHAnsi"/>
          <w:color w:val="000000"/>
          <w:sz w:val="22"/>
          <w:szCs w:val="22"/>
        </w:rPr>
        <w:tab/>
      </w:r>
      <w:r w:rsidRPr="008D5CAD">
        <w:rPr>
          <w:rFonts w:eastAsia="Cambria" w:asciiTheme="minorHAnsi" w:hAnsiTheme="minorHAnsi" w:cstheme="minorHAnsi"/>
          <w:i/>
          <w:color w:val="000000"/>
          <w:sz w:val="22"/>
          <w:szCs w:val="22"/>
        </w:rPr>
        <w:t xml:space="preserve">The proposed individual meets all qualifications for </w:t>
      </w:r>
      <w:r w:rsidR="009065BB">
        <w:rPr>
          <w:rFonts w:eastAsia="Cambria" w:asciiTheme="minorHAnsi" w:hAnsiTheme="minorHAnsi" w:cstheme="minorHAnsi"/>
          <w:i/>
          <w:color w:val="000000"/>
          <w:sz w:val="22"/>
          <w:szCs w:val="22"/>
        </w:rPr>
        <w:t xml:space="preserve">histocompatibility </w:t>
      </w:r>
      <w:r w:rsidRPr="008D5CAD">
        <w:rPr>
          <w:rFonts w:eastAsia="Cambria" w:asciiTheme="minorHAnsi" w:hAnsiTheme="minorHAnsi" w:cstheme="minorHAnsi"/>
          <w:i/>
          <w:color w:val="000000"/>
          <w:sz w:val="22"/>
          <w:szCs w:val="22"/>
        </w:rPr>
        <w:t>clinical consultant according to 42 CFR 493.</w:t>
      </w:r>
    </w:p>
    <w:p w:rsidR="007330DE" w:rsidP="00A20F43" w14:paraId="48E86692" w14:textId="3BA640B5">
      <w:pPr>
        <w:ind w:left="1008" w:hanging="720"/>
        <w:jc w:val="both"/>
        <w:rPr>
          <w:rFonts w:eastAsia="Cambria" w:asciiTheme="minorHAnsi" w:hAnsiTheme="minorHAnsi" w:cstheme="minorHAnsi"/>
          <w:b/>
          <w:bCs/>
          <w:i/>
          <w:iCs/>
          <w:color w:val="000000"/>
          <w:sz w:val="22"/>
          <w:szCs w:val="22"/>
        </w:rPr>
      </w:pPr>
      <w:r>
        <w:rPr>
          <w:rFonts w:ascii="MS Gothic" w:eastAsia="MS Gothic" w:hAnsi="MS Gothic" w:cstheme="minorHAnsi"/>
          <w:color w:val="000000"/>
          <w:sz w:val="22"/>
          <w:szCs w:val="22"/>
        </w:rPr>
        <w:tab/>
      </w:r>
      <w:r w:rsidRPr="00B663E9" w:rsidR="002D59DE">
        <w:rPr>
          <w:rFonts w:eastAsia="Cambria" w:asciiTheme="minorHAnsi" w:hAnsiTheme="minorHAnsi" w:cstheme="minorHAnsi"/>
          <w:b/>
          <w:bCs/>
          <w:i/>
          <w:iCs/>
          <w:color w:val="000000"/>
          <w:sz w:val="22"/>
          <w:szCs w:val="22"/>
        </w:rPr>
        <w:t xml:space="preserve">Provide a copy of the proposed individual’s </w:t>
      </w:r>
      <w:r w:rsidR="002D59DE">
        <w:rPr>
          <w:rFonts w:eastAsia="Cambria" w:asciiTheme="minorHAnsi" w:hAnsiTheme="minorHAnsi" w:cstheme="minorHAnsi"/>
          <w:b/>
          <w:bCs/>
          <w:i/>
          <w:iCs/>
          <w:color w:val="000000"/>
          <w:sz w:val="22"/>
          <w:szCs w:val="22"/>
        </w:rPr>
        <w:t>state license (if applicable), diploma</w:t>
      </w:r>
      <w:r w:rsidRPr="00B663E9" w:rsidR="002D59DE">
        <w:rPr>
          <w:rFonts w:eastAsia="Cambria" w:asciiTheme="minorHAnsi" w:hAnsiTheme="minorHAnsi" w:cstheme="minorHAnsi"/>
          <w:b/>
          <w:bCs/>
          <w:i/>
          <w:iCs/>
          <w:color w:val="000000"/>
          <w:sz w:val="22"/>
          <w:szCs w:val="22"/>
        </w:rPr>
        <w:t xml:space="preserve">, any relevant board </w:t>
      </w:r>
      <w:r w:rsidR="002D59DE">
        <w:rPr>
          <w:rFonts w:eastAsia="Cambria" w:asciiTheme="minorHAnsi" w:hAnsiTheme="minorHAnsi" w:cstheme="minorHAnsi"/>
          <w:b/>
          <w:bCs/>
          <w:i/>
          <w:iCs/>
          <w:color w:val="000000"/>
          <w:sz w:val="22"/>
          <w:szCs w:val="22"/>
        </w:rPr>
        <w:t xml:space="preserve">or training </w:t>
      </w:r>
      <w:r w:rsidRPr="00B663E9" w:rsidR="002D59DE">
        <w:rPr>
          <w:rFonts w:eastAsia="Cambria" w:asciiTheme="minorHAnsi" w:hAnsiTheme="minorHAnsi" w:cstheme="minorHAnsi"/>
          <w:b/>
          <w:bCs/>
          <w:i/>
          <w:iCs/>
          <w:color w:val="000000"/>
          <w:sz w:val="22"/>
          <w:szCs w:val="22"/>
        </w:rPr>
        <w:t xml:space="preserve">certifications, </w:t>
      </w:r>
      <w:r w:rsidR="002D59DE">
        <w:rPr>
          <w:rFonts w:eastAsia="Cambria" w:asciiTheme="minorHAnsi" w:hAnsiTheme="minorHAnsi" w:cstheme="minorHAnsi"/>
          <w:b/>
          <w:bCs/>
          <w:i/>
          <w:iCs/>
          <w:color w:val="000000"/>
          <w:sz w:val="22"/>
          <w:szCs w:val="22"/>
        </w:rPr>
        <w:t>transcripts confirming relevant coursework (for Ph</w:t>
      </w:r>
      <w:r w:rsidR="003532BE">
        <w:rPr>
          <w:rFonts w:eastAsia="Cambria" w:asciiTheme="minorHAnsi" w:hAnsiTheme="minorHAnsi" w:cstheme="minorHAnsi"/>
          <w:b/>
          <w:bCs/>
          <w:i/>
          <w:iCs/>
          <w:color w:val="000000"/>
          <w:sz w:val="22"/>
          <w:szCs w:val="22"/>
        </w:rPr>
        <w:t>.</w:t>
      </w:r>
      <w:r w:rsidR="002D59DE">
        <w:rPr>
          <w:rFonts w:eastAsia="Cambria" w:asciiTheme="minorHAnsi" w:hAnsiTheme="minorHAnsi" w:cstheme="minorHAnsi"/>
          <w:b/>
          <w:bCs/>
          <w:i/>
          <w:iCs/>
          <w:color w:val="000000"/>
          <w:sz w:val="22"/>
          <w:szCs w:val="22"/>
        </w:rPr>
        <w:t>D</w:t>
      </w:r>
      <w:r w:rsidR="003532BE">
        <w:rPr>
          <w:rFonts w:eastAsia="Cambria" w:asciiTheme="minorHAnsi" w:hAnsiTheme="minorHAnsi" w:cstheme="minorHAnsi"/>
          <w:b/>
          <w:bCs/>
          <w:i/>
          <w:iCs/>
          <w:color w:val="000000"/>
          <w:sz w:val="22"/>
          <w:szCs w:val="22"/>
        </w:rPr>
        <w:t>.</w:t>
      </w:r>
      <w:r w:rsidR="002D59DE">
        <w:rPr>
          <w:rFonts w:eastAsia="Cambria" w:asciiTheme="minorHAnsi" w:hAnsiTheme="minorHAnsi" w:cstheme="minorHAnsi"/>
          <w:b/>
          <w:bCs/>
          <w:i/>
          <w:iCs/>
          <w:color w:val="000000"/>
          <w:sz w:val="22"/>
          <w:szCs w:val="22"/>
        </w:rPr>
        <w:t xml:space="preserve"> applicants), </w:t>
      </w:r>
      <w:r w:rsidRPr="00B663E9" w:rsidR="002D59DE">
        <w:rPr>
          <w:rFonts w:eastAsia="Cambria" w:asciiTheme="minorHAnsi" w:hAnsiTheme="minorHAnsi" w:cstheme="minorHAnsi"/>
          <w:b/>
          <w:bCs/>
          <w:i/>
          <w:iCs/>
          <w:color w:val="000000"/>
          <w:sz w:val="22"/>
          <w:szCs w:val="22"/>
        </w:rPr>
        <w:t xml:space="preserve">and a summary of any </w:t>
      </w:r>
      <w:r w:rsidRPr="00EA3FDF" w:rsidR="002D59DE">
        <w:rPr>
          <w:rFonts w:eastAsia="Cambria" w:asciiTheme="minorHAnsi" w:hAnsiTheme="minorHAnsi" w:cstheme="minorHAnsi"/>
          <w:b/>
          <w:bCs/>
          <w:i/>
          <w:iCs/>
          <w:color w:val="000000"/>
          <w:sz w:val="22"/>
          <w:szCs w:val="22"/>
        </w:rPr>
        <w:t>laboratory training or experience</w:t>
      </w:r>
      <w:r w:rsidR="002D59DE">
        <w:rPr>
          <w:rFonts w:eastAsia="Cambria" w:asciiTheme="minorHAnsi" w:hAnsiTheme="minorHAnsi" w:cstheme="minorHAnsi"/>
          <w:b/>
          <w:bCs/>
          <w:i/>
          <w:iCs/>
          <w:color w:val="000000"/>
          <w:sz w:val="22"/>
          <w:szCs w:val="22"/>
        </w:rPr>
        <w:t xml:space="preserve"> the proposed individual has</w:t>
      </w:r>
      <w:r w:rsidRPr="00EA3FDF" w:rsidR="002D59DE">
        <w:rPr>
          <w:rFonts w:eastAsia="Cambria" w:asciiTheme="minorHAnsi" w:hAnsiTheme="minorHAnsi" w:cstheme="minorHAnsi"/>
          <w:b/>
          <w:bCs/>
          <w:i/>
          <w:iCs/>
          <w:color w:val="000000"/>
          <w:sz w:val="22"/>
          <w:szCs w:val="22"/>
        </w:rPr>
        <w:t xml:space="preserve"> in high complexity testing for the specialty of diagnostic immunology</w:t>
      </w:r>
      <w:r w:rsidR="002D59DE">
        <w:rPr>
          <w:rFonts w:eastAsia="Cambria" w:asciiTheme="minorHAnsi" w:hAnsiTheme="minorHAnsi" w:cstheme="minorHAnsi"/>
          <w:b/>
          <w:bCs/>
          <w:i/>
          <w:iCs/>
          <w:color w:val="000000"/>
          <w:sz w:val="22"/>
          <w:szCs w:val="22"/>
        </w:rPr>
        <w:t xml:space="preserve"> to</w:t>
      </w:r>
      <w:r w:rsidRPr="00B663E9" w:rsidR="002D59DE">
        <w:rPr>
          <w:rFonts w:eastAsia="Cambria" w:asciiTheme="minorHAnsi" w:hAnsiTheme="minorHAnsi" w:cstheme="minorHAnsi"/>
          <w:b/>
          <w:bCs/>
          <w:i/>
          <w:iCs/>
          <w:color w:val="000000"/>
          <w:sz w:val="22"/>
          <w:szCs w:val="22"/>
        </w:rPr>
        <w:t xml:space="preserve"> demonstrate fulfillment of CLIA requirements</w:t>
      </w:r>
      <w:r w:rsidRPr="00B663E9">
        <w:rPr>
          <w:rFonts w:eastAsia="Cambria" w:asciiTheme="minorHAnsi" w:hAnsiTheme="minorHAnsi" w:cstheme="minorHAnsi"/>
          <w:b/>
          <w:bCs/>
          <w:i/>
          <w:iCs/>
          <w:color w:val="000000"/>
          <w:sz w:val="22"/>
          <w:szCs w:val="22"/>
        </w:rPr>
        <w:t xml:space="preserve">. </w:t>
      </w:r>
    </w:p>
    <w:p w:rsidR="00C4001E" w:rsidP="00A20F43" w14:paraId="31AA947C" w14:textId="77777777">
      <w:pPr>
        <w:ind w:left="1008" w:hanging="720"/>
        <w:jc w:val="both"/>
        <w:rPr>
          <w:rFonts w:eastAsia="Cambria" w:asciiTheme="minorHAnsi" w:hAnsiTheme="minorHAnsi" w:cstheme="minorHAnsi"/>
          <w:b/>
          <w:bCs/>
          <w:i/>
          <w:iCs/>
          <w:color w:val="000000"/>
          <w:sz w:val="22"/>
          <w:szCs w:val="22"/>
        </w:rPr>
      </w:pPr>
    </w:p>
    <w:p w:rsidR="00C4001E" w:rsidRPr="008D5CAD" w:rsidP="00C4001E" w14:paraId="3F0C5C08" w14:textId="77777777">
      <w:pPr>
        <w:jc w:val="both"/>
        <w:rPr>
          <w:rFonts w:eastAsia="Cambria" w:asciiTheme="minorHAnsi" w:hAnsiTheme="minorHAnsi" w:cstheme="minorHAnsi"/>
          <w:b/>
          <w:i/>
          <w:sz w:val="22"/>
          <w:szCs w:val="22"/>
        </w:rPr>
      </w:pPr>
      <w:r w:rsidRPr="008D5CAD">
        <w:rPr>
          <w:rFonts w:eastAsia="Cambria" w:asciiTheme="minorHAnsi" w:hAnsiTheme="minorHAnsi" w:cstheme="minorHAnsi"/>
          <w:b/>
          <w:i/>
          <w:sz w:val="22"/>
          <w:szCs w:val="22"/>
        </w:rPr>
        <w:t xml:space="preserve">Complete the table below to demonstrate completion </w:t>
      </w:r>
      <w:r>
        <w:rPr>
          <w:rFonts w:eastAsia="Cambria" w:asciiTheme="minorHAnsi" w:hAnsiTheme="minorHAnsi" w:cstheme="minorHAnsi"/>
          <w:b/>
          <w:i/>
          <w:sz w:val="22"/>
          <w:szCs w:val="22"/>
        </w:rPr>
        <w:t xml:space="preserve">of </w:t>
      </w:r>
      <w:r w:rsidRPr="008D5CAD">
        <w:rPr>
          <w:rFonts w:eastAsia="Cambria" w:asciiTheme="minorHAnsi" w:hAnsiTheme="minorHAnsi" w:cstheme="minorHAnsi"/>
          <w:b/>
          <w:i/>
          <w:sz w:val="22"/>
          <w:szCs w:val="22"/>
        </w:rPr>
        <w:t>required experience. Include all current and prior experience.</w:t>
      </w:r>
    </w:p>
    <w:p w:rsidR="00C4001E" w:rsidP="00C4001E" w14:paraId="583367CF" w14:textId="77777777">
      <w:pPr>
        <w:ind w:left="720"/>
        <w:jc w:val="both"/>
        <w:rPr>
          <w:rFonts w:eastAsia="Cambria" w:asciiTheme="minorHAnsi" w:hAnsiTheme="minorHAnsi" w:cstheme="minorHAnsi"/>
          <w:b/>
          <w:sz w:val="22"/>
          <w:szCs w:val="22"/>
        </w:rPr>
      </w:pPr>
    </w:p>
    <w:tbl>
      <w:tblPr>
        <w:tblpPr w:leftFromText="180" w:rightFromText="180" w:vertAnchor="text" w:tblpXSpec="center" w:tblpY="1"/>
        <w:tblOverlap w:val="never"/>
        <w:tblW w:w="45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2954"/>
        <w:gridCol w:w="1253"/>
        <w:gridCol w:w="1253"/>
        <w:gridCol w:w="2955"/>
      </w:tblGrid>
      <w:tr w14:paraId="2B155D87" w14:textId="77777777" w:rsidTr="00657237">
        <w:tblPrEx>
          <w:tblW w:w="45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515"/>
        </w:trPr>
        <w:tc>
          <w:tcPr>
            <w:tcW w:w="3456" w:type="dxa"/>
            <w:vAlign w:val="center"/>
          </w:tcPr>
          <w:p w:rsidR="00C4001E" w:rsidP="00657237" w14:paraId="47226649"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 xml:space="preserve">Name of Facility </w:t>
            </w:r>
          </w:p>
          <w:p w:rsidR="00C4001E" w:rsidRPr="00E3093C" w:rsidP="00657237" w14:paraId="0DBAE28D"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(where experience was gained)</w:t>
            </w:r>
          </w:p>
        </w:tc>
        <w:tc>
          <w:tcPr>
            <w:tcW w:w="1440" w:type="dxa"/>
            <w:vAlign w:val="center"/>
          </w:tcPr>
          <w:p w:rsidR="00C4001E" w:rsidRPr="00E3093C" w:rsidP="00657237" w14:paraId="55920181"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Start</w:t>
            </w:r>
          </w:p>
        </w:tc>
        <w:tc>
          <w:tcPr>
            <w:tcW w:w="1440" w:type="dxa"/>
            <w:vAlign w:val="center"/>
          </w:tcPr>
          <w:p w:rsidR="00C4001E" w:rsidRPr="00E3093C" w:rsidP="00657237" w14:paraId="5D509A3D"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End</w:t>
            </w:r>
          </w:p>
        </w:tc>
        <w:tc>
          <w:tcPr>
            <w:tcW w:w="3456" w:type="dxa"/>
            <w:vAlign w:val="center"/>
          </w:tcPr>
          <w:p w:rsidR="00C4001E" w:rsidP="00657237" w14:paraId="7839F0F8" w14:textId="77777777">
            <w:pPr>
              <w:jc w:val="center"/>
              <w:rPr>
                <w:rFonts w:eastAsia="Cambria" w:asciiTheme="minorHAnsi" w:hAnsiTheme="minorHAnsi" w:cstheme="minorHAnsi"/>
                <w:b/>
              </w:rPr>
            </w:pPr>
            <w:r>
              <w:rPr>
                <w:rFonts w:eastAsia="Cambria" w:asciiTheme="minorHAnsi" w:hAnsiTheme="minorHAnsi" w:cstheme="minorHAnsi"/>
                <w:b/>
              </w:rPr>
              <w:t>D</w:t>
            </w:r>
            <w:r w:rsidRPr="00A824DD">
              <w:rPr>
                <w:rFonts w:eastAsia="Cambria" w:asciiTheme="minorHAnsi" w:hAnsiTheme="minorHAnsi" w:cstheme="minorHAnsi"/>
                <w:b/>
              </w:rPr>
              <w:t xml:space="preserve">irector or </w:t>
            </w:r>
          </w:p>
          <w:p w:rsidR="00C4001E" w:rsidRPr="00A824DD" w:rsidP="00657237" w14:paraId="61DE5FFD" w14:textId="77777777">
            <w:pPr>
              <w:jc w:val="center"/>
              <w:rPr>
                <w:rFonts w:eastAsia="Cambria" w:asciiTheme="minorHAnsi" w:hAnsiTheme="minorHAnsi" w:cstheme="minorHAnsi"/>
                <w:b/>
              </w:rPr>
            </w:pPr>
            <w:r>
              <w:rPr>
                <w:rFonts w:eastAsia="Cambria" w:asciiTheme="minorHAnsi" w:hAnsiTheme="minorHAnsi" w:cstheme="minorHAnsi"/>
                <w:b/>
              </w:rPr>
              <w:t>T</w:t>
            </w:r>
            <w:r w:rsidRPr="00A824DD">
              <w:rPr>
                <w:rFonts w:eastAsia="Cambria" w:asciiTheme="minorHAnsi" w:hAnsiTheme="minorHAnsi" w:cstheme="minorHAnsi"/>
                <w:b/>
              </w:rPr>
              <w:t xml:space="preserve">echnical </w:t>
            </w:r>
            <w:r>
              <w:rPr>
                <w:rFonts w:eastAsia="Cambria" w:asciiTheme="minorHAnsi" w:hAnsiTheme="minorHAnsi" w:cstheme="minorHAnsi"/>
                <w:b/>
              </w:rPr>
              <w:t>S</w:t>
            </w:r>
            <w:r w:rsidRPr="00A824DD">
              <w:rPr>
                <w:rFonts w:eastAsia="Cambria" w:asciiTheme="minorHAnsi" w:hAnsiTheme="minorHAnsi" w:cstheme="minorHAnsi"/>
                <w:b/>
              </w:rPr>
              <w:t>upervisor</w:t>
            </w:r>
          </w:p>
        </w:tc>
      </w:tr>
      <w:tr w14:paraId="1E395235" w14:textId="77777777" w:rsidTr="00657237">
        <w:tblPrEx>
          <w:tblW w:w="4500" w:type="pct"/>
          <w:tblLayout w:type="fixed"/>
          <w:tblLook w:val="01E0"/>
        </w:tblPrEx>
        <w:trPr>
          <w:trHeight w:val="515"/>
        </w:trPr>
        <w:tc>
          <w:tcPr>
            <w:tcW w:w="3456" w:type="dxa"/>
            <w:vAlign w:val="center"/>
          </w:tcPr>
          <w:p w:rsidR="00C4001E" w:rsidRPr="00E3093C" w:rsidP="00657237" w14:paraId="6DB1DE1B" w14:textId="77777777">
            <w:pPr>
              <w:tabs>
                <w:tab w:val="left" w:pos="1080"/>
              </w:tabs>
              <w:rPr>
                <w:rFonts w:asciiTheme="minorHAnsi" w:hAnsiTheme="minorHAnsi" w:cstheme="minorHAnsi"/>
                <w:b/>
                <w:color w:val="000000"/>
              </w:rPr>
            </w:pPr>
          </w:p>
        </w:tc>
        <w:tc>
          <w:tcPr>
            <w:tcW w:w="1440" w:type="dxa"/>
            <w:vAlign w:val="center"/>
          </w:tcPr>
          <w:p w:rsidR="00C4001E" w:rsidRPr="00E3093C" w:rsidP="00657237" w14:paraId="5BA29862" w14:textId="77777777">
            <w:pPr>
              <w:tabs>
                <w:tab w:val="left" w:pos="1080"/>
              </w:tabs>
              <w:jc w:val="center"/>
              <w:rPr>
                <w:rFonts w:asciiTheme="minorHAnsi" w:hAnsiTheme="minorHAnsi" w:cstheme="minorHAnsi"/>
                <w:color w:val="000000"/>
              </w:rPr>
            </w:pPr>
          </w:p>
        </w:tc>
        <w:tc>
          <w:tcPr>
            <w:tcW w:w="1440" w:type="dxa"/>
            <w:vAlign w:val="center"/>
          </w:tcPr>
          <w:p w:rsidR="00C4001E" w:rsidRPr="00E3093C" w:rsidP="00657237" w14:paraId="07BCDB12" w14:textId="77777777">
            <w:pPr>
              <w:tabs>
                <w:tab w:val="left" w:pos="1080"/>
              </w:tabs>
              <w:jc w:val="center"/>
              <w:rPr>
                <w:rFonts w:asciiTheme="minorHAnsi" w:hAnsiTheme="minorHAnsi" w:cstheme="minorHAnsi"/>
                <w:color w:val="000000"/>
              </w:rPr>
            </w:pPr>
          </w:p>
        </w:tc>
        <w:tc>
          <w:tcPr>
            <w:tcW w:w="3456" w:type="dxa"/>
            <w:vAlign w:val="center"/>
          </w:tcPr>
          <w:p w:rsidR="00C4001E" w:rsidRPr="00E3093C" w:rsidP="00657237" w14:paraId="732CF17E" w14:textId="77777777">
            <w:pPr>
              <w:tabs>
                <w:tab w:val="left" w:pos="1080"/>
              </w:tabs>
              <w:rPr>
                <w:rFonts w:asciiTheme="minorHAnsi" w:hAnsiTheme="minorHAnsi" w:cstheme="minorHAnsi"/>
                <w:color w:val="000000"/>
              </w:rPr>
            </w:pPr>
          </w:p>
        </w:tc>
      </w:tr>
      <w:tr w14:paraId="5B2FC5BF" w14:textId="77777777" w:rsidTr="00657237">
        <w:tblPrEx>
          <w:tblW w:w="4500" w:type="pct"/>
          <w:tblLayout w:type="fixed"/>
          <w:tblLook w:val="01E0"/>
        </w:tblPrEx>
        <w:trPr>
          <w:trHeight w:val="515"/>
        </w:trPr>
        <w:tc>
          <w:tcPr>
            <w:tcW w:w="3456" w:type="dxa"/>
            <w:vAlign w:val="center"/>
          </w:tcPr>
          <w:p w:rsidR="00C4001E" w:rsidRPr="00E3093C" w:rsidP="00657237" w14:paraId="1813703B" w14:textId="77777777">
            <w:pPr>
              <w:tabs>
                <w:tab w:val="left" w:pos="1080"/>
              </w:tabs>
              <w:rPr>
                <w:rFonts w:asciiTheme="minorHAnsi" w:hAnsiTheme="minorHAnsi" w:cstheme="minorHAnsi"/>
                <w:color w:val="000000"/>
              </w:rPr>
            </w:pPr>
          </w:p>
        </w:tc>
        <w:tc>
          <w:tcPr>
            <w:tcW w:w="1440" w:type="dxa"/>
            <w:vAlign w:val="center"/>
          </w:tcPr>
          <w:p w:rsidR="00C4001E" w:rsidRPr="00E3093C" w:rsidP="00657237" w14:paraId="3CC54B05" w14:textId="77777777">
            <w:pPr>
              <w:tabs>
                <w:tab w:val="left" w:pos="1080"/>
              </w:tabs>
              <w:jc w:val="center"/>
              <w:rPr>
                <w:rFonts w:asciiTheme="minorHAnsi" w:hAnsiTheme="minorHAnsi" w:cstheme="minorHAnsi"/>
                <w:color w:val="000000"/>
              </w:rPr>
            </w:pPr>
          </w:p>
        </w:tc>
        <w:tc>
          <w:tcPr>
            <w:tcW w:w="1440" w:type="dxa"/>
            <w:vAlign w:val="center"/>
          </w:tcPr>
          <w:p w:rsidR="00C4001E" w:rsidRPr="00E3093C" w:rsidP="00657237" w14:paraId="77DBD282" w14:textId="77777777">
            <w:pPr>
              <w:tabs>
                <w:tab w:val="left" w:pos="1080"/>
              </w:tabs>
              <w:jc w:val="center"/>
              <w:rPr>
                <w:rFonts w:asciiTheme="minorHAnsi" w:hAnsiTheme="minorHAnsi" w:cstheme="minorHAnsi"/>
                <w:color w:val="000000"/>
              </w:rPr>
            </w:pPr>
          </w:p>
        </w:tc>
        <w:tc>
          <w:tcPr>
            <w:tcW w:w="3456" w:type="dxa"/>
            <w:vAlign w:val="center"/>
          </w:tcPr>
          <w:p w:rsidR="00C4001E" w:rsidRPr="00E3093C" w:rsidP="00657237" w14:paraId="4727C14F" w14:textId="77777777">
            <w:pPr>
              <w:tabs>
                <w:tab w:val="left" w:pos="1080"/>
              </w:tabs>
              <w:rPr>
                <w:rFonts w:asciiTheme="minorHAnsi" w:hAnsiTheme="minorHAnsi" w:cstheme="minorHAnsi"/>
                <w:color w:val="000000"/>
              </w:rPr>
            </w:pPr>
          </w:p>
        </w:tc>
      </w:tr>
      <w:tr w14:paraId="37CF677F" w14:textId="77777777" w:rsidTr="00657237">
        <w:tblPrEx>
          <w:tblW w:w="4500" w:type="pct"/>
          <w:tblLayout w:type="fixed"/>
          <w:tblLook w:val="01E0"/>
        </w:tblPrEx>
        <w:trPr>
          <w:trHeight w:val="515"/>
        </w:trPr>
        <w:tc>
          <w:tcPr>
            <w:tcW w:w="3456" w:type="dxa"/>
            <w:vAlign w:val="center"/>
          </w:tcPr>
          <w:p w:rsidR="00C4001E" w:rsidRPr="00E3093C" w:rsidP="00657237" w14:paraId="52C20641" w14:textId="77777777">
            <w:pPr>
              <w:tabs>
                <w:tab w:val="left" w:pos="1080"/>
              </w:tabs>
              <w:rPr>
                <w:rFonts w:asciiTheme="minorHAnsi" w:hAnsiTheme="minorHAnsi" w:cstheme="minorHAnsi"/>
                <w:b/>
                <w:color w:val="000000"/>
              </w:rPr>
            </w:pPr>
          </w:p>
        </w:tc>
        <w:tc>
          <w:tcPr>
            <w:tcW w:w="1440" w:type="dxa"/>
            <w:vAlign w:val="center"/>
          </w:tcPr>
          <w:p w:rsidR="00C4001E" w:rsidRPr="00E3093C" w:rsidP="00657237" w14:paraId="7876CB98" w14:textId="77777777">
            <w:pPr>
              <w:tabs>
                <w:tab w:val="left" w:pos="1080"/>
              </w:tabs>
              <w:jc w:val="center"/>
              <w:rPr>
                <w:rFonts w:asciiTheme="minorHAnsi" w:hAnsiTheme="minorHAnsi" w:cstheme="minorHAnsi"/>
                <w:color w:val="000000"/>
              </w:rPr>
            </w:pPr>
          </w:p>
        </w:tc>
        <w:tc>
          <w:tcPr>
            <w:tcW w:w="1440" w:type="dxa"/>
            <w:vAlign w:val="center"/>
          </w:tcPr>
          <w:p w:rsidR="00C4001E" w:rsidRPr="00E3093C" w:rsidP="00657237" w14:paraId="006D7A36" w14:textId="77777777">
            <w:pPr>
              <w:tabs>
                <w:tab w:val="left" w:pos="1080"/>
              </w:tabs>
              <w:jc w:val="center"/>
              <w:rPr>
                <w:rFonts w:asciiTheme="minorHAnsi" w:hAnsiTheme="minorHAnsi" w:cstheme="minorHAnsi"/>
                <w:color w:val="000000"/>
              </w:rPr>
            </w:pPr>
          </w:p>
        </w:tc>
        <w:tc>
          <w:tcPr>
            <w:tcW w:w="3456" w:type="dxa"/>
            <w:vAlign w:val="center"/>
          </w:tcPr>
          <w:p w:rsidR="00C4001E" w:rsidRPr="00E3093C" w:rsidP="00657237" w14:paraId="02F623FE" w14:textId="77777777">
            <w:pPr>
              <w:tabs>
                <w:tab w:val="left" w:pos="1080"/>
              </w:tabs>
              <w:rPr>
                <w:rFonts w:asciiTheme="minorHAnsi" w:hAnsiTheme="minorHAnsi" w:cstheme="minorHAnsi"/>
                <w:color w:val="000000"/>
              </w:rPr>
            </w:pPr>
          </w:p>
        </w:tc>
      </w:tr>
    </w:tbl>
    <w:p w:rsidR="00C4001E" w:rsidP="00A20F43" w14:paraId="186D6AEA" w14:textId="77777777">
      <w:pPr>
        <w:ind w:left="1008" w:hanging="720"/>
        <w:jc w:val="both"/>
        <w:rPr>
          <w:b/>
        </w:rPr>
      </w:pPr>
    </w:p>
    <w:p w:rsidR="00A20F43" w:rsidRPr="00F6103F" w:rsidP="00A20F43" w14:paraId="6A1EAFFC" w14:textId="32C791E9">
      <w:pPr>
        <w:jc w:val="both"/>
      </w:pPr>
    </w:p>
    <w:p w:rsidR="009065BB" w:rsidRPr="00F565B9" w:rsidP="00A20F43" w14:paraId="365258A0" w14:textId="168A07B2">
      <w:pPr>
        <w:spacing w:after="160" w:line="259" w:lineRule="auto"/>
        <w:jc w:val="both"/>
        <w:rPr>
          <w:rFonts w:eastAsia="Cambria" w:asciiTheme="minorHAnsi" w:hAnsiTheme="minorHAnsi" w:cstheme="minorHAnsi"/>
          <w:b/>
          <w:i/>
          <w:color w:val="000000"/>
          <w:sz w:val="22"/>
          <w:szCs w:val="22"/>
        </w:rPr>
      </w:pPr>
      <w:r w:rsidRPr="004603F9">
        <w:rPr>
          <w:rFonts w:eastAsia="Cambria" w:asciiTheme="minorHAnsi" w:hAnsiTheme="minorHAnsi" w:cstheme="minorHAnsi"/>
          <w:b/>
          <w:i/>
          <w:color w:val="000000"/>
          <w:sz w:val="22"/>
          <w:szCs w:val="22"/>
        </w:rPr>
        <w:t xml:space="preserve">If the individual proposed is not </w:t>
      </w:r>
      <w:r w:rsidRPr="009852FD" w:rsidR="005F54AD">
        <w:rPr>
          <w:rFonts w:eastAsia="Cambria" w:asciiTheme="minorHAnsi" w:hAnsiTheme="minorHAnsi" w:cstheme="minorHAnsi"/>
          <w:b/>
          <w:bCs/>
          <w:i/>
          <w:color w:val="000000"/>
          <w:sz w:val="22"/>
          <w:szCs w:val="22"/>
        </w:rPr>
        <w:t xml:space="preserve">currently approved as an OPTN </w:t>
      </w:r>
      <w:r w:rsidRPr="004603F9">
        <w:rPr>
          <w:rFonts w:eastAsia="Cambria" w:asciiTheme="minorHAnsi" w:hAnsiTheme="minorHAnsi" w:cstheme="minorHAnsi"/>
          <w:b/>
          <w:i/>
          <w:color w:val="000000"/>
          <w:sz w:val="22"/>
          <w:szCs w:val="22"/>
        </w:rPr>
        <w:t xml:space="preserve">histocompatibility laboratory director, complete </w:t>
      </w:r>
      <w:r>
        <w:rPr>
          <w:rFonts w:eastAsia="Cambria" w:asciiTheme="minorHAnsi" w:hAnsiTheme="minorHAnsi" w:cstheme="minorHAnsi"/>
          <w:b/>
          <w:i/>
          <w:color w:val="000000"/>
          <w:sz w:val="22"/>
          <w:szCs w:val="22"/>
        </w:rPr>
        <w:t>P</w:t>
      </w:r>
      <w:r w:rsidRPr="004603F9">
        <w:rPr>
          <w:rFonts w:eastAsia="Cambria" w:asciiTheme="minorHAnsi" w:hAnsiTheme="minorHAnsi" w:cstheme="minorHAnsi"/>
          <w:b/>
          <w:i/>
          <w:color w:val="000000"/>
          <w:sz w:val="22"/>
          <w:szCs w:val="22"/>
        </w:rPr>
        <w:t>art</w:t>
      </w:r>
      <w:r>
        <w:rPr>
          <w:rFonts w:eastAsia="Cambria" w:asciiTheme="minorHAnsi" w:hAnsiTheme="minorHAnsi" w:cstheme="minorHAnsi"/>
          <w:b/>
          <w:i/>
          <w:color w:val="000000"/>
          <w:sz w:val="22"/>
          <w:szCs w:val="22"/>
        </w:rPr>
        <w:t xml:space="preserve"> 4A </w:t>
      </w:r>
      <w:r w:rsidRPr="004603F9">
        <w:rPr>
          <w:rFonts w:eastAsia="Cambria" w:asciiTheme="minorHAnsi" w:hAnsiTheme="minorHAnsi" w:cstheme="minorHAnsi"/>
          <w:b/>
          <w:i/>
          <w:color w:val="000000"/>
          <w:sz w:val="22"/>
          <w:szCs w:val="22"/>
        </w:rPr>
        <w:t>of this application to demonstrate that the</w:t>
      </w:r>
      <w:r>
        <w:rPr>
          <w:rFonts w:eastAsia="Cambria" w:asciiTheme="minorHAnsi" w:hAnsiTheme="minorHAnsi" w:cstheme="minorHAnsi"/>
          <w:b/>
          <w:i/>
          <w:color w:val="000000"/>
          <w:sz w:val="22"/>
          <w:szCs w:val="22"/>
        </w:rPr>
        <w:t xml:space="preserve"> individual</w:t>
      </w:r>
      <w:r w:rsidRPr="004603F9">
        <w:rPr>
          <w:rFonts w:eastAsia="Cambria" w:asciiTheme="minorHAnsi" w:hAnsiTheme="minorHAnsi" w:cstheme="minorHAnsi"/>
          <w:b/>
          <w:i/>
          <w:color w:val="000000"/>
          <w:sz w:val="22"/>
          <w:szCs w:val="22"/>
        </w:rPr>
        <w:t xml:space="preserve"> meet</w:t>
      </w:r>
      <w:r>
        <w:rPr>
          <w:rFonts w:eastAsia="Cambria" w:asciiTheme="minorHAnsi" w:hAnsiTheme="minorHAnsi" w:cstheme="minorHAnsi"/>
          <w:b/>
          <w:i/>
          <w:color w:val="000000"/>
          <w:sz w:val="22"/>
          <w:szCs w:val="22"/>
        </w:rPr>
        <w:t>s</w:t>
      </w:r>
      <w:r w:rsidR="00E17788">
        <w:rPr>
          <w:rFonts w:eastAsia="Cambria" w:asciiTheme="minorHAnsi" w:hAnsiTheme="minorHAnsi" w:cstheme="minorHAnsi"/>
          <w:b/>
          <w:i/>
          <w:color w:val="000000"/>
          <w:sz w:val="22"/>
          <w:szCs w:val="22"/>
        </w:rPr>
        <w:t xml:space="preserve"> </w:t>
      </w:r>
      <w:r w:rsidRPr="00F565B9" w:rsidR="00E17788">
        <w:rPr>
          <w:rFonts w:eastAsia="Cambria" w:asciiTheme="minorHAnsi" w:hAnsiTheme="minorHAnsi" w:cstheme="minorHAnsi"/>
          <w:b/>
          <w:i/>
          <w:color w:val="000000"/>
          <w:sz w:val="22"/>
          <w:szCs w:val="22"/>
        </w:rPr>
        <w:t>OPTN</w:t>
      </w:r>
      <w:r w:rsidRPr="00F565B9">
        <w:rPr>
          <w:rFonts w:eastAsia="Cambria" w:asciiTheme="minorHAnsi" w:hAnsiTheme="minorHAnsi" w:cstheme="minorHAnsi"/>
          <w:b/>
          <w:i/>
          <w:color w:val="000000"/>
          <w:sz w:val="22"/>
          <w:szCs w:val="22"/>
        </w:rPr>
        <w:t xml:space="preserve"> requirements.</w:t>
      </w:r>
    </w:p>
    <w:p w:rsidR="009065BB" w14:paraId="4BF3144B" w14:textId="77777777">
      <w:pPr>
        <w:spacing w:after="160" w:line="259" w:lineRule="auto"/>
        <w:rPr>
          <w:rFonts w:eastAsia="Cambria" w:asciiTheme="minorHAnsi" w:hAnsiTheme="minorHAnsi" w:cstheme="minorHAnsi"/>
          <w:b/>
          <w:i/>
          <w:color w:val="000000"/>
          <w:sz w:val="22"/>
          <w:szCs w:val="22"/>
        </w:rPr>
      </w:pPr>
      <w:r>
        <w:rPr>
          <w:rFonts w:eastAsia="Cambria" w:asciiTheme="minorHAnsi" w:hAnsiTheme="minorHAnsi" w:cstheme="minorHAnsi"/>
          <w:b/>
          <w:i/>
          <w:color w:val="000000"/>
          <w:sz w:val="22"/>
          <w:szCs w:val="22"/>
        </w:rPr>
        <w:br w:type="page"/>
      </w:r>
    </w:p>
    <w:p w:rsidR="005E4BBD" w:rsidP="009852FD" w14:paraId="305D6D62" w14:textId="1B96CF33">
      <w:pPr>
        <w:pStyle w:val="Heading2"/>
        <w:ind w:left="0" w:firstLine="0"/>
      </w:pPr>
      <w:r>
        <w:t xml:space="preserve">Part 4D: </w:t>
      </w:r>
      <w:r>
        <w:t>Gener</w:t>
      </w:r>
      <w:r w:rsidRPr="00C36B27">
        <w:t>al Supervisor</w:t>
      </w:r>
    </w:p>
    <w:p w:rsidR="00686D57" w:rsidP="008D5CAD" w14:paraId="2EF72B94" w14:textId="6011E09A">
      <w:pPr>
        <w:jc w:val="both"/>
        <w:rPr>
          <w:rFonts w:asciiTheme="minorHAnsi" w:hAnsiTheme="minorHAnsi" w:cstheme="minorHAnsi"/>
          <w:b/>
          <w:sz w:val="22"/>
          <w:szCs w:val="22"/>
        </w:rPr>
      </w:pPr>
      <w:r w:rsidRPr="00D0642F">
        <w:rPr>
          <w:rFonts w:asciiTheme="minorHAnsi" w:hAnsiTheme="minorHAnsi" w:cstheme="minorHAnsi"/>
          <w:b/>
          <w:sz w:val="22"/>
          <w:szCs w:val="22"/>
        </w:rPr>
        <w:t>Name</w:t>
      </w:r>
      <w:r w:rsidR="00435600">
        <w:rPr>
          <w:rFonts w:asciiTheme="minorHAnsi" w:hAnsiTheme="minorHAnsi" w:cstheme="minorHAnsi"/>
          <w:b/>
          <w:sz w:val="22"/>
          <w:szCs w:val="22"/>
        </w:rPr>
        <w:t xml:space="preserve"> of the General Supervisor</w:t>
      </w:r>
      <w:r w:rsidRPr="00D0642F">
        <w:rPr>
          <w:rFonts w:asciiTheme="minorHAnsi" w:hAnsiTheme="minorHAnsi" w:cstheme="minorHAnsi"/>
          <w:b/>
          <w:sz w:val="22"/>
          <w:szCs w:val="22"/>
        </w:rPr>
        <w:t>:</w:t>
      </w:r>
    </w:p>
    <w:p w:rsidR="00EC1675" w:rsidRPr="00D0642F" w:rsidP="008D5CAD" w14:paraId="26CDD562" w14:textId="77777777">
      <w:pPr>
        <w:ind w:firstLine="720"/>
        <w:jc w:val="both"/>
        <w:rPr>
          <w:rFonts w:asciiTheme="minorHAnsi" w:hAnsiTheme="minorHAnsi" w:cstheme="minorHAnsi"/>
          <w:b/>
          <w:sz w:val="22"/>
          <w:szCs w:val="22"/>
        </w:rPr>
      </w:pPr>
    </w:p>
    <w:p w:rsidR="00686D57" w:rsidP="008D5CAD" w14:paraId="5B4FA0D5" w14:textId="37830991">
      <w:pPr>
        <w:jc w:val="both"/>
        <w:rPr>
          <w:rFonts w:asciiTheme="minorHAnsi" w:hAnsiTheme="minorHAnsi" w:cstheme="minorHAnsi"/>
          <w:sz w:val="22"/>
          <w:szCs w:val="22"/>
        </w:rPr>
      </w:pPr>
      <w:r>
        <w:rPr>
          <w:rFonts w:cstheme="minorHAnsi"/>
          <w:b/>
        </w:rPr>
        <w:t>________________________________________________________________________</w:t>
      </w:r>
    </w:p>
    <w:p w:rsidR="001E7DEF" w:rsidP="008D5CAD" w14:paraId="10DEC2A2" w14:textId="77777777">
      <w:pPr>
        <w:ind w:left="720"/>
        <w:jc w:val="both"/>
        <w:rPr>
          <w:rFonts w:asciiTheme="minorHAnsi" w:hAnsiTheme="minorHAnsi" w:cstheme="minorHAnsi"/>
          <w:b/>
          <w:i/>
          <w:sz w:val="22"/>
          <w:szCs w:val="22"/>
        </w:rPr>
      </w:pPr>
    </w:p>
    <w:p w:rsidR="00C84DA0" w:rsidRPr="008D5CAD" w:rsidP="008D5CAD" w14:paraId="16B8B9C9" w14:textId="75E416FC">
      <w:pPr>
        <w:jc w:val="both"/>
        <w:rPr>
          <w:i/>
        </w:rPr>
      </w:pPr>
      <w:r w:rsidRPr="008D5CAD">
        <w:rPr>
          <w:b/>
          <w:i/>
        </w:rPr>
        <w:t>Check to attest to the following</w:t>
      </w:r>
      <w:r w:rsidR="00E62E9E">
        <w:rPr>
          <w:b/>
          <w:i/>
        </w:rPr>
        <w:t>:</w:t>
      </w:r>
    </w:p>
    <w:p w:rsidR="00C84DA0" w:rsidP="008D5CAD" w14:paraId="47BC1595" w14:textId="77777777">
      <w:pPr>
        <w:jc w:val="both"/>
      </w:pPr>
      <w:r>
        <w:tab/>
      </w:r>
    </w:p>
    <w:p w:rsidR="00C84DA0" w:rsidRPr="004603F9" w:rsidP="008D5CAD" w14:paraId="1594CC80" w14:textId="16F3B843">
      <w:pPr>
        <w:ind w:left="1152" w:hanging="720"/>
        <w:jc w:val="both"/>
        <w:rPr>
          <w:b/>
        </w:rPr>
      </w:pPr>
      <w:sdt>
        <w:sdtPr>
          <w:rPr>
            <w:rFonts w:eastAsia="Cambria" w:asciiTheme="minorHAnsi" w:hAnsiTheme="minorHAnsi" w:cstheme="minorHAnsi"/>
            <w:color w:val="000000"/>
            <w:sz w:val="22"/>
            <w:szCs w:val="22"/>
          </w:rPr>
          <w:id w:val="-1753264016"/>
          <w14:checkbox>
            <w14:checked w14:val="0"/>
            <w14:checkedState w14:val="2612" w14:font="MS Gothic"/>
            <w14:uncheckedState w14:val="2610" w14:font="MS Gothic"/>
          </w14:checkbox>
        </w:sdtPr>
        <w:sdtContent>
          <w:r>
            <w:rPr>
              <w:rFonts w:ascii="MS Gothic" w:eastAsia="MS Gothic" w:hAnsi="MS Gothic" w:cs="MS Gothic" w:hint="eastAsia"/>
              <w:color w:val="000000"/>
              <w:sz w:val="22"/>
              <w:szCs w:val="22"/>
            </w:rPr>
            <w:t>☐</w:t>
          </w:r>
        </w:sdtContent>
      </w:sdt>
      <w:r>
        <w:rPr>
          <w:rFonts w:eastAsia="Cambria" w:asciiTheme="minorHAnsi" w:hAnsiTheme="minorHAnsi" w:cstheme="minorHAnsi"/>
          <w:color w:val="000000"/>
          <w:sz w:val="22"/>
          <w:szCs w:val="22"/>
        </w:rPr>
        <w:t xml:space="preserve"> </w:t>
      </w:r>
      <w:r>
        <w:rPr>
          <w:rFonts w:eastAsia="Cambria" w:asciiTheme="minorHAnsi" w:hAnsiTheme="minorHAnsi" w:cstheme="minorHAnsi"/>
          <w:color w:val="000000"/>
          <w:sz w:val="22"/>
          <w:szCs w:val="22"/>
        </w:rPr>
        <w:tab/>
      </w:r>
      <w:r w:rsidRPr="008D5CAD">
        <w:rPr>
          <w:rFonts w:eastAsia="Cambria" w:asciiTheme="minorHAnsi" w:hAnsiTheme="minorHAnsi" w:cstheme="minorHAnsi"/>
          <w:i/>
          <w:color w:val="000000"/>
          <w:sz w:val="22"/>
          <w:szCs w:val="22"/>
        </w:rPr>
        <w:t xml:space="preserve">The proposed individual meets all qualifications for </w:t>
      </w:r>
      <w:r w:rsidR="004A329E">
        <w:rPr>
          <w:rFonts w:eastAsia="Cambria" w:asciiTheme="minorHAnsi" w:hAnsiTheme="minorHAnsi" w:cstheme="minorHAnsi"/>
          <w:i/>
          <w:color w:val="000000"/>
          <w:sz w:val="22"/>
          <w:szCs w:val="22"/>
        </w:rPr>
        <w:t>general</w:t>
      </w:r>
      <w:r w:rsidRPr="008D5CAD">
        <w:rPr>
          <w:rFonts w:eastAsia="Cambria" w:asciiTheme="minorHAnsi" w:hAnsiTheme="minorHAnsi" w:cstheme="minorHAnsi"/>
          <w:i/>
          <w:color w:val="000000"/>
          <w:sz w:val="22"/>
          <w:szCs w:val="22"/>
        </w:rPr>
        <w:t xml:space="preserve"> supervisor according to 42 CFR 493.</w:t>
      </w:r>
    </w:p>
    <w:p w:rsidR="00C84DA0" w:rsidP="008D5CAD" w14:paraId="0875F609" w14:textId="1B22B45D">
      <w:pPr>
        <w:ind w:left="1152" w:hanging="720"/>
        <w:jc w:val="both"/>
        <w:rPr>
          <w:rFonts w:eastAsia="Cambria" w:asciiTheme="minorHAnsi" w:hAnsiTheme="minorHAnsi" w:cstheme="minorHAnsi"/>
          <w:i/>
          <w:sz w:val="22"/>
          <w:szCs w:val="22"/>
        </w:rPr>
      </w:pPr>
      <w:sdt>
        <w:sdtPr>
          <w:rPr>
            <w:rFonts w:eastAsia="Cambria" w:asciiTheme="minorHAnsi" w:hAnsiTheme="minorHAnsi" w:cstheme="minorHAnsi"/>
            <w:color w:val="000000"/>
            <w:sz w:val="22"/>
            <w:szCs w:val="22"/>
          </w:rPr>
          <w:id w:val="2119483362"/>
          <w14:checkbox>
            <w14:checked w14:val="0"/>
            <w14:checkedState w14:val="2612" w14:font="MS Gothic"/>
            <w14:uncheckedState w14:val="2610" w14:font="MS Gothic"/>
          </w14:checkbox>
        </w:sdtPr>
        <w:sdtContent>
          <w:r>
            <w:rPr>
              <w:rFonts w:ascii="MS Gothic" w:eastAsia="MS Gothic" w:hAnsi="MS Gothic" w:cs="MS Gothic" w:hint="eastAsia"/>
              <w:color w:val="000000"/>
              <w:sz w:val="22"/>
              <w:szCs w:val="22"/>
            </w:rPr>
            <w:t>☐</w:t>
          </w:r>
        </w:sdtContent>
      </w:sdt>
      <w:r>
        <w:rPr>
          <w:rFonts w:eastAsia="Cambria" w:asciiTheme="minorHAnsi" w:hAnsiTheme="minorHAnsi" w:cstheme="minorHAnsi"/>
          <w:color w:val="000000"/>
          <w:sz w:val="22"/>
          <w:szCs w:val="22"/>
        </w:rPr>
        <w:t xml:space="preserve"> </w:t>
      </w:r>
      <w:r>
        <w:rPr>
          <w:rFonts w:eastAsia="Cambria" w:asciiTheme="minorHAnsi" w:hAnsiTheme="minorHAnsi" w:cstheme="minorHAnsi"/>
          <w:color w:val="000000"/>
          <w:sz w:val="22"/>
          <w:szCs w:val="22"/>
        </w:rPr>
        <w:tab/>
      </w:r>
      <w:r w:rsidRPr="008D5CAD">
        <w:rPr>
          <w:rFonts w:eastAsia="Cambria" w:asciiTheme="minorHAnsi" w:hAnsiTheme="minorHAnsi" w:cstheme="minorHAnsi"/>
          <w:i/>
          <w:color w:val="000000"/>
          <w:sz w:val="22"/>
          <w:szCs w:val="22"/>
        </w:rPr>
        <w:t>The proposed individual has at least three years of experience in human</w:t>
      </w:r>
      <w:r w:rsidR="005E4BBD">
        <w:rPr>
          <w:rFonts w:eastAsia="Cambria" w:asciiTheme="minorHAnsi" w:hAnsiTheme="minorHAnsi" w:cstheme="minorHAnsi"/>
          <w:i/>
          <w:color w:val="000000"/>
          <w:sz w:val="22"/>
          <w:szCs w:val="22"/>
        </w:rPr>
        <w:t xml:space="preserve"> h</w:t>
      </w:r>
      <w:r w:rsidRPr="008D5CAD">
        <w:rPr>
          <w:rFonts w:eastAsia="Cambria" w:asciiTheme="minorHAnsi" w:hAnsiTheme="minorHAnsi" w:cstheme="minorHAnsi"/>
          <w:i/>
          <w:sz w:val="22"/>
          <w:szCs w:val="22"/>
        </w:rPr>
        <w:t>istocompatibility or transplant immunology testing under the supervision of a qualified histocompatibility laboratory director or technical supervisor.</w:t>
      </w:r>
    </w:p>
    <w:p w:rsidR="007330DE" w:rsidP="008D5CAD" w14:paraId="03E03C14" w14:textId="77777777">
      <w:pPr>
        <w:ind w:left="1152" w:hanging="720"/>
        <w:jc w:val="both"/>
        <w:rPr>
          <w:rFonts w:eastAsia="Cambria" w:asciiTheme="minorHAnsi" w:hAnsiTheme="minorHAnsi" w:cstheme="minorHAnsi"/>
          <w:b/>
          <w:color w:val="000000"/>
          <w:sz w:val="22"/>
          <w:szCs w:val="22"/>
        </w:rPr>
      </w:pPr>
    </w:p>
    <w:p w:rsidR="007D35A9" w:rsidP="007D35A9" w14:paraId="731ED4DE" w14:textId="77777777">
      <w:pPr>
        <w:jc w:val="both"/>
        <w:rPr>
          <w:rFonts w:eastAsia="Cambria" w:asciiTheme="minorHAnsi" w:hAnsiTheme="minorHAnsi" w:cstheme="minorHAnsi"/>
          <w:b/>
          <w:bCs/>
          <w:i/>
          <w:iCs/>
          <w:color w:val="000000"/>
          <w:sz w:val="22"/>
          <w:szCs w:val="22"/>
        </w:rPr>
      </w:pPr>
      <w:r w:rsidRPr="00B663E9">
        <w:rPr>
          <w:rFonts w:eastAsia="Cambria" w:asciiTheme="minorHAnsi" w:hAnsiTheme="minorHAnsi" w:cstheme="minorHAnsi"/>
          <w:b/>
          <w:bCs/>
          <w:i/>
          <w:iCs/>
          <w:color w:val="000000"/>
          <w:sz w:val="22"/>
          <w:szCs w:val="22"/>
        </w:rPr>
        <w:t xml:space="preserve">Provide a copy of the proposed individual’s </w:t>
      </w:r>
      <w:r>
        <w:rPr>
          <w:rFonts w:eastAsia="Cambria" w:asciiTheme="minorHAnsi" w:hAnsiTheme="minorHAnsi" w:cstheme="minorHAnsi"/>
          <w:b/>
          <w:bCs/>
          <w:i/>
          <w:iCs/>
          <w:color w:val="000000"/>
          <w:sz w:val="22"/>
          <w:szCs w:val="22"/>
        </w:rPr>
        <w:t>state license (if applicable), diploma</w:t>
      </w:r>
      <w:r w:rsidRPr="00B663E9">
        <w:rPr>
          <w:rFonts w:eastAsia="Cambria" w:asciiTheme="minorHAnsi" w:hAnsiTheme="minorHAnsi" w:cstheme="minorHAnsi"/>
          <w:b/>
          <w:bCs/>
          <w:i/>
          <w:iCs/>
          <w:color w:val="000000"/>
          <w:sz w:val="22"/>
          <w:szCs w:val="22"/>
        </w:rPr>
        <w:t>, any relevant board</w:t>
      </w:r>
      <w:r>
        <w:rPr>
          <w:rFonts w:eastAsia="Cambria" w:asciiTheme="minorHAnsi" w:hAnsiTheme="minorHAnsi" w:cstheme="minorHAnsi"/>
          <w:b/>
          <w:bCs/>
          <w:i/>
          <w:iCs/>
          <w:color w:val="000000"/>
          <w:sz w:val="22"/>
          <w:szCs w:val="22"/>
        </w:rPr>
        <w:t xml:space="preserve"> or clinical laboratory training</w:t>
      </w:r>
      <w:r w:rsidRPr="00B663E9">
        <w:rPr>
          <w:rFonts w:eastAsia="Cambria" w:asciiTheme="minorHAnsi" w:hAnsiTheme="minorHAnsi" w:cstheme="minorHAnsi"/>
          <w:b/>
          <w:bCs/>
          <w:i/>
          <w:iCs/>
          <w:color w:val="000000"/>
          <w:sz w:val="22"/>
          <w:szCs w:val="22"/>
        </w:rPr>
        <w:t xml:space="preserve"> certifications, </w:t>
      </w:r>
      <w:r>
        <w:rPr>
          <w:rFonts w:eastAsia="Cambria" w:asciiTheme="minorHAnsi" w:hAnsiTheme="minorHAnsi" w:cstheme="minorHAnsi"/>
          <w:b/>
          <w:bCs/>
          <w:i/>
          <w:iCs/>
          <w:color w:val="000000"/>
          <w:sz w:val="22"/>
          <w:szCs w:val="22"/>
        </w:rPr>
        <w:t xml:space="preserve">transcripts confirming required coursework, and resume/CV </w:t>
      </w:r>
      <w:r w:rsidRPr="00B663E9">
        <w:rPr>
          <w:rFonts w:eastAsia="Cambria" w:asciiTheme="minorHAnsi" w:hAnsiTheme="minorHAnsi" w:cstheme="minorHAnsi"/>
          <w:b/>
          <w:bCs/>
          <w:i/>
          <w:iCs/>
          <w:color w:val="000000"/>
          <w:sz w:val="22"/>
          <w:szCs w:val="22"/>
        </w:rPr>
        <w:t xml:space="preserve">to demonstrate fulfillment of CLIA requirements. </w:t>
      </w:r>
    </w:p>
    <w:p w:rsidR="007330DE" w:rsidP="009852FD" w14:paraId="25A92C4A" w14:textId="77777777">
      <w:pPr>
        <w:jc w:val="both"/>
        <w:rPr>
          <w:rFonts w:eastAsia="Cambria" w:asciiTheme="minorHAnsi" w:hAnsiTheme="minorHAnsi" w:cstheme="minorHAnsi"/>
          <w:b/>
          <w:sz w:val="22"/>
          <w:szCs w:val="22"/>
        </w:rPr>
      </w:pPr>
    </w:p>
    <w:p w:rsidR="00C84DA0" w:rsidRPr="008D5CAD" w:rsidP="008D5CAD" w14:paraId="7922B9D3" w14:textId="78F0F048">
      <w:pPr>
        <w:jc w:val="both"/>
        <w:rPr>
          <w:rFonts w:eastAsia="Cambria" w:asciiTheme="minorHAnsi" w:hAnsiTheme="minorHAnsi" w:cstheme="minorHAnsi"/>
          <w:b/>
          <w:i/>
          <w:sz w:val="22"/>
          <w:szCs w:val="22"/>
        </w:rPr>
      </w:pPr>
      <w:r w:rsidRPr="008D5CAD">
        <w:rPr>
          <w:rFonts w:eastAsia="Cambria" w:asciiTheme="minorHAnsi" w:hAnsiTheme="minorHAnsi" w:cstheme="minorHAnsi"/>
          <w:b/>
          <w:i/>
          <w:sz w:val="22"/>
          <w:szCs w:val="22"/>
        </w:rPr>
        <w:t xml:space="preserve">Complete the </w:t>
      </w:r>
      <w:r w:rsidRPr="008D5CAD">
        <w:rPr>
          <w:rFonts w:eastAsia="Cambria" w:asciiTheme="minorHAnsi" w:hAnsiTheme="minorHAnsi" w:cstheme="minorHAnsi"/>
          <w:b/>
          <w:i/>
          <w:sz w:val="22"/>
          <w:szCs w:val="22"/>
        </w:rPr>
        <w:t>below table</w:t>
      </w:r>
      <w:r w:rsidRPr="008D5CAD">
        <w:rPr>
          <w:rFonts w:eastAsia="Cambria" w:asciiTheme="minorHAnsi" w:hAnsiTheme="minorHAnsi" w:cstheme="minorHAnsi"/>
          <w:b/>
          <w:i/>
          <w:sz w:val="22"/>
          <w:szCs w:val="22"/>
        </w:rPr>
        <w:t xml:space="preserve"> to demonstrate completion of required experience. Include all current and prior experience.</w:t>
      </w:r>
    </w:p>
    <w:p w:rsidR="00EB126D" w:rsidP="008D5CAD" w14:paraId="5ACC61FE" w14:textId="77777777">
      <w:pPr>
        <w:ind w:left="720"/>
        <w:jc w:val="both"/>
        <w:rPr>
          <w:rFonts w:eastAsia="Cambria" w:asciiTheme="minorHAnsi" w:hAnsiTheme="minorHAnsi" w:cstheme="minorHAnsi"/>
          <w:b/>
          <w:sz w:val="22"/>
          <w:szCs w:val="22"/>
        </w:rPr>
      </w:pPr>
    </w:p>
    <w:tbl>
      <w:tblPr>
        <w:tblpPr w:leftFromText="180" w:rightFromText="180" w:vertAnchor="text" w:tblpXSpec="center" w:tblpY="1"/>
        <w:tblOverlap w:val="never"/>
        <w:tblW w:w="45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2954"/>
        <w:gridCol w:w="1253"/>
        <w:gridCol w:w="1253"/>
        <w:gridCol w:w="2955"/>
      </w:tblGrid>
      <w:tr w14:paraId="09F2AB94" w14:textId="77777777" w:rsidTr="003908FE">
        <w:tblPrEx>
          <w:tblW w:w="45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515"/>
        </w:trPr>
        <w:tc>
          <w:tcPr>
            <w:tcW w:w="3456" w:type="dxa"/>
            <w:vAlign w:val="center"/>
          </w:tcPr>
          <w:p w:rsidR="00EB126D" w:rsidP="003908FE" w14:paraId="79B48221"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 xml:space="preserve">Name of Facility </w:t>
            </w:r>
          </w:p>
          <w:p w:rsidR="00EB126D" w:rsidRPr="00E3093C" w:rsidP="003908FE" w14:paraId="1CF135EF"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(where experience was gained)</w:t>
            </w:r>
          </w:p>
        </w:tc>
        <w:tc>
          <w:tcPr>
            <w:tcW w:w="1440" w:type="dxa"/>
            <w:vAlign w:val="center"/>
          </w:tcPr>
          <w:p w:rsidR="00EB126D" w:rsidRPr="00E3093C" w:rsidP="003908FE" w14:paraId="6CAED4BC"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Start</w:t>
            </w:r>
          </w:p>
        </w:tc>
        <w:tc>
          <w:tcPr>
            <w:tcW w:w="1440" w:type="dxa"/>
            <w:vAlign w:val="center"/>
          </w:tcPr>
          <w:p w:rsidR="00EB126D" w:rsidRPr="00E3093C" w:rsidP="003908FE" w14:paraId="0A24120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End</w:t>
            </w:r>
          </w:p>
        </w:tc>
        <w:tc>
          <w:tcPr>
            <w:tcW w:w="3456" w:type="dxa"/>
            <w:vAlign w:val="center"/>
          </w:tcPr>
          <w:p w:rsidR="00EB126D" w:rsidP="003908FE" w14:paraId="24D384CF" w14:textId="77777777">
            <w:pPr>
              <w:jc w:val="center"/>
              <w:rPr>
                <w:rFonts w:eastAsia="Cambria" w:asciiTheme="minorHAnsi" w:hAnsiTheme="minorHAnsi" w:cstheme="minorHAnsi"/>
                <w:b/>
              </w:rPr>
            </w:pPr>
            <w:r>
              <w:rPr>
                <w:rFonts w:eastAsia="Cambria" w:asciiTheme="minorHAnsi" w:hAnsiTheme="minorHAnsi" w:cstheme="minorHAnsi"/>
                <w:b/>
              </w:rPr>
              <w:t>D</w:t>
            </w:r>
            <w:r w:rsidRPr="00A824DD">
              <w:rPr>
                <w:rFonts w:eastAsia="Cambria" w:asciiTheme="minorHAnsi" w:hAnsiTheme="minorHAnsi" w:cstheme="minorHAnsi"/>
                <w:b/>
              </w:rPr>
              <w:t xml:space="preserve">irector or </w:t>
            </w:r>
          </w:p>
          <w:p w:rsidR="00EB126D" w:rsidRPr="00A824DD" w:rsidP="003908FE" w14:paraId="619AC7DF" w14:textId="77777777">
            <w:pPr>
              <w:jc w:val="center"/>
              <w:rPr>
                <w:rFonts w:eastAsia="Cambria" w:asciiTheme="minorHAnsi" w:hAnsiTheme="minorHAnsi" w:cstheme="minorHAnsi"/>
                <w:b/>
              </w:rPr>
            </w:pPr>
            <w:r>
              <w:rPr>
                <w:rFonts w:eastAsia="Cambria" w:asciiTheme="minorHAnsi" w:hAnsiTheme="minorHAnsi" w:cstheme="minorHAnsi"/>
                <w:b/>
              </w:rPr>
              <w:t>T</w:t>
            </w:r>
            <w:r w:rsidRPr="00A824DD">
              <w:rPr>
                <w:rFonts w:eastAsia="Cambria" w:asciiTheme="minorHAnsi" w:hAnsiTheme="minorHAnsi" w:cstheme="minorHAnsi"/>
                <w:b/>
              </w:rPr>
              <w:t xml:space="preserve">echnical </w:t>
            </w:r>
            <w:r>
              <w:rPr>
                <w:rFonts w:eastAsia="Cambria" w:asciiTheme="minorHAnsi" w:hAnsiTheme="minorHAnsi" w:cstheme="minorHAnsi"/>
                <w:b/>
              </w:rPr>
              <w:t>S</w:t>
            </w:r>
            <w:r w:rsidRPr="00A824DD">
              <w:rPr>
                <w:rFonts w:eastAsia="Cambria" w:asciiTheme="minorHAnsi" w:hAnsiTheme="minorHAnsi" w:cstheme="minorHAnsi"/>
                <w:b/>
              </w:rPr>
              <w:t>upervisor</w:t>
            </w:r>
          </w:p>
        </w:tc>
      </w:tr>
      <w:tr w14:paraId="7887ED34" w14:textId="77777777" w:rsidTr="003908FE">
        <w:tblPrEx>
          <w:tblW w:w="4500" w:type="pct"/>
          <w:tblLayout w:type="fixed"/>
          <w:tblLook w:val="01E0"/>
        </w:tblPrEx>
        <w:trPr>
          <w:trHeight w:val="515"/>
        </w:trPr>
        <w:tc>
          <w:tcPr>
            <w:tcW w:w="3456" w:type="dxa"/>
            <w:vAlign w:val="center"/>
          </w:tcPr>
          <w:p w:rsidR="00EB126D" w:rsidRPr="00E3093C" w:rsidP="003908FE" w14:paraId="3DAD0004" w14:textId="77777777">
            <w:pPr>
              <w:tabs>
                <w:tab w:val="left" w:pos="1080"/>
              </w:tabs>
              <w:rPr>
                <w:rFonts w:asciiTheme="minorHAnsi" w:hAnsiTheme="minorHAnsi" w:cstheme="minorHAnsi"/>
                <w:b/>
                <w:color w:val="000000"/>
              </w:rPr>
            </w:pPr>
          </w:p>
        </w:tc>
        <w:tc>
          <w:tcPr>
            <w:tcW w:w="1440" w:type="dxa"/>
            <w:vAlign w:val="center"/>
          </w:tcPr>
          <w:p w:rsidR="00EB126D" w:rsidRPr="00E3093C" w:rsidP="003908FE" w14:paraId="30E67C96" w14:textId="77777777">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154645E2" w14:textId="77777777">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43F3BC34" w14:textId="77777777">
            <w:pPr>
              <w:tabs>
                <w:tab w:val="left" w:pos="1080"/>
              </w:tabs>
              <w:rPr>
                <w:rFonts w:asciiTheme="minorHAnsi" w:hAnsiTheme="minorHAnsi" w:cstheme="minorHAnsi"/>
                <w:color w:val="000000"/>
              </w:rPr>
            </w:pPr>
          </w:p>
        </w:tc>
      </w:tr>
      <w:tr w14:paraId="1A9F2DCE" w14:textId="77777777" w:rsidTr="003908FE">
        <w:tblPrEx>
          <w:tblW w:w="4500" w:type="pct"/>
          <w:tblLayout w:type="fixed"/>
          <w:tblLook w:val="01E0"/>
        </w:tblPrEx>
        <w:trPr>
          <w:trHeight w:val="515"/>
        </w:trPr>
        <w:tc>
          <w:tcPr>
            <w:tcW w:w="3456" w:type="dxa"/>
            <w:vAlign w:val="center"/>
          </w:tcPr>
          <w:p w:rsidR="00EB126D" w:rsidRPr="00E3093C" w:rsidP="003908FE" w14:paraId="11A3EDB0" w14:textId="77777777">
            <w:pPr>
              <w:tabs>
                <w:tab w:val="left" w:pos="1080"/>
              </w:tabs>
              <w:rPr>
                <w:rFonts w:asciiTheme="minorHAnsi" w:hAnsiTheme="minorHAnsi" w:cstheme="minorHAnsi"/>
                <w:color w:val="000000"/>
              </w:rPr>
            </w:pPr>
          </w:p>
        </w:tc>
        <w:tc>
          <w:tcPr>
            <w:tcW w:w="1440" w:type="dxa"/>
            <w:vAlign w:val="center"/>
          </w:tcPr>
          <w:p w:rsidR="00EB126D" w:rsidRPr="00E3093C" w:rsidP="003908FE" w14:paraId="58E22DE9" w14:textId="77777777">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78082D97" w14:textId="77777777">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6CC9F3E9" w14:textId="77777777">
            <w:pPr>
              <w:tabs>
                <w:tab w:val="left" w:pos="1080"/>
              </w:tabs>
              <w:rPr>
                <w:rFonts w:asciiTheme="minorHAnsi" w:hAnsiTheme="minorHAnsi" w:cstheme="minorHAnsi"/>
                <w:color w:val="000000"/>
              </w:rPr>
            </w:pPr>
          </w:p>
        </w:tc>
      </w:tr>
      <w:tr w14:paraId="26E81131" w14:textId="77777777" w:rsidTr="003908FE">
        <w:tblPrEx>
          <w:tblW w:w="4500" w:type="pct"/>
          <w:tblLayout w:type="fixed"/>
          <w:tblLook w:val="01E0"/>
        </w:tblPrEx>
        <w:trPr>
          <w:trHeight w:val="515"/>
        </w:trPr>
        <w:tc>
          <w:tcPr>
            <w:tcW w:w="3456" w:type="dxa"/>
            <w:vAlign w:val="center"/>
          </w:tcPr>
          <w:p w:rsidR="00EB126D" w:rsidRPr="00E3093C" w:rsidP="003908FE" w14:paraId="67ACEA8F" w14:textId="77777777">
            <w:pPr>
              <w:tabs>
                <w:tab w:val="left" w:pos="1080"/>
              </w:tabs>
              <w:rPr>
                <w:rFonts w:asciiTheme="minorHAnsi" w:hAnsiTheme="minorHAnsi" w:cstheme="minorHAnsi"/>
                <w:b/>
                <w:color w:val="000000"/>
              </w:rPr>
            </w:pPr>
          </w:p>
        </w:tc>
        <w:tc>
          <w:tcPr>
            <w:tcW w:w="1440" w:type="dxa"/>
            <w:vAlign w:val="center"/>
          </w:tcPr>
          <w:p w:rsidR="00EB126D" w:rsidRPr="00E3093C" w:rsidP="003908FE" w14:paraId="6FAF6F06" w14:textId="77777777">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38433BC8" w14:textId="77777777">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06593237" w14:textId="77777777">
            <w:pPr>
              <w:tabs>
                <w:tab w:val="left" w:pos="1080"/>
              </w:tabs>
              <w:rPr>
                <w:rFonts w:asciiTheme="minorHAnsi" w:hAnsiTheme="minorHAnsi" w:cstheme="minorHAnsi"/>
                <w:color w:val="000000"/>
              </w:rPr>
            </w:pPr>
          </w:p>
        </w:tc>
      </w:tr>
    </w:tbl>
    <w:p w:rsidR="00C84DA0" w:rsidP="008D5CAD" w14:paraId="6A6D9FE4" w14:textId="4B7A3289">
      <w:pPr>
        <w:ind w:left="720"/>
        <w:jc w:val="both"/>
        <w:rPr>
          <w:rFonts w:eastAsia="Cambria" w:asciiTheme="minorHAnsi" w:hAnsiTheme="minorHAnsi" w:cstheme="minorHAnsi"/>
          <w:sz w:val="22"/>
          <w:szCs w:val="22"/>
        </w:rPr>
      </w:pPr>
    </w:p>
    <w:p w:rsidR="00D64057" w:rsidP="008D5CAD" w14:paraId="6CC9E5C5" w14:textId="2A0B50A5">
      <w:pPr>
        <w:spacing w:after="160" w:line="259" w:lineRule="auto"/>
        <w:jc w:val="both"/>
        <w:rPr>
          <w:rFonts w:asciiTheme="minorHAnsi" w:hAnsiTheme="minorHAnsi" w:cstheme="minorHAnsi"/>
        </w:rPr>
      </w:pPr>
      <w:r>
        <w:rPr>
          <w:rFonts w:asciiTheme="minorHAnsi" w:hAnsiTheme="minorHAnsi" w:cstheme="minorHAnsi"/>
        </w:rPr>
        <w:br w:type="page"/>
      </w:r>
    </w:p>
    <w:p w:rsidR="00F9767D" w:rsidRPr="00DC2DAC" w:rsidP="008D5CAD" w14:paraId="60ABEFC9" w14:textId="5A2F470D">
      <w:pPr>
        <w:pStyle w:val="Heading2"/>
        <w:jc w:val="both"/>
        <w:rPr>
          <w:rFonts w:asciiTheme="minorHAnsi" w:hAnsiTheme="minorHAnsi" w:cstheme="minorHAnsi"/>
          <w:sz w:val="32"/>
          <w:szCs w:val="32"/>
        </w:rPr>
      </w:pPr>
      <w:sdt>
        <w:sdtPr>
          <w:rPr>
            <w:rFonts w:eastAsia="Cambria" w:asciiTheme="minorHAnsi" w:hAnsiTheme="minorHAnsi" w:cstheme="minorHAnsi"/>
            <w:color w:val="000000"/>
            <w:sz w:val="22"/>
            <w:szCs w:val="22"/>
          </w:rPr>
          <w:id w:val="1226262262"/>
          <w14:checkbox>
            <w14:checked w14:val="0"/>
            <w14:checkedState w14:val="2612" w14:font="MS Gothic"/>
            <w14:uncheckedState w14:val="2610" w14:font="MS Gothic"/>
          </w14:checkbox>
        </w:sdtPr>
        <w:sdtContent>
          <w:r>
            <w:rPr>
              <w:rFonts w:ascii="MS Gothic" w:eastAsia="MS Gothic" w:hAnsi="MS Gothic" w:cs="MS Gothic"/>
            </w:rPr>
            <w:t>☐</w:t>
          </w:r>
        </w:sdtContent>
      </w:sdt>
      <w:sdt>
        <w:sdtPr>
          <w:rPr>
            <w:rFonts w:eastAsia="Cambria" w:asciiTheme="minorHAnsi" w:hAnsiTheme="minorHAnsi" w:cstheme="minorHAnsi"/>
            <w:color w:val="000000"/>
            <w:sz w:val="22"/>
            <w:szCs w:val="22"/>
          </w:rPr>
          <w:id w:val="228895175"/>
          <w14:checkbox>
            <w14:checked w14:val="0"/>
            <w14:checkedState w14:val="2612" w14:font="MS Gothic"/>
            <w14:uncheckedState w14:val="2610" w14:font="MS Gothic"/>
          </w14:checkbox>
        </w:sdtPr>
        <w:sdtContent>
          <w:r>
            <w:rPr>
              <w:rFonts w:ascii="MS Gothic" w:eastAsia="MS Gothic" w:hAnsi="MS Gothic" w:cs="MS Gothic"/>
            </w:rPr>
            <w:t>☐</w:t>
          </w:r>
        </w:sdtContent>
      </w:sdt>
      <w:bookmarkStart w:id="20" w:name="_Toc396748460"/>
      <w:bookmarkStart w:id="21" w:name="_Toc519078925"/>
      <w:r w:rsidRPr="00DC2DAC" w:rsidR="00DC2DAC">
        <w:rPr>
          <w:rFonts w:asciiTheme="minorHAnsi" w:hAnsiTheme="minorHAnsi" w:cstheme="minorHAnsi"/>
          <w:sz w:val="32"/>
          <w:szCs w:val="32"/>
        </w:rPr>
        <w:t xml:space="preserve">Part </w:t>
      </w:r>
      <w:r w:rsidR="00C36B27">
        <w:rPr>
          <w:rFonts w:asciiTheme="minorHAnsi" w:hAnsiTheme="minorHAnsi" w:cstheme="minorHAnsi"/>
          <w:sz w:val="32"/>
          <w:szCs w:val="32"/>
        </w:rPr>
        <w:t>5</w:t>
      </w:r>
      <w:r w:rsidRPr="00DC2DAC" w:rsidR="00DC2DAC">
        <w:rPr>
          <w:rFonts w:asciiTheme="minorHAnsi" w:hAnsiTheme="minorHAnsi" w:cstheme="minorHAnsi"/>
          <w:sz w:val="32"/>
          <w:szCs w:val="32"/>
        </w:rPr>
        <w:t xml:space="preserve">: </w:t>
      </w:r>
      <w:r w:rsidRPr="00DC2DAC">
        <w:rPr>
          <w:rFonts w:asciiTheme="minorHAnsi" w:hAnsiTheme="minorHAnsi" w:cstheme="minorHAnsi"/>
          <w:sz w:val="32"/>
          <w:szCs w:val="32"/>
        </w:rPr>
        <w:t>Laboratory Coverage Plan</w:t>
      </w:r>
      <w:bookmarkEnd w:id="20"/>
      <w:bookmarkEnd w:id="21"/>
    </w:p>
    <w:p w:rsidR="00F9767D" w:rsidP="008D5CAD" w14:paraId="3F1AD0A8" w14:textId="3DEB7139">
      <w:pPr>
        <w:jc w:val="both"/>
        <w:rPr>
          <w:rFonts w:asciiTheme="minorHAnsi" w:hAnsiTheme="minorHAnsi" w:cstheme="minorHAnsi"/>
          <w:sz w:val="22"/>
          <w:szCs w:val="22"/>
        </w:rPr>
      </w:pPr>
      <w:r w:rsidRPr="00A87186">
        <w:rPr>
          <w:rFonts w:asciiTheme="minorHAnsi" w:hAnsiTheme="minorHAnsi" w:cstheme="minorHAnsi"/>
          <w:sz w:val="22"/>
          <w:szCs w:val="22"/>
        </w:rPr>
        <w:t xml:space="preserve">The histocompatibility laboratory director, </w:t>
      </w:r>
      <w:r w:rsidR="00E1022D">
        <w:rPr>
          <w:rFonts w:asciiTheme="minorHAnsi" w:hAnsiTheme="minorHAnsi" w:cstheme="minorHAnsi"/>
          <w:sz w:val="22"/>
          <w:szCs w:val="22"/>
        </w:rPr>
        <w:t xml:space="preserve">in conjunction with the </w:t>
      </w:r>
      <w:r w:rsidRPr="00A87186">
        <w:rPr>
          <w:rFonts w:asciiTheme="minorHAnsi" w:hAnsiTheme="minorHAnsi" w:cstheme="minorHAnsi"/>
          <w:sz w:val="22"/>
          <w:szCs w:val="22"/>
        </w:rPr>
        <w:t xml:space="preserve">technical supervisor, </w:t>
      </w:r>
      <w:r w:rsidR="00F401D3">
        <w:rPr>
          <w:rFonts w:asciiTheme="minorHAnsi" w:hAnsiTheme="minorHAnsi" w:cstheme="minorHAnsi"/>
          <w:sz w:val="22"/>
          <w:szCs w:val="22"/>
        </w:rPr>
        <w:t xml:space="preserve">clinical consultant, and </w:t>
      </w:r>
      <w:r w:rsidRPr="00A87186">
        <w:rPr>
          <w:rFonts w:asciiTheme="minorHAnsi" w:hAnsiTheme="minorHAnsi" w:cstheme="minorHAnsi"/>
          <w:sz w:val="22"/>
          <w:szCs w:val="22"/>
        </w:rPr>
        <w:t>general supervisor</w:t>
      </w:r>
      <w:r w:rsidR="00F401D3">
        <w:rPr>
          <w:rFonts w:asciiTheme="minorHAnsi" w:hAnsiTheme="minorHAnsi" w:cstheme="minorHAnsi"/>
          <w:sz w:val="22"/>
          <w:szCs w:val="22"/>
        </w:rPr>
        <w:t xml:space="preserve"> </w:t>
      </w:r>
      <w:r w:rsidRPr="00A87186">
        <w:rPr>
          <w:rFonts w:asciiTheme="minorHAnsi" w:hAnsiTheme="minorHAnsi" w:cstheme="minorHAnsi"/>
          <w:sz w:val="22"/>
          <w:szCs w:val="22"/>
        </w:rPr>
        <w:t>must submit a detailed Laboratory Coverage Plan to the OPTN.  The Laboratory Coverage Plan must describe how continuous coverage is provided by</w:t>
      </w:r>
      <w:r w:rsidR="00CD1586">
        <w:rPr>
          <w:rFonts w:asciiTheme="minorHAnsi" w:hAnsiTheme="minorHAnsi" w:cstheme="minorHAnsi"/>
          <w:sz w:val="22"/>
          <w:szCs w:val="22"/>
        </w:rPr>
        <w:t xml:space="preserve"> all</w:t>
      </w:r>
      <w:r w:rsidRPr="00A87186">
        <w:rPr>
          <w:rFonts w:asciiTheme="minorHAnsi" w:hAnsiTheme="minorHAnsi" w:cstheme="minorHAnsi"/>
          <w:sz w:val="22"/>
          <w:szCs w:val="22"/>
        </w:rPr>
        <w:t xml:space="preserve"> laboratory personnel</w:t>
      </w:r>
      <w:r w:rsidR="00DB6FD1">
        <w:rPr>
          <w:rFonts w:asciiTheme="minorHAnsi" w:hAnsiTheme="minorHAnsi" w:cstheme="minorHAnsi"/>
          <w:sz w:val="22"/>
          <w:szCs w:val="22"/>
        </w:rPr>
        <w:t xml:space="preserve"> and meet all </w:t>
      </w:r>
      <w:r w:rsidR="000F2A19">
        <w:rPr>
          <w:rFonts w:asciiTheme="minorHAnsi" w:hAnsiTheme="minorHAnsi" w:cstheme="minorHAnsi"/>
          <w:sz w:val="22"/>
          <w:szCs w:val="22"/>
        </w:rPr>
        <w:t xml:space="preserve">requirements </w:t>
      </w:r>
      <w:r w:rsidR="00DB6FD1">
        <w:rPr>
          <w:rFonts w:asciiTheme="minorHAnsi" w:hAnsiTheme="minorHAnsi" w:cstheme="minorHAnsi"/>
          <w:sz w:val="22"/>
          <w:szCs w:val="22"/>
        </w:rPr>
        <w:t xml:space="preserve">for a Laboratory Coverage Plan in OPTN </w:t>
      </w:r>
      <w:r w:rsidR="007D35A9">
        <w:rPr>
          <w:rFonts w:eastAsia="Times New Roman" w:asciiTheme="minorHAnsi" w:hAnsiTheme="minorHAnsi" w:cstheme="minorHAnsi"/>
          <w:color w:val="000000"/>
          <w:sz w:val="22"/>
          <w:szCs w:val="22"/>
          <w:lang w:bidi="ar-SA"/>
        </w:rPr>
        <w:t>membership requirements</w:t>
      </w:r>
      <w:r w:rsidRPr="00A87186">
        <w:rPr>
          <w:rFonts w:asciiTheme="minorHAnsi" w:hAnsiTheme="minorHAnsi" w:cstheme="minorHAnsi"/>
          <w:sz w:val="22"/>
          <w:szCs w:val="22"/>
        </w:rPr>
        <w:t>.</w:t>
      </w:r>
    </w:p>
    <w:p w:rsidR="00435600" w:rsidP="008D5CAD" w14:paraId="7B266928" w14:textId="77777777">
      <w:pPr>
        <w:jc w:val="both"/>
        <w:rPr>
          <w:rFonts w:asciiTheme="minorHAnsi" w:hAnsiTheme="minorHAnsi" w:cstheme="minorHAnsi"/>
          <w:sz w:val="22"/>
          <w:szCs w:val="22"/>
        </w:rPr>
      </w:pPr>
    </w:p>
    <w:p w:rsidR="003445CA" w:rsidRPr="00A87186" w:rsidP="008D5CAD" w14:paraId="184B2033" w14:textId="08107A09">
      <w:pPr>
        <w:jc w:val="both"/>
        <w:rPr>
          <w:rFonts w:asciiTheme="minorHAnsi" w:hAnsiTheme="minorHAnsi" w:cstheme="minorHAnsi"/>
          <w:sz w:val="22"/>
          <w:szCs w:val="22"/>
        </w:rPr>
      </w:pPr>
      <w:r w:rsidRPr="003445CA">
        <w:rPr>
          <w:rFonts w:asciiTheme="minorHAnsi" w:hAnsiTheme="minorHAnsi" w:cstheme="minorHAnsi"/>
          <w:sz w:val="22"/>
          <w:szCs w:val="22"/>
        </w:rPr>
        <w:t xml:space="preserve">The laboratory must submit an updated Laboratory Coverage Plan when any key personnel </w:t>
      </w:r>
      <w:r w:rsidRPr="003445CA">
        <w:rPr>
          <w:rFonts w:asciiTheme="minorHAnsi" w:hAnsiTheme="minorHAnsi" w:cstheme="minorHAnsi"/>
          <w:sz w:val="22"/>
          <w:szCs w:val="22"/>
        </w:rPr>
        <w:t>accepts</w:t>
      </w:r>
      <w:r w:rsidRPr="003445CA">
        <w:rPr>
          <w:rFonts w:asciiTheme="minorHAnsi" w:hAnsiTheme="minorHAnsi" w:cstheme="minorHAnsi"/>
          <w:sz w:val="22"/>
          <w:szCs w:val="22"/>
        </w:rPr>
        <w:t xml:space="preserve"> additional responsibilities for more than 30 days at another laboratory. The updated coverage plan must be submitted to the OPTN within 30 days of the key personnel accepting the additional responsibilities.</w:t>
      </w:r>
    </w:p>
    <w:p w:rsidR="00DB6FD1" w:rsidP="008D5CAD" w14:paraId="6DAE755E" w14:textId="722449EF">
      <w:pPr>
        <w:jc w:val="both"/>
        <w:rPr>
          <w:rFonts w:asciiTheme="minorHAnsi" w:hAnsiTheme="minorHAnsi" w:cstheme="minorHAnsi"/>
          <w:sz w:val="22"/>
          <w:szCs w:val="22"/>
        </w:rPr>
      </w:pPr>
    </w:p>
    <w:p w:rsidR="00EC1675" w:rsidRPr="008D5CAD" w:rsidP="008D5CAD" w14:paraId="7D6CEB8A" w14:textId="77777777">
      <w:pPr>
        <w:jc w:val="both"/>
        <w:rPr>
          <w:rFonts w:ascii="Calibri" w:hAnsi="Calibri" w:cs="Calibri"/>
          <w:b/>
          <w:sz w:val="22"/>
          <w:szCs w:val="22"/>
        </w:rPr>
      </w:pPr>
      <w:r w:rsidRPr="008D5CAD">
        <w:rPr>
          <w:rFonts w:ascii="Calibri" w:hAnsi="Calibri" w:cs="Calibri"/>
          <w:b/>
          <w:sz w:val="22"/>
          <w:szCs w:val="22"/>
        </w:rPr>
        <w:t xml:space="preserve">The Laboratory Coverage Plan must address </w:t>
      </w:r>
      <w:r w:rsidRPr="008D5CAD">
        <w:rPr>
          <w:rFonts w:ascii="Calibri" w:hAnsi="Calibri" w:cs="Calibri"/>
          <w:b/>
          <w:i/>
          <w:sz w:val="22"/>
          <w:szCs w:val="22"/>
        </w:rPr>
        <w:t>all</w:t>
      </w:r>
      <w:r w:rsidRPr="008D5CAD">
        <w:rPr>
          <w:rFonts w:ascii="Calibri" w:hAnsi="Calibri" w:cs="Calibri"/>
          <w:b/>
          <w:sz w:val="22"/>
          <w:szCs w:val="22"/>
        </w:rPr>
        <w:t xml:space="preserve"> of</w:t>
      </w:r>
      <w:r w:rsidRPr="008D5CAD">
        <w:rPr>
          <w:rFonts w:ascii="Calibri" w:hAnsi="Calibri" w:cs="Calibri"/>
          <w:b/>
          <w:sz w:val="22"/>
          <w:szCs w:val="22"/>
        </w:rPr>
        <w:t xml:space="preserve"> the following:</w:t>
      </w:r>
    </w:p>
    <w:p w:rsidR="00EC1675" w:rsidRPr="004629A5" w:rsidP="008D5CAD" w14:paraId="5694F98E" w14:textId="77777777">
      <w:pPr>
        <w:jc w:val="both"/>
        <w:rPr>
          <w:rFonts w:ascii="Calibri" w:hAnsi="Calibri" w:cs="Calibri"/>
          <w:sz w:val="22"/>
          <w:szCs w:val="22"/>
        </w:rPr>
      </w:pPr>
    </w:p>
    <w:p w:rsidR="00EC1675" w:rsidP="008D5CAD" w14:paraId="2C369022" w14:textId="1F3403C2">
      <w:pPr>
        <w:pStyle w:val="ListParagraph"/>
        <w:numPr>
          <w:ilvl w:val="0"/>
          <w:numId w:val="9"/>
        </w:numPr>
        <w:jc w:val="both"/>
        <w:rPr>
          <w:rFonts w:ascii="Calibri" w:hAnsi="Calibri" w:cs="Calibri"/>
          <w:sz w:val="22"/>
          <w:szCs w:val="22"/>
        </w:rPr>
      </w:pPr>
      <w:r w:rsidRPr="004629A5">
        <w:rPr>
          <w:rFonts w:ascii="Calibri" w:hAnsi="Calibri" w:cs="Calibri"/>
          <w:sz w:val="22"/>
          <w:szCs w:val="22"/>
        </w:rPr>
        <w:t xml:space="preserve">The laboratory must document that qualified key personnel are </w:t>
      </w:r>
      <w:r w:rsidRPr="004629A5">
        <w:rPr>
          <w:rFonts w:ascii="Calibri" w:hAnsi="Calibri" w:cs="Calibri"/>
          <w:sz w:val="22"/>
          <w:szCs w:val="22"/>
        </w:rPr>
        <w:t>providing coverage at all times</w:t>
      </w:r>
      <w:r w:rsidRPr="004629A5">
        <w:rPr>
          <w:rFonts w:ascii="Calibri" w:hAnsi="Calibri" w:cs="Calibri"/>
          <w:sz w:val="22"/>
          <w:szCs w:val="22"/>
        </w:rPr>
        <w:t>, including during the entire application process for changes in key personnel, regardless of the status of the application.</w:t>
      </w:r>
    </w:p>
    <w:p w:rsidR="00EC1675" w:rsidRPr="004629A5" w:rsidP="008D5CAD" w14:paraId="2980DBC1" w14:textId="77777777">
      <w:pPr>
        <w:pStyle w:val="ListParagraph"/>
        <w:ind w:left="360"/>
        <w:jc w:val="both"/>
        <w:rPr>
          <w:rFonts w:ascii="Calibri" w:hAnsi="Calibri" w:cs="Calibri"/>
          <w:sz w:val="22"/>
          <w:szCs w:val="22"/>
        </w:rPr>
      </w:pPr>
    </w:p>
    <w:p w:rsidR="00EC1675" w:rsidP="008D5CAD" w14:paraId="44443022" w14:textId="5C55CD0F">
      <w:pPr>
        <w:pStyle w:val="ListParagraph"/>
        <w:numPr>
          <w:ilvl w:val="0"/>
          <w:numId w:val="9"/>
        </w:numPr>
        <w:jc w:val="both"/>
        <w:rPr>
          <w:rFonts w:ascii="Calibri" w:hAnsi="Calibri" w:cs="Calibri"/>
          <w:sz w:val="22"/>
          <w:szCs w:val="22"/>
        </w:rPr>
      </w:pPr>
      <w:r w:rsidRPr="004629A5">
        <w:rPr>
          <w:rFonts w:ascii="Calibri" w:hAnsi="Calibri" w:cs="Calibri"/>
          <w:sz w:val="22"/>
          <w:szCs w:val="22"/>
        </w:rPr>
        <w:t xml:space="preserve">The laboratory must document that the laboratory director, technical supervisor, </w:t>
      </w:r>
      <w:r w:rsidRPr="004629A5" w:rsidR="003445CA">
        <w:rPr>
          <w:rFonts w:ascii="Calibri" w:hAnsi="Calibri" w:cs="Calibri"/>
          <w:sz w:val="22"/>
          <w:szCs w:val="22"/>
        </w:rPr>
        <w:t>clinical consultant</w:t>
      </w:r>
      <w:r w:rsidR="003445CA">
        <w:rPr>
          <w:rFonts w:ascii="Calibri" w:hAnsi="Calibri" w:cs="Calibri"/>
          <w:sz w:val="22"/>
          <w:szCs w:val="22"/>
        </w:rPr>
        <w:t>, and</w:t>
      </w:r>
      <w:r w:rsidRPr="004629A5" w:rsidR="003445CA">
        <w:rPr>
          <w:rFonts w:ascii="Calibri" w:hAnsi="Calibri" w:cs="Calibri"/>
          <w:sz w:val="22"/>
          <w:szCs w:val="22"/>
        </w:rPr>
        <w:t xml:space="preserve"> </w:t>
      </w:r>
      <w:r w:rsidRPr="004629A5">
        <w:rPr>
          <w:rFonts w:ascii="Calibri" w:hAnsi="Calibri" w:cs="Calibri"/>
          <w:sz w:val="22"/>
          <w:szCs w:val="22"/>
        </w:rPr>
        <w:t>general supervisor are available to provide onsite, telephone, or electronic consultation to facilitate organ acceptance and transplantation.</w:t>
      </w:r>
    </w:p>
    <w:p w:rsidR="00EC1675" w:rsidRPr="008D5CAD" w:rsidP="008D5CAD" w14:paraId="57D25ACF" w14:textId="68D2ABD8">
      <w:pPr>
        <w:jc w:val="both"/>
        <w:rPr>
          <w:rFonts w:ascii="Calibri" w:hAnsi="Calibri" w:cs="Calibri"/>
          <w:sz w:val="22"/>
          <w:szCs w:val="22"/>
        </w:rPr>
      </w:pPr>
    </w:p>
    <w:p w:rsidR="00EC1675" w:rsidP="008D5CAD" w14:paraId="06F762A5" w14:textId="1E6412F5">
      <w:pPr>
        <w:pStyle w:val="ListParagraph"/>
        <w:numPr>
          <w:ilvl w:val="0"/>
          <w:numId w:val="9"/>
        </w:numPr>
        <w:jc w:val="both"/>
        <w:rPr>
          <w:rFonts w:ascii="Calibri" w:hAnsi="Calibri" w:cs="Calibri"/>
          <w:sz w:val="22"/>
          <w:szCs w:val="22"/>
        </w:rPr>
      </w:pPr>
      <w:r w:rsidRPr="004629A5">
        <w:rPr>
          <w:rFonts w:ascii="Calibri" w:hAnsi="Calibri" w:cs="Calibri"/>
          <w:sz w:val="22"/>
          <w:szCs w:val="22"/>
        </w:rPr>
        <w:t>The laboratory must document if any of the responsibilities designated to the laboratory director, technical supervisor, or clinical consultant will be performed by other laboratory staff.  This documentation must include a list of the duties delegated, the times when the duties will be delegated, the qualifications of the staff that will perform the delegated duties, and the quality systems in place to ensure the duties are correctly performed.</w:t>
      </w:r>
    </w:p>
    <w:p w:rsidR="00EC1675" w:rsidRPr="008D5CAD" w:rsidP="008D5CAD" w14:paraId="0037FE4D" w14:textId="278940C0">
      <w:pPr>
        <w:jc w:val="both"/>
        <w:rPr>
          <w:rFonts w:ascii="Calibri" w:hAnsi="Calibri" w:cs="Calibri"/>
          <w:sz w:val="22"/>
          <w:szCs w:val="22"/>
        </w:rPr>
      </w:pPr>
    </w:p>
    <w:p w:rsidR="00EC1675" w:rsidP="008D5CAD" w14:paraId="5B9002B2" w14:textId="3F63315E">
      <w:pPr>
        <w:pStyle w:val="ListParagraph"/>
        <w:numPr>
          <w:ilvl w:val="0"/>
          <w:numId w:val="9"/>
        </w:numPr>
        <w:jc w:val="both"/>
        <w:rPr>
          <w:rFonts w:ascii="Calibri" w:hAnsi="Calibri" w:cs="Calibri"/>
          <w:sz w:val="22"/>
          <w:szCs w:val="22"/>
        </w:rPr>
      </w:pPr>
      <w:r w:rsidRPr="004629A5">
        <w:rPr>
          <w:rFonts w:ascii="Calibri" w:hAnsi="Calibri" w:cs="Calibri"/>
          <w:sz w:val="22"/>
          <w:szCs w:val="22"/>
        </w:rPr>
        <w:t>If the laboratory is engaged in histocompatibility testing for deceased kidney, kidney-pancreas, or pancreas donor transplants, then the laboratory must document that key personnel and qualified testing personnel are available 24 hours a day, 7 days a week to provide laboratory coverage, unless a written explanation is provided that justifies the current level of coverage to the satisfaction of the MPSC.</w:t>
      </w:r>
    </w:p>
    <w:p w:rsidR="00EC1675" w:rsidRPr="008D5CAD" w:rsidP="008D5CAD" w14:paraId="5B69BFC2" w14:textId="4E9C1973">
      <w:pPr>
        <w:jc w:val="both"/>
        <w:rPr>
          <w:rFonts w:ascii="Calibri" w:hAnsi="Calibri" w:cs="Calibri"/>
          <w:sz w:val="22"/>
          <w:szCs w:val="22"/>
        </w:rPr>
      </w:pPr>
    </w:p>
    <w:p w:rsidR="00EC1675" w:rsidRPr="004629A5" w:rsidP="008D5CAD" w14:paraId="3EC44DB1" w14:textId="77777777">
      <w:pPr>
        <w:pStyle w:val="ListParagraph"/>
        <w:numPr>
          <w:ilvl w:val="0"/>
          <w:numId w:val="9"/>
        </w:numPr>
        <w:jc w:val="both"/>
        <w:rPr>
          <w:rFonts w:ascii="Calibri" w:hAnsi="Calibri" w:cs="Calibri"/>
          <w:sz w:val="22"/>
          <w:szCs w:val="22"/>
        </w:rPr>
      </w:pPr>
      <w:r w:rsidRPr="004629A5">
        <w:rPr>
          <w:rFonts w:ascii="Calibri" w:hAnsi="Calibri" w:cs="Calibri"/>
          <w:sz w:val="22"/>
          <w:szCs w:val="22"/>
        </w:rPr>
        <w:t xml:space="preserve">If any key personnel </w:t>
      </w:r>
      <w:r w:rsidRPr="004629A5">
        <w:rPr>
          <w:rFonts w:ascii="Calibri" w:hAnsi="Calibri" w:cs="Calibri"/>
          <w:sz w:val="22"/>
          <w:szCs w:val="22"/>
        </w:rPr>
        <w:t>serves</w:t>
      </w:r>
      <w:r w:rsidRPr="004629A5">
        <w:rPr>
          <w:rFonts w:ascii="Calibri" w:hAnsi="Calibri" w:cs="Calibri"/>
          <w:sz w:val="22"/>
          <w:szCs w:val="22"/>
        </w:rPr>
        <w:t xml:space="preserve"> more than one histocompatibility laboratory, then the Laboratory Coverage Plan must specify how continuous coverage will be provided at each histocompatibility laboratory served. </w:t>
      </w:r>
    </w:p>
    <w:p w:rsidR="00EC1675" w:rsidRPr="001E7DEF" w:rsidP="008D5CAD" w14:paraId="3FD88A94" w14:textId="77777777">
      <w:pPr>
        <w:jc w:val="both"/>
        <w:rPr>
          <w:rFonts w:asciiTheme="minorHAnsi" w:hAnsiTheme="minorHAnsi" w:cstheme="minorHAnsi"/>
          <w:sz w:val="22"/>
          <w:szCs w:val="22"/>
        </w:rPr>
      </w:pPr>
    </w:p>
    <w:p w:rsidR="00F9767D" w:rsidRPr="00F50B87" w:rsidP="008D5CAD" w14:paraId="02C38052" w14:textId="793484B7">
      <w:pPr>
        <w:spacing w:after="160" w:line="259" w:lineRule="auto"/>
        <w:jc w:val="both"/>
        <w:rPr>
          <w:rFonts w:eastAsia="Cambria" w:asciiTheme="minorHAnsi" w:hAnsiTheme="minorHAnsi" w:cstheme="minorHAnsi"/>
          <w:color w:val="000000"/>
        </w:rPr>
      </w:pPr>
      <w:r>
        <w:rPr>
          <w:rFonts w:asciiTheme="minorHAnsi" w:hAnsiTheme="minorHAnsi" w:cstheme="minorHAnsi"/>
          <w:b/>
          <w:i/>
          <w:sz w:val="22"/>
          <w:szCs w:val="22"/>
        </w:rPr>
        <w:t>Provide</w:t>
      </w:r>
      <w:r w:rsidRPr="00460DBB">
        <w:rPr>
          <w:rFonts w:asciiTheme="minorHAnsi" w:hAnsiTheme="minorHAnsi" w:cstheme="minorHAnsi"/>
          <w:b/>
          <w:i/>
          <w:sz w:val="22"/>
          <w:szCs w:val="22"/>
        </w:rPr>
        <w:t xml:space="preserve"> </w:t>
      </w:r>
      <w:r w:rsidRPr="00460DBB" w:rsidR="00DB6FD1">
        <w:rPr>
          <w:rFonts w:asciiTheme="minorHAnsi" w:hAnsiTheme="minorHAnsi" w:cstheme="minorHAnsi"/>
          <w:b/>
          <w:i/>
          <w:sz w:val="22"/>
          <w:szCs w:val="22"/>
        </w:rPr>
        <w:t xml:space="preserve">the </w:t>
      </w:r>
      <w:r w:rsidR="00DB6FD1">
        <w:rPr>
          <w:rFonts w:asciiTheme="minorHAnsi" w:hAnsiTheme="minorHAnsi" w:cstheme="minorHAnsi"/>
          <w:b/>
          <w:i/>
          <w:sz w:val="22"/>
          <w:szCs w:val="22"/>
        </w:rPr>
        <w:t>Laboratory</w:t>
      </w:r>
      <w:r w:rsidRPr="00460DBB" w:rsidR="00DB6FD1">
        <w:rPr>
          <w:rFonts w:asciiTheme="minorHAnsi" w:hAnsiTheme="minorHAnsi" w:cstheme="minorHAnsi"/>
          <w:b/>
          <w:i/>
          <w:sz w:val="22"/>
          <w:szCs w:val="22"/>
        </w:rPr>
        <w:t xml:space="preserve"> Coverage Plan </w:t>
      </w:r>
      <w:r>
        <w:rPr>
          <w:rFonts w:asciiTheme="minorHAnsi" w:hAnsiTheme="minorHAnsi" w:cstheme="minorHAnsi"/>
          <w:b/>
          <w:i/>
          <w:sz w:val="22"/>
          <w:szCs w:val="22"/>
        </w:rPr>
        <w:t>with</w:t>
      </w:r>
      <w:r w:rsidRPr="00460DBB">
        <w:rPr>
          <w:rFonts w:asciiTheme="minorHAnsi" w:hAnsiTheme="minorHAnsi" w:cstheme="minorHAnsi"/>
          <w:b/>
          <w:i/>
          <w:sz w:val="22"/>
          <w:szCs w:val="22"/>
        </w:rPr>
        <w:t xml:space="preserve"> </w:t>
      </w:r>
      <w:r w:rsidRPr="00460DBB" w:rsidR="00DB6FD1">
        <w:rPr>
          <w:rFonts w:asciiTheme="minorHAnsi" w:hAnsiTheme="minorHAnsi" w:cstheme="minorHAnsi"/>
          <w:b/>
          <w:i/>
          <w:sz w:val="22"/>
          <w:szCs w:val="22"/>
        </w:rPr>
        <w:t>the application</w:t>
      </w:r>
      <w:r w:rsidR="00D0748B">
        <w:rPr>
          <w:rFonts w:eastAsia="Cambria" w:asciiTheme="minorHAnsi" w:hAnsiTheme="minorHAnsi" w:cstheme="minorHAnsi"/>
          <w:b/>
          <w:i/>
          <w:color w:val="000000"/>
        </w:rPr>
        <w:t>.</w:t>
      </w:r>
    </w:p>
    <w:p w:rsidR="00C36B27" w:rsidP="008D5CAD" w14:paraId="60575607" w14:textId="03F360F4">
      <w:pPr>
        <w:pStyle w:val="IndentedParagraph"/>
        <w:ind w:left="0"/>
        <w:jc w:val="both"/>
        <w:rPr>
          <w:rFonts w:asciiTheme="minorHAnsi" w:hAnsiTheme="minorHAnsi" w:cstheme="minorHAnsi"/>
          <w:b/>
          <w:sz w:val="24"/>
          <w:szCs w:val="24"/>
        </w:rPr>
      </w:pPr>
    </w:p>
    <w:p w:rsidR="000947CE" w:rsidP="008D5CAD" w14:paraId="2ADB2B03" w14:textId="21ABFB88">
      <w:pPr>
        <w:pStyle w:val="IndentedParagraph"/>
        <w:ind w:left="0"/>
        <w:jc w:val="both"/>
        <w:rPr>
          <w:rFonts w:asciiTheme="minorHAnsi" w:hAnsiTheme="minorHAnsi" w:cstheme="minorHAnsi"/>
          <w:b/>
          <w:sz w:val="24"/>
          <w:szCs w:val="24"/>
        </w:rPr>
      </w:pPr>
    </w:p>
    <w:p w:rsidR="000947CE" w:rsidP="008D5CAD" w14:paraId="5DDD4F45" w14:textId="337260C9">
      <w:pPr>
        <w:pStyle w:val="IndentedParagraph"/>
        <w:ind w:left="0"/>
        <w:jc w:val="both"/>
        <w:rPr>
          <w:rFonts w:asciiTheme="minorHAnsi" w:hAnsiTheme="minorHAnsi" w:cstheme="minorHAnsi"/>
          <w:b/>
          <w:sz w:val="24"/>
          <w:szCs w:val="24"/>
        </w:rPr>
      </w:pPr>
    </w:p>
    <w:p w:rsidR="000947CE" w:rsidP="008D5CAD" w14:paraId="45F7C2E8" w14:textId="45237825">
      <w:pPr>
        <w:pStyle w:val="IndentedParagraph"/>
        <w:ind w:left="0"/>
        <w:jc w:val="both"/>
        <w:rPr>
          <w:rFonts w:asciiTheme="minorHAnsi" w:hAnsiTheme="minorHAnsi" w:cstheme="minorHAnsi"/>
          <w:b/>
          <w:sz w:val="24"/>
          <w:szCs w:val="24"/>
        </w:rPr>
      </w:pPr>
    </w:p>
    <w:p w:rsidR="000947CE" w:rsidP="008D5CAD" w14:paraId="2696EDDF" w14:textId="77777777">
      <w:pPr>
        <w:pStyle w:val="IndentedParagraph"/>
        <w:ind w:left="0"/>
        <w:jc w:val="both"/>
        <w:rPr>
          <w:rFonts w:asciiTheme="minorHAnsi" w:hAnsiTheme="minorHAnsi" w:cstheme="minorHAnsi"/>
          <w:b/>
          <w:sz w:val="24"/>
          <w:szCs w:val="24"/>
        </w:rPr>
      </w:pPr>
    </w:p>
    <w:p w:rsidR="00F50B87" w14:paraId="76AC76F0" w14:textId="77777777">
      <w:pPr>
        <w:jc w:val="center"/>
        <w:rPr>
          <w:rFonts w:asciiTheme="minorHAnsi" w:hAnsiTheme="minorHAnsi" w:cstheme="minorHAnsi"/>
          <w:b/>
          <w:bCs/>
          <w:sz w:val="22"/>
          <w:szCs w:val="22"/>
        </w:rPr>
      </w:pPr>
      <w:r w:rsidRPr="000D2D8C">
        <w:rPr>
          <w:rFonts w:asciiTheme="minorHAnsi" w:hAnsiTheme="minorHAnsi" w:cstheme="minorHAnsi"/>
          <w:b/>
          <w:bCs/>
          <w:sz w:val="22"/>
          <w:szCs w:val="22"/>
        </w:rPr>
        <w:t>PUBLIC BURDEN STATEMENT</w:t>
      </w:r>
    </w:p>
    <w:p w:rsidR="00F50B87" w:rsidRPr="000D2D8C" w:rsidP="008D5CAD" w14:paraId="515BDEAE" w14:textId="77777777">
      <w:pPr>
        <w:jc w:val="both"/>
        <w:rPr>
          <w:rFonts w:asciiTheme="minorHAnsi" w:hAnsiTheme="minorHAnsi" w:cstheme="minorHAnsi"/>
          <w:b/>
          <w:bCs/>
          <w:sz w:val="22"/>
          <w:szCs w:val="22"/>
        </w:rPr>
      </w:pPr>
    </w:p>
    <w:p w:rsidR="00F50B87" w:rsidRPr="000D2D8C" w:rsidP="16EBFF1D" w14:paraId="4C7A9F0A" w14:textId="796ACD33">
      <w:pPr>
        <w:jc w:val="both"/>
        <w:rPr>
          <w:rFonts w:ascii="Calibri" w:eastAsia="Calibri" w:hAnsi="Calibri" w:cs="Calibri"/>
          <w:sz w:val="22"/>
          <w:szCs w:val="22"/>
        </w:rPr>
      </w:pPr>
      <w:r w:rsidRPr="16EBFF1D">
        <w:rPr>
          <w:rFonts w:asciiTheme="minorHAnsi" w:hAnsiTheme="minorHAnsi" w:cstheme="minorBidi"/>
          <w:sz w:val="22"/>
          <w:szCs w:val="22"/>
        </w:rPr>
        <w:t xml:space="preserve">The private, non-profit Organ Procurement and Transplantation Network (OPTN) collects this information </w:t>
      </w:r>
      <w:r w:rsidRPr="16EBFF1D">
        <w:rPr>
          <w:rFonts w:asciiTheme="minorHAnsi" w:hAnsiTheme="minorHAnsi" w:cstheme="minorBidi"/>
          <w:sz w:val="22"/>
          <w:szCs w:val="22"/>
        </w:rPr>
        <w:t>in order to</w:t>
      </w:r>
      <w:r w:rsidRPr="16EBFF1D">
        <w:rPr>
          <w:rFonts w:asciiTheme="minorHAnsi" w:hAnsiTheme="minorHAnsi" w:cstheme="minorBidi"/>
          <w:sz w:val="22"/>
          <w:szCs w:val="22"/>
        </w:rPr>
        <w:t xml:space="preserve"> perform the following OPTN functions</w:t>
      </w:r>
      <w:r w:rsidRPr="16EBFF1D" w:rsidR="00435600">
        <w:rPr>
          <w:rFonts w:asciiTheme="minorHAnsi" w:hAnsiTheme="minorHAnsi" w:cstheme="minorBidi"/>
          <w:sz w:val="22"/>
          <w:szCs w:val="22"/>
        </w:rPr>
        <w:t>: to</w:t>
      </w:r>
      <w:r w:rsidRPr="16EBFF1D">
        <w:rPr>
          <w:rFonts w:asciiTheme="minorHAnsi" w:hAnsiTheme="minorHAnsi" w:cstheme="minorBidi"/>
          <w:sz w:val="22"/>
          <w:szCs w:val="22"/>
        </w:rPr>
        <w:t xml:space="preserve"> assess whether applicants meet OPTN </w:t>
      </w:r>
      <w:r w:rsidRPr="16EBFF1D" w:rsidR="007D35A9">
        <w:rPr>
          <w:rFonts w:eastAsia="Times New Roman" w:asciiTheme="minorHAnsi" w:hAnsiTheme="minorHAnsi" w:cstheme="minorBidi"/>
          <w:color w:val="000000" w:themeColor="text1"/>
          <w:sz w:val="22"/>
          <w:szCs w:val="22"/>
          <w:lang w:bidi="ar-SA"/>
        </w:rPr>
        <w:t>membership</w:t>
      </w:r>
      <w:r w:rsidRPr="16EBFF1D" w:rsidR="00E17788">
        <w:rPr>
          <w:rFonts w:eastAsia="Times New Roman" w:asciiTheme="minorHAnsi" w:hAnsiTheme="minorHAnsi" w:cstheme="minorBidi"/>
          <w:color w:val="000000" w:themeColor="text1"/>
          <w:sz w:val="22"/>
          <w:szCs w:val="22"/>
          <w:lang w:bidi="ar-SA"/>
        </w:rPr>
        <w:t xml:space="preserve"> </w:t>
      </w:r>
      <w:r w:rsidRPr="16EBFF1D">
        <w:rPr>
          <w:rFonts w:asciiTheme="minorHAnsi" w:hAnsiTheme="minorHAnsi" w:cstheme="minorBidi"/>
          <w:sz w:val="22"/>
          <w:szCs w:val="22"/>
        </w:rPr>
        <w:t xml:space="preserve">requirements;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Pr="16EBFF1D" w:rsidR="001240A3">
        <w:rPr>
          <w:rFonts w:asciiTheme="minorHAnsi" w:hAnsiTheme="minorHAnsi" w:cstheme="minorBidi"/>
          <w:sz w:val="22"/>
          <w:szCs w:val="22"/>
        </w:rPr>
        <w:t>xx/xx/20xx</w:t>
      </w:r>
      <w:r w:rsidRPr="16EBFF1D">
        <w:rPr>
          <w:rFonts w:asciiTheme="minorHAnsi" w:hAnsiTheme="minorHAnsi" w:cstheme="minorBidi"/>
          <w:sz w:val="22"/>
          <w:szCs w:val="22"/>
        </w:rPr>
        <w:t xml:space="preserve">. This information collection is required to obtain or retain a benefit per 42 CFR §121.11(b)(2). </w:t>
      </w:r>
      <w:r w:rsidRPr="16EBFF1D">
        <w:rPr>
          <w:rFonts w:asciiTheme="minorHAnsi" w:hAnsiTheme="minorHAnsi" w:cstheme="minorBidi"/>
          <w:color w:val="000000" w:themeColor="text1"/>
          <w:sz w:val="22"/>
          <w:szCs w:val="22"/>
        </w:rPr>
        <w:t xml:space="preserve">All data collected will be subject to Privacy Act protection (Privacy Act System of Records #09-15-0055).  Data collected by the private non-profit OPTN also are well protected by </w:t>
      </w:r>
      <w:r w:rsidRPr="16EBFF1D">
        <w:rPr>
          <w:rFonts w:asciiTheme="minorHAnsi" w:hAnsiTheme="minorHAnsi" w:cstheme="minorBidi"/>
          <w:color w:val="000000" w:themeColor="text1"/>
          <w:sz w:val="22"/>
          <w:szCs w:val="22"/>
        </w:rPr>
        <w:t>a number of</w:t>
      </w:r>
      <w:r w:rsidRPr="16EBFF1D">
        <w:rPr>
          <w:rFonts w:asciiTheme="minorHAnsi" w:hAnsiTheme="minorHAnsi" w:cstheme="minorBidi"/>
          <w:color w:val="000000" w:themeColor="text1"/>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16EBFF1D">
        <w:rPr>
          <w:rFonts w:asciiTheme="minorHAnsi" w:hAnsiTheme="minorHAnsi" w:cstheme="minorBidi"/>
          <w:sz w:val="22"/>
          <w:szCs w:val="22"/>
        </w:rPr>
        <w:t xml:space="preserve"> The public reporting burden for this collection of information is estimated to average </w:t>
      </w:r>
      <w:r w:rsidRPr="004A71CB" w:rsidR="004A71CB">
        <w:rPr>
          <w:rFonts w:asciiTheme="minorHAnsi" w:hAnsiTheme="minorHAnsi" w:cstheme="minorBidi"/>
          <w:sz w:val="22"/>
          <w:szCs w:val="22"/>
        </w:rPr>
        <w:t>3.7</w:t>
      </w:r>
      <w:r w:rsidRPr="16EBFF1D">
        <w:rPr>
          <w:rFonts w:asciiTheme="minorHAnsi" w:hAnsiTheme="minorHAnsi" w:cstheme="minorBidi"/>
          <w:sz w:val="22"/>
          <w:szCs w:val="22"/>
        </w:rPr>
        <w:t xml:space="preserve"> hours per response, including the time for reviewing instructions, searching existing data sources, and completing and reviewing the collection of information. </w:t>
      </w:r>
      <w:r w:rsidRPr="16EBFF1D" w:rsidR="15ECBCAB">
        <w:rPr>
          <w:rFonts w:ascii="Calibri" w:eastAsia="Calibri" w:hAnsi="Calibri" w:cs="Calibri"/>
          <w:sz w:val="22"/>
          <w:szCs w:val="22"/>
        </w:rPr>
        <w:t xml:space="preserve">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sidRPr="00E34973" w:rsidR="008A1743">
          <w:rPr>
            <w:rStyle w:val="Hyperlink"/>
            <w:rFonts w:ascii="Calibri" w:eastAsia="Calibri" w:hAnsi="Calibri" w:cs="Calibri"/>
            <w:sz w:val="22"/>
            <w:szCs w:val="22"/>
          </w:rPr>
          <w:t>paperwork@hrsa.gov</w:t>
        </w:r>
      </w:hyperlink>
      <w:r w:rsidRPr="16EBFF1D" w:rsidR="15ECBCAB">
        <w:rPr>
          <w:rFonts w:ascii="Calibri" w:eastAsia="Calibri" w:hAnsi="Calibri" w:cs="Calibri"/>
          <w:sz w:val="22"/>
          <w:szCs w:val="22"/>
        </w:rPr>
        <w:t>.</w:t>
      </w:r>
      <w:r w:rsidR="008A1743">
        <w:rPr>
          <w:rFonts w:ascii="Calibri" w:eastAsia="Calibri" w:hAnsi="Calibri" w:cs="Calibri"/>
          <w:sz w:val="22"/>
          <w:szCs w:val="22"/>
        </w:rPr>
        <w:t xml:space="preserve"> </w:t>
      </w:r>
    </w:p>
    <w:p w:rsidR="00C81906" w:rsidRPr="00664F2B" w:rsidP="008D5CAD" w14:paraId="2861DF05" w14:textId="254D0CE2">
      <w:pPr>
        <w:pStyle w:val="IndentedParagraph"/>
        <w:ind w:left="0"/>
        <w:jc w:val="both"/>
        <w:rPr>
          <w:rFonts w:asciiTheme="minorHAnsi" w:hAnsiTheme="minorHAnsi" w:cstheme="minorHAnsi"/>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17B9" w14:paraId="2987F3F9" w14:textId="62CC276B">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68935"/>
              <wp:effectExtent l="0" t="0" r="10795" b="0"/>
              <wp:wrapNone/>
              <wp:docPr id="289381704"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222804" w:rsidRPr="00222804" w:rsidP="00222804" w14:textId="60B535E7">
                          <w:pPr>
                            <w:rPr>
                              <w:rFonts w:ascii="Calibri" w:eastAsia="Calibri" w:hAnsi="Calibri" w:cs="Calibri"/>
                              <w:noProof/>
                              <w:color w:val="000000"/>
                            </w:rPr>
                          </w:pPr>
                          <w:r w:rsidRPr="00222804">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222804" w:rsidRPr="00222804" w:rsidP="00222804" w14:paraId="23CBE8F8" w14:textId="60B535E7">
                    <w:pPr>
                      <w:rPr>
                        <w:rFonts w:ascii="Calibri" w:eastAsia="Calibri" w:hAnsi="Calibri" w:cs="Calibri"/>
                        <w:noProof/>
                        <w:color w:val="000000"/>
                      </w:rPr>
                    </w:pPr>
                    <w:r w:rsidRPr="00222804">
                      <w:rPr>
                        <w:rFonts w:ascii="Calibri" w:eastAsia="Calibri" w:hAnsi="Calibri" w:cs="Calibri"/>
                        <w:noProof/>
                        <w:color w:val="00000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8FE" w14:paraId="0BBA9E7F" w14:textId="14884553">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68935"/>
              <wp:effectExtent l="0" t="0" r="10795" b="0"/>
              <wp:wrapNone/>
              <wp:docPr id="1843656182"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222804" w:rsidRPr="00222804" w:rsidP="00222804" w14:textId="5F5AB438">
                          <w:pPr>
                            <w:rPr>
                              <w:rFonts w:ascii="Calibri" w:eastAsia="Calibri" w:hAnsi="Calibri" w:cs="Calibri"/>
                              <w:noProof/>
                              <w:color w:val="000000"/>
                            </w:rPr>
                          </w:pPr>
                          <w:r w:rsidRPr="00222804">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222804" w:rsidRPr="00222804" w:rsidP="00222804" w14:paraId="75EB4FA0" w14:textId="5F5AB438">
                    <w:pPr>
                      <w:rPr>
                        <w:rFonts w:ascii="Calibri" w:eastAsia="Calibri" w:hAnsi="Calibri" w:cs="Calibri"/>
                        <w:noProof/>
                        <w:color w:val="000000"/>
                      </w:rPr>
                    </w:pPr>
                    <w:r w:rsidRPr="00222804">
                      <w:rPr>
                        <w:rFonts w:ascii="Calibri" w:eastAsia="Calibri" w:hAnsi="Calibri" w:cs="Calibri"/>
                        <w:noProof/>
                        <w:color w:val="000000"/>
                      </w:rPr>
                      <w:t>OPTN Restricted</w:t>
                    </w:r>
                  </w:p>
                </w:txbxContent>
              </v:textbox>
            </v:shape>
          </w:pict>
        </mc:Fallback>
      </mc:AlternateContent>
    </w:r>
    <w:sdt>
      <w:sdtPr>
        <w:id w:val="211092102"/>
        <w:docPartObj>
          <w:docPartGallery w:val="Page Numbers (Bottom of Page)"/>
          <w:docPartUnique/>
        </w:docPartObj>
      </w:sdtPr>
      <w:sdtEndPr>
        <w:rPr>
          <w:noProof/>
        </w:rPr>
      </w:sdtEndPr>
      <w:sdtContent>
        <w:r w:rsidR="003908FE">
          <w:t>Histo-</w:t>
        </w:r>
        <w:r w:rsidR="003908FE">
          <w:fldChar w:fldCharType="begin"/>
        </w:r>
        <w:r w:rsidR="003908FE">
          <w:instrText xml:space="preserve"> PAGE   \* MERGEFORMAT </w:instrText>
        </w:r>
        <w:r w:rsidR="003908FE">
          <w:fldChar w:fldCharType="separate"/>
        </w:r>
        <w:r w:rsidR="00584B69">
          <w:rPr>
            <w:noProof/>
          </w:rPr>
          <w:t>1</w:t>
        </w:r>
        <w:r w:rsidR="003908FE">
          <w:rPr>
            <w:noProof/>
          </w:rPr>
          <w:fldChar w:fldCharType="end"/>
        </w:r>
      </w:sdtContent>
    </w:sdt>
  </w:p>
  <w:p w:rsidR="003908FE" w14:paraId="0A99279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17B9" w14:paraId="0BFA9472" w14:textId="1B935C77">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68935"/>
              <wp:effectExtent l="0" t="0" r="10795" b="0"/>
              <wp:wrapNone/>
              <wp:docPr id="121885187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222804" w:rsidRPr="00222804" w:rsidP="00222804" w14:textId="36324855">
                          <w:pPr>
                            <w:rPr>
                              <w:rFonts w:ascii="Calibri" w:eastAsia="Calibri" w:hAnsi="Calibri" w:cs="Calibri"/>
                              <w:noProof/>
                              <w:color w:val="000000"/>
                            </w:rPr>
                          </w:pPr>
                          <w:r w:rsidRPr="00222804">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222804" w:rsidRPr="00222804" w:rsidP="00222804" w14:paraId="39741ABB" w14:textId="36324855">
                    <w:pPr>
                      <w:rPr>
                        <w:rFonts w:ascii="Calibri" w:eastAsia="Calibri" w:hAnsi="Calibri" w:cs="Calibri"/>
                        <w:noProof/>
                        <w:color w:val="000000"/>
                      </w:rPr>
                    </w:pPr>
                    <w:r w:rsidRPr="00222804">
                      <w:rPr>
                        <w:rFonts w:ascii="Calibri" w:eastAsia="Calibri" w:hAnsi="Calibri" w:cs="Calibri"/>
                        <w:noProof/>
                        <w:color w:val="00000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1154568"/>
      <w:docPartObj>
        <w:docPartGallery w:val="Page Numbers (Top of Page)"/>
        <w:docPartUnique/>
      </w:docPartObj>
    </w:sdtPr>
    <w:sdtEndPr>
      <w:rPr>
        <w:noProof/>
      </w:rPr>
    </w:sdtEndPr>
    <w:sdtContent>
      <w:p w:rsidR="003908FE" w:rsidP="00C7258F" w14:paraId="64B84CE7"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3908FE" w:rsidP="00C7258F" w14:paraId="0D6B2AD7" w14:textId="1FC640F9">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 xml:space="preserve">Expiration Date: </w:t>
        </w:r>
        <w:r w:rsidR="00801C91">
          <w:rPr>
            <w:rFonts w:ascii="Tahoma" w:hAnsi="Tahoma" w:cs="Tahoma"/>
          </w:rPr>
          <w:t>//</w:t>
        </w:r>
        <w:r w:rsidR="0083651B">
          <w:rPr>
            <w:rFonts w:ascii="Tahoma" w:hAnsi="Tahoma" w:cs="Tahoma"/>
          </w:rPr>
          <w:t>xx/xx/20xx</w:t>
        </w:r>
      </w:p>
      <w:p w:rsidR="003908FE" w:rsidP="00C7258F" w14:paraId="412F4838" w14:textId="491FCF13">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87D4A"/>
    <w:multiLevelType w:val="hybridMultilevel"/>
    <w:tmpl w:val="3EB4E98C"/>
    <w:lvl w:ilvl="0">
      <w:start w:val="1"/>
      <w:numFmt w:val="bullet"/>
      <w:lvlText w:val=""/>
      <w:lvlJc w:val="left"/>
      <w:pPr>
        <w:ind w:left="1800" w:hanging="360"/>
      </w:pPr>
      <w:rPr>
        <w:rFonts w:ascii="Symbol" w:hAnsi="Symbol" w:hint="default"/>
        <w:u w:val="none"/>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2036A2B"/>
    <w:multiLevelType w:val="hybridMultilevel"/>
    <w:tmpl w:val="601A45A4"/>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DA76C92"/>
    <w:multiLevelType w:val="hybridMultilevel"/>
    <w:tmpl w:val="0AEAFA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27548C7"/>
    <w:multiLevelType w:val="hybridMultilevel"/>
    <w:tmpl w:val="4A564486"/>
    <w:lvl w:ilvl="0">
      <w:start w:val="1"/>
      <w:numFmt w:val="bullet"/>
      <w:lvlText w:val="o"/>
      <w:lvlJc w:val="left"/>
      <w:pPr>
        <w:ind w:left="1800" w:hanging="360"/>
      </w:pPr>
      <w:rPr>
        <w:rFonts w:ascii="Courier New" w:hAnsi="Courier New" w:cs="Courier New" w:hint="default"/>
        <w:u w:val="none"/>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4372338"/>
    <w:multiLevelType w:val="hybridMultilevel"/>
    <w:tmpl w:val="0AEAFA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48724CC"/>
    <w:multiLevelType w:val="hybridMultilevel"/>
    <w:tmpl w:val="6B26F256"/>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954F43"/>
    <w:multiLevelType w:val="hybridMultilevel"/>
    <w:tmpl w:val="FB4E95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82F6AE4"/>
    <w:multiLevelType w:val="hybridMultilevel"/>
    <w:tmpl w:val="41585C6A"/>
    <w:lvl w:ilvl="0">
      <w:start w:val="1"/>
      <w:numFmt w:val="decimal"/>
      <w:lvlText w:val="%1."/>
      <w:lvlJc w:val="left"/>
      <w:pPr>
        <w:ind w:left="1080" w:hanging="360"/>
      </w:pPr>
      <w:rPr>
        <w:rFonts w:asciiTheme="minorHAnsi" w:eastAsiaTheme="minorEastAsia" w:hAnsiTheme="minorHAnsi" w:cstheme="minorHAnsi"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C15095E"/>
    <w:multiLevelType w:val="hybridMultilevel"/>
    <w:tmpl w:val="D5D28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DE2F5E"/>
    <w:multiLevelType w:val="hybridMultilevel"/>
    <w:tmpl w:val="47B69C6A"/>
    <w:lvl w:ilvl="0">
      <w:start w:val="1"/>
      <w:numFmt w:val="bullet"/>
      <w:lvlText w:val=""/>
      <w:lvlJc w:val="left"/>
      <w:pPr>
        <w:ind w:left="1800" w:hanging="360"/>
      </w:pPr>
      <w:rPr>
        <w:rFonts w:ascii="Wingdings" w:hAnsi="Wingding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23AD659C"/>
    <w:multiLevelType w:val="hybridMultilevel"/>
    <w:tmpl w:val="A16674CE"/>
    <w:lvl w:ilvl="0">
      <w:start w:val="1"/>
      <w:numFmt w:val="decimal"/>
      <w:lvlText w:val="%1."/>
      <w:lvlJc w:val="left"/>
      <w:pPr>
        <w:ind w:left="720" w:hanging="360"/>
      </w:pPr>
      <w:rPr>
        <w:rFonts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3F5F11"/>
    <w:multiLevelType w:val="hybridMultilevel"/>
    <w:tmpl w:val="DB643DAA"/>
    <w:lvl w:ilvl="0">
      <w:start w:val="1"/>
      <w:numFmt w:val="bullet"/>
      <w:lvlText w:val=""/>
      <w:lvlJc w:val="left"/>
      <w:pPr>
        <w:ind w:left="1800" w:hanging="360"/>
      </w:pPr>
      <w:rPr>
        <w:rFonts w:ascii="Wingdings" w:hAnsi="Wingdings" w:hint="default"/>
        <w:strike w:val="0"/>
        <w:sz w:val="28"/>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E262B53"/>
    <w:multiLevelType w:val="hybridMultilevel"/>
    <w:tmpl w:val="6610F8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6B2794"/>
    <w:multiLevelType w:val="hybridMultilevel"/>
    <w:tmpl w:val="25CA42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96F08B4"/>
    <w:multiLevelType w:val="hybridMultilevel"/>
    <w:tmpl w:val="1B82B3B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D73DF7"/>
    <w:multiLevelType w:val="hybridMultilevel"/>
    <w:tmpl w:val="7AE412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BEB5BE0"/>
    <w:multiLevelType w:val="hybridMultilevel"/>
    <w:tmpl w:val="F08489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9101FDB"/>
    <w:multiLevelType w:val="hybridMultilevel"/>
    <w:tmpl w:val="BD46A2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EC10A54"/>
    <w:multiLevelType w:val="hybridMultilevel"/>
    <w:tmpl w:val="6610F8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2136989"/>
    <w:multiLevelType w:val="hybridMultilevel"/>
    <w:tmpl w:val="1658A9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59F75A3"/>
    <w:multiLevelType w:val="hybridMultilevel"/>
    <w:tmpl w:val="659A55A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6A371D5"/>
    <w:multiLevelType w:val="hybridMultilevel"/>
    <w:tmpl w:val="1E029C58"/>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75940EB"/>
    <w:multiLevelType w:val="hybridMultilevel"/>
    <w:tmpl w:val="8F24C2C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57C43B00"/>
    <w:multiLevelType w:val="hybridMultilevel"/>
    <w:tmpl w:val="A6B2860C"/>
    <w:lvl w:ilvl="0">
      <w:start w:val="1"/>
      <w:numFmt w:val="bullet"/>
      <w:lvlText w:val=""/>
      <w:lvlJc w:val="left"/>
      <w:pPr>
        <w:ind w:left="2160" w:hanging="360"/>
      </w:pPr>
      <w:rPr>
        <w:rFonts w:ascii="Symbol" w:hAnsi="Symbol" w:hint="default"/>
        <w:u w:val="none"/>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59E146CA"/>
    <w:multiLevelType w:val="hybridMultilevel"/>
    <w:tmpl w:val="CD8C31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C83539F"/>
    <w:multiLevelType w:val="hybridMultilevel"/>
    <w:tmpl w:val="FB4E95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2AE6B0B"/>
    <w:multiLevelType w:val="hybridMultilevel"/>
    <w:tmpl w:val="C44C1C50"/>
    <w:lvl w:ilvl="0">
      <w:start w:val="1"/>
      <w:numFmt w:val="decimal"/>
      <w:lvlText w:val="%1."/>
      <w:lvlJc w:val="left"/>
      <w:pPr>
        <w:ind w:left="1440" w:hanging="360"/>
      </w:pPr>
      <w:rPr>
        <w:rFonts w:hint="default"/>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6800FDA"/>
    <w:multiLevelType w:val="hybridMultilevel"/>
    <w:tmpl w:val="B3623068"/>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8E036E7"/>
    <w:multiLevelType w:val="hybridMultilevel"/>
    <w:tmpl w:val="2640D2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1E93AE6"/>
    <w:multiLevelType w:val="hybridMultilevel"/>
    <w:tmpl w:val="7408D03C"/>
    <w:lvl w:ilvl="0">
      <w:start w:val="1"/>
      <w:numFmt w:val="decimal"/>
      <w:lvlText w:val="%1."/>
      <w:lvlJc w:val="left"/>
      <w:pPr>
        <w:ind w:left="70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84D71E1"/>
    <w:multiLevelType w:val="hybridMultilevel"/>
    <w:tmpl w:val="F7EA6E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BC927C6"/>
    <w:multiLevelType w:val="hybridMultilevel"/>
    <w:tmpl w:val="FDE281C0"/>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D730365"/>
    <w:multiLevelType w:val="hybridMultilevel"/>
    <w:tmpl w:val="B37E6C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4540900">
    <w:abstractNumId w:val="20"/>
  </w:num>
  <w:num w:numId="2" w16cid:durableId="679503645">
    <w:abstractNumId w:val="7"/>
  </w:num>
  <w:num w:numId="3" w16cid:durableId="1940553663">
    <w:abstractNumId w:val="11"/>
  </w:num>
  <w:num w:numId="4" w16cid:durableId="788549455">
    <w:abstractNumId w:val="27"/>
  </w:num>
  <w:num w:numId="5" w16cid:durableId="86267316">
    <w:abstractNumId w:val="1"/>
  </w:num>
  <w:num w:numId="6" w16cid:durableId="1501964295">
    <w:abstractNumId w:val="31"/>
  </w:num>
  <w:num w:numId="7" w16cid:durableId="201866595">
    <w:abstractNumId w:val="4"/>
  </w:num>
  <w:num w:numId="8" w16cid:durableId="1136727735">
    <w:abstractNumId w:val="16"/>
  </w:num>
  <w:num w:numId="9" w16cid:durableId="369961043">
    <w:abstractNumId w:val="15"/>
  </w:num>
  <w:num w:numId="10" w16cid:durableId="1252203890">
    <w:abstractNumId w:val="17"/>
  </w:num>
  <w:num w:numId="11" w16cid:durableId="1064136715">
    <w:abstractNumId w:val="14"/>
  </w:num>
  <w:num w:numId="12" w16cid:durableId="1573739913">
    <w:abstractNumId w:val="9"/>
  </w:num>
  <w:num w:numId="13" w16cid:durableId="1938905392">
    <w:abstractNumId w:val="23"/>
  </w:num>
  <w:num w:numId="14" w16cid:durableId="49808920">
    <w:abstractNumId w:val="0"/>
  </w:num>
  <w:num w:numId="15" w16cid:durableId="788548782">
    <w:abstractNumId w:val="26"/>
  </w:num>
  <w:num w:numId="16" w16cid:durableId="119887202">
    <w:abstractNumId w:val="5"/>
  </w:num>
  <w:num w:numId="17" w16cid:durableId="1876309445">
    <w:abstractNumId w:val="2"/>
  </w:num>
  <w:num w:numId="18" w16cid:durableId="1799689602">
    <w:abstractNumId w:val="21"/>
  </w:num>
  <w:num w:numId="19" w16cid:durableId="1423603639">
    <w:abstractNumId w:val="12"/>
  </w:num>
  <w:num w:numId="20" w16cid:durableId="1286738467">
    <w:abstractNumId w:val="18"/>
  </w:num>
  <w:num w:numId="21" w16cid:durableId="965425575">
    <w:abstractNumId w:val="6"/>
  </w:num>
  <w:num w:numId="22" w16cid:durableId="259266590">
    <w:abstractNumId w:val="25"/>
  </w:num>
  <w:num w:numId="23" w16cid:durableId="1109818333">
    <w:abstractNumId w:val="29"/>
  </w:num>
  <w:num w:numId="24" w16cid:durableId="288437625">
    <w:abstractNumId w:val="10"/>
  </w:num>
  <w:num w:numId="25" w16cid:durableId="1807165194">
    <w:abstractNumId w:val="8"/>
  </w:num>
  <w:num w:numId="26" w16cid:durableId="1460563831">
    <w:abstractNumId w:val="32"/>
  </w:num>
  <w:num w:numId="27" w16cid:durableId="953899481">
    <w:abstractNumId w:val="3"/>
  </w:num>
  <w:num w:numId="28" w16cid:durableId="901020873">
    <w:abstractNumId w:val="30"/>
  </w:num>
  <w:num w:numId="29" w16cid:durableId="1785297466">
    <w:abstractNumId w:val="28"/>
  </w:num>
  <w:num w:numId="30" w16cid:durableId="1796482702">
    <w:abstractNumId w:val="22"/>
  </w:num>
  <w:num w:numId="31" w16cid:durableId="1084689876">
    <w:abstractNumId w:val="13"/>
  </w:num>
  <w:num w:numId="32" w16cid:durableId="1143276739">
    <w:abstractNumId w:val="24"/>
  </w:num>
  <w:num w:numId="33" w16cid:durableId="3550849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67D"/>
    <w:rsid w:val="000006AC"/>
    <w:rsid w:val="00011ABD"/>
    <w:rsid w:val="00016E03"/>
    <w:rsid w:val="0003107F"/>
    <w:rsid w:val="00050179"/>
    <w:rsid w:val="00052C42"/>
    <w:rsid w:val="00055626"/>
    <w:rsid w:val="000724C9"/>
    <w:rsid w:val="000922B9"/>
    <w:rsid w:val="000947CE"/>
    <w:rsid w:val="000A2C4F"/>
    <w:rsid w:val="000A32C2"/>
    <w:rsid w:val="000D2D8C"/>
    <w:rsid w:val="000D7A75"/>
    <w:rsid w:val="000E3DC0"/>
    <w:rsid w:val="000F2A19"/>
    <w:rsid w:val="00110275"/>
    <w:rsid w:val="00111920"/>
    <w:rsid w:val="001158C5"/>
    <w:rsid w:val="001240A3"/>
    <w:rsid w:val="0014231F"/>
    <w:rsid w:val="0014449E"/>
    <w:rsid w:val="001612D9"/>
    <w:rsid w:val="0017415E"/>
    <w:rsid w:val="001813CE"/>
    <w:rsid w:val="00183698"/>
    <w:rsid w:val="001B6216"/>
    <w:rsid w:val="001C5DE8"/>
    <w:rsid w:val="001D4CD0"/>
    <w:rsid w:val="001E7DEF"/>
    <w:rsid w:val="001F3D78"/>
    <w:rsid w:val="001F61C9"/>
    <w:rsid w:val="0021388B"/>
    <w:rsid w:val="00221B14"/>
    <w:rsid w:val="00222804"/>
    <w:rsid w:val="00224D6A"/>
    <w:rsid w:val="0023559B"/>
    <w:rsid w:val="002416E4"/>
    <w:rsid w:val="00256B3C"/>
    <w:rsid w:val="00260465"/>
    <w:rsid w:val="00262522"/>
    <w:rsid w:val="00270BE6"/>
    <w:rsid w:val="00275105"/>
    <w:rsid w:val="00277FAF"/>
    <w:rsid w:val="002800DD"/>
    <w:rsid w:val="00281C12"/>
    <w:rsid w:val="0028281E"/>
    <w:rsid w:val="00283F5D"/>
    <w:rsid w:val="002903B2"/>
    <w:rsid w:val="002925AE"/>
    <w:rsid w:val="002A6358"/>
    <w:rsid w:val="002B005C"/>
    <w:rsid w:val="002C1C33"/>
    <w:rsid w:val="002C4428"/>
    <w:rsid w:val="002D59DE"/>
    <w:rsid w:val="002E65D0"/>
    <w:rsid w:val="00300084"/>
    <w:rsid w:val="003222C9"/>
    <w:rsid w:val="00325819"/>
    <w:rsid w:val="003275CB"/>
    <w:rsid w:val="003445CA"/>
    <w:rsid w:val="003532BE"/>
    <w:rsid w:val="00360AD5"/>
    <w:rsid w:val="00370C5B"/>
    <w:rsid w:val="00371017"/>
    <w:rsid w:val="003767D3"/>
    <w:rsid w:val="00387DED"/>
    <w:rsid w:val="003908FE"/>
    <w:rsid w:val="003A0650"/>
    <w:rsid w:val="003A07ED"/>
    <w:rsid w:val="003A1993"/>
    <w:rsid w:val="003B0363"/>
    <w:rsid w:val="003C5659"/>
    <w:rsid w:val="003D411B"/>
    <w:rsid w:val="003D6474"/>
    <w:rsid w:val="003D7819"/>
    <w:rsid w:val="003F53ED"/>
    <w:rsid w:val="003F6AA9"/>
    <w:rsid w:val="00410BEB"/>
    <w:rsid w:val="00412D76"/>
    <w:rsid w:val="00421460"/>
    <w:rsid w:val="00435600"/>
    <w:rsid w:val="004603F9"/>
    <w:rsid w:val="00460DBB"/>
    <w:rsid w:val="004629A5"/>
    <w:rsid w:val="00463BDB"/>
    <w:rsid w:val="00465C93"/>
    <w:rsid w:val="00474503"/>
    <w:rsid w:val="004A329E"/>
    <w:rsid w:val="004A3C8C"/>
    <w:rsid w:val="004A71CB"/>
    <w:rsid w:val="004B0D9E"/>
    <w:rsid w:val="004B7582"/>
    <w:rsid w:val="004D14E3"/>
    <w:rsid w:val="004F4B64"/>
    <w:rsid w:val="004F7E70"/>
    <w:rsid w:val="00500370"/>
    <w:rsid w:val="0050052A"/>
    <w:rsid w:val="00500CA8"/>
    <w:rsid w:val="00500D7D"/>
    <w:rsid w:val="0050441F"/>
    <w:rsid w:val="00505E8E"/>
    <w:rsid w:val="00525BC9"/>
    <w:rsid w:val="0054201F"/>
    <w:rsid w:val="00584B69"/>
    <w:rsid w:val="00585B66"/>
    <w:rsid w:val="005A17A5"/>
    <w:rsid w:val="005B17B9"/>
    <w:rsid w:val="005B5B75"/>
    <w:rsid w:val="005C54F6"/>
    <w:rsid w:val="005D0532"/>
    <w:rsid w:val="005E2B5F"/>
    <w:rsid w:val="005E4BBD"/>
    <w:rsid w:val="005F506F"/>
    <w:rsid w:val="005F54AD"/>
    <w:rsid w:val="00602751"/>
    <w:rsid w:val="006039B1"/>
    <w:rsid w:val="0060775B"/>
    <w:rsid w:val="00624D7C"/>
    <w:rsid w:val="00631D5E"/>
    <w:rsid w:val="00653BF4"/>
    <w:rsid w:val="006569EE"/>
    <w:rsid w:val="00657237"/>
    <w:rsid w:val="00664240"/>
    <w:rsid w:val="00664F2B"/>
    <w:rsid w:val="0067388E"/>
    <w:rsid w:val="006808EC"/>
    <w:rsid w:val="00680EBD"/>
    <w:rsid w:val="00686D57"/>
    <w:rsid w:val="006A20B7"/>
    <w:rsid w:val="006A4D97"/>
    <w:rsid w:val="006B21DF"/>
    <w:rsid w:val="006C26F1"/>
    <w:rsid w:val="006C2CE5"/>
    <w:rsid w:val="006C5C34"/>
    <w:rsid w:val="006D5131"/>
    <w:rsid w:val="006F1071"/>
    <w:rsid w:val="006F6831"/>
    <w:rsid w:val="00705489"/>
    <w:rsid w:val="0071589F"/>
    <w:rsid w:val="0072250E"/>
    <w:rsid w:val="007244AC"/>
    <w:rsid w:val="00724559"/>
    <w:rsid w:val="00731526"/>
    <w:rsid w:val="007329E4"/>
    <w:rsid w:val="007330DE"/>
    <w:rsid w:val="00735074"/>
    <w:rsid w:val="007355B5"/>
    <w:rsid w:val="00753A19"/>
    <w:rsid w:val="0075654B"/>
    <w:rsid w:val="0076704F"/>
    <w:rsid w:val="00772434"/>
    <w:rsid w:val="0078457F"/>
    <w:rsid w:val="00785A7C"/>
    <w:rsid w:val="007C6309"/>
    <w:rsid w:val="007C7B30"/>
    <w:rsid w:val="007D35A9"/>
    <w:rsid w:val="007D3711"/>
    <w:rsid w:val="007E1AB1"/>
    <w:rsid w:val="007E697B"/>
    <w:rsid w:val="007F16F4"/>
    <w:rsid w:val="007F1AFF"/>
    <w:rsid w:val="007F3F00"/>
    <w:rsid w:val="00800B44"/>
    <w:rsid w:val="00801C91"/>
    <w:rsid w:val="00804690"/>
    <w:rsid w:val="0080731C"/>
    <w:rsid w:val="008169D2"/>
    <w:rsid w:val="00820F85"/>
    <w:rsid w:val="00822CC0"/>
    <w:rsid w:val="00824B4D"/>
    <w:rsid w:val="00830573"/>
    <w:rsid w:val="008322E0"/>
    <w:rsid w:val="00832CC0"/>
    <w:rsid w:val="0083651B"/>
    <w:rsid w:val="00837291"/>
    <w:rsid w:val="0084042E"/>
    <w:rsid w:val="00840B6E"/>
    <w:rsid w:val="00862151"/>
    <w:rsid w:val="00864C9E"/>
    <w:rsid w:val="00871960"/>
    <w:rsid w:val="00873070"/>
    <w:rsid w:val="00895229"/>
    <w:rsid w:val="008976B3"/>
    <w:rsid w:val="008A1743"/>
    <w:rsid w:val="008A2A0B"/>
    <w:rsid w:val="008A2FD6"/>
    <w:rsid w:val="008B224C"/>
    <w:rsid w:val="008B72AF"/>
    <w:rsid w:val="008B79B4"/>
    <w:rsid w:val="008C6D19"/>
    <w:rsid w:val="008D5CAD"/>
    <w:rsid w:val="008E0FF3"/>
    <w:rsid w:val="008F0843"/>
    <w:rsid w:val="008F20ED"/>
    <w:rsid w:val="008F7105"/>
    <w:rsid w:val="00905788"/>
    <w:rsid w:val="00905A81"/>
    <w:rsid w:val="009065BB"/>
    <w:rsid w:val="0093035F"/>
    <w:rsid w:val="00951127"/>
    <w:rsid w:val="00963BB7"/>
    <w:rsid w:val="00963CD3"/>
    <w:rsid w:val="009852FD"/>
    <w:rsid w:val="00985DF6"/>
    <w:rsid w:val="00987248"/>
    <w:rsid w:val="009A3269"/>
    <w:rsid w:val="009B4C2C"/>
    <w:rsid w:val="009C41B1"/>
    <w:rsid w:val="009C5EF1"/>
    <w:rsid w:val="009D5179"/>
    <w:rsid w:val="009F5741"/>
    <w:rsid w:val="00A06E54"/>
    <w:rsid w:val="00A15E13"/>
    <w:rsid w:val="00A16C3B"/>
    <w:rsid w:val="00A20F43"/>
    <w:rsid w:val="00A25D6B"/>
    <w:rsid w:val="00A30867"/>
    <w:rsid w:val="00A3731F"/>
    <w:rsid w:val="00A4111D"/>
    <w:rsid w:val="00A5343B"/>
    <w:rsid w:val="00A824DD"/>
    <w:rsid w:val="00A853C2"/>
    <w:rsid w:val="00A855DB"/>
    <w:rsid w:val="00A87186"/>
    <w:rsid w:val="00A93B11"/>
    <w:rsid w:val="00A93C98"/>
    <w:rsid w:val="00A9453D"/>
    <w:rsid w:val="00AD608F"/>
    <w:rsid w:val="00AE161B"/>
    <w:rsid w:val="00AE4DBE"/>
    <w:rsid w:val="00AE783D"/>
    <w:rsid w:val="00AF7803"/>
    <w:rsid w:val="00B00279"/>
    <w:rsid w:val="00B04CB9"/>
    <w:rsid w:val="00B04EBA"/>
    <w:rsid w:val="00B0740D"/>
    <w:rsid w:val="00B26312"/>
    <w:rsid w:val="00B41098"/>
    <w:rsid w:val="00B42860"/>
    <w:rsid w:val="00B43B5A"/>
    <w:rsid w:val="00B53492"/>
    <w:rsid w:val="00B54DD7"/>
    <w:rsid w:val="00B55610"/>
    <w:rsid w:val="00B61CE9"/>
    <w:rsid w:val="00B65C6C"/>
    <w:rsid w:val="00B663E9"/>
    <w:rsid w:val="00B66C6A"/>
    <w:rsid w:val="00BA2391"/>
    <w:rsid w:val="00BB610E"/>
    <w:rsid w:val="00BC3B12"/>
    <w:rsid w:val="00BC3F49"/>
    <w:rsid w:val="00BD1485"/>
    <w:rsid w:val="00BE549A"/>
    <w:rsid w:val="00BF0ACD"/>
    <w:rsid w:val="00BF47CB"/>
    <w:rsid w:val="00BF5826"/>
    <w:rsid w:val="00C07DD3"/>
    <w:rsid w:val="00C221D5"/>
    <w:rsid w:val="00C242E8"/>
    <w:rsid w:val="00C24AD4"/>
    <w:rsid w:val="00C24B10"/>
    <w:rsid w:val="00C26DCC"/>
    <w:rsid w:val="00C36B27"/>
    <w:rsid w:val="00C37660"/>
    <w:rsid w:val="00C4001E"/>
    <w:rsid w:val="00C42230"/>
    <w:rsid w:val="00C4601D"/>
    <w:rsid w:val="00C66B1E"/>
    <w:rsid w:val="00C7258F"/>
    <w:rsid w:val="00C76A9E"/>
    <w:rsid w:val="00C81906"/>
    <w:rsid w:val="00C84DA0"/>
    <w:rsid w:val="00C91CBA"/>
    <w:rsid w:val="00C955C0"/>
    <w:rsid w:val="00C95899"/>
    <w:rsid w:val="00C976D1"/>
    <w:rsid w:val="00CA3252"/>
    <w:rsid w:val="00CA43FE"/>
    <w:rsid w:val="00CA4774"/>
    <w:rsid w:val="00CB5CDE"/>
    <w:rsid w:val="00CB60A5"/>
    <w:rsid w:val="00CB647A"/>
    <w:rsid w:val="00CB64B3"/>
    <w:rsid w:val="00CC4ED8"/>
    <w:rsid w:val="00CD1586"/>
    <w:rsid w:val="00CD1C07"/>
    <w:rsid w:val="00CD1E62"/>
    <w:rsid w:val="00CE71EB"/>
    <w:rsid w:val="00CF0308"/>
    <w:rsid w:val="00CF2B42"/>
    <w:rsid w:val="00CF4D50"/>
    <w:rsid w:val="00D0136F"/>
    <w:rsid w:val="00D0642F"/>
    <w:rsid w:val="00D0748B"/>
    <w:rsid w:val="00D13BF6"/>
    <w:rsid w:val="00D27DE1"/>
    <w:rsid w:val="00D3414B"/>
    <w:rsid w:val="00D35A9E"/>
    <w:rsid w:val="00D539F5"/>
    <w:rsid w:val="00D64057"/>
    <w:rsid w:val="00D66C63"/>
    <w:rsid w:val="00D767E2"/>
    <w:rsid w:val="00D84A7E"/>
    <w:rsid w:val="00D84DB5"/>
    <w:rsid w:val="00D9119D"/>
    <w:rsid w:val="00D92D6A"/>
    <w:rsid w:val="00DA1211"/>
    <w:rsid w:val="00DB6FD1"/>
    <w:rsid w:val="00DB7A0D"/>
    <w:rsid w:val="00DC1E13"/>
    <w:rsid w:val="00DC2DAC"/>
    <w:rsid w:val="00DC6C10"/>
    <w:rsid w:val="00DE086C"/>
    <w:rsid w:val="00DF2D29"/>
    <w:rsid w:val="00E1022D"/>
    <w:rsid w:val="00E17788"/>
    <w:rsid w:val="00E22F12"/>
    <w:rsid w:val="00E266C7"/>
    <w:rsid w:val="00E3093C"/>
    <w:rsid w:val="00E311AB"/>
    <w:rsid w:val="00E34973"/>
    <w:rsid w:val="00E62E9E"/>
    <w:rsid w:val="00E7204D"/>
    <w:rsid w:val="00E87DFD"/>
    <w:rsid w:val="00E97408"/>
    <w:rsid w:val="00EA3FDF"/>
    <w:rsid w:val="00EA7F34"/>
    <w:rsid w:val="00EB0AC7"/>
    <w:rsid w:val="00EB126D"/>
    <w:rsid w:val="00EC1675"/>
    <w:rsid w:val="00EC6031"/>
    <w:rsid w:val="00EC7677"/>
    <w:rsid w:val="00ED6DD7"/>
    <w:rsid w:val="00EE2B6B"/>
    <w:rsid w:val="00EF0CFD"/>
    <w:rsid w:val="00EF646C"/>
    <w:rsid w:val="00F14CF6"/>
    <w:rsid w:val="00F206CD"/>
    <w:rsid w:val="00F22144"/>
    <w:rsid w:val="00F3032A"/>
    <w:rsid w:val="00F31677"/>
    <w:rsid w:val="00F35D09"/>
    <w:rsid w:val="00F37AB3"/>
    <w:rsid w:val="00F401D3"/>
    <w:rsid w:val="00F45586"/>
    <w:rsid w:val="00F46DD1"/>
    <w:rsid w:val="00F50B87"/>
    <w:rsid w:val="00F565B9"/>
    <w:rsid w:val="00F6103F"/>
    <w:rsid w:val="00F6416B"/>
    <w:rsid w:val="00F702FB"/>
    <w:rsid w:val="00F71BA3"/>
    <w:rsid w:val="00F83AB9"/>
    <w:rsid w:val="00F9767D"/>
    <w:rsid w:val="00FA2262"/>
    <w:rsid w:val="00FA62B1"/>
    <w:rsid w:val="00FC5B99"/>
    <w:rsid w:val="00FC6191"/>
    <w:rsid w:val="15ECBCAB"/>
    <w:rsid w:val="16EBFF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7C9293"/>
  <w15:chartTrackingRefBased/>
  <w15:docId w15:val="{2F217AE9-D995-49F2-A9A9-26C2E302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F9767D"/>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F9767D"/>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F9767D"/>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67D"/>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67D"/>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F9767D"/>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F9767D"/>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F9767D"/>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F9767D"/>
    <w:rPr>
      <w:rFonts w:ascii="Arial" w:hAnsi="Arial" w:eastAsiaTheme="minorEastAsia" w:cs="Arial"/>
      <w:sz w:val="20"/>
      <w:szCs w:val="20"/>
      <w:lang w:bidi="en-US"/>
    </w:rPr>
  </w:style>
  <w:style w:type="paragraph" w:customStyle="1" w:styleId="Text1level">
    <w:name w:val="Text1level"/>
    <w:basedOn w:val="Normal"/>
    <w:link w:val="Text1levelChar"/>
    <w:qFormat/>
    <w:rsid w:val="00F9767D"/>
    <w:pPr>
      <w:spacing w:line="240" w:lineRule="auto"/>
    </w:pPr>
    <w:rPr>
      <w:lang w:bidi="ar-SA"/>
    </w:rPr>
  </w:style>
  <w:style w:type="character" w:customStyle="1" w:styleId="Text1levelChar">
    <w:name w:val="Text1level Char"/>
    <w:basedOn w:val="DefaultParagraphFont"/>
    <w:link w:val="Text1level"/>
    <w:rsid w:val="00F9767D"/>
    <w:rPr>
      <w:rFonts w:ascii="Arial" w:hAnsi="Arial" w:eastAsiaTheme="minorEastAsia" w:cs="Arial"/>
      <w:sz w:val="20"/>
      <w:szCs w:val="20"/>
    </w:rPr>
  </w:style>
  <w:style w:type="paragraph" w:customStyle="1" w:styleId="NOTE">
    <w:name w:val="NOTE"/>
    <w:basedOn w:val="Normal"/>
    <w:link w:val="NOTEChar"/>
    <w:qFormat/>
    <w:rsid w:val="00F9767D"/>
    <w:pPr>
      <w:ind w:left="2520" w:hanging="1080"/>
    </w:pPr>
    <w:rPr>
      <w:rFonts w:ascii="Lucida Bright" w:hAnsi="Lucida Bright"/>
      <w:b/>
      <w:i/>
      <w:lang w:bidi="ar-SA"/>
    </w:rPr>
  </w:style>
  <w:style w:type="character" w:customStyle="1" w:styleId="NOTEChar">
    <w:name w:val="NOTE Char"/>
    <w:basedOn w:val="DefaultParagraphFont"/>
    <w:link w:val="NOTE"/>
    <w:rsid w:val="00F9767D"/>
    <w:rPr>
      <w:rFonts w:ascii="Lucida Bright" w:hAnsi="Lucida Bright" w:eastAsiaTheme="minorEastAsia" w:cs="Arial"/>
      <w:b/>
      <w:i/>
      <w:sz w:val="20"/>
      <w:szCs w:val="20"/>
    </w:rPr>
  </w:style>
  <w:style w:type="character" w:styleId="CommentReference">
    <w:name w:val="annotation reference"/>
    <w:basedOn w:val="DefaultParagraphFont"/>
    <w:unhideWhenUsed/>
    <w:rsid w:val="00A87186"/>
    <w:rPr>
      <w:sz w:val="16"/>
      <w:szCs w:val="16"/>
    </w:rPr>
  </w:style>
  <w:style w:type="paragraph" w:styleId="CommentText">
    <w:name w:val="annotation text"/>
    <w:basedOn w:val="Normal"/>
    <w:link w:val="CommentTextChar"/>
    <w:uiPriority w:val="99"/>
    <w:unhideWhenUsed/>
    <w:rsid w:val="00A87186"/>
    <w:pPr>
      <w:spacing w:after="160" w:line="240" w:lineRule="auto"/>
    </w:pPr>
    <w:rPr>
      <w:rFonts w:asciiTheme="minorHAnsi" w:eastAsiaTheme="minorHAnsi" w:hAnsiTheme="minorHAnsi" w:cstheme="minorBidi"/>
      <w:lang w:bidi="ar-SA"/>
    </w:rPr>
  </w:style>
  <w:style w:type="character" w:customStyle="1" w:styleId="CommentTextChar">
    <w:name w:val="Comment Text Char"/>
    <w:basedOn w:val="DefaultParagraphFont"/>
    <w:link w:val="CommentText"/>
    <w:uiPriority w:val="99"/>
    <w:rsid w:val="00A87186"/>
    <w:rPr>
      <w:sz w:val="20"/>
      <w:szCs w:val="20"/>
    </w:rPr>
  </w:style>
  <w:style w:type="paragraph" w:styleId="BalloonText">
    <w:name w:val="Balloon Text"/>
    <w:basedOn w:val="Normal"/>
    <w:link w:val="BalloonTextChar"/>
    <w:uiPriority w:val="99"/>
    <w:semiHidden/>
    <w:unhideWhenUsed/>
    <w:rsid w:val="00A871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186"/>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A32C2"/>
    <w:pPr>
      <w:spacing w:after="0"/>
    </w:pPr>
    <w:rPr>
      <w:rFonts w:ascii="Arial" w:hAnsi="Arial" w:eastAsiaTheme="minorEastAsia" w:cs="Arial"/>
      <w:b/>
      <w:bCs/>
      <w:lang w:bidi="en-US"/>
    </w:rPr>
  </w:style>
  <w:style w:type="character" w:customStyle="1" w:styleId="CommentSubjectChar">
    <w:name w:val="Comment Subject Char"/>
    <w:basedOn w:val="CommentTextChar"/>
    <w:link w:val="CommentSubject"/>
    <w:uiPriority w:val="99"/>
    <w:semiHidden/>
    <w:rsid w:val="000A32C2"/>
    <w:rPr>
      <w:rFonts w:ascii="Arial" w:hAnsi="Arial" w:eastAsiaTheme="minorEastAsia" w:cs="Arial"/>
      <w:b/>
      <w:bCs/>
      <w:sz w:val="20"/>
      <w:szCs w:val="20"/>
      <w:lang w:bidi="en-US"/>
    </w:rPr>
  </w:style>
  <w:style w:type="paragraph" w:customStyle="1" w:styleId="IndentedParagraph">
    <w:name w:val="Indented Paragraph"/>
    <w:basedOn w:val="Normal"/>
    <w:qFormat/>
    <w:rsid w:val="00F6103F"/>
    <w:pPr>
      <w:widowControl w:val="0"/>
      <w:autoSpaceDE w:val="0"/>
      <w:autoSpaceDN w:val="0"/>
      <w:adjustRightInd w:val="0"/>
      <w:spacing w:line="231" w:lineRule="atLeast"/>
      <w:ind w:left="720"/>
    </w:pPr>
    <w:rPr>
      <w:rFonts w:eastAsia="Times New Roman"/>
    </w:rPr>
  </w:style>
  <w:style w:type="character" w:styleId="Hyperlink">
    <w:name w:val="Hyperlink"/>
    <w:basedOn w:val="DefaultParagraphFont"/>
    <w:uiPriority w:val="99"/>
    <w:unhideWhenUsed/>
    <w:rsid w:val="00F6103F"/>
    <w:rPr>
      <w:color w:val="0563C1" w:themeColor="hyperlink"/>
      <w:u w:val="single"/>
    </w:rPr>
  </w:style>
  <w:style w:type="paragraph" w:styleId="Header">
    <w:name w:val="header"/>
    <w:basedOn w:val="Normal"/>
    <w:link w:val="HeaderChar"/>
    <w:uiPriority w:val="99"/>
    <w:unhideWhenUsed/>
    <w:rsid w:val="00C24AD4"/>
    <w:pPr>
      <w:tabs>
        <w:tab w:val="center" w:pos="4680"/>
        <w:tab w:val="right" w:pos="9360"/>
      </w:tabs>
      <w:spacing w:line="240" w:lineRule="auto"/>
    </w:pPr>
  </w:style>
  <w:style w:type="character" w:customStyle="1" w:styleId="HeaderChar">
    <w:name w:val="Header Char"/>
    <w:basedOn w:val="DefaultParagraphFont"/>
    <w:link w:val="Header"/>
    <w:uiPriority w:val="99"/>
    <w:rsid w:val="00C24AD4"/>
    <w:rPr>
      <w:rFonts w:ascii="Arial" w:hAnsi="Arial" w:eastAsiaTheme="minorEastAsia" w:cs="Arial"/>
      <w:sz w:val="20"/>
      <w:szCs w:val="20"/>
      <w:lang w:bidi="en-US"/>
    </w:rPr>
  </w:style>
  <w:style w:type="paragraph" w:styleId="Footer">
    <w:name w:val="footer"/>
    <w:basedOn w:val="Normal"/>
    <w:link w:val="FooterChar"/>
    <w:uiPriority w:val="99"/>
    <w:unhideWhenUsed/>
    <w:rsid w:val="00C24AD4"/>
    <w:pPr>
      <w:tabs>
        <w:tab w:val="center" w:pos="4680"/>
        <w:tab w:val="right" w:pos="9360"/>
      </w:tabs>
      <w:spacing w:line="240" w:lineRule="auto"/>
    </w:pPr>
  </w:style>
  <w:style w:type="character" w:customStyle="1" w:styleId="FooterChar">
    <w:name w:val="Footer Char"/>
    <w:basedOn w:val="DefaultParagraphFont"/>
    <w:link w:val="Footer"/>
    <w:uiPriority w:val="99"/>
    <w:rsid w:val="00C24AD4"/>
    <w:rPr>
      <w:rFonts w:ascii="Arial" w:hAnsi="Arial" w:eastAsiaTheme="minorEastAsia" w:cs="Arial"/>
      <w:sz w:val="20"/>
      <w:szCs w:val="20"/>
      <w:lang w:bidi="en-US"/>
    </w:rPr>
  </w:style>
  <w:style w:type="table" w:styleId="TableGrid">
    <w:name w:val="Table Grid"/>
    <w:basedOn w:val="TableNormal"/>
    <w:uiPriority w:val="39"/>
    <w:rsid w:val="00930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2A19"/>
    <w:pPr>
      <w:spacing w:after="0" w:line="240" w:lineRule="auto"/>
    </w:pPr>
    <w:rPr>
      <w:rFonts w:ascii="Arial" w:hAnsi="Arial" w:eastAsiaTheme="minorEastAsia" w:cs="Arial"/>
      <w:sz w:val="20"/>
      <w:szCs w:val="20"/>
      <w:lang w:bidi="en-US"/>
    </w:rPr>
  </w:style>
  <w:style w:type="character" w:styleId="UnresolvedMention">
    <w:name w:val="Unresolved Mention"/>
    <w:basedOn w:val="DefaultParagraphFont"/>
    <w:uiPriority w:val="99"/>
    <w:semiHidden/>
    <w:unhideWhenUsed/>
    <w:rsid w:val="008A1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YEJUMFDJ6KMC-483555117-39286</_dlc_DocId>
    <_dlc_DocIdUrl xmlns="68c2e6f3-6ea4-42c3-835e-44e49d8f3a1e">
      <Url>https://nih.sharepoint.com/sites/HRSA-OA-OPAE/Teams/officeofexternalengagement/_layouts/15/DocIdRedir.aspx?ID=YEJUMFDJ6KMC-483555117-39286</Url>
      <Description>YEJUMFDJ6KMC-483555117-39286</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E9C4F5-B720-4322-9DCA-8AEE4DFE3A14}">
  <ds:schemaRefs>
    <ds:schemaRef ds:uri="http://schemas.microsoft.com/sharepoint/v3/contenttype/forms"/>
  </ds:schemaRefs>
</ds:datastoreItem>
</file>

<file path=customXml/itemProps2.xml><?xml version="1.0" encoding="utf-8"?>
<ds:datastoreItem xmlns:ds="http://schemas.openxmlformats.org/officeDocument/2006/customXml" ds:itemID="{6CA3B392-845A-4258-B89B-CF219ABD0442}">
  <ds:schemaRefs/>
</ds:datastoreItem>
</file>

<file path=customXml/itemProps3.xml><?xml version="1.0" encoding="utf-8"?>
<ds:datastoreItem xmlns:ds="http://schemas.openxmlformats.org/officeDocument/2006/customXml" ds:itemID="{3AF8035B-7A2B-4CF6-B689-2CFF20BB2B7D}">
  <ds:schemaRefs>
    <ds:schemaRef ds:uri="b04ce533-1a45-4a7d-8bc7-752494ed3240"/>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e0151e3c-6491-443c-8327-950cc7aa8945"/>
    <ds:schemaRef ds:uri="http://purl.org/dc/dcmitype/"/>
    <ds:schemaRef ds:uri="http://purl.org/dc/elements/1.1/"/>
  </ds:schemaRefs>
</ds:datastoreItem>
</file>

<file path=customXml/itemProps4.xml><?xml version="1.0" encoding="utf-8"?>
<ds:datastoreItem xmlns:ds="http://schemas.openxmlformats.org/officeDocument/2006/customXml" ds:itemID="{A906B75C-74A5-4C49-8C7A-D447D1B54610}">
  <ds:schemaRefs>
    <ds:schemaRef ds:uri="http://schemas.openxmlformats.org/officeDocument/2006/bibliography"/>
  </ds:schemaRefs>
</ds:datastoreItem>
</file>

<file path=customXml/itemProps5.xml><?xml version="1.0" encoding="utf-8"?>
<ds:datastoreItem xmlns:ds="http://schemas.openxmlformats.org/officeDocument/2006/customXml" ds:itemID="{63DA760B-6F15-48DD-BDC8-570BF579335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3041</Words>
  <Characters>17334</Characters>
  <Application>Microsoft Office Word</Application>
  <DocSecurity>0</DocSecurity>
  <Lines>144</Lines>
  <Paragraphs>40</Paragraphs>
  <ScaleCrop>false</ScaleCrop>
  <Company>UNOS</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Cahalan</cp:lastModifiedBy>
  <cp:revision>3</cp:revision>
  <dcterms:created xsi:type="dcterms:W3CDTF">2025-06-18T19:03:00Z</dcterms:created>
  <dcterms:modified xsi:type="dcterms:W3CDTF">2025-06-18T19:03:00Z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48a6341e,113f9d48,6de3f5f6</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0x01010095FF7B7FA2AFEB499C29ED11FCDA9ADA</vt:lpwstr>
  </property>
  <property fmtid="{D5CDD505-2E9C-101B-9397-08002B2CF9AE}" pid="7" name="Final QA">
    <vt:bool>true</vt:bool>
  </property>
  <property fmtid="{D5CDD505-2E9C-101B-9397-08002B2CF9AE}" pid="8" name="MediaServiceImageTags">
    <vt:lpwstr/>
  </property>
  <property fmtid="{D5CDD505-2E9C-101B-9397-08002B2CF9AE}" pid="9" name="MSIP_Label_00f2998b-48ab-4883-9ce7-431fd4e200e3_ActionId">
    <vt:lpwstr>8db6b2c2-8794-4881-9136-6169533db2be</vt:lpwstr>
  </property>
  <property fmtid="{D5CDD505-2E9C-101B-9397-08002B2CF9AE}" pid="10" name="MSIP_Label_00f2998b-48ab-4883-9ce7-431fd4e200e3_ContentBits">
    <vt:lpwstr>2</vt:lpwstr>
  </property>
  <property fmtid="{D5CDD505-2E9C-101B-9397-08002B2CF9AE}" pid="11" name="MSIP_Label_00f2998b-48ab-4883-9ce7-431fd4e200e3_Enabled">
    <vt:lpwstr>true</vt:lpwstr>
  </property>
  <property fmtid="{D5CDD505-2E9C-101B-9397-08002B2CF9AE}" pid="12" name="MSIP_Label_00f2998b-48ab-4883-9ce7-431fd4e200e3_Method">
    <vt:lpwstr>Privileged</vt:lpwstr>
  </property>
  <property fmtid="{D5CDD505-2E9C-101B-9397-08002B2CF9AE}" pid="13" name="MSIP_Label_00f2998b-48ab-4883-9ce7-431fd4e200e3_Name">
    <vt:lpwstr>OPTN Restricted</vt:lpwstr>
  </property>
  <property fmtid="{D5CDD505-2E9C-101B-9397-08002B2CF9AE}" pid="14" name="MSIP_Label_00f2998b-48ab-4883-9ce7-431fd4e200e3_SetDate">
    <vt:lpwstr>2024-10-09T15:09:34Z</vt:lpwstr>
  </property>
  <property fmtid="{D5CDD505-2E9C-101B-9397-08002B2CF9AE}" pid="15" name="MSIP_Label_00f2998b-48ab-4883-9ce7-431fd4e200e3_SiteId">
    <vt:lpwstr>d3e2d0b4-9ecc-4e88-9b79-caf6d43aa9f0</vt:lpwstr>
  </property>
  <property fmtid="{D5CDD505-2E9C-101B-9397-08002B2CF9AE}" pid="16" name="Notes0">
    <vt:lpwstr>QAed and compared against change memo doc</vt:lpwstr>
  </property>
  <property fmtid="{D5CDD505-2E9C-101B-9397-08002B2CF9AE}" pid="17" name="Order">
    <vt:r8>48800</vt:r8>
  </property>
  <property fmtid="{D5CDD505-2E9C-101B-9397-08002B2CF9AE}" pid="18" name="QA Complete">
    <vt:lpwstr>Yes</vt:lpwstr>
  </property>
  <property fmtid="{D5CDD505-2E9C-101B-9397-08002B2CF9AE}" pid="19" name="QA'D by">
    <vt:lpwstr>135;#Katie Favaro</vt:lpwstr>
  </property>
  <property fmtid="{D5CDD505-2E9C-101B-9397-08002B2CF9AE}" pid="20" name="TemplateUrl">
    <vt:lpwstr/>
  </property>
  <property fmtid="{D5CDD505-2E9C-101B-9397-08002B2CF9AE}" pid="21" name="TriggerFlowInfo">
    <vt:lpwstr/>
  </property>
  <property fmtid="{D5CDD505-2E9C-101B-9397-08002B2CF9AE}" pid="22" name="xd_ProgID">
    <vt:lpwstr/>
  </property>
  <property fmtid="{D5CDD505-2E9C-101B-9397-08002B2CF9AE}" pid="23" name="xd_Signature">
    <vt:bool>false</vt:bool>
  </property>
  <property fmtid="{D5CDD505-2E9C-101B-9397-08002B2CF9AE}" pid="24" name="_dlc_DocIdItemGuid">
    <vt:lpwstr>a993bb24-9333-43c1-acd6-0ae53dee8965</vt:lpwstr>
  </property>
  <property fmtid="{D5CDD505-2E9C-101B-9397-08002B2CF9AE}" pid="25" name="_ExtendedDescription">
    <vt:lpwstr/>
  </property>
  <property fmtid="{D5CDD505-2E9C-101B-9397-08002B2CF9AE}" pid="26" name="_SharedFileIndex">
    <vt:lpwstr/>
  </property>
  <property fmtid="{D5CDD505-2E9C-101B-9397-08002B2CF9AE}" pid="27" name="_SourceUrl">
    <vt:lpwstr/>
  </property>
</Properties>
</file>