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4631C" w:rsidP="0024631C" w14:paraId="6CA16BA8" w14:textId="74595C05">
      <w:pPr>
        <w:jc w:val="center"/>
        <w:outlineLvl w:val="0"/>
        <w:rPr>
          <w:b/>
          <w:bCs/>
          <w:iCs/>
        </w:rPr>
      </w:pPr>
      <w:r>
        <w:rPr>
          <w:b/>
          <w:bCs/>
          <w:iCs/>
        </w:rPr>
        <w:t xml:space="preserve">Supporting Statement B </w:t>
      </w:r>
    </w:p>
    <w:p w:rsidR="0024631C" w:rsidP="0024631C" w14:paraId="07AC06B1" w14:textId="77777777">
      <w:pPr>
        <w:jc w:val="center"/>
        <w:outlineLvl w:val="0"/>
        <w:rPr>
          <w:b/>
          <w:bCs/>
          <w:iCs/>
        </w:rPr>
      </w:pPr>
    </w:p>
    <w:p w:rsidR="0024631C" w:rsidP="0024631C" w14:paraId="6D89751C" w14:textId="77777777">
      <w:pPr>
        <w:jc w:val="center"/>
        <w:outlineLvl w:val="0"/>
        <w:rPr>
          <w:b/>
          <w:bCs/>
          <w:iCs/>
        </w:rPr>
      </w:pPr>
    </w:p>
    <w:p w:rsidR="0024631C" w:rsidP="0024631C" w14:paraId="4D5EB7F2" w14:textId="38E4C6E9">
      <w:pPr>
        <w:jc w:val="center"/>
        <w:outlineLvl w:val="0"/>
        <w:rPr>
          <w:b/>
          <w:bCs/>
          <w:iCs/>
        </w:rPr>
      </w:pPr>
      <w:r>
        <w:rPr>
          <w:b/>
          <w:bCs/>
          <w:iCs/>
        </w:rPr>
        <w:t xml:space="preserve"> Request for </w:t>
      </w:r>
      <w:r w:rsidR="003374E5">
        <w:rPr>
          <w:b/>
          <w:bCs/>
          <w:iCs/>
        </w:rPr>
        <w:t xml:space="preserve">Clearance: </w:t>
      </w:r>
      <w:r w:rsidR="007D3799">
        <w:rPr>
          <w:b/>
          <w:bCs/>
          <w:iCs/>
        </w:rPr>
        <w:t>I</w:t>
      </w:r>
      <w:r w:rsidRPr="00941E8E" w:rsidR="007D3799">
        <w:rPr>
          <w:b/>
          <w:bCs/>
          <w:iCs/>
        </w:rPr>
        <w:t>n use without OMB</w:t>
      </w:r>
      <w:r w:rsidR="007D3799">
        <w:rPr>
          <w:b/>
          <w:bCs/>
          <w:iCs/>
        </w:rPr>
        <w:t xml:space="preserve"> Approval</w:t>
      </w:r>
    </w:p>
    <w:p w:rsidR="0024631C" w:rsidP="0024631C" w14:paraId="45C393A8" w14:textId="77777777">
      <w:pPr>
        <w:jc w:val="center"/>
        <w:rPr>
          <w:b/>
          <w:bCs/>
          <w:iCs/>
        </w:rPr>
      </w:pPr>
    </w:p>
    <w:p w:rsidR="0024631C" w:rsidP="0024631C" w14:paraId="7B047E93" w14:textId="77777777">
      <w:pPr>
        <w:jc w:val="center"/>
        <w:rPr>
          <w:b/>
          <w:bCs/>
          <w:iCs/>
        </w:rPr>
      </w:pPr>
    </w:p>
    <w:p w:rsidR="003374E5" w:rsidRPr="001D17F0" w:rsidP="003374E5" w14:paraId="2C083A6C" w14:textId="1B06B84A">
      <w:pPr>
        <w:jc w:val="center"/>
        <w:outlineLvl w:val="0"/>
        <w:rPr>
          <w:b/>
          <w:bCs/>
          <w:iCs/>
        </w:rPr>
      </w:pPr>
      <w:r w:rsidRPr="002D63B9">
        <w:rPr>
          <w:b/>
          <w:bCs/>
          <w:iCs/>
        </w:rPr>
        <w:t>Division of Vital Statistics</w:t>
      </w:r>
      <w:r>
        <w:rPr>
          <w:b/>
          <w:bCs/>
          <w:iCs/>
        </w:rPr>
        <w:t xml:space="preserve"> Proposal for Access to </w:t>
      </w:r>
      <w:r w:rsidRPr="00A750BB" w:rsidR="00A750BB">
        <w:rPr>
          <w:b/>
          <w:bCs/>
          <w:iCs/>
        </w:rPr>
        <w:t>Restricted-Use Vital Statistics</w:t>
      </w:r>
      <w:r w:rsidR="00A750BB">
        <w:rPr>
          <w:b/>
          <w:bCs/>
          <w:iCs/>
        </w:rPr>
        <w:t xml:space="preserve"> </w:t>
      </w:r>
      <w:r>
        <w:rPr>
          <w:b/>
          <w:bCs/>
          <w:iCs/>
        </w:rPr>
        <w:t>Data</w:t>
      </w:r>
    </w:p>
    <w:p w:rsidR="0024631C" w:rsidRPr="001D17F0" w:rsidP="0024631C" w14:paraId="1523B1A9" w14:textId="77777777">
      <w:pPr>
        <w:jc w:val="center"/>
        <w:rPr>
          <w:b/>
          <w:bCs/>
          <w:iCs/>
        </w:rPr>
      </w:pPr>
      <w:r>
        <w:rPr>
          <w:b/>
          <w:bCs/>
          <w:iCs/>
        </w:rPr>
        <w:t>f</w:t>
      </w:r>
      <w:r w:rsidRPr="001D17F0">
        <w:rPr>
          <w:b/>
          <w:bCs/>
          <w:iCs/>
        </w:rPr>
        <w:t>or the</w:t>
      </w:r>
    </w:p>
    <w:p w:rsidR="0024631C" w:rsidP="0024631C" w14:paraId="1563561F" w14:textId="77777777">
      <w:pPr>
        <w:jc w:val="center"/>
        <w:rPr>
          <w:b/>
          <w:bCs/>
          <w:i/>
          <w:iCs/>
        </w:rPr>
      </w:pPr>
      <w:smartTag w:uri="urn:schemas-microsoft-com:office:smarttags" w:element="place">
        <w:smartTag w:uri="urn:schemas-microsoft-com:office:smarttags" w:element="PlaceName">
          <w:r w:rsidRPr="001D17F0">
            <w:rPr>
              <w:b/>
              <w:bCs/>
              <w:iCs/>
            </w:rPr>
            <w:t>National</w:t>
          </w:r>
        </w:smartTag>
        <w:r w:rsidRPr="001D17F0">
          <w:rPr>
            <w:b/>
            <w:bCs/>
            <w:iCs/>
          </w:rPr>
          <w:t xml:space="preserve"> </w:t>
        </w:r>
        <w:smartTag w:uri="urn:schemas-microsoft-com:office:smarttags" w:element="PlaceType">
          <w:r w:rsidRPr="001D17F0">
            <w:rPr>
              <w:b/>
              <w:bCs/>
              <w:iCs/>
            </w:rPr>
            <w:t>Center</w:t>
          </w:r>
        </w:smartTag>
      </w:smartTag>
      <w:r w:rsidRPr="001D17F0">
        <w:rPr>
          <w:b/>
          <w:bCs/>
          <w:iCs/>
        </w:rPr>
        <w:t xml:space="preserve"> for Health Statistics</w:t>
      </w:r>
      <w:r>
        <w:rPr>
          <w:b/>
          <w:bCs/>
          <w:i/>
          <w:iCs/>
        </w:rPr>
        <w:t xml:space="preserve"> </w:t>
      </w:r>
    </w:p>
    <w:p w:rsidR="0024631C" w:rsidP="0024631C" w14:paraId="1EEB9FCE" w14:textId="77777777">
      <w:pPr>
        <w:jc w:val="center"/>
        <w:rPr>
          <w:b/>
          <w:bCs/>
          <w:i/>
          <w:iCs/>
        </w:rPr>
      </w:pPr>
    </w:p>
    <w:p w:rsidR="0024631C" w:rsidP="0024631C" w14:paraId="505E72AF" w14:textId="77777777">
      <w:pPr>
        <w:jc w:val="center"/>
        <w:rPr>
          <w:b/>
          <w:bCs/>
          <w:i/>
          <w:iCs/>
        </w:rPr>
      </w:pPr>
    </w:p>
    <w:p w:rsidR="0024631C" w:rsidP="0024631C" w14:paraId="52627D0A" w14:textId="00E6C717">
      <w:pPr>
        <w:jc w:val="center"/>
        <w:rPr>
          <w:b/>
          <w:bCs/>
          <w:i/>
          <w:iCs/>
        </w:rPr>
      </w:pPr>
      <w:r>
        <w:rPr>
          <w:b/>
          <w:bCs/>
          <w:iCs/>
        </w:rPr>
        <w:t xml:space="preserve">OMB No. </w:t>
      </w:r>
      <w:r w:rsidRPr="00496A74" w:rsidR="00806645">
        <w:rPr>
          <w:b/>
          <w:bCs/>
          <w:iCs/>
          <w:highlight w:val="yellow"/>
        </w:rPr>
        <w:t>0920</w:t>
      </w:r>
      <w:r w:rsidRPr="00496A74">
        <w:rPr>
          <w:b/>
          <w:bCs/>
          <w:iCs/>
          <w:highlight w:val="yellow"/>
        </w:rPr>
        <w:t>-</w:t>
      </w:r>
      <w:r w:rsidRPr="00496A74" w:rsidR="003374E5">
        <w:rPr>
          <w:b/>
          <w:bCs/>
          <w:iCs/>
          <w:highlight w:val="yellow"/>
        </w:rPr>
        <w:t>XXXX</w:t>
      </w:r>
    </w:p>
    <w:p w:rsidR="0024631C" w:rsidP="0024631C" w14:paraId="2763BDD4" w14:textId="77777777">
      <w:pPr>
        <w:jc w:val="center"/>
        <w:rPr>
          <w:b/>
          <w:bCs/>
          <w:iCs/>
        </w:rPr>
      </w:pPr>
    </w:p>
    <w:p w:rsidR="0024631C" w:rsidP="0024631C" w14:paraId="29F4EDA9" w14:textId="77777777">
      <w:pPr>
        <w:jc w:val="center"/>
        <w:rPr>
          <w:b/>
          <w:bCs/>
          <w:iCs/>
        </w:rPr>
      </w:pPr>
    </w:p>
    <w:p w:rsidR="0024631C" w:rsidP="0024631C" w14:paraId="344E2365" w14:textId="77777777">
      <w:pPr>
        <w:jc w:val="center"/>
        <w:rPr>
          <w:b/>
          <w:bCs/>
          <w:iCs/>
        </w:rPr>
      </w:pPr>
    </w:p>
    <w:p w:rsidR="0024631C" w:rsidP="0024631C" w14:paraId="34B0999B" w14:textId="77777777">
      <w:pPr>
        <w:jc w:val="center"/>
        <w:outlineLvl w:val="0"/>
        <w:rPr>
          <w:b/>
          <w:bCs/>
          <w:iCs/>
        </w:rPr>
      </w:pPr>
      <w:r>
        <w:rPr>
          <w:b/>
          <w:bCs/>
          <w:iCs/>
        </w:rPr>
        <w:t>Contact Information</w:t>
      </w:r>
    </w:p>
    <w:p w:rsidR="0024631C" w:rsidP="0024631C" w14:paraId="7601A6D2" w14:textId="77777777">
      <w:pPr>
        <w:jc w:val="center"/>
        <w:rPr>
          <w:b/>
          <w:bCs/>
          <w:iCs/>
        </w:rPr>
      </w:pPr>
    </w:p>
    <w:p w:rsidR="0024631C" w:rsidP="0024631C" w14:paraId="3869CC7D" w14:textId="2791043E">
      <w:pPr>
        <w:jc w:val="center"/>
        <w:outlineLvl w:val="0"/>
        <w:rPr>
          <w:b/>
          <w:bCs/>
          <w:iCs/>
        </w:rPr>
      </w:pPr>
      <w:r>
        <w:rPr>
          <w:b/>
          <w:bCs/>
          <w:iCs/>
        </w:rPr>
        <w:t>Andrés A. Berruti</w:t>
      </w:r>
    </w:p>
    <w:p w:rsidR="0024631C" w:rsidP="0024631C" w14:paraId="4DD6972C" w14:textId="1E86BC57">
      <w:pPr>
        <w:jc w:val="center"/>
        <w:rPr>
          <w:b/>
          <w:bCs/>
          <w:iCs/>
        </w:rPr>
      </w:pPr>
      <w:r w:rsidRPr="00751E3B">
        <w:rPr>
          <w:b/>
          <w:bCs/>
          <w:iCs/>
        </w:rPr>
        <w:t>Division of Vital Statistics</w:t>
      </w:r>
    </w:p>
    <w:p w:rsidR="0024631C" w:rsidP="0024631C" w14:paraId="3C7262EE" w14:textId="77777777">
      <w:pPr>
        <w:jc w:val="center"/>
        <w:rPr>
          <w:b/>
          <w:bCs/>
          <w:iCs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bCs/>
              <w:iCs/>
            </w:rPr>
            <w:t>National</w:t>
          </w:r>
        </w:smartTag>
        <w:r>
          <w:rPr>
            <w:b/>
            <w:bCs/>
            <w:iCs/>
          </w:rPr>
          <w:t xml:space="preserve"> </w:t>
        </w:r>
        <w:smartTag w:uri="urn:schemas-microsoft-com:office:smarttags" w:element="PlaceType">
          <w:r>
            <w:rPr>
              <w:b/>
              <w:bCs/>
              <w:iCs/>
            </w:rPr>
            <w:t>Center</w:t>
          </w:r>
        </w:smartTag>
      </w:smartTag>
      <w:r>
        <w:rPr>
          <w:b/>
          <w:bCs/>
          <w:iCs/>
        </w:rPr>
        <w:t xml:space="preserve"> for Health Statistics</w:t>
      </w:r>
    </w:p>
    <w:p w:rsidR="0024631C" w:rsidP="0024631C" w14:paraId="0B4A062D" w14:textId="56249BEC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3311 Toledo Road, Room </w:t>
      </w:r>
      <w:r w:rsidR="00C91E61">
        <w:rPr>
          <w:b/>
          <w:bCs/>
          <w:iCs/>
        </w:rPr>
        <w:t>5</w:t>
      </w:r>
      <w:r w:rsidR="002D63B9">
        <w:rPr>
          <w:b/>
          <w:bCs/>
          <w:iCs/>
        </w:rPr>
        <w:t>30</w:t>
      </w:r>
      <w:r w:rsidR="00C91E61">
        <w:rPr>
          <w:b/>
          <w:bCs/>
          <w:iCs/>
        </w:rPr>
        <w:t>3</w:t>
      </w:r>
    </w:p>
    <w:p w:rsidR="0024631C" w:rsidP="0024631C" w14:paraId="31DBAB4A" w14:textId="77777777">
      <w:pPr>
        <w:jc w:val="center"/>
        <w:rPr>
          <w:b/>
          <w:bCs/>
          <w:iCs/>
        </w:rPr>
      </w:pPr>
      <w:r>
        <w:rPr>
          <w:b/>
          <w:bCs/>
          <w:iCs/>
        </w:rPr>
        <w:t>Hyattsville, MD 20782</w:t>
      </w:r>
    </w:p>
    <w:p w:rsidR="0024631C" w:rsidP="0024631C" w14:paraId="5346FF89" w14:textId="31E18909">
      <w:pPr>
        <w:jc w:val="center"/>
        <w:rPr>
          <w:b/>
          <w:bCs/>
          <w:iCs/>
        </w:rPr>
      </w:pPr>
      <w:r>
        <w:rPr>
          <w:b/>
          <w:bCs/>
          <w:iCs/>
        </w:rPr>
        <w:t>404</w:t>
      </w:r>
      <w:r w:rsidR="0089770E">
        <w:rPr>
          <w:b/>
          <w:bCs/>
          <w:iCs/>
        </w:rPr>
        <w:t>-</w:t>
      </w:r>
      <w:r w:rsidR="00751E3B">
        <w:rPr>
          <w:b/>
          <w:bCs/>
          <w:iCs/>
        </w:rPr>
        <w:t>825</w:t>
      </w:r>
      <w:r w:rsidR="0089770E">
        <w:rPr>
          <w:b/>
          <w:bCs/>
          <w:iCs/>
        </w:rPr>
        <w:t>-</w:t>
      </w:r>
      <w:r w:rsidR="00751E3B">
        <w:rPr>
          <w:b/>
          <w:bCs/>
          <w:iCs/>
        </w:rPr>
        <w:t>3605</w:t>
      </w:r>
      <w:r w:rsidRPr="00746515">
        <w:rPr>
          <w:b/>
          <w:bCs/>
          <w:iCs/>
        </w:rPr>
        <w:t xml:space="preserve"> </w:t>
      </w:r>
    </w:p>
    <w:p w:rsidR="0024631C" w:rsidP="0024631C" w14:paraId="65C619D0" w14:textId="2B6D189B">
      <w:pPr>
        <w:jc w:val="center"/>
        <w:rPr>
          <w:b/>
          <w:bCs/>
          <w:iCs/>
        </w:rPr>
      </w:pPr>
      <w:r>
        <w:t>ilq9</w:t>
      </w:r>
      <w:r w:rsidR="006C5B1F">
        <w:t>@cdc.gov</w:t>
      </w:r>
    </w:p>
    <w:p w:rsidR="0024631C" w:rsidP="0024631C" w14:paraId="7BD921BE" w14:textId="77777777">
      <w:pPr>
        <w:jc w:val="center"/>
        <w:rPr>
          <w:b/>
          <w:bCs/>
          <w:iCs/>
        </w:rPr>
      </w:pPr>
    </w:p>
    <w:p w:rsidR="0024631C" w:rsidP="0024631C" w14:paraId="53F0666A" w14:textId="77777777">
      <w:pPr>
        <w:jc w:val="center"/>
        <w:rPr>
          <w:b/>
          <w:bCs/>
          <w:iCs/>
        </w:rPr>
      </w:pPr>
    </w:p>
    <w:p w:rsidR="0024631C" w:rsidRPr="00562AB3" w:rsidP="00AC2BB2" w14:paraId="4895DC08" w14:textId="64EA5F53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February </w:t>
      </w:r>
      <w:r w:rsidR="00A750BB">
        <w:rPr>
          <w:b/>
          <w:bCs/>
          <w:iCs/>
        </w:rPr>
        <w:t>20</w:t>
      </w:r>
      <w:r w:rsidR="0013536D">
        <w:rPr>
          <w:b/>
          <w:bCs/>
          <w:iCs/>
        </w:rPr>
        <w:t>, 20</w:t>
      </w:r>
      <w:r w:rsidR="006C5B1F">
        <w:rPr>
          <w:b/>
          <w:bCs/>
          <w:iCs/>
        </w:rPr>
        <w:t>2</w:t>
      </w:r>
      <w:r>
        <w:rPr>
          <w:b/>
          <w:bCs/>
          <w:iCs/>
        </w:rPr>
        <w:t>5</w:t>
      </w:r>
      <w:r>
        <w:br w:type="page"/>
      </w:r>
    </w:p>
    <w:p w:rsidR="00AE42DE" w:rsidRPr="00AE42DE" w:rsidP="00AE42DE" w14:paraId="3826EB7C" w14:textId="77777777">
      <w:pPr>
        <w:keepNext/>
        <w:widowControl/>
        <w:autoSpaceDE/>
        <w:autoSpaceDN/>
        <w:adjustRightInd/>
        <w:spacing w:before="240" w:after="60"/>
        <w:outlineLvl w:val="2"/>
        <w:rPr>
          <w:bCs/>
        </w:rPr>
      </w:pPr>
      <w:r w:rsidRPr="00AE42DE">
        <w:rPr>
          <w:bCs/>
        </w:rPr>
        <w:t>Table of Contents</w:t>
      </w:r>
    </w:p>
    <w:p w:rsidR="00AE42DE" w:rsidRPr="00275B74" w:rsidP="003374E5" w14:paraId="6C5A5314" w14:textId="5179B2D3">
      <w:pPr>
        <w:keepNext/>
        <w:widowControl/>
        <w:autoSpaceDE/>
        <w:autoSpaceDN/>
        <w:adjustRightInd/>
        <w:spacing w:before="240" w:after="60"/>
        <w:outlineLvl w:val="2"/>
      </w:pPr>
      <w:r w:rsidRPr="00AE42DE">
        <w:t>B. Collections of Information Employing Statistical Methods …………………………...</w:t>
      </w:r>
      <w:r w:rsidRPr="00AE42DE">
        <w:tab/>
        <w:t xml:space="preserve">       3</w:t>
      </w:r>
    </w:p>
    <w:p w:rsidR="0024631C" w:rsidP="00AE42DE" w14:paraId="603220B2" w14:textId="77777777">
      <w:pPr>
        <w:widowControl/>
        <w:autoSpaceDE/>
        <w:autoSpaceDN/>
        <w:adjustRightInd/>
        <w:spacing w:after="200" w:line="276" w:lineRule="auto"/>
        <w:ind w:firstLine="720"/>
        <w:rPr>
          <w:b/>
          <w:bCs/>
          <w:iCs/>
          <w:caps/>
        </w:rPr>
      </w:pPr>
    </w:p>
    <w:p w:rsidR="00AE42DE" w14:paraId="7E1D455F" w14:textId="77777777">
      <w:pPr>
        <w:widowControl/>
        <w:autoSpaceDE/>
        <w:autoSpaceDN/>
        <w:adjustRightInd/>
        <w:spacing w:after="200" w:line="276" w:lineRule="auto"/>
        <w:rPr>
          <w:b/>
          <w:bCs/>
          <w:iCs/>
          <w:caps/>
        </w:rPr>
      </w:pPr>
      <w:r>
        <w:rPr>
          <w:b/>
          <w:bCs/>
          <w:iCs/>
          <w:caps/>
        </w:rPr>
        <w:br w:type="page"/>
      </w:r>
    </w:p>
    <w:p w:rsidR="00201FF2" w:rsidP="00201FF2" w14:paraId="43FB3F41" w14:textId="77777777">
      <w:pPr>
        <w:jc w:val="center"/>
        <w:rPr>
          <w:b/>
          <w:bCs/>
          <w:iCs/>
          <w:caps/>
        </w:rPr>
      </w:pPr>
      <w:r w:rsidRPr="00746515">
        <w:rPr>
          <w:b/>
          <w:bCs/>
          <w:iCs/>
          <w:caps/>
        </w:rPr>
        <w:t xml:space="preserve">Supporting Statement </w:t>
      </w:r>
      <w:r>
        <w:rPr>
          <w:b/>
          <w:bCs/>
          <w:iCs/>
          <w:caps/>
        </w:rPr>
        <w:t>B</w:t>
      </w:r>
    </w:p>
    <w:p w:rsidR="00201FF2" w:rsidRPr="00746515" w:rsidP="00201FF2" w14:paraId="18B67044" w14:textId="77777777">
      <w:pPr>
        <w:jc w:val="center"/>
        <w:rPr>
          <w:b/>
          <w:bCs/>
          <w:iCs/>
          <w:caps/>
        </w:rPr>
      </w:pPr>
    </w:p>
    <w:p w:rsidR="003374E5" w:rsidP="003374E5" w14:paraId="5CB54F4F" w14:textId="252647CE">
      <w:pPr>
        <w:jc w:val="center"/>
        <w:rPr>
          <w:b/>
        </w:rPr>
      </w:pPr>
      <w:r w:rsidRPr="00751E3B">
        <w:rPr>
          <w:b/>
        </w:rPr>
        <w:t>Division of Vital Statistics</w:t>
      </w:r>
      <w:r w:rsidRPr="003374E5">
        <w:rPr>
          <w:b/>
        </w:rPr>
        <w:t xml:space="preserve"> Proposal for Access to Confidential Data</w:t>
      </w:r>
    </w:p>
    <w:p w:rsidR="00201FF2" w:rsidRPr="0003580D" w:rsidP="003374E5" w14:paraId="29FD9767" w14:textId="49D6A51C">
      <w:pPr>
        <w:jc w:val="center"/>
        <w:rPr>
          <w:b/>
          <w:caps/>
        </w:rPr>
      </w:pPr>
      <w:r>
        <w:rPr>
          <w:b/>
        </w:rPr>
        <w:t>National Center f</w:t>
      </w:r>
      <w:r w:rsidRPr="0003580D">
        <w:rPr>
          <w:b/>
        </w:rPr>
        <w:t>or Health Statistics</w:t>
      </w:r>
    </w:p>
    <w:p w:rsidR="00201FF2" w:rsidRPr="0003580D" w:rsidP="00201FF2" w14:paraId="00A614D3" w14:textId="77777777">
      <w:pPr>
        <w:rPr>
          <w:b/>
        </w:rPr>
      </w:pPr>
    </w:p>
    <w:p w:rsidR="000E4F27" w:rsidP="000E4F27" w14:paraId="496E869E" w14:textId="03EE6765">
      <w:pPr>
        <w:spacing w:line="360" w:lineRule="auto"/>
        <w:outlineLvl w:val="0"/>
        <w:rPr>
          <w:b/>
          <w:bCs/>
        </w:rPr>
      </w:pPr>
      <w:r>
        <w:rPr>
          <w:b/>
          <w:bCs/>
        </w:rPr>
        <w:t>B.  Collections of Information Employing Statistical Methods</w:t>
      </w:r>
    </w:p>
    <w:p w:rsidR="000E4F27" w:rsidP="000E4F27" w14:paraId="302F3E28" w14:textId="77777777"/>
    <w:p w:rsidR="000E4F27" w:rsidP="000E4F27" w14:paraId="1F704772" w14:textId="77777777">
      <w:pPr>
        <w:outlineLvl w:val="0"/>
      </w:pPr>
      <w:r w:rsidRPr="005D1028">
        <w:rPr>
          <w:b/>
        </w:rPr>
        <w:t>1.</w:t>
      </w:r>
      <w:r>
        <w:t xml:space="preserve">  </w:t>
      </w:r>
      <w:r>
        <w:rPr>
          <w:b/>
        </w:rPr>
        <w:t>Potential respondent universe and respondent selection method</w:t>
      </w:r>
      <w:r>
        <w:t xml:space="preserve"> </w:t>
      </w:r>
    </w:p>
    <w:p w:rsidR="000E4F27" w:rsidP="000E4F27" w14:paraId="31719BC2" w14:textId="77777777">
      <w:r>
        <w:t xml:space="preserve"> </w:t>
      </w:r>
    </w:p>
    <w:p w:rsidR="00E70CBA" w:rsidP="00E70CBA" w14:paraId="335B99BE" w14:textId="5F55C154">
      <w:pPr>
        <w:widowControl/>
        <w:autoSpaceDE/>
        <w:autoSpaceDN/>
        <w:adjustRightInd/>
      </w:pPr>
      <w:r>
        <w:t>T</w:t>
      </w:r>
      <w:r w:rsidRPr="003374E5">
        <w:t xml:space="preserve">he </w:t>
      </w:r>
      <w:r w:rsidRPr="00751E3B" w:rsidR="00751E3B">
        <w:t xml:space="preserve">Division of Vital Statistics </w:t>
      </w:r>
      <w:r>
        <w:t>(</w:t>
      </w:r>
      <w:r w:rsidR="00751E3B">
        <w:t>DVS</w:t>
      </w:r>
      <w:r>
        <w:t>) p</w:t>
      </w:r>
      <w:r w:rsidRPr="003374E5">
        <w:t xml:space="preserve">roposal </w:t>
      </w:r>
      <w:r>
        <w:t>does not use any statistical methods for collection of information.</w:t>
      </w:r>
    </w:p>
    <w:p w:rsidR="00E70CBA" w:rsidRPr="00275B74" w:rsidP="00E70CBA" w14:paraId="33CA0BA4" w14:textId="77777777">
      <w:pPr>
        <w:widowControl/>
        <w:autoSpaceDE/>
        <w:autoSpaceDN/>
        <w:adjustRightInd/>
      </w:pPr>
    </w:p>
    <w:p w:rsidR="00720260" w:rsidP="00720260" w14:paraId="71DDCE9E" w14:textId="4CD01042">
      <w:pPr>
        <w:tabs>
          <w:tab w:val="left" w:pos="-1440"/>
        </w:tabs>
      </w:pPr>
      <w:r>
        <w:t xml:space="preserve">The </w:t>
      </w:r>
      <w:r w:rsidR="00751E3B">
        <w:t>DVS</w:t>
      </w:r>
      <w:r>
        <w:t xml:space="preserve"> accepts proposals from researchers on a flow basis and the researcher determines when they submit their proposal to the </w:t>
      </w:r>
      <w:r w:rsidR="00841EF4">
        <w:t>DVS</w:t>
      </w:r>
      <w:r>
        <w:t>. Researchers self-select whether they will author and submit the proposal and when the proposal is submitted.</w:t>
      </w:r>
      <w:r w:rsidR="00302474">
        <w:t xml:space="preserve"> The researchers are from the public at-large.</w:t>
      </w:r>
    </w:p>
    <w:p w:rsidR="000E4F27" w:rsidP="000E4F27" w14:paraId="370CDD53" w14:textId="77777777"/>
    <w:p w:rsidR="000E4F27" w:rsidP="000E4F27" w14:paraId="03939432" w14:textId="77777777">
      <w:pPr>
        <w:rPr>
          <w:b/>
        </w:rPr>
      </w:pPr>
      <w:r w:rsidRPr="001D7E78">
        <w:rPr>
          <w:b/>
        </w:rPr>
        <w:t>2.  Procedures for the Collection of Information</w:t>
      </w:r>
    </w:p>
    <w:p w:rsidR="000E4F27" w:rsidP="000E4F27" w14:paraId="4FA8E9E0" w14:textId="77777777">
      <w:pPr>
        <w:rPr>
          <w:b/>
        </w:rPr>
      </w:pPr>
    </w:p>
    <w:p w:rsidR="000E4F27" w:rsidP="000E4F27" w14:paraId="1E211A8E" w14:textId="42BBFE2B">
      <w:r>
        <w:t>The information about the researcher and their project are c</w:t>
      </w:r>
      <w:r>
        <w:t xml:space="preserve">ollected using </w:t>
      </w:r>
      <w:r w:rsidR="00640518">
        <w:t xml:space="preserve">the </w:t>
      </w:r>
      <w:r w:rsidR="00841EF4">
        <w:t>DVS</w:t>
      </w:r>
      <w:r w:rsidR="00640518">
        <w:t xml:space="preserve"> proposal</w:t>
      </w:r>
      <w:r w:rsidR="009C3A7F">
        <w:t>.  Researchers self-select whether they will author and submit the proposal</w:t>
      </w:r>
      <w:r w:rsidR="00213314">
        <w:t>.</w:t>
      </w:r>
    </w:p>
    <w:p w:rsidR="000E4F27" w:rsidP="000E4F27" w14:paraId="77048DCD" w14:textId="77777777">
      <w:pPr>
        <w:rPr>
          <w:b/>
        </w:rPr>
      </w:pPr>
    </w:p>
    <w:p w:rsidR="000E4F27" w:rsidP="000E4F27" w14:paraId="04C0F7F9" w14:textId="77777777">
      <w:pPr>
        <w:rPr>
          <w:b/>
        </w:rPr>
      </w:pPr>
      <w:r>
        <w:rPr>
          <w:b/>
        </w:rPr>
        <w:t>3.  Methods to Maximize Response Rates and Deal with Nonresponse</w:t>
      </w:r>
    </w:p>
    <w:p w:rsidR="000E4F27" w:rsidP="000E4F27" w14:paraId="79F5C0BA" w14:textId="77777777">
      <w:pPr>
        <w:rPr>
          <w:b/>
        </w:rPr>
      </w:pPr>
    </w:p>
    <w:p w:rsidR="000E4F27" w:rsidP="000E4F27" w14:paraId="63EFA564" w14:textId="269F766E">
      <w:r>
        <w:t xml:space="preserve">Since researchers self-select whether they will author and submit the proposal, </w:t>
      </w:r>
      <w:r w:rsidR="001C5BD0">
        <w:t xml:space="preserve">the </w:t>
      </w:r>
      <w:r>
        <w:t>response</w:t>
      </w:r>
      <w:r w:rsidR="001C5BD0">
        <w:t xml:space="preserve"> rate and nonresponse are not relevant to this information collection</w:t>
      </w:r>
      <w:r>
        <w:t>.</w:t>
      </w:r>
    </w:p>
    <w:p w:rsidR="000E4F27" w:rsidP="000E4F27" w14:paraId="7BA8D70C" w14:textId="77777777">
      <w:pPr>
        <w:rPr>
          <w:b/>
        </w:rPr>
      </w:pPr>
    </w:p>
    <w:p w:rsidR="000E4F27" w:rsidP="000E4F27" w14:paraId="174EF2E1" w14:textId="77777777">
      <w:pPr>
        <w:rPr>
          <w:b/>
        </w:rPr>
      </w:pPr>
      <w:r>
        <w:rPr>
          <w:b/>
        </w:rPr>
        <w:t>4.  Tests of Procedures or Methods to be Undertaken</w:t>
      </w:r>
    </w:p>
    <w:p w:rsidR="000E4F27" w:rsidP="000E4F27" w14:paraId="4AC85D9B" w14:textId="77777777">
      <w:pPr>
        <w:rPr>
          <w:b/>
        </w:rPr>
      </w:pPr>
    </w:p>
    <w:p w:rsidR="000E4F27" w:rsidP="000E4F27" w14:paraId="03BBE22C" w14:textId="44C36014">
      <w:r>
        <w:t>Th</w:t>
      </w:r>
      <w:r w:rsidR="00197DB1">
        <w:t xml:space="preserve">e </w:t>
      </w:r>
      <w:r w:rsidR="00841EF4">
        <w:t>DVS</w:t>
      </w:r>
      <w:r w:rsidR="00197DB1">
        <w:t xml:space="preserve"> proposal has been in use </w:t>
      </w:r>
      <w:r w:rsidR="00DA0B02">
        <w:t>since 199</w:t>
      </w:r>
      <w:r w:rsidR="00AC2BB2">
        <w:t>1</w:t>
      </w:r>
      <w:r w:rsidR="008D457D">
        <w:t xml:space="preserve">. Tests of procedure and methods are not </w:t>
      </w:r>
      <w:r w:rsidR="00E70CBA">
        <w:t>relevant to this information collection.</w:t>
      </w:r>
    </w:p>
    <w:p w:rsidR="000E4F27" w:rsidP="000E4F27" w14:paraId="59E063CF" w14:textId="77777777">
      <w:pPr>
        <w:rPr>
          <w:b/>
        </w:rPr>
      </w:pPr>
    </w:p>
    <w:p w:rsidR="000E4F27" w:rsidRPr="001D7E78" w:rsidP="000E4F27" w14:paraId="1061F463" w14:textId="77777777">
      <w:pPr>
        <w:ind w:left="270" w:hanging="270"/>
        <w:rPr>
          <w:b/>
        </w:rPr>
      </w:pPr>
      <w:r>
        <w:rPr>
          <w:b/>
        </w:rPr>
        <w:t>5.  Individuals consulted on Statistical Aspects and Individuals Collecting and/or Analyzing    Data.</w:t>
      </w:r>
    </w:p>
    <w:p w:rsidR="000E4F27" w:rsidP="000E4F27" w14:paraId="18E93AEE" w14:textId="77777777"/>
    <w:p w:rsidR="000E4F27" w:rsidP="000E4F27" w14:paraId="46868272" w14:textId="4D0306E7">
      <w:r>
        <w:t>T</w:t>
      </w:r>
      <w:r w:rsidR="000369B4">
        <w:t>here are no statistical aspects or data to anal</w:t>
      </w:r>
      <w:r w:rsidR="00015820">
        <w:t xml:space="preserve">yze </w:t>
      </w:r>
      <w:r w:rsidR="00425F1B">
        <w:t>within</w:t>
      </w:r>
      <w:r w:rsidR="00015820">
        <w:t xml:space="preserve"> the </w:t>
      </w:r>
      <w:r w:rsidR="00912B53">
        <w:t>DVS</w:t>
      </w:r>
      <w:r w:rsidR="00015820">
        <w:t xml:space="preserve"> proposal. The text descriptions of the researchers’ projects are reviewed for </w:t>
      </w:r>
      <w:r w:rsidR="00EE664C">
        <w:t xml:space="preserve">completeness and specificity by </w:t>
      </w:r>
      <w:r w:rsidR="00912B53">
        <w:t>DVS</w:t>
      </w:r>
      <w:r w:rsidR="00EE664C">
        <w:t xml:space="preserve"> staff</w:t>
      </w:r>
      <w:r w:rsidR="009144E0">
        <w:t xml:space="preserve"> and data stewards</w:t>
      </w:r>
      <w:r w:rsidR="00EE664C">
        <w:t>.</w:t>
      </w:r>
    </w:p>
    <w:p w:rsidR="00441707" w:rsidP="000E4F27" w14:paraId="34A73E22" w14:textId="0F07781E"/>
    <w:p w:rsidR="00441707" w:rsidP="000E4F27" w14:paraId="2C97E19A" w14:textId="3C5729D0">
      <w:r>
        <w:t xml:space="preserve">NCHS </w:t>
      </w:r>
      <w:r w:rsidR="00912B53">
        <w:t>DVS</w:t>
      </w:r>
      <w:r>
        <w:t xml:space="preserve"> staff</w:t>
      </w:r>
    </w:p>
    <w:p w:rsidR="00563DB6" w:rsidP="00563DB6" w14:paraId="38F089C6" w14:textId="7EE23BEE">
      <w:r>
        <w:t>National Center for Health Statistics (NCHS)</w:t>
      </w:r>
    </w:p>
    <w:p w:rsidR="00563DB6" w:rsidP="00563DB6" w14:paraId="37B999B6" w14:textId="6A5B914C">
      <w:r>
        <w:t>3311 Toledo Rd.</w:t>
      </w:r>
    </w:p>
    <w:p w:rsidR="00201FF2" w:rsidP="00563DB6" w14:paraId="1BA08939" w14:textId="12F1F5E6">
      <w:r>
        <w:t>Hyattsville, MD 20782-2064</w:t>
      </w:r>
    </w:p>
    <w:p w:rsidR="00E70CBA" w:rsidRPr="00275B74" w14:paraId="2D7799BA" w14:textId="77777777">
      <w:pPr>
        <w:widowControl/>
        <w:autoSpaceDE/>
        <w:autoSpaceDN/>
        <w:adjustRightInd/>
      </w:pPr>
    </w:p>
    <w:sectPr w:rsidSect="00275B3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1FB6" w14:paraId="65B41BB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17623970"/>
      <w:docPartObj>
        <w:docPartGallery w:val="Page Numbers (Bottom of Page)"/>
        <w:docPartUnique/>
      </w:docPartObj>
    </w:sdtPr>
    <w:sdtContent>
      <w:p w:rsidR="00DA4023" w14:paraId="70C913A6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29F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A4023" w14:paraId="6D03B4B3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1FB6" w14:paraId="7582BE4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1FB6" w14:paraId="0BCD398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1FB6" w14:paraId="7F3B884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1FB6" w14:paraId="7D0B597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FF2"/>
    <w:rsid w:val="00015820"/>
    <w:rsid w:val="00032E91"/>
    <w:rsid w:val="0003580D"/>
    <w:rsid w:val="000369B4"/>
    <w:rsid w:val="000619E6"/>
    <w:rsid w:val="0007518F"/>
    <w:rsid w:val="000952C7"/>
    <w:rsid w:val="00095C9E"/>
    <w:rsid w:val="000E4F27"/>
    <w:rsid w:val="00101F48"/>
    <w:rsid w:val="00107A4C"/>
    <w:rsid w:val="00120ABC"/>
    <w:rsid w:val="0013536D"/>
    <w:rsid w:val="0014069D"/>
    <w:rsid w:val="001529F0"/>
    <w:rsid w:val="001765D5"/>
    <w:rsid w:val="00197DB1"/>
    <w:rsid w:val="001C5BD0"/>
    <w:rsid w:val="001D17F0"/>
    <w:rsid w:val="001D5D3E"/>
    <w:rsid w:val="001D7E78"/>
    <w:rsid w:val="001E2C56"/>
    <w:rsid w:val="00201FF2"/>
    <w:rsid w:val="00213314"/>
    <w:rsid w:val="0022783B"/>
    <w:rsid w:val="0024631C"/>
    <w:rsid w:val="00275B38"/>
    <w:rsid w:val="00275B74"/>
    <w:rsid w:val="002D63B9"/>
    <w:rsid w:val="00302474"/>
    <w:rsid w:val="00330E4D"/>
    <w:rsid w:val="003374E5"/>
    <w:rsid w:val="003424F2"/>
    <w:rsid w:val="003436BB"/>
    <w:rsid w:val="0034417C"/>
    <w:rsid w:val="00361913"/>
    <w:rsid w:val="00383078"/>
    <w:rsid w:val="00387F6A"/>
    <w:rsid w:val="003C78EA"/>
    <w:rsid w:val="003D59A3"/>
    <w:rsid w:val="00425F1B"/>
    <w:rsid w:val="00441707"/>
    <w:rsid w:val="00447E43"/>
    <w:rsid w:val="0045271B"/>
    <w:rsid w:val="004671DD"/>
    <w:rsid w:val="00496A74"/>
    <w:rsid w:val="00502E4C"/>
    <w:rsid w:val="00562AB3"/>
    <w:rsid w:val="00563DB6"/>
    <w:rsid w:val="005D1028"/>
    <w:rsid w:val="00601BFF"/>
    <w:rsid w:val="00613DAA"/>
    <w:rsid w:val="00621FB6"/>
    <w:rsid w:val="00631B32"/>
    <w:rsid w:val="00634893"/>
    <w:rsid w:val="00640518"/>
    <w:rsid w:val="00646FE7"/>
    <w:rsid w:val="006616B5"/>
    <w:rsid w:val="006911DC"/>
    <w:rsid w:val="006A7DB2"/>
    <w:rsid w:val="006B3D6B"/>
    <w:rsid w:val="006C5B1F"/>
    <w:rsid w:val="006E3708"/>
    <w:rsid w:val="00720260"/>
    <w:rsid w:val="00732210"/>
    <w:rsid w:val="00744EBE"/>
    <w:rsid w:val="00746515"/>
    <w:rsid w:val="0075039E"/>
    <w:rsid w:val="00751E3B"/>
    <w:rsid w:val="0076082F"/>
    <w:rsid w:val="007664F7"/>
    <w:rsid w:val="00781DEA"/>
    <w:rsid w:val="00784999"/>
    <w:rsid w:val="00791AAE"/>
    <w:rsid w:val="007D3799"/>
    <w:rsid w:val="007D4E0A"/>
    <w:rsid w:val="00806645"/>
    <w:rsid w:val="0081403B"/>
    <w:rsid w:val="00841EF4"/>
    <w:rsid w:val="00847BDA"/>
    <w:rsid w:val="00851BAF"/>
    <w:rsid w:val="008657D4"/>
    <w:rsid w:val="00867BC0"/>
    <w:rsid w:val="0089770E"/>
    <w:rsid w:val="008A4B6B"/>
    <w:rsid w:val="008D457D"/>
    <w:rsid w:val="00912B53"/>
    <w:rsid w:val="009144E0"/>
    <w:rsid w:val="00941E8E"/>
    <w:rsid w:val="00962353"/>
    <w:rsid w:val="009C3A7F"/>
    <w:rsid w:val="009E4E92"/>
    <w:rsid w:val="00A679A5"/>
    <w:rsid w:val="00A750BB"/>
    <w:rsid w:val="00A86276"/>
    <w:rsid w:val="00AC2BB2"/>
    <w:rsid w:val="00AE42DE"/>
    <w:rsid w:val="00AE557A"/>
    <w:rsid w:val="00B6167F"/>
    <w:rsid w:val="00B86167"/>
    <w:rsid w:val="00B93D67"/>
    <w:rsid w:val="00BB0E53"/>
    <w:rsid w:val="00BF1766"/>
    <w:rsid w:val="00BF43E9"/>
    <w:rsid w:val="00C51733"/>
    <w:rsid w:val="00C538DC"/>
    <w:rsid w:val="00C75F9D"/>
    <w:rsid w:val="00C91E61"/>
    <w:rsid w:val="00D275B6"/>
    <w:rsid w:val="00D402B4"/>
    <w:rsid w:val="00D50BD6"/>
    <w:rsid w:val="00D526A6"/>
    <w:rsid w:val="00D6790D"/>
    <w:rsid w:val="00D81558"/>
    <w:rsid w:val="00DA0B02"/>
    <w:rsid w:val="00DA4023"/>
    <w:rsid w:val="00DB3F95"/>
    <w:rsid w:val="00E033CD"/>
    <w:rsid w:val="00E70CBA"/>
    <w:rsid w:val="00EB7B25"/>
    <w:rsid w:val="00ED16B4"/>
    <w:rsid w:val="00EE31CE"/>
    <w:rsid w:val="00EE4127"/>
    <w:rsid w:val="00EE664C"/>
    <w:rsid w:val="00F811D1"/>
    <w:rsid w:val="00FB5984"/>
    <w:rsid w:val="00FC795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C0E09A"/>
  <w15:docId w15:val="{E1E09C49-F1A8-495C-89DA-ABBBDACA2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1F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4631C"/>
    <w:rPr>
      <w:color w:val="800000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40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02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A40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4023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322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22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221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22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221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86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mxm3</dc:creator>
  <cp:lastModifiedBy>Berruti, Andrés A. (CDC/OD/OPHDST/NCHS)</cp:lastModifiedBy>
  <cp:revision>7</cp:revision>
  <dcterms:created xsi:type="dcterms:W3CDTF">2025-02-11T16:36:00Z</dcterms:created>
  <dcterms:modified xsi:type="dcterms:W3CDTF">2025-02-20T13:56:00Z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ActionId">
    <vt:lpwstr>9653b441-99cb-4f4c-99d4-9dd6e1f8e382</vt:lpwstr>
  </property>
  <property fmtid="{D5CDD505-2E9C-101B-9397-08002B2CF9AE}" pid="3" name="MSIP_Label_8af03ff0-41c5-4c41-b55e-fabb8fae94be_ContentBits">
    <vt:lpwstr>0</vt:lpwstr>
  </property>
  <property fmtid="{D5CDD505-2E9C-101B-9397-08002B2CF9AE}" pid="4" name="MSIP_Label_8af03ff0-41c5-4c41-b55e-fabb8fae94be_Enabled">
    <vt:lpwstr>true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etDate">
    <vt:lpwstr>2021-09-23T16:29:03Z</vt:lpwstr>
  </property>
  <property fmtid="{D5CDD505-2E9C-101B-9397-08002B2CF9AE}" pid="8" name="MSIP_Label_8af03ff0-41c5-4c41-b55e-fabb8fae94be_SiteId">
    <vt:lpwstr>9ce70869-60db-44fd-abe8-d2767077fc8f</vt:lpwstr>
  </property>
</Properties>
</file>