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949" w:rsidP="00475B38" w14:paraId="0D885BBE" w14:textId="77777777">
      <w:pPr>
        <w:pStyle w:val="ModuleHeader"/>
      </w:pPr>
      <w:bookmarkStart w:id="0" w:name="_Toc279762960"/>
    </w:p>
    <w:p w:rsidR="00C90949" w:rsidRPr="00C90949" w:rsidP="00475B38" w14:paraId="43344DA2" w14:textId="77777777">
      <w:pPr>
        <w:pStyle w:val="ModuleHeader"/>
        <w:rPr>
          <w:b w:val="0"/>
          <w:bCs/>
          <w:sz w:val="32"/>
          <w:szCs w:val="32"/>
        </w:rPr>
      </w:pPr>
      <w:r w:rsidRPr="00C90949">
        <w:rPr>
          <w:b w:val="0"/>
          <w:bCs/>
          <w:sz w:val="32"/>
          <w:szCs w:val="32"/>
        </w:rPr>
        <w:t>Attachment 14: BRFSS Crisis Protocol for Sensitive Questions</w:t>
      </w:r>
    </w:p>
    <w:p w:rsidR="00C90949" w:rsidP="00475B38" w14:paraId="48930FE0" w14:textId="77777777">
      <w:pPr>
        <w:pStyle w:val="ModuleHeader"/>
      </w:pPr>
    </w:p>
    <w:p w:rsidR="00C90949" w:rsidP="00475B38" w14:paraId="4CD4DDEA" w14:textId="77777777">
      <w:pPr>
        <w:pStyle w:val="ModuleHeader"/>
      </w:pPr>
    </w:p>
    <w:p w:rsidR="00475B38" w:rsidP="00475B38" w14:paraId="1D52362C" w14:textId="77777777">
      <w:pPr>
        <w:pStyle w:val="ModuleHeader"/>
      </w:pPr>
      <w:r>
        <w:t>Crisis Protocol</w:t>
      </w:r>
      <w:bookmarkEnd w:id="0"/>
    </w:p>
    <w:p w:rsidR="00475B38" w:rsidP="00475B38" w14:paraId="75F4F97E" w14:textId="77777777">
      <w:pPr>
        <w:jc w:val="both"/>
      </w:pPr>
    </w:p>
    <w:p w:rsidR="00475B38" w:rsidRPr="00FA6DF8" w:rsidP="00475B38" w14:paraId="521449DD" w14:textId="77777777">
      <w:pPr>
        <w:pStyle w:val="Subheader"/>
      </w:pPr>
      <w:bookmarkStart w:id="1" w:name="_Toc202705881"/>
      <w:bookmarkStart w:id="2" w:name="_Toc279762961"/>
      <w:r w:rsidRPr="00FA6DF8">
        <w:t>Step 1: Recognize that a respondent is possibly distressed.</w:t>
      </w:r>
      <w:bookmarkEnd w:id="1"/>
      <w:bookmarkEnd w:id="2"/>
    </w:p>
    <w:p w:rsidR="00475B38" w:rsidRPr="00FA6DF8" w:rsidP="00475B38" w14:paraId="6F627D1F" w14:textId="77777777">
      <w:pPr>
        <w:jc w:val="both"/>
        <w:rPr>
          <w:b/>
        </w:rPr>
      </w:pPr>
      <w:r w:rsidRPr="00FA6DF8">
        <w:rPr>
          <w:b/>
        </w:rPr>
        <w:t>Signs that a respondent is possibly in crisis:</w:t>
      </w:r>
    </w:p>
    <w:p w:rsidR="00475B38" w:rsidRPr="00D90CBB" w:rsidP="00475B38" w14:paraId="3067064C"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 xml:space="preserve">Hesitancy to answer a question or </w:t>
      </w:r>
      <w:r w:rsidRPr="00D90CBB">
        <w:rPr>
          <w:rFonts w:ascii="Calibri" w:hAnsi="Calibri" w:cs="Times New Roman"/>
          <w:sz w:val="22"/>
          <w:szCs w:val="22"/>
        </w:rPr>
        <w:t>questions;</w:t>
      </w:r>
    </w:p>
    <w:p w:rsidR="00475B38" w:rsidRPr="00D90CBB" w:rsidP="00475B38" w14:paraId="7B696B25"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 xml:space="preserve">Refusal to answer questions or to continue the interviewing </w:t>
      </w:r>
      <w:r w:rsidRPr="00D90CBB">
        <w:rPr>
          <w:rFonts w:ascii="Calibri" w:hAnsi="Calibri" w:cs="Times New Roman"/>
          <w:sz w:val="22"/>
          <w:szCs w:val="22"/>
        </w:rPr>
        <w:t>process;</w:t>
      </w:r>
    </w:p>
    <w:p w:rsidR="00475B38" w:rsidRPr="00D90CBB" w:rsidP="00475B38" w14:paraId="16406CF8"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 xml:space="preserve">Lowering of the volume or tone of </w:t>
      </w:r>
      <w:r>
        <w:rPr>
          <w:rFonts w:ascii="Calibri" w:hAnsi="Calibri" w:cs="Times New Roman"/>
          <w:sz w:val="22"/>
          <w:szCs w:val="22"/>
        </w:rPr>
        <w:t>his/her</w:t>
      </w:r>
      <w:r w:rsidRPr="00D90CBB">
        <w:rPr>
          <w:rFonts w:ascii="Calibri" w:hAnsi="Calibri" w:cs="Times New Roman"/>
          <w:sz w:val="22"/>
          <w:szCs w:val="22"/>
        </w:rPr>
        <w:t xml:space="preserve"> </w:t>
      </w:r>
      <w:r w:rsidRPr="00D90CBB">
        <w:rPr>
          <w:rFonts w:ascii="Calibri" w:hAnsi="Calibri" w:cs="Times New Roman"/>
          <w:sz w:val="22"/>
          <w:szCs w:val="22"/>
        </w:rPr>
        <w:t>voice;</w:t>
      </w:r>
    </w:p>
    <w:p w:rsidR="00475B38" w:rsidRPr="00D90CBB" w:rsidP="00475B38" w14:paraId="40A129C1"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 xml:space="preserve">Responding in an agitated manner by raising </w:t>
      </w:r>
      <w:r>
        <w:rPr>
          <w:rFonts w:ascii="Calibri" w:hAnsi="Calibri" w:cs="Times New Roman"/>
          <w:sz w:val="22"/>
          <w:szCs w:val="22"/>
        </w:rPr>
        <w:t>his/her</w:t>
      </w:r>
      <w:r w:rsidRPr="00D90CBB">
        <w:rPr>
          <w:rFonts w:ascii="Calibri" w:hAnsi="Calibri" w:cs="Times New Roman"/>
          <w:sz w:val="22"/>
          <w:szCs w:val="22"/>
        </w:rPr>
        <w:t xml:space="preserve"> voice or using inappropriate </w:t>
      </w:r>
      <w:r w:rsidRPr="00D90CBB">
        <w:rPr>
          <w:rFonts w:ascii="Calibri" w:hAnsi="Calibri" w:cs="Times New Roman"/>
          <w:sz w:val="22"/>
          <w:szCs w:val="22"/>
        </w:rPr>
        <w:t>language;</w:t>
      </w:r>
    </w:p>
    <w:p w:rsidR="00475B38" w:rsidRPr="00D90CBB" w:rsidP="00475B38" w14:paraId="01CBABC8"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Crying;</w:t>
      </w:r>
    </w:p>
    <w:p w:rsidR="00475B38" w:rsidRPr="00D90CBB" w:rsidP="00475B38" w14:paraId="7D89C2E3"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 xml:space="preserve">Indications of tremors, a quavering in the respondent's </w:t>
      </w:r>
      <w:r w:rsidRPr="00D90CBB">
        <w:rPr>
          <w:rFonts w:ascii="Calibri" w:hAnsi="Calibri" w:cs="Times New Roman"/>
          <w:sz w:val="22"/>
          <w:szCs w:val="22"/>
        </w:rPr>
        <w:t>voice;</w:t>
      </w:r>
    </w:p>
    <w:p w:rsidR="00475B38" w:rsidRPr="00D90CBB" w:rsidP="00475B38" w14:paraId="29067741"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Disorganization, dissociation, or non-responsiveness to questions asked.</w:t>
      </w:r>
    </w:p>
    <w:p w:rsidR="00475B38" w:rsidRPr="00FA6DF8" w:rsidP="00475B38" w14:paraId="7819BBAC" w14:textId="77777777">
      <w:pPr>
        <w:pStyle w:val="Subheader"/>
      </w:pPr>
      <w:bookmarkStart w:id="3" w:name="_Toc202705882"/>
      <w:bookmarkStart w:id="4" w:name="_Toc279762962"/>
      <w:r w:rsidRPr="00FA6DF8">
        <w:t>Step 2: Assess the level of distress that a respondent is apparently experiencing.</w:t>
      </w:r>
      <w:bookmarkEnd w:id="3"/>
      <w:bookmarkEnd w:id="4"/>
    </w:p>
    <w:p w:rsidR="00475B38" w:rsidRPr="00E04F8E" w:rsidP="00475B38" w14:paraId="0E41A522" w14:textId="77777777">
      <w:pPr>
        <w:jc w:val="both"/>
      </w:pPr>
      <w:r>
        <w:t xml:space="preserve">Below is a table that provides </w:t>
      </w:r>
      <w:r>
        <w:t>the some</w:t>
      </w:r>
      <w:r>
        <w:t xml:space="preserve"> guidance to you as to what indicators you might become aware of on the telephone indicating that a person is in distress or approaching a crisis.</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2"/>
        <w:gridCol w:w="5868"/>
      </w:tblGrid>
      <w:tr w14:paraId="7722DF01" w14:textId="77777777" w:rsidTr="000A7928">
        <w:tblPrEx>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2"/>
        </w:trPr>
        <w:tc>
          <w:tcPr>
            <w:tcW w:w="3612" w:type="dxa"/>
          </w:tcPr>
          <w:p w:rsidR="00475B38" w:rsidRPr="00220173" w:rsidP="000A7928" w14:paraId="0768AF58" w14:textId="77777777">
            <w:pPr>
              <w:tabs>
                <w:tab w:val="num" w:pos="600"/>
                <w:tab w:val="left" w:pos="1260"/>
                <w:tab w:val="num" w:pos="1440"/>
              </w:tabs>
              <w:spacing w:after="120"/>
              <w:ind w:left="1260" w:hanging="360"/>
              <w:jc w:val="both"/>
            </w:pPr>
            <w:r w:rsidRPr="00220173">
              <w:t>Level of Distress</w:t>
            </w:r>
          </w:p>
        </w:tc>
        <w:tc>
          <w:tcPr>
            <w:tcW w:w="5868" w:type="dxa"/>
          </w:tcPr>
          <w:p w:rsidR="00475B38" w:rsidRPr="00220173" w:rsidP="000A7928" w14:paraId="561B79F7" w14:textId="77777777">
            <w:pPr>
              <w:tabs>
                <w:tab w:val="num" w:pos="600"/>
                <w:tab w:val="left" w:pos="1260"/>
                <w:tab w:val="num" w:pos="1440"/>
              </w:tabs>
              <w:spacing w:after="120"/>
              <w:ind w:left="1260" w:hanging="360"/>
              <w:jc w:val="both"/>
            </w:pPr>
            <w:r w:rsidRPr="00220173">
              <w:t>Signs or Indicators of Distress</w:t>
            </w:r>
          </w:p>
        </w:tc>
      </w:tr>
      <w:tr w14:paraId="35F0A29E" w14:textId="77777777" w:rsidTr="000A7928">
        <w:tblPrEx>
          <w:tblW w:w="9480" w:type="dxa"/>
          <w:tblLook w:val="01E0"/>
        </w:tblPrEx>
        <w:tc>
          <w:tcPr>
            <w:tcW w:w="3612" w:type="dxa"/>
          </w:tcPr>
          <w:p w:rsidR="00475B38" w:rsidRPr="00220173" w:rsidP="000A7928" w14:paraId="0FD2273F" w14:textId="77777777">
            <w:pPr>
              <w:tabs>
                <w:tab w:val="num" w:pos="600"/>
                <w:tab w:val="left" w:pos="1260"/>
                <w:tab w:val="num" w:pos="1440"/>
              </w:tabs>
              <w:spacing w:after="120"/>
              <w:ind w:left="1260" w:hanging="360"/>
            </w:pPr>
          </w:p>
          <w:p w:rsidR="00475B38" w:rsidRPr="00220173" w:rsidP="000A7928" w14:paraId="0C38555C" w14:textId="77777777">
            <w:pPr>
              <w:tabs>
                <w:tab w:val="num" w:pos="600"/>
                <w:tab w:val="left" w:pos="1260"/>
                <w:tab w:val="num" w:pos="1440"/>
              </w:tabs>
              <w:spacing w:after="120"/>
              <w:ind w:left="1260" w:hanging="360"/>
            </w:pPr>
            <w:r w:rsidRPr="00220173">
              <w:t xml:space="preserve">Level </w:t>
            </w:r>
            <w:r w:rsidRPr="00220173">
              <w:t>1 :</w:t>
            </w:r>
            <w:r w:rsidRPr="00220173">
              <w:t xml:space="preserve"> Minimal</w:t>
            </w:r>
          </w:p>
        </w:tc>
        <w:tc>
          <w:tcPr>
            <w:tcW w:w="5868" w:type="dxa"/>
          </w:tcPr>
          <w:p w:rsidR="00475B38" w:rsidRPr="00D46D70" w:rsidP="000A7928" w14:paraId="682F6A1C" w14:textId="77777777">
            <w:pPr>
              <w:tabs>
                <w:tab w:val="num" w:pos="600"/>
                <w:tab w:val="left" w:pos="1260"/>
                <w:tab w:val="num" w:pos="1440"/>
              </w:tabs>
              <w:spacing w:after="120"/>
              <w:ind w:left="1260" w:hanging="360"/>
              <w:rPr>
                <w:b/>
              </w:rPr>
            </w:pPr>
            <w:r w:rsidRPr="00D46D70">
              <w:rPr>
                <w:b/>
              </w:rPr>
              <w:t>Change in voice tone or volume.</w:t>
            </w:r>
          </w:p>
          <w:p w:rsidR="00475B38" w:rsidRPr="00D46D70" w:rsidP="000A7928" w14:paraId="7E069D25" w14:textId="77777777">
            <w:pPr>
              <w:tabs>
                <w:tab w:val="num" w:pos="600"/>
                <w:tab w:val="left" w:pos="1260"/>
                <w:tab w:val="num" w:pos="1440"/>
              </w:tabs>
              <w:spacing w:after="120"/>
              <w:ind w:left="1260" w:hanging="360"/>
              <w:rPr>
                <w:b/>
              </w:rPr>
            </w:pPr>
            <w:r w:rsidRPr="00D46D70">
              <w:rPr>
                <w:b/>
              </w:rPr>
              <w:t>Changes in focus.</w:t>
            </w:r>
          </w:p>
          <w:p w:rsidR="00475B38" w:rsidRPr="00D46D70" w:rsidP="000A7928" w14:paraId="5EC780A3" w14:textId="77777777">
            <w:pPr>
              <w:tabs>
                <w:tab w:val="num" w:pos="600"/>
                <w:tab w:val="left" w:pos="1260"/>
                <w:tab w:val="num" w:pos="1440"/>
              </w:tabs>
              <w:spacing w:after="120"/>
              <w:ind w:left="1260" w:hanging="360"/>
              <w:rPr>
                <w:b/>
              </w:rPr>
            </w:pPr>
            <w:r w:rsidRPr="00D46D70">
              <w:rPr>
                <w:b/>
              </w:rPr>
              <w:t>Hesitancy to answer questions.</w:t>
            </w:r>
          </w:p>
          <w:p w:rsidR="00475B38" w:rsidRPr="00D46D70" w:rsidP="000A7928" w14:paraId="269ED225" w14:textId="77777777">
            <w:pPr>
              <w:tabs>
                <w:tab w:val="num" w:pos="600"/>
                <w:tab w:val="left" w:pos="1260"/>
                <w:tab w:val="num" w:pos="1440"/>
              </w:tabs>
              <w:spacing w:after="120"/>
              <w:ind w:left="1260" w:hanging="360"/>
              <w:rPr>
                <w:b/>
              </w:rPr>
            </w:pPr>
          </w:p>
        </w:tc>
      </w:tr>
      <w:tr w14:paraId="2B6F7E2E" w14:textId="77777777" w:rsidTr="000A7928">
        <w:tblPrEx>
          <w:tblW w:w="9480" w:type="dxa"/>
          <w:tblLook w:val="01E0"/>
        </w:tblPrEx>
        <w:tc>
          <w:tcPr>
            <w:tcW w:w="3612" w:type="dxa"/>
          </w:tcPr>
          <w:p w:rsidR="00475B38" w:rsidRPr="00220173" w:rsidP="000A7928" w14:paraId="6B9B64AF" w14:textId="77777777">
            <w:pPr>
              <w:tabs>
                <w:tab w:val="num" w:pos="600"/>
                <w:tab w:val="left" w:pos="1260"/>
                <w:tab w:val="num" w:pos="1440"/>
              </w:tabs>
              <w:spacing w:after="120"/>
              <w:ind w:left="1260" w:hanging="360"/>
            </w:pPr>
          </w:p>
          <w:p w:rsidR="00475B38" w:rsidRPr="00220173" w:rsidP="000A7928" w14:paraId="43726CE2" w14:textId="77777777">
            <w:pPr>
              <w:tabs>
                <w:tab w:val="num" w:pos="600"/>
                <w:tab w:val="left" w:pos="1260"/>
                <w:tab w:val="num" w:pos="1440"/>
              </w:tabs>
              <w:spacing w:after="120"/>
              <w:ind w:left="1260" w:hanging="360"/>
            </w:pPr>
            <w:r w:rsidRPr="00220173">
              <w:t>Level 2: In-Need of Referral</w:t>
            </w:r>
          </w:p>
        </w:tc>
        <w:tc>
          <w:tcPr>
            <w:tcW w:w="5868" w:type="dxa"/>
          </w:tcPr>
          <w:p w:rsidR="00475B38" w:rsidRPr="00D46D70" w:rsidP="000A7928" w14:paraId="17C7F5BE" w14:textId="77777777">
            <w:pPr>
              <w:tabs>
                <w:tab w:val="num" w:pos="600"/>
                <w:tab w:val="left" w:pos="1260"/>
                <w:tab w:val="num" w:pos="1440"/>
              </w:tabs>
              <w:spacing w:after="120"/>
              <w:ind w:left="1260" w:hanging="360"/>
              <w:rPr>
                <w:b/>
              </w:rPr>
            </w:pPr>
            <w:r w:rsidRPr="00D46D70">
              <w:rPr>
                <w:b/>
              </w:rPr>
              <w:t>Level 1 signs plus any of the following:</w:t>
            </w:r>
          </w:p>
          <w:p w:rsidR="00475B38" w:rsidRPr="00D46D70" w:rsidP="000A7928" w14:paraId="6D2B331E" w14:textId="77777777">
            <w:pPr>
              <w:tabs>
                <w:tab w:val="num" w:pos="600"/>
                <w:tab w:val="left" w:pos="1260"/>
                <w:tab w:val="num" w:pos="1440"/>
              </w:tabs>
              <w:spacing w:after="120"/>
              <w:ind w:left="1260" w:hanging="360"/>
              <w:rPr>
                <w:b/>
              </w:rPr>
            </w:pPr>
            <w:r w:rsidRPr="00D46D70">
              <w:rPr>
                <w:b/>
              </w:rPr>
              <w:t>Displays an unwillingness or hesitancy to continue.</w:t>
            </w:r>
          </w:p>
          <w:p w:rsidR="00475B38" w:rsidRPr="00D46D70" w:rsidP="000A7928" w14:paraId="2D54EF79" w14:textId="77777777">
            <w:pPr>
              <w:tabs>
                <w:tab w:val="num" w:pos="600"/>
                <w:tab w:val="left" w:pos="1260"/>
                <w:tab w:val="num" w:pos="1440"/>
              </w:tabs>
              <w:spacing w:after="120"/>
              <w:ind w:left="1260" w:hanging="360"/>
              <w:rPr>
                <w:b/>
              </w:rPr>
            </w:pPr>
            <w:r w:rsidRPr="00D46D70">
              <w:rPr>
                <w:b/>
              </w:rPr>
              <w:t>Sobbing, weeping, and/or crying on the telephone.</w:t>
            </w:r>
          </w:p>
          <w:p w:rsidR="00475B38" w:rsidRPr="00D46D70" w:rsidP="000A7928" w14:paraId="2E73CC40" w14:textId="77777777">
            <w:pPr>
              <w:tabs>
                <w:tab w:val="num" w:pos="600"/>
                <w:tab w:val="left" w:pos="1260"/>
                <w:tab w:val="num" w:pos="1440"/>
              </w:tabs>
              <w:spacing w:after="120"/>
              <w:ind w:left="1260" w:hanging="360"/>
              <w:rPr>
                <w:b/>
              </w:rPr>
            </w:pPr>
            <w:r w:rsidRPr="00D46D70">
              <w:rPr>
                <w:b/>
              </w:rPr>
              <w:t>Displays other obvious signs of agitation.</w:t>
            </w:r>
          </w:p>
        </w:tc>
      </w:tr>
      <w:tr w14:paraId="45331C55" w14:textId="77777777" w:rsidTr="000A7928">
        <w:tblPrEx>
          <w:tblW w:w="9480" w:type="dxa"/>
          <w:tblLook w:val="01E0"/>
        </w:tblPrEx>
        <w:tc>
          <w:tcPr>
            <w:tcW w:w="3612" w:type="dxa"/>
          </w:tcPr>
          <w:p w:rsidR="00475B38" w:rsidRPr="00D46D70" w:rsidP="000A7928" w14:paraId="6F4876C3" w14:textId="77777777">
            <w:pPr>
              <w:tabs>
                <w:tab w:val="num" w:pos="600"/>
                <w:tab w:val="left" w:pos="1260"/>
                <w:tab w:val="num" w:pos="1440"/>
              </w:tabs>
              <w:spacing w:after="120"/>
              <w:ind w:left="1260" w:hanging="360"/>
              <w:rPr>
                <w:b/>
              </w:rPr>
            </w:pPr>
          </w:p>
          <w:p w:rsidR="00475B38" w:rsidRPr="00220173" w:rsidP="000A7928" w14:paraId="4A00FEB1" w14:textId="77777777">
            <w:pPr>
              <w:tabs>
                <w:tab w:val="num" w:pos="600"/>
                <w:tab w:val="left" w:pos="1260"/>
                <w:tab w:val="num" w:pos="1440"/>
              </w:tabs>
              <w:spacing w:after="120"/>
              <w:ind w:left="1260" w:hanging="360"/>
            </w:pPr>
            <w:r w:rsidRPr="00220173">
              <w:t>Level 3: Immediate Help</w:t>
            </w:r>
          </w:p>
        </w:tc>
        <w:tc>
          <w:tcPr>
            <w:tcW w:w="5868" w:type="dxa"/>
          </w:tcPr>
          <w:p w:rsidR="00475B38" w:rsidRPr="00D46D70" w:rsidP="000A7928" w14:paraId="23379CDA" w14:textId="77777777">
            <w:pPr>
              <w:tabs>
                <w:tab w:val="num" w:pos="600"/>
                <w:tab w:val="left" w:pos="888"/>
                <w:tab w:val="num" w:pos="1440"/>
              </w:tabs>
              <w:spacing w:after="120"/>
              <w:ind w:left="888" w:firstLine="12"/>
              <w:rPr>
                <w:b/>
              </w:rPr>
            </w:pPr>
            <w:r w:rsidRPr="00D46D70">
              <w:rPr>
                <w:b/>
              </w:rPr>
              <w:t xml:space="preserve">Includes a combination or </w:t>
            </w:r>
            <w:r w:rsidRPr="00D46D70">
              <w:rPr>
                <w:b/>
              </w:rPr>
              <w:t>all of</w:t>
            </w:r>
            <w:r w:rsidRPr="00D46D70">
              <w:rPr>
                <w:b/>
              </w:rPr>
              <w:t xml:space="preserve"> the signs for Level 1 and/or Level 2 plus the following:</w:t>
            </w:r>
          </w:p>
          <w:p w:rsidR="00475B38" w:rsidRPr="00D46D70" w:rsidP="000A7928" w14:paraId="278914CA" w14:textId="77777777">
            <w:pPr>
              <w:tabs>
                <w:tab w:val="num" w:pos="600"/>
                <w:tab w:val="left" w:pos="888"/>
                <w:tab w:val="num" w:pos="1440"/>
              </w:tabs>
              <w:spacing w:after="120"/>
              <w:ind w:left="888" w:firstLine="12"/>
              <w:rPr>
                <w:b/>
              </w:rPr>
            </w:pPr>
            <w:r w:rsidRPr="00D46D70">
              <w:rPr>
                <w:b/>
              </w:rPr>
              <w:t>Respondent openly states the intention to hurt her</w:t>
            </w:r>
            <w:r>
              <w:rPr>
                <w:b/>
              </w:rPr>
              <w:t>/hi</w:t>
            </w:r>
            <w:r w:rsidRPr="00D46D70">
              <w:rPr>
                <w:b/>
              </w:rPr>
              <w:t>mself.</w:t>
            </w:r>
          </w:p>
          <w:p w:rsidR="00475B38" w:rsidRPr="00D46D70" w:rsidP="000A7928" w14:paraId="50EF48B2" w14:textId="77777777">
            <w:pPr>
              <w:tabs>
                <w:tab w:val="num" w:pos="600"/>
                <w:tab w:val="left" w:pos="888"/>
                <w:tab w:val="num" w:pos="1440"/>
              </w:tabs>
              <w:spacing w:after="120"/>
              <w:ind w:left="888" w:firstLine="12"/>
              <w:rPr>
                <w:b/>
              </w:rPr>
            </w:pPr>
            <w:r w:rsidRPr="00D46D70">
              <w:rPr>
                <w:b/>
              </w:rPr>
              <w:t xml:space="preserve">Respondent openly states </w:t>
            </w:r>
            <w:r>
              <w:rPr>
                <w:b/>
              </w:rPr>
              <w:t>his/her</w:t>
            </w:r>
            <w:r w:rsidRPr="00D46D70">
              <w:rPr>
                <w:b/>
              </w:rPr>
              <w:t xml:space="preserve"> intention to hurt other people.</w:t>
            </w:r>
          </w:p>
          <w:p w:rsidR="00475B38" w:rsidRPr="00220173" w:rsidP="000A7928" w14:paraId="06C4C12A" w14:textId="77777777">
            <w:pPr>
              <w:tabs>
                <w:tab w:val="num" w:pos="600"/>
                <w:tab w:val="left" w:pos="888"/>
                <w:tab w:val="num" w:pos="1440"/>
              </w:tabs>
              <w:spacing w:after="120"/>
              <w:ind w:left="888" w:firstLine="12"/>
            </w:pPr>
            <w:r w:rsidRPr="00D46D70">
              <w:rPr>
                <w:b/>
              </w:rPr>
              <w:t>Respondent openly asks for help.</w:t>
            </w:r>
          </w:p>
        </w:tc>
      </w:tr>
    </w:tbl>
    <w:p w:rsidR="00475B38" w:rsidP="00475B38" w14:paraId="54D2CBEF" w14:textId="77777777">
      <w:pPr>
        <w:pStyle w:val="Subheader"/>
      </w:pPr>
      <w:bookmarkStart w:id="5" w:name="_Toc202705883"/>
      <w:bookmarkStart w:id="6" w:name="_Toc279762963"/>
      <w:r w:rsidRPr="00E04F8E">
        <w:t>Step 3: Respond appropriately to the situation.</w:t>
      </w:r>
      <w:bookmarkEnd w:id="5"/>
      <w:bookmarkEnd w:id="6"/>
    </w:p>
    <w:p w:rsidR="00475B38" w:rsidP="00475B38" w14:paraId="35E66E9C" w14:textId="77777777">
      <w:pPr>
        <w:jc w:val="both"/>
        <w:rPr>
          <w:sz w:val="20"/>
        </w:rPr>
      </w:pPr>
    </w:p>
    <w:p w:rsidR="00475B38" w:rsidRPr="001755BD" w:rsidP="00475B38" w14:paraId="642E27E4" w14:textId="77777777">
      <w:pPr>
        <w:jc w:val="both"/>
      </w:pPr>
      <w:r w:rsidRPr="001755BD">
        <w:t>Based on your assessment of the level of distress it is imperative that you react appropriately and with sensitivity</w:t>
      </w:r>
      <w:r>
        <w:t>.</w:t>
      </w:r>
    </w:p>
    <w:p w:rsidR="00475B38" w:rsidRPr="008047B9" w:rsidP="00475B38" w14:paraId="59BD5222" w14:textId="77777777">
      <w:pPr>
        <w:pBdr>
          <w:bottom w:val="single" w:sz="4" w:space="1" w:color="auto"/>
        </w:pBdr>
        <w:jc w:val="both"/>
        <w:rPr>
          <w:b/>
          <w:sz w:val="20"/>
        </w:rPr>
      </w:pP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3690"/>
        <w:gridCol w:w="4050"/>
        <w:gridCol w:w="3600"/>
      </w:tblGrid>
      <w:tr w14:paraId="497CE347" w14:textId="77777777" w:rsidTr="000A7928">
        <w:tblPrEx>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20" w:type="dxa"/>
          </w:tcPr>
          <w:p w:rsidR="00475B38" w:rsidRPr="00D46D70" w:rsidP="000A7928" w14:paraId="4F04C94D" w14:textId="77777777">
            <w:pPr>
              <w:pBdr>
                <w:bottom w:val="single" w:sz="4" w:space="1" w:color="auto"/>
              </w:pBdr>
              <w:tabs>
                <w:tab w:val="num" w:pos="600"/>
                <w:tab w:val="left" w:pos="1260"/>
                <w:tab w:val="num" w:pos="1440"/>
              </w:tabs>
              <w:spacing w:after="120"/>
              <w:ind w:left="1260" w:hanging="360"/>
              <w:rPr>
                <w:b/>
              </w:rPr>
            </w:pPr>
            <w:r w:rsidRPr="00D46D70">
              <w:rPr>
                <w:b/>
              </w:rPr>
              <w:t>Distress Level</w:t>
            </w:r>
          </w:p>
        </w:tc>
        <w:tc>
          <w:tcPr>
            <w:tcW w:w="3690" w:type="dxa"/>
          </w:tcPr>
          <w:p w:rsidR="00475B38" w:rsidRPr="00D46D70" w:rsidP="000A7928" w14:paraId="05AB7ED8" w14:textId="77777777">
            <w:pPr>
              <w:pBdr>
                <w:bottom w:val="single" w:sz="4" w:space="1" w:color="auto"/>
              </w:pBdr>
              <w:tabs>
                <w:tab w:val="num" w:pos="1440"/>
              </w:tabs>
              <w:spacing w:after="120"/>
              <w:ind w:left="522" w:hanging="360"/>
              <w:rPr>
                <w:b/>
              </w:rPr>
            </w:pPr>
            <w:r w:rsidRPr="00D46D70">
              <w:rPr>
                <w:b/>
              </w:rPr>
              <w:t>Interviewer Actions</w:t>
            </w:r>
          </w:p>
        </w:tc>
        <w:tc>
          <w:tcPr>
            <w:tcW w:w="4050" w:type="dxa"/>
          </w:tcPr>
          <w:p w:rsidR="00475B38" w:rsidRPr="00D46D70" w:rsidP="000A7928" w14:paraId="1F2DDF37" w14:textId="77777777">
            <w:pPr>
              <w:pBdr>
                <w:bottom w:val="single" w:sz="4" w:space="1" w:color="auto"/>
              </w:pBdr>
              <w:tabs>
                <w:tab w:val="num" w:pos="600"/>
                <w:tab w:val="num" w:pos="1440"/>
              </w:tabs>
              <w:spacing w:after="120"/>
              <w:ind w:left="522" w:hanging="360"/>
              <w:rPr>
                <w:b/>
              </w:rPr>
            </w:pPr>
            <w:r w:rsidRPr="00D46D70">
              <w:rPr>
                <w:b/>
              </w:rPr>
              <w:t>Supervisor Actions</w:t>
            </w:r>
          </w:p>
        </w:tc>
        <w:tc>
          <w:tcPr>
            <w:tcW w:w="3600" w:type="dxa"/>
          </w:tcPr>
          <w:p w:rsidR="00475B38" w:rsidRPr="00D46D70" w:rsidP="000A7928" w14:paraId="3DD9040B" w14:textId="77777777">
            <w:pPr>
              <w:pBdr>
                <w:bottom w:val="single" w:sz="4" w:space="1" w:color="auto"/>
              </w:pBdr>
              <w:tabs>
                <w:tab w:val="num" w:pos="1440"/>
              </w:tabs>
              <w:spacing w:after="120"/>
              <w:ind w:left="522" w:hanging="360"/>
              <w:rPr>
                <w:b/>
              </w:rPr>
            </w:pPr>
            <w:r w:rsidRPr="00D46D70">
              <w:rPr>
                <w:b/>
              </w:rPr>
              <w:t xml:space="preserve">Project </w:t>
            </w:r>
            <w:r w:rsidRPr="00D46D70">
              <w:rPr>
                <w:b/>
              </w:rPr>
              <w:t>Management  Actions</w:t>
            </w:r>
          </w:p>
        </w:tc>
      </w:tr>
      <w:tr w14:paraId="0C446289" w14:textId="77777777" w:rsidTr="000A7928">
        <w:tblPrEx>
          <w:tblW w:w="13860" w:type="dxa"/>
          <w:tblLayout w:type="fixed"/>
          <w:tblLook w:val="01E0"/>
        </w:tblPrEx>
        <w:tc>
          <w:tcPr>
            <w:tcW w:w="2520" w:type="dxa"/>
          </w:tcPr>
          <w:p w:rsidR="00475B38" w:rsidRPr="00220173" w:rsidP="000A7928" w14:paraId="5727E6FE" w14:textId="77777777">
            <w:pPr>
              <w:tabs>
                <w:tab w:val="num" w:pos="600"/>
                <w:tab w:val="left" w:pos="1260"/>
                <w:tab w:val="num" w:pos="1440"/>
              </w:tabs>
              <w:spacing w:after="120"/>
              <w:ind w:left="1260" w:hanging="360"/>
            </w:pPr>
            <w:r w:rsidRPr="00220173">
              <w:t>Level 1</w:t>
            </w:r>
          </w:p>
        </w:tc>
        <w:tc>
          <w:tcPr>
            <w:tcW w:w="3690" w:type="dxa"/>
          </w:tcPr>
          <w:p w:rsidR="00475B38" w:rsidRPr="00D46D70" w:rsidP="000A7928" w14:paraId="30D59410" w14:textId="77777777">
            <w:pPr>
              <w:tabs>
                <w:tab w:val="num" w:pos="1440"/>
              </w:tabs>
              <w:spacing w:after="0"/>
              <w:ind w:left="522" w:hanging="360"/>
              <w:rPr>
                <w:b/>
              </w:rPr>
            </w:pPr>
            <w:r>
              <w:rPr>
                <w:b/>
              </w:rPr>
              <w:t>Assess where you are in the questionnaire and ask respondent if it is ok to continue:</w:t>
            </w:r>
          </w:p>
          <w:p w:rsidR="00475B38" w:rsidP="000A7928" w14:paraId="0C9DF1F9" w14:textId="77777777">
            <w:pPr>
              <w:tabs>
                <w:tab w:val="num" w:pos="1440"/>
              </w:tabs>
              <w:spacing w:after="0"/>
              <w:ind w:left="522" w:hanging="360"/>
              <w:rPr>
                <w:b/>
              </w:rPr>
            </w:pPr>
            <w:r w:rsidRPr="0045679C">
              <w:rPr>
                <w:b/>
              </w:rPr>
              <w:t>“Is</w:t>
            </w:r>
            <w:r w:rsidRPr="0045679C" w:rsidR="00E96321">
              <w:rPr>
                <w:b/>
              </w:rPr>
              <w:t xml:space="preserve"> it</w:t>
            </w:r>
            <w:r w:rsidRPr="0045679C">
              <w:rPr>
                <w:b/>
              </w:rPr>
              <w:t xml:space="preserve"> ok to </w:t>
            </w:r>
            <w:r w:rsidRPr="0045679C">
              <w:rPr>
                <w:b/>
              </w:rPr>
              <w:t>continue?“</w:t>
            </w:r>
          </w:p>
          <w:p w:rsidR="00475B38" w:rsidP="000A7928" w14:paraId="22588DDD" w14:textId="77777777">
            <w:pPr>
              <w:tabs>
                <w:tab w:val="num" w:pos="1440"/>
              </w:tabs>
              <w:spacing w:after="0"/>
              <w:ind w:left="522" w:hanging="360"/>
              <w:rPr>
                <w:b/>
              </w:rPr>
            </w:pPr>
            <w:r w:rsidRPr="00D90CBB">
              <w:rPr>
                <w:b/>
              </w:rPr>
              <w:t>Depending on how s</w:t>
            </w:r>
            <w:r>
              <w:rPr>
                <w:b/>
              </w:rPr>
              <w:t>/</w:t>
            </w:r>
            <w:r w:rsidRPr="00D90CBB">
              <w:rPr>
                <w:b/>
              </w:rPr>
              <w:t xml:space="preserve">he answers </w:t>
            </w:r>
            <w:r>
              <w:rPr>
                <w:b/>
              </w:rPr>
              <w:t xml:space="preserve">and where you are in the questionnaire </w:t>
            </w:r>
            <w:r w:rsidRPr="00D90CBB">
              <w:rPr>
                <w:b/>
              </w:rPr>
              <w:t>you may do the following:</w:t>
            </w:r>
          </w:p>
          <w:p w:rsidR="00475B38" w:rsidRPr="00220173" w:rsidP="000A7928" w14:paraId="3A4717CD" w14:textId="77777777">
            <w:pPr>
              <w:numPr>
                <w:ilvl w:val="0"/>
                <w:numId w:val="2"/>
              </w:numPr>
              <w:tabs>
                <w:tab w:val="num" w:pos="252"/>
                <w:tab w:val="clear" w:pos="720"/>
              </w:tabs>
              <w:spacing w:after="0" w:line="240" w:lineRule="auto"/>
              <w:ind w:left="522"/>
            </w:pPr>
            <w:r w:rsidRPr="00220173">
              <w:t>Yes - Continue with sensitivity.</w:t>
            </w:r>
          </w:p>
          <w:p w:rsidR="00475B38" w:rsidP="000A7928" w14:paraId="5468D602" w14:textId="77777777">
            <w:pPr>
              <w:numPr>
                <w:ilvl w:val="0"/>
                <w:numId w:val="2"/>
              </w:numPr>
              <w:tabs>
                <w:tab w:val="num" w:pos="252"/>
                <w:tab w:val="clear" w:pos="720"/>
              </w:tabs>
              <w:spacing w:after="0" w:line="240" w:lineRule="auto"/>
              <w:ind w:left="522"/>
            </w:pPr>
            <w:r>
              <w:t xml:space="preserve"> </w:t>
            </w:r>
            <w:r w:rsidRPr="00220173">
              <w:t xml:space="preserve">Yes, but not </w:t>
            </w:r>
            <w:r w:rsidRPr="00220173">
              <w:t xml:space="preserve">now </w:t>
            </w:r>
            <w:r>
              <w:t>:</w:t>
            </w:r>
            <w:r>
              <w:br/>
              <w:t xml:space="preserve"> </w:t>
            </w:r>
            <w:r w:rsidRPr="00142DFA">
              <w:rPr>
                <w:b/>
              </w:rPr>
              <w:t xml:space="preserve">Are you in the </w:t>
            </w:r>
            <w:r w:rsidR="004634B9">
              <w:rPr>
                <w:b/>
              </w:rPr>
              <w:t>Adverse Childhood Experiences</w:t>
            </w:r>
            <w:r w:rsidRPr="00142DFA">
              <w:rPr>
                <w:b/>
              </w:rPr>
              <w:t xml:space="preserve"> section? </w:t>
            </w:r>
            <w:r w:rsidRPr="00142DFA">
              <w:rPr>
                <w:b/>
              </w:rPr>
              <w:br/>
              <w:t xml:space="preserve">If </w:t>
            </w:r>
            <w:r w:rsidRPr="00142DFA">
              <w:rPr>
                <w:b/>
              </w:rPr>
              <w:t>no,  Suspend</w:t>
            </w:r>
            <w:r w:rsidRPr="00142DFA">
              <w:rPr>
                <w:b/>
              </w:rPr>
              <w:t>,</w:t>
            </w:r>
            <w:r w:rsidRPr="00142DFA">
              <w:rPr>
                <w:b/>
              </w:rPr>
              <w:br/>
              <w:t xml:space="preserve"> and offer the 1-800 number (s) from your help screen . Record the masterid and alert your supervisor. </w:t>
            </w:r>
            <w:r w:rsidRPr="00142DFA">
              <w:rPr>
                <w:b/>
              </w:rPr>
              <w:br/>
            </w:r>
            <w:r w:rsidRPr="00142DFA">
              <w:rPr>
                <w:b/>
                <w:i/>
              </w:rPr>
              <w:t xml:space="preserve">If you are in the </w:t>
            </w:r>
            <w:r w:rsidR="004634B9">
              <w:rPr>
                <w:b/>
                <w:i/>
              </w:rPr>
              <w:t xml:space="preserve">Adverse Childhood Experiences </w:t>
            </w:r>
            <w:r w:rsidRPr="00142DFA">
              <w:rPr>
                <w:b/>
                <w:i/>
              </w:rPr>
              <w:t>section.  Do not offer to call back later—</w:t>
            </w:r>
            <w:r w:rsidRPr="00142DFA">
              <w:rPr>
                <w:b/>
              </w:rPr>
              <w:t xml:space="preserve">for these sections if respondent does not want to continue, please offer the hotline </w:t>
            </w:r>
            <w:r w:rsidRPr="00142DFA">
              <w:rPr>
                <w:b/>
              </w:rPr>
              <w:t>number</w:t>
            </w:r>
            <w:r w:rsidRPr="00142DFA">
              <w:rPr>
                <w:b/>
              </w:rPr>
              <w:t xml:space="preserve"> and offer to connect the respondent to the hotline (based on crisis level). Record masterid, alert your supervisor. Suspend and disposition as 169 “Respondent ended interview due to </w:t>
            </w:r>
            <w:r w:rsidRPr="00142DFA">
              <w:rPr>
                <w:b/>
              </w:rPr>
              <w:t>distress”</w:t>
            </w:r>
            <w:r>
              <w:t xml:space="preserve"> </w:t>
            </w:r>
          </w:p>
          <w:p w:rsidR="00475B38" w:rsidRPr="00220173" w:rsidP="000A7928" w14:paraId="54E6EFF4" w14:textId="77777777">
            <w:pPr>
              <w:numPr>
                <w:ilvl w:val="0"/>
                <w:numId w:val="2"/>
              </w:numPr>
              <w:tabs>
                <w:tab w:val="num" w:pos="252"/>
                <w:tab w:val="clear" w:pos="720"/>
              </w:tabs>
              <w:spacing w:after="0" w:line="240" w:lineRule="auto"/>
              <w:ind w:left="522"/>
            </w:pPr>
            <w:r>
              <w:t xml:space="preserve">Sections Record masterid and </w:t>
            </w:r>
            <w:r w:rsidRPr="00220173">
              <w:t>Alert</w:t>
            </w:r>
            <w:r w:rsidRPr="00220173">
              <w:t xml:space="preserve"> </w:t>
            </w:r>
            <w:r>
              <w:t xml:space="preserve">your </w:t>
            </w:r>
            <w:r w:rsidRPr="00220173">
              <w:t>supervisor.</w:t>
            </w:r>
            <w:r>
              <w:t xml:space="preserve"> </w:t>
            </w:r>
            <w:r>
              <w:br/>
            </w:r>
          </w:p>
          <w:p w:rsidR="00475B38" w:rsidRPr="00220173" w:rsidP="000A7928" w14:paraId="3A904CB1" w14:textId="77777777">
            <w:pPr>
              <w:numPr>
                <w:ilvl w:val="0"/>
                <w:numId w:val="2"/>
              </w:numPr>
              <w:tabs>
                <w:tab w:val="num" w:pos="252"/>
                <w:tab w:val="clear" w:pos="720"/>
              </w:tabs>
              <w:spacing w:after="0" w:line="240" w:lineRule="auto"/>
              <w:ind w:left="522"/>
            </w:pPr>
            <w:r>
              <w:t xml:space="preserve"> </w:t>
            </w:r>
            <w:r w:rsidRPr="00220173">
              <w:t>No, don’t want to continue ever – terminate and thank.  Write “DO NOT CALL BACK” in message field and alert supervisor.</w:t>
            </w:r>
            <w:r>
              <w:t xml:space="preserve"> Use disposition</w:t>
            </w:r>
            <w:r w:rsidRPr="00142DFA">
              <w:rPr>
                <w:b/>
              </w:rPr>
              <w:t xml:space="preserve"> as </w:t>
            </w:r>
            <w:r w:rsidRPr="00142DFA">
              <w:rPr>
                <w:b/>
              </w:rPr>
              <w:t>169 “Respondent</w:t>
            </w:r>
            <w:r>
              <w:t xml:space="preserve"> ended interview due to </w:t>
            </w:r>
            <w:r>
              <w:t>distress”</w:t>
            </w:r>
          </w:p>
          <w:p w:rsidR="00475B38" w:rsidP="000A7928" w14:paraId="4CDAEF1A" w14:textId="77777777">
            <w:pPr>
              <w:numPr>
                <w:ilvl w:val="0"/>
                <w:numId w:val="2"/>
              </w:numPr>
              <w:tabs>
                <w:tab w:val="num" w:pos="252"/>
                <w:tab w:val="clear" w:pos="720"/>
              </w:tabs>
              <w:spacing w:after="0" w:line="240" w:lineRule="auto"/>
              <w:ind w:left="522"/>
            </w:pPr>
            <w:r w:rsidRPr="00220173">
              <w:t>Hangs up – suspend with a note about the situation and alert supervisor.</w:t>
            </w:r>
          </w:p>
          <w:p w:rsidR="00475B38" w:rsidRPr="00220173" w:rsidP="000A7928" w14:paraId="06139942" w14:textId="77777777">
            <w:pPr>
              <w:spacing w:after="0"/>
              <w:ind w:left="522" w:hanging="360"/>
            </w:pPr>
          </w:p>
        </w:tc>
        <w:tc>
          <w:tcPr>
            <w:tcW w:w="4050" w:type="dxa"/>
          </w:tcPr>
          <w:p w:rsidR="00475B38" w:rsidRPr="00E7660C" w:rsidP="000A7928" w14:paraId="38EB202A" w14:textId="77777777">
            <w:pPr>
              <w:tabs>
                <w:tab w:val="num" w:pos="600"/>
                <w:tab w:val="left" w:pos="1260"/>
                <w:tab w:val="num" w:pos="1440"/>
              </w:tabs>
              <w:spacing w:after="0"/>
              <w:ind w:left="522" w:hanging="360"/>
              <w:rPr>
                <w:i/>
              </w:rPr>
            </w:pPr>
            <w:r w:rsidRPr="00E7660C">
              <w:rPr>
                <w:i/>
              </w:rPr>
              <w:t xml:space="preserve">If needed: Come over to the interviewer and be prepared to </w:t>
            </w:r>
            <w:r w:rsidRPr="00E7660C">
              <w:rPr>
                <w:i/>
              </w:rPr>
              <w:t>help out</w:t>
            </w:r>
            <w:r w:rsidRPr="00E7660C">
              <w:rPr>
                <w:i/>
              </w:rPr>
              <w:t xml:space="preserve"> by connecting or doing a hot transfer to the hotline.</w:t>
            </w:r>
          </w:p>
          <w:p w:rsidR="00475B38" w:rsidP="000A7928" w14:paraId="2F3DC506" w14:textId="77777777">
            <w:pPr>
              <w:tabs>
                <w:tab w:val="num" w:pos="600"/>
                <w:tab w:val="num" w:pos="1440"/>
              </w:tabs>
              <w:spacing w:after="0"/>
              <w:ind w:left="522" w:hanging="360"/>
            </w:pPr>
          </w:p>
          <w:p w:rsidR="00475B38" w:rsidP="000A7928" w14:paraId="6FBC41E1" w14:textId="77777777">
            <w:pPr>
              <w:tabs>
                <w:tab w:val="num" w:pos="600"/>
                <w:tab w:val="num" w:pos="1440"/>
              </w:tabs>
              <w:spacing w:after="0"/>
              <w:ind w:left="522" w:hanging="360"/>
            </w:pPr>
          </w:p>
          <w:p w:rsidR="00475B38" w:rsidRPr="00220173" w:rsidP="000A7928" w14:paraId="2438589D" w14:textId="77777777">
            <w:pPr>
              <w:tabs>
                <w:tab w:val="num" w:pos="600"/>
                <w:tab w:val="num" w:pos="1440"/>
              </w:tabs>
              <w:spacing w:after="0"/>
              <w:ind w:left="522" w:hanging="360"/>
            </w:pPr>
            <w:r w:rsidRPr="00220173">
              <w:t>Supervisor is alerted for all interviews that terminate or result in a hang-up after the offer of a break.</w:t>
            </w:r>
          </w:p>
          <w:p w:rsidR="00475B38" w:rsidP="000A7928" w14:paraId="20AC4CE3" w14:textId="77777777">
            <w:pPr>
              <w:tabs>
                <w:tab w:val="num" w:pos="600"/>
                <w:tab w:val="num" w:pos="1440"/>
              </w:tabs>
              <w:spacing w:after="0"/>
              <w:ind w:left="522" w:hanging="360"/>
            </w:pPr>
            <w:r w:rsidRPr="00220173">
              <w:t>Supervisor will get the masterid for the case and will inform the project managers about the situation – date, time, and a detailed description of the interaction between the interviewer and the respondent, including the survey question at which it occurred.</w:t>
            </w:r>
          </w:p>
          <w:p w:rsidR="00475B38" w:rsidP="000A7928" w14:paraId="0D0E6FBE" w14:textId="77777777">
            <w:pPr>
              <w:tabs>
                <w:tab w:val="num" w:pos="600"/>
                <w:tab w:val="left" w:pos="1260"/>
                <w:tab w:val="num" w:pos="1440"/>
              </w:tabs>
              <w:spacing w:after="0"/>
              <w:ind w:left="522" w:hanging="360"/>
            </w:pPr>
          </w:p>
        </w:tc>
        <w:tc>
          <w:tcPr>
            <w:tcW w:w="3600" w:type="dxa"/>
          </w:tcPr>
          <w:p w:rsidR="00475B38" w:rsidRPr="00D90CBB" w:rsidP="000A7928" w14:paraId="7DE1863D" w14:textId="77777777">
            <w:pPr>
              <w:tabs>
                <w:tab w:val="num" w:pos="1440"/>
              </w:tabs>
              <w:spacing w:after="0"/>
              <w:ind w:left="522" w:hanging="360"/>
            </w:pPr>
            <w:r w:rsidRPr="00D90CBB">
              <w:t>Project Managers review the case and possibly follow-up with the supervisor and interviewer for more information.</w:t>
            </w:r>
          </w:p>
          <w:p w:rsidR="00475B38" w:rsidRPr="00D46D70" w:rsidP="0045679C" w14:paraId="4FE7D788" w14:textId="77777777">
            <w:pPr>
              <w:tabs>
                <w:tab w:val="num" w:pos="1440"/>
              </w:tabs>
              <w:spacing w:after="0"/>
              <w:ind w:left="522" w:hanging="360"/>
              <w:rPr>
                <w:b/>
              </w:rPr>
            </w:pPr>
            <w:r w:rsidRPr="00D90CBB">
              <w:t xml:space="preserve">Project Management decides if any </w:t>
            </w:r>
            <w:r w:rsidRPr="00D90CBB">
              <w:t>follow-up calls are made to the hang-ups or terminated interviews</w:t>
            </w:r>
            <w:r w:rsidR="00E96321">
              <w:t xml:space="preserve"> </w:t>
            </w:r>
          </w:p>
        </w:tc>
      </w:tr>
      <w:tr w14:paraId="1D152407" w14:textId="77777777" w:rsidTr="000A7928">
        <w:tblPrEx>
          <w:tblW w:w="13860" w:type="dxa"/>
          <w:tblLayout w:type="fixed"/>
          <w:tblLook w:val="01E0"/>
        </w:tblPrEx>
        <w:tc>
          <w:tcPr>
            <w:tcW w:w="2520" w:type="dxa"/>
          </w:tcPr>
          <w:p w:rsidR="00475B38" w:rsidRPr="00D46D70" w:rsidP="000A7928" w14:paraId="3684EB5A" w14:textId="77777777">
            <w:pPr>
              <w:tabs>
                <w:tab w:val="num" w:pos="600"/>
                <w:tab w:val="left" w:pos="1260"/>
                <w:tab w:val="num" w:pos="1440"/>
              </w:tabs>
              <w:spacing w:after="120"/>
              <w:ind w:left="1260" w:hanging="360"/>
              <w:rPr>
                <w:b/>
              </w:rPr>
            </w:pPr>
            <w:r w:rsidRPr="00D46D70">
              <w:rPr>
                <w:b/>
              </w:rPr>
              <w:t>Level 2</w:t>
            </w:r>
          </w:p>
        </w:tc>
        <w:tc>
          <w:tcPr>
            <w:tcW w:w="3690" w:type="dxa"/>
          </w:tcPr>
          <w:p w:rsidR="00475B38" w:rsidRPr="00D46D70" w:rsidP="000A7928" w14:paraId="24459D69" w14:textId="77777777">
            <w:pPr>
              <w:tabs>
                <w:tab w:val="num" w:pos="1440"/>
              </w:tabs>
              <w:spacing w:after="0"/>
              <w:ind w:left="522" w:hanging="360"/>
              <w:rPr>
                <w:b/>
              </w:rPr>
            </w:pPr>
            <w:r w:rsidRPr="00D46D70">
              <w:rPr>
                <w:b/>
              </w:rPr>
              <w:t>Raise your hand and get a supervisor’s attention while you affirm what you hear:</w:t>
            </w:r>
          </w:p>
          <w:p w:rsidR="00475B38" w:rsidRPr="00D90CBB" w:rsidP="000A7928" w14:paraId="1DB48416" w14:textId="77777777">
            <w:pPr>
              <w:tabs>
                <w:tab w:val="num" w:pos="1440"/>
              </w:tabs>
              <w:spacing w:after="0"/>
              <w:ind w:left="522" w:hanging="360"/>
              <w:rPr>
                <w:b/>
              </w:rPr>
            </w:pPr>
            <w:r>
              <w:rPr>
                <w:i/>
              </w:rPr>
              <w:t>“</w:t>
            </w:r>
            <w:r w:rsidRPr="00D46D70">
              <w:rPr>
                <w:i/>
              </w:rPr>
              <w:t xml:space="preserve">I can hear that this interview is upsetting you. Would you like some help? I </w:t>
            </w:r>
            <w:r>
              <w:rPr>
                <w:i/>
              </w:rPr>
              <w:t>can provide you a phone number or connect you to someone who can help you.</w:t>
            </w:r>
            <w:r w:rsidRPr="00D46D70">
              <w:rPr>
                <w:i/>
              </w:rPr>
              <w:t xml:space="preserve"> </w:t>
            </w:r>
            <w:r w:rsidRPr="00D90CBB">
              <w:rPr>
                <w:b/>
              </w:rPr>
              <w:t xml:space="preserve">If the respondent says YES – refer to the </w:t>
            </w:r>
            <w:r>
              <w:rPr>
                <w:b/>
              </w:rPr>
              <w:t>hotline number in your special screen</w:t>
            </w:r>
            <w:r w:rsidRPr="00D90CBB">
              <w:rPr>
                <w:b/>
              </w:rPr>
              <w:t xml:space="preserve"> the appropriate referral </w:t>
            </w:r>
            <w:r w:rsidRPr="00204F5E" w:rsidR="00E96321">
              <w:rPr>
                <w:b/>
              </w:rPr>
              <w:t>(</w:t>
            </w:r>
            <w:r w:rsidRPr="00204F5E" w:rsidR="00E96321">
              <w:rPr>
                <w:b/>
                <w:u w:val="single"/>
              </w:rPr>
              <w:t>hotline number</w:t>
            </w:r>
            <w:r w:rsidRPr="00204F5E" w:rsidR="00D556AA">
              <w:rPr>
                <w:b/>
                <w:u w:val="single"/>
              </w:rPr>
              <w:t xml:space="preserve"> listed below</w:t>
            </w:r>
            <w:r w:rsidRPr="00204F5E" w:rsidR="00E96321">
              <w:rPr>
                <w:b/>
              </w:rPr>
              <w:t>)</w:t>
            </w:r>
            <w:r w:rsidR="00E96321">
              <w:rPr>
                <w:b/>
              </w:rPr>
              <w:t xml:space="preserve"> </w:t>
            </w:r>
            <w:r w:rsidRPr="00D90CBB">
              <w:rPr>
                <w:b/>
              </w:rPr>
              <w:t>based on what the respondent seems to be upset about.</w:t>
            </w:r>
          </w:p>
          <w:p w:rsidR="00475B38" w:rsidRPr="00D90CBB" w:rsidP="000A7928" w14:paraId="313C09A6" w14:textId="77777777">
            <w:pPr>
              <w:tabs>
                <w:tab w:val="num" w:pos="1440"/>
              </w:tabs>
              <w:spacing w:after="0"/>
              <w:ind w:left="522" w:hanging="360"/>
              <w:rPr>
                <w:b/>
              </w:rPr>
            </w:pPr>
            <w:r w:rsidRPr="00D90CBB">
              <w:rPr>
                <w:b/>
              </w:rPr>
              <w:t>If the respondent says NO</w:t>
            </w:r>
            <w:r>
              <w:rPr>
                <w:b/>
              </w:rPr>
              <w:t xml:space="preserve">, or if they say “yes” to you providing the phone number, but they don’t want you to connect them to the hotline/phone number now </w:t>
            </w:r>
            <w:r w:rsidRPr="00D90CBB">
              <w:rPr>
                <w:b/>
              </w:rPr>
              <w:t xml:space="preserve">ask if </w:t>
            </w:r>
            <w:r>
              <w:rPr>
                <w:b/>
              </w:rPr>
              <w:t>s/he</w:t>
            </w:r>
            <w:r w:rsidRPr="00D90CBB">
              <w:rPr>
                <w:b/>
              </w:rPr>
              <w:t xml:space="preserve"> would like to continue the interview now or later</w:t>
            </w:r>
            <w:r>
              <w:rPr>
                <w:b/>
              </w:rPr>
              <w:t xml:space="preserve"> </w:t>
            </w:r>
            <w:r>
              <w:rPr>
                <w:b/>
              </w:rPr>
              <w:br/>
              <w:t xml:space="preserve">(PLEASE NOTE </w:t>
            </w:r>
            <w:r w:rsidR="0045679C">
              <w:rPr>
                <w:b/>
              </w:rPr>
              <w:t>IF</w:t>
            </w:r>
            <w:r>
              <w:rPr>
                <w:b/>
              </w:rPr>
              <w:t xml:space="preserve"> THE </w:t>
            </w:r>
            <w:r>
              <w:rPr>
                <w:b/>
              </w:rPr>
              <w:t xml:space="preserve">RESPONDENT DOES NOT WANT TO CONTINUE, DO NOT SCHEDULE A CALL BACK </w:t>
            </w:r>
            <w:r w:rsidRPr="00616A60">
              <w:rPr>
                <w:b/>
              </w:rPr>
              <w:t>Disposition as 169 “Respondent ended interview due to distress”</w:t>
            </w:r>
            <w:r>
              <w:rPr>
                <w:b/>
              </w:rPr>
              <w:t>)</w:t>
            </w:r>
            <w:r w:rsidRPr="00D90CBB">
              <w:rPr>
                <w:b/>
              </w:rPr>
              <w:t>:</w:t>
            </w:r>
            <w:r>
              <w:rPr>
                <w:b/>
              </w:rPr>
              <w:t xml:space="preserve"> </w:t>
            </w:r>
          </w:p>
          <w:p w:rsidR="00475B38" w:rsidRPr="00220173" w:rsidP="000A7928" w14:paraId="674AEDFC" w14:textId="77777777">
            <w:pPr>
              <w:numPr>
                <w:ilvl w:val="0"/>
                <w:numId w:val="2"/>
              </w:numPr>
              <w:tabs>
                <w:tab w:val="num" w:pos="252"/>
                <w:tab w:val="clear" w:pos="720"/>
              </w:tabs>
              <w:spacing w:after="0" w:line="240" w:lineRule="auto"/>
              <w:ind w:left="522"/>
            </w:pPr>
            <w:r w:rsidRPr="00220173">
              <w:t>Yes - Continue with sensitivity.</w:t>
            </w:r>
          </w:p>
          <w:p w:rsidR="00475B38" w:rsidRPr="00220173" w:rsidP="000A7928" w14:paraId="4098BDBB" w14:textId="77777777">
            <w:pPr>
              <w:numPr>
                <w:ilvl w:val="0"/>
                <w:numId w:val="2"/>
              </w:numPr>
              <w:tabs>
                <w:tab w:val="num" w:pos="252"/>
                <w:tab w:val="clear" w:pos="720"/>
              </w:tabs>
              <w:spacing w:after="0" w:line="240" w:lineRule="auto"/>
              <w:ind w:left="522"/>
            </w:pPr>
            <w:r w:rsidRPr="00220173">
              <w:t xml:space="preserve">Yes, but not now - Suspend and schedule a callback </w:t>
            </w:r>
            <w:r>
              <w:t xml:space="preserve">and offer appropriate 1-800 numbers from your help screen. Record masterid and alert your </w:t>
            </w:r>
            <w:r>
              <w:t>supervisor</w:t>
            </w:r>
            <w:r>
              <w:t xml:space="preserve"> </w:t>
            </w:r>
          </w:p>
          <w:p w:rsidR="00475B38" w:rsidRPr="00220173" w:rsidP="000A7928" w14:paraId="3EB378F7" w14:textId="77777777">
            <w:pPr>
              <w:numPr>
                <w:ilvl w:val="0"/>
                <w:numId w:val="2"/>
              </w:numPr>
              <w:tabs>
                <w:tab w:val="num" w:pos="252"/>
                <w:tab w:val="clear" w:pos="720"/>
              </w:tabs>
              <w:spacing w:after="0" w:line="240" w:lineRule="auto"/>
              <w:ind w:left="522"/>
            </w:pPr>
            <w:r w:rsidRPr="00220173">
              <w:t>No, don’t want to continue ever – terminate and thank. Write “DO NOT CALL BACK” in message field and alert a supervisor.</w:t>
            </w:r>
            <w:r>
              <w:t xml:space="preserve"> </w:t>
            </w:r>
            <w:r w:rsidRPr="00616A60">
              <w:rPr>
                <w:b/>
              </w:rPr>
              <w:t xml:space="preserve">Disposition as 169 “Respondent ended interview due to </w:t>
            </w:r>
            <w:r w:rsidRPr="00616A60">
              <w:rPr>
                <w:b/>
              </w:rPr>
              <w:t>distress</w:t>
            </w:r>
            <w:r w:rsidRPr="00616A60">
              <w:rPr>
                <w:b/>
              </w:rPr>
              <w:t>”</w:t>
            </w:r>
          </w:p>
          <w:p w:rsidR="00475B38" w:rsidP="000A7928" w14:paraId="063460E5" w14:textId="77777777">
            <w:pPr>
              <w:numPr>
                <w:ilvl w:val="0"/>
                <w:numId w:val="2"/>
              </w:numPr>
              <w:spacing w:after="0" w:line="240" w:lineRule="auto"/>
            </w:pPr>
            <w:r w:rsidRPr="00220173">
              <w:t xml:space="preserve">Hangs up – suspend with a note about the </w:t>
            </w:r>
            <w:r w:rsidRPr="00220173">
              <w:t>situation, and</w:t>
            </w:r>
            <w:r w:rsidRPr="00220173">
              <w:t xml:space="preserve"> alert a supervisor.</w:t>
            </w:r>
          </w:p>
        </w:tc>
        <w:tc>
          <w:tcPr>
            <w:tcW w:w="4050" w:type="dxa"/>
          </w:tcPr>
          <w:p w:rsidR="00475B38" w:rsidRPr="00220173" w:rsidP="000A7928" w14:paraId="2275D768" w14:textId="77777777">
            <w:pPr>
              <w:tabs>
                <w:tab w:val="num" w:pos="600"/>
                <w:tab w:val="left" w:pos="1260"/>
                <w:tab w:val="num" w:pos="1440"/>
              </w:tabs>
              <w:spacing w:after="0"/>
              <w:ind w:left="522" w:hanging="360"/>
            </w:pPr>
            <w:r w:rsidRPr="00220173">
              <w:t xml:space="preserve">Come over to the interviewer and be prepared to </w:t>
            </w:r>
            <w:r w:rsidRPr="00220173">
              <w:t>help out</w:t>
            </w:r>
            <w:r w:rsidRPr="00220173">
              <w:t xml:space="preserve"> by </w:t>
            </w:r>
            <w:r>
              <w:t>connecting or doing a hot transfer to the hotline.</w:t>
            </w:r>
          </w:p>
          <w:p w:rsidR="00475B38" w:rsidRPr="00220173" w:rsidP="000A7928" w14:paraId="1DD57CB0" w14:textId="77777777">
            <w:pPr>
              <w:tabs>
                <w:tab w:val="num" w:pos="600"/>
                <w:tab w:val="left" w:pos="1260"/>
                <w:tab w:val="num" w:pos="1440"/>
              </w:tabs>
              <w:spacing w:after="0"/>
              <w:ind w:left="522" w:hanging="360"/>
            </w:pPr>
            <w:r w:rsidRPr="00220173">
              <w:t>File an adverse event report with project management staff informing them that a referral was given, the masterid, the interviewer id, date, time, details of the interaction, if QA was listening, where it occurred in the interview, and if the appropriate protocols were followed.</w:t>
            </w:r>
          </w:p>
          <w:p w:rsidR="00475B38" w:rsidRPr="00220173" w:rsidP="000A7928" w14:paraId="221D1F7E" w14:textId="77777777">
            <w:pPr>
              <w:tabs>
                <w:tab w:val="num" w:pos="600"/>
                <w:tab w:val="left" w:pos="1260"/>
                <w:tab w:val="num" w:pos="1440"/>
              </w:tabs>
              <w:spacing w:after="0"/>
              <w:ind w:left="522" w:hanging="360"/>
            </w:pPr>
          </w:p>
        </w:tc>
        <w:tc>
          <w:tcPr>
            <w:tcW w:w="3600" w:type="dxa"/>
          </w:tcPr>
          <w:p w:rsidR="00475B38" w:rsidRPr="00D90CBB" w:rsidP="000A7928" w14:paraId="524DD70D" w14:textId="77777777">
            <w:pPr>
              <w:tabs>
                <w:tab w:val="num" w:pos="1440"/>
              </w:tabs>
              <w:spacing w:after="0"/>
              <w:ind w:left="522" w:hanging="360"/>
            </w:pPr>
            <w:r w:rsidRPr="00D90CBB">
              <w:t>Project Management reviews and files the adverse event report.</w:t>
            </w:r>
          </w:p>
          <w:p w:rsidR="00475B38" w:rsidRPr="00D90CBB" w:rsidP="000A7928" w14:paraId="0F3FE2FF" w14:textId="77777777">
            <w:pPr>
              <w:tabs>
                <w:tab w:val="left" w:pos="1260"/>
                <w:tab w:val="num" w:pos="1440"/>
              </w:tabs>
              <w:spacing w:after="0"/>
              <w:ind w:left="522" w:hanging="360"/>
            </w:pPr>
            <w:r w:rsidRPr="00D90CBB">
              <w:t>This type of report is kept by project management but not forwarded to the IRB.</w:t>
            </w:r>
          </w:p>
          <w:p w:rsidR="00475B38" w:rsidRPr="00D90CBB" w:rsidP="000A7928" w14:paraId="20F3F8E0" w14:textId="77777777">
            <w:pPr>
              <w:tabs>
                <w:tab w:val="left" w:pos="1260"/>
                <w:tab w:val="num" w:pos="1440"/>
              </w:tabs>
              <w:spacing w:after="0"/>
              <w:ind w:left="522" w:hanging="360"/>
            </w:pPr>
            <w:r w:rsidRPr="00D90CBB">
              <w:t>Project Management decides if any follow-up calls are made to the hang-ups or terminated interviews.</w:t>
            </w:r>
          </w:p>
          <w:p w:rsidR="00475B38" w:rsidRPr="00D46D70" w:rsidP="000A7928" w14:paraId="4A9F719B" w14:textId="77777777">
            <w:pPr>
              <w:tabs>
                <w:tab w:val="left" w:pos="1260"/>
                <w:tab w:val="num" w:pos="1440"/>
              </w:tabs>
              <w:spacing w:after="0"/>
              <w:ind w:left="522" w:hanging="360"/>
              <w:rPr>
                <w:b/>
              </w:rPr>
            </w:pPr>
          </w:p>
          <w:p w:rsidR="00475B38" w:rsidRPr="00D46D70" w:rsidP="000A7928" w14:paraId="61D6250B" w14:textId="77777777">
            <w:pPr>
              <w:tabs>
                <w:tab w:val="left" w:pos="1260"/>
                <w:tab w:val="num" w:pos="1440"/>
              </w:tabs>
              <w:spacing w:after="0"/>
              <w:ind w:left="522" w:hanging="360"/>
              <w:rPr>
                <w:b/>
              </w:rPr>
            </w:pPr>
          </w:p>
          <w:p w:rsidR="00475B38" w:rsidRPr="00D46D70" w:rsidP="000A7928" w14:paraId="6F57F9C0" w14:textId="77777777">
            <w:pPr>
              <w:tabs>
                <w:tab w:val="left" w:pos="1260"/>
                <w:tab w:val="num" w:pos="1440"/>
              </w:tabs>
              <w:spacing w:after="0"/>
              <w:ind w:left="522" w:hanging="360"/>
              <w:rPr>
                <w:b/>
              </w:rPr>
            </w:pPr>
          </w:p>
        </w:tc>
      </w:tr>
      <w:tr w14:paraId="06CEC963" w14:textId="77777777" w:rsidTr="000A7928">
        <w:tblPrEx>
          <w:tblW w:w="13860" w:type="dxa"/>
          <w:tblLayout w:type="fixed"/>
          <w:tblLook w:val="01E0"/>
        </w:tblPrEx>
        <w:trPr>
          <w:trHeight w:val="58"/>
        </w:trPr>
        <w:tc>
          <w:tcPr>
            <w:tcW w:w="2520" w:type="dxa"/>
          </w:tcPr>
          <w:p w:rsidR="00475B38" w:rsidRPr="00220173" w:rsidP="000A7928" w14:paraId="4F13DBF6" w14:textId="77777777">
            <w:pPr>
              <w:tabs>
                <w:tab w:val="num" w:pos="600"/>
                <w:tab w:val="left" w:pos="1260"/>
                <w:tab w:val="num" w:pos="1440"/>
              </w:tabs>
              <w:spacing w:after="120"/>
              <w:ind w:left="1260" w:hanging="360"/>
            </w:pPr>
            <w:r w:rsidRPr="00220173">
              <w:t>Level 3</w:t>
            </w:r>
          </w:p>
        </w:tc>
        <w:tc>
          <w:tcPr>
            <w:tcW w:w="3690" w:type="dxa"/>
          </w:tcPr>
          <w:p w:rsidR="00714E1D" w:rsidRPr="0045679C" w:rsidP="000A7928" w14:paraId="47EA47C8" w14:textId="77777777">
            <w:pPr>
              <w:tabs>
                <w:tab w:val="num" w:pos="1440"/>
              </w:tabs>
              <w:spacing w:after="120"/>
              <w:ind w:left="522" w:hanging="360"/>
              <w:rPr>
                <w:b/>
              </w:rPr>
            </w:pPr>
            <w:r w:rsidRPr="0045679C">
              <w:rPr>
                <w:b/>
              </w:rPr>
              <w:t>Raise your hand a</w:t>
            </w:r>
            <w:r w:rsidRPr="0045679C">
              <w:rPr>
                <w:b/>
              </w:rPr>
              <w:t xml:space="preserve">nd get a supervisor’s attention. </w:t>
            </w:r>
          </w:p>
          <w:p w:rsidR="00714E1D" w:rsidRPr="0045679C" w:rsidP="000A7928" w14:paraId="01D08E37" w14:textId="77777777">
            <w:pPr>
              <w:tabs>
                <w:tab w:val="num" w:pos="1440"/>
              </w:tabs>
              <w:spacing w:after="120"/>
              <w:ind w:left="522" w:hanging="360"/>
              <w:rPr>
                <w:b/>
              </w:rPr>
            </w:pPr>
          </w:p>
          <w:p w:rsidR="00475B38" w:rsidRPr="0045679C" w:rsidP="000A7928" w14:paraId="38EC7D31" w14:textId="77777777">
            <w:pPr>
              <w:tabs>
                <w:tab w:val="num" w:pos="1440"/>
              </w:tabs>
              <w:spacing w:after="120"/>
              <w:ind w:left="522" w:hanging="360"/>
              <w:rPr>
                <w:b/>
              </w:rPr>
            </w:pPr>
            <w:r w:rsidRPr="0045679C">
              <w:rPr>
                <w:b/>
              </w:rPr>
              <w:t xml:space="preserve">If a respondent is exhibiting level 3 crisis signs, or reporting that they want to hurt themselves: </w:t>
            </w:r>
            <w:r w:rsidRPr="0045679C">
              <w:rPr>
                <w:b/>
              </w:rPr>
              <w:t>Affirm what you hear:</w:t>
            </w:r>
          </w:p>
          <w:p w:rsidR="00475B38" w:rsidRPr="0045679C" w:rsidP="000A7928" w14:paraId="638B96E5" w14:textId="77777777">
            <w:pPr>
              <w:tabs>
                <w:tab w:val="num" w:pos="1440"/>
              </w:tabs>
              <w:spacing w:after="120"/>
              <w:ind w:left="522" w:hanging="360"/>
              <w:rPr>
                <w:i/>
              </w:rPr>
            </w:pPr>
            <w:r w:rsidRPr="0045679C">
              <w:rPr>
                <w:i/>
              </w:rPr>
              <w:t xml:space="preserve">“I can tell that this interview is </w:t>
            </w:r>
            <w:r w:rsidRPr="0045679C">
              <w:rPr>
                <w:i/>
              </w:rPr>
              <w:t>upsetting you.”</w:t>
            </w:r>
          </w:p>
          <w:p w:rsidR="00475B38" w:rsidRPr="0045679C" w:rsidP="000A7928" w14:paraId="7D28B4B7" w14:textId="77777777">
            <w:pPr>
              <w:tabs>
                <w:tab w:val="num" w:pos="1440"/>
              </w:tabs>
              <w:spacing w:after="120"/>
              <w:ind w:left="522" w:hanging="360"/>
              <w:rPr>
                <w:i/>
              </w:rPr>
            </w:pPr>
            <w:r w:rsidRPr="0045679C">
              <w:rPr>
                <w:i/>
              </w:rPr>
              <w:t xml:space="preserve"> </w:t>
            </w:r>
            <w:r w:rsidRPr="0045679C">
              <w:rPr>
                <w:i/>
              </w:rPr>
              <w:t xml:space="preserve">“I can provide you a phone number of or connect you to someone who can help you </w:t>
            </w:r>
            <w:r w:rsidRPr="0045679C">
              <w:rPr>
                <w:i/>
              </w:rPr>
              <w:t>now</w:t>
            </w:r>
            <w:r w:rsidRPr="0045679C">
              <w:rPr>
                <w:i/>
              </w:rPr>
              <w:t>”</w:t>
            </w:r>
          </w:p>
          <w:p w:rsidR="00475B38" w:rsidRPr="0045679C" w:rsidP="000A7928" w14:paraId="1DA9D568" w14:textId="77777777">
            <w:pPr>
              <w:tabs>
                <w:tab w:val="num" w:pos="1440"/>
              </w:tabs>
              <w:spacing w:after="120"/>
              <w:ind w:left="522" w:hanging="360"/>
              <w:rPr>
                <w:i/>
              </w:rPr>
            </w:pPr>
            <w:r w:rsidRPr="0045679C">
              <w:rPr>
                <w:i/>
              </w:rPr>
              <w:t xml:space="preserve">“I would like to stay on the line with you while my colleague calls </w:t>
            </w:r>
            <w:r w:rsidRPr="0045679C">
              <w:rPr>
                <w:i/>
              </w:rPr>
              <w:t>X?</w:t>
            </w:r>
            <w:r w:rsidRPr="0045679C">
              <w:rPr>
                <w:i/>
              </w:rPr>
              <w:t xml:space="preserve"> OK?”</w:t>
            </w:r>
          </w:p>
          <w:p w:rsidR="00475B38" w:rsidRPr="0045679C" w:rsidP="000A7928" w14:paraId="176CB340" w14:textId="77777777">
            <w:pPr>
              <w:tabs>
                <w:tab w:val="num" w:pos="1440"/>
              </w:tabs>
              <w:spacing w:after="120"/>
              <w:ind w:left="522" w:hanging="360"/>
              <w:rPr>
                <w:b/>
              </w:rPr>
            </w:pPr>
            <w:r w:rsidRPr="0045679C">
              <w:rPr>
                <w:b/>
              </w:rPr>
              <w:t>Keep the person informed about what is happening, do what the respondent says.</w:t>
            </w:r>
          </w:p>
          <w:p w:rsidR="00475B38" w:rsidRPr="0045679C" w:rsidP="000A7928" w14:paraId="40256821" w14:textId="77777777">
            <w:pPr>
              <w:tabs>
                <w:tab w:val="num" w:pos="1440"/>
              </w:tabs>
              <w:spacing w:after="120"/>
              <w:ind w:left="522" w:hanging="360"/>
              <w:rPr>
                <w:b/>
              </w:rPr>
            </w:pPr>
          </w:p>
          <w:p w:rsidR="00475B38" w:rsidRPr="0045679C" w:rsidP="000A7928" w14:paraId="76189792" w14:textId="77777777">
            <w:pPr>
              <w:tabs>
                <w:tab w:val="num" w:pos="1440"/>
              </w:tabs>
              <w:spacing w:after="120"/>
              <w:ind w:left="522" w:hanging="360"/>
              <w:rPr>
                <w:i/>
              </w:rPr>
            </w:pPr>
            <w:r w:rsidRPr="0045679C">
              <w:rPr>
                <w:i/>
              </w:rPr>
              <w:t xml:space="preserve">“This interview can be very stressful, and I think we should stop for now, but sometimes talking to someone can be helpful. I Can provide you a number or connect you to someone who may be able to help you now. Would you like me </w:t>
            </w:r>
            <w:r w:rsidRPr="0045679C" w:rsidR="00E96321">
              <w:rPr>
                <w:i/>
              </w:rPr>
              <w:t>to give you the number</w:t>
            </w:r>
            <w:r w:rsidRPr="0045679C">
              <w:rPr>
                <w:i/>
              </w:rPr>
              <w:t>, or connect you?”</w:t>
            </w:r>
          </w:p>
          <w:p w:rsidR="00475B38" w:rsidRPr="0045679C" w:rsidP="000A7928" w14:paraId="287BB739" w14:textId="77777777">
            <w:pPr>
              <w:tabs>
                <w:tab w:val="num" w:pos="1440"/>
              </w:tabs>
              <w:spacing w:after="120"/>
              <w:ind w:left="522" w:hanging="360"/>
              <w:rPr>
                <w:b/>
              </w:rPr>
            </w:pPr>
            <w:r w:rsidRPr="0045679C">
              <w:rPr>
                <w:b/>
              </w:rPr>
              <w:t>If the respondent says YES, provide referral telephone numbers or connect (with supervisor help) before getting off the call.</w:t>
            </w:r>
          </w:p>
          <w:p w:rsidR="00475B38" w:rsidRPr="0045679C" w:rsidP="000A7928" w14:paraId="2D30D0DD" w14:textId="77777777">
            <w:pPr>
              <w:tabs>
                <w:tab w:val="num" w:pos="1440"/>
              </w:tabs>
              <w:spacing w:after="120"/>
              <w:ind w:left="522" w:hanging="360"/>
              <w:rPr>
                <w:b/>
              </w:rPr>
            </w:pPr>
            <w:r w:rsidRPr="0045679C">
              <w:rPr>
                <w:b/>
              </w:rPr>
              <w:t xml:space="preserve">If the person just asks to stop at any point, suspend with a terminal disposition </w:t>
            </w:r>
            <w:r w:rsidRPr="00D06B3B">
              <w:rPr>
                <w:b/>
              </w:rPr>
              <w:t>169</w:t>
            </w:r>
            <w:r w:rsidRPr="0045679C">
              <w:rPr>
                <w:b/>
              </w:rPr>
              <w:t xml:space="preserve"> “respondent </w:t>
            </w:r>
            <w:r w:rsidRPr="0045679C">
              <w:rPr>
                <w:b/>
              </w:rPr>
              <w:t>ends interview due to distress”, or if s/he hangs up, disposition 169 “respondent ends interview due to distress, with a note.  Always record masterid and get supervisor help.</w:t>
            </w:r>
          </w:p>
          <w:p w:rsidR="00E96321" w:rsidRPr="0045679C" w:rsidP="000A7928" w14:paraId="44C968E1" w14:textId="77777777">
            <w:pPr>
              <w:tabs>
                <w:tab w:val="num" w:pos="1440"/>
              </w:tabs>
              <w:spacing w:after="120"/>
              <w:ind w:left="522" w:hanging="360"/>
              <w:rPr>
                <w:b/>
              </w:rPr>
            </w:pPr>
            <w:r w:rsidRPr="0045679C">
              <w:rPr>
                <w:b/>
              </w:rPr>
              <w:t>If a respondent reports that they want to hurt someone else:</w:t>
            </w:r>
          </w:p>
          <w:p w:rsidR="002F4785" w:rsidRPr="0045679C" w:rsidP="002F4785" w14:paraId="7DC95B39" w14:textId="77777777">
            <w:pPr>
              <w:tabs>
                <w:tab w:val="num" w:pos="1440"/>
              </w:tabs>
              <w:spacing w:after="120"/>
              <w:ind w:left="522" w:hanging="360"/>
              <w:rPr>
                <w:b/>
              </w:rPr>
            </w:pPr>
            <w:r w:rsidRPr="0045679C">
              <w:rPr>
                <w:b/>
              </w:rPr>
              <w:t xml:space="preserve">Raise your hand and get a </w:t>
            </w:r>
            <w:r w:rsidRPr="0045679C">
              <w:rPr>
                <w:b/>
              </w:rPr>
              <w:t>supervisors</w:t>
            </w:r>
            <w:r w:rsidRPr="0045679C">
              <w:rPr>
                <w:b/>
              </w:rPr>
              <w:t xml:space="preserve"> attention.</w:t>
            </w:r>
            <w:r w:rsidRPr="0045679C">
              <w:rPr>
                <w:b/>
              </w:rPr>
              <w:br/>
              <w:t>Assess the level of risk homicide by asking the following questions with a supervisor/QA present:</w:t>
            </w:r>
          </w:p>
          <w:p w:rsidR="002F4785" w:rsidRPr="0045679C" w:rsidP="002F4785" w14:paraId="30BD9198" w14:textId="77777777">
            <w:pPr>
              <w:tabs>
                <w:tab w:val="num" w:pos="1440"/>
              </w:tabs>
              <w:spacing w:after="120"/>
              <w:ind w:left="522" w:hanging="360"/>
              <w:rPr>
                <w:i/>
              </w:rPr>
            </w:pPr>
            <w:r w:rsidRPr="0045679C">
              <w:rPr>
                <w:i/>
              </w:rPr>
              <w:t>“Do you have a plan on how to do this?”</w:t>
            </w:r>
          </w:p>
          <w:p w:rsidR="002F4785" w:rsidRPr="0045679C" w:rsidP="002F4785" w14:paraId="73873FAB" w14:textId="77777777">
            <w:pPr>
              <w:tabs>
                <w:tab w:val="num" w:pos="1440"/>
              </w:tabs>
              <w:spacing w:after="120"/>
              <w:ind w:left="522" w:hanging="360"/>
              <w:rPr>
                <w:i/>
              </w:rPr>
            </w:pPr>
            <w:r w:rsidRPr="0045679C">
              <w:rPr>
                <w:i/>
              </w:rPr>
              <w:t>“Do you have the means or ability to carry out your plan?”</w:t>
            </w:r>
          </w:p>
          <w:p w:rsidR="002F4785" w:rsidRPr="0045679C" w:rsidP="002F4785" w14:paraId="26A27FF4" w14:textId="77777777">
            <w:pPr>
              <w:tabs>
                <w:tab w:val="num" w:pos="1440"/>
              </w:tabs>
              <w:spacing w:after="120"/>
              <w:ind w:left="522" w:hanging="360"/>
              <w:rPr>
                <w:i/>
              </w:rPr>
            </w:pPr>
            <w:r w:rsidRPr="0045679C">
              <w:rPr>
                <w:i/>
              </w:rPr>
              <w:t>“Are you thinking of doing this now?”</w:t>
            </w:r>
          </w:p>
          <w:p w:rsidR="00714E1D" w:rsidRPr="0045679C" w:rsidP="002F4785" w14:paraId="43137ECB" w14:textId="77777777">
            <w:pPr>
              <w:tabs>
                <w:tab w:val="num" w:pos="1440"/>
              </w:tabs>
              <w:spacing w:after="120"/>
              <w:ind w:left="522" w:hanging="360"/>
              <w:rPr>
                <w:b/>
              </w:rPr>
            </w:pPr>
            <w:r w:rsidRPr="0045679C">
              <w:rPr>
                <w:b/>
              </w:rPr>
              <w:t xml:space="preserve">If respondent says yes to 3 of the above, risk of harm is HIGH. </w:t>
            </w:r>
          </w:p>
          <w:p w:rsidR="002F4785" w:rsidRPr="0045679C" w:rsidP="002F4785" w14:paraId="5DF412B4" w14:textId="77777777">
            <w:pPr>
              <w:tabs>
                <w:tab w:val="num" w:pos="1440"/>
              </w:tabs>
              <w:spacing w:after="120"/>
              <w:ind w:left="522" w:hanging="360"/>
              <w:rPr>
                <w:b/>
              </w:rPr>
            </w:pPr>
            <w:r w:rsidRPr="0045679C">
              <w:rPr>
                <w:b/>
              </w:rPr>
              <w:t>Attempt to keep respondent on phone if possible.</w:t>
            </w:r>
            <w:r w:rsidRPr="0045679C" w:rsidR="00BE3FE1">
              <w:rPr>
                <w:b/>
              </w:rPr>
              <w:br/>
              <w:t xml:space="preserve">If respondent says yes to 1-2 of the above, supervisor will help </w:t>
            </w:r>
            <w:r w:rsidRPr="0045679C" w:rsidR="00BE3FE1">
              <w:rPr>
                <w:b/>
              </w:rPr>
              <w:t>asses</w:t>
            </w:r>
            <w:r w:rsidRPr="0045679C" w:rsidR="00BE3FE1">
              <w:rPr>
                <w:b/>
              </w:rPr>
              <w:t xml:space="preserve"> risk. </w:t>
            </w:r>
          </w:p>
          <w:p w:rsidR="002F4785" w:rsidRPr="0045679C" w:rsidP="002F4785" w14:paraId="777E5EE0" w14:textId="77777777">
            <w:pPr>
              <w:tabs>
                <w:tab w:val="num" w:pos="1440"/>
              </w:tabs>
              <w:spacing w:after="120"/>
              <w:ind w:left="522" w:hanging="360"/>
              <w:rPr>
                <w:b/>
              </w:rPr>
            </w:pPr>
          </w:p>
        </w:tc>
        <w:tc>
          <w:tcPr>
            <w:tcW w:w="4050" w:type="dxa"/>
          </w:tcPr>
          <w:p w:rsidR="00475B38" w:rsidRPr="0045679C" w:rsidP="000A7928" w14:paraId="460AAF43" w14:textId="77777777">
            <w:pPr>
              <w:tabs>
                <w:tab w:val="num" w:pos="600"/>
                <w:tab w:val="left" w:pos="1260"/>
                <w:tab w:val="num" w:pos="1440"/>
              </w:tabs>
              <w:spacing w:after="120"/>
              <w:ind w:left="522" w:hanging="360"/>
            </w:pPr>
            <w:r w:rsidRPr="0045679C">
              <w:t xml:space="preserve">Come over to the interviewer and be prepared to </w:t>
            </w:r>
            <w:r w:rsidRPr="0045679C">
              <w:t>help out</w:t>
            </w:r>
            <w:r w:rsidRPr="0045679C">
              <w:t xml:space="preserve"> by connecting/doing a hot transfer to the hotline.</w:t>
            </w:r>
          </w:p>
          <w:p w:rsidR="00475B38" w:rsidRPr="0045679C" w:rsidP="000A7928" w14:paraId="22F268CB" w14:textId="77777777">
            <w:pPr>
              <w:tabs>
                <w:tab w:val="num" w:pos="600"/>
                <w:tab w:val="left" w:pos="1260"/>
                <w:tab w:val="num" w:pos="1440"/>
              </w:tabs>
              <w:spacing w:after="120"/>
              <w:ind w:left="522" w:hanging="360"/>
            </w:pPr>
            <w:r w:rsidRPr="0045679C">
              <w:t>Signal for QA to get on the line too and take notes.</w:t>
            </w:r>
          </w:p>
          <w:p w:rsidR="00475B38" w:rsidRPr="0045679C" w:rsidP="000A7928" w14:paraId="48AB0A37" w14:textId="77777777">
            <w:pPr>
              <w:tabs>
                <w:tab w:val="num" w:pos="600"/>
                <w:tab w:val="left" w:pos="1260"/>
                <w:tab w:val="num" w:pos="1440"/>
              </w:tabs>
              <w:spacing w:after="120"/>
              <w:ind w:left="522" w:hanging="360"/>
            </w:pPr>
            <w:r w:rsidRPr="0045679C">
              <w:t>Make the necessary calls</w:t>
            </w:r>
            <w:r w:rsidRPr="0045679C" w:rsidR="00E96321">
              <w:t>/hot transfers</w:t>
            </w:r>
            <w:r w:rsidRPr="0045679C" w:rsidR="002F4785">
              <w:t xml:space="preserve"> (SEE DETAIL BELOW FOR CALLS </w:t>
            </w:r>
            <w:r w:rsidRPr="0045679C" w:rsidR="002F4785">
              <w:t xml:space="preserve">WHEN A </w:t>
            </w:r>
            <w:r w:rsidRPr="0045679C" w:rsidR="002F4785">
              <w:t>RESPONDENTS</w:t>
            </w:r>
            <w:r w:rsidRPr="0045679C" w:rsidR="002F4785">
              <w:t xml:space="preserve"> REPORTS WANTING TO HURT SOMEONE ELSE)</w:t>
            </w:r>
          </w:p>
          <w:p w:rsidR="00E96321" w:rsidRPr="0045679C" w:rsidP="0045679C" w14:paraId="64B3AAFB" w14:textId="77777777">
            <w:pPr>
              <w:rPr>
                <w:color w:val="1F497D"/>
              </w:rPr>
            </w:pPr>
            <w:r w:rsidRPr="0045679C">
              <w:t xml:space="preserve">If the respondent terminates the call before someone can be contacted for her, or before we can obtain her locations– call </w:t>
            </w:r>
            <w:r w:rsidRPr="0045679C" w:rsidR="0045679C">
              <w:t>supervisor</w:t>
            </w:r>
            <w:r w:rsidRPr="0045679C">
              <w:t xml:space="preserve"> to find out whether additional calls can or should be made immediately.</w:t>
            </w:r>
            <w:r w:rsidRPr="0045679C">
              <w:rPr>
                <w:color w:val="1F497D"/>
              </w:rPr>
              <w:t xml:space="preserve"> </w:t>
            </w:r>
          </w:p>
          <w:p w:rsidR="00475B38" w:rsidRPr="0045679C" w:rsidP="000A7928" w14:paraId="5BB35891" w14:textId="77777777">
            <w:pPr>
              <w:tabs>
                <w:tab w:val="num" w:pos="600"/>
                <w:tab w:val="left" w:pos="1260"/>
                <w:tab w:val="num" w:pos="1440"/>
              </w:tabs>
              <w:spacing w:after="120"/>
              <w:ind w:left="522" w:hanging="360"/>
            </w:pPr>
            <w:r w:rsidRPr="0045679C">
              <w:t>File an adverse event report with project management staff informing them that a referral was given, the masterid, the interviewer id, date, time, details of the interaction, if QA was listening, where it occurred in the interview, and if the appropriate protocols were followed.</w:t>
            </w:r>
          </w:p>
          <w:p w:rsidR="002F4785" w:rsidRPr="0045679C" w:rsidP="002F4785" w14:paraId="0A599669" w14:textId="77777777">
            <w:pPr>
              <w:tabs>
                <w:tab w:val="num" w:pos="600"/>
                <w:tab w:val="left" w:pos="1260"/>
                <w:tab w:val="num" w:pos="1440"/>
              </w:tabs>
              <w:spacing w:after="120"/>
              <w:ind w:left="522" w:hanging="360"/>
            </w:pPr>
            <w:r w:rsidRPr="0045679C">
              <w:t xml:space="preserve">The form needs to be filed on that shift. If a level 3 situation is encountered call center and project management need to be called. </w:t>
            </w:r>
          </w:p>
          <w:p w:rsidR="002F4785" w:rsidRPr="0045679C" w:rsidP="002F4785" w14:paraId="29EBE48E" w14:textId="77777777">
            <w:pPr>
              <w:tabs>
                <w:tab w:val="num" w:pos="600"/>
                <w:tab w:val="left" w:pos="1260"/>
                <w:tab w:val="num" w:pos="1440"/>
              </w:tabs>
              <w:spacing w:after="120"/>
              <w:ind w:left="522" w:hanging="360"/>
            </w:pPr>
            <w:r w:rsidRPr="0045679C">
              <w:t xml:space="preserve">Additional NOTE: IF A RESPONDENT REPORTS THEY WANT TO HURT SOMEONE ELSE. DO ALL OF THE ABOVE AS WELL AS THE FOLLOWING: </w:t>
            </w:r>
          </w:p>
          <w:p w:rsidR="002F4785" w:rsidRPr="0045679C" w:rsidP="002F4785" w14:paraId="59ABEE15" w14:textId="77777777">
            <w:pPr>
              <w:tabs>
                <w:tab w:val="num" w:pos="600"/>
                <w:tab w:val="left" w:pos="1260"/>
                <w:tab w:val="num" w:pos="1440"/>
              </w:tabs>
              <w:spacing w:after="120"/>
              <w:ind w:left="522" w:hanging="360"/>
            </w:pPr>
            <w:r w:rsidRPr="0045679C">
              <w:t>Help in the evaluation of risk, confirm if the respondent provides 1-3 YES’s and instruct the interviewer as to what to do –</w:t>
            </w:r>
            <w:r w:rsidRPr="0045679C" w:rsidR="00D94DC1">
              <w:t xml:space="preserve"> </w:t>
            </w:r>
            <w:r w:rsidRPr="0045679C">
              <w:t xml:space="preserve">Make the necessary </w:t>
            </w:r>
            <w:r w:rsidRPr="0045679C">
              <w:t xml:space="preserve">calls to local emergency services/local 911 services, </w:t>
            </w:r>
            <w:r w:rsidRPr="0045679C">
              <w:rPr>
                <w:i/>
              </w:rPr>
              <w:t xml:space="preserve">based on respondent phone number. Explain to emergency services who you are, why you are calling and that you would like a house </w:t>
            </w:r>
            <w:r w:rsidRPr="0045679C">
              <w:rPr>
                <w:i/>
              </w:rPr>
              <w:t>call</w:t>
            </w:r>
            <w:r w:rsidRPr="0045679C">
              <w:rPr>
                <w:i/>
              </w:rPr>
              <w:t xml:space="preserve"> to ensure that the household is safe. </w:t>
            </w:r>
          </w:p>
          <w:p w:rsidR="002F4785" w:rsidRPr="0045679C" w:rsidP="002F4785" w14:paraId="33D974F2" w14:textId="77777777">
            <w:pPr>
              <w:tabs>
                <w:tab w:val="num" w:pos="600"/>
                <w:tab w:val="left" w:pos="1260"/>
                <w:tab w:val="num" w:pos="1440"/>
              </w:tabs>
              <w:spacing w:after="120"/>
              <w:ind w:left="522" w:hanging="360"/>
            </w:pPr>
          </w:p>
          <w:p w:rsidR="002F4785" w:rsidRPr="0045679C" w:rsidP="002F4785" w14:paraId="38682F2C" w14:textId="77777777">
            <w:pPr>
              <w:tabs>
                <w:tab w:val="num" w:pos="600"/>
                <w:tab w:val="left" w:pos="1260"/>
                <w:tab w:val="num" w:pos="1440"/>
              </w:tabs>
              <w:spacing w:after="120"/>
              <w:ind w:left="522" w:hanging="360"/>
            </w:pPr>
            <w:r w:rsidRPr="0045679C">
              <w:t xml:space="preserve">Follow Level 3 protocol for call center management notification immediately; file and adverse event report form that shift. </w:t>
            </w:r>
          </w:p>
        </w:tc>
        <w:tc>
          <w:tcPr>
            <w:tcW w:w="3600" w:type="dxa"/>
          </w:tcPr>
          <w:p w:rsidR="00475B38" w:rsidRPr="00D90CBB" w:rsidP="000A7928" w14:paraId="0FE67ADC" w14:textId="77777777">
            <w:pPr>
              <w:tabs>
                <w:tab w:val="left" w:pos="1260"/>
                <w:tab w:val="num" w:pos="1440"/>
              </w:tabs>
              <w:spacing w:after="120"/>
              <w:ind w:left="522" w:hanging="360"/>
            </w:pPr>
            <w:r w:rsidRPr="00D90CBB">
              <w:t>Project Management reviews and files the adverse event report.</w:t>
            </w:r>
          </w:p>
          <w:p w:rsidR="00475B38" w:rsidRPr="00D90CBB" w:rsidP="000A7928" w14:paraId="18041587" w14:textId="77777777">
            <w:pPr>
              <w:tabs>
                <w:tab w:val="left" w:pos="1260"/>
                <w:tab w:val="num" w:pos="1440"/>
              </w:tabs>
              <w:spacing w:after="120"/>
              <w:ind w:left="522" w:hanging="360"/>
            </w:pPr>
            <w:r w:rsidRPr="00D90CBB">
              <w:t>Project Management debriefs with the interviewer, supervisor and QA who filed the report as soon as possible.</w:t>
            </w:r>
          </w:p>
          <w:p w:rsidR="00475B38" w:rsidRPr="00D90CBB" w:rsidP="000A7928" w14:paraId="6FBA9A15" w14:textId="77777777">
            <w:pPr>
              <w:tabs>
                <w:tab w:val="left" w:pos="1260"/>
                <w:tab w:val="num" w:pos="1440"/>
              </w:tabs>
              <w:spacing w:after="120"/>
              <w:ind w:left="522" w:hanging="360"/>
            </w:pPr>
            <w:r w:rsidRPr="00D90CBB">
              <w:t xml:space="preserve">IRB may advise about the need to change or revise protocols </w:t>
            </w:r>
            <w:r w:rsidRPr="00D90CBB">
              <w:t xml:space="preserve">as a </w:t>
            </w:r>
            <w:r w:rsidRPr="00D90CBB">
              <w:t>result of</w:t>
            </w:r>
            <w:r w:rsidRPr="00D90CBB">
              <w:t xml:space="preserve"> the event, or the appropriate follow-up to the event.</w:t>
            </w:r>
          </w:p>
          <w:p w:rsidR="00475B38" w:rsidRPr="00D90CBB" w:rsidP="000A7928" w14:paraId="64B600C0" w14:textId="77777777">
            <w:pPr>
              <w:tabs>
                <w:tab w:val="left" w:pos="1260"/>
                <w:tab w:val="num" w:pos="1440"/>
              </w:tabs>
              <w:spacing w:after="120"/>
              <w:ind w:left="522" w:hanging="360"/>
            </w:pPr>
            <w:r w:rsidRPr="00D90CBB">
              <w:t>Project Management implements and follows-up as directed.</w:t>
            </w:r>
          </w:p>
          <w:p w:rsidR="00475B38" w:rsidRPr="00D90CBB" w:rsidP="000A7928" w14:paraId="3547BFF6" w14:textId="77777777">
            <w:pPr>
              <w:tabs>
                <w:tab w:val="left" w:pos="1260"/>
                <w:tab w:val="num" w:pos="1440"/>
              </w:tabs>
              <w:spacing w:after="120"/>
              <w:ind w:left="522" w:hanging="360"/>
            </w:pPr>
            <w:r w:rsidRPr="00D90CBB">
              <w:t xml:space="preserve">Project Management informs the call center staff about the outcomes of the event to the extent that they are able </w:t>
            </w:r>
            <w:r w:rsidRPr="00D90CBB">
              <w:t>to</w:t>
            </w:r>
            <w:r w:rsidRPr="00D90CBB">
              <w:t xml:space="preserve"> and it is legally possible.</w:t>
            </w:r>
          </w:p>
          <w:p w:rsidR="00475B38" w:rsidRPr="00D90CBB" w:rsidP="000A7928" w14:paraId="1C9BFDA9" w14:textId="77777777">
            <w:pPr>
              <w:tabs>
                <w:tab w:val="left" w:pos="1260"/>
                <w:tab w:val="num" w:pos="1440"/>
              </w:tabs>
              <w:spacing w:after="120"/>
              <w:ind w:left="522" w:hanging="360"/>
            </w:pPr>
            <w:r w:rsidRPr="00D90CBB">
              <w:t>If there is to be a follow-up call to the respondent, Project Management will direct the call center as to how the callback is to be made (e.g., using an interviewer with special training.)</w:t>
            </w:r>
          </w:p>
          <w:p w:rsidR="00475B38" w:rsidRPr="00D90CBB" w:rsidP="000A7928" w14:paraId="275F0633" w14:textId="77777777">
            <w:pPr>
              <w:tabs>
                <w:tab w:val="left" w:pos="1260"/>
                <w:tab w:val="num" w:pos="1440"/>
              </w:tabs>
              <w:spacing w:after="120"/>
              <w:ind w:left="522" w:hanging="360"/>
            </w:pPr>
          </w:p>
          <w:p w:rsidR="00475B38" w:rsidRPr="00D90CBB" w:rsidP="000A7928" w14:paraId="037DA926" w14:textId="77777777">
            <w:pPr>
              <w:tabs>
                <w:tab w:val="left" w:pos="1260"/>
                <w:tab w:val="num" w:pos="1440"/>
              </w:tabs>
              <w:spacing w:after="120"/>
              <w:ind w:left="522" w:hanging="360"/>
            </w:pPr>
          </w:p>
        </w:tc>
      </w:tr>
    </w:tbl>
    <w:p w:rsidR="00475B38" w:rsidP="00475B38" w14:paraId="46107F61" w14:textId="77777777">
      <w:pPr>
        <w:sectPr w:rsidSect="000A7928">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cols w:space="720"/>
          <w:noEndnote/>
        </w:sectPr>
      </w:pPr>
    </w:p>
    <w:p w:rsidR="00475B38" w:rsidRPr="004B2014" w:rsidP="00475B38" w14:paraId="01F390B9" w14:textId="77777777">
      <w:pPr>
        <w:pStyle w:val="Subheader"/>
      </w:pPr>
      <w:bookmarkStart w:id="7" w:name="_Toc202705884"/>
      <w:bookmarkStart w:id="8" w:name="_Toc279762964"/>
      <w:r w:rsidRPr="004B2014">
        <w:t>Step 4: Document the case</w:t>
      </w:r>
      <w:r>
        <w:t>—Adverse Event Report Form</w:t>
      </w:r>
      <w:bookmarkEnd w:id="7"/>
      <w:bookmarkEnd w:id="8"/>
    </w:p>
    <w:p w:rsidR="00475B38" w:rsidRPr="00B01EF1" w:rsidP="00475B38" w14:paraId="7803AC92" w14:textId="280B4BFF">
      <w:pPr>
        <w:jc w:val="both"/>
      </w:pPr>
      <w:r>
        <w:t>When</w:t>
      </w:r>
      <w:r w:rsidRPr="00B01EF1">
        <w:t xml:space="preserve"> a Level 2 or Level 3 situation is encountered it is necessary to document the case immediately while the event is fresh in your mind. There is an Adverse Event Form included in the training materials </w:t>
      </w:r>
      <w:r>
        <w:t xml:space="preserve">in Appendix 2 </w:t>
      </w:r>
      <w:r w:rsidRPr="00B01EF1">
        <w:t xml:space="preserve">and available on the network and ISite for you to use for this purpose. More detail and information </w:t>
      </w:r>
      <w:r w:rsidRPr="00B01EF1">
        <w:t>is</w:t>
      </w:r>
      <w:r w:rsidRPr="00B01EF1">
        <w:t xml:space="preserve"> better than less.  This needs to be filled out on the shift in which it occurs and immediately sent electronically to project management and the hard copy sent to the Project Director,</w:t>
      </w:r>
      <w:r w:rsidR="00DC10B0">
        <w:t xml:space="preserve"> Marquisette Glass-Lewis</w:t>
      </w:r>
      <w:r w:rsidRPr="00B01EF1">
        <w:t>.</w:t>
      </w:r>
    </w:p>
    <w:p w:rsidR="00475B38" w:rsidRPr="00B01EF1" w:rsidP="00475B38" w14:paraId="4000530E" w14:textId="77777777">
      <w:pPr>
        <w:jc w:val="both"/>
      </w:pPr>
      <w:r>
        <w:t>The Adverse Event Report Form</w:t>
      </w:r>
      <w:r w:rsidRPr="00B01EF1">
        <w:t xml:space="preserve"> needs to include at a minimum the masterid, time, date, details of the event – which should include the survey question at which the event occurred – so someone else can understand why it was assessed as a level 2 or 3, and the names and signatures of the call center staff who observed the event.</w:t>
      </w:r>
    </w:p>
    <w:p w:rsidR="00475B38" w:rsidRPr="00B01EF1" w:rsidP="00475B38" w14:paraId="677F0DC9" w14:textId="77777777">
      <w:pPr>
        <w:jc w:val="both"/>
      </w:pPr>
      <w:r w:rsidRPr="00B01EF1">
        <w:t xml:space="preserve">It is paramount that once you </w:t>
      </w:r>
      <w:r w:rsidRPr="00B01EF1">
        <w:t>think  you</w:t>
      </w:r>
      <w:r w:rsidRPr="00B01EF1">
        <w:t xml:space="preserve"> are in a level 2 or level 3 situation that you get someone else to be listening to the call – get the floor supervisor over, get QA on the line, get the interviewer next to you too until a supervisor comes over. Everyone and anyone who listens to all of part of the interaction needs to fill out the Adverse Event Form.</w:t>
      </w:r>
      <w:bookmarkStart w:id="9" w:name="_Toc202705885"/>
    </w:p>
    <w:p w:rsidR="00475B38" w:rsidP="00475B38" w14:paraId="1040BFB9" w14:textId="77777777">
      <w:pPr>
        <w:pStyle w:val="Subheader"/>
      </w:pPr>
      <w:bookmarkStart w:id="10" w:name="_Toc279762965"/>
      <w:r w:rsidRPr="004B2014">
        <w:t>Step 5: Self- Care for You</w:t>
      </w:r>
      <w:bookmarkEnd w:id="9"/>
      <w:bookmarkEnd w:id="10"/>
    </w:p>
    <w:p w:rsidR="00475B38" w:rsidRPr="001755BD" w:rsidP="00475B38" w14:paraId="1F07DEAC" w14:textId="77777777">
      <w:pPr>
        <w:jc w:val="both"/>
      </w:pPr>
      <w:r w:rsidRPr="001755BD">
        <w:t xml:space="preserve">Dealing with a difficult or </w:t>
      </w:r>
      <w:r w:rsidRPr="001755BD">
        <w:t>crisis situation</w:t>
      </w:r>
      <w:r w:rsidRPr="001755BD">
        <w:t xml:space="preserve"> on the telephone can be emotionally draining and take a toll on you. After the call is over and you have documented, take a break. And when you go home at the end of your shift – take care of yourself even more.  Refer to the training manual section on self-care for more information.</w:t>
      </w:r>
    </w:p>
    <w:p w:rsidR="00475B38" w:rsidP="00475B38" w14:paraId="0BF62462" w14:textId="77777777">
      <w:pPr>
        <w:pStyle w:val="Subheader"/>
      </w:pPr>
      <w:bookmarkStart w:id="11" w:name="_Toc202705886"/>
      <w:bookmarkStart w:id="12" w:name="_Toc279762966"/>
      <w:r>
        <w:t>Situations Involving Other Individuals</w:t>
      </w:r>
      <w:bookmarkEnd w:id="11"/>
      <w:bookmarkEnd w:id="12"/>
    </w:p>
    <w:p w:rsidR="00475B38" w:rsidRPr="00B01EF1" w:rsidP="00475B38" w14:paraId="7CDE8A68" w14:textId="77777777">
      <w:r w:rsidRPr="00B01EF1">
        <w:t>If at any time during the telephone interview you believe that someone is listening in – perhaps you hear a telephone picked-up or you hear someone breathing other than the respondent, you should stop asking questions and ask if s</w:t>
      </w:r>
      <w:r>
        <w:t>/</w:t>
      </w:r>
      <w:r w:rsidRPr="00B01EF1">
        <w:t>he would still like to continue the interview and do what s</w:t>
      </w:r>
      <w:r>
        <w:t>/</w:t>
      </w:r>
      <w:r w:rsidRPr="00B01EF1">
        <w:t xml:space="preserve">he says – continue, suspend and schedule a callback, suspend with providing </w:t>
      </w:r>
      <w:r>
        <w:t>his/her</w:t>
      </w:r>
      <w:r w:rsidRPr="00B01EF1">
        <w:t xml:space="preserve"> information to call in, or terminate. Leave a message as to what occurred</w:t>
      </w:r>
      <w:r>
        <w:t xml:space="preserve"> in the interviewer notes field of the CATI program</w:t>
      </w:r>
      <w:r w:rsidR="00D94DC1">
        <w:t xml:space="preserve">. </w:t>
      </w:r>
    </w:p>
    <w:p w:rsidR="00475B38" w:rsidRPr="00B01EF1" w:rsidP="00475B38" w14:paraId="0070AA93" w14:textId="77777777">
      <w:r w:rsidRPr="00B01EF1">
        <w:t>If you hear someone, anyone, enter the location where the respondent is participating in the interview – you should ask her</w:t>
      </w:r>
      <w:r>
        <w:t>/him</w:t>
      </w:r>
      <w:r w:rsidRPr="00B01EF1">
        <w:t xml:space="preserve"> if </w:t>
      </w:r>
      <w:r>
        <w:t>s/he</w:t>
      </w:r>
      <w:r w:rsidRPr="00B01EF1">
        <w:t xml:space="preserve"> wants to continue at another time– continue, </w:t>
      </w:r>
      <w:r w:rsidRPr="00B01EF1">
        <w:t>suspend</w:t>
      </w:r>
      <w:r w:rsidRPr="00B01EF1">
        <w:t xml:space="preserve"> and schedule a callback, suspend with providing her information to call in, or terminate. Leave a message as to what occurred</w:t>
      </w:r>
      <w:r w:rsidRPr="00E7012C">
        <w:t xml:space="preserve"> </w:t>
      </w:r>
      <w:r>
        <w:t>in the interviewer notes field of the CATI program</w:t>
      </w:r>
      <w:r w:rsidRPr="00B01EF1">
        <w:t>.</w:t>
      </w:r>
    </w:p>
    <w:p w:rsidR="00475B38" w:rsidRPr="00B01EF1" w:rsidP="00475B38" w14:paraId="7D4C875D" w14:textId="77777777">
      <w:r w:rsidRPr="00B01EF1">
        <w:t>In either of the above cases, if the situation is too complex to be adequately described in the message field, alert a supervisor</w:t>
      </w:r>
      <w:r>
        <w:t xml:space="preserve"> (make sure you give your supervisor the masterid)</w:t>
      </w:r>
      <w:r w:rsidRPr="00B01EF1">
        <w:t>, who will document the situation in an email that will be sent to Project Management.</w:t>
      </w:r>
    </w:p>
    <w:p w:rsidR="00475B38" w:rsidRPr="004A5E6D" w:rsidP="00475B38" w14:paraId="7BF2034D" w14:textId="77777777">
      <w:pPr>
        <w:rPr>
          <w:b/>
          <w:sz w:val="24"/>
          <w:szCs w:val="24"/>
        </w:rPr>
      </w:pPr>
      <w:r w:rsidRPr="004A5E6D">
        <w:rPr>
          <w:b/>
          <w:sz w:val="24"/>
          <w:szCs w:val="24"/>
        </w:rPr>
        <w:t xml:space="preserve">Suicide Prevention Network </w:t>
      </w:r>
      <w:r w:rsidRPr="004A5E6D" w:rsidR="00DC7A7E">
        <w:rPr>
          <w:b/>
          <w:sz w:val="24"/>
          <w:szCs w:val="24"/>
        </w:rPr>
        <w:t>Helpline:</w:t>
      </w:r>
    </w:p>
    <w:p w:rsidR="00204F5E" w:rsidP="00475B38" w14:paraId="0E75AAC5" w14:textId="77777777">
      <w:pPr>
        <w:pStyle w:val="NoSpacing"/>
      </w:pPr>
    </w:p>
    <w:p w:rsidR="00475B38" w:rsidP="00475B38" w14:paraId="5324FC8A" w14:textId="77777777">
      <w:pPr>
        <w:pStyle w:val="NoSpacing"/>
      </w:pPr>
      <w:r>
        <w:t xml:space="preserve">1) </w:t>
      </w:r>
      <w:r w:rsidR="00EA0DCC">
        <w:t xml:space="preserve">National </w:t>
      </w:r>
      <w:r w:rsidRPr="00944053">
        <w:t xml:space="preserve">Suicide </w:t>
      </w:r>
      <w:r w:rsidR="00EA0DCC">
        <w:t>Prevention Helpline</w:t>
      </w:r>
      <w:r w:rsidRPr="00944053">
        <w:t>: 1-800-273-TALK</w:t>
      </w:r>
      <w:r w:rsidR="00204F5E">
        <w:t xml:space="preserve"> (8255)</w:t>
      </w:r>
    </w:p>
    <w:p w:rsidR="00DC7A7E" w:rsidP="00475B38" w14:paraId="4CF92415" w14:textId="77777777">
      <w:pPr>
        <w:pStyle w:val="NoSpacing"/>
      </w:pPr>
      <w:r w:rsidRPr="00DC7A7E">
        <w:t xml:space="preserve">Trained crisis workers are available to talk 24 hours a day, 7 days a week. Your confidential and toll-free call goes to the nearest crisis center in the Lifeline national network. These centers provide crisis counseling </w:t>
      </w:r>
      <w:r>
        <w:t>to individuals who are suicidal or experiencing emotional distress.  M</w:t>
      </w:r>
      <w:r w:rsidRPr="00DC7A7E">
        <w:t>ental health referrals</w:t>
      </w:r>
      <w:r>
        <w:t xml:space="preserve"> are also provided.</w:t>
      </w:r>
    </w:p>
    <w:p w:rsidR="00DC7A7E" w:rsidP="00475B38" w14:paraId="0CEA0D54" w14:textId="77777777">
      <w:pPr>
        <w:pStyle w:val="NoSpacing"/>
      </w:pPr>
    </w:p>
    <w:p w:rsidR="00475B38" w:rsidRPr="00944053" w:rsidP="00475B38" w14:paraId="0A0DFEE0" w14:textId="77777777">
      <w:pPr>
        <w:pStyle w:val="NoSpacing"/>
      </w:pPr>
    </w:p>
    <w:p w:rsidR="00475B38" w:rsidP="00475B38" w14:paraId="55F7830F" w14:textId="77777777"/>
    <w:p w:rsidR="00475B38" w:rsidP="00475B38" w14:paraId="136BAC52" w14:textId="77777777"/>
    <w:p w:rsidR="00444A3D" w:rsidP="00475B38" w14:paraId="24BE7F69" w14:textId="77777777">
      <w:pPr>
        <w:spacing w:after="0" w:line="240" w:lineRule="auto"/>
      </w:pPr>
    </w:p>
    <w:sectPr w:rsidSect="00444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949" w14:paraId="56A733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9C" w:rsidP="000A7928" w14:paraId="323F1712" w14:textId="77777777">
    <w:pPr>
      <w:pStyle w:val="Footer"/>
      <w:pBdr>
        <w:top w:val="thinThickSmallGap" w:sz="24" w:space="1" w:color="622423"/>
      </w:pBdr>
      <w:tabs>
        <w:tab w:val="clear" w:pos="4320"/>
        <w:tab w:val="clear" w:pos="8640"/>
        <w:tab w:val="right" w:pos="9360"/>
      </w:tabs>
      <w:rPr>
        <w:rFonts w:ascii="Cambria" w:hAnsi="Cambria"/>
      </w:rPr>
    </w:pPr>
    <w:r>
      <w:rPr>
        <w:rFonts w:ascii="Cambria" w:hAnsi="Cambria"/>
      </w:rPr>
      <w:tab/>
      <w:t xml:space="preserve">Page </w:t>
    </w:r>
    <w:r>
      <w:fldChar w:fldCharType="begin"/>
    </w:r>
    <w:r>
      <w:instrText xml:space="preserve"> PAGE   \* MERGEFORMAT </w:instrText>
    </w:r>
    <w:r>
      <w:fldChar w:fldCharType="separate"/>
    </w:r>
    <w:r w:rsidRPr="002B12A1" w:rsidR="002B12A1">
      <w:rPr>
        <w:rFonts w:ascii="Cambria" w:hAnsi="Cambria"/>
        <w:noProof/>
      </w:rPr>
      <w:t>8</w:t>
    </w:r>
    <w:r>
      <w:fldChar w:fldCharType="end"/>
    </w:r>
  </w:p>
  <w:p w:rsidR="0045679C" w14:paraId="3964EB6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949" w14:paraId="2F5D89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949" w14:paraId="113FEF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949" w14:paraId="48D3CB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949" w14:paraId="2E1A2B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F516E"/>
    <w:multiLevelType w:val="hybridMultilevel"/>
    <w:tmpl w:val="4B627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C2FAA"/>
    <w:multiLevelType w:val="hybridMultilevel"/>
    <w:tmpl w:val="7626F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699658D"/>
    <w:multiLevelType w:val="hybridMultilevel"/>
    <w:tmpl w:val="627EF8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B805881"/>
    <w:multiLevelType w:val="hybridMultilevel"/>
    <w:tmpl w:val="8C7CF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6A97794"/>
    <w:multiLevelType w:val="hybridMultilevel"/>
    <w:tmpl w:val="867A7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0710960">
    <w:abstractNumId w:val="2"/>
  </w:num>
  <w:num w:numId="2" w16cid:durableId="622615560">
    <w:abstractNumId w:val="3"/>
  </w:num>
  <w:num w:numId="3" w16cid:durableId="1556577991">
    <w:abstractNumId w:val="1"/>
  </w:num>
  <w:num w:numId="4" w16cid:durableId="1525096324">
    <w:abstractNumId w:val="4"/>
  </w:num>
  <w:num w:numId="5" w16cid:durableId="93949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38"/>
    <w:rsid w:val="000A7928"/>
    <w:rsid w:val="00142DFA"/>
    <w:rsid w:val="001635E6"/>
    <w:rsid w:val="001735AE"/>
    <w:rsid w:val="001755BD"/>
    <w:rsid w:val="001A796D"/>
    <w:rsid w:val="002033D8"/>
    <w:rsid w:val="00204F5E"/>
    <w:rsid w:val="00220173"/>
    <w:rsid w:val="002B12A1"/>
    <w:rsid w:val="002F4785"/>
    <w:rsid w:val="003120F8"/>
    <w:rsid w:val="003E5EB2"/>
    <w:rsid w:val="00444A3D"/>
    <w:rsid w:val="0045679C"/>
    <w:rsid w:val="004634B9"/>
    <w:rsid w:val="00475B38"/>
    <w:rsid w:val="00496EDE"/>
    <w:rsid w:val="004A5E6D"/>
    <w:rsid w:val="004B2014"/>
    <w:rsid w:val="004C5050"/>
    <w:rsid w:val="005A6025"/>
    <w:rsid w:val="005E4964"/>
    <w:rsid w:val="00616A60"/>
    <w:rsid w:val="00646F0C"/>
    <w:rsid w:val="00714E1D"/>
    <w:rsid w:val="008047B9"/>
    <w:rsid w:val="008101A6"/>
    <w:rsid w:val="008448FE"/>
    <w:rsid w:val="00944053"/>
    <w:rsid w:val="009E117D"/>
    <w:rsid w:val="00B01EF1"/>
    <w:rsid w:val="00B57FFA"/>
    <w:rsid w:val="00BE3FE1"/>
    <w:rsid w:val="00C0011C"/>
    <w:rsid w:val="00C65A94"/>
    <w:rsid w:val="00C90949"/>
    <w:rsid w:val="00CC4003"/>
    <w:rsid w:val="00D06B3B"/>
    <w:rsid w:val="00D46D70"/>
    <w:rsid w:val="00D556AA"/>
    <w:rsid w:val="00D90CBB"/>
    <w:rsid w:val="00D94DC1"/>
    <w:rsid w:val="00DC10B0"/>
    <w:rsid w:val="00DC7A7E"/>
    <w:rsid w:val="00E04F8E"/>
    <w:rsid w:val="00E7012C"/>
    <w:rsid w:val="00E7660C"/>
    <w:rsid w:val="00E96321"/>
    <w:rsid w:val="00EA0DCC"/>
    <w:rsid w:val="00F71408"/>
    <w:rsid w:val="00FA6D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1DC6B"/>
  <w15:chartTrackingRefBased/>
  <w15:docId w15:val="{A3715AD9-3D7B-4322-A8F6-05D43FBE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B38"/>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A0DC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75B3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ule">
    <w:name w:val="Module"/>
    <w:basedOn w:val="Normal"/>
    <w:uiPriority w:val="99"/>
    <w:rsid w:val="00B57FFA"/>
    <w:pPr>
      <w:pBdr>
        <w:top w:val="single" w:sz="4" w:space="1" w:color="auto"/>
        <w:bottom w:val="single" w:sz="4" w:space="1" w:color="auto"/>
      </w:pBdr>
      <w:spacing w:after="0" w:line="240" w:lineRule="auto"/>
    </w:pPr>
  </w:style>
  <w:style w:type="paragraph" w:customStyle="1" w:styleId="Question1">
    <w:name w:val="Question1"/>
    <w:basedOn w:val="Normal"/>
    <w:rsid w:val="00B57FFA"/>
    <w:pPr>
      <w:spacing w:after="0" w:line="240" w:lineRule="auto"/>
      <w:contextualSpacing/>
    </w:pPr>
    <w:rPr>
      <w:rFonts w:ascii="Cambria" w:hAnsi="Cambria"/>
      <w:b/>
      <w:sz w:val="24"/>
      <w:szCs w:val="24"/>
    </w:rPr>
  </w:style>
  <w:style w:type="paragraph" w:customStyle="1" w:styleId="Question2">
    <w:name w:val="Question2"/>
    <w:basedOn w:val="Question1"/>
    <w:uiPriority w:val="99"/>
    <w:rsid w:val="00B57FFA"/>
    <w:pPr>
      <w:ind w:left="720"/>
    </w:pPr>
    <w:rPr>
      <w:b w:val="0"/>
    </w:rPr>
  </w:style>
  <w:style w:type="paragraph" w:customStyle="1" w:styleId="Responses">
    <w:name w:val="Responses"/>
    <w:basedOn w:val="Normal"/>
    <w:rsid w:val="00B57FFA"/>
    <w:pPr>
      <w:spacing w:after="0" w:line="240" w:lineRule="auto"/>
      <w:ind w:left="1440" w:hanging="720"/>
    </w:pPr>
    <w:rPr>
      <w:rFonts w:ascii="Century Schoolbook" w:eastAsia="Times New Roman" w:hAnsi="Century Schoolbook"/>
      <w:sz w:val="24"/>
      <w:szCs w:val="20"/>
    </w:rPr>
  </w:style>
  <w:style w:type="paragraph" w:customStyle="1" w:styleId="Scriptinstruction-programmer">
    <w:name w:val="Script instruction-programmer"/>
    <w:basedOn w:val="Normal"/>
    <w:qFormat/>
    <w:rsid w:val="00B57FFA"/>
    <w:pPr>
      <w:keepNext/>
      <w:spacing w:before="360" w:after="0" w:line="240" w:lineRule="auto"/>
      <w:ind w:left="1152" w:hanging="360"/>
      <w:contextualSpacing/>
    </w:pPr>
    <w:rPr>
      <w:rFonts w:ascii="Arial Bold" w:hAnsi="Arial Bold"/>
      <w:b/>
      <w:i/>
      <w:caps/>
      <w:color w:val="365F91"/>
      <w:sz w:val="20"/>
    </w:rPr>
  </w:style>
  <w:style w:type="paragraph" w:customStyle="1" w:styleId="Scriptquestion">
    <w:name w:val="Script question"/>
    <w:basedOn w:val="Normal"/>
    <w:uiPriority w:val="99"/>
    <w:qFormat/>
    <w:rsid w:val="00B57FFA"/>
    <w:pPr>
      <w:spacing w:before="120" w:after="120" w:line="240" w:lineRule="auto"/>
    </w:pPr>
    <w:rPr>
      <w:rFonts w:ascii="Times New Roman" w:hAnsi="Times New Roman"/>
      <w:sz w:val="24"/>
    </w:rPr>
  </w:style>
  <w:style w:type="paragraph" w:customStyle="1" w:styleId="Script-answerchoice">
    <w:name w:val="Script-answer choice"/>
    <w:basedOn w:val="Normal"/>
    <w:uiPriority w:val="99"/>
    <w:qFormat/>
    <w:rsid w:val="00B57FFA"/>
    <w:pPr>
      <w:spacing w:before="120" w:after="120" w:line="240" w:lineRule="auto"/>
      <w:ind w:left="720"/>
    </w:pPr>
    <w:rPr>
      <w:rFonts w:ascii="Times New Roman" w:hAnsi="Times New Roman"/>
      <w:sz w:val="24"/>
    </w:rPr>
  </w:style>
  <w:style w:type="paragraph" w:customStyle="1" w:styleId="Script-answerchoiceunread">
    <w:name w:val="Script-answer choice (unread)"/>
    <w:basedOn w:val="Normal"/>
    <w:qFormat/>
    <w:rsid w:val="00B57FFA"/>
    <w:pPr>
      <w:spacing w:before="120" w:after="120" w:line="240" w:lineRule="auto"/>
      <w:ind w:left="1440" w:hanging="720"/>
    </w:pPr>
    <w:rPr>
      <w:rFonts w:ascii="Arial" w:hAnsi="Arial"/>
      <w:caps/>
      <w:color w:val="595959"/>
      <w:sz w:val="20"/>
    </w:rPr>
  </w:style>
  <w:style w:type="paragraph" w:customStyle="1" w:styleId="ModuleHeader">
    <w:name w:val="Module Header"/>
    <w:basedOn w:val="Module"/>
    <w:qFormat/>
    <w:rsid w:val="00B57FFA"/>
    <w:pPr>
      <w:outlineLvl w:val="0"/>
    </w:pPr>
    <w:rPr>
      <w:b/>
      <w:sz w:val="28"/>
    </w:rPr>
  </w:style>
  <w:style w:type="paragraph" w:customStyle="1" w:styleId="Subheader">
    <w:name w:val="Subheader"/>
    <w:basedOn w:val="Normal"/>
    <w:qFormat/>
    <w:rsid w:val="001635E6"/>
    <w:pPr>
      <w:spacing w:before="360"/>
      <w:outlineLvl w:val="1"/>
    </w:pPr>
    <w:rPr>
      <w:b/>
      <w:sz w:val="24"/>
    </w:rPr>
  </w:style>
  <w:style w:type="character" w:customStyle="1" w:styleId="Heading3Char">
    <w:name w:val="Heading 3 Char"/>
    <w:link w:val="Heading3"/>
    <w:uiPriority w:val="9"/>
    <w:semiHidden/>
    <w:rsid w:val="00475B38"/>
    <w:rPr>
      <w:rFonts w:ascii="Cambria" w:eastAsia="Times New Roman" w:hAnsi="Cambria" w:cs="Times New Roman"/>
      <w:b/>
      <w:bCs/>
      <w:sz w:val="26"/>
      <w:szCs w:val="26"/>
    </w:rPr>
  </w:style>
  <w:style w:type="paragraph" w:styleId="BalloonText">
    <w:name w:val="Balloon Text"/>
    <w:basedOn w:val="Normal"/>
    <w:link w:val="BalloonTextChar"/>
    <w:semiHidden/>
    <w:unhideWhenUsed/>
    <w:rsid w:val="00475B38"/>
    <w:pPr>
      <w:spacing w:after="0" w:line="240" w:lineRule="auto"/>
    </w:pPr>
    <w:rPr>
      <w:rFonts w:ascii="Tahoma" w:hAnsi="Tahoma" w:cs="Tahoma"/>
      <w:sz w:val="16"/>
      <w:szCs w:val="16"/>
    </w:rPr>
  </w:style>
  <w:style w:type="character" w:customStyle="1" w:styleId="BalloonTextChar">
    <w:name w:val="Balloon Text Char"/>
    <w:link w:val="BalloonText"/>
    <w:semiHidden/>
    <w:rsid w:val="00475B38"/>
    <w:rPr>
      <w:rFonts w:ascii="Tahoma" w:eastAsia="Calibri" w:hAnsi="Tahoma" w:cs="Tahoma"/>
      <w:sz w:val="16"/>
      <w:szCs w:val="16"/>
    </w:rPr>
  </w:style>
  <w:style w:type="paragraph" w:styleId="Footer">
    <w:name w:val="footer"/>
    <w:basedOn w:val="Normal"/>
    <w:link w:val="FooterChar"/>
    <w:uiPriority w:val="99"/>
    <w:rsid w:val="00475B3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475B38"/>
    <w:rPr>
      <w:rFonts w:ascii="Times New Roman" w:eastAsia="Times New Roman" w:hAnsi="Times New Roman" w:cs="Times New Roman"/>
      <w:sz w:val="24"/>
      <w:szCs w:val="24"/>
    </w:rPr>
  </w:style>
  <w:style w:type="character" w:styleId="PageNumber">
    <w:name w:val="page number"/>
    <w:basedOn w:val="DefaultParagraphFont"/>
    <w:rsid w:val="00475B38"/>
  </w:style>
  <w:style w:type="paragraph" w:styleId="NoSpacing">
    <w:name w:val="No Spacing"/>
    <w:uiPriority w:val="1"/>
    <w:qFormat/>
    <w:rsid w:val="00475B38"/>
    <w:rPr>
      <w:sz w:val="22"/>
      <w:szCs w:val="22"/>
    </w:rPr>
  </w:style>
  <w:style w:type="paragraph" w:styleId="Header">
    <w:name w:val="header"/>
    <w:basedOn w:val="Normal"/>
    <w:link w:val="HeaderChar"/>
    <w:uiPriority w:val="99"/>
    <w:unhideWhenUsed/>
    <w:rsid w:val="0045679C"/>
    <w:pPr>
      <w:tabs>
        <w:tab w:val="center" w:pos="4680"/>
        <w:tab w:val="right" w:pos="9360"/>
      </w:tabs>
    </w:pPr>
  </w:style>
  <w:style w:type="character" w:customStyle="1" w:styleId="HeaderChar">
    <w:name w:val="Header Char"/>
    <w:link w:val="Header"/>
    <w:uiPriority w:val="99"/>
    <w:rsid w:val="0045679C"/>
    <w:rPr>
      <w:sz w:val="22"/>
      <w:szCs w:val="22"/>
    </w:rPr>
  </w:style>
  <w:style w:type="character" w:styleId="CommentReference">
    <w:name w:val="annotation reference"/>
    <w:uiPriority w:val="99"/>
    <w:semiHidden/>
    <w:unhideWhenUsed/>
    <w:rsid w:val="001A796D"/>
    <w:rPr>
      <w:sz w:val="16"/>
      <w:szCs w:val="16"/>
    </w:rPr>
  </w:style>
  <w:style w:type="paragraph" w:styleId="CommentText">
    <w:name w:val="annotation text"/>
    <w:basedOn w:val="Normal"/>
    <w:link w:val="CommentTextChar"/>
    <w:uiPriority w:val="99"/>
    <w:semiHidden/>
    <w:unhideWhenUsed/>
    <w:rsid w:val="001A796D"/>
    <w:rPr>
      <w:sz w:val="20"/>
      <w:szCs w:val="20"/>
    </w:rPr>
  </w:style>
  <w:style w:type="character" w:customStyle="1" w:styleId="CommentTextChar">
    <w:name w:val="Comment Text Char"/>
    <w:basedOn w:val="DefaultParagraphFont"/>
    <w:link w:val="CommentText"/>
    <w:uiPriority w:val="99"/>
    <w:semiHidden/>
    <w:rsid w:val="001A796D"/>
  </w:style>
  <w:style w:type="paragraph" w:styleId="CommentSubject">
    <w:name w:val="annotation subject"/>
    <w:basedOn w:val="CommentText"/>
    <w:next w:val="CommentText"/>
    <w:link w:val="CommentSubjectChar"/>
    <w:uiPriority w:val="99"/>
    <w:semiHidden/>
    <w:unhideWhenUsed/>
    <w:rsid w:val="001A796D"/>
    <w:rPr>
      <w:b/>
      <w:bCs/>
    </w:rPr>
  </w:style>
  <w:style w:type="character" w:customStyle="1" w:styleId="CommentSubjectChar">
    <w:name w:val="Comment Subject Char"/>
    <w:link w:val="CommentSubject"/>
    <w:uiPriority w:val="99"/>
    <w:semiHidden/>
    <w:rsid w:val="001A796D"/>
    <w:rPr>
      <w:b/>
      <w:bCs/>
    </w:rPr>
  </w:style>
  <w:style w:type="character" w:customStyle="1" w:styleId="Heading2Char">
    <w:name w:val="Heading 2 Char"/>
    <w:link w:val="Heading2"/>
    <w:uiPriority w:val="9"/>
    <w:semiHidden/>
    <w:rsid w:val="00EA0DCC"/>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23920</dc:creator>
  <cp:lastModifiedBy>Dawson, Erica (CDC/NCCDPHP/DPH)</cp:lastModifiedBy>
  <cp:revision>2</cp:revision>
  <cp:lastPrinted>2018-07-05T14:03:00Z</cp:lastPrinted>
  <dcterms:created xsi:type="dcterms:W3CDTF">2024-10-29T16:25:00Z</dcterms:created>
  <dcterms:modified xsi:type="dcterms:W3CDTF">2024-10-29T16:25:00Z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fa9c464d-7759-49e4-ba3e-7add68f0749f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2021-01-19T18:26:10Z</vt:lpwstr>
  </property>
  <property fmtid="{D5CDD505-2E9C-101B-9397-08002B2CF9AE}" pid="8" name="MSIP_Label_7b94a7b8-f06c-4dfe-bdcc-9b548fd58c31_SiteId">
    <vt:lpwstr>9ce70869-60db-44fd-abe8-d2767077fc8f</vt:lpwstr>
  </property>
</Properties>
</file>