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2F7" w:rsidRPr="00833D5B" w:rsidP="00C042F7" w14:paraId="17FC68CD" w14:textId="77777777">
      <w:pPr>
        <w:spacing w:line="276" w:lineRule="auto"/>
        <w:jc w:val="right"/>
        <w:rPr>
          <w:rFonts w:ascii="Arial" w:eastAsia="Times New Roman" w:hAnsi="Arial" w:cs="Arial"/>
        </w:rPr>
      </w:pPr>
      <w:bookmarkStart w:id="0" w:name="_Hlk39051551"/>
      <w:bookmarkStart w:id="1" w:name="_Hlk39051673"/>
      <w:r w:rsidRPr="00833D5B">
        <w:rPr>
          <w:rFonts w:ascii="Arial" w:eastAsia="Times New Roman" w:hAnsi="Arial" w:cs="Arial"/>
        </w:rPr>
        <w:t>Form Approve</w:t>
      </w:r>
      <w:r>
        <w:rPr>
          <w:rFonts w:ascii="Arial" w:eastAsia="Times New Roman" w:hAnsi="Arial" w:cs="Arial"/>
        </w:rPr>
        <w:t>d</w:t>
      </w:r>
    </w:p>
    <w:p w:rsidR="00C042F7" w:rsidRPr="00833D5B" w:rsidP="00C042F7" w14:paraId="494D43D5" w14:textId="77777777">
      <w:pPr>
        <w:spacing w:line="276" w:lineRule="auto"/>
        <w:jc w:val="right"/>
        <w:rPr>
          <w:rFonts w:ascii="Arial" w:eastAsia="Times New Roman" w:hAnsi="Arial" w:cs="Arial"/>
        </w:rPr>
      </w:pPr>
      <w:r w:rsidRPr="00833D5B">
        <w:rPr>
          <w:rFonts w:ascii="Arial" w:eastAsia="Times New Roman" w:hAnsi="Arial" w:cs="Arial"/>
        </w:rPr>
        <w:t>OMB No. 0920-</w:t>
      </w:r>
      <w:r>
        <w:rPr>
          <w:rFonts w:ascii="Arial" w:eastAsia="Times New Roman" w:hAnsi="Arial" w:cs="Arial"/>
        </w:rPr>
        <w:t>1357</w:t>
      </w:r>
    </w:p>
    <w:p w:rsidR="00C042F7" w:rsidRPr="00833D5B" w:rsidP="00C042F7" w14:paraId="34302788" w14:textId="01DD891C">
      <w:pPr>
        <w:spacing w:line="276" w:lineRule="auto"/>
        <w:jc w:val="right"/>
        <w:rPr>
          <w:rFonts w:ascii="Arial" w:eastAsia="Times New Roman" w:hAnsi="Arial" w:cs="Arial"/>
          <w:b/>
        </w:rPr>
      </w:pPr>
      <w:r w:rsidRPr="00833D5B">
        <w:rPr>
          <w:rFonts w:ascii="Arial" w:eastAsia="Times New Roman" w:hAnsi="Arial" w:cs="Arial"/>
        </w:rPr>
        <w:t xml:space="preserve">Expiration Date: </w:t>
      </w:r>
      <w:r w:rsidR="00DC7A90">
        <w:rPr>
          <w:rFonts w:ascii="Arial" w:eastAsia="Times New Roman" w:hAnsi="Arial" w:cs="Arial"/>
        </w:rPr>
        <w:t>XX\XX\XXXX</w:t>
      </w:r>
    </w:p>
    <w:p w:rsidR="00C042F7" w:rsidRPr="00833D5B" w:rsidP="00C042F7" w14:paraId="36696E7D" w14:textId="77777777">
      <w:pPr>
        <w:spacing w:after="160" w:line="259" w:lineRule="auto"/>
        <w:rPr>
          <w:rFonts w:ascii="Calibri" w:eastAsia="Calibri" w:hAnsi="Calibri" w:cs="Times New Roman"/>
          <w:b/>
          <w:bCs/>
          <w:u w:val="single"/>
        </w:rPr>
      </w:pPr>
    </w:p>
    <w:p w:rsidR="00C042F7" w:rsidRPr="00833D5B" w:rsidP="00C042F7" w14:paraId="05C08256" w14:textId="77777777">
      <w:pPr>
        <w:kinsoku w:val="0"/>
        <w:overflowPunct w:val="0"/>
        <w:adjustRightInd w:val="0"/>
        <w:jc w:val="center"/>
        <w:rPr>
          <w:rFonts w:ascii="Arial" w:eastAsia="Times New Roman" w:hAnsi="Arial" w:cs="Arial"/>
          <w:b/>
          <w:bCs/>
          <w:spacing w:val="-2"/>
        </w:rPr>
      </w:pPr>
    </w:p>
    <w:p w:rsidR="00C042F7" w:rsidRPr="00833D5B" w:rsidP="00C042F7" w14:paraId="4554D750" w14:textId="77777777">
      <w:pPr>
        <w:kinsoku w:val="0"/>
        <w:overflowPunct w:val="0"/>
        <w:adjustRightInd w:val="0"/>
        <w:jc w:val="center"/>
        <w:rPr>
          <w:rFonts w:ascii="Arial" w:eastAsia="Times New Roman" w:hAnsi="Arial" w:cs="Arial"/>
          <w:b/>
          <w:bCs/>
          <w:spacing w:val="-2"/>
        </w:rPr>
      </w:pPr>
    </w:p>
    <w:p w:rsidR="00C042F7" w:rsidRPr="00833D5B" w:rsidP="00C042F7" w14:paraId="62D4E922" w14:textId="77777777">
      <w:pPr>
        <w:kinsoku w:val="0"/>
        <w:overflowPunct w:val="0"/>
        <w:adjustRightInd w:val="0"/>
        <w:rPr>
          <w:rFonts w:ascii="Arial" w:eastAsia="Times New Roman" w:hAnsi="Arial" w:cs="Arial"/>
          <w:b/>
          <w:bCs/>
          <w:spacing w:val="-2"/>
        </w:rPr>
      </w:pPr>
    </w:p>
    <w:p w:rsidR="00C042F7" w:rsidRPr="00833D5B" w:rsidP="00C042F7" w14:paraId="1D00ABB9" w14:textId="77777777">
      <w:pPr>
        <w:kinsoku w:val="0"/>
        <w:overflowPunct w:val="0"/>
        <w:adjustRightInd w:val="0"/>
        <w:jc w:val="center"/>
        <w:rPr>
          <w:rFonts w:ascii="Arial" w:eastAsia="Times New Roman" w:hAnsi="Arial" w:cs="Arial"/>
          <w:b/>
          <w:bCs/>
          <w:spacing w:val="-2"/>
        </w:rPr>
      </w:pPr>
    </w:p>
    <w:p w:rsidR="00C042F7" w:rsidRPr="00833D5B" w:rsidP="00C042F7" w14:paraId="3DC8A10A" w14:textId="77777777">
      <w:pPr>
        <w:kinsoku w:val="0"/>
        <w:overflowPunct w:val="0"/>
        <w:adjustRightInd w:val="0"/>
        <w:jc w:val="center"/>
        <w:rPr>
          <w:rFonts w:ascii="Arial" w:eastAsia="Times New Roman" w:hAnsi="Arial" w:cs="Arial"/>
          <w:b/>
          <w:bCs/>
          <w:spacing w:val="-2"/>
        </w:rPr>
      </w:pPr>
    </w:p>
    <w:p w:rsidR="00C042F7" w:rsidRPr="00D73A77" w:rsidP="00C042F7" w14:paraId="54D6C563" w14:textId="77777777">
      <w:pPr>
        <w:kinsoku w:val="0"/>
        <w:overflowPunct w:val="0"/>
        <w:adjustRightInd w:val="0"/>
        <w:jc w:val="center"/>
        <w:rPr>
          <w:rFonts w:ascii="Arial" w:eastAsia="Times New Roman" w:hAnsi="Arial" w:cs="Arial"/>
          <w:b/>
          <w:bCs/>
        </w:rPr>
      </w:pPr>
      <w:bookmarkStart w:id="2" w:name="_Hlk100051209"/>
      <w:bookmarkStart w:id="3" w:name="_Hlk49762440"/>
      <w:bookmarkEnd w:id="2"/>
      <w:r w:rsidRPr="00D73A77">
        <w:rPr>
          <w:rFonts w:ascii="Arial" w:eastAsia="Times New Roman" w:hAnsi="Arial" w:cs="Arial"/>
          <w:b/>
          <w:bCs/>
        </w:rPr>
        <w:t>The Greater Access and Impact with NAT (GAIN) Study: Improving HIV Diagnosis, Linkage to Care, and Prevention Services with HIV Point-of-Care Nucleic Acid Tests (NATs)</w:t>
      </w:r>
    </w:p>
    <w:bookmarkEnd w:id="3"/>
    <w:p w:rsidR="00C042F7" w:rsidRPr="00833D5B" w:rsidP="00C042F7" w14:paraId="4E5F4F1D" w14:textId="77777777">
      <w:pPr>
        <w:kinsoku w:val="0"/>
        <w:overflowPunct w:val="0"/>
        <w:adjustRightInd w:val="0"/>
        <w:jc w:val="center"/>
        <w:rPr>
          <w:rFonts w:ascii="Arial" w:eastAsia="Times New Roman" w:hAnsi="Arial" w:cs="Arial"/>
          <w:b/>
          <w:bCs/>
          <w:spacing w:val="-2"/>
        </w:rPr>
      </w:pPr>
    </w:p>
    <w:p w:rsidR="00C042F7" w:rsidRPr="00833D5B" w:rsidP="00C042F7" w14:paraId="396AF7CF" w14:textId="77777777">
      <w:pPr>
        <w:kinsoku w:val="0"/>
        <w:overflowPunct w:val="0"/>
        <w:adjustRightInd w:val="0"/>
        <w:jc w:val="center"/>
        <w:rPr>
          <w:rFonts w:ascii="Arial" w:eastAsia="Times New Roman" w:hAnsi="Arial" w:cs="Arial"/>
          <w:b/>
          <w:bCs/>
          <w:spacing w:val="-2"/>
        </w:rPr>
      </w:pPr>
    </w:p>
    <w:p w:rsidR="00C042F7" w:rsidRPr="00833D5B" w:rsidP="00C042F7" w14:paraId="57B185BB" w14:textId="71FAB7B9">
      <w:pPr>
        <w:kinsoku w:val="0"/>
        <w:overflowPunct w:val="0"/>
        <w:adjustRightInd w:val="0"/>
        <w:jc w:val="center"/>
        <w:rPr>
          <w:rFonts w:ascii="Arial" w:eastAsia="Times New Roman" w:hAnsi="Arial" w:cs="Arial"/>
          <w:b/>
          <w:bCs/>
          <w:spacing w:val="-2"/>
        </w:rPr>
      </w:pPr>
      <w:r w:rsidRPr="00833D5B">
        <w:rPr>
          <w:rFonts w:ascii="Arial" w:eastAsia="Times New Roman" w:hAnsi="Arial" w:cs="Arial"/>
          <w:b/>
          <w:bCs/>
          <w:spacing w:val="-2"/>
        </w:rPr>
        <w:t>Attachment 4</w:t>
      </w:r>
      <w:r w:rsidR="0065753E">
        <w:rPr>
          <w:rFonts w:ascii="Arial" w:eastAsia="Times New Roman" w:hAnsi="Arial" w:cs="Arial"/>
          <w:b/>
          <w:bCs/>
          <w:spacing w:val="-2"/>
        </w:rPr>
        <w:t>f</w:t>
      </w:r>
    </w:p>
    <w:p w:rsidR="00C042F7" w:rsidRPr="00833D5B" w:rsidP="00C042F7" w14:paraId="5064465A" w14:textId="098C8082">
      <w:pPr>
        <w:kinsoku w:val="0"/>
        <w:overflowPunct w:val="0"/>
        <w:adjustRightInd w:val="0"/>
        <w:jc w:val="center"/>
        <w:rPr>
          <w:rFonts w:ascii="Arial" w:eastAsia="Times New Roman" w:hAnsi="Arial" w:cs="Arial"/>
          <w:b/>
          <w:bCs/>
          <w:spacing w:val="-2"/>
        </w:rPr>
      </w:pPr>
      <w:r>
        <w:rPr>
          <w:rFonts w:ascii="Arial" w:eastAsia="Times New Roman" w:hAnsi="Arial" w:cs="Arial"/>
          <w:b/>
          <w:bCs/>
          <w:spacing w:val="-2"/>
        </w:rPr>
        <w:t>Participant Focus Group and Interview Guide</w:t>
      </w:r>
    </w:p>
    <w:p w:rsidR="00C042F7" w:rsidRPr="00833D5B" w:rsidP="00C042F7" w14:paraId="31EBC85B" w14:textId="77777777">
      <w:pPr>
        <w:kinsoku w:val="0"/>
        <w:overflowPunct w:val="0"/>
        <w:adjustRightInd w:val="0"/>
        <w:jc w:val="center"/>
        <w:rPr>
          <w:rFonts w:ascii="Arial" w:eastAsia="Times New Roman" w:hAnsi="Arial" w:cs="Arial"/>
          <w:b/>
          <w:bCs/>
          <w:spacing w:val="-2"/>
        </w:rPr>
      </w:pPr>
    </w:p>
    <w:p w:rsidR="00C042F7" w:rsidRPr="00833D5B" w:rsidP="00C042F7" w14:paraId="3D7226D9" w14:textId="77777777">
      <w:pPr>
        <w:kinsoku w:val="0"/>
        <w:overflowPunct w:val="0"/>
        <w:adjustRightInd w:val="0"/>
        <w:jc w:val="center"/>
        <w:rPr>
          <w:rFonts w:ascii="Arial" w:eastAsia="Times New Roman" w:hAnsi="Arial" w:cs="Arial"/>
          <w:b/>
          <w:bCs/>
          <w:spacing w:val="-2"/>
        </w:rPr>
      </w:pPr>
    </w:p>
    <w:p w:rsidR="00C042F7" w:rsidRPr="00833D5B" w:rsidP="00C042F7" w14:paraId="5F4919DD" w14:textId="77777777">
      <w:pPr>
        <w:kinsoku w:val="0"/>
        <w:overflowPunct w:val="0"/>
        <w:adjustRightInd w:val="0"/>
        <w:jc w:val="center"/>
        <w:rPr>
          <w:rFonts w:ascii="Arial" w:eastAsia="Times New Roman" w:hAnsi="Arial" w:cs="Arial"/>
          <w:b/>
          <w:bCs/>
          <w:spacing w:val="-2"/>
        </w:rPr>
      </w:pPr>
    </w:p>
    <w:p w:rsidR="00C042F7" w:rsidRPr="00833D5B" w:rsidP="00C042F7" w14:paraId="1272149F" w14:textId="77777777">
      <w:pPr>
        <w:spacing w:after="160" w:line="259" w:lineRule="auto"/>
        <w:rPr>
          <w:rFonts w:ascii="Arial" w:eastAsia="Calibri" w:hAnsi="Arial" w:cs="Arial"/>
        </w:rPr>
      </w:pPr>
    </w:p>
    <w:p w:rsidR="00C042F7" w:rsidRPr="00833D5B" w:rsidP="00C042F7" w14:paraId="3D8DC95D" w14:textId="77777777">
      <w:pPr>
        <w:spacing w:after="160" w:line="259" w:lineRule="auto"/>
        <w:rPr>
          <w:rFonts w:ascii="Arial" w:eastAsia="Calibri" w:hAnsi="Arial" w:cs="Arial"/>
        </w:rPr>
      </w:pPr>
    </w:p>
    <w:p w:rsidR="00C042F7" w:rsidRPr="00833D5B" w:rsidP="00C042F7" w14:paraId="0372D812" w14:textId="77777777">
      <w:pPr>
        <w:spacing w:after="160" w:line="259" w:lineRule="auto"/>
        <w:rPr>
          <w:rFonts w:ascii="Arial" w:eastAsia="Calibri" w:hAnsi="Arial" w:cs="Arial"/>
        </w:rPr>
      </w:pPr>
    </w:p>
    <w:p w:rsidR="00C042F7" w:rsidRPr="00833D5B" w:rsidP="00C042F7" w14:paraId="67D7D180" w14:textId="77777777">
      <w:pPr>
        <w:spacing w:after="160" w:line="259" w:lineRule="auto"/>
        <w:rPr>
          <w:rFonts w:ascii="Arial" w:eastAsia="Calibri" w:hAnsi="Arial" w:cs="Arial"/>
        </w:rPr>
      </w:pPr>
    </w:p>
    <w:p w:rsidR="00C042F7" w:rsidRPr="00833D5B" w:rsidP="00C042F7" w14:paraId="5D8D06B9" w14:textId="77777777">
      <w:pPr>
        <w:spacing w:after="160" w:line="259" w:lineRule="auto"/>
        <w:rPr>
          <w:rFonts w:ascii="Arial" w:eastAsia="Calibri" w:hAnsi="Arial" w:cs="Arial"/>
        </w:rPr>
      </w:pPr>
    </w:p>
    <w:p w:rsidR="00C042F7" w:rsidRPr="00833D5B" w:rsidP="00C042F7" w14:paraId="0647BE47" w14:textId="77777777">
      <w:pPr>
        <w:spacing w:after="160" w:line="259" w:lineRule="auto"/>
        <w:rPr>
          <w:rFonts w:ascii="Arial" w:eastAsia="Calibri" w:hAnsi="Arial" w:cs="Arial"/>
        </w:rPr>
      </w:pPr>
    </w:p>
    <w:p w:rsidR="00C042F7" w:rsidRPr="00833D5B" w:rsidP="00C042F7" w14:paraId="095B5FD2" w14:textId="77777777">
      <w:pPr>
        <w:spacing w:after="160" w:line="259" w:lineRule="auto"/>
        <w:rPr>
          <w:rFonts w:ascii="Arial" w:eastAsia="Calibri" w:hAnsi="Arial" w:cs="Arial"/>
        </w:rPr>
      </w:pPr>
    </w:p>
    <w:p w:rsidR="00C042F7" w:rsidRPr="00833D5B" w:rsidP="00C042F7" w14:paraId="1177AD58" w14:textId="77777777">
      <w:pPr>
        <w:spacing w:after="160" w:line="259" w:lineRule="auto"/>
        <w:rPr>
          <w:rFonts w:ascii="Arial" w:eastAsia="Calibri" w:hAnsi="Arial" w:cs="Arial"/>
        </w:rPr>
      </w:pPr>
    </w:p>
    <w:p w:rsidR="00C042F7" w:rsidRPr="00833D5B" w:rsidP="00C042F7" w14:paraId="3741C955" w14:textId="6C545160">
      <w:pPr>
        <w:spacing w:after="160" w:line="259" w:lineRule="auto"/>
        <w:rPr>
          <w:rFonts w:ascii="Arial" w:eastAsia="Calibri" w:hAnsi="Arial" w:cs="Arial"/>
        </w:rPr>
        <w:sectPr w:rsidSect="00C042F7">
          <w:headerReference w:type="first" r:id="rId4"/>
          <w:footerReference w:type="first" r:id="rId5"/>
          <w:pgSz w:w="12240" w:h="15840" w:code="1"/>
          <w:pgMar w:top="1440" w:right="1440" w:bottom="1440" w:left="1440" w:header="720" w:footer="720" w:gutter="0"/>
          <w:cols w:space="4503"/>
          <w:docGrid w:linePitch="299"/>
        </w:sectPr>
      </w:pPr>
      <w:r w:rsidRPr="00833D5B">
        <w:rPr>
          <w:rFonts w:ascii="Arial" w:eastAsia="Calibri" w:hAnsi="Arial" w:cs="Arial"/>
        </w:rPr>
        <w:t xml:space="preserve">Public reporting burden of this collection of information is estimated to average </w:t>
      </w:r>
      <w:r w:rsidR="0065753E">
        <w:rPr>
          <w:rFonts w:ascii="Arial" w:eastAsia="Calibri" w:hAnsi="Arial" w:cs="Arial"/>
        </w:rPr>
        <w:t>60</w:t>
      </w:r>
      <w:r w:rsidRPr="00833D5B">
        <w:rPr>
          <w:rFonts w:ascii="Arial" w:eastAsia="Calibri"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Arial" w:eastAsia="Calibri" w:hAnsi="Arial" w:cs="Arial"/>
        </w:rPr>
        <w:t>135</w:t>
      </w:r>
      <w:r w:rsidR="0065753E">
        <w:rPr>
          <w:rFonts w:ascii="Arial" w:eastAsia="Calibri" w:hAnsi="Arial" w:cs="Arial"/>
        </w:rPr>
        <w:t>7)</w:t>
      </w:r>
    </w:p>
    <w:p w:rsidR="00A25D82" w14:paraId="2DF5C2B1" w14:textId="5DFC08D3">
      <w:pPr>
        <w:spacing w:after="160" w:line="259" w:lineRule="auto"/>
        <w:rPr>
          <w:rFonts w:cstheme="minorHAnsi"/>
          <w:b/>
          <w:sz w:val="22"/>
          <w:szCs w:val="22"/>
        </w:rPr>
      </w:pPr>
    </w:p>
    <w:p w:rsidR="00335AE6" w:rsidP="00335AE6" w14:paraId="47AE50F6" w14:textId="23F2A020">
      <w:pPr>
        <w:jc w:val="center"/>
        <w:rPr>
          <w:rFonts w:cstheme="minorHAnsi"/>
          <w:b/>
          <w:sz w:val="22"/>
          <w:szCs w:val="22"/>
        </w:rPr>
      </w:pPr>
      <w:r w:rsidRPr="002B66D4">
        <w:rPr>
          <w:rFonts w:cstheme="minorHAnsi"/>
          <w:b/>
          <w:sz w:val="22"/>
          <w:szCs w:val="22"/>
        </w:rPr>
        <w:t>Draft Participant Focus Group Guide</w:t>
      </w:r>
    </w:p>
    <w:p w:rsidR="00335AE6" w:rsidRPr="002B66D4" w:rsidP="00335AE6" w14:paraId="47AE50F7" w14:textId="77777777">
      <w:pPr>
        <w:jc w:val="center"/>
        <w:rPr>
          <w:rFonts w:cstheme="minorHAnsi"/>
          <w:b/>
          <w:sz w:val="22"/>
          <w:szCs w:val="22"/>
        </w:rPr>
      </w:pPr>
      <w:r>
        <w:rPr>
          <w:rFonts w:cstheme="minorHAnsi"/>
          <w:b/>
          <w:sz w:val="22"/>
          <w:szCs w:val="22"/>
        </w:rPr>
        <w:t>Madison Clinic HIV</w:t>
      </w:r>
      <w:r w:rsidR="001C076E">
        <w:rPr>
          <w:rFonts w:cstheme="minorHAnsi"/>
          <w:b/>
          <w:sz w:val="22"/>
          <w:szCs w:val="22"/>
        </w:rPr>
        <w:t>-</w:t>
      </w:r>
      <w:r>
        <w:rPr>
          <w:rFonts w:cstheme="minorHAnsi"/>
          <w:b/>
          <w:sz w:val="22"/>
          <w:szCs w:val="22"/>
        </w:rPr>
        <w:t>positive (RCT)</w:t>
      </w:r>
    </w:p>
    <w:bookmarkEnd w:id="0"/>
    <w:p w:rsidR="00335AE6" w:rsidRPr="002B66D4" w:rsidP="00335AE6" w14:paraId="47AE50F8" w14:textId="77777777">
      <w:pPr>
        <w:rPr>
          <w:rFonts w:cstheme="minorHAnsi"/>
          <w:sz w:val="22"/>
          <w:szCs w:val="22"/>
        </w:rPr>
      </w:pPr>
    </w:p>
    <w:p w:rsidR="00335AE6" w:rsidRPr="002B66D4" w:rsidP="00335AE6" w14:paraId="47AE50F9" w14:textId="77777777">
      <w:pPr>
        <w:rPr>
          <w:rFonts w:cstheme="minorHAnsi"/>
          <w:b/>
          <w:sz w:val="22"/>
          <w:szCs w:val="22"/>
          <w:highlight w:val="yellow"/>
        </w:rPr>
      </w:pPr>
      <w:bookmarkStart w:id="4" w:name="_Hlk39051573"/>
      <w:r w:rsidRPr="002B66D4">
        <w:rPr>
          <w:rFonts w:cstheme="minorHAnsi"/>
          <w:b/>
          <w:sz w:val="22"/>
          <w:szCs w:val="22"/>
        </w:rPr>
        <w:t>Introductio</w:t>
      </w:r>
      <w:r>
        <w:rPr>
          <w:rFonts w:cstheme="minorHAnsi"/>
          <w:b/>
          <w:sz w:val="22"/>
          <w:szCs w:val="22"/>
        </w:rPr>
        <w:t>n</w:t>
      </w:r>
      <w:r w:rsidRPr="002B66D4">
        <w:rPr>
          <w:rFonts w:cstheme="minorHAnsi"/>
          <w:b/>
          <w:sz w:val="22"/>
          <w:szCs w:val="22"/>
        </w:rPr>
        <w:t xml:space="preserve">:  </w:t>
      </w:r>
    </w:p>
    <w:p w:rsidR="00335AE6" w:rsidRPr="002B66D4" w:rsidP="00335AE6" w14:paraId="47AE50FA" w14:textId="77777777">
      <w:pPr>
        <w:rPr>
          <w:rFonts w:cstheme="minorHAnsi"/>
          <w:sz w:val="22"/>
          <w:szCs w:val="22"/>
        </w:rPr>
      </w:pPr>
    </w:p>
    <w:p w:rsidR="00335AE6" w:rsidRPr="002B66D4" w:rsidP="00335AE6" w14:paraId="47AE50FB" w14:textId="2AE1B2E4">
      <w:pPr>
        <w:rPr>
          <w:rFonts w:cstheme="minorHAnsi"/>
          <w:sz w:val="22"/>
          <w:szCs w:val="22"/>
        </w:rPr>
      </w:pPr>
      <w:r w:rsidRPr="002B66D4">
        <w:rPr>
          <w:rFonts w:cstheme="minorHAnsi"/>
          <w:sz w:val="22"/>
          <w:szCs w:val="22"/>
        </w:rPr>
        <w:t xml:space="preserve">Thank you for participating in this discussion. </w:t>
      </w:r>
      <w:bookmarkStart w:id="5" w:name="_Hlk48293295"/>
      <w:r w:rsidRPr="002B66D4">
        <w:rPr>
          <w:rFonts w:cstheme="minorHAnsi"/>
          <w:sz w:val="22"/>
          <w:szCs w:val="22"/>
        </w:rPr>
        <w:t xml:space="preserve">You have been invited to participate in this conversation because you recently participated in a GAIN study visit. </w:t>
      </w:r>
      <w:bookmarkEnd w:id="5"/>
      <w:r w:rsidRPr="002B66D4" w:rsidR="00583AFA">
        <w:rPr>
          <w:rFonts w:cstheme="minorHAnsi"/>
          <w:sz w:val="22"/>
          <w:szCs w:val="22"/>
        </w:rPr>
        <w:t xml:space="preserve"> </w:t>
      </w:r>
      <w:r w:rsidRPr="006A6E39" w:rsidR="00583AFA">
        <w:rPr>
          <w:rFonts w:cstheme="minorHAnsi"/>
          <w:sz w:val="22"/>
          <w:szCs w:val="22"/>
        </w:rPr>
        <w:t xml:space="preserve">The purpose of the GAIN Study is to better understand patient perspectives on how we can use point-of-care </w:t>
      </w:r>
      <w:r w:rsidR="00583AFA">
        <w:rPr>
          <w:rFonts w:cstheme="minorHAnsi"/>
          <w:sz w:val="22"/>
          <w:szCs w:val="22"/>
        </w:rPr>
        <w:t xml:space="preserve">nucleic acid tests or </w:t>
      </w:r>
      <w:r w:rsidRPr="006A6E39" w:rsidR="00583AFA">
        <w:rPr>
          <w:rFonts w:cstheme="minorHAnsi"/>
          <w:sz w:val="22"/>
          <w:szCs w:val="22"/>
        </w:rPr>
        <w:t>NAT in different types of settings.</w:t>
      </w:r>
      <w:r w:rsidR="00583AFA">
        <w:rPr>
          <w:rFonts w:cstheme="minorHAnsi"/>
          <w:sz w:val="22"/>
          <w:szCs w:val="22"/>
        </w:rPr>
        <w:t xml:space="preserve"> In this conversation, we </w:t>
      </w:r>
      <w:r w:rsidRPr="002B66D4">
        <w:rPr>
          <w:rFonts w:cstheme="minorHAnsi"/>
          <w:sz w:val="22"/>
          <w:szCs w:val="22"/>
        </w:rPr>
        <w:t xml:space="preserve">hope to learn more from you about your thoughts on the </w:t>
      </w:r>
      <w:r w:rsidR="00583AFA">
        <w:rPr>
          <w:rFonts w:cstheme="minorHAnsi"/>
          <w:sz w:val="22"/>
          <w:szCs w:val="22"/>
        </w:rPr>
        <w:t>point-of-care</w:t>
      </w:r>
      <w:r w:rsidRPr="002B66D4">
        <w:rPr>
          <w:rFonts w:cstheme="minorHAnsi"/>
          <w:sz w:val="22"/>
          <w:szCs w:val="22"/>
        </w:rPr>
        <w:t xml:space="preserve"> NAT.</w:t>
      </w:r>
      <w:r w:rsidRPr="002B66D4">
        <w:rPr>
          <w:rFonts w:cstheme="minorHAnsi"/>
          <w:b/>
          <w:sz w:val="22"/>
          <w:szCs w:val="22"/>
        </w:rPr>
        <w:br/>
      </w:r>
    </w:p>
    <w:p w:rsidR="00335AE6" w:rsidRPr="002B66D4" w:rsidP="00335AE6" w14:paraId="47AE50FC" w14:textId="77777777">
      <w:pPr>
        <w:pStyle w:val="PlainText"/>
        <w:jc w:val="both"/>
        <w:rPr>
          <w:rFonts w:asciiTheme="minorHAnsi" w:hAnsiTheme="minorHAnsi" w:cstheme="minorHAnsi"/>
          <w:szCs w:val="22"/>
        </w:rPr>
      </w:pPr>
      <w:r w:rsidRPr="002B66D4">
        <w:rPr>
          <w:rFonts w:asciiTheme="minorHAnsi" w:hAnsiTheme="minorHAnsi" w:cstheme="minorHAnsi"/>
          <w:szCs w:val="22"/>
        </w:rPr>
        <w:t xml:space="preserve">This focus group will last about 45 minutes to 1 hour. </w:t>
      </w:r>
      <w:r w:rsidRPr="002B66D4">
        <w:rPr>
          <w:rFonts w:asciiTheme="minorHAnsi" w:hAnsiTheme="minorHAnsi" w:cstheme="minorHAnsi"/>
          <w:bCs/>
          <w:color w:val="000000"/>
          <w:szCs w:val="22"/>
        </w:rPr>
        <w:t xml:space="preserve">We will audio-record the conversation. We are doing this so that we can listen to the recording and create a written transcript of the conversation. This way we can capture all of the details of the conversation. </w:t>
      </w:r>
      <w:r w:rsidRPr="006A6E39" w:rsidR="00583AFA">
        <w:rPr>
          <w:rFonts w:asciiTheme="minorHAnsi" w:hAnsiTheme="minorHAnsi" w:cstheme="minorHAnsi"/>
          <w:szCs w:val="22"/>
        </w:rPr>
        <w:t>We will provide you with a $40 gift card for your participation. If you have any questions about the study, please contact Joanne Stekler (206-744-8312).</w:t>
      </w:r>
    </w:p>
    <w:p w:rsidR="00335AE6" w:rsidRPr="002B66D4" w:rsidP="00335AE6" w14:paraId="47AE50FD" w14:textId="77777777">
      <w:pPr>
        <w:rPr>
          <w:rFonts w:cstheme="minorHAnsi"/>
          <w:sz w:val="22"/>
          <w:szCs w:val="22"/>
        </w:rPr>
      </w:pPr>
    </w:p>
    <w:p w:rsidR="00335AE6" w:rsidRPr="002B66D4" w:rsidP="00335AE6" w14:paraId="47AE50FE" w14:textId="77777777">
      <w:pPr>
        <w:pStyle w:val="Default"/>
        <w:jc w:val="both"/>
        <w:rPr>
          <w:rFonts w:asciiTheme="minorHAnsi" w:hAnsiTheme="minorHAnsi" w:cstheme="minorHAnsi"/>
          <w:sz w:val="22"/>
          <w:szCs w:val="22"/>
        </w:rPr>
      </w:pPr>
      <w:r w:rsidRPr="002B66D4">
        <w:rPr>
          <w:rFonts w:asciiTheme="minorHAnsi" w:hAnsiTheme="minorHAnsi" w:cstheme="minorHAnsi"/>
          <w:sz w:val="22"/>
          <w:szCs w:val="22"/>
        </w:rPr>
        <w:t xml:space="preserve">Do you have any questions or concerns? </w:t>
      </w:r>
      <w:r w:rsidRPr="002B66D4">
        <w:rPr>
          <w:rFonts w:asciiTheme="minorHAnsi" w:hAnsiTheme="minorHAnsi" w:cstheme="minorHAnsi"/>
          <w:i/>
          <w:sz w:val="22"/>
          <w:szCs w:val="22"/>
        </w:rPr>
        <w:t xml:space="preserve">[The interviewer will answer any questions that arise.] </w:t>
      </w:r>
      <w:r w:rsidRPr="002B66D4">
        <w:rPr>
          <w:rFonts w:asciiTheme="minorHAnsi" w:hAnsiTheme="minorHAnsi" w:cstheme="minorHAnsi"/>
          <w:sz w:val="22"/>
          <w:szCs w:val="22"/>
        </w:rPr>
        <w:t xml:space="preserve">Okay, thank you. I am going to start recording our conversation now. </w:t>
      </w:r>
      <w:r w:rsidRPr="002B66D4">
        <w:rPr>
          <w:rFonts w:asciiTheme="minorHAnsi" w:hAnsiTheme="minorHAnsi" w:cstheme="minorHAnsi"/>
          <w:i/>
          <w:sz w:val="22"/>
          <w:szCs w:val="22"/>
        </w:rPr>
        <w:t>[The interviewer will turn on the audio recorder.]</w:t>
      </w:r>
    </w:p>
    <w:bookmarkEnd w:id="1"/>
    <w:p w:rsidR="00335AE6" w:rsidRPr="002B66D4" w:rsidP="00335AE6" w14:paraId="47AE50FF" w14:textId="77777777">
      <w:pPr>
        <w:rPr>
          <w:rFonts w:cstheme="minorHAnsi"/>
          <w:sz w:val="22"/>
          <w:szCs w:val="22"/>
        </w:rPr>
      </w:pPr>
    </w:p>
    <w:p w:rsidR="00335AE6" w:rsidP="00335AE6" w14:paraId="47AE5100" w14:textId="77777777">
      <w:pPr>
        <w:rPr>
          <w:rFonts w:cstheme="minorHAnsi"/>
          <w:b/>
          <w:sz w:val="22"/>
          <w:szCs w:val="22"/>
        </w:rPr>
      </w:pPr>
      <w:bookmarkStart w:id="6" w:name="_Hlk39051705"/>
      <w:r>
        <w:rPr>
          <w:rFonts w:cstheme="minorHAnsi"/>
          <w:b/>
          <w:sz w:val="22"/>
          <w:szCs w:val="22"/>
        </w:rPr>
        <w:t xml:space="preserve">Sample </w:t>
      </w:r>
      <w:r w:rsidRPr="002B66D4">
        <w:rPr>
          <w:rFonts w:cstheme="minorHAnsi"/>
          <w:b/>
          <w:sz w:val="22"/>
          <w:szCs w:val="22"/>
        </w:rPr>
        <w:t xml:space="preserve">Questions: </w:t>
      </w:r>
    </w:p>
    <w:p w:rsidR="00C23CFA" w:rsidRPr="002B66D4" w:rsidP="00335AE6" w14:paraId="47AE5101" w14:textId="77777777">
      <w:pPr>
        <w:rPr>
          <w:rFonts w:cstheme="minorHAnsi"/>
          <w:b/>
          <w:sz w:val="22"/>
          <w:szCs w:val="22"/>
        </w:rPr>
      </w:pPr>
    </w:p>
    <w:p w:rsidR="00583AFA" w:rsidRPr="006A6E39" w:rsidP="00583AFA" w14:paraId="47AE5102" w14:textId="77777777">
      <w:pPr>
        <w:pStyle w:val="ListParagraph"/>
        <w:numPr>
          <w:ilvl w:val="0"/>
          <w:numId w:val="6"/>
        </w:numPr>
        <w:ind w:left="720"/>
        <w:rPr>
          <w:sz w:val="22"/>
          <w:szCs w:val="22"/>
        </w:rPr>
      </w:pPr>
      <w:bookmarkStart w:id="7" w:name="_Hlk40277729"/>
      <w:bookmarkEnd w:id="4"/>
      <w:bookmarkEnd w:id="6"/>
      <w:r w:rsidRPr="006A6E39">
        <w:rPr>
          <w:rFonts w:cstheme="minorHAnsi"/>
          <w:sz w:val="22"/>
          <w:szCs w:val="22"/>
        </w:rPr>
        <w:t xml:space="preserve">The point-of-care NAT is the test you got at your study visit. What were you told about this test at your study visit? </w:t>
      </w:r>
    </w:p>
    <w:p w:rsidR="00583AFA" w:rsidRPr="006A6E39" w:rsidP="00583AFA" w14:paraId="47AE5103" w14:textId="77777777">
      <w:pPr>
        <w:pStyle w:val="ListParagraph"/>
        <w:numPr>
          <w:ilvl w:val="1"/>
          <w:numId w:val="1"/>
        </w:numPr>
        <w:spacing w:after="120"/>
        <w:rPr>
          <w:rFonts w:cstheme="minorHAnsi"/>
          <w:sz w:val="22"/>
          <w:szCs w:val="22"/>
        </w:rPr>
      </w:pPr>
      <w:r w:rsidRPr="006A6E39">
        <w:rPr>
          <w:rFonts w:cstheme="minorHAnsi"/>
          <w:sz w:val="22"/>
          <w:szCs w:val="22"/>
        </w:rPr>
        <w:t>Probe: How is the point-of-care NAT different from standard viral load testing?</w:t>
      </w:r>
    </w:p>
    <w:p w:rsidR="00583AFA" w:rsidRPr="006A6E39" w:rsidP="00583AFA" w14:paraId="47AE5104" w14:textId="77777777">
      <w:pPr>
        <w:pStyle w:val="ListParagraph"/>
        <w:numPr>
          <w:ilvl w:val="1"/>
          <w:numId w:val="1"/>
        </w:numPr>
        <w:spacing w:after="120"/>
        <w:rPr>
          <w:rFonts w:cstheme="minorHAnsi"/>
          <w:sz w:val="22"/>
          <w:szCs w:val="22"/>
        </w:rPr>
      </w:pPr>
      <w:r w:rsidRPr="006A6E39">
        <w:rPr>
          <w:rFonts w:cstheme="minorHAnsi"/>
          <w:sz w:val="22"/>
          <w:szCs w:val="22"/>
        </w:rPr>
        <w:t>Probe [FG]: Does anyone know anything else about point-of-care NAT?</w:t>
      </w:r>
    </w:p>
    <w:p w:rsidR="00583AFA" w:rsidRPr="006A6E39" w:rsidP="00583AFA" w14:paraId="47AE5105" w14:textId="77777777">
      <w:pPr>
        <w:pStyle w:val="ListParagraph"/>
        <w:numPr>
          <w:ilvl w:val="1"/>
          <w:numId w:val="1"/>
        </w:numPr>
        <w:spacing w:after="120"/>
        <w:rPr>
          <w:rFonts w:cstheme="minorHAnsi"/>
          <w:sz w:val="22"/>
          <w:szCs w:val="22"/>
        </w:rPr>
      </w:pPr>
      <w:r w:rsidRPr="006A6E39">
        <w:rPr>
          <w:rFonts w:cstheme="minorHAnsi"/>
          <w:sz w:val="22"/>
          <w:szCs w:val="22"/>
        </w:rPr>
        <w:t xml:space="preserve">Probe: What are some reasons or situations where point-of-care NAT may be useful as compared to standard viral load testing?  </w:t>
      </w:r>
    </w:p>
    <w:p w:rsidR="00583AFA" w:rsidRPr="006A6E39" w:rsidP="00583AFA" w14:paraId="47AE5106" w14:textId="77777777">
      <w:pPr>
        <w:pStyle w:val="ListParagraph"/>
        <w:spacing w:after="120"/>
        <w:ind w:left="1440"/>
        <w:rPr>
          <w:rFonts w:cstheme="minorHAnsi"/>
          <w:sz w:val="22"/>
          <w:szCs w:val="22"/>
        </w:rPr>
      </w:pPr>
    </w:p>
    <w:p w:rsidR="00583AFA" w:rsidRPr="006A6E39" w:rsidP="00583AFA" w14:paraId="47AE5107" w14:textId="77777777">
      <w:pPr>
        <w:pStyle w:val="ListParagraph"/>
        <w:numPr>
          <w:ilvl w:val="0"/>
          <w:numId w:val="1"/>
        </w:numPr>
        <w:spacing w:after="120"/>
        <w:rPr>
          <w:rFonts w:cstheme="minorHAnsi"/>
          <w:sz w:val="22"/>
          <w:szCs w:val="22"/>
        </w:rPr>
      </w:pPr>
      <w:r w:rsidRPr="006A6E39">
        <w:rPr>
          <w:rFonts w:cstheme="minorHAnsi"/>
          <w:sz w:val="22"/>
          <w:szCs w:val="22"/>
        </w:rPr>
        <w:t xml:space="preserve">Describe your overall experience of taking the point-of-care NAT and receiving your results. </w:t>
      </w:r>
    </w:p>
    <w:p w:rsidR="00583AFA" w:rsidRPr="006A6E39" w:rsidP="00583AFA" w14:paraId="47AE5108" w14:textId="77777777">
      <w:pPr>
        <w:pStyle w:val="ListParagraph"/>
        <w:numPr>
          <w:ilvl w:val="1"/>
          <w:numId w:val="1"/>
        </w:numPr>
        <w:spacing w:after="120"/>
        <w:rPr>
          <w:rFonts w:cstheme="minorHAnsi"/>
          <w:sz w:val="22"/>
          <w:szCs w:val="22"/>
        </w:rPr>
      </w:pPr>
      <w:r w:rsidRPr="006A6E39">
        <w:rPr>
          <w:rFonts w:cstheme="minorHAnsi"/>
          <w:sz w:val="22"/>
          <w:szCs w:val="22"/>
        </w:rPr>
        <w:t xml:space="preserve">Probe: What would you change about the way you were tested and/or how you received your results? </w:t>
      </w:r>
    </w:p>
    <w:p w:rsidR="00583AFA" w:rsidRPr="006A6E39" w:rsidP="00583AFA" w14:paraId="47AE5109" w14:textId="77777777">
      <w:pPr>
        <w:pStyle w:val="ListParagraph"/>
        <w:numPr>
          <w:ilvl w:val="1"/>
          <w:numId w:val="1"/>
        </w:numPr>
        <w:rPr>
          <w:rFonts w:cstheme="minorHAnsi"/>
          <w:sz w:val="22"/>
          <w:szCs w:val="22"/>
        </w:rPr>
      </w:pPr>
      <w:r w:rsidRPr="006A6E39">
        <w:rPr>
          <w:rFonts w:cstheme="minorHAnsi"/>
          <w:sz w:val="22"/>
          <w:szCs w:val="22"/>
        </w:rPr>
        <w:t>Probe: Describe how you were tested using point-of-care NAT. i.e. blood draw, wait times</w:t>
      </w:r>
    </w:p>
    <w:p w:rsidR="00583AFA" w:rsidRPr="006A6E39" w:rsidP="00583AFA" w14:paraId="47AE510A" w14:textId="77777777">
      <w:pPr>
        <w:pStyle w:val="ListParagraph"/>
        <w:numPr>
          <w:ilvl w:val="1"/>
          <w:numId w:val="1"/>
        </w:numPr>
        <w:spacing w:after="120"/>
        <w:rPr>
          <w:rFonts w:cstheme="minorHAnsi"/>
          <w:sz w:val="22"/>
          <w:szCs w:val="22"/>
        </w:rPr>
      </w:pPr>
      <w:r w:rsidRPr="006A6E39">
        <w:rPr>
          <w:rFonts w:cstheme="minorHAnsi"/>
          <w:sz w:val="22"/>
          <w:szCs w:val="22"/>
        </w:rPr>
        <w:t xml:space="preserve">Probe: How did you receive your point-of-care NAT result? I.e. via in person, phone, text, or email? </w:t>
      </w:r>
    </w:p>
    <w:p w:rsidR="00583AFA" w:rsidRPr="006A6E39" w:rsidP="00583AFA" w14:paraId="47AE510B" w14:textId="77777777">
      <w:pPr>
        <w:pStyle w:val="ListParagraph"/>
        <w:numPr>
          <w:ilvl w:val="1"/>
          <w:numId w:val="1"/>
        </w:numPr>
        <w:spacing w:after="120"/>
        <w:rPr>
          <w:rFonts w:cstheme="minorHAnsi"/>
          <w:sz w:val="22"/>
          <w:szCs w:val="22"/>
        </w:rPr>
      </w:pPr>
      <w:r w:rsidRPr="006A6E39">
        <w:rPr>
          <w:rFonts w:cstheme="minorHAnsi"/>
          <w:sz w:val="22"/>
          <w:szCs w:val="22"/>
        </w:rPr>
        <w:t>Probe: What did you like or not like about that method of testing and/or receiving the test result</w:t>
      </w:r>
      <w:r w:rsidRPr="006A6E39">
        <w:rPr>
          <w:sz w:val="22"/>
          <w:szCs w:val="22"/>
        </w:rPr>
        <w:t xml:space="preserve"> </w:t>
      </w:r>
      <w:r w:rsidRPr="006A6E39">
        <w:rPr>
          <w:rFonts w:cstheme="minorHAnsi"/>
          <w:sz w:val="22"/>
          <w:szCs w:val="22"/>
        </w:rPr>
        <w:t xml:space="preserve">from the point-of-care NAT? </w:t>
      </w:r>
    </w:p>
    <w:p w:rsidR="00583AFA" w:rsidRPr="006A6E39" w:rsidP="00583AFA" w14:paraId="47AE510C" w14:textId="77777777">
      <w:pPr>
        <w:pStyle w:val="ListParagraph"/>
        <w:numPr>
          <w:ilvl w:val="1"/>
          <w:numId w:val="1"/>
        </w:numPr>
        <w:rPr>
          <w:rFonts w:cstheme="minorHAnsi"/>
          <w:sz w:val="22"/>
          <w:szCs w:val="22"/>
        </w:rPr>
      </w:pPr>
      <w:r w:rsidRPr="006A6E39">
        <w:rPr>
          <w:rFonts w:cstheme="minorHAnsi"/>
          <w:sz w:val="22"/>
          <w:szCs w:val="22"/>
        </w:rPr>
        <w:t xml:space="preserve">Probe: What would you change about the process of being tested and/or receiving the test result from </w:t>
      </w:r>
      <w:r>
        <w:rPr>
          <w:rFonts w:cstheme="minorHAnsi"/>
          <w:sz w:val="22"/>
          <w:szCs w:val="22"/>
        </w:rPr>
        <w:t xml:space="preserve">the </w:t>
      </w:r>
      <w:r w:rsidRPr="006A6E39">
        <w:rPr>
          <w:rFonts w:cstheme="minorHAnsi"/>
          <w:sz w:val="22"/>
          <w:szCs w:val="22"/>
        </w:rPr>
        <w:t>point-of-care NAT?</w:t>
      </w:r>
    </w:p>
    <w:p w:rsidR="00583AFA" w:rsidRPr="006A6E39" w:rsidP="00583AFA" w14:paraId="47AE510D" w14:textId="77777777">
      <w:pPr>
        <w:pStyle w:val="ListParagraph"/>
        <w:spacing w:after="120"/>
        <w:ind w:left="1440"/>
        <w:rPr>
          <w:rFonts w:cstheme="minorHAnsi"/>
          <w:sz w:val="22"/>
          <w:szCs w:val="22"/>
        </w:rPr>
      </w:pPr>
    </w:p>
    <w:p w:rsidR="00583AFA" w:rsidRPr="006A6E39" w:rsidP="00583AFA" w14:paraId="47AE510E" w14:textId="77777777">
      <w:pPr>
        <w:pStyle w:val="ListParagraph"/>
        <w:numPr>
          <w:ilvl w:val="0"/>
          <w:numId w:val="1"/>
        </w:numPr>
        <w:spacing w:after="120"/>
        <w:rPr>
          <w:rFonts w:cstheme="minorHAnsi"/>
          <w:sz w:val="22"/>
          <w:szCs w:val="22"/>
        </w:rPr>
      </w:pPr>
      <w:r w:rsidRPr="006A6E39">
        <w:rPr>
          <w:rFonts w:cstheme="minorHAnsi"/>
          <w:sz w:val="22"/>
          <w:szCs w:val="22"/>
        </w:rPr>
        <w:t xml:space="preserve">As you may know, the point-of-care NAT test usually takes around 2 hours to return a result. Since that is the case, </w:t>
      </w:r>
      <w:r>
        <w:rPr>
          <w:rFonts w:cstheme="minorHAnsi"/>
          <w:sz w:val="22"/>
          <w:szCs w:val="22"/>
        </w:rPr>
        <w:t>what would be the best way</w:t>
      </w:r>
      <w:r w:rsidRPr="000F7D2E">
        <w:rPr>
          <w:rFonts w:cstheme="minorHAnsi"/>
          <w:sz w:val="22"/>
          <w:szCs w:val="22"/>
        </w:rPr>
        <w:t xml:space="preserve"> </w:t>
      </w:r>
      <w:r w:rsidRPr="006A6E39">
        <w:rPr>
          <w:rFonts w:cstheme="minorHAnsi"/>
          <w:sz w:val="22"/>
          <w:szCs w:val="22"/>
        </w:rPr>
        <w:t>to get your result during your visit?</w:t>
      </w:r>
    </w:p>
    <w:p w:rsidR="00583AFA" w:rsidRPr="006A6E39" w:rsidP="00583AFA" w14:paraId="47AE510F" w14:textId="77777777">
      <w:pPr>
        <w:pStyle w:val="ListParagraph"/>
        <w:numPr>
          <w:ilvl w:val="1"/>
          <w:numId w:val="1"/>
        </w:numPr>
        <w:spacing w:after="120"/>
        <w:rPr>
          <w:rFonts w:cstheme="minorHAnsi"/>
          <w:sz w:val="22"/>
          <w:szCs w:val="22"/>
        </w:rPr>
      </w:pPr>
      <w:r w:rsidRPr="006A6E39">
        <w:rPr>
          <w:rFonts w:cstheme="minorHAnsi"/>
          <w:sz w:val="22"/>
          <w:szCs w:val="22"/>
        </w:rPr>
        <w:t>Probe: Would you be willing to come in before your appointment?</w:t>
      </w:r>
    </w:p>
    <w:p w:rsidR="00583AFA" w:rsidRPr="006A6E39" w:rsidP="00583AFA" w14:paraId="47AE5110" w14:textId="77777777">
      <w:pPr>
        <w:pStyle w:val="ListParagraph"/>
        <w:numPr>
          <w:ilvl w:val="1"/>
          <w:numId w:val="1"/>
        </w:numPr>
        <w:rPr>
          <w:rFonts w:cstheme="minorHAnsi"/>
          <w:sz w:val="22"/>
          <w:szCs w:val="22"/>
        </w:rPr>
      </w:pPr>
      <w:r w:rsidRPr="006A6E39">
        <w:rPr>
          <w:rFonts w:cstheme="minorHAnsi"/>
          <w:sz w:val="22"/>
          <w:szCs w:val="22"/>
        </w:rPr>
        <w:t>Probe: Would you be willing to return after your appointment?</w:t>
      </w:r>
    </w:p>
    <w:p w:rsidR="00583AFA" w:rsidRPr="006A6E39" w:rsidP="00583AFA" w14:paraId="47AE5111" w14:textId="77777777">
      <w:pPr>
        <w:pStyle w:val="ListParagraph"/>
        <w:spacing w:after="120"/>
        <w:ind w:left="1440"/>
        <w:rPr>
          <w:rFonts w:cstheme="minorHAnsi"/>
          <w:sz w:val="22"/>
          <w:szCs w:val="22"/>
        </w:rPr>
      </w:pPr>
    </w:p>
    <w:p w:rsidR="00583AFA" w:rsidP="00583AFA" w14:paraId="47AE5112" w14:textId="77777777">
      <w:pPr>
        <w:pStyle w:val="ListParagraph"/>
        <w:numPr>
          <w:ilvl w:val="0"/>
          <w:numId w:val="1"/>
        </w:numPr>
        <w:spacing w:after="120"/>
        <w:rPr>
          <w:rFonts w:cstheme="minorHAnsi"/>
          <w:sz w:val="22"/>
          <w:szCs w:val="22"/>
        </w:rPr>
      </w:pPr>
      <w:r w:rsidRPr="006A6E39">
        <w:rPr>
          <w:rFonts w:cstheme="minorHAnsi"/>
          <w:sz w:val="22"/>
          <w:szCs w:val="22"/>
        </w:rPr>
        <w:t xml:space="preserve">How did getting your point-of-care NAT results compare with how you usually get your viral load results?  </w:t>
      </w:r>
    </w:p>
    <w:p w:rsidR="00583AFA" w:rsidP="00583AFA" w14:paraId="47AE5113" w14:textId="77777777">
      <w:pPr>
        <w:pStyle w:val="ListParagraph"/>
        <w:numPr>
          <w:ilvl w:val="1"/>
          <w:numId w:val="1"/>
        </w:numPr>
        <w:spacing w:after="120"/>
        <w:rPr>
          <w:sz w:val="22"/>
          <w:szCs w:val="22"/>
        </w:rPr>
      </w:pPr>
      <w:r>
        <w:rPr>
          <w:sz w:val="22"/>
          <w:szCs w:val="22"/>
        </w:rPr>
        <w:t>Probe: do you usually get your viral load results in person, over the phone, or some other way?</w:t>
      </w:r>
    </w:p>
    <w:p w:rsidR="00583AFA" w:rsidRPr="006A6E39" w:rsidP="00583AFA" w14:paraId="47AE5114" w14:textId="77777777">
      <w:pPr>
        <w:pStyle w:val="ListParagraph"/>
        <w:spacing w:after="120"/>
        <w:ind w:left="1440"/>
        <w:rPr>
          <w:rFonts w:cstheme="minorHAnsi"/>
          <w:sz w:val="22"/>
          <w:szCs w:val="22"/>
        </w:rPr>
      </w:pPr>
    </w:p>
    <w:p w:rsidR="00583AFA" w:rsidRPr="000F7D2E" w:rsidP="00583AFA" w14:paraId="47AE5115" w14:textId="77777777">
      <w:pPr>
        <w:pStyle w:val="ListParagraph"/>
        <w:numPr>
          <w:ilvl w:val="0"/>
          <w:numId w:val="1"/>
        </w:numPr>
        <w:spacing w:after="120"/>
        <w:rPr>
          <w:rFonts w:cstheme="minorHAnsi"/>
          <w:sz w:val="22"/>
          <w:szCs w:val="22"/>
        </w:rPr>
      </w:pPr>
      <w:r w:rsidRPr="000F7D2E">
        <w:rPr>
          <w:rFonts w:cstheme="minorHAnsi"/>
          <w:sz w:val="22"/>
          <w:szCs w:val="22"/>
        </w:rPr>
        <w:t>Based on your current knowledge, how trustworthy are the results you received from the point-of-care NAT?</w:t>
      </w:r>
    </w:p>
    <w:p w:rsidR="00583AFA" w:rsidP="00583AFA" w14:paraId="47AE5116" w14:textId="77777777">
      <w:pPr>
        <w:pStyle w:val="ListParagraph"/>
        <w:rPr>
          <w:rFonts w:cstheme="minorHAnsi"/>
          <w:sz w:val="22"/>
          <w:szCs w:val="22"/>
        </w:rPr>
      </w:pPr>
    </w:p>
    <w:p w:rsidR="00583AFA" w:rsidRPr="006A6E39" w:rsidP="00583AFA" w14:paraId="47AE5117" w14:textId="77777777">
      <w:pPr>
        <w:pStyle w:val="ListParagraph"/>
        <w:numPr>
          <w:ilvl w:val="0"/>
          <w:numId w:val="1"/>
        </w:numPr>
        <w:rPr>
          <w:rFonts w:cstheme="minorHAnsi"/>
          <w:sz w:val="22"/>
          <w:szCs w:val="22"/>
        </w:rPr>
      </w:pPr>
      <w:r w:rsidRPr="006A6E39">
        <w:rPr>
          <w:rFonts w:cstheme="minorHAnsi"/>
          <w:sz w:val="22"/>
          <w:szCs w:val="22"/>
        </w:rPr>
        <w:t>Would you recommend point-of-care NAT to others? Why or why not?</w:t>
      </w:r>
    </w:p>
    <w:p w:rsidR="00583AFA" w:rsidRPr="006A6E39" w:rsidP="00583AFA" w14:paraId="47AE5118" w14:textId="77777777">
      <w:pPr>
        <w:pStyle w:val="ListParagraph"/>
        <w:rPr>
          <w:rFonts w:cstheme="minorHAnsi"/>
          <w:sz w:val="22"/>
          <w:szCs w:val="22"/>
        </w:rPr>
      </w:pPr>
    </w:p>
    <w:p w:rsidR="00583AFA" w:rsidRPr="006A6E39" w:rsidP="00583AFA" w14:paraId="47AE5119" w14:textId="77777777">
      <w:pPr>
        <w:pStyle w:val="ListParagraph"/>
        <w:numPr>
          <w:ilvl w:val="0"/>
          <w:numId w:val="1"/>
        </w:numPr>
        <w:spacing w:after="120"/>
        <w:rPr>
          <w:rFonts w:cstheme="minorHAnsi"/>
          <w:sz w:val="22"/>
          <w:szCs w:val="22"/>
        </w:rPr>
      </w:pPr>
      <w:r w:rsidRPr="006A6E39">
        <w:rPr>
          <w:rFonts w:cstheme="minorHAnsi"/>
          <w:sz w:val="22"/>
          <w:szCs w:val="22"/>
        </w:rPr>
        <w:t>What did you do with the information gained after receiving your point-of-care NAT results?</w:t>
      </w:r>
    </w:p>
    <w:p w:rsidR="00583AFA" w:rsidRPr="006A6E39" w:rsidP="00583AFA" w14:paraId="47AE511A" w14:textId="77777777">
      <w:pPr>
        <w:pStyle w:val="ListParagraph"/>
        <w:numPr>
          <w:ilvl w:val="1"/>
          <w:numId w:val="1"/>
        </w:numPr>
        <w:spacing w:after="120"/>
        <w:rPr>
          <w:sz w:val="22"/>
          <w:szCs w:val="22"/>
        </w:rPr>
      </w:pPr>
      <w:r w:rsidRPr="006A6E39">
        <w:rPr>
          <w:rFonts w:cstheme="minorHAnsi"/>
          <w:sz w:val="22"/>
          <w:szCs w:val="22"/>
        </w:rPr>
        <w:t xml:space="preserve">Probe: Who did you, or will you, share this information with, if anyone? </w:t>
      </w:r>
    </w:p>
    <w:p w:rsidR="00583AFA" w:rsidP="00583AFA" w14:paraId="47AE511B" w14:textId="77777777">
      <w:pPr>
        <w:pStyle w:val="ListParagraph"/>
        <w:numPr>
          <w:ilvl w:val="1"/>
          <w:numId w:val="1"/>
        </w:numPr>
        <w:rPr>
          <w:sz w:val="22"/>
          <w:szCs w:val="22"/>
        </w:rPr>
      </w:pPr>
      <w:r w:rsidRPr="006A6E39">
        <w:rPr>
          <w:sz w:val="22"/>
          <w:szCs w:val="22"/>
        </w:rPr>
        <w:t>Probe: How did you change your behavior, or, what actions did you take, if any, after receiving your results?</w:t>
      </w:r>
    </w:p>
    <w:p w:rsidR="00583AFA" w:rsidP="00583AFA" w14:paraId="47AE511C" w14:textId="77777777">
      <w:pPr>
        <w:pStyle w:val="ListParagraph"/>
        <w:numPr>
          <w:ilvl w:val="1"/>
          <w:numId w:val="1"/>
        </w:numPr>
        <w:rPr>
          <w:sz w:val="22"/>
          <w:szCs w:val="22"/>
        </w:rPr>
      </w:pPr>
      <w:r>
        <w:rPr>
          <w:sz w:val="22"/>
          <w:szCs w:val="22"/>
        </w:rPr>
        <w:t>More specific probe: Did getting your NAT results change whether or how you took your HIV medicines</w:t>
      </w:r>
    </w:p>
    <w:p w:rsidR="00583AFA" w:rsidRPr="00B624B8" w:rsidP="00583AFA" w14:paraId="47AE511D" w14:textId="77777777">
      <w:pPr>
        <w:pStyle w:val="ListParagraph"/>
        <w:numPr>
          <w:ilvl w:val="1"/>
          <w:numId w:val="1"/>
        </w:numPr>
        <w:rPr>
          <w:sz w:val="22"/>
          <w:szCs w:val="22"/>
        </w:rPr>
      </w:pPr>
      <w:r>
        <w:rPr>
          <w:sz w:val="22"/>
          <w:szCs w:val="22"/>
        </w:rPr>
        <w:t xml:space="preserve">More specific probe: Did getting your NAT results change anything about your sexual health, for example your number of partners or whether you would use condoms with your sex partners?  </w:t>
      </w:r>
    </w:p>
    <w:p w:rsidR="00583AFA" w:rsidRPr="00F3636C" w:rsidP="00583AFA" w14:paraId="47AE511E" w14:textId="77777777">
      <w:pPr>
        <w:pStyle w:val="ListParagraph"/>
        <w:spacing w:after="120"/>
        <w:ind w:left="1440"/>
        <w:rPr>
          <w:strike/>
          <w:sz w:val="22"/>
          <w:szCs w:val="22"/>
        </w:rPr>
      </w:pPr>
    </w:p>
    <w:p w:rsidR="00583AFA" w:rsidRPr="000E1736" w:rsidP="00583AFA" w14:paraId="47AE511F" w14:textId="77777777">
      <w:pPr>
        <w:pStyle w:val="ListParagraph"/>
        <w:numPr>
          <w:ilvl w:val="0"/>
          <w:numId w:val="1"/>
        </w:numPr>
        <w:spacing w:after="120"/>
        <w:rPr>
          <w:sz w:val="22"/>
          <w:szCs w:val="22"/>
        </w:rPr>
      </w:pPr>
      <w:r w:rsidRPr="000E1736">
        <w:rPr>
          <w:rFonts w:cstheme="minorHAnsi"/>
          <w:sz w:val="22"/>
          <w:szCs w:val="22"/>
        </w:rPr>
        <w:t xml:space="preserve">The typical detection limit of laboratory viral load tests is between 40-200 copies in a milliliter of blood (if asked, can say that there are 5 mL in a teaspoon). The detection limit of this point-of-care NAT is about 1000 copies of the virus. How does the limit of detection of the point-of-care NAT affect your opinion of how good it is for monitoring your HIV and medicines? </w:t>
      </w:r>
    </w:p>
    <w:p w:rsidR="00583AFA" w:rsidRPr="000E1736" w:rsidP="00583AFA" w14:paraId="47AE5120" w14:textId="77777777">
      <w:pPr>
        <w:pStyle w:val="ListParagraph"/>
        <w:numPr>
          <w:ilvl w:val="1"/>
          <w:numId w:val="1"/>
        </w:numPr>
        <w:spacing w:after="120"/>
        <w:rPr>
          <w:sz w:val="22"/>
          <w:szCs w:val="22"/>
        </w:rPr>
      </w:pPr>
      <w:r w:rsidRPr="000E1736">
        <w:rPr>
          <w:rFonts w:cstheme="minorHAnsi"/>
          <w:sz w:val="22"/>
          <w:szCs w:val="22"/>
        </w:rPr>
        <w:t>Probe: How does knowing about that limit of detection change what you think about what the test can tell you about your own health and how well your medicines are working?</w:t>
      </w:r>
    </w:p>
    <w:p w:rsidR="00583AFA" w:rsidRPr="000E1736" w:rsidP="00583AFA" w14:paraId="47AE5121" w14:textId="77777777">
      <w:pPr>
        <w:pStyle w:val="ListParagraph"/>
        <w:numPr>
          <w:ilvl w:val="1"/>
          <w:numId w:val="1"/>
        </w:numPr>
        <w:spacing w:after="120"/>
        <w:rPr>
          <w:sz w:val="22"/>
          <w:szCs w:val="22"/>
        </w:rPr>
      </w:pPr>
      <w:r w:rsidRPr="000E1736">
        <w:rPr>
          <w:rFonts w:cstheme="minorHAnsi"/>
          <w:sz w:val="22"/>
          <w:szCs w:val="22"/>
        </w:rPr>
        <w:t xml:space="preserve">Probe: What limit would you want to see? Why? </w:t>
      </w:r>
    </w:p>
    <w:p w:rsidR="00583AFA" w:rsidRPr="000E1736" w:rsidP="00583AFA" w14:paraId="47AE5122" w14:textId="77777777">
      <w:pPr>
        <w:pStyle w:val="ListParagraph"/>
        <w:rPr>
          <w:rFonts w:cstheme="minorHAnsi"/>
          <w:sz w:val="22"/>
          <w:szCs w:val="22"/>
        </w:rPr>
      </w:pPr>
    </w:p>
    <w:p w:rsidR="00583AFA" w:rsidP="00583AFA" w14:paraId="47AE5123" w14:textId="77777777">
      <w:pPr>
        <w:pStyle w:val="ListParagraph"/>
        <w:numPr>
          <w:ilvl w:val="0"/>
          <w:numId w:val="1"/>
        </w:numPr>
        <w:rPr>
          <w:rFonts w:cstheme="minorHAnsi"/>
          <w:sz w:val="22"/>
          <w:szCs w:val="22"/>
        </w:rPr>
      </w:pPr>
      <w:r w:rsidRPr="000E1736">
        <w:rPr>
          <w:rFonts w:cstheme="minorHAnsi"/>
          <w:sz w:val="22"/>
          <w:szCs w:val="22"/>
        </w:rPr>
        <w:t>People living with HIV who have an undetectable viral load by taking their anti-HIV medicines have no risk of transmitting the virus to others</w:t>
      </w:r>
      <w:r w:rsidRPr="000E1736">
        <w:rPr>
          <w:rStyle w:val="CommentReference"/>
        </w:rPr>
        <w:t xml:space="preserve">. </w:t>
      </w:r>
      <w:r w:rsidRPr="000E1736">
        <w:rPr>
          <w:rStyle w:val="CommentReference"/>
          <w:sz w:val="22"/>
          <w:szCs w:val="20"/>
        </w:rPr>
        <w:t>T</w:t>
      </w:r>
      <w:r w:rsidRPr="000E1736">
        <w:rPr>
          <w:rFonts w:cstheme="minorHAnsi"/>
          <w:sz w:val="22"/>
          <w:szCs w:val="22"/>
        </w:rPr>
        <w:t xml:space="preserve">he </w:t>
      </w:r>
      <w:r>
        <w:rPr>
          <w:rFonts w:cstheme="minorHAnsi"/>
          <w:sz w:val="22"/>
          <w:szCs w:val="22"/>
        </w:rPr>
        <w:t>chance</w:t>
      </w:r>
      <w:r w:rsidRPr="000E1736">
        <w:rPr>
          <w:rFonts w:cstheme="minorHAnsi"/>
          <w:sz w:val="22"/>
          <w:szCs w:val="22"/>
        </w:rPr>
        <w:t xml:space="preserve"> </w:t>
      </w:r>
      <w:r>
        <w:rPr>
          <w:rFonts w:cstheme="minorHAnsi"/>
          <w:sz w:val="22"/>
          <w:szCs w:val="22"/>
        </w:rPr>
        <w:t>of</w:t>
      </w:r>
      <w:r w:rsidRPr="000E1736">
        <w:rPr>
          <w:rFonts w:cstheme="minorHAnsi"/>
          <w:sz w:val="22"/>
          <w:szCs w:val="22"/>
        </w:rPr>
        <w:t xml:space="preserve"> transmission of the virus </w:t>
      </w:r>
      <w:r>
        <w:rPr>
          <w:rFonts w:cstheme="minorHAnsi"/>
          <w:sz w:val="22"/>
          <w:szCs w:val="22"/>
        </w:rPr>
        <w:t>goes up</w:t>
      </w:r>
      <w:r w:rsidRPr="000E1736">
        <w:rPr>
          <w:rFonts w:cstheme="minorHAnsi"/>
          <w:sz w:val="22"/>
          <w:szCs w:val="22"/>
        </w:rPr>
        <w:t xml:space="preserve"> as the </w:t>
      </w:r>
      <w:r>
        <w:rPr>
          <w:rFonts w:cstheme="minorHAnsi"/>
          <w:sz w:val="22"/>
          <w:szCs w:val="22"/>
        </w:rPr>
        <w:t>viral load goes up</w:t>
      </w:r>
      <w:r w:rsidRPr="000E1736">
        <w:rPr>
          <w:rFonts w:cstheme="minorHAnsi"/>
          <w:sz w:val="22"/>
          <w:szCs w:val="22"/>
        </w:rPr>
        <w:t>. How confident do you feel that you would not transmit the virus if the point-of-care NAT said you had a viral load of &lt;1000 copies</w:t>
      </w:r>
      <w:r>
        <w:rPr>
          <w:rFonts w:cstheme="minorHAnsi"/>
          <w:sz w:val="22"/>
          <w:szCs w:val="22"/>
        </w:rPr>
        <w:t>?</w:t>
      </w:r>
    </w:p>
    <w:p w:rsidR="00583AFA" w:rsidRPr="000E1736" w:rsidP="00583AFA" w14:paraId="47AE5124" w14:textId="77777777">
      <w:pPr>
        <w:pStyle w:val="ListParagraph"/>
        <w:numPr>
          <w:ilvl w:val="1"/>
          <w:numId w:val="1"/>
        </w:numPr>
        <w:rPr>
          <w:rFonts w:cstheme="minorHAnsi"/>
          <w:sz w:val="22"/>
          <w:szCs w:val="22"/>
        </w:rPr>
      </w:pPr>
      <w:r>
        <w:rPr>
          <w:rFonts w:cstheme="minorHAnsi"/>
          <w:sz w:val="22"/>
          <w:szCs w:val="22"/>
        </w:rPr>
        <w:t>Probe: How confident do you feel if</w:t>
      </w:r>
      <w:r w:rsidRPr="000E1736">
        <w:rPr>
          <w:rFonts w:cstheme="minorHAnsi"/>
          <w:sz w:val="22"/>
          <w:szCs w:val="22"/>
        </w:rPr>
        <w:t xml:space="preserve"> the laboratory viral load test sa</w:t>
      </w:r>
      <w:r>
        <w:rPr>
          <w:rFonts w:cstheme="minorHAnsi"/>
          <w:sz w:val="22"/>
          <w:szCs w:val="22"/>
        </w:rPr>
        <w:t>id</w:t>
      </w:r>
      <w:r w:rsidRPr="000E1736">
        <w:rPr>
          <w:rFonts w:cstheme="minorHAnsi"/>
          <w:sz w:val="22"/>
          <w:szCs w:val="22"/>
        </w:rPr>
        <w:t xml:space="preserve"> &lt;200 copies?</w:t>
      </w:r>
    </w:p>
    <w:p w:rsidR="00583AFA" w:rsidRPr="00583AFA" w14:paraId="47AE5125" w14:textId="77777777">
      <w:pPr>
        <w:rPr>
          <w:rFonts w:cstheme="minorHAnsi"/>
          <w:sz w:val="22"/>
          <w:szCs w:val="22"/>
        </w:rPr>
      </w:pPr>
    </w:p>
    <w:p w:rsidR="00583AFA" w:rsidRPr="006A6E39" w:rsidP="00583AFA" w14:paraId="47AE5126" w14:textId="77777777">
      <w:pPr>
        <w:pStyle w:val="ListParagraph"/>
        <w:numPr>
          <w:ilvl w:val="0"/>
          <w:numId w:val="3"/>
        </w:numPr>
        <w:rPr>
          <w:rFonts w:cstheme="minorHAnsi"/>
          <w:sz w:val="22"/>
          <w:szCs w:val="22"/>
        </w:rPr>
      </w:pPr>
      <w:r w:rsidRPr="006A6E39">
        <w:rPr>
          <w:rFonts w:cstheme="minorHAnsi"/>
          <w:sz w:val="22"/>
          <w:szCs w:val="22"/>
        </w:rPr>
        <w:t xml:space="preserve">How did your provider incorporate point-of-care NAT results in addressing medication adherence at your last visit? </w:t>
      </w:r>
    </w:p>
    <w:p w:rsidR="00583AFA" w:rsidRPr="000E1736" w:rsidP="00583AFA" w14:paraId="47AE5127" w14:textId="77777777">
      <w:pPr>
        <w:pStyle w:val="ListParagraph"/>
        <w:numPr>
          <w:ilvl w:val="1"/>
          <w:numId w:val="3"/>
        </w:numPr>
        <w:rPr>
          <w:rFonts w:cstheme="minorHAnsi"/>
          <w:sz w:val="22"/>
          <w:szCs w:val="22"/>
        </w:rPr>
      </w:pPr>
      <w:r w:rsidRPr="006A6E39">
        <w:rPr>
          <w:rFonts w:cstheme="minorHAnsi"/>
          <w:sz w:val="22"/>
          <w:szCs w:val="22"/>
        </w:rPr>
        <w:t xml:space="preserve">Probe: Does your provider normally discuss adherence at your visits? </w:t>
      </w:r>
    </w:p>
    <w:p w:rsidR="00583AFA" w:rsidRPr="006A6E39" w:rsidP="00583AFA" w14:paraId="47AE5128" w14:textId="77777777">
      <w:pPr>
        <w:pStyle w:val="ListParagraph"/>
        <w:numPr>
          <w:ilvl w:val="1"/>
          <w:numId w:val="3"/>
        </w:numPr>
        <w:rPr>
          <w:rFonts w:cstheme="minorHAnsi"/>
          <w:sz w:val="22"/>
          <w:szCs w:val="22"/>
        </w:rPr>
      </w:pPr>
      <w:r w:rsidRPr="006A6E39">
        <w:rPr>
          <w:rFonts w:cstheme="minorHAnsi"/>
          <w:sz w:val="22"/>
          <w:szCs w:val="22"/>
        </w:rPr>
        <w:t>Probe: How did your provider ask you about how well you’ve taken your meds?</w:t>
      </w:r>
    </w:p>
    <w:p w:rsidR="00583AFA" w:rsidRPr="006A6E39" w:rsidP="00583AFA" w14:paraId="47AE5129" w14:textId="77777777">
      <w:pPr>
        <w:pStyle w:val="ListParagraph"/>
        <w:numPr>
          <w:ilvl w:val="1"/>
          <w:numId w:val="3"/>
        </w:numPr>
        <w:rPr>
          <w:rFonts w:cstheme="minorHAnsi"/>
          <w:sz w:val="22"/>
          <w:szCs w:val="22"/>
        </w:rPr>
      </w:pPr>
      <w:r w:rsidRPr="006A6E39">
        <w:rPr>
          <w:rFonts w:cstheme="minorHAnsi"/>
          <w:sz w:val="22"/>
          <w:szCs w:val="22"/>
        </w:rPr>
        <w:t xml:space="preserve">Probe: How helpful was that conversation? </w:t>
      </w:r>
    </w:p>
    <w:p w:rsidR="00583AFA" w:rsidRPr="006A6E39" w:rsidP="00583AFA" w14:paraId="47AE512A" w14:textId="77777777">
      <w:pPr>
        <w:pStyle w:val="ListParagraph"/>
        <w:numPr>
          <w:ilvl w:val="1"/>
          <w:numId w:val="3"/>
        </w:numPr>
        <w:rPr>
          <w:rFonts w:cstheme="minorHAnsi"/>
          <w:sz w:val="22"/>
          <w:szCs w:val="22"/>
        </w:rPr>
      </w:pPr>
      <w:r w:rsidRPr="006A6E39">
        <w:rPr>
          <w:rFonts w:cstheme="minorHAnsi"/>
          <w:sz w:val="22"/>
          <w:szCs w:val="22"/>
        </w:rPr>
        <w:t>Probe: What strategies did your provider talk about that might help you to take your pills?</w:t>
      </w:r>
    </w:p>
    <w:p w:rsidR="00583AFA" w:rsidRPr="006A6E39" w:rsidP="00583AFA" w14:paraId="47AE512B" w14:textId="77777777">
      <w:pPr>
        <w:pStyle w:val="ListParagraph"/>
        <w:numPr>
          <w:ilvl w:val="1"/>
          <w:numId w:val="3"/>
        </w:numPr>
        <w:rPr>
          <w:rFonts w:cstheme="minorHAnsi"/>
          <w:sz w:val="22"/>
          <w:szCs w:val="22"/>
        </w:rPr>
      </w:pPr>
      <w:r w:rsidRPr="006A6E39">
        <w:rPr>
          <w:rFonts w:cstheme="minorHAnsi"/>
          <w:sz w:val="22"/>
          <w:szCs w:val="22"/>
        </w:rPr>
        <w:t>Probe: What is the chance that you will be able to do those things?</w:t>
      </w:r>
    </w:p>
    <w:p w:rsidR="00583AFA" w:rsidRPr="006A6E39" w:rsidP="00583AFA" w14:paraId="47AE512C" w14:textId="77777777">
      <w:pPr>
        <w:pStyle w:val="ListParagraph"/>
        <w:numPr>
          <w:ilvl w:val="1"/>
          <w:numId w:val="3"/>
        </w:numPr>
        <w:rPr>
          <w:rFonts w:cstheme="minorHAnsi"/>
          <w:sz w:val="22"/>
          <w:szCs w:val="22"/>
        </w:rPr>
      </w:pPr>
      <w:r w:rsidRPr="006A6E39">
        <w:rPr>
          <w:rFonts w:cstheme="minorHAnsi"/>
          <w:sz w:val="22"/>
          <w:szCs w:val="22"/>
        </w:rPr>
        <w:t>Probe: How did you feel about your provider using the point-of-care NAT results to discuss your medication adherence?</w:t>
      </w:r>
    </w:p>
    <w:p w:rsidR="00583AFA" w:rsidRPr="006A6E39" w:rsidP="00583AFA" w14:paraId="47AE512D" w14:textId="77777777">
      <w:pPr>
        <w:pStyle w:val="ListParagraph"/>
        <w:numPr>
          <w:ilvl w:val="1"/>
          <w:numId w:val="3"/>
        </w:numPr>
        <w:rPr>
          <w:rFonts w:cstheme="minorHAnsi"/>
          <w:sz w:val="22"/>
          <w:szCs w:val="22"/>
        </w:rPr>
      </w:pPr>
      <w:r w:rsidRPr="006A6E39">
        <w:rPr>
          <w:rFonts w:cstheme="minorHAnsi"/>
          <w:sz w:val="22"/>
          <w:szCs w:val="22"/>
        </w:rPr>
        <w:t>Probe: What was/wasn’t helpful in these discussions?</w:t>
      </w:r>
    </w:p>
    <w:p w:rsidR="00583AFA" w:rsidP="00583AFA" w14:paraId="47AE512E" w14:textId="77777777">
      <w:pPr>
        <w:pStyle w:val="ListParagraph"/>
        <w:numPr>
          <w:ilvl w:val="1"/>
          <w:numId w:val="3"/>
        </w:numPr>
        <w:rPr>
          <w:rFonts w:cstheme="minorHAnsi"/>
          <w:sz w:val="22"/>
          <w:szCs w:val="22"/>
        </w:rPr>
      </w:pPr>
      <w:r w:rsidRPr="006A6E39">
        <w:rPr>
          <w:rFonts w:cstheme="minorHAnsi"/>
          <w:sz w:val="22"/>
          <w:szCs w:val="22"/>
        </w:rPr>
        <w:t xml:space="preserve">Probe: </w:t>
      </w:r>
      <w:r>
        <w:rPr>
          <w:rFonts w:cstheme="minorHAnsi"/>
          <w:sz w:val="22"/>
          <w:szCs w:val="22"/>
        </w:rPr>
        <w:t>How much does your provider trust that you are answering honestly when you talk about taking your medicines?</w:t>
      </w:r>
    </w:p>
    <w:p w:rsidR="00583AFA" w:rsidP="00583AFA" w14:paraId="47AE512F" w14:textId="77777777">
      <w:pPr>
        <w:rPr>
          <w:rFonts w:cstheme="minorHAnsi"/>
          <w:sz w:val="22"/>
          <w:szCs w:val="22"/>
        </w:rPr>
      </w:pPr>
    </w:p>
    <w:p w:rsidR="00583AFA" w:rsidRPr="004A178F" w:rsidP="00583AFA" w14:paraId="47AE5130" w14:textId="77777777">
      <w:pPr>
        <w:rPr>
          <w:rFonts w:cstheme="minorHAnsi"/>
          <w:sz w:val="22"/>
          <w:szCs w:val="22"/>
        </w:rPr>
      </w:pPr>
      <w:bookmarkStart w:id="8" w:name="_Hlk45544308"/>
      <w:r w:rsidRPr="004A178F">
        <w:rPr>
          <w:rFonts w:cstheme="minorHAnsi"/>
          <w:sz w:val="22"/>
          <w:szCs w:val="22"/>
        </w:rPr>
        <w:t>[</w:t>
      </w:r>
      <w:r w:rsidRPr="004A178F">
        <w:rPr>
          <w:rFonts w:cstheme="minorHAnsi"/>
          <w:i/>
          <w:sz w:val="22"/>
          <w:szCs w:val="22"/>
        </w:rPr>
        <w:t>Prepare and distribute individual show cards for viral load testing options that describe type of test (PCR, several point-of-care NAT options), wait times, limits of detection, quant/qual results, etc.</w:t>
      </w:r>
      <w:r w:rsidRPr="004A178F">
        <w:rPr>
          <w:rFonts w:cstheme="minorHAnsi"/>
          <w:sz w:val="22"/>
          <w:szCs w:val="22"/>
        </w:rPr>
        <w:t xml:space="preserve">] </w:t>
      </w:r>
    </w:p>
    <w:p w:rsidR="00583AFA" w:rsidRPr="00B44F89" w:rsidP="00583AFA" w14:paraId="47AE5131" w14:textId="77777777">
      <w:pPr>
        <w:pStyle w:val="ListParagraph"/>
        <w:rPr>
          <w:rFonts w:cstheme="minorHAnsi"/>
          <w:sz w:val="22"/>
          <w:szCs w:val="22"/>
          <w:highlight w:val="yellow"/>
        </w:rPr>
      </w:pPr>
    </w:p>
    <w:p w:rsidR="00583AFA" w:rsidRPr="0035225B" w:rsidP="00583AFA" w14:paraId="47AE5132" w14:textId="77777777">
      <w:pPr>
        <w:pStyle w:val="ListParagraph"/>
        <w:numPr>
          <w:ilvl w:val="0"/>
          <w:numId w:val="3"/>
        </w:numPr>
        <w:rPr>
          <w:rFonts w:cstheme="minorHAnsi"/>
          <w:sz w:val="22"/>
          <w:szCs w:val="22"/>
        </w:rPr>
      </w:pPr>
      <w:r w:rsidRPr="0035225B">
        <w:rPr>
          <w:rFonts w:cstheme="minorHAnsi"/>
          <w:sz w:val="22"/>
          <w:szCs w:val="22"/>
        </w:rPr>
        <w:t>Here are placards that describe several options for HIV viral load monitoring that may or may not be familiar to you. As a group, please discuss these options aloud based on their appeal and your preferences. Then, as a group, rank order them from most preferred (first) to least preferred (last).</w:t>
      </w:r>
    </w:p>
    <w:p w:rsidR="00583AFA" w:rsidP="00583AFA" w14:paraId="47AE5133" w14:textId="77777777">
      <w:pPr>
        <w:pStyle w:val="ListParagraph"/>
        <w:rPr>
          <w:rFonts w:cstheme="minorHAnsi"/>
          <w:sz w:val="22"/>
          <w:szCs w:val="22"/>
          <w:highlight w:val="yellow"/>
        </w:rPr>
      </w:pPr>
    </w:p>
    <w:p w:rsidR="00583AFA" w:rsidRPr="006107AD" w:rsidP="00583AFA" w14:paraId="47AE5134" w14:textId="77777777">
      <w:pPr>
        <w:spacing w:after="120"/>
        <w:rPr>
          <w:rFonts w:cstheme="minorHAnsi"/>
          <w:sz w:val="22"/>
          <w:szCs w:val="20"/>
        </w:rPr>
      </w:pPr>
      <w:r>
        <w:rPr>
          <w:rFonts w:cstheme="minorHAnsi"/>
          <w:sz w:val="22"/>
          <w:szCs w:val="20"/>
        </w:rPr>
        <w:t>[</w:t>
      </w:r>
      <w:r w:rsidRPr="004A178F">
        <w:rPr>
          <w:rFonts w:cstheme="minorHAnsi"/>
          <w:i/>
          <w:sz w:val="22"/>
          <w:szCs w:val="20"/>
        </w:rPr>
        <w:t>Cards to be shown:</w:t>
      </w:r>
      <w:r>
        <w:rPr>
          <w:rFonts w:cstheme="minorHAnsi"/>
          <w:sz w:val="22"/>
          <w:szCs w:val="20"/>
        </w:rPr>
        <w:t>]</w:t>
      </w:r>
      <w:r w:rsidRPr="004A178F">
        <w:rPr>
          <w:rFonts w:cstheme="minorHAnsi"/>
          <w:sz w:val="22"/>
          <w:szCs w:val="20"/>
        </w:rPr>
        <w:t xml:space="preserve"> </w:t>
      </w:r>
    </w:p>
    <w:tbl>
      <w:tblPr>
        <w:tblStyle w:val="TableGrid"/>
        <w:tblW w:w="0" w:type="auto"/>
        <w:tblLook w:val="04A0"/>
      </w:tblPr>
      <w:tblGrid>
        <w:gridCol w:w="1924"/>
        <w:gridCol w:w="1831"/>
        <w:gridCol w:w="1940"/>
        <w:gridCol w:w="2400"/>
      </w:tblGrid>
      <w:tr w14:paraId="47AE5139" w14:textId="77777777" w:rsidTr="00A455EF">
        <w:tblPrEx>
          <w:tblW w:w="0" w:type="auto"/>
          <w:tblLook w:val="04A0"/>
        </w:tblPrEx>
        <w:trPr>
          <w:trHeight w:val="278"/>
        </w:trPr>
        <w:tc>
          <w:tcPr>
            <w:tcW w:w="1924" w:type="dxa"/>
          </w:tcPr>
          <w:p w:rsidR="00583AFA" w:rsidP="00A455EF" w14:paraId="47AE5135" w14:textId="77777777">
            <w:pPr>
              <w:pStyle w:val="NoSpacing"/>
              <w:rPr>
                <w:sz w:val="20"/>
                <w:szCs w:val="20"/>
              </w:rPr>
            </w:pPr>
          </w:p>
        </w:tc>
        <w:tc>
          <w:tcPr>
            <w:tcW w:w="1831" w:type="dxa"/>
          </w:tcPr>
          <w:p w:rsidR="00583AFA" w:rsidP="00A455EF" w14:paraId="47AE5136" w14:textId="77777777">
            <w:pPr>
              <w:pStyle w:val="NoSpacing"/>
              <w:jc w:val="center"/>
              <w:rPr>
                <w:sz w:val="20"/>
                <w:szCs w:val="20"/>
              </w:rPr>
            </w:pPr>
            <w:r>
              <w:rPr>
                <w:sz w:val="20"/>
                <w:szCs w:val="20"/>
              </w:rPr>
              <w:t>PCR</w:t>
            </w:r>
          </w:p>
        </w:tc>
        <w:tc>
          <w:tcPr>
            <w:tcW w:w="1940" w:type="dxa"/>
          </w:tcPr>
          <w:p w:rsidR="00583AFA" w:rsidP="00A455EF" w14:paraId="47AE5137" w14:textId="77777777">
            <w:pPr>
              <w:pStyle w:val="NoSpacing"/>
              <w:jc w:val="center"/>
              <w:rPr>
                <w:sz w:val="20"/>
                <w:szCs w:val="20"/>
              </w:rPr>
            </w:pPr>
            <w:r>
              <w:rPr>
                <w:sz w:val="20"/>
                <w:szCs w:val="20"/>
              </w:rPr>
              <w:t>POC NAT 1 (SAMBA)</w:t>
            </w:r>
          </w:p>
        </w:tc>
        <w:tc>
          <w:tcPr>
            <w:tcW w:w="2400" w:type="dxa"/>
          </w:tcPr>
          <w:p w:rsidR="00583AFA" w:rsidP="00A455EF" w14:paraId="47AE5138" w14:textId="77777777">
            <w:pPr>
              <w:pStyle w:val="NoSpacing"/>
              <w:jc w:val="center"/>
              <w:rPr>
                <w:sz w:val="20"/>
                <w:szCs w:val="20"/>
              </w:rPr>
            </w:pPr>
            <w:r>
              <w:rPr>
                <w:sz w:val="20"/>
                <w:szCs w:val="20"/>
              </w:rPr>
              <w:t>POC NAT 2 (Cepheid)</w:t>
            </w:r>
          </w:p>
        </w:tc>
      </w:tr>
      <w:tr w14:paraId="47AE513E" w14:textId="77777777" w:rsidTr="00A455EF">
        <w:tblPrEx>
          <w:tblW w:w="0" w:type="auto"/>
          <w:tblLook w:val="04A0"/>
        </w:tblPrEx>
        <w:tc>
          <w:tcPr>
            <w:tcW w:w="1924" w:type="dxa"/>
          </w:tcPr>
          <w:p w:rsidR="00583AFA" w:rsidRPr="0046557C" w:rsidP="00A455EF" w14:paraId="47AE513A" w14:textId="77777777">
            <w:pPr>
              <w:pStyle w:val="NoSpacing"/>
              <w:rPr>
                <w:rFonts w:eastAsia="Times New Roman"/>
                <w:b/>
                <w:sz w:val="20"/>
                <w:szCs w:val="20"/>
              </w:rPr>
            </w:pPr>
            <w:r w:rsidRPr="0046557C">
              <w:rPr>
                <w:rFonts w:eastAsia="Times New Roman"/>
                <w:b/>
                <w:sz w:val="20"/>
                <w:szCs w:val="20"/>
              </w:rPr>
              <w:t>Specimen typ</w:t>
            </w:r>
            <w:r>
              <w:rPr>
                <w:rFonts w:eastAsia="Times New Roman"/>
                <w:b/>
                <w:sz w:val="20"/>
                <w:szCs w:val="20"/>
              </w:rPr>
              <w:t>e</w:t>
            </w:r>
            <w:r w:rsidRPr="0046557C">
              <w:rPr>
                <w:rFonts w:eastAsia="Times New Roman"/>
                <w:b/>
                <w:sz w:val="20"/>
                <w:szCs w:val="20"/>
              </w:rPr>
              <w:t>:</w:t>
            </w:r>
          </w:p>
        </w:tc>
        <w:tc>
          <w:tcPr>
            <w:tcW w:w="1831" w:type="dxa"/>
          </w:tcPr>
          <w:p w:rsidR="00583AFA" w:rsidP="00A455EF" w14:paraId="47AE513B" w14:textId="77777777">
            <w:pPr>
              <w:pStyle w:val="NoSpacing"/>
              <w:jc w:val="center"/>
              <w:rPr>
                <w:sz w:val="20"/>
                <w:szCs w:val="20"/>
              </w:rPr>
            </w:pPr>
            <w:r>
              <w:rPr>
                <w:sz w:val="20"/>
                <w:szCs w:val="20"/>
              </w:rPr>
              <w:t>Blood draw</w:t>
            </w:r>
          </w:p>
        </w:tc>
        <w:tc>
          <w:tcPr>
            <w:tcW w:w="1940" w:type="dxa"/>
          </w:tcPr>
          <w:p w:rsidR="00583AFA" w:rsidP="00A455EF" w14:paraId="47AE513C" w14:textId="77777777">
            <w:pPr>
              <w:pStyle w:val="NoSpacing"/>
              <w:jc w:val="center"/>
              <w:rPr>
                <w:sz w:val="20"/>
                <w:szCs w:val="20"/>
              </w:rPr>
            </w:pPr>
            <w:r>
              <w:rPr>
                <w:sz w:val="20"/>
                <w:szCs w:val="20"/>
              </w:rPr>
              <w:t>Fingerstick</w:t>
            </w:r>
          </w:p>
        </w:tc>
        <w:tc>
          <w:tcPr>
            <w:tcW w:w="2400" w:type="dxa"/>
          </w:tcPr>
          <w:p w:rsidR="00583AFA" w:rsidP="00A455EF" w14:paraId="47AE513D" w14:textId="77777777">
            <w:pPr>
              <w:pStyle w:val="NoSpacing"/>
              <w:jc w:val="center"/>
              <w:rPr>
                <w:sz w:val="20"/>
                <w:szCs w:val="20"/>
              </w:rPr>
            </w:pPr>
            <w:r>
              <w:rPr>
                <w:sz w:val="20"/>
                <w:szCs w:val="20"/>
              </w:rPr>
              <w:t>Blood Draw</w:t>
            </w:r>
          </w:p>
        </w:tc>
      </w:tr>
      <w:tr w14:paraId="47AE5143" w14:textId="77777777" w:rsidTr="00A455EF">
        <w:tblPrEx>
          <w:tblW w:w="0" w:type="auto"/>
          <w:tblLook w:val="04A0"/>
        </w:tblPrEx>
        <w:tc>
          <w:tcPr>
            <w:tcW w:w="1924" w:type="dxa"/>
          </w:tcPr>
          <w:p w:rsidR="00583AFA" w:rsidP="00A455EF" w14:paraId="47AE513F" w14:textId="77777777">
            <w:pPr>
              <w:pStyle w:val="NoSpacing"/>
              <w:rPr>
                <w:sz w:val="20"/>
                <w:szCs w:val="20"/>
              </w:rPr>
            </w:pPr>
            <w:r>
              <w:rPr>
                <w:rFonts w:eastAsia="Times New Roman"/>
                <w:b/>
                <w:sz w:val="20"/>
                <w:szCs w:val="20"/>
              </w:rPr>
              <w:t>Result type</w:t>
            </w:r>
            <w:r w:rsidRPr="0046557C">
              <w:rPr>
                <w:rFonts w:eastAsia="Times New Roman"/>
                <w:b/>
                <w:sz w:val="20"/>
                <w:szCs w:val="20"/>
              </w:rPr>
              <w:t>:</w:t>
            </w:r>
          </w:p>
        </w:tc>
        <w:tc>
          <w:tcPr>
            <w:tcW w:w="1831" w:type="dxa"/>
          </w:tcPr>
          <w:p w:rsidR="00583AFA" w:rsidP="00A455EF" w14:paraId="47AE5140" w14:textId="77777777">
            <w:pPr>
              <w:pStyle w:val="NoSpacing"/>
              <w:jc w:val="center"/>
              <w:rPr>
                <w:sz w:val="20"/>
                <w:szCs w:val="20"/>
              </w:rPr>
            </w:pPr>
            <w:r>
              <w:rPr>
                <w:sz w:val="20"/>
                <w:szCs w:val="20"/>
              </w:rPr>
              <w:t>Quantitative</w:t>
            </w:r>
          </w:p>
        </w:tc>
        <w:tc>
          <w:tcPr>
            <w:tcW w:w="1940" w:type="dxa"/>
          </w:tcPr>
          <w:p w:rsidR="00583AFA" w:rsidP="00A455EF" w14:paraId="47AE5141" w14:textId="77777777">
            <w:pPr>
              <w:pStyle w:val="NoSpacing"/>
              <w:jc w:val="center"/>
              <w:rPr>
                <w:sz w:val="20"/>
                <w:szCs w:val="20"/>
              </w:rPr>
            </w:pPr>
            <w:r>
              <w:rPr>
                <w:sz w:val="20"/>
                <w:szCs w:val="20"/>
              </w:rPr>
              <w:t>Semi Quantitative</w:t>
            </w:r>
          </w:p>
        </w:tc>
        <w:tc>
          <w:tcPr>
            <w:tcW w:w="2400" w:type="dxa"/>
          </w:tcPr>
          <w:p w:rsidR="00583AFA" w:rsidP="00A455EF" w14:paraId="47AE5142" w14:textId="77777777">
            <w:pPr>
              <w:pStyle w:val="NoSpacing"/>
              <w:jc w:val="center"/>
              <w:rPr>
                <w:sz w:val="20"/>
                <w:szCs w:val="20"/>
              </w:rPr>
            </w:pPr>
            <w:r>
              <w:rPr>
                <w:rFonts w:eastAsia="Times New Roman"/>
                <w:sz w:val="20"/>
                <w:szCs w:val="20"/>
              </w:rPr>
              <w:t>Quantitative</w:t>
            </w:r>
          </w:p>
        </w:tc>
      </w:tr>
      <w:tr w14:paraId="47AE5148" w14:textId="77777777" w:rsidTr="00A455EF">
        <w:tblPrEx>
          <w:tblW w:w="0" w:type="auto"/>
          <w:tblLook w:val="04A0"/>
        </w:tblPrEx>
        <w:tc>
          <w:tcPr>
            <w:tcW w:w="1924" w:type="dxa"/>
          </w:tcPr>
          <w:p w:rsidR="00583AFA" w:rsidP="00A455EF" w14:paraId="47AE5144" w14:textId="77777777">
            <w:pPr>
              <w:pStyle w:val="NoSpacing"/>
              <w:rPr>
                <w:sz w:val="20"/>
                <w:szCs w:val="20"/>
              </w:rPr>
            </w:pPr>
            <w:r w:rsidRPr="0046557C">
              <w:rPr>
                <w:rFonts w:eastAsia="Times New Roman"/>
                <w:b/>
                <w:sz w:val="20"/>
                <w:szCs w:val="20"/>
              </w:rPr>
              <w:t>Time to results:</w:t>
            </w:r>
          </w:p>
        </w:tc>
        <w:tc>
          <w:tcPr>
            <w:tcW w:w="1831" w:type="dxa"/>
          </w:tcPr>
          <w:p w:rsidR="00583AFA" w:rsidP="00A455EF" w14:paraId="47AE5145" w14:textId="77777777">
            <w:pPr>
              <w:pStyle w:val="NoSpacing"/>
              <w:jc w:val="center"/>
              <w:rPr>
                <w:sz w:val="20"/>
                <w:szCs w:val="20"/>
              </w:rPr>
            </w:pPr>
            <w:r>
              <w:rPr>
                <w:sz w:val="20"/>
                <w:szCs w:val="20"/>
              </w:rPr>
              <w:t>2 days</w:t>
            </w:r>
          </w:p>
        </w:tc>
        <w:tc>
          <w:tcPr>
            <w:tcW w:w="1940" w:type="dxa"/>
          </w:tcPr>
          <w:p w:rsidR="00583AFA" w:rsidP="00A455EF" w14:paraId="47AE5146" w14:textId="77777777">
            <w:pPr>
              <w:pStyle w:val="NoSpacing"/>
              <w:jc w:val="center"/>
              <w:rPr>
                <w:sz w:val="20"/>
                <w:szCs w:val="20"/>
              </w:rPr>
            </w:pPr>
            <w:r>
              <w:rPr>
                <w:sz w:val="20"/>
                <w:szCs w:val="20"/>
              </w:rPr>
              <w:t>2 hours</w:t>
            </w:r>
          </w:p>
        </w:tc>
        <w:tc>
          <w:tcPr>
            <w:tcW w:w="2400" w:type="dxa"/>
          </w:tcPr>
          <w:p w:rsidR="00583AFA" w:rsidP="00A455EF" w14:paraId="47AE5147" w14:textId="77777777">
            <w:pPr>
              <w:pStyle w:val="NoSpacing"/>
              <w:jc w:val="center"/>
              <w:rPr>
                <w:sz w:val="20"/>
                <w:szCs w:val="20"/>
              </w:rPr>
            </w:pPr>
            <w:r>
              <w:rPr>
                <w:rFonts w:eastAsia="Times New Roman"/>
                <w:sz w:val="20"/>
                <w:szCs w:val="20"/>
              </w:rPr>
              <w:t>2 hours</w:t>
            </w:r>
          </w:p>
        </w:tc>
      </w:tr>
      <w:tr w14:paraId="47AE514D" w14:textId="77777777" w:rsidTr="00A455EF">
        <w:tblPrEx>
          <w:tblW w:w="0" w:type="auto"/>
          <w:tblLook w:val="04A0"/>
        </w:tblPrEx>
        <w:tc>
          <w:tcPr>
            <w:tcW w:w="1924" w:type="dxa"/>
          </w:tcPr>
          <w:p w:rsidR="00583AFA" w:rsidRPr="000E1736" w:rsidP="00A455EF" w14:paraId="47AE5149" w14:textId="77777777">
            <w:pPr>
              <w:pStyle w:val="NoSpacing"/>
              <w:rPr>
                <w:b/>
                <w:sz w:val="20"/>
                <w:szCs w:val="20"/>
              </w:rPr>
            </w:pPr>
            <w:r w:rsidRPr="000E1736">
              <w:rPr>
                <w:b/>
                <w:sz w:val="20"/>
                <w:szCs w:val="20"/>
              </w:rPr>
              <w:t xml:space="preserve">Limit of Detection: </w:t>
            </w:r>
          </w:p>
        </w:tc>
        <w:tc>
          <w:tcPr>
            <w:tcW w:w="1831" w:type="dxa"/>
          </w:tcPr>
          <w:p w:rsidR="00583AFA" w:rsidP="00A455EF" w14:paraId="47AE514A" w14:textId="77777777">
            <w:pPr>
              <w:pStyle w:val="NoSpacing"/>
              <w:jc w:val="center"/>
              <w:rPr>
                <w:sz w:val="20"/>
                <w:szCs w:val="20"/>
              </w:rPr>
            </w:pPr>
            <w:r>
              <w:rPr>
                <w:rFonts w:eastAsia="Times New Roman"/>
                <w:sz w:val="20"/>
                <w:szCs w:val="20"/>
              </w:rPr>
              <w:t>40 copies</w:t>
            </w:r>
          </w:p>
        </w:tc>
        <w:tc>
          <w:tcPr>
            <w:tcW w:w="1940" w:type="dxa"/>
          </w:tcPr>
          <w:p w:rsidR="00583AFA" w:rsidP="00A455EF" w14:paraId="47AE514B" w14:textId="77777777">
            <w:pPr>
              <w:pStyle w:val="NoSpacing"/>
              <w:jc w:val="center"/>
              <w:rPr>
                <w:sz w:val="20"/>
                <w:szCs w:val="20"/>
              </w:rPr>
            </w:pPr>
            <w:r>
              <w:rPr>
                <w:sz w:val="20"/>
                <w:szCs w:val="20"/>
              </w:rPr>
              <w:t>1000 copies</w:t>
            </w:r>
          </w:p>
        </w:tc>
        <w:tc>
          <w:tcPr>
            <w:tcW w:w="2400" w:type="dxa"/>
          </w:tcPr>
          <w:p w:rsidR="00583AFA" w:rsidP="00A455EF" w14:paraId="47AE514C" w14:textId="77777777">
            <w:pPr>
              <w:pStyle w:val="NoSpacing"/>
              <w:jc w:val="center"/>
              <w:rPr>
                <w:sz w:val="20"/>
                <w:szCs w:val="20"/>
              </w:rPr>
            </w:pPr>
            <w:r>
              <w:rPr>
                <w:sz w:val="20"/>
                <w:szCs w:val="20"/>
              </w:rPr>
              <w:t>40 copies</w:t>
            </w:r>
          </w:p>
        </w:tc>
      </w:tr>
      <w:tr w14:paraId="47AE5152" w14:textId="77777777" w:rsidTr="00A455EF">
        <w:tblPrEx>
          <w:tblW w:w="0" w:type="auto"/>
          <w:tblLook w:val="04A0"/>
        </w:tblPrEx>
        <w:tc>
          <w:tcPr>
            <w:tcW w:w="1924" w:type="dxa"/>
          </w:tcPr>
          <w:p w:rsidR="00583AFA" w:rsidRPr="000E1736" w:rsidP="00A455EF" w14:paraId="47AE514E" w14:textId="77777777">
            <w:pPr>
              <w:pStyle w:val="NoSpacing"/>
              <w:rPr>
                <w:b/>
                <w:sz w:val="20"/>
                <w:szCs w:val="20"/>
              </w:rPr>
            </w:pPr>
            <w:r>
              <w:rPr>
                <w:b/>
                <w:sz w:val="20"/>
                <w:szCs w:val="20"/>
              </w:rPr>
              <w:t xml:space="preserve">Performed by: </w:t>
            </w:r>
          </w:p>
        </w:tc>
        <w:tc>
          <w:tcPr>
            <w:tcW w:w="1831" w:type="dxa"/>
          </w:tcPr>
          <w:p w:rsidR="00583AFA" w:rsidP="00A455EF" w14:paraId="47AE514F" w14:textId="77777777">
            <w:pPr>
              <w:pStyle w:val="NoSpacing"/>
              <w:jc w:val="center"/>
              <w:rPr>
                <w:rFonts w:eastAsia="Times New Roman"/>
                <w:sz w:val="20"/>
                <w:szCs w:val="20"/>
              </w:rPr>
            </w:pPr>
            <w:r>
              <w:rPr>
                <w:rFonts w:eastAsia="Times New Roman"/>
                <w:sz w:val="20"/>
                <w:szCs w:val="20"/>
              </w:rPr>
              <w:t>Laboratory</w:t>
            </w:r>
          </w:p>
        </w:tc>
        <w:tc>
          <w:tcPr>
            <w:tcW w:w="1940" w:type="dxa"/>
          </w:tcPr>
          <w:p w:rsidR="00583AFA" w:rsidP="00A455EF" w14:paraId="47AE5150" w14:textId="77777777">
            <w:pPr>
              <w:pStyle w:val="NoSpacing"/>
              <w:jc w:val="center"/>
              <w:rPr>
                <w:sz w:val="20"/>
                <w:szCs w:val="20"/>
              </w:rPr>
            </w:pPr>
            <w:r>
              <w:rPr>
                <w:sz w:val="20"/>
                <w:szCs w:val="20"/>
              </w:rPr>
              <w:t>Clinic staff</w:t>
            </w:r>
          </w:p>
        </w:tc>
        <w:tc>
          <w:tcPr>
            <w:tcW w:w="2400" w:type="dxa"/>
          </w:tcPr>
          <w:p w:rsidR="00583AFA" w:rsidP="00A455EF" w14:paraId="47AE5151" w14:textId="77777777">
            <w:pPr>
              <w:pStyle w:val="NoSpacing"/>
              <w:jc w:val="center"/>
              <w:rPr>
                <w:sz w:val="20"/>
                <w:szCs w:val="20"/>
              </w:rPr>
            </w:pPr>
            <w:r>
              <w:rPr>
                <w:sz w:val="20"/>
                <w:szCs w:val="20"/>
              </w:rPr>
              <w:t>Clinic staff</w:t>
            </w:r>
          </w:p>
        </w:tc>
      </w:tr>
    </w:tbl>
    <w:p w:rsidR="00583AFA" w:rsidP="00583AFA" w14:paraId="47AE5153" w14:textId="77777777">
      <w:pPr>
        <w:pStyle w:val="ListParagraph"/>
        <w:spacing w:after="120"/>
        <w:rPr>
          <w:rFonts w:cstheme="minorHAnsi"/>
          <w:sz w:val="22"/>
          <w:szCs w:val="20"/>
        </w:rPr>
      </w:pPr>
    </w:p>
    <w:p w:rsidR="00583AFA" w:rsidRPr="00A27DA0" w:rsidP="00583AFA" w14:paraId="47AE5154" w14:textId="77777777">
      <w:pPr>
        <w:pStyle w:val="ListParagraph"/>
        <w:numPr>
          <w:ilvl w:val="0"/>
          <w:numId w:val="5"/>
        </w:numPr>
        <w:spacing w:after="120"/>
        <w:rPr>
          <w:rFonts w:cstheme="minorHAnsi"/>
          <w:sz w:val="22"/>
          <w:szCs w:val="20"/>
        </w:rPr>
      </w:pPr>
      <w:r w:rsidRPr="007E44B5">
        <w:rPr>
          <w:rFonts w:cstheme="minorHAnsi"/>
          <w:sz w:val="22"/>
          <w:szCs w:val="20"/>
        </w:rPr>
        <w:t>Remember to describe your rationale and logic when making any relevant statements.</w:t>
      </w:r>
    </w:p>
    <w:p w:rsidR="00583AFA" w:rsidP="00583AFA" w14:paraId="47AE5155" w14:textId="77777777">
      <w:pPr>
        <w:pStyle w:val="ListParagraph"/>
        <w:spacing w:after="120"/>
        <w:ind w:firstLine="720"/>
        <w:rPr>
          <w:rFonts w:cstheme="minorHAnsi"/>
          <w:sz w:val="22"/>
          <w:szCs w:val="20"/>
        </w:rPr>
      </w:pPr>
      <w:r w:rsidRPr="00A27DA0">
        <w:rPr>
          <w:rFonts w:cstheme="minorHAnsi"/>
          <w:sz w:val="22"/>
          <w:szCs w:val="20"/>
        </w:rPr>
        <w:t>Probe</w:t>
      </w:r>
      <w:r>
        <w:rPr>
          <w:rFonts w:cstheme="minorHAnsi"/>
          <w:sz w:val="22"/>
          <w:szCs w:val="20"/>
        </w:rPr>
        <w:t>s to understand different components of preference if not voiced aloud:</w:t>
      </w:r>
    </w:p>
    <w:p w:rsidR="00583AFA" w:rsidP="00583AFA" w14:paraId="47AE5156" w14:textId="77777777">
      <w:pPr>
        <w:pStyle w:val="ListParagraph"/>
        <w:numPr>
          <w:ilvl w:val="0"/>
          <w:numId w:val="4"/>
        </w:numPr>
        <w:spacing w:after="120"/>
        <w:rPr>
          <w:rFonts w:cstheme="minorHAnsi"/>
          <w:sz w:val="22"/>
          <w:szCs w:val="20"/>
        </w:rPr>
      </w:pPr>
      <w:r>
        <w:rPr>
          <w:rFonts w:cstheme="minorHAnsi"/>
          <w:sz w:val="22"/>
          <w:szCs w:val="20"/>
        </w:rPr>
        <w:t>What specimen collection method do you prefer?</w:t>
      </w:r>
    </w:p>
    <w:p w:rsidR="00583AFA" w:rsidP="00583AFA" w14:paraId="47AE5157" w14:textId="77777777">
      <w:pPr>
        <w:pStyle w:val="ListParagraph"/>
        <w:numPr>
          <w:ilvl w:val="0"/>
          <w:numId w:val="4"/>
        </w:numPr>
        <w:spacing w:after="120"/>
        <w:rPr>
          <w:rFonts w:cstheme="minorHAnsi"/>
          <w:sz w:val="22"/>
          <w:szCs w:val="20"/>
        </w:rPr>
      </w:pPr>
      <w:r>
        <w:rPr>
          <w:rFonts w:cstheme="minorHAnsi"/>
          <w:sz w:val="22"/>
          <w:szCs w:val="20"/>
        </w:rPr>
        <w:t>Which test type do you trust the most to give you the correct test result?</w:t>
      </w:r>
    </w:p>
    <w:p w:rsidR="00583AFA" w:rsidRPr="004A178F" w:rsidP="00583AFA" w14:paraId="47AE5158" w14:textId="77777777">
      <w:pPr>
        <w:pStyle w:val="ListParagraph"/>
        <w:numPr>
          <w:ilvl w:val="0"/>
          <w:numId w:val="4"/>
        </w:numPr>
        <w:spacing w:after="120"/>
        <w:rPr>
          <w:rFonts w:cstheme="minorHAnsi"/>
          <w:sz w:val="22"/>
          <w:szCs w:val="20"/>
        </w:rPr>
      </w:pPr>
      <w:r>
        <w:rPr>
          <w:rFonts w:cstheme="minorHAnsi"/>
          <w:sz w:val="22"/>
          <w:szCs w:val="20"/>
        </w:rPr>
        <w:t>What is the most important factor in your ranking?</w:t>
      </w:r>
    </w:p>
    <w:bookmarkEnd w:id="7"/>
    <w:bookmarkEnd w:id="8"/>
    <w:p w:rsidR="00335AE6" w:rsidRPr="002B66D4" w:rsidP="00335AE6" w14:paraId="47AE5159" w14:textId="77777777">
      <w:pPr>
        <w:jc w:val="both"/>
        <w:rPr>
          <w:rFonts w:cstheme="minorHAnsi"/>
          <w:sz w:val="22"/>
          <w:szCs w:val="22"/>
        </w:rPr>
      </w:pPr>
    </w:p>
    <w:p w:rsidR="00335AE6" w:rsidP="00335AE6" w14:paraId="47AE515A" w14:textId="77777777">
      <w:pPr>
        <w:pStyle w:val="ListParagraph"/>
        <w:numPr>
          <w:ilvl w:val="0"/>
          <w:numId w:val="2"/>
        </w:numPr>
        <w:spacing w:after="120"/>
        <w:jc w:val="both"/>
        <w:rPr>
          <w:rFonts w:cstheme="minorHAnsi"/>
          <w:sz w:val="22"/>
          <w:szCs w:val="22"/>
        </w:rPr>
      </w:pPr>
      <w:bookmarkStart w:id="9" w:name="_Hlk39051621"/>
      <w:r w:rsidRPr="00FF192B">
        <w:rPr>
          <w:rFonts w:cstheme="minorHAnsi"/>
          <w:sz w:val="22"/>
          <w:szCs w:val="22"/>
        </w:rPr>
        <w:t>Is there anything else you would like to add regarding the study</w:t>
      </w:r>
      <w:r>
        <w:rPr>
          <w:rFonts w:cstheme="minorHAnsi"/>
          <w:sz w:val="22"/>
          <w:szCs w:val="22"/>
        </w:rPr>
        <w:t xml:space="preserve"> or the </w:t>
      </w:r>
      <w:r w:rsidR="004745F4">
        <w:rPr>
          <w:rFonts w:cstheme="minorHAnsi"/>
          <w:sz w:val="22"/>
          <w:szCs w:val="22"/>
        </w:rPr>
        <w:t>point-of-care</w:t>
      </w:r>
      <w:r>
        <w:rPr>
          <w:rFonts w:cstheme="minorHAnsi"/>
          <w:sz w:val="22"/>
          <w:szCs w:val="22"/>
        </w:rPr>
        <w:t xml:space="preserve"> NAT test</w:t>
      </w:r>
      <w:r w:rsidRPr="00FF192B">
        <w:rPr>
          <w:rFonts w:cstheme="minorHAnsi"/>
          <w:sz w:val="22"/>
          <w:szCs w:val="22"/>
        </w:rPr>
        <w:t>?</w:t>
      </w:r>
    </w:p>
    <w:p w:rsidR="00C43F26" w:rsidRPr="00C43F26" w:rsidP="00C43F26" w14:paraId="47AE515B" w14:textId="77777777">
      <w:pPr>
        <w:pStyle w:val="ListParagraph"/>
        <w:spacing w:after="120"/>
        <w:jc w:val="both"/>
        <w:rPr>
          <w:rFonts w:cstheme="minorHAnsi"/>
          <w:sz w:val="22"/>
          <w:szCs w:val="22"/>
        </w:rPr>
      </w:pPr>
    </w:p>
    <w:p w:rsidR="00335AE6" w:rsidRPr="002B66D4" w:rsidP="00335AE6" w14:paraId="47AE515C" w14:textId="77777777">
      <w:pPr>
        <w:rPr>
          <w:rFonts w:cstheme="minorHAnsi"/>
          <w:sz w:val="22"/>
          <w:szCs w:val="22"/>
        </w:rPr>
      </w:pPr>
      <w:r w:rsidRPr="002B66D4">
        <w:rPr>
          <w:rFonts w:cstheme="minorHAnsi"/>
          <w:sz w:val="22"/>
          <w:szCs w:val="22"/>
        </w:rPr>
        <w:t>Thank you very much for sharing your thoughts and opinions! We will follow up with a</w:t>
      </w:r>
      <w:r w:rsidR="00F81975">
        <w:rPr>
          <w:rFonts w:cstheme="minorHAnsi"/>
          <w:sz w:val="22"/>
          <w:szCs w:val="22"/>
        </w:rPr>
        <w:t xml:space="preserve"> $</w:t>
      </w:r>
      <w:r w:rsidR="004929E5">
        <w:rPr>
          <w:rFonts w:cstheme="minorHAnsi"/>
          <w:sz w:val="22"/>
          <w:szCs w:val="22"/>
        </w:rPr>
        <w:t>4</w:t>
      </w:r>
      <w:r w:rsidR="00F81975">
        <w:rPr>
          <w:rFonts w:cstheme="minorHAnsi"/>
          <w:sz w:val="22"/>
          <w:szCs w:val="22"/>
        </w:rPr>
        <w:t>0</w:t>
      </w:r>
      <w:r w:rsidRPr="002B66D4">
        <w:rPr>
          <w:rFonts w:cstheme="minorHAnsi"/>
          <w:sz w:val="22"/>
          <w:szCs w:val="22"/>
        </w:rPr>
        <w:t xml:space="preserve"> </w:t>
      </w:r>
      <w:r w:rsidR="00F81975">
        <w:rPr>
          <w:rFonts w:cstheme="minorHAnsi"/>
          <w:sz w:val="22"/>
          <w:szCs w:val="22"/>
        </w:rPr>
        <w:t>gift c</w:t>
      </w:r>
      <w:r w:rsidRPr="002B66D4">
        <w:rPr>
          <w:rFonts w:cstheme="minorHAnsi"/>
          <w:sz w:val="22"/>
          <w:szCs w:val="22"/>
        </w:rPr>
        <w:t xml:space="preserve">ard as a stipend for your participation. </w:t>
      </w:r>
      <w:bookmarkEnd w:id="9"/>
      <w:r w:rsidR="001C076E">
        <w:rPr>
          <w:rFonts w:cstheme="minorHAnsi"/>
          <w:sz w:val="22"/>
          <w:szCs w:val="22"/>
        </w:rPr>
        <w:t xml:space="preserve">If you have any questions about the study, please contact </w:t>
      </w:r>
      <w:r w:rsidR="00266943">
        <w:rPr>
          <w:rFonts w:cstheme="minorHAnsi"/>
          <w:sz w:val="20"/>
          <w:szCs w:val="20"/>
        </w:rPr>
        <w:t>Joanne Stekler (206-744-8312).</w:t>
      </w:r>
    </w:p>
    <w:p w:rsidR="00335AE6" w14:paraId="47AE515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42B" w:rsidP="00FD781C" w14:paraId="1BA4D6E7" w14:textId="77777777">
    <w:pPr>
      <w:pStyle w:val="Footer"/>
      <w:tabs>
        <w:tab w:val="clear" w:pos="4680"/>
        <w:tab w:val="left" w:pos="8071"/>
        <w:tab w:val="clear" w:pos="9360"/>
        <w:tab w:val="left" w:pos="9777"/>
      </w:tabs>
    </w:pPr>
    <w:r>
      <w:rPr>
        <w:noProof/>
      </w:rPr>
      <w:drawing>
        <wp:anchor distT="0" distB="0" distL="0" distR="0" simplePos="0" relativeHeight="25166233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96542B"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00000" w:rsidP="00FD781C" w14:paraId="71D59CD7"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96542B"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00000" w:rsidP="00FD781C" w14:paraId="26EADCC8"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42B" w:rsidRPr="00FD781C" w:rsidP="00FD781C" w14:paraId="66128057" w14:textId="77777777">
    <w:pPr>
      <w:spacing w:before="20"/>
      <w:ind w:left="20"/>
      <w:rPr>
        <w:i/>
        <w:sz w:val="16"/>
      </w:rPr>
    </w:pPr>
    <w:r>
      <w:rPr>
        <w:i/>
        <w:spacing w:val="-2"/>
        <w:w w:val="120"/>
      </w:rPr>
      <w:t>Confidential</w:t>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spacing w:val="-2"/>
        <w:w w:val="120"/>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F2E99"/>
    <w:multiLevelType w:val="hybridMultilevel"/>
    <w:tmpl w:val="DEE81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A074D"/>
    <w:multiLevelType w:val="hybridMultilevel"/>
    <w:tmpl w:val="A09C0AF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DFE186D"/>
    <w:multiLevelType w:val="hybridMultilevel"/>
    <w:tmpl w:val="DE340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2001EE"/>
    <w:multiLevelType w:val="hybridMultilevel"/>
    <w:tmpl w:val="90F2216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64623EC8"/>
    <w:multiLevelType w:val="hybridMultilevel"/>
    <w:tmpl w:val="E50C7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611834"/>
    <w:multiLevelType w:val="hybridMultilevel"/>
    <w:tmpl w:val="5FBE6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9898895">
    <w:abstractNumId w:val="4"/>
  </w:num>
  <w:num w:numId="2" w16cid:durableId="664094078">
    <w:abstractNumId w:val="0"/>
  </w:num>
  <w:num w:numId="3" w16cid:durableId="1015300655">
    <w:abstractNumId w:val="3"/>
  </w:num>
  <w:num w:numId="4" w16cid:durableId="1220245558">
    <w:abstractNumId w:val="1"/>
  </w:num>
  <w:num w:numId="5" w16cid:durableId="714351081">
    <w:abstractNumId w:val="2"/>
  </w:num>
  <w:num w:numId="6" w16cid:durableId="1827935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6"/>
    <w:rsid w:val="000E1736"/>
    <w:rsid w:val="000F7D2E"/>
    <w:rsid w:val="001C076E"/>
    <w:rsid w:val="00224DB6"/>
    <w:rsid w:val="00266943"/>
    <w:rsid w:val="002B66D4"/>
    <w:rsid w:val="002C24E5"/>
    <w:rsid w:val="00335AE6"/>
    <w:rsid w:val="0035225B"/>
    <w:rsid w:val="004161E4"/>
    <w:rsid w:val="0046557C"/>
    <w:rsid w:val="004745F4"/>
    <w:rsid w:val="0047734E"/>
    <w:rsid w:val="004929E5"/>
    <w:rsid w:val="004973A5"/>
    <w:rsid w:val="004A178F"/>
    <w:rsid w:val="0055471A"/>
    <w:rsid w:val="00583AFA"/>
    <w:rsid w:val="005A4C1C"/>
    <w:rsid w:val="005D61B9"/>
    <w:rsid w:val="006107AD"/>
    <w:rsid w:val="0065753E"/>
    <w:rsid w:val="00662AFB"/>
    <w:rsid w:val="006A6E39"/>
    <w:rsid w:val="006B29BE"/>
    <w:rsid w:val="006B54D7"/>
    <w:rsid w:val="006E290F"/>
    <w:rsid w:val="007404B7"/>
    <w:rsid w:val="00770574"/>
    <w:rsid w:val="007E44B5"/>
    <w:rsid w:val="00833D5B"/>
    <w:rsid w:val="00897F04"/>
    <w:rsid w:val="008C177D"/>
    <w:rsid w:val="0096542B"/>
    <w:rsid w:val="00996B35"/>
    <w:rsid w:val="00A25D82"/>
    <w:rsid w:val="00A27DA0"/>
    <w:rsid w:val="00A455EF"/>
    <w:rsid w:val="00AE0172"/>
    <w:rsid w:val="00B43411"/>
    <w:rsid w:val="00B44F89"/>
    <w:rsid w:val="00B624B8"/>
    <w:rsid w:val="00B66A25"/>
    <w:rsid w:val="00C042F7"/>
    <w:rsid w:val="00C23CFA"/>
    <w:rsid w:val="00C43F26"/>
    <w:rsid w:val="00C528D8"/>
    <w:rsid w:val="00D73A77"/>
    <w:rsid w:val="00DC7A90"/>
    <w:rsid w:val="00E003B7"/>
    <w:rsid w:val="00E11785"/>
    <w:rsid w:val="00E3235F"/>
    <w:rsid w:val="00E3242F"/>
    <w:rsid w:val="00E8607C"/>
    <w:rsid w:val="00E90823"/>
    <w:rsid w:val="00F3636C"/>
    <w:rsid w:val="00F412F3"/>
    <w:rsid w:val="00F81975"/>
    <w:rsid w:val="00F92862"/>
    <w:rsid w:val="00FD781C"/>
    <w:rsid w:val="00FF19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E50F6"/>
  <w15:chartTrackingRefBased/>
  <w15:docId w15:val="{E05BBE58-58DA-4583-A6FC-B401DDB4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35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E6"/>
    <w:pPr>
      <w:ind w:left="720"/>
      <w:contextualSpacing/>
    </w:pPr>
  </w:style>
  <w:style w:type="paragraph" w:styleId="PlainText">
    <w:name w:val="Plain Text"/>
    <w:basedOn w:val="Normal"/>
    <w:link w:val="PlainTextChar"/>
    <w:uiPriority w:val="99"/>
    <w:unhideWhenUsed/>
    <w:rsid w:val="00335AE6"/>
    <w:rPr>
      <w:rFonts w:ascii="Calibri" w:hAnsi="Calibri"/>
      <w:sz w:val="22"/>
      <w:szCs w:val="21"/>
    </w:rPr>
  </w:style>
  <w:style w:type="character" w:customStyle="1" w:styleId="PlainTextChar">
    <w:name w:val="Plain Text Char"/>
    <w:basedOn w:val="DefaultParagraphFont"/>
    <w:link w:val="PlainText"/>
    <w:uiPriority w:val="99"/>
    <w:rsid w:val="00335AE6"/>
    <w:rPr>
      <w:rFonts w:ascii="Calibri" w:hAnsi="Calibri"/>
      <w:szCs w:val="21"/>
    </w:rPr>
  </w:style>
  <w:style w:type="paragraph" w:customStyle="1" w:styleId="Default">
    <w:name w:val="Default"/>
    <w:rsid w:val="00335AE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C24E5"/>
    <w:rPr>
      <w:sz w:val="16"/>
      <w:szCs w:val="16"/>
    </w:rPr>
  </w:style>
  <w:style w:type="paragraph" w:styleId="CommentText">
    <w:name w:val="annotation text"/>
    <w:basedOn w:val="Normal"/>
    <w:link w:val="CommentTextChar"/>
    <w:uiPriority w:val="99"/>
    <w:unhideWhenUsed/>
    <w:rsid w:val="002C24E5"/>
    <w:rPr>
      <w:sz w:val="20"/>
      <w:szCs w:val="20"/>
    </w:rPr>
  </w:style>
  <w:style w:type="character" w:customStyle="1" w:styleId="CommentTextChar">
    <w:name w:val="Comment Text Char"/>
    <w:basedOn w:val="DefaultParagraphFont"/>
    <w:link w:val="CommentText"/>
    <w:uiPriority w:val="99"/>
    <w:rsid w:val="002C24E5"/>
    <w:rPr>
      <w:sz w:val="20"/>
      <w:szCs w:val="20"/>
    </w:rPr>
  </w:style>
  <w:style w:type="paragraph" w:styleId="BalloonText">
    <w:name w:val="Balloon Text"/>
    <w:basedOn w:val="Normal"/>
    <w:link w:val="BalloonTextChar"/>
    <w:uiPriority w:val="99"/>
    <w:semiHidden/>
    <w:unhideWhenUsed/>
    <w:rsid w:val="002C2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0172"/>
    <w:rPr>
      <w:b/>
      <w:bCs/>
    </w:rPr>
  </w:style>
  <w:style w:type="character" w:customStyle="1" w:styleId="CommentSubjectChar">
    <w:name w:val="Comment Subject Char"/>
    <w:basedOn w:val="CommentTextChar"/>
    <w:link w:val="CommentSubject"/>
    <w:uiPriority w:val="99"/>
    <w:semiHidden/>
    <w:rsid w:val="00AE0172"/>
    <w:rPr>
      <w:b/>
      <w:bCs/>
      <w:sz w:val="20"/>
      <w:szCs w:val="20"/>
    </w:rPr>
  </w:style>
  <w:style w:type="table" w:styleId="TableGrid">
    <w:name w:val="Table Grid"/>
    <w:basedOn w:val="TableNormal"/>
    <w:uiPriority w:val="39"/>
    <w:rsid w:val="0058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3AFA"/>
    <w:pPr>
      <w:spacing w:after="0" w:line="240" w:lineRule="auto"/>
    </w:pPr>
  </w:style>
  <w:style w:type="paragraph" w:styleId="Revision">
    <w:name w:val="Revision"/>
    <w:hidden/>
    <w:uiPriority w:val="99"/>
    <w:semiHidden/>
    <w:rsid w:val="00996B35"/>
    <w:pPr>
      <w:spacing w:after="0" w:line="240" w:lineRule="auto"/>
    </w:pPr>
    <w:rPr>
      <w:sz w:val="24"/>
      <w:szCs w:val="24"/>
    </w:rPr>
  </w:style>
  <w:style w:type="paragraph" w:styleId="Footer">
    <w:name w:val="footer"/>
    <w:basedOn w:val="Normal"/>
    <w:link w:val="FooterChar"/>
    <w:uiPriority w:val="99"/>
    <w:unhideWhenUsed/>
    <w:rsid w:val="00C042F7"/>
    <w:pPr>
      <w:widowControl w:val="0"/>
      <w:tabs>
        <w:tab w:val="center" w:pos="4680"/>
        <w:tab w:val="right" w:pos="9360"/>
      </w:tabs>
      <w:autoSpaceDE w:val="0"/>
      <w:autoSpaceDN w:val="0"/>
    </w:pPr>
    <w:rPr>
      <w:rFonts w:ascii="Gill Sans MT" w:eastAsia="Gill Sans MT" w:hAnsi="Gill Sans MT" w:cs="Gill Sans MT"/>
      <w:sz w:val="22"/>
      <w:szCs w:val="22"/>
    </w:rPr>
  </w:style>
  <w:style w:type="character" w:customStyle="1" w:styleId="FooterChar">
    <w:name w:val="Footer Char"/>
    <w:basedOn w:val="DefaultParagraphFont"/>
    <w:link w:val="Footer"/>
    <w:uiPriority w:val="99"/>
    <w:rsid w:val="00C042F7"/>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Niemann, Lisa</dc:creator>
  <cp:lastModifiedBy>Cody, Aisha (CDC/NCHHSTP/OD)</cp:lastModifiedBy>
  <cp:revision>8</cp:revision>
  <dcterms:created xsi:type="dcterms:W3CDTF">2025-02-10T18:11:00Z</dcterms:created>
  <dcterms:modified xsi:type="dcterms:W3CDTF">2025-09-29T13:40:00Z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2728f39e-a5d3-4f43-9a83-b1d398149538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2025-02-10T18:10:37Z</vt:lpwstr>
  </property>
  <property fmtid="{D5CDD505-2E9C-101B-9397-08002B2CF9AE}" pid="8" name="MSIP_Label_7b94a7b8-f06c-4dfe-bdcc-9b548fd58c31_SiteId">
    <vt:lpwstr>9ce70869-60db-44fd-abe8-d2767077fc8f</vt:lpwstr>
  </property>
</Properties>
</file>