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D53" w:rsidRPr="007F3D12" w:rsidP="008D3B7F" w14:paraId="21F16B93" w14:textId="77777777">
      <w:pPr>
        <w:tabs>
          <w:tab w:val="left" w:pos="4692"/>
        </w:tabs>
        <w:jc w:val="center"/>
      </w:pPr>
    </w:p>
    <w:p w:rsidR="00415D53" w:rsidRPr="007F3D12" w14:paraId="45B897EE" w14:textId="77777777">
      <w:pPr>
        <w:jc w:val="center"/>
      </w:pPr>
    </w:p>
    <w:p w:rsidR="00415D53" w:rsidRPr="000E6DCE" w:rsidP="007F3D12" w14:paraId="55A961C6" w14:textId="77777777">
      <w:pPr>
        <w:jc w:val="center"/>
        <w:rPr>
          <w:b/>
        </w:rPr>
      </w:pPr>
      <w:r w:rsidRPr="000E6DCE">
        <w:rPr>
          <w:b/>
        </w:rPr>
        <w:t>Information Collection Request</w:t>
      </w:r>
    </w:p>
    <w:p w:rsidR="00415D53" w14:paraId="5E18BA60" w14:textId="77777777">
      <w:pPr>
        <w:jc w:val="center"/>
        <w:rPr>
          <w:b/>
        </w:rPr>
      </w:pPr>
    </w:p>
    <w:p w:rsidR="00415D53" w14:paraId="75B2DFB8" w14:textId="77777777">
      <w:pPr>
        <w:jc w:val="center"/>
        <w:rPr>
          <w:b/>
        </w:rPr>
      </w:pPr>
    </w:p>
    <w:p w:rsidR="00C16465" w:rsidRPr="00732A44" w:rsidP="00C16465" w14:paraId="54A03230" w14:textId="5A46B1E1">
      <w:pPr>
        <w:jc w:val="center"/>
        <w:rPr>
          <w:b/>
          <w:szCs w:val="28"/>
        </w:rPr>
      </w:pPr>
      <w:r>
        <w:rPr>
          <w:b/>
        </w:rPr>
        <w:t>Revision</w:t>
      </w:r>
      <w:r w:rsidR="00D71764">
        <w:rPr>
          <w:b/>
        </w:rPr>
        <w:t xml:space="preserve"> </w:t>
      </w:r>
      <w:r>
        <w:rPr>
          <w:b/>
          <w:szCs w:val="28"/>
        </w:rPr>
        <w:t>OMB No. 0920-0469</w:t>
      </w:r>
      <w:r w:rsidR="00361545">
        <w:rPr>
          <w:b/>
          <w:szCs w:val="28"/>
        </w:rPr>
        <w:t xml:space="preserve">] </w:t>
      </w:r>
      <w:r w:rsidR="00C90DC2">
        <w:rPr>
          <w:b/>
          <w:szCs w:val="28"/>
        </w:rPr>
        <w:t>[</w:t>
      </w:r>
      <w:r w:rsidR="00FD45BF">
        <w:rPr>
          <w:b/>
          <w:szCs w:val="28"/>
        </w:rPr>
        <w:t xml:space="preserve">Expires </w:t>
      </w:r>
      <w:r w:rsidR="00B72D0F">
        <w:rPr>
          <w:b/>
          <w:szCs w:val="28"/>
        </w:rPr>
        <w:t>1/31/2026]</w:t>
      </w:r>
    </w:p>
    <w:p w:rsidR="00DB6F52" w14:paraId="6A3D96CB" w14:textId="20B232CE">
      <w:pPr>
        <w:jc w:val="center"/>
      </w:pPr>
    </w:p>
    <w:p w:rsidR="00415D53" w:rsidRPr="007F3D12" w14:paraId="57CEDAD0" w14:textId="77777777">
      <w:pPr>
        <w:jc w:val="center"/>
      </w:pPr>
    </w:p>
    <w:p w:rsidR="00415D53" w:rsidP="007F3D12" w14:paraId="35AD3B13" w14:textId="77777777">
      <w:pPr>
        <w:jc w:val="center"/>
        <w:rPr>
          <w:b/>
          <w:szCs w:val="28"/>
        </w:rPr>
      </w:pPr>
      <w:r w:rsidRPr="00732A44">
        <w:rPr>
          <w:b/>
          <w:szCs w:val="28"/>
        </w:rPr>
        <w:t>National Program of Cancer Registries Cancer Surveillance System</w:t>
      </w:r>
    </w:p>
    <w:p w:rsidR="00415D53" w14:paraId="510F5C63" w14:textId="77777777">
      <w:pPr>
        <w:jc w:val="center"/>
      </w:pPr>
    </w:p>
    <w:p w:rsidR="00415D53" w:rsidP="007F3D12" w14:paraId="5558228C" w14:textId="77777777">
      <w:pPr>
        <w:ind w:left="1440"/>
      </w:pPr>
    </w:p>
    <w:p w:rsidR="00415D53" w:rsidP="007F3D12" w14:paraId="313233DF" w14:textId="77777777">
      <w:pPr>
        <w:ind w:left="1440"/>
      </w:pPr>
    </w:p>
    <w:p w:rsidR="00415D53" w:rsidP="007F3D12" w14:paraId="6DFCB1C6" w14:textId="77777777">
      <w:pPr>
        <w:ind w:left="1440"/>
      </w:pPr>
    </w:p>
    <w:p w:rsidR="00415D53" w:rsidP="007F3D12" w14:paraId="123CE8E0" w14:textId="77777777">
      <w:pPr>
        <w:ind w:left="1440"/>
      </w:pPr>
    </w:p>
    <w:p w:rsidR="00415D53" w:rsidP="007F3D12" w14:paraId="45BE9B3D" w14:textId="77777777">
      <w:pPr>
        <w:ind w:left="1440"/>
      </w:pPr>
    </w:p>
    <w:p w:rsidR="00415D53" w:rsidP="007F3D12" w14:paraId="3C56400A" w14:textId="77777777">
      <w:pPr>
        <w:ind w:left="1440"/>
      </w:pPr>
    </w:p>
    <w:p w:rsidR="00415D53" w:rsidP="007F3D12" w14:paraId="53E3810B" w14:textId="77777777">
      <w:pPr>
        <w:ind w:left="1440"/>
      </w:pPr>
    </w:p>
    <w:p w:rsidR="00415D53" w:rsidRPr="00732A44" w:rsidP="001E1832" w14:paraId="59DA72CA" w14:textId="029F4812">
      <w:pPr>
        <w:jc w:val="center"/>
        <w:rPr>
          <w:b/>
        </w:rPr>
      </w:pPr>
      <w:r w:rsidRPr="00732A44">
        <w:rPr>
          <w:b/>
        </w:rPr>
        <w:t>Supporting Statement A</w:t>
      </w:r>
    </w:p>
    <w:p w:rsidR="00415D53" w:rsidP="007F3D12" w14:paraId="2C728986" w14:textId="77777777">
      <w:pPr>
        <w:ind w:left="1440"/>
      </w:pPr>
    </w:p>
    <w:p w:rsidR="00415D53" w:rsidP="007F3D12" w14:paraId="4112A0DD" w14:textId="77777777">
      <w:pPr>
        <w:ind w:left="1440"/>
      </w:pPr>
    </w:p>
    <w:p w:rsidR="00415D53" w:rsidP="007F3D12" w14:paraId="02B20732" w14:textId="77777777">
      <w:pPr>
        <w:ind w:left="1440"/>
      </w:pPr>
    </w:p>
    <w:p w:rsidR="00415D53" w:rsidP="007F3D12" w14:paraId="02CAB287" w14:textId="77777777">
      <w:pPr>
        <w:ind w:left="1440"/>
      </w:pPr>
    </w:p>
    <w:p w:rsidR="00415D53" w:rsidP="007F3D12" w14:paraId="352FA2B6" w14:textId="77777777">
      <w:pPr>
        <w:ind w:left="1440"/>
      </w:pPr>
    </w:p>
    <w:p w:rsidR="00415D53" w:rsidP="007F3D12" w14:paraId="7F81FD65" w14:textId="77777777">
      <w:pPr>
        <w:ind w:left="1440"/>
      </w:pPr>
    </w:p>
    <w:p w:rsidR="00415D53" w:rsidP="007F3D12" w14:paraId="38E309B9" w14:textId="77777777">
      <w:pPr>
        <w:ind w:left="1440"/>
      </w:pPr>
    </w:p>
    <w:p w:rsidR="00415D53" w:rsidP="007F3D12" w14:paraId="78F8C5C3" w14:textId="77777777">
      <w:pPr>
        <w:ind w:left="1440"/>
      </w:pPr>
    </w:p>
    <w:p w:rsidR="00415D53" w:rsidP="007F3D12" w14:paraId="7AC7B595" w14:textId="77777777">
      <w:pPr>
        <w:ind w:left="1440"/>
      </w:pPr>
    </w:p>
    <w:p w:rsidR="00415D53" w:rsidP="007F3D12" w14:paraId="5A8E1D1F" w14:textId="77777777">
      <w:pPr>
        <w:ind w:left="1440"/>
      </w:pPr>
    </w:p>
    <w:p w:rsidR="00415D53" w:rsidRPr="007F3D12" w:rsidP="007F3D12" w14:paraId="1900222E" w14:textId="77777777">
      <w:pPr>
        <w:ind w:left="1440"/>
      </w:pPr>
    </w:p>
    <w:tbl>
      <w:tblPr>
        <w:tblW w:w="9000" w:type="dxa"/>
        <w:tblInd w:w="648" w:type="dxa"/>
        <w:tblLook w:val="01E0"/>
      </w:tblPr>
      <w:tblGrid>
        <w:gridCol w:w="4500"/>
        <w:gridCol w:w="4500"/>
      </w:tblGrid>
      <w:tr w14:paraId="3AACBAAC" w14:textId="77777777" w:rsidTr="001358F8">
        <w:tblPrEx>
          <w:tblW w:w="9000" w:type="dxa"/>
          <w:tblInd w:w="648" w:type="dxa"/>
          <w:tblLook w:val="01E0"/>
        </w:tblPrEx>
        <w:tc>
          <w:tcPr>
            <w:tcW w:w="4500" w:type="dxa"/>
          </w:tcPr>
          <w:p w:rsidR="00415D53" w:rsidRPr="001358F8" w14:paraId="352BF21D" w14:textId="77777777">
            <w:pPr>
              <w:rPr>
                <w:b/>
                <w:u w:val="single"/>
              </w:rPr>
            </w:pPr>
            <w:r w:rsidRPr="001358F8">
              <w:rPr>
                <w:b/>
                <w:u w:val="single"/>
              </w:rPr>
              <w:t>Program Official</w:t>
            </w:r>
          </w:p>
        </w:tc>
        <w:tc>
          <w:tcPr>
            <w:tcW w:w="4500" w:type="dxa"/>
          </w:tcPr>
          <w:p w:rsidR="00415D53" w14:paraId="71F40D3C" w14:textId="77777777"/>
        </w:tc>
      </w:tr>
      <w:tr w14:paraId="04FF16E7" w14:textId="77777777" w:rsidTr="001358F8">
        <w:tblPrEx>
          <w:tblW w:w="9000" w:type="dxa"/>
          <w:tblInd w:w="648" w:type="dxa"/>
          <w:tblLook w:val="01E0"/>
        </w:tblPrEx>
        <w:tc>
          <w:tcPr>
            <w:tcW w:w="4500" w:type="dxa"/>
          </w:tcPr>
          <w:p w:rsidR="00852BDF" w:rsidP="00387BC0" w14:paraId="0F822657" w14:textId="18F2C3A0">
            <w:pPr>
              <w:pStyle w:val="ListParagraph"/>
              <w:ind w:left="0"/>
            </w:pPr>
            <w:r>
              <w:t>Mary Elizabeth O’Neil</w:t>
            </w:r>
            <w:r w:rsidR="004A217E">
              <w:t>, MPH</w:t>
            </w:r>
          </w:p>
          <w:p w:rsidR="00415D53" w:rsidRPr="001D39BB" w:rsidP="00387BC0" w14:paraId="0F058085" w14:textId="22A74608">
            <w:pPr>
              <w:pStyle w:val="ListParagraph"/>
              <w:ind w:left="0"/>
            </w:pPr>
            <w:r>
              <w:t xml:space="preserve">Epidemiologist, </w:t>
            </w:r>
            <w:r w:rsidRPr="001D39BB">
              <w:t>Cancer Surveillance Branch</w:t>
            </w:r>
          </w:p>
          <w:p w:rsidR="00415D53" w:rsidRPr="001D39BB" w:rsidP="00C9706B" w14:paraId="61202889" w14:textId="77777777">
            <w:r w:rsidRPr="001D39BB">
              <w:t>Centers for Disease Control and Prevention</w:t>
            </w:r>
          </w:p>
          <w:p w:rsidR="00415D53" w:rsidRPr="001D39BB" w:rsidP="00C9706B" w14:paraId="29BFEEC8" w14:textId="77777777">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rsidR="00415D53" w:rsidRPr="001D39BB" w:rsidP="00C9706B" w14:paraId="43382E6C" w14:textId="34479888">
            <w:r w:rsidRPr="001D39BB">
              <w:t>770-488-</w:t>
            </w:r>
            <w:r w:rsidR="00E61315">
              <w:t>8247</w:t>
            </w:r>
            <w:r w:rsidRPr="001D39BB">
              <w:t xml:space="preserve"> (office)</w:t>
            </w:r>
          </w:p>
          <w:p w:rsidR="00415D53" w:rsidRPr="001D39BB" w:rsidP="00C9706B" w14:paraId="5D59AED0" w14:textId="33603616">
            <w:r w:rsidRPr="001D39BB">
              <w:t>770-488-47</w:t>
            </w:r>
            <w:r w:rsidR="004A217E">
              <w:t>60</w:t>
            </w:r>
            <w:r w:rsidRPr="001D39BB">
              <w:t xml:space="preserve"> (fax)</w:t>
            </w:r>
          </w:p>
          <w:p w:rsidR="00415D53" w14:paraId="549449A3" w14:textId="39B37738">
            <w:hyperlink r:id="rId8" w:history="1">
              <w:r w:rsidRPr="00F45B78">
                <w:rPr>
                  <w:rStyle w:val="Hyperlink"/>
                </w:rPr>
                <w:t>dbi8@cdc.gov</w:t>
              </w:r>
            </w:hyperlink>
          </w:p>
        </w:tc>
        <w:tc>
          <w:tcPr>
            <w:tcW w:w="4500" w:type="dxa"/>
          </w:tcPr>
          <w:p w:rsidR="00415D53" w14:paraId="57D9D784" w14:textId="77777777"/>
          <w:p w:rsidR="00415D53" w14:paraId="5B2DD2F8" w14:textId="77777777"/>
          <w:p w:rsidR="00415D53" w14:paraId="08036324" w14:textId="77777777"/>
        </w:tc>
      </w:tr>
    </w:tbl>
    <w:p w:rsidR="00415D53" w14:paraId="491E3F95" w14:textId="77777777"/>
    <w:p w:rsidR="00415D53" w14:paraId="287A22A7" w14:textId="77777777"/>
    <w:p w:rsidR="00415D53" w14:paraId="70902D3E" w14:textId="77777777"/>
    <w:p w:rsidR="00852BDF" w:rsidP="00387BC0" w14:paraId="662495C9" w14:textId="70781EA6">
      <w:pPr>
        <w:jc w:val="center"/>
      </w:pPr>
      <w:r>
        <w:t xml:space="preserve">September </w:t>
      </w:r>
      <w:r w:rsidR="009470BE">
        <w:t>3</w:t>
      </w:r>
      <w:r>
        <w:t>, 2025</w:t>
      </w:r>
    </w:p>
    <w:p w:rsidR="00852BDF" w:rsidP="00387BC0" w14:paraId="24934060" w14:textId="77777777">
      <w:pPr>
        <w:jc w:val="center"/>
      </w:pPr>
    </w:p>
    <w:p w:rsidR="00852BDF" w:rsidP="00387BC0" w14:paraId="40195C1F" w14:textId="77777777">
      <w:pPr>
        <w:jc w:val="center"/>
      </w:pPr>
    </w:p>
    <w:p w:rsidR="00852BDF" w:rsidP="00387BC0" w14:paraId="27EFE269" w14:textId="77777777">
      <w:pPr>
        <w:jc w:val="center"/>
      </w:pPr>
    </w:p>
    <w:p w:rsidR="00852BDF" w:rsidP="00387BC0" w14:paraId="38CDA51F" w14:textId="77777777">
      <w:pPr>
        <w:jc w:val="center"/>
      </w:pPr>
    </w:p>
    <w:p w:rsidR="00852BDF" w:rsidP="00387BC0" w14:paraId="44445AF9" w14:textId="77777777">
      <w:pPr>
        <w:jc w:val="center"/>
      </w:pPr>
    </w:p>
    <w:p w:rsidR="00415D53" w:rsidRPr="005C078B" w:rsidP="005C078B" w14:paraId="22291E1F" w14:textId="77777777">
      <w:pPr>
        <w:jc w:val="center"/>
      </w:pPr>
      <w:r w:rsidRPr="007C0DDA">
        <w:rPr>
          <w:b/>
          <w:bCs/>
        </w:rPr>
        <w:t>TABLE OF CONTENTS</w:t>
      </w:r>
      <w:r w:rsidR="006D5F54">
        <w:rPr>
          <w:b/>
          <w:bCs/>
        </w:rPr>
        <w:t xml:space="preserve"> </w:t>
      </w:r>
    </w:p>
    <w:p w:rsidR="00415D53" w:rsidRPr="007F3D12" w14:paraId="1E7562EE" w14:textId="77777777">
      <w:pPr>
        <w:jc w:val="center"/>
      </w:pPr>
    </w:p>
    <w:p w:rsidR="00415D53" w:rsidRPr="00A501C0" w14:paraId="18610BDF" w14:textId="450F8E52">
      <w:r w:rsidRPr="007F3D12">
        <w:rPr>
          <w:b/>
          <w:bCs/>
        </w:rPr>
        <w:t>A.   J</w:t>
      </w:r>
      <w:r>
        <w:rPr>
          <w:b/>
          <w:bCs/>
        </w:rPr>
        <w:t>USTIFICATION</w:t>
      </w:r>
    </w:p>
    <w:p w:rsidR="00415D53" w:rsidRPr="004C2FC4" w:rsidP="00D20439" w14:paraId="5E112175" w14:textId="77777777">
      <w:pPr>
        <w:pStyle w:val="TOC1"/>
        <w:rPr>
          <w:noProof/>
          <w:color w:val="auto"/>
        </w:rPr>
      </w:pPr>
      <w:r w:rsidRPr="004C2FC4">
        <w:rPr>
          <w:b/>
          <w:bCs/>
        </w:rPr>
        <w:fldChar w:fldCharType="begin"/>
      </w:r>
      <w:r w:rsidRPr="004C2FC4">
        <w:rPr>
          <w:b/>
          <w:bCs/>
        </w:rPr>
        <w:instrText xml:space="preserve"> TOC \o "1-3" \n \h \z \u </w:instrText>
      </w:r>
      <w:r w:rsidRPr="004C2FC4">
        <w:rPr>
          <w:b/>
          <w:bCs/>
        </w:rPr>
        <w:fldChar w:fldCharType="separate"/>
      </w:r>
      <w:hyperlink w:anchor="_Toc235938352" w:history="1">
        <w:r w:rsidRPr="004C2FC4">
          <w:rPr>
            <w:rStyle w:val="Hyperlink"/>
            <w:noProof/>
          </w:rPr>
          <w:t>A1.</w:t>
        </w:r>
        <w:r w:rsidRPr="004C2FC4">
          <w:rPr>
            <w:noProof/>
            <w:color w:val="auto"/>
          </w:rPr>
          <w:tab/>
        </w:r>
        <w:r w:rsidRPr="004C2FC4">
          <w:rPr>
            <w:rStyle w:val="Hyperlink"/>
            <w:noProof/>
          </w:rPr>
          <w:t>Circumstances Making the Collection of Information Necessary</w:t>
        </w:r>
      </w:hyperlink>
    </w:p>
    <w:p w:rsidR="00415D53" w:rsidRPr="004C2FC4" w:rsidP="00D20439" w14:paraId="523D6F3A" w14:textId="77777777">
      <w:pPr>
        <w:pStyle w:val="TOC1"/>
        <w:rPr>
          <w:noProof/>
          <w:color w:val="auto"/>
        </w:rPr>
      </w:pPr>
      <w:hyperlink w:anchor="_Toc235938353" w:history="1">
        <w:r w:rsidRPr="004C2FC4">
          <w:rPr>
            <w:rStyle w:val="Hyperlink"/>
            <w:noProof/>
          </w:rPr>
          <w:t>A2.</w:t>
        </w:r>
        <w:r w:rsidRPr="004C2FC4">
          <w:rPr>
            <w:noProof/>
            <w:color w:val="auto"/>
          </w:rPr>
          <w:tab/>
        </w:r>
        <w:r w:rsidRPr="004C2FC4">
          <w:rPr>
            <w:rStyle w:val="Hyperlink"/>
            <w:noProof/>
          </w:rPr>
          <w:t>Purpose and Use of the Information Collection</w:t>
        </w:r>
      </w:hyperlink>
    </w:p>
    <w:p w:rsidR="00415D53" w:rsidRPr="004C2FC4" w:rsidP="00D20439" w14:paraId="19E0E93A" w14:textId="77777777">
      <w:pPr>
        <w:pStyle w:val="TOC1"/>
        <w:rPr>
          <w:noProof/>
          <w:color w:val="auto"/>
        </w:rPr>
      </w:pPr>
      <w:hyperlink w:anchor="_Toc235938354" w:history="1">
        <w:r w:rsidRPr="004C2FC4">
          <w:rPr>
            <w:rStyle w:val="Hyperlink"/>
            <w:noProof/>
          </w:rPr>
          <w:t>A3.</w:t>
        </w:r>
        <w:r w:rsidRPr="004C2FC4">
          <w:rPr>
            <w:noProof/>
            <w:color w:val="auto"/>
          </w:rPr>
          <w:tab/>
        </w:r>
        <w:r w:rsidRPr="004C2FC4">
          <w:rPr>
            <w:rStyle w:val="Hyperlink"/>
            <w:noProof/>
          </w:rPr>
          <w:t>Use of Improved Information Technology and Burden Reduction</w:t>
        </w:r>
      </w:hyperlink>
    </w:p>
    <w:p w:rsidR="00415D53" w:rsidRPr="004C2FC4" w:rsidP="00D20439" w14:paraId="646011C9" w14:textId="77777777">
      <w:pPr>
        <w:pStyle w:val="TOC1"/>
        <w:rPr>
          <w:noProof/>
          <w:color w:val="auto"/>
        </w:rPr>
      </w:pPr>
      <w:hyperlink w:anchor="_Toc235938355" w:history="1">
        <w:r w:rsidRPr="004C2FC4">
          <w:rPr>
            <w:rStyle w:val="Hyperlink"/>
            <w:noProof/>
          </w:rPr>
          <w:t>A4.</w:t>
        </w:r>
        <w:r w:rsidRPr="004C2FC4">
          <w:rPr>
            <w:noProof/>
            <w:color w:val="auto"/>
          </w:rPr>
          <w:tab/>
        </w:r>
        <w:r w:rsidRPr="004C2FC4">
          <w:rPr>
            <w:rStyle w:val="Hyperlink"/>
            <w:noProof/>
          </w:rPr>
          <w:t>Efforts to Identify Duplication and Use of Similar Information</w:t>
        </w:r>
      </w:hyperlink>
    </w:p>
    <w:p w:rsidR="00415D53" w:rsidRPr="004C2FC4" w:rsidP="00D20439" w14:paraId="5497434E" w14:textId="77777777">
      <w:pPr>
        <w:pStyle w:val="TOC1"/>
        <w:rPr>
          <w:noProof/>
          <w:color w:val="auto"/>
        </w:rPr>
      </w:pPr>
      <w:hyperlink w:anchor="_Toc235938356" w:history="1">
        <w:r w:rsidRPr="004C2FC4">
          <w:rPr>
            <w:rStyle w:val="Hyperlink"/>
            <w:noProof/>
          </w:rPr>
          <w:t>A5.</w:t>
        </w:r>
        <w:r w:rsidRPr="004C2FC4">
          <w:rPr>
            <w:noProof/>
            <w:color w:val="auto"/>
          </w:rPr>
          <w:tab/>
        </w:r>
        <w:r w:rsidRPr="004C2FC4">
          <w:rPr>
            <w:rStyle w:val="Hyperlink"/>
            <w:noProof/>
          </w:rPr>
          <w:t>Impact on Small Businesses or Other Small Entities</w:t>
        </w:r>
      </w:hyperlink>
    </w:p>
    <w:p w:rsidR="00415D53" w:rsidRPr="004C2FC4" w:rsidP="00D20439" w14:paraId="49FDE7C5" w14:textId="77777777">
      <w:pPr>
        <w:pStyle w:val="TOC1"/>
        <w:rPr>
          <w:noProof/>
          <w:color w:val="auto"/>
        </w:rPr>
      </w:pPr>
      <w:hyperlink w:anchor="_Toc235938357" w:history="1">
        <w:r w:rsidRPr="004C2FC4">
          <w:rPr>
            <w:rStyle w:val="Hyperlink"/>
            <w:noProof/>
          </w:rPr>
          <w:t>A6.</w:t>
        </w:r>
        <w:r w:rsidRPr="004C2FC4">
          <w:rPr>
            <w:noProof/>
            <w:color w:val="auto"/>
          </w:rPr>
          <w:tab/>
        </w:r>
        <w:r w:rsidRPr="004C2FC4">
          <w:rPr>
            <w:rStyle w:val="Hyperlink"/>
            <w:noProof/>
          </w:rPr>
          <w:t>Consequences of Collecting the Information Less Frequently</w:t>
        </w:r>
      </w:hyperlink>
    </w:p>
    <w:p w:rsidR="00415D53" w:rsidRPr="004C2FC4" w:rsidP="00D20439" w14:paraId="2CB141A4" w14:textId="77777777">
      <w:pPr>
        <w:pStyle w:val="TOC1"/>
        <w:rPr>
          <w:noProof/>
          <w:color w:val="auto"/>
        </w:rPr>
      </w:pPr>
      <w:hyperlink w:anchor="_Toc235938358" w:history="1">
        <w:r w:rsidRPr="004C2FC4">
          <w:rPr>
            <w:rStyle w:val="Hyperlink"/>
            <w:noProof/>
          </w:rPr>
          <w:t>A7.</w:t>
        </w:r>
        <w:r w:rsidRPr="004C2FC4">
          <w:rPr>
            <w:noProof/>
            <w:color w:val="auto"/>
          </w:rPr>
          <w:tab/>
        </w:r>
        <w:r w:rsidRPr="004C2FC4">
          <w:rPr>
            <w:rStyle w:val="Hyperlink"/>
            <w:noProof/>
          </w:rPr>
          <w:t>Special Circumstances Relating to the Guidelines of 5 CFR 1320.5</w:t>
        </w:r>
      </w:hyperlink>
    </w:p>
    <w:p w:rsidR="00415D53" w:rsidRPr="004C2FC4" w:rsidP="00D20439" w14:paraId="272FF896" w14:textId="77777777">
      <w:pPr>
        <w:pStyle w:val="TOC1"/>
        <w:rPr>
          <w:noProof/>
          <w:color w:val="auto"/>
        </w:rPr>
      </w:pPr>
      <w:hyperlink w:anchor="_Toc235938359" w:history="1">
        <w:r w:rsidRPr="004C2FC4">
          <w:rPr>
            <w:rStyle w:val="Hyperlink"/>
            <w:noProof/>
          </w:rPr>
          <w:t>A8.</w:t>
        </w:r>
        <w:r w:rsidRPr="004C2FC4">
          <w:rPr>
            <w:noProof/>
            <w:color w:val="auto"/>
          </w:rPr>
          <w:tab/>
        </w:r>
        <w:r w:rsidRPr="004C2FC4">
          <w:rPr>
            <w:rStyle w:val="Hyperlink"/>
            <w:noProof/>
          </w:rPr>
          <w:t xml:space="preserve">Comments in Response to the Federal Registrar Notice </w:t>
        </w:r>
        <w:r w:rsidRPr="004C2FC4" w:rsidR="006F34AB">
          <w:rPr>
            <w:rStyle w:val="Hyperlink"/>
            <w:noProof/>
          </w:rPr>
          <w:t>&amp;</w:t>
        </w:r>
        <w:r w:rsidRPr="004C2FC4">
          <w:rPr>
            <w:rStyle w:val="Hyperlink"/>
            <w:noProof/>
          </w:rPr>
          <w:t xml:space="preserve"> Efforts to Consult Outside the Agency</w:t>
        </w:r>
      </w:hyperlink>
    </w:p>
    <w:p w:rsidR="00415D53" w:rsidRPr="004C2FC4" w:rsidP="00D20439" w14:paraId="76605B52" w14:textId="77777777">
      <w:pPr>
        <w:pStyle w:val="TOC1"/>
        <w:rPr>
          <w:noProof/>
          <w:color w:val="auto"/>
        </w:rPr>
      </w:pPr>
      <w:hyperlink w:anchor="_Toc235938360" w:history="1">
        <w:r w:rsidRPr="004C2FC4">
          <w:rPr>
            <w:rStyle w:val="Hyperlink"/>
            <w:noProof/>
          </w:rPr>
          <w:t>A9.</w:t>
        </w:r>
        <w:r w:rsidRPr="004C2FC4">
          <w:rPr>
            <w:noProof/>
            <w:color w:val="auto"/>
          </w:rPr>
          <w:tab/>
        </w:r>
        <w:r w:rsidRPr="004C2FC4">
          <w:rPr>
            <w:rStyle w:val="Hyperlink"/>
            <w:noProof/>
          </w:rPr>
          <w:t>Explanation of Any Payment or Gifts to Respondents</w:t>
        </w:r>
      </w:hyperlink>
    </w:p>
    <w:p w:rsidR="00415D53" w:rsidRPr="004C2FC4" w:rsidP="00D20439" w14:paraId="699C47E8" w14:textId="1F1688FC">
      <w:pPr>
        <w:pStyle w:val="TOC1"/>
        <w:rPr>
          <w:noProof/>
          <w:color w:val="auto"/>
        </w:rPr>
      </w:pPr>
      <w:hyperlink w:anchor="_Toc235938361" w:history="1">
        <w:r w:rsidRPr="004C2FC4">
          <w:rPr>
            <w:rStyle w:val="Hyperlink"/>
            <w:noProof/>
          </w:rPr>
          <w:t>A10.</w:t>
        </w:r>
        <w:r w:rsidRPr="004C2FC4">
          <w:rPr>
            <w:noProof/>
            <w:color w:val="auto"/>
          </w:rPr>
          <w:tab/>
        </w:r>
        <w:r w:rsidR="00DF5AE5">
          <w:rPr>
            <w:noProof/>
            <w:color w:val="auto"/>
          </w:rPr>
          <w:t>Protection of the Privacy and Confidential</w:t>
        </w:r>
        <w:r w:rsidR="00F261C7">
          <w:rPr>
            <w:noProof/>
            <w:color w:val="auto"/>
          </w:rPr>
          <w:t>ity of Information Provided by Respondent</w:t>
        </w:r>
      </w:hyperlink>
    </w:p>
    <w:p w:rsidR="00415D53" w:rsidRPr="004C2FC4" w:rsidP="00D20439" w14:paraId="2B7F7782" w14:textId="46EFBA6C">
      <w:pPr>
        <w:pStyle w:val="TOC1"/>
        <w:rPr>
          <w:noProof/>
          <w:color w:val="auto"/>
        </w:rPr>
      </w:pPr>
      <w:hyperlink w:anchor="_Toc235938362" w:history="1">
        <w:r w:rsidRPr="004C2FC4">
          <w:rPr>
            <w:rStyle w:val="Hyperlink"/>
            <w:noProof/>
          </w:rPr>
          <w:t>A11.</w:t>
        </w:r>
        <w:r w:rsidRPr="004C2FC4">
          <w:rPr>
            <w:noProof/>
            <w:color w:val="auto"/>
          </w:rPr>
          <w:tab/>
        </w:r>
        <w:r w:rsidR="00D60BAE">
          <w:rPr>
            <w:noProof/>
            <w:color w:val="auto"/>
          </w:rPr>
          <w:t xml:space="preserve">Institutional Review Board (IRB) and </w:t>
        </w:r>
        <w:r w:rsidRPr="004C2FC4">
          <w:rPr>
            <w:rStyle w:val="Hyperlink"/>
            <w:noProof/>
          </w:rPr>
          <w:t>Justification for Sensitive Questions</w:t>
        </w:r>
      </w:hyperlink>
    </w:p>
    <w:p w:rsidR="00415D53" w:rsidRPr="004C2FC4" w:rsidP="00D20439" w14:paraId="5418831A" w14:textId="295B3789">
      <w:pPr>
        <w:pStyle w:val="TOC1"/>
        <w:rPr>
          <w:noProof/>
          <w:color w:val="auto"/>
        </w:rPr>
      </w:pPr>
      <w:hyperlink w:anchor="_Toc235938363" w:history="1">
        <w:r w:rsidRPr="004C2FC4">
          <w:rPr>
            <w:rStyle w:val="Hyperlink"/>
            <w:noProof/>
          </w:rPr>
          <w:t>A12.</w:t>
        </w:r>
        <w:r w:rsidRPr="004C2FC4">
          <w:rPr>
            <w:noProof/>
            <w:color w:val="auto"/>
          </w:rPr>
          <w:tab/>
        </w:r>
        <w:r w:rsidRPr="004C2FC4">
          <w:rPr>
            <w:rStyle w:val="Hyperlink"/>
            <w:noProof/>
          </w:rPr>
          <w:t>Estimat</w:t>
        </w:r>
        <w:r w:rsidR="002533CD">
          <w:rPr>
            <w:rStyle w:val="Hyperlink"/>
            <w:noProof/>
          </w:rPr>
          <w:t>es</w:t>
        </w:r>
        <w:r w:rsidRPr="004C2FC4">
          <w:rPr>
            <w:rStyle w:val="Hyperlink"/>
            <w:noProof/>
          </w:rPr>
          <w:t xml:space="preserve"> of Annualized Burden Hours and Costs</w:t>
        </w:r>
      </w:hyperlink>
    </w:p>
    <w:p w:rsidR="00415D53" w:rsidRPr="004C2FC4" w:rsidP="00D20439" w14:paraId="4B6A6438" w14:textId="77777777">
      <w:pPr>
        <w:pStyle w:val="TOC1"/>
        <w:rPr>
          <w:noProof/>
          <w:color w:val="auto"/>
        </w:rPr>
      </w:pPr>
      <w:hyperlink w:anchor="_Toc235938364" w:history="1">
        <w:r w:rsidRPr="004C2FC4">
          <w:rPr>
            <w:rStyle w:val="Hyperlink"/>
            <w:noProof/>
          </w:rPr>
          <w:t>A13.</w:t>
        </w:r>
        <w:r w:rsidRPr="004C2FC4">
          <w:rPr>
            <w:noProof/>
            <w:color w:val="auto"/>
          </w:rPr>
          <w:tab/>
        </w:r>
        <w:r w:rsidRPr="004C2FC4">
          <w:rPr>
            <w:rStyle w:val="Hyperlink"/>
            <w:noProof/>
          </w:rPr>
          <w:t>Estimates of Other Total Annual Cost Burden to Respondents or Record Keepers</w:t>
        </w:r>
      </w:hyperlink>
    </w:p>
    <w:p w:rsidR="00415D53" w:rsidRPr="004C2FC4" w:rsidP="00D20439" w14:paraId="4B93A823" w14:textId="77777777">
      <w:pPr>
        <w:pStyle w:val="TOC1"/>
        <w:rPr>
          <w:noProof/>
          <w:color w:val="auto"/>
        </w:rPr>
      </w:pPr>
      <w:hyperlink w:anchor="_Toc235938365" w:history="1">
        <w:r w:rsidRPr="004C2FC4">
          <w:rPr>
            <w:rStyle w:val="Hyperlink"/>
            <w:noProof/>
          </w:rPr>
          <w:t>A14.</w:t>
        </w:r>
        <w:r w:rsidRPr="004C2FC4">
          <w:rPr>
            <w:noProof/>
            <w:color w:val="auto"/>
          </w:rPr>
          <w:tab/>
        </w:r>
        <w:r w:rsidRPr="004C2FC4">
          <w:rPr>
            <w:rStyle w:val="Hyperlink"/>
            <w:noProof/>
          </w:rPr>
          <w:t>Annualized Cost to the Federal Government</w:t>
        </w:r>
      </w:hyperlink>
    </w:p>
    <w:p w:rsidR="00415D53" w:rsidRPr="004C2FC4" w:rsidP="00D20439" w14:paraId="7AA620DA" w14:textId="77777777">
      <w:pPr>
        <w:pStyle w:val="TOC1"/>
        <w:rPr>
          <w:noProof/>
          <w:color w:val="auto"/>
        </w:rPr>
      </w:pPr>
      <w:hyperlink w:anchor="_Toc235938366" w:history="1">
        <w:r w:rsidRPr="004C2FC4">
          <w:rPr>
            <w:rStyle w:val="Hyperlink"/>
            <w:noProof/>
          </w:rPr>
          <w:t>A15.</w:t>
        </w:r>
        <w:r w:rsidRPr="004C2FC4">
          <w:rPr>
            <w:noProof/>
            <w:color w:val="auto"/>
          </w:rPr>
          <w:tab/>
        </w:r>
        <w:r w:rsidRPr="004C2FC4">
          <w:rPr>
            <w:rStyle w:val="Hyperlink"/>
            <w:noProof/>
          </w:rPr>
          <w:t>Explanation for Program Changes or Adjustments</w:t>
        </w:r>
      </w:hyperlink>
    </w:p>
    <w:p w:rsidR="00415D53" w:rsidRPr="004C2FC4" w:rsidP="00D20439" w14:paraId="524738BD" w14:textId="77777777">
      <w:pPr>
        <w:pStyle w:val="TOC1"/>
        <w:rPr>
          <w:noProof/>
          <w:color w:val="auto"/>
        </w:rPr>
      </w:pPr>
      <w:hyperlink w:anchor="_Toc235938367" w:history="1">
        <w:r w:rsidRPr="004C2FC4">
          <w:rPr>
            <w:rStyle w:val="Hyperlink"/>
            <w:noProof/>
          </w:rPr>
          <w:t>A16.</w:t>
        </w:r>
        <w:r w:rsidRPr="004C2FC4">
          <w:rPr>
            <w:noProof/>
            <w:color w:val="auto"/>
          </w:rPr>
          <w:tab/>
        </w:r>
        <w:r w:rsidRPr="004C2FC4">
          <w:rPr>
            <w:rStyle w:val="Hyperlink"/>
            <w:noProof/>
          </w:rPr>
          <w:t>Plans for Tabulations and Publication and Project Time Schedule</w:t>
        </w:r>
      </w:hyperlink>
    </w:p>
    <w:p w:rsidR="00415D53" w:rsidRPr="004C2FC4" w:rsidP="00D20439" w14:paraId="11589A15" w14:textId="77777777">
      <w:pPr>
        <w:pStyle w:val="TOC1"/>
        <w:rPr>
          <w:noProof/>
          <w:color w:val="auto"/>
        </w:rPr>
      </w:pPr>
      <w:hyperlink w:anchor="_Toc235938368" w:history="1">
        <w:r w:rsidRPr="004C2FC4">
          <w:rPr>
            <w:rStyle w:val="Hyperlink"/>
            <w:noProof/>
          </w:rPr>
          <w:t>A17.</w:t>
        </w:r>
        <w:r w:rsidRPr="004C2FC4">
          <w:rPr>
            <w:noProof/>
            <w:color w:val="auto"/>
          </w:rPr>
          <w:tab/>
        </w:r>
        <w:r w:rsidRPr="004C2FC4">
          <w:rPr>
            <w:rStyle w:val="Hyperlink"/>
            <w:noProof/>
          </w:rPr>
          <w:t>Reason(s) Display of OMB Expiration Date is Inappropriate</w:t>
        </w:r>
      </w:hyperlink>
    </w:p>
    <w:p w:rsidR="00415D53" w:rsidRPr="004C2FC4" w:rsidP="00D20439" w14:paraId="0F1BCEEE" w14:textId="77777777">
      <w:pPr>
        <w:pStyle w:val="TOC1"/>
        <w:rPr>
          <w:noProof/>
          <w:color w:val="auto"/>
        </w:rPr>
      </w:pPr>
      <w:hyperlink w:anchor="_Toc235938369" w:history="1">
        <w:r w:rsidRPr="004C2FC4">
          <w:rPr>
            <w:rStyle w:val="Hyperlink"/>
            <w:noProof/>
          </w:rPr>
          <w:t>A18.</w:t>
        </w:r>
        <w:r w:rsidRPr="004C2FC4">
          <w:rPr>
            <w:noProof/>
            <w:color w:val="auto"/>
          </w:rPr>
          <w:tab/>
        </w:r>
        <w:r w:rsidRPr="004C2FC4">
          <w:rPr>
            <w:rStyle w:val="Hyperlink"/>
            <w:noProof/>
          </w:rPr>
          <w:t>Exceptions to Certification for Paperwork Reduction Act Submissions</w:t>
        </w:r>
      </w:hyperlink>
    </w:p>
    <w:p w:rsidR="00415D53" w:rsidRPr="004C2FC4" w:rsidP="00D20439" w14:paraId="38DE35E3" w14:textId="77777777">
      <w:pPr>
        <w:pStyle w:val="TOC1"/>
        <w:rPr>
          <w:rStyle w:val="Hyperlink"/>
          <w:noProof/>
        </w:rPr>
      </w:pPr>
    </w:p>
    <w:p w:rsidR="00415D53" w:rsidRPr="004C2FC4" w:rsidP="00CD5EAD" w14:paraId="0C0F79FD" w14:textId="77777777">
      <w:pPr>
        <w:pStyle w:val="Level1"/>
        <w:tabs>
          <w:tab w:val="left" w:pos="720"/>
        </w:tabs>
        <w:ind w:left="0"/>
        <w:rPr>
          <w:rFonts w:ascii="Times New Roman" w:hAnsi="Times New Roman"/>
          <w:sz w:val="24"/>
        </w:rPr>
      </w:pPr>
    </w:p>
    <w:p w:rsidR="006F34AB" w:rsidRPr="004C2FC4" w:rsidP="00CD5EAD" w14:paraId="48C79562" w14:textId="77777777">
      <w:pPr>
        <w:pStyle w:val="Level1"/>
        <w:tabs>
          <w:tab w:val="left" w:pos="720"/>
        </w:tabs>
        <w:ind w:left="0"/>
        <w:rPr>
          <w:rFonts w:ascii="Times New Roman" w:hAnsi="Times New Roman"/>
          <w:b/>
          <w:sz w:val="24"/>
        </w:rPr>
      </w:pPr>
      <w:r w:rsidRPr="004C2FC4">
        <w:rPr>
          <w:rFonts w:ascii="Times New Roman" w:hAnsi="Times New Roman"/>
          <w:b/>
          <w:sz w:val="24"/>
        </w:rPr>
        <w:t>REFERENCES</w:t>
      </w:r>
    </w:p>
    <w:p w:rsidR="006F34AB" w:rsidRPr="004C2FC4" w:rsidP="00CD5EAD" w14:paraId="2BBAAC77" w14:textId="77777777">
      <w:pPr>
        <w:pStyle w:val="Level1"/>
        <w:tabs>
          <w:tab w:val="left" w:pos="720"/>
        </w:tabs>
        <w:ind w:left="0"/>
        <w:rPr>
          <w:rFonts w:ascii="Times New Roman" w:hAnsi="Times New Roman"/>
          <w:sz w:val="24"/>
        </w:rPr>
      </w:pPr>
    </w:p>
    <w:p w:rsidR="00415D53" w:rsidRPr="004C2FC4" w:rsidP="00CD5EAD" w14:paraId="33771F3B" w14:textId="77777777">
      <w:pPr>
        <w:pStyle w:val="Level1"/>
        <w:tabs>
          <w:tab w:val="left" w:pos="720"/>
        </w:tabs>
        <w:ind w:left="0"/>
        <w:rPr>
          <w:rFonts w:ascii="Times New Roman" w:hAnsi="Times New Roman"/>
          <w:b/>
          <w:sz w:val="24"/>
        </w:rPr>
      </w:pPr>
      <w:r w:rsidRPr="004C2FC4">
        <w:rPr>
          <w:rFonts w:ascii="Times New Roman" w:hAnsi="Times New Roman"/>
          <w:b/>
          <w:sz w:val="24"/>
        </w:rPr>
        <w:t>ATTACHMENTS</w:t>
      </w:r>
    </w:p>
    <w:p w:rsidR="00415D53" w:rsidRPr="004C2FC4" w:rsidP="00CD5EAD" w14:paraId="7BF5F7A4" w14:textId="2B59068D">
      <w:pPr>
        <w:pStyle w:val="Level1"/>
        <w:tabs>
          <w:tab w:val="left" w:pos="720"/>
        </w:tabs>
        <w:ind w:left="0"/>
        <w:rPr>
          <w:rFonts w:ascii="Times New Roman" w:hAnsi="Times New Roman"/>
          <w:sz w:val="24"/>
        </w:rPr>
      </w:pPr>
      <w:r w:rsidRPr="004C2FC4">
        <w:rPr>
          <w:rFonts w:ascii="Times New Roman" w:hAnsi="Times New Roman"/>
          <w:sz w:val="24"/>
        </w:rPr>
        <w:t>1</w:t>
      </w:r>
      <w:r w:rsidRPr="004C2FC4" w:rsidR="000A5BE5">
        <w:rPr>
          <w:rFonts w:ascii="Times New Roman" w:hAnsi="Times New Roman"/>
          <w:sz w:val="24"/>
        </w:rPr>
        <w:t>a</w:t>
      </w:r>
      <w:r w:rsidRPr="004C2FC4">
        <w:rPr>
          <w:rFonts w:ascii="Times New Roman" w:hAnsi="Times New Roman"/>
          <w:sz w:val="24"/>
        </w:rPr>
        <w:tab/>
        <w:t>Cancer Registries Amendment Act, Public Law 102-515</w:t>
      </w:r>
      <w:r w:rsidRPr="004C2FC4" w:rsidR="00250906">
        <w:rPr>
          <w:rFonts w:ascii="Times New Roman" w:hAnsi="Times New Roman"/>
          <w:sz w:val="24"/>
        </w:rPr>
        <w:t xml:space="preserve"> </w:t>
      </w:r>
    </w:p>
    <w:p w:rsidR="00415D53" w:rsidP="000E26AA" w14:paraId="262A4D49" w14:textId="2033896D">
      <w:pPr>
        <w:widowControl w:val="0"/>
        <w:ind w:left="720" w:hanging="720"/>
      </w:pPr>
      <w:r w:rsidRPr="004C2FC4">
        <w:t>1b</w:t>
      </w:r>
      <w:r w:rsidRPr="004C2FC4">
        <w:tab/>
        <w:t xml:space="preserve">Section </w:t>
      </w:r>
      <w:r w:rsidRPr="004C2FC4" w:rsidR="00C055C8">
        <w:t xml:space="preserve">301 </w:t>
      </w:r>
      <w:r w:rsidRPr="004C2FC4">
        <w:t>of the Public Health Service Act [42 U.S.C. 242k]</w:t>
      </w:r>
      <w:r w:rsidRPr="004C2FC4" w:rsidR="00250906">
        <w:t xml:space="preserve"> </w:t>
      </w:r>
    </w:p>
    <w:p w:rsidR="00DF5924" w:rsidRPr="004C2FC4" w:rsidP="000E26AA" w14:paraId="7BE8474F" w14:textId="7175C8E9">
      <w:pPr>
        <w:widowControl w:val="0"/>
        <w:ind w:left="720" w:hanging="720"/>
      </w:pPr>
      <w:r>
        <w:t>2</w:t>
      </w:r>
      <w:r>
        <w:tab/>
        <w:t>Data Collection and Data Flow Process</w:t>
      </w:r>
      <w:r w:rsidR="00B4708B">
        <w:t xml:space="preserve"> for NPCR CSS</w:t>
      </w:r>
    </w:p>
    <w:p w:rsidR="00AD5B93" w:rsidP="00AD5B93" w14:paraId="3FE3A2FD" w14:textId="18A23544">
      <w:pPr>
        <w:pStyle w:val="Level1"/>
        <w:tabs>
          <w:tab w:val="left" w:pos="720"/>
        </w:tabs>
        <w:ind w:left="2160" w:hanging="2160"/>
        <w:rPr>
          <w:rFonts w:ascii="Times New Roman" w:hAnsi="Times New Roman"/>
          <w:iCs/>
          <w:sz w:val="24"/>
        </w:rPr>
      </w:pPr>
      <w:r>
        <w:rPr>
          <w:rFonts w:ascii="Times New Roman" w:hAnsi="Times New Roman"/>
          <w:sz w:val="24"/>
        </w:rPr>
        <w:t>2</w:t>
      </w:r>
      <w:r w:rsidRPr="004C2FC4" w:rsidR="000A5BE5">
        <w:rPr>
          <w:rFonts w:ascii="Times New Roman" w:hAnsi="Times New Roman"/>
          <w:sz w:val="24"/>
        </w:rPr>
        <w:t>a</w:t>
      </w:r>
      <w:r w:rsidRPr="004C2FC4">
        <w:rPr>
          <w:rFonts w:ascii="Times New Roman" w:hAnsi="Times New Roman"/>
          <w:sz w:val="24"/>
        </w:rPr>
        <w:tab/>
      </w:r>
      <w:r w:rsidR="00C45840">
        <w:rPr>
          <w:rFonts w:ascii="Times New Roman" w:hAnsi="Times New Roman"/>
          <w:sz w:val="24"/>
        </w:rPr>
        <w:t>Requi</w:t>
      </w:r>
      <w:r w:rsidR="00B13E8D">
        <w:rPr>
          <w:rFonts w:ascii="Times New Roman" w:hAnsi="Times New Roman"/>
          <w:sz w:val="24"/>
        </w:rPr>
        <w:t>r</w:t>
      </w:r>
      <w:r w:rsidR="00C45840">
        <w:rPr>
          <w:rFonts w:ascii="Times New Roman" w:hAnsi="Times New Roman"/>
          <w:sz w:val="24"/>
        </w:rPr>
        <w:t>ed to Collect Data Items for Tumors Diagnosed January 1, 2024 and later</w:t>
      </w:r>
    </w:p>
    <w:p w:rsidR="00526DC3" w:rsidP="00AD5B93" w14:paraId="5724170F" w14:textId="7E73A7F4">
      <w:pPr>
        <w:pStyle w:val="Level1"/>
        <w:tabs>
          <w:tab w:val="left" w:pos="720"/>
        </w:tabs>
        <w:ind w:left="2160" w:hanging="2160"/>
        <w:rPr>
          <w:rFonts w:ascii="Times New Roman" w:hAnsi="Times New Roman"/>
          <w:iCs/>
          <w:sz w:val="24"/>
        </w:rPr>
      </w:pPr>
      <w:r>
        <w:rPr>
          <w:rFonts w:ascii="Times New Roman" w:hAnsi="Times New Roman"/>
          <w:iCs/>
          <w:sz w:val="24"/>
        </w:rPr>
        <w:t>2b</w:t>
      </w:r>
      <w:r w:rsidR="00E75AF8">
        <w:rPr>
          <w:rFonts w:ascii="Times New Roman" w:hAnsi="Times New Roman"/>
          <w:iCs/>
          <w:sz w:val="24"/>
        </w:rPr>
        <w:tab/>
      </w:r>
      <w:r w:rsidR="00C45840">
        <w:rPr>
          <w:rFonts w:ascii="Times New Roman" w:hAnsi="Times New Roman"/>
          <w:sz w:val="24"/>
        </w:rPr>
        <w:t>Requi</w:t>
      </w:r>
      <w:r w:rsidR="00B13E8D">
        <w:rPr>
          <w:rFonts w:ascii="Times New Roman" w:hAnsi="Times New Roman"/>
          <w:sz w:val="24"/>
        </w:rPr>
        <w:t>r</w:t>
      </w:r>
      <w:r w:rsidR="00C45840">
        <w:rPr>
          <w:rFonts w:ascii="Times New Roman" w:hAnsi="Times New Roman"/>
          <w:sz w:val="24"/>
        </w:rPr>
        <w:t>ed to Collect Data Items for Tumors Diagnosed January 1, 2025 and later</w:t>
      </w:r>
    </w:p>
    <w:p w:rsidR="00C45840" w:rsidP="00AD5B93" w14:paraId="57ECEFF6" w14:textId="1AFE06C6">
      <w:pPr>
        <w:pStyle w:val="Level1"/>
        <w:tabs>
          <w:tab w:val="left" w:pos="720"/>
        </w:tabs>
        <w:ind w:left="2160" w:hanging="2160"/>
        <w:rPr>
          <w:rFonts w:ascii="Times New Roman" w:hAnsi="Times New Roman"/>
          <w:sz w:val="24"/>
        </w:rPr>
      </w:pPr>
      <w:r>
        <w:rPr>
          <w:rFonts w:ascii="Times New Roman" w:hAnsi="Times New Roman"/>
          <w:sz w:val="24"/>
        </w:rPr>
        <w:t>2c</w:t>
      </w:r>
      <w:r w:rsidRPr="00C45840">
        <w:rPr>
          <w:rFonts w:ascii="Times New Roman" w:hAnsi="Times New Roman"/>
          <w:sz w:val="24"/>
        </w:rPr>
        <w:t xml:space="preserve"> </w:t>
      </w:r>
      <w:r>
        <w:rPr>
          <w:rFonts w:ascii="Times New Roman" w:hAnsi="Times New Roman"/>
          <w:sz w:val="24"/>
        </w:rPr>
        <w:tab/>
        <w:t>Requi</w:t>
      </w:r>
      <w:r w:rsidR="00B13E8D">
        <w:rPr>
          <w:rFonts w:ascii="Times New Roman" w:hAnsi="Times New Roman"/>
          <w:sz w:val="24"/>
        </w:rPr>
        <w:t>r</w:t>
      </w:r>
      <w:r>
        <w:rPr>
          <w:rFonts w:ascii="Times New Roman" w:hAnsi="Times New Roman"/>
          <w:sz w:val="24"/>
        </w:rPr>
        <w:t>ed to Collect Data Items for Tumors Diagnosed January 1, 2026 and later</w:t>
      </w:r>
    </w:p>
    <w:p w:rsidR="00A01B22" w:rsidRPr="004C2FC4" w:rsidP="00AD5B93" w14:paraId="3CB9A6B6" w14:textId="46E92A32">
      <w:pPr>
        <w:pStyle w:val="Level1"/>
        <w:tabs>
          <w:tab w:val="left" w:pos="720"/>
        </w:tabs>
        <w:ind w:left="2160" w:hanging="2160"/>
        <w:rPr>
          <w:rFonts w:ascii="Times New Roman" w:hAnsi="Times New Roman"/>
          <w:iCs/>
          <w:sz w:val="24"/>
        </w:rPr>
      </w:pPr>
      <w:r>
        <w:rPr>
          <w:rFonts w:ascii="Times New Roman" w:hAnsi="Times New Roman"/>
          <w:sz w:val="24"/>
        </w:rPr>
        <w:t>2</w:t>
      </w:r>
      <w:r w:rsidR="00C45840">
        <w:rPr>
          <w:rFonts w:ascii="Times New Roman" w:hAnsi="Times New Roman"/>
          <w:sz w:val="24"/>
        </w:rPr>
        <w:t>d</w:t>
      </w:r>
      <w:r>
        <w:rPr>
          <w:rFonts w:ascii="Times New Roman" w:hAnsi="Times New Roman"/>
          <w:sz w:val="24"/>
        </w:rPr>
        <w:tab/>
      </w:r>
      <w:r w:rsidR="00C45840">
        <w:rPr>
          <w:rFonts w:ascii="Times New Roman" w:hAnsi="Times New Roman"/>
          <w:iCs/>
          <w:sz w:val="24"/>
        </w:rPr>
        <w:t>Summary of Changes to NPCR</w:t>
      </w:r>
      <w:r w:rsidR="009045C9">
        <w:rPr>
          <w:rFonts w:ascii="Times New Roman" w:hAnsi="Times New Roman"/>
          <w:iCs/>
          <w:sz w:val="24"/>
        </w:rPr>
        <w:t>-</w:t>
      </w:r>
      <w:r w:rsidR="00C45840">
        <w:rPr>
          <w:rFonts w:ascii="Times New Roman" w:hAnsi="Times New Roman"/>
          <w:iCs/>
          <w:sz w:val="24"/>
        </w:rPr>
        <w:t xml:space="preserve">CSS </w:t>
      </w:r>
      <w:r w:rsidR="009045C9">
        <w:rPr>
          <w:rFonts w:ascii="Times New Roman" w:hAnsi="Times New Roman"/>
          <w:iCs/>
          <w:sz w:val="24"/>
        </w:rPr>
        <w:t>Required to Collect Data Items</w:t>
      </w:r>
    </w:p>
    <w:p w:rsidR="00DF5924" w:rsidRPr="004C2FC4" w:rsidP="00AD5B93" w14:paraId="1C8F7C7F" w14:textId="7242D068">
      <w:pPr>
        <w:pStyle w:val="Level1"/>
        <w:tabs>
          <w:tab w:val="left" w:pos="720"/>
        </w:tabs>
        <w:ind w:left="2160" w:hanging="2160"/>
        <w:rPr>
          <w:rFonts w:ascii="Times New Roman" w:hAnsi="Times New Roman"/>
          <w:iCs/>
          <w:sz w:val="24"/>
        </w:rPr>
      </w:pPr>
      <w:r>
        <w:rPr>
          <w:rFonts w:ascii="Times New Roman" w:hAnsi="Times New Roman"/>
          <w:iCs/>
          <w:sz w:val="24"/>
        </w:rPr>
        <w:t>3</w:t>
      </w:r>
      <w:r>
        <w:rPr>
          <w:rFonts w:ascii="Times New Roman" w:hAnsi="Times New Roman"/>
          <w:iCs/>
          <w:sz w:val="24"/>
        </w:rPr>
        <w:tab/>
      </w:r>
      <w:r w:rsidRPr="004C2FC4" w:rsidR="0033122D">
        <w:rPr>
          <w:rFonts w:ascii="Times New Roman" w:hAnsi="Times New Roman"/>
          <w:sz w:val="24"/>
        </w:rPr>
        <w:t>308(d) Assurance of Confidentiality Certificate Approval</w:t>
      </w:r>
    </w:p>
    <w:p w:rsidR="00A20508" w:rsidRPr="004C2FC4" w:rsidP="00AD5B93" w14:paraId="0BF1B65E" w14:textId="6DD1B99E">
      <w:pPr>
        <w:pStyle w:val="Level1"/>
        <w:tabs>
          <w:tab w:val="left" w:pos="720"/>
        </w:tabs>
        <w:ind w:left="2160" w:hanging="2160"/>
        <w:rPr>
          <w:rFonts w:ascii="Times New Roman" w:hAnsi="Times New Roman"/>
          <w:iCs/>
          <w:sz w:val="24"/>
        </w:rPr>
      </w:pPr>
      <w:r>
        <w:rPr>
          <w:rFonts w:ascii="Times New Roman" w:hAnsi="Times New Roman"/>
          <w:sz w:val="24"/>
        </w:rPr>
        <w:t>4</w:t>
      </w:r>
      <w:r w:rsidRPr="004C2FC4">
        <w:rPr>
          <w:rFonts w:ascii="Times New Roman" w:hAnsi="Times New Roman"/>
          <w:sz w:val="24"/>
        </w:rPr>
        <w:tab/>
      </w:r>
      <w:r w:rsidR="0033122D">
        <w:rPr>
          <w:rFonts w:ascii="Times New Roman" w:hAnsi="Times New Roman"/>
          <w:iCs/>
          <w:sz w:val="24"/>
        </w:rPr>
        <w:t xml:space="preserve">NPCR </w:t>
      </w:r>
      <w:r w:rsidR="00743E1D">
        <w:rPr>
          <w:rFonts w:ascii="Times New Roman" w:hAnsi="Times New Roman"/>
          <w:iCs/>
          <w:sz w:val="24"/>
        </w:rPr>
        <w:t xml:space="preserve">CSS </w:t>
      </w:r>
      <w:r w:rsidR="0033122D">
        <w:rPr>
          <w:rFonts w:ascii="Times New Roman" w:hAnsi="Times New Roman"/>
          <w:iCs/>
          <w:sz w:val="24"/>
        </w:rPr>
        <w:t>Data Release Policy</w:t>
      </w:r>
      <w:r w:rsidR="00743E1D">
        <w:rPr>
          <w:rFonts w:ascii="Times New Roman" w:hAnsi="Times New Roman"/>
          <w:iCs/>
          <w:sz w:val="24"/>
        </w:rPr>
        <w:t xml:space="preserve"> 202</w:t>
      </w:r>
      <w:r w:rsidR="00AB356D">
        <w:rPr>
          <w:rFonts w:ascii="Times New Roman" w:hAnsi="Times New Roman"/>
          <w:iCs/>
          <w:sz w:val="24"/>
        </w:rPr>
        <w:t>5</w:t>
      </w:r>
    </w:p>
    <w:p w:rsidR="002508FF" w:rsidP="002508FF" w14:paraId="1DB52B58" w14:textId="332F6392">
      <w:pPr>
        <w:pStyle w:val="Level1"/>
        <w:tabs>
          <w:tab w:val="left" w:pos="720"/>
        </w:tabs>
        <w:ind w:left="0"/>
        <w:rPr>
          <w:rFonts w:ascii="Times New Roman" w:hAnsi="Times New Roman"/>
          <w:sz w:val="24"/>
        </w:rPr>
      </w:pPr>
      <w:r>
        <w:rPr>
          <w:rFonts w:ascii="Times New Roman" w:hAnsi="Times New Roman"/>
          <w:sz w:val="24"/>
        </w:rPr>
        <w:t>5</w:t>
      </w:r>
      <w:r w:rsidRPr="004C2FC4">
        <w:rPr>
          <w:rFonts w:ascii="Times New Roman" w:hAnsi="Times New Roman"/>
          <w:sz w:val="24"/>
        </w:rPr>
        <w:tab/>
      </w:r>
      <w:r w:rsidR="007F1EB4">
        <w:rPr>
          <w:rFonts w:ascii="Times New Roman" w:hAnsi="Times New Roman"/>
          <w:sz w:val="24"/>
        </w:rPr>
        <w:t xml:space="preserve">60-day </w:t>
      </w:r>
      <w:r w:rsidRPr="004C2FC4" w:rsidR="00A20508">
        <w:rPr>
          <w:rFonts w:ascii="Times New Roman" w:hAnsi="Times New Roman"/>
          <w:sz w:val="24"/>
        </w:rPr>
        <w:t>Federal Register Notice</w:t>
      </w:r>
    </w:p>
    <w:p w:rsidR="009B24A9" w:rsidP="001A640D" w14:paraId="325295C6" w14:textId="25489217">
      <w:pPr>
        <w:pStyle w:val="Level1"/>
        <w:tabs>
          <w:tab w:val="left" w:pos="720"/>
        </w:tabs>
        <w:ind w:left="0"/>
        <w:rPr>
          <w:rFonts w:ascii="Times New Roman" w:hAnsi="Times New Roman"/>
          <w:sz w:val="24"/>
        </w:rPr>
      </w:pPr>
      <w:r>
        <w:rPr>
          <w:rFonts w:ascii="Times New Roman" w:hAnsi="Times New Roman"/>
          <w:color w:val="000000"/>
          <w:sz w:val="24"/>
        </w:rPr>
        <w:t>6</w:t>
      </w:r>
      <w:r w:rsidRPr="004C2FC4">
        <w:rPr>
          <w:rFonts w:ascii="Times New Roman" w:hAnsi="Times New Roman"/>
          <w:color w:val="000000"/>
          <w:sz w:val="24"/>
        </w:rPr>
        <w:tab/>
      </w:r>
      <w:r w:rsidRPr="004C2FC4">
        <w:rPr>
          <w:rFonts w:ascii="Times New Roman" w:hAnsi="Times New Roman"/>
          <w:sz w:val="24"/>
        </w:rPr>
        <w:t>Participants in Consultation Outside the Agency</w:t>
      </w:r>
    </w:p>
    <w:p w:rsidR="00415D53" w:rsidRPr="004C2FC4" w:rsidP="001A640D" w14:paraId="139399A8" w14:textId="6C5920F7">
      <w:pPr>
        <w:pStyle w:val="Level1"/>
        <w:tabs>
          <w:tab w:val="left" w:pos="720"/>
        </w:tabs>
        <w:ind w:left="0"/>
        <w:rPr>
          <w:rFonts w:ascii="Times New Roman" w:hAnsi="Times New Roman"/>
          <w:sz w:val="24"/>
        </w:rPr>
      </w:pPr>
      <w:r>
        <w:rPr>
          <w:rFonts w:ascii="Times New Roman" w:hAnsi="Times New Roman"/>
          <w:sz w:val="24"/>
        </w:rPr>
        <w:t>7</w:t>
      </w:r>
      <w:r w:rsidRPr="004C2FC4" w:rsidR="00AD5B93">
        <w:rPr>
          <w:rFonts w:ascii="Times New Roman" w:hAnsi="Times New Roman"/>
          <w:sz w:val="24"/>
        </w:rPr>
        <w:tab/>
      </w:r>
      <w:r w:rsidR="00111480">
        <w:rPr>
          <w:rFonts w:ascii="Times New Roman" w:hAnsi="Times New Roman"/>
          <w:sz w:val="24"/>
        </w:rPr>
        <w:t xml:space="preserve">CDC </w:t>
      </w:r>
      <w:r w:rsidRPr="004C2FC4" w:rsidR="00AD5B93">
        <w:rPr>
          <w:rFonts w:ascii="Times New Roman" w:hAnsi="Times New Roman"/>
          <w:sz w:val="24"/>
        </w:rPr>
        <w:t xml:space="preserve">Institutional Review Board </w:t>
      </w:r>
      <w:r w:rsidR="00D835C8">
        <w:rPr>
          <w:rFonts w:ascii="Times New Roman" w:hAnsi="Times New Roman"/>
          <w:sz w:val="24"/>
        </w:rPr>
        <w:t>Determination</w:t>
      </w:r>
      <w:r w:rsidRPr="004C2FC4">
        <w:rPr>
          <w:rFonts w:ascii="Times New Roman" w:hAnsi="Times New Roman"/>
          <w:sz w:val="24"/>
        </w:rPr>
        <w:t xml:space="preserve"> </w:t>
      </w:r>
      <w:r w:rsidR="00050660">
        <w:rPr>
          <w:rFonts w:ascii="Times New Roman" w:hAnsi="Times New Roman"/>
          <w:sz w:val="24"/>
        </w:rPr>
        <w:t>Approval</w:t>
      </w:r>
    </w:p>
    <w:p w:rsidR="00415D53" w:rsidRPr="004C2FC4" w:rsidP="006F34AB" w14:paraId="207A88EA" w14:textId="7BE32C16">
      <w:pPr>
        <w:pStyle w:val="Level1"/>
        <w:tabs>
          <w:tab w:val="left" w:pos="720"/>
        </w:tabs>
        <w:ind w:left="0"/>
        <w:rPr>
          <w:rFonts w:ascii="Times New Roman" w:hAnsi="Times New Roman"/>
          <w:sz w:val="24"/>
        </w:rPr>
      </w:pPr>
      <w:r>
        <w:rPr>
          <w:rFonts w:ascii="Times New Roman" w:hAnsi="Times New Roman"/>
          <w:iCs/>
          <w:sz w:val="24"/>
        </w:rPr>
        <w:t>8</w:t>
      </w:r>
      <w:r w:rsidRPr="004C2FC4">
        <w:rPr>
          <w:rFonts w:ascii="Times New Roman" w:hAnsi="Times New Roman"/>
          <w:iCs/>
          <w:sz w:val="24"/>
        </w:rPr>
        <w:tab/>
      </w:r>
      <w:r w:rsidRPr="004C2FC4">
        <w:rPr>
          <w:rFonts w:ascii="Times New Roman" w:hAnsi="Times New Roman"/>
          <w:color w:val="000000"/>
          <w:sz w:val="24"/>
        </w:rPr>
        <w:t>OMB Burden Statement on NPCR CSS Web Site</w:t>
      </w:r>
      <w:r w:rsidRPr="004C2FC4" w:rsidR="00B65D1E">
        <w:rPr>
          <w:rFonts w:ascii="Times New Roman" w:hAnsi="Times New Roman"/>
          <w:b/>
          <w:bCs/>
          <w:sz w:val="24"/>
        </w:rPr>
        <w:fldChar w:fldCharType="end"/>
      </w:r>
      <w:r w:rsidRPr="004C2FC4" w:rsidR="00250906">
        <w:rPr>
          <w:rFonts w:ascii="Times New Roman" w:hAnsi="Times New Roman"/>
          <w:b/>
          <w:bCs/>
          <w:sz w:val="24"/>
        </w:rPr>
        <w:t xml:space="preserve"> </w:t>
      </w:r>
    </w:p>
    <w:p w:rsidR="004338DF" w:rsidRPr="004338DF" w:rsidP="003D6184" w14:paraId="17E34C68" w14:textId="77777777"/>
    <w:p w:rsidR="00B721D1" w:rsidP="005A5532" w14:paraId="05F6EBA1" w14:textId="77777777"/>
    <w:p w:rsidR="00B721D1" w:rsidRPr="005A5532" w:rsidP="005A5532" w14:paraId="6CBA3BA7" w14:textId="77777777"/>
    <w:p w:rsidR="004F1D57" w:rsidP="0083436A" w14:paraId="3F8F70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rsidR="00250906" w14:paraId="01D049B1" w14:textId="231E1BC2">
      <w:pPr>
        <w:rPr>
          <w:szCs w:val="22"/>
        </w:rPr>
      </w:pPr>
    </w:p>
    <w:p w:rsidR="001D2B80" w14:paraId="759EA369" w14:textId="756A12E0">
      <w:pPr>
        <w:rPr>
          <w:szCs w:val="22"/>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14605</wp:posOffset>
                </wp:positionV>
                <wp:extent cx="6162675" cy="3025140"/>
                <wp:effectExtent l="0" t="0" r="28575" b="2286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025140"/>
                        </a:xfrm>
                        <a:prstGeom prst="rect">
                          <a:avLst/>
                        </a:prstGeom>
                        <a:solidFill>
                          <a:srgbClr val="FFFFFF"/>
                        </a:solidFill>
                        <a:ln w="9525">
                          <a:solidFill>
                            <a:srgbClr val="000000"/>
                          </a:solidFill>
                          <a:miter lim="800000"/>
                          <a:headEnd/>
                          <a:tailEnd/>
                        </a:ln>
                      </wps:spPr>
                      <wps:txbx>
                        <w:txbxContent>
                          <w:p w:rsidR="00BE4DC1" w:rsidP="00250906" w14:textId="38603B78">
                            <w:pPr>
                              <w:spacing w:after="200" w:line="276" w:lineRule="auto"/>
                            </w:pPr>
                            <w:r w:rsidRPr="00250906">
                              <w:rPr>
                                <w:b/>
                              </w:rPr>
                              <w:t>Goal</w:t>
                            </w:r>
                            <w:r w:rsidR="00BE1019">
                              <w:rPr>
                                <w:b/>
                              </w:rPr>
                              <w:t xml:space="preserve"> of the project</w:t>
                            </w:r>
                            <w:r w:rsidRPr="00250906">
                              <w:rPr>
                                <w:b/>
                              </w:rPr>
                              <w:t>:</w:t>
                            </w:r>
                            <w:r>
                              <w:t xml:space="preserve"> The goal of the project is to continue collection of cancer occurrence and outcomes in the United States under the National Program of Cancer Registries (NPCR). </w:t>
                            </w:r>
                          </w:p>
                          <w:p w:rsidR="00BE4DC1" w:rsidP="00250906" w14:textId="07D3CB2C">
                            <w:pPr>
                              <w:spacing w:after="200" w:line="276" w:lineRule="auto"/>
                            </w:pPr>
                            <w:r w:rsidRPr="00250906">
                              <w:rPr>
                                <w:b/>
                              </w:rPr>
                              <w:t>Intended Use</w:t>
                            </w:r>
                            <w:r w:rsidR="00372FA3">
                              <w:rPr>
                                <w:b/>
                              </w:rPr>
                              <w:t xml:space="preserve"> of the resulting data</w:t>
                            </w:r>
                            <w:r w:rsidRPr="00250906">
                              <w:rPr>
                                <w:b/>
                              </w:rPr>
                              <w:t>:</w:t>
                            </w:r>
                            <w:r>
                              <w:t xml:space="preserve"> The data will be used to: track cancer incidence at national, state, and county levels; identify disparities in burden of disease; assess success of public health screening and other intervention programs; and assess quality of care.</w:t>
                            </w:r>
                          </w:p>
                          <w:p w:rsidR="00BE4DC1" w:rsidP="00250906" w14:textId="128CCD2F">
                            <w:pPr>
                              <w:spacing w:after="200" w:line="276" w:lineRule="auto"/>
                            </w:pPr>
                            <w:r w:rsidRPr="00250906">
                              <w:rPr>
                                <w:b/>
                              </w:rPr>
                              <w:t>Methods</w:t>
                            </w:r>
                            <w:r w:rsidR="00372FA3">
                              <w:rPr>
                                <w:b/>
                              </w:rPr>
                              <w:t xml:space="preserve"> to be used to collect</w:t>
                            </w:r>
                            <w:r w:rsidRPr="00250906">
                              <w:rPr>
                                <w:b/>
                              </w:rPr>
                              <w:t>:</w:t>
                            </w:r>
                            <w:r>
                              <w:t xml:space="preserve"> Data are reported to CDC by NPCR-supported central cancer registries.  Reporting to central cancer registries by hospital and other care providers is required by state legislation. The information collection includes all cancers. </w:t>
                            </w:r>
                          </w:p>
                          <w:p w:rsidR="00BE4DC1" w:rsidP="00250906" w14:textId="3EA84377">
                            <w:pPr>
                              <w:spacing w:after="200" w:line="276" w:lineRule="auto"/>
                            </w:pPr>
                            <w:r>
                              <w:rPr>
                                <w:b/>
                              </w:rPr>
                              <w:t>The subpopulation to be studied</w:t>
                            </w:r>
                            <w:r w:rsidRPr="00250906">
                              <w:rPr>
                                <w:b/>
                              </w:rPr>
                              <w:t>:</w:t>
                            </w:r>
                            <w:r>
                              <w:t xml:space="preserve"> All populations can be studied. </w:t>
                            </w:r>
                          </w:p>
                          <w:p w:rsidR="00BE4DC1" w:rsidP="00250906" w14:textId="5830F955">
                            <w:pPr>
                              <w:spacing w:after="200" w:line="276" w:lineRule="auto"/>
                            </w:pPr>
                            <w:r>
                              <w:rPr>
                                <w:b/>
                              </w:rPr>
                              <w:t>How data will be analyzed</w:t>
                            </w:r>
                            <w:r w:rsidRPr="00250906">
                              <w:rPr>
                                <w:b/>
                              </w:rPr>
                              <w:t>:</w:t>
                            </w:r>
                            <w:r>
                              <w:t xml:space="preserve"> Analysis includes cancer incidence rates</w:t>
                            </w:r>
                            <w:r w:rsidR="00271052">
                              <w:t>,</w:t>
                            </w:r>
                            <w:r>
                              <w:t xml:space="preserve"> Joinpoint trends</w:t>
                            </w:r>
                            <w:r w:rsidR="00271052">
                              <w:t>, survival</w:t>
                            </w:r>
                            <w:r w:rsidR="002A5618">
                              <w:t>,</w:t>
                            </w:r>
                            <w:r w:rsidR="00271052">
                              <w:t xml:space="preserve"> </w:t>
                            </w:r>
                            <w:r w:rsidR="00AA5567">
                              <w:t>and prevalence estimates</w:t>
                            </w:r>
                            <w:r>
                              <w:t xml:space="preserve">, using SEER*STAT and other standard epidemiologic methods including logistic regression.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238.2pt;margin-top:1.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BE4DC1" w:rsidP="00250906" w14:paraId="2AB0E86A" w14:textId="38603B78">
                      <w:pPr>
                        <w:spacing w:after="200" w:line="276" w:lineRule="auto"/>
                      </w:pPr>
                      <w:r w:rsidRPr="00250906">
                        <w:rPr>
                          <w:b/>
                        </w:rPr>
                        <w:t>Goal</w:t>
                      </w:r>
                      <w:r w:rsidR="00BE1019">
                        <w:rPr>
                          <w:b/>
                        </w:rPr>
                        <w:t xml:space="preserve"> of the project</w:t>
                      </w:r>
                      <w:r w:rsidRPr="00250906">
                        <w:rPr>
                          <w:b/>
                        </w:rPr>
                        <w:t>:</w:t>
                      </w:r>
                      <w:r>
                        <w:t xml:space="preserve"> The goal of the project is to continue collection of cancer occurrence and outcomes in the United States under the National Program of Cancer Registries (NPCR). </w:t>
                      </w:r>
                    </w:p>
                    <w:p w:rsidR="00BE4DC1" w:rsidP="00250906" w14:paraId="5FD103AC" w14:textId="07D3CB2C">
                      <w:pPr>
                        <w:spacing w:after="200" w:line="276" w:lineRule="auto"/>
                      </w:pPr>
                      <w:r w:rsidRPr="00250906">
                        <w:rPr>
                          <w:b/>
                        </w:rPr>
                        <w:t>Intended Use</w:t>
                      </w:r>
                      <w:r w:rsidR="00372FA3">
                        <w:rPr>
                          <w:b/>
                        </w:rPr>
                        <w:t xml:space="preserve"> of the resulting data</w:t>
                      </w:r>
                      <w:r w:rsidRPr="00250906">
                        <w:rPr>
                          <w:b/>
                        </w:rPr>
                        <w:t>:</w:t>
                      </w:r>
                      <w:r>
                        <w:t xml:space="preserve"> The data will be used to: track cancer incidence at national, state, and county levels; identify disparities in burden of disease; assess success of public health screening and other intervention programs; and assess quality of care.</w:t>
                      </w:r>
                    </w:p>
                    <w:p w:rsidR="00BE4DC1" w:rsidP="00250906" w14:paraId="7086BD2A" w14:textId="128CCD2F">
                      <w:pPr>
                        <w:spacing w:after="200" w:line="276" w:lineRule="auto"/>
                      </w:pPr>
                      <w:r w:rsidRPr="00250906">
                        <w:rPr>
                          <w:b/>
                        </w:rPr>
                        <w:t>Methods</w:t>
                      </w:r>
                      <w:r w:rsidR="00372FA3">
                        <w:rPr>
                          <w:b/>
                        </w:rPr>
                        <w:t xml:space="preserve"> to be used to collect</w:t>
                      </w:r>
                      <w:r w:rsidRPr="00250906">
                        <w:rPr>
                          <w:b/>
                        </w:rPr>
                        <w:t>:</w:t>
                      </w:r>
                      <w:r>
                        <w:t xml:space="preserve"> Data are reported to CDC by NPCR-supported central cancer registries.  Reporting to central cancer registries by hospital and other care providers is required by state legislation. The information collection includes all cancers. </w:t>
                      </w:r>
                    </w:p>
                    <w:p w:rsidR="00BE4DC1" w:rsidP="00250906" w14:paraId="7C13F2BC" w14:textId="3EA84377">
                      <w:pPr>
                        <w:spacing w:after="200" w:line="276" w:lineRule="auto"/>
                      </w:pPr>
                      <w:r>
                        <w:rPr>
                          <w:b/>
                        </w:rPr>
                        <w:t>The subpopulation to be studied</w:t>
                      </w:r>
                      <w:r w:rsidRPr="00250906">
                        <w:rPr>
                          <w:b/>
                        </w:rPr>
                        <w:t>:</w:t>
                      </w:r>
                      <w:r>
                        <w:t xml:space="preserve"> All populations can be studied. </w:t>
                      </w:r>
                    </w:p>
                    <w:p w:rsidR="00BE4DC1" w:rsidP="00250906" w14:paraId="24540784" w14:textId="5830F955">
                      <w:pPr>
                        <w:spacing w:after="200" w:line="276" w:lineRule="auto"/>
                      </w:pPr>
                      <w:r>
                        <w:rPr>
                          <w:b/>
                        </w:rPr>
                        <w:t>How data will be analyzed</w:t>
                      </w:r>
                      <w:r w:rsidRPr="00250906">
                        <w:rPr>
                          <w:b/>
                        </w:rPr>
                        <w:t>:</w:t>
                      </w:r>
                      <w:r>
                        <w:t xml:space="preserve"> Analysis includes cancer incidence rates</w:t>
                      </w:r>
                      <w:r w:rsidR="00271052">
                        <w:t>,</w:t>
                      </w:r>
                      <w:r>
                        <w:t xml:space="preserve"> Joinpoint trends</w:t>
                      </w:r>
                      <w:r w:rsidR="00271052">
                        <w:t>, survival</w:t>
                      </w:r>
                      <w:r w:rsidR="002A5618">
                        <w:t>,</w:t>
                      </w:r>
                      <w:r w:rsidR="00271052">
                        <w:t xml:space="preserve"> </w:t>
                      </w:r>
                      <w:r w:rsidR="00AA5567">
                        <w:t>and prevalence estimates</w:t>
                      </w:r>
                      <w:r>
                        <w:t xml:space="preserve">, using SEER*STAT and other standard epidemiologic methods including logistic regression.  </w:t>
                      </w:r>
                    </w:p>
                  </w:txbxContent>
                </v:textbox>
                <w10:wrap anchorx="margin"/>
              </v:shape>
            </w:pict>
          </mc:Fallback>
        </mc:AlternateContent>
      </w:r>
    </w:p>
    <w:p w:rsidR="001D2B80" w14:paraId="61EFE3FC" w14:textId="61CFA141">
      <w:pPr>
        <w:rPr>
          <w:szCs w:val="22"/>
        </w:rPr>
      </w:pPr>
    </w:p>
    <w:p w:rsidR="001D2B80" w14:paraId="4B0A29AA" w14:textId="77777777">
      <w:pPr>
        <w:rPr>
          <w:szCs w:val="22"/>
        </w:rPr>
      </w:pPr>
    </w:p>
    <w:p w:rsidR="001D2B80" w14:paraId="5FED46E8" w14:textId="77777777">
      <w:pPr>
        <w:rPr>
          <w:szCs w:val="22"/>
        </w:rPr>
      </w:pPr>
    </w:p>
    <w:p w:rsidR="001D2B80" w14:paraId="2CC61E8E" w14:textId="77777777">
      <w:pPr>
        <w:rPr>
          <w:szCs w:val="22"/>
        </w:rPr>
      </w:pPr>
    </w:p>
    <w:p w:rsidR="001D2B80" w14:paraId="478EF31F" w14:textId="77777777">
      <w:pPr>
        <w:rPr>
          <w:szCs w:val="22"/>
        </w:rPr>
      </w:pPr>
    </w:p>
    <w:p w:rsidR="001D2B80" w14:paraId="5211B551" w14:textId="77777777">
      <w:pPr>
        <w:rPr>
          <w:szCs w:val="22"/>
        </w:rPr>
      </w:pPr>
    </w:p>
    <w:p w:rsidR="001D2B80" w14:paraId="0C65C217" w14:textId="77777777">
      <w:pPr>
        <w:rPr>
          <w:szCs w:val="22"/>
        </w:rPr>
      </w:pPr>
    </w:p>
    <w:p w:rsidR="001D2B80" w14:paraId="36D3A1C8" w14:textId="77777777">
      <w:pPr>
        <w:rPr>
          <w:szCs w:val="22"/>
        </w:rPr>
      </w:pPr>
    </w:p>
    <w:p w:rsidR="001D2B80" w14:paraId="6FF23CB0" w14:textId="77777777">
      <w:pPr>
        <w:rPr>
          <w:szCs w:val="22"/>
        </w:rPr>
      </w:pPr>
    </w:p>
    <w:p w:rsidR="001D2B80" w14:paraId="3B0F0D45" w14:textId="77777777">
      <w:pPr>
        <w:rPr>
          <w:szCs w:val="22"/>
        </w:rPr>
      </w:pPr>
    </w:p>
    <w:p w:rsidR="001D2B80" w14:paraId="4B7CE81B" w14:textId="77777777">
      <w:pPr>
        <w:rPr>
          <w:szCs w:val="22"/>
        </w:rPr>
      </w:pPr>
    </w:p>
    <w:p w:rsidR="001D2B80" w14:paraId="11E13E0F" w14:textId="77777777">
      <w:pPr>
        <w:rPr>
          <w:szCs w:val="22"/>
        </w:rPr>
      </w:pPr>
    </w:p>
    <w:p w:rsidR="001D2B80" w14:paraId="09168EA8" w14:textId="77777777">
      <w:pPr>
        <w:rPr>
          <w:szCs w:val="22"/>
        </w:rPr>
      </w:pPr>
    </w:p>
    <w:p w:rsidR="001D2B80" w14:paraId="416B8844" w14:textId="77777777">
      <w:pPr>
        <w:rPr>
          <w:szCs w:val="22"/>
        </w:rPr>
      </w:pPr>
    </w:p>
    <w:p w:rsidR="001D2B80" w14:paraId="55576C3F" w14:textId="77777777">
      <w:pPr>
        <w:rPr>
          <w:szCs w:val="22"/>
        </w:rPr>
      </w:pPr>
    </w:p>
    <w:p w:rsidR="001D2B80" w14:paraId="15E09B09" w14:textId="77777777">
      <w:pPr>
        <w:rPr>
          <w:szCs w:val="22"/>
        </w:rPr>
      </w:pPr>
    </w:p>
    <w:p w:rsidR="003D6184" w:rsidP="00B33646" w14:paraId="4D2BF7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DF5924" w:rsidP="00B33646" w14:paraId="103FEF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DF5924" w:rsidP="00B33646" w14:paraId="7FDD2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DF5924" w:rsidRPr="00CD5EAD" w:rsidP="00B33646" w14:paraId="629ABA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E71902" w:rsidRPr="006142F8" w:rsidP="006D4090" w14:paraId="2EA7B616" w14:textId="77777777">
      <w:pPr>
        <w:spacing w:line="276" w:lineRule="auto"/>
        <w:rPr>
          <w:b/>
          <w:bCs/>
        </w:rPr>
      </w:pPr>
      <w:r w:rsidRPr="007518BB">
        <w:rPr>
          <w:b/>
          <w:bCs/>
          <w:color w:val="auto"/>
        </w:rPr>
        <w:t xml:space="preserve"> A</w:t>
      </w:r>
      <w:r w:rsidR="006142F8">
        <w:rPr>
          <w:b/>
          <w:bCs/>
        </w:rPr>
        <w:t xml:space="preserve">.1  </w:t>
      </w:r>
      <w:r w:rsidRPr="007518BB">
        <w:rPr>
          <w:b/>
          <w:bCs/>
        </w:rPr>
        <w:t xml:space="preserve"> Circumstances Making the Collection of Information Necessary</w:t>
      </w:r>
      <w:r w:rsidR="00415D53">
        <w:tab/>
      </w:r>
      <w:r w:rsidR="00415D53">
        <w:tab/>
      </w:r>
    </w:p>
    <w:p w:rsidR="00E71902" w:rsidRPr="0083436A" w:rsidP="006D4090" w14:paraId="730138F7" w14:textId="5B20CE20">
      <w:pPr>
        <w:spacing w:line="276" w:lineRule="auto"/>
        <w:ind w:left="720"/>
        <w:rPr>
          <w:color w:val="auto"/>
        </w:rPr>
      </w:pPr>
      <w:r>
        <w:t>In 20</w:t>
      </w:r>
      <w:r w:rsidR="00152316">
        <w:t>2</w:t>
      </w:r>
      <w:r w:rsidR="00CC48D4">
        <w:t>2</w:t>
      </w:r>
      <w:r>
        <w:t>, the most recent year for which complete</w:t>
      </w:r>
      <w:r w:rsidR="00FF190E">
        <w:t xml:space="preserve"> incidence</w:t>
      </w:r>
      <w:r>
        <w:t xml:space="preserve"> information is available, </w:t>
      </w:r>
      <w:r w:rsidR="004661EE">
        <w:t>more than 1.</w:t>
      </w:r>
      <w:r w:rsidR="00207298">
        <w:t>8</w:t>
      </w:r>
      <w:r w:rsidR="004661EE">
        <w:t xml:space="preserve"> million </w:t>
      </w:r>
      <w:r w:rsidR="00EA3C30">
        <w:t xml:space="preserve">people </w:t>
      </w:r>
      <w:r w:rsidR="004661EE">
        <w:t>were diagnosed with cancer</w:t>
      </w:r>
      <w:r w:rsidR="00906FCF">
        <w:t>. In 2023,</w:t>
      </w:r>
      <w:r w:rsidR="004661EE">
        <w:t xml:space="preserve"> </w:t>
      </w:r>
      <w:r w:rsidR="00CF214C">
        <w:t>approximately</w:t>
      </w:r>
      <w:r w:rsidR="00207298">
        <w:t xml:space="preserve"> </w:t>
      </w:r>
      <w:r w:rsidR="00C64670">
        <w:t>6</w:t>
      </w:r>
      <w:r w:rsidR="00CF214C">
        <w:t>1</w:t>
      </w:r>
      <w:r w:rsidR="00C64670">
        <w:t xml:space="preserve">0,000 people died of cancer </w:t>
      </w:r>
      <w:r>
        <w:t>(1). It is estimated that 1</w:t>
      </w:r>
      <w:r w:rsidR="00790C8E">
        <w:t>7</w:t>
      </w:r>
      <w:r>
        <w:t xml:space="preserve"> million Americans are currently alive with a history of cancer (2). </w:t>
      </w:r>
      <w:r w:rsidR="006142F8">
        <w:t>In the U.S.</w:t>
      </w:r>
      <w:r w:rsidR="0069533D">
        <w:t>,</w:t>
      </w:r>
      <w:r w:rsidRPr="00E71902" w:rsidR="003D6184">
        <w:t xml:space="preserve"> </w:t>
      </w:r>
      <w:r w:rsidR="00511666">
        <w:t>s</w:t>
      </w:r>
      <w:r w:rsidR="006142F8">
        <w:t>tate</w:t>
      </w:r>
      <w:r w:rsidR="00457263">
        <w:t>/</w:t>
      </w:r>
      <w:r w:rsidR="00511666">
        <w:t>t</w:t>
      </w:r>
      <w:r w:rsidR="00457263">
        <w:t>erritory-based</w:t>
      </w:r>
      <w:r w:rsidR="006142F8">
        <w:t xml:space="preserve"> </w:t>
      </w:r>
      <w:r w:rsidR="00EF47ED">
        <w:t xml:space="preserve">central </w:t>
      </w:r>
      <w:r w:rsidR="00C836A8">
        <w:t>cancer registries are</w:t>
      </w:r>
      <w:r w:rsidRPr="00E71902" w:rsidR="003D6184">
        <w:t xml:space="preserve"> the only method for systematically collecting and reporting population</w:t>
      </w:r>
      <w:r w:rsidR="0069533D">
        <w:t>-</w:t>
      </w:r>
      <w:r w:rsidRPr="00E71902" w:rsidR="003D6184">
        <w:t>based information about cancer incidence and outcomes such as survival. These dat</w:t>
      </w:r>
      <w:r w:rsidR="003139A8">
        <w:t>a are used to measure the changing incidence and burden of each cancer</w:t>
      </w:r>
      <w:r w:rsidRPr="00E71902" w:rsidR="003D6184">
        <w:t xml:space="preserve">; identify populations at increased or increasing risk; target preventive measures; and measure the success or failure of cancer control efforts in the U.S.  </w:t>
      </w:r>
    </w:p>
    <w:p w:rsidR="000657D7" w:rsidP="005C4945" w14:paraId="011B35FD" w14:textId="77777777">
      <w:pPr>
        <w:numPr>
          <w:ilvl w:val="12"/>
          <w:numId w:val="0"/>
        </w:numPr>
        <w:spacing w:line="276" w:lineRule="auto"/>
        <w:ind w:left="720"/>
        <w:rPr>
          <w:highlight w:val="yellow"/>
        </w:rPr>
      </w:pPr>
    </w:p>
    <w:p w:rsidR="000657D7" w:rsidP="005C4945" w14:paraId="7EC56848" w14:textId="5804B42A">
      <w:pPr>
        <w:numPr>
          <w:ilvl w:val="12"/>
          <w:numId w:val="0"/>
        </w:numPr>
        <w:spacing w:line="276" w:lineRule="auto"/>
        <w:ind w:left="720"/>
      </w:pPr>
      <w:r w:rsidRPr="00E71902">
        <w:t xml:space="preserve">Cancer registration depends upon Central Cancer </w:t>
      </w:r>
      <w:r w:rsidR="00A24568">
        <w:t>Registries (CCR</w:t>
      </w:r>
      <w:r w:rsidR="009A797E">
        <w:t>s</w:t>
      </w:r>
      <w:r w:rsidR="00A24568">
        <w:t>), funded primarily</w:t>
      </w:r>
      <w:r w:rsidRPr="00E71902">
        <w:t xml:space="preserve"> by CDC’s National Program of Cancer Registries (NPCR). </w:t>
      </w:r>
      <w:r w:rsidR="009A797E">
        <w:t xml:space="preserve">NPCR was established in 1992 when </w:t>
      </w:r>
      <w:r w:rsidRPr="00E71902" w:rsidR="009A797E">
        <w:t xml:space="preserve">Congress </w:t>
      </w:r>
      <w:r w:rsidR="009A797E">
        <w:t xml:space="preserve">enacted </w:t>
      </w:r>
      <w:r w:rsidRPr="00E71902" w:rsidR="009A797E">
        <w:t xml:space="preserve">the Cancer Registries Amendment Act, Public Law 102-515 </w:t>
      </w:r>
      <w:r w:rsidRPr="00E71902" w:rsidR="009A797E">
        <w:rPr>
          <w:b/>
          <w:bCs/>
        </w:rPr>
        <w:t>(</w:t>
      </w:r>
      <w:r w:rsidR="00972C0F">
        <w:rPr>
          <w:b/>
          <w:bCs/>
        </w:rPr>
        <w:t>Attachment 1a</w:t>
      </w:r>
      <w:r w:rsidRPr="00087442" w:rsidR="009A797E">
        <w:t xml:space="preserve">), later incorporated into the Public Health Service (PHS) Act [42 U.S.C. 242k]. </w:t>
      </w:r>
      <w:r w:rsidR="00DF5924">
        <w:t xml:space="preserve">Congressional appropriations have been provided for the NPCR since its inception in 1992. </w:t>
      </w:r>
      <w:r w:rsidRPr="00467CCA" w:rsidR="00DF5924">
        <w:t>In fiscal year 20</w:t>
      </w:r>
      <w:r w:rsidR="0038520F">
        <w:t>2</w:t>
      </w:r>
      <w:r w:rsidR="00126DFA">
        <w:t>4</w:t>
      </w:r>
      <w:r w:rsidRPr="00467CCA" w:rsidR="00DF5924">
        <w:t xml:space="preserve">, CDC awarded </w:t>
      </w:r>
      <w:r w:rsidR="00A864BA">
        <w:t>almost</w:t>
      </w:r>
      <w:r w:rsidRPr="00467CCA" w:rsidR="00A864BA">
        <w:t xml:space="preserve"> </w:t>
      </w:r>
      <w:r w:rsidRPr="00467CCA" w:rsidR="00DF5924">
        <w:t>$</w:t>
      </w:r>
      <w:r w:rsidR="004076AE">
        <w:t>40</w:t>
      </w:r>
      <w:r w:rsidRPr="00467CCA" w:rsidR="00DF5924">
        <w:t xml:space="preserve"> million through cooperative agreements to assist in funding central cancer registry operations in</w:t>
      </w:r>
      <w:r w:rsidR="00DF5924">
        <w:t xml:space="preserve"> </w:t>
      </w:r>
      <w:r w:rsidRPr="007F3D12" w:rsidR="00DF5924">
        <w:t>4</w:t>
      </w:r>
      <w:r w:rsidR="00B11260">
        <w:t>6</w:t>
      </w:r>
      <w:r w:rsidRPr="007F3D12" w:rsidR="00DF5924">
        <w:t xml:space="preserve"> states, </w:t>
      </w:r>
      <w:r w:rsidR="00DF5924">
        <w:t>the District of Columbia, Puerto Rico,</w:t>
      </w:r>
      <w:r w:rsidR="00B11260">
        <w:t xml:space="preserve"> U.S. Virgin Islands,</w:t>
      </w:r>
      <w:r w:rsidR="00DF5924">
        <w:t xml:space="preserve"> and the Pacific Island Jurisdictions</w:t>
      </w:r>
      <w:r w:rsidRPr="007F3D12" w:rsidR="00DF5924">
        <w:rPr>
          <w:b/>
          <w:bCs/>
        </w:rPr>
        <w:t>.</w:t>
      </w:r>
      <w:r w:rsidR="00DF5924">
        <w:rPr>
          <w:b/>
          <w:bCs/>
        </w:rPr>
        <w:t xml:space="preserve">  </w:t>
      </w:r>
      <w:r w:rsidRPr="00087442" w:rsidR="009A797E">
        <w:t>Information is collected and maintained at CDC under Section 301 of the Public Health Service (PHS) Act [42 U.S.C. 242k] (</w:t>
      </w:r>
      <w:r w:rsidR="00972C0F">
        <w:rPr>
          <w:b/>
        </w:rPr>
        <w:t>Attachment 1b</w:t>
      </w:r>
      <w:r w:rsidRPr="00087442" w:rsidR="009A797E">
        <w:t>).</w:t>
      </w:r>
      <w:r w:rsidRPr="00E71902" w:rsidR="009A797E">
        <w:t xml:space="preserve"> </w:t>
      </w:r>
      <w:r w:rsidR="003139A8">
        <w:t>NPCR captures cancer in 9</w:t>
      </w:r>
      <w:r w:rsidR="00B11260">
        <w:t>7</w:t>
      </w:r>
      <w:r w:rsidR="003139A8">
        <w:t xml:space="preserve">% of </w:t>
      </w:r>
      <w:r w:rsidR="003139A8">
        <w:t>the U.S population</w:t>
      </w:r>
      <w:r w:rsidRPr="00E71902">
        <w:t xml:space="preserve">. </w:t>
      </w:r>
      <w:r w:rsidR="006142F8">
        <w:t xml:space="preserve">State </w:t>
      </w:r>
      <w:r w:rsidR="007D759A">
        <w:t xml:space="preserve">collection is conducted under the authority of state laws </w:t>
      </w:r>
      <w:r>
        <w:t xml:space="preserve">in all 50 states </w:t>
      </w:r>
      <w:r w:rsidR="007D759A">
        <w:t xml:space="preserve">which require reporting of cancer data to the </w:t>
      </w:r>
      <w:r>
        <w:t>CCR</w:t>
      </w:r>
      <w:r w:rsidR="007D759A">
        <w:t>.</w:t>
      </w:r>
      <w:r w:rsidRPr="006142F8" w:rsidR="006142F8">
        <w:rPr>
          <w:bCs/>
        </w:rPr>
        <w:t xml:space="preserve"> </w:t>
      </w:r>
      <w:r>
        <w:t>The same is true for the District of Columbia, the Pacific Islands Jurisdiction</w:t>
      </w:r>
      <w:r w:rsidR="00B11260">
        <w:t>, U.S. Virgin Islands,</w:t>
      </w:r>
      <w:r>
        <w:t xml:space="preserve"> and Puerto Rico and all additional references to states include these areas as well.  </w:t>
      </w:r>
    </w:p>
    <w:p w:rsidR="000F67B5" w:rsidP="00802AA1" w14:paraId="45B52FDB" w14:textId="77777777">
      <w:pPr>
        <w:numPr>
          <w:ilvl w:val="12"/>
          <w:numId w:val="0"/>
        </w:numPr>
        <w:spacing w:line="276" w:lineRule="auto"/>
        <w:ind w:left="720"/>
      </w:pPr>
    </w:p>
    <w:p w:rsidR="000657D7" w:rsidP="00802AA1" w14:paraId="74ED4835" w14:textId="07ED705C">
      <w:pPr>
        <w:numPr>
          <w:ilvl w:val="12"/>
          <w:numId w:val="0"/>
        </w:numPr>
        <w:spacing w:line="276" w:lineRule="auto"/>
        <w:ind w:left="720"/>
        <w:rPr>
          <w:bCs/>
        </w:rPr>
      </w:pPr>
      <w:r>
        <w:t>The CCR receives data from hospitals, pathology laboratories, and providers who provide cancer diagnosis or treatment. The data are collected on all cancer diagnoses and include type of cancer, stage, age, race, ethnicity, initial type of treatment received</w:t>
      </w:r>
      <w:r w:rsidR="00B11260">
        <w:t>,</w:t>
      </w:r>
      <w:r w:rsidRPr="00B11260" w:rsidR="00B11260">
        <w:t xml:space="preserve"> </w:t>
      </w:r>
      <w:r w:rsidR="00B11260">
        <w:t>and vital status</w:t>
      </w:r>
      <w:r>
        <w:t>. The CCRs then aggregate the data and use the information for activities such as state and county cancer reports, implementation of screening interventions, and cancer cluster investigations.</w:t>
      </w:r>
      <w:r w:rsidR="00DF5924">
        <w:t xml:space="preserve"> An overview of data collection and flow is provided in </w:t>
      </w:r>
      <w:r w:rsidRPr="00A76AAC" w:rsidR="00DF5924">
        <w:rPr>
          <w:b/>
        </w:rPr>
        <w:t>Attachment 2</w:t>
      </w:r>
      <w:r w:rsidR="00DF5924">
        <w:t>.</w:t>
      </w:r>
    </w:p>
    <w:p w:rsidR="000657D7" w:rsidP="00802AA1" w14:paraId="22341733" w14:textId="77777777">
      <w:pPr>
        <w:numPr>
          <w:ilvl w:val="12"/>
          <w:numId w:val="0"/>
        </w:numPr>
        <w:spacing w:line="276" w:lineRule="auto"/>
        <w:ind w:left="720"/>
        <w:rPr>
          <w:bCs/>
        </w:rPr>
      </w:pPr>
    </w:p>
    <w:p w:rsidR="005C0954" w:rsidP="00802AA1" w14:paraId="0B6750A4" w14:textId="3AFC3810">
      <w:pPr>
        <w:numPr>
          <w:ilvl w:val="12"/>
          <w:numId w:val="0"/>
        </w:numPr>
        <w:spacing w:line="276" w:lineRule="auto"/>
        <w:ind w:left="720"/>
      </w:pPr>
      <w:r>
        <w:rPr>
          <w:bCs/>
        </w:rPr>
        <w:t>These same data are collected within the NPCR-funded CCR regardless of the data submission to CDC.</w:t>
      </w:r>
      <w:r>
        <w:t xml:space="preserve"> </w:t>
      </w:r>
      <w:r>
        <w:t>Uniform s</w:t>
      </w:r>
      <w:r w:rsidR="000657D7">
        <w:t xml:space="preserve">tandards for cancer reporting are </w:t>
      </w:r>
      <w:r>
        <w:t>developed</w:t>
      </w:r>
      <w:r w:rsidR="000657D7">
        <w:t xml:space="preserve"> collaboratively by </w:t>
      </w:r>
      <w:r>
        <w:t xml:space="preserve">state CCRs, various organizations in the oncology community (e.g., </w:t>
      </w:r>
      <w:r w:rsidR="000657D7">
        <w:t>American College of Surgeon</w:t>
      </w:r>
      <w:r>
        <w:t>’</w:t>
      </w:r>
      <w:r w:rsidR="000657D7">
        <w:t>s Commission on Cancer</w:t>
      </w:r>
      <w:r>
        <w:t xml:space="preserve">, American </w:t>
      </w:r>
      <w:r w:rsidR="00DF5924">
        <w:t>J</w:t>
      </w:r>
      <w:r>
        <w:t>oint Committee on Cancer), the National Cancer Institute and CDC. These collaborative standards are operationalized and disseminated by the North American Association of Central Cancer Registries</w:t>
      </w:r>
      <w:r w:rsidR="008169CB">
        <w:t xml:space="preserve"> (NAACCR)</w:t>
      </w:r>
      <w:r w:rsidR="001A145B">
        <w:t xml:space="preserve"> (www.naaccr.org)</w:t>
      </w:r>
      <w:r>
        <w:t>, a professional organization that formalizes and disseminates the data standards for cancer registration across all of North America.</w:t>
      </w:r>
      <w:r w:rsidR="007B39A5">
        <w:t xml:space="preserve"> Cancer registry standards are regularly reviewed and updated by NAACCR.</w:t>
      </w:r>
    </w:p>
    <w:p w:rsidR="005C0954" w:rsidP="00802AA1" w14:paraId="688E3A0F" w14:textId="77777777">
      <w:pPr>
        <w:numPr>
          <w:ilvl w:val="12"/>
          <w:numId w:val="0"/>
        </w:numPr>
        <w:spacing w:line="276" w:lineRule="auto"/>
        <w:ind w:left="720"/>
      </w:pPr>
    </w:p>
    <w:p w:rsidR="009A797E" w:rsidP="00802AA1" w14:paraId="5238FD1F" w14:textId="0ECB4C40">
      <w:pPr>
        <w:numPr>
          <w:ilvl w:val="12"/>
          <w:numId w:val="0"/>
        </w:numPr>
        <w:spacing w:line="276" w:lineRule="auto"/>
        <w:ind w:left="720"/>
      </w:pPr>
      <w:r>
        <w:rPr>
          <w:bCs/>
        </w:rPr>
        <w:t xml:space="preserve">Data submission from states to CDC is electronic and requires minimal additional effort from </w:t>
      </w:r>
      <w:r>
        <w:rPr>
          <w:bCs/>
        </w:rPr>
        <w:t xml:space="preserve">the </w:t>
      </w:r>
      <w:r>
        <w:rPr>
          <w:bCs/>
        </w:rPr>
        <w:t xml:space="preserve">CCR. </w:t>
      </w:r>
      <w:r w:rsidR="006E1238">
        <w:t xml:space="preserve">All records are de-identified before submission to CDC so that neither CDC nor any researcher </w:t>
      </w:r>
      <w:r w:rsidR="00BE1D4D">
        <w:t>can</w:t>
      </w:r>
      <w:r w:rsidR="006E1238">
        <w:t xml:space="preserve"> identify a cancer patient. </w:t>
      </w:r>
      <w:r w:rsidR="00B05BFE">
        <w:t xml:space="preserve">Information in identifiable form (IIF) is reported to CDC </w:t>
      </w:r>
      <w:r w:rsidR="001829CD">
        <w:t xml:space="preserve">including </w:t>
      </w:r>
      <w:r w:rsidR="00B05BFE">
        <w:t>date of birth</w:t>
      </w:r>
      <w:r w:rsidR="00D970B4">
        <w:t>,</w:t>
      </w:r>
      <w:r w:rsidR="00E02281">
        <w:t xml:space="preserve"> birthplace state,</w:t>
      </w:r>
      <w:r w:rsidR="00B05BFE">
        <w:t xml:space="preserve"> and medical information about the types of cancer that occur (histology, morphology, and behavior), the anatomic location, the extent of disease at the time of diagnosis, the kinds of treatment received by cancer patients, and the outcomes of treatment and clinical management.  </w:t>
      </w:r>
    </w:p>
    <w:p w:rsidR="009A797E" w:rsidP="00802AA1" w14:paraId="6D12A785" w14:textId="77777777">
      <w:pPr>
        <w:numPr>
          <w:ilvl w:val="12"/>
          <w:numId w:val="0"/>
        </w:numPr>
        <w:spacing w:line="276" w:lineRule="auto"/>
        <w:ind w:left="720"/>
      </w:pPr>
    </w:p>
    <w:p w:rsidR="009A797E" w:rsidP="00802AA1" w14:paraId="5B3316DF" w14:textId="7A883E94">
      <w:pPr>
        <w:numPr>
          <w:ilvl w:val="12"/>
          <w:numId w:val="0"/>
        </w:numPr>
        <w:spacing w:line="276" w:lineRule="auto"/>
        <w:ind w:left="720"/>
        <w:rPr>
          <w:bCs/>
        </w:rPr>
      </w:pPr>
      <w:r>
        <w:t>Since 2000,</w:t>
      </w:r>
      <w:r w:rsidR="00331216">
        <w:t xml:space="preserve"> </w:t>
      </w:r>
      <w:r w:rsidRPr="00E71902">
        <w:t>NPCR</w:t>
      </w:r>
      <w:r w:rsidR="00DC4175">
        <w:t>-</w:t>
      </w:r>
      <w:r w:rsidRPr="00E71902">
        <w:t>funded CCR</w:t>
      </w:r>
      <w:r>
        <w:t>s</w:t>
      </w:r>
      <w:r>
        <w:t xml:space="preserve"> </w:t>
      </w:r>
      <w:r w:rsidRPr="00E71902">
        <w:t xml:space="preserve">report specific and standardized data elements to CDC as a function of the </w:t>
      </w:r>
      <w:r w:rsidRPr="00E71902">
        <w:rPr>
          <w:bCs/>
        </w:rPr>
        <w:t xml:space="preserve">National Program of Cancer Registries Cancer Surveillance System (NPCR CSS), OMB No. 0920-0469 which expires: </w:t>
      </w:r>
      <w:r w:rsidR="00752A9A">
        <w:rPr>
          <w:bCs/>
        </w:rPr>
        <w:t>1/31/2026</w:t>
      </w:r>
      <w:r>
        <w:rPr>
          <w:bCs/>
        </w:rPr>
        <w:t xml:space="preserve">. </w:t>
      </w:r>
      <w:r w:rsidRPr="006E3D36" w:rsidR="00125B9B">
        <w:rPr>
          <w:bCs/>
        </w:rPr>
        <w:t xml:space="preserve">CDC requests OMB approval for three years to extend the NPCR CSS information collection, with changes limited to data </w:t>
      </w:r>
      <w:r w:rsidR="00125B9B">
        <w:rPr>
          <w:bCs/>
        </w:rPr>
        <w:t>item</w:t>
      </w:r>
      <w:r w:rsidRPr="006E3D36" w:rsidR="00125B9B">
        <w:rPr>
          <w:bCs/>
        </w:rPr>
        <w:t xml:space="preserve"> updates as defined by the professional cancer registry coding standards. </w:t>
      </w:r>
      <w:r w:rsidR="00972C0F">
        <w:rPr>
          <w:b/>
          <w:bCs/>
        </w:rPr>
        <w:t xml:space="preserve">Attachment </w:t>
      </w:r>
      <w:r w:rsidR="008C41CE">
        <w:rPr>
          <w:b/>
          <w:bCs/>
        </w:rPr>
        <w:t>2a</w:t>
      </w:r>
      <w:r w:rsidR="001F4C34">
        <w:t>-</w:t>
      </w:r>
      <w:r w:rsidR="001F4C34">
        <w:rPr>
          <w:b/>
          <w:bCs/>
        </w:rPr>
        <w:t>2c</w:t>
      </w:r>
      <w:r w:rsidR="00145D14">
        <w:t xml:space="preserve"> list the data items collected by NPCR awardees for reportable cancers diagnose</w:t>
      </w:r>
      <w:r w:rsidR="00092FAE">
        <w:t>d</w:t>
      </w:r>
      <w:r w:rsidR="00145D14">
        <w:t xml:space="preserve"> </w:t>
      </w:r>
      <w:r w:rsidR="00092FAE">
        <w:t xml:space="preserve">in calendar year </w:t>
      </w:r>
      <w:r w:rsidR="00145D14">
        <w:t>2024</w:t>
      </w:r>
      <w:r w:rsidR="009842AB">
        <w:t xml:space="preserve">, </w:t>
      </w:r>
      <w:r w:rsidR="00310348">
        <w:t xml:space="preserve">in </w:t>
      </w:r>
      <w:r w:rsidR="00092FAE">
        <w:t xml:space="preserve">calendar </w:t>
      </w:r>
      <w:r w:rsidR="00353755">
        <w:t>y</w:t>
      </w:r>
      <w:r w:rsidR="00092FAE">
        <w:t>ear</w:t>
      </w:r>
      <w:r w:rsidR="009842AB">
        <w:t xml:space="preserve"> 2025, and </w:t>
      </w:r>
      <w:r w:rsidR="00310348">
        <w:t xml:space="preserve">planned for </w:t>
      </w:r>
      <w:r w:rsidR="00092FAE">
        <w:t xml:space="preserve">calendar year </w:t>
      </w:r>
      <w:r w:rsidR="009842AB">
        <w:t>2026, respectively</w:t>
      </w:r>
      <w:r>
        <w:t>.</w:t>
      </w:r>
      <w:r w:rsidRPr="00087442">
        <w:t xml:space="preserve"> </w:t>
      </w:r>
      <w:r w:rsidRPr="00972C0F" w:rsidR="00972C0F">
        <w:rPr>
          <w:b/>
        </w:rPr>
        <w:t xml:space="preserve">Attachment </w:t>
      </w:r>
      <w:r w:rsidR="002E5903">
        <w:rPr>
          <w:b/>
        </w:rPr>
        <w:t>2</w:t>
      </w:r>
      <w:r w:rsidR="009842AB">
        <w:rPr>
          <w:b/>
        </w:rPr>
        <w:t>d</w:t>
      </w:r>
      <w:r w:rsidR="002E5903">
        <w:t xml:space="preserve"> </w:t>
      </w:r>
      <w:r w:rsidR="007B39A5">
        <w:t xml:space="preserve">summarizes the changes to the </w:t>
      </w:r>
      <w:r w:rsidR="000504E1">
        <w:t>NPCR</w:t>
      </w:r>
      <w:r w:rsidR="009842AB">
        <w:t>-</w:t>
      </w:r>
      <w:r w:rsidR="000504E1">
        <w:t xml:space="preserve">CSS </w:t>
      </w:r>
      <w:r w:rsidR="009842AB">
        <w:t>required status table</w:t>
      </w:r>
      <w:r w:rsidR="000504E1">
        <w:t xml:space="preserve"> </w:t>
      </w:r>
      <w:r w:rsidR="007B39A5">
        <w:t>data elements</w:t>
      </w:r>
      <w:r w:rsidR="00520931">
        <w:t xml:space="preserve"> from data collected in 2024 through 2026</w:t>
      </w:r>
      <w:r w:rsidR="007B39A5">
        <w:t xml:space="preserve">. </w:t>
      </w:r>
    </w:p>
    <w:p w:rsidR="009A797E" w:rsidP="00802AA1" w14:paraId="4D3054FB" w14:textId="77777777">
      <w:pPr>
        <w:numPr>
          <w:ilvl w:val="12"/>
          <w:numId w:val="0"/>
        </w:numPr>
        <w:spacing w:line="276" w:lineRule="auto"/>
        <w:ind w:left="720"/>
        <w:rPr>
          <w:bCs/>
        </w:rPr>
      </w:pPr>
    </w:p>
    <w:p w:rsidR="009A797E" w:rsidP="0032724A" w14:paraId="71518536" w14:textId="7C18CAD5">
      <w:pPr>
        <w:numPr>
          <w:ilvl w:val="12"/>
          <w:numId w:val="0"/>
        </w:numPr>
        <w:spacing w:line="276" w:lineRule="auto"/>
        <w:ind w:left="720"/>
      </w:pPr>
      <w:r>
        <w:t>No c</w:t>
      </w:r>
      <w:r w:rsidR="00DF5924">
        <w:t xml:space="preserve">hanges to </w:t>
      </w:r>
      <w:r w:rsidR="00543F78">
        <w:t xml:space="preserve">the </w:t>
      </w:r>
      <w:r w:rsidR="00DF5924">
        <w:t>total estimated annualized burden hours</w:t>
      </w:r>
      <w:r w:rsidR="009024CE">
        <w:t xml:space="preserve"> </w:t>
      </w:r>
      <w:r w:rsidR="00F2063E">
        <w:t xml:space="preserve">or </w:t>
      </w:r>
      <w:r w:rsidR="00066300">
        <w:t xml:space="preserve">number of respondents </w:t>
      </w:r>
      <w:r w:rsidR="00F2063E">
        <w:t>are anticipated</w:t>
      </w:r>
      <w:r w:rsidR="00DF5924">
        <w:t>.</w:t>
      </w:r>
    </w:p>
    <w:p w:rsidR="003D6184" w:rsidRPr="00E71902" w:rsidP="0032724A" w14:paraId="64148E0B" w14:textId="77777777">
      <w:pPr>
        <w:numPr>
          <w:ilvl w:val="12"/>
          <w:numId w:val="0"/>
        </w:numPr>
        <w:spacing w:line="276" w:lineRule="auto"/>
        <w:ind w:left="720"/>
        <w:rPr>
          <w:bCs/>
        </w:rPr>
      </w:pPr>
    </w:p>
    <w:p w:rsidR="000657D7" w:rsidP="0032724A" w14:paraId="409A78DB" w14:textId="77777777">
      <w:pPr>
        <w:numPr>
          <w:ilvl w:val="12"/>
          <w:numId w:val="0"/>
        </w:numPr>
        <w:spacing w:line="276" w:lineRule="auto"/>
        <w:ind w:left="720"/>
      </w:pPr>
    </w:p>
    <w:p w:rsidR="003D6184" w:rsidRPr="00605FB5" w:rsidP="0032724A" w14:paraId="11841843" w14:textId="77777777">
      <w:pPr>
        <w:spacing w:line="276" w:lineRule="auto"/>
        <w:rPr>
          <w:b/>
        </w:rPr>
      </w:pPr>
      <w:r w:rsidRPr="00605FB5">
        <w:rPr>
          <w:b/>
        </w:rPr>
        <w:t>A.2</w:t>
      </w:r>
      <w:r>
        <w:rPr>
          <w:b/>
        </w:rPr>
        <w:t xml:space="preserve">  </w:t>
      </w:r>
      <w:r w:rsidR="00322C68">
        <w:rPr>
          <w:b/>
        </w:rPr>
        <w:t>Purpose and Use of the Information Collected</w:t>
      </w:r>
    </w:p>
    <w:p w:rsidR="003D6184" w:rsidP="0032724A" w14:paraId="13A38E05" w14:textId="77777777">
      <w:pPr>
        <w:spacing w:line="276" w:lineRule="auto"/>
      </w:pPr>
    </w:p>
    <w:p w:rsidR="00363771" w:rsidRPr="005A5532" w:rsidP="0032724A" w14:paraId="048C1AD4" w14:textId="01EC1C23">
      <w:pPr>
        <w:spacing w:line="276" w:lineRule="auto"/>
        <w:ind w:left="720"/>
      </w:pPr>
      <w:r>
        <w:t xml:space="preserve">This request </w:t>
      </w:r>
      <w:r w:rsidR="00A94967">
        <w:t xml:space="preserve">is to </w:t>
      </w:r>
      <w:r w:rsidR="002F1599">
        <w:t xml:space="preserve">revise </w:t>
      </w:r>
      <w:r w:rsidR="00A94967">
        <w:t xml:space="preserve">the NPCR-CSS to </w:t>
      </w:r>
      <w:r>
        <w:t>include an update of d</w:t>
      </w:r>
      <w:r w:rsidRPr="005A5532">
        <w:t xml:space="preserve">ata definitions </w:t>
      </w:r>
      <w:r w:rsidR="007E58F5">
        <w:t>that</w:t>
      </w:r>
      <w:r w:rsidRPr="005A5532">
        <w:t xml:space="preserve"> reflect changes in national standards for cancer diagnosis, treatment, and coding. </w:t>
      </w:r>
      <w:r>
        <w:t>The North American Associati</w:t>
      </w:r>
      <w:r w:rsidR="00DE4CFD">
        <w:t>on of Central Cancer Registries</w:t>
      </w:r>
      <w:r w:rsidR="00C40733">
        <w:t xml:space="preserve"> (</w:t>
      </w:r>
      <w:r w:rsidR="00C63788">
        <w:t>3)</w:t>
      </w:r>
      <w:r w:rsidR="00C40733">
        <w:t xml:space="preserve"> </w:t>
      </w:r>
      <w:r>
        <w:t xml:space="preserve">periodically updates the standardized data layout to reflect </w:t>
      </w:r>
      <w:r w:rsidR="007E58F5">
        <w:t xml:space="preserve">changes in cancer staging or other changes in data definitions considered necessary to collect accurate data on cancer incidence. </w:t>
      </w:r>
      <w:r w:rsidRPr="005A5532">
        <w:t xml:space="preserve">These changes affect the standard reports for all NPCR-funded </w:t>
      </w:r>
      <w:r w:rsidR="00DD4501">
        <w:t>CCR</w:t>
      </w:r>
      <w:r w:rsidR="003A427D">
        <w:t>s</w:t>
      </w:r>
      <w:r w:rsidR="00F35412">
        <w:t xml:space="preserve">. </w:t>
      </w:r>
      <w:r w:rsidRPr="00972C0F" w:rsidR="00972C0F">
        <w:rPr>
          <w:b/>
        </w:rPr>
        <w:t>Attachment</w:t>
      </w:r>
      <w:r w:rsidR="006E17E7">
        <w:rPr>
          <w:b/>
        </w:rPr>
        <w:t xml:space="preserve"> </w:t>
      </w:r>
      <w:r w:rsidR="00304B36">
        <w:rPr>
          <w:b/>
        </w:rPr>
        <w:t>2a</w:t>
      </w:r>
      <w:r w:rsidR="001A2FDC">
        <w:rPr>
          <w:b/>
        </w:rPr>
        <w:t>-2c</w:t>
      </w:r>
      <w:r w:rsidR="00304B36">
        <w:rPr>
          <w:b/>
        </w:rPr>
        <w:t xml:space="preserve"> </w:t>
      </w:r>
      <w:r w:rsidR="001A2FDC">
        <w:rPr>
          <w:bCs/>
        </w:rPr>
        <w:t>are</w:t>
      </w:r>
      <w:r w:rsidR="006E17E7">
        <w:rPr>
          <w:bCs/>
        </w:rPr>
        <w:t xml:space="preserve"> the list of data</w:t>
      </w:r>
      <w:r w:rsidR="00881CC6">
        <w:rPr>
          <w:bCs/>
        </w:rPr>
        <w:t xml:space="preserve"> items </w:t>
      </w:r>
      <w:r w:rsidR="001A2FDC">
        <w:rPr>
          <w:bCs/>
        </w:rPr>
        <w:t xml:space="preserve">NPCR </w:t>
      </w:r>
      <w:r w:rsidR="003F6A34">
        <w:rPr>
          <w:bCs/>
        </w:rPr>
        <w:t>awardees are required to collect and</w:t>
      </w:r>
      <w:r w:rsidR="004B6995">
        <w:rPr>
          <w:bCs/>
        </w:rPr>
        <w:t xml:space="preserve"> </w:t>
      </w:r>
      <w:r w:rsidR="00451316">
        <w:rPr>
          <w:b/>
        </w:rPr>
        <w:t xml:space="preserve">Attachment </w:t>
      </w:r>
      <w:r w:rsidR="002E5903">
        <w:rPr>
          <w:b/>
        </w:rPr>
        <w:t>2</w:t>
      </w:r>
      <w:r w:rsidR="00800053">
        <w:rPr>
          <w:b/>
        </w:rPr>
        <w:t>d</w:t>
      </w:r>
      <w:r w:rsidR="00304B36">
        <w:rPr>
          <w:b/>
        </w:rPr>
        <w:t xml:space="preserve"> </w:t>
      </w:r>
      <w:r w:rsidR="00F35412">
        <w:t>summarizes the changes to the NPCR-CSS required data elements</w:t>
      </w:r>
      <w:r w:rsidR="007D725D">
        <w:t xml:space="preserve"> </w:t>
      </w:r>
      <w:r w:rsidR="003F6A34">
        <w:t>over a 3-year period, 2024 through 2026</w:t>
      </w:r>
      <w:r w:rsidR="00F35412">
        <w:t xml:space="preserve">. </w:t>
      </w:r>
    </w:p>
    <w:p w:rsidR="00636F4F" w:rsidP="0032724A" w14:paraId="148C13C4" w14:textId="77777777">
      <w:pPr>
        <w:numPr>
          <w:ilvl w:val="12"/>
          <w:numId w:val="0"/>
        </w:numPr>
        <w:spacing w:line="276" w:lineRule="auto"/>
        <w:ind w:left="720"/>
      </w:pPr>
    </w:p>
    <w:p w:rsidR="00636F4F" w:rsidRPr="007F3D12" w:rsidP="0032724A" w14:paraId="7345410D" w14:textId="7BB287D8">
      <w:pPr>
        <w:numPr>
          <w:ilvl w:val="12"/>
          <w:numId w:val="0"/>
        </w:numPr>
        <w:spacing w:line="276" w:lineRule="auto"/>
        <w:ind w:left="720"/>
      </w:pPr>
      <w:r w:rsidRPr="00087442">
        <w:t xml:space="preserve">CDC does not receive patient names, addresses, or Social Security Numbers.  Confidentiality and privacy are of paramount concern to the NPCR because of the confidentiality concerns of the </w:t>
      </w:r>
      <w:r w:rsidR="001B6715">
        <w:t>awardees</w:t>
      </w:r>
      <w:r w:rsidRPr="00087442">
        <w:t>, the private nature of medical data in a cancer surveillance database, and the potential for direct and deductive identification of an individual in the NPCR CSS. After extensive discussions with the CDC Privacy Officer, CDC obtained an Assurance of Confidentiality (308(d)) on June 7, 2000, with multiple renewals, the most recent in 20</w:t>
      </w:r>
      <w:r w:rsidR="009F2704">
        <w:t>2</w:t>
      </w:r>
      <w:r w:rsidR="00B15D72">
        <w:t>5</w:t>
      </w:r>
      <w:r w:rsidRPr="00087442">
        <w:t xml:space="preserve"> </w:t>
      </w:r>
      <w:r w:rsidRPr="00087442">
        <w:rPr>
          <w:b/>
          <w:bCs/>
        </w:rPr>
        <w:t>(</w:t>
      </w:r>
      <w:r w:rsidR="00972C0F">
        <w:rPr>
          <w:b/>
          <w:bCs/>
        </w:rPr>
        <w:t>Attachment</w:t>
      </w:r>
      <w:r w:rsidR="00091536">
        <w:rPr>
          <w:b/>
          <w:bCs/>
        </w:rPr>
        <w:t xml:space="preserve"> </w:t>
      </w:r>
      <w:r w:rsidR="00B57A06">
        <w:rPr>
          <w:b/>
          <w:bCs/>
        </w:rPr>
        <w:t>3</w:t>
      </w:r>
      <w:r w:rsidRPr="00E27DCE">
        <w:rPr>
          <w:b/>
        </w:rPr>
        <w:t>)</w:t>
      </w:r>
      <w:r w:rsidRPr="00087442">
        <w:t>.</w:t>
      </w:r>
    </w:p>
    <w:p w:rsidR="001C27BE" w:rsidRPr="007F3D12" w:rsidP="009623CA" w14:paraId="734C8B49" w14:textId="77777777">
      <w:pPr>
        <w:numPr>
          <w:ilvl w:val="12"/>
          <w:numId w:val="0"/>
        </w:numPr>
        <w:spacing w:line="276" w:lineRule="auto"/>
        <w:ind w:left="720"/>
        <w:rPr>
          <w:color w:val="auto"/>
        </w:rPr>
      </w:pPr>
    </w:p>
    <w:p w:rsidR="0058564F" w:rsidP="5EDC224C" w14:paraId="14357FE5" w14:textId="2624CB56">
      <w:pPr>
        <w:spacing w:line="276" w:lineRule="auto"/>
        <w:ind w:left="720"/>
      </w:pPr>
      <w:r>
        <w:t xml:space="preserve">CDC combines the </w:t>
      </w:r>
      <w:r w:rsidR="00636F4F">
        <w:t xml:space="preserve">de-identified </w:t>
      </w:r>
      <w:r>
        <w:t xml:space="preserve">data received from the </w:t>
      </w:r>
      <w:r w:rsidR="00C47EC7">
        <w:t xml:space="preserve">50 </w:t>
      </w:r>
      <w:r>
        <w:t xml:space="preserve">NPCR registries with data from the </w:t>
      </w:r>
      <w:r w:rsidR="00FD3BF5">
        <w:t>National Cancer Institute (</w:t>
      </w:r>
      <w:r>
        <w:t>NCI</w:t>
      </w:r>
      <w:r w:rsidR="00FD3BF5">
        <w:t>)</w:t>
      </w:r>
      <w:r w:rsidR="0069533D">
        <w:t>-</w:t>
      </w:r>
      <w:r>
        <w:t xml:space="preserve">funded </w:t>
      </w:r>
      <w:r w:rsidR="00993824">
        <w:t>Surveillance Epidemiology and End Results (</w:t>
      </w:r>
      <w:r>
        <w:t>SEER</w:t>
      </w:r>
      <w:r w:rsidR="00993824">
        <w:t>)</w:t>
      </w:r>
      <w:r>
        <w:t xml:space="preserve"> registries to provide complete </w:t>
      </w:r>
      <w:r w:rsidR="00CD16C8">
        <w:t xml:space="preserve">national </w:t>
      </w:r>
      <w:r>
        <w:t xml:space="preserve">data on cancer. </w:t>
      </w:r>
      <w:r w:rsidRPr="00905430" w:rsidR="006626A7">
        <w:t>To reduce the nation's cancer burden, behavioral and environmental factors that increase cancer risk</w:t>
      </w:r>
      <w:r w:rsidR="006626A7">
        <w:t xml:space="preserve"> must be reduced</w:t>
      </w:r>
      <w:r w:rsidRPr="00905430" w:rsidR="006626A7">
        <w:t xml:space="preserve">, and </w:t>
      </w:r>
      <w:r w:rsidRPr="00905430" w:rsidR="00800C07">
        <w:t>high-quality</w:t>
      </w:r>
      <w:r w:rsidRPr="00905430" w:rsidR="006626A7">
        <w:t xml:space="preserve"> screening services and evidence</w:t>
      </w:r>
      <w:r w:rsidR="006626A7">
        <w:noBreakHyphen/>
      </w:r>
      <w:r w:rsidRPr="00905430" w:rsidR="006626A7">
        <w:t xml:space="preserve">based treatments </w:t>
      </w:r>
      <w:r w:rsidR="006626A7">
        <w:t>must be</w:t>
      </w:r>
      <w:r w:rsidRPr="00905430" w:rsidR="006626A7">
        <w:t xml:space="preserve"> available and accessible, particularly to me</w:t>
      </w:r>
      <w:r w:rsidR="006626A7">
        <w:t>di</w:t>
      </w:r>
      <w:r w:rsidR="00C63788">
        <w:t>cally underserved populations (4</w:t>
      </w:r>
      <w:r w:rsidR="006626A7">
        <w:t xml:space="preserve">). </w:t>
      </w:r>
      <w:r w:rsidR="00D9220F">
        <w:t xml:space="preserve">The availability of complete and accurate cancer data at the </w:t>
      </w:r>
      <w:r w:rsidR="00CD16C8">
        <w:t>national</w:t>
      </w:r>
      <w:r w:rsidR="00D9220F">
        <w:t xml:space="preserve">, state, and local level facilitates </w:t>
      </w:r>
      <w:r w:rsidR="00142424">
        <w:t>is needed to</w:t>
      </w:r>
      <w:r w:rsidR="00D9220F">
        <w:t xml:space="preserve"> reduce the morbidity and mortality from cancer. The impact of prevention and early detection measures can also be monitored and measured through state cancer registries since they are designed to monitor cancer trends over time, determine cancer patterns in various populations, and guide planning and evaluation of cancer control programs.</w:t>
      </w:r>
    </w:p>
    <w:p w:rsidR="0058564F" w:rsidP="009623CA" w14:paraId="234111A6" w14:textId="77777777">
      <w:pPr>
        <w:numPr>
          <w:ilvl w:val="12"/>
          <w:numId w:val="0"/>
        </w:numPr>
        <w:spacing w:line="276" w:lineRule="auto"/>
        <w:ind w:left="720"/>
      </w:pPr>
    </w:p>
    <w:p w:rsidR="0058564F" w:rsidP="5EDC224C" w14:paraId="124ED457" w14:textId="0B126434">
      <w:pPr>
        <w:spacing w:line="276" w:lineRule="auto"/>
        <w:ind w:left="720"/>
      </w:pPr>
      <w:r>
        <w:t>The public and researchers have access</w:t>
      </w:r>
      <w:r w:rsidR="00BA50F2">
        <w:t xml:space="preserve"> </w:t>
      </w:r>
      <w:r>
        <w:t xml:space="preserve">to this de-identified data </w:t>
      </w:r>
      <w:r w:rsidR="00FD3BF5">
        <w:t xml:space="preserve">via CDC </w:t>
      </w:r>
      <w:r w:rsidR="00EA71B5">
        <w:t xml:space="preserve">web-based tools </w:t>
      </w:r>
      <w:r>
        <w:t xml:space="preserve">and can assess cancer incidence rates overall or </w:t>
      </w:r>
      <w:r w:rsidR="00C17A42">
        <w:t>specific</w:t>
      </w:r>
      <w:r>
        <w:t xml:space="preserve"> cancers, races, age groups</w:t>
      </w:r>
      <w:r w:rsidR="00794DD8">
        <w:t xml:space="preserve">, </w:t>
      </w:r>
      <w:r w:rsidR="00794DD8">
        <w:t>and other demographic and tumor-related characteristics</w:t>
      </w:r>
      <w:r>
        <w:t xml:space="preserve">. </w:t>
      </w:r>
      <w:r w:rsidR="007555D0">
        <w:t xml:space="preserve"> These public-use data sets are comprised of aggregated data (i.e., not individual case-specific data) that have been modified as needed, according to accepted procedures, to block breaches of confidentiality and prevent disclosure of the patients’</w:t>
      </w:r>
      <w:r w:rsidR="000B22A0">
        <w:t xml:space="preserve"> confidential information (</w:t>
      </w:r>
      <w:r w:rsidR="00346801">
        <w:t>5</w:t>
      </w:r>
      <w:r w:rsidR="00E272C2">
        <w:t>-</w:t>
      </w:r>
      <w:r w:rsidR="00346801">
        <w:t>7</w:t>
      </w:r>
      <w:r w:rsidR="007555D0">
        <w:t xml:space="preserve">). </w:t>
      </w:r>
      <w:r>
        <w:t xml:space="preserve">More detailed data are also provided through procedures </w:t>
      </w:r>
      <w:r w:rsidR="0069533D">
        <w:t xml:space="preserve">that </w:t>
      </w:r>
      <w:r>
        <w:t>ensure the privacy and protection of the individuals whose data are included.</w:t>
      </w:r>
      <w:r>
        <w:t xml:space="preserve"> </w:t>
      </w:r>
      <w:r w:rsidR="00A72840">
        <w:t xml:space="preserve">A copy of CDC’s data release policy is provided in </w:t>
      </w:r>
      <w:r w:rsidRPr="5EDC224C" w:rsidR="00A72840">
        <w:rPr>
          <w:b/>
          <w:bCs/>
        </w:rPr>
        <w:t xml:space="preserve">Attachment </w:t>
      </w:r>
      <w:r w:rsidR="00B57A06">
        <w:rPr>
          <w:b/>
          <w:bCs/>
        </w:rPr>
        <w:t>4</w:t>
      </w:r>
      <w:r w:rsidR="00A72840">
        <w:t xml:space="preserve">. </w:t>
      </w:r>
      <w:r w:rsidR="00FD3BF5">
        <w:t>CDC’s Division of Cancer Prevention and Control (</w:t>
      </w:r>
      <w:r>
        <w:t>DCPC</w:t>
      </w:r>
      <w:r w:rsidR="00FD3BF5">
        <w:t>)</w:t>
      </w:r>
      <w:r>
        <w:t xml:space="preserve"> work</w:t>
      </w:r>
      <w:r w:rsidR="000E4B2C">
        <w:t>s</w:t>
      </w:r>
      <w:r>
        <w:t xml:space="preserve"> with the </w:t>
      </w:r>
      <w:r w:rsidR="00E27DCE">
        <w:t>National Center for Health Statistics Research Data Center (</w:t>
      </w:r>
      <w:r>
        <w:t>NCHS RDC</w:t>
      </w:r>
      <w:r w:rsidR="00E27DCE">
        <w:t>)</w:t>
      </w:r>
      <w:r>
        <w:t xml:space="preserve"> to host the NPCR data </w:t>
      </w:r>
      <w:r w:rsidR="00C47EC7">
        <w:t xml:space="preserve">to </w:t>
      </w:r>
      <w:r>
        <w:t>allow researchers outside of CDC access in a secure environment without jeopardizing the confidentiality of the data</w:t>
      </w:r>
      <w:r w:rsidR="00C47EC7">
        <w:t xml:space="preserve"> (8)</w:t>
      </w:r>
      <w:r>
        <w:t xml:space="preserve">. </w:t>
      </w:r>
      <w:r w:rsidR="007555D0">
        <w:t xml:space="preserve">Users must have a protocol reviewed and approved and must sign data use agreements. Data users within CDC must sign data </w:t>
      </w:r>
      <w:r w:rsidR="009002BD">
        <w:t>Non-Disclosure and Confidentiality</w:t>
      </w:r>
      <w:r w:rsidR="007555D0">
        <w:t xml:space="preserve"> agreements which require them to meet all privacy requirements necessary to prevent accidental or intentional disclosures.</w:t>
      </w:r>
    </w:p>
    <w:p w:rsidR="004A6C78" w:rsidP="001252B8" w14:paraId="74604458" w14:textId="415CE6FD">
      <w:pPr>
        <w:numPr>
          <w:ilvl w:val="12"/>
          <w:numId w:val="0"/>
        </w:numPr>
        <w:spacing w:line="276" w:lineRule="auto"/>
        <w:ind w:left="720"/>
      </w:pPr>
    </w:p>
    <w:p w:rsidR="004A6C78" w:rsidRPr="007555D0" w:rsidP="001252B8" w14:paraId="24165E0A" w14:textId="517136ED">
      <w:pPr>
        <w:numPr>
          <w:ilvl w:val="12"/>
          <w:numId w:val="0"/>
        </w:numPr>
        <w:spacing w:line="276" w:lineRule="auto"/>
        <w:ind w:left="720"/>
      </w:pPr>
      <w:r>
        <w:t xml:space="preserve">In addition to the data files available through the NCHS RDC, and in compliance with assuring that data are publicly available, a subset of de-identified </w:t>
      </w:r>
      <w:r w:rsidR="005E4AB0">
        <w:t>case-specific</w:t>
      </w:r>
      <w:r>
        <w:t xml:space="preserve"> data are publicly available through </w:t>
      </w:r>
      <w:r w:rsidR="00776068">
        <w:t>NCI</w:t>
      </w:r>
      <w:r w:rsidR="001765E4">
        <w:t>’s</w:t>
      </w:r>
      <w:r w:rsidR="00827253">
        <w:t xml:space="preserve"> </w:t>
      </w:r>
      <w:r>
        <w:t>statistical analytic software SEER*Stat</w:t>
      </w:r>
      <w:r w:rsidR="00A347F5">
        <w:t xml:space="preserve"> (</w:t>
      </w:r>
      <w:hyperlink r:id="rId9" w:history="1">
        <w:r w:rsidRPr="00CF187D" w:rsidR="007E5DFF">
          <w:rPr>
            <w:rStyle w:val="Hyperlink"/>
          </w:rPr>
          <w:t>https://seer.cancer.gov/seerstat</w:t>
        </w:r>
      </w:hyperlink>
      <w:r w:rsidR="00641E2E">
        <w:t>)</w:t>
      </w:r>
      <w:r>
        <w:t xml:space="preserve">. This data has additional aggregation, restrictions, and exclusions applied </w:t>
      </w:r>
      <w:r w:rsidR="005E4AB0">
        <w:t xml:space="preserve">for </w:t>
      </w:r>
      <w:r w:rsidR="00827253">
        <w:t>further protect</w:t>
      </w:r>
      <w:r w:rsidR="00E27DCE">
        <w:t>ion of</w:t>
      </w:r>
      <w:r>
        <w:t xml:space="preserve"> confidentiality. For example, </w:t>
      </w:r>
      <w:r w:rsidR="005E4AB0">
        <w:t xml:space="preserve">full dates </w:t>
      </w:r>
      <w:r>
        <w:t>are excluded from the dataset,</w:t>
      </w:r>
      <w:r w:rsidR="005E4AB0">
        <w:t xml:space="preserve"> cell suppression for counts &lt;16 are enforced within the software, and the software’s case listing (case export) function is disabled. </w:t>
      </w:r>
      <w:r>
        <w:t xml:space="preserve">Access requires the user to sign </w:t>
      </w:r>
      <w:r w:rsidR="00275EA3">
        <w:t>a</w:t>
      </w:r>
      <w:r w:rsidR="00C02CD7">
        <w:t>n initial</w:t>
      </w:r>
      <w:r w:rsidR="00275EA3">
        <w:t xml:space="preserve"> </w:t>
      </w:r>
      <w:r>
        <w:t>data use agreement with NCI</w:t>
      </w:r>
      <w:r w:rsidR="00275EA3">
        <w:t xml:space="preserve"> and acknowledge</w:t>
      </w:r>
      <w:r w:rsidR="002371CD">
        <w:t xml:space="preserve"> CDC’s Non-Disclosure and Confidentiality requirements </w:t>
      </w:r>
      <w:r w:rsidR="006A2AC8">
        <w:t>each time the dataset is accessed</w:t>
      </w:r>
      <w:r>
        <w:t>.</w:t>
      </w:r>
    </w:p>
    <w:p w:rsidR="0058564F" w:rsidP="00504CC3" w14:paraId="7534C892" w14:textId="77777777">
      <w:pPr>
        <w:numPr>
          <w:ilvl w:val="12"/>
          <w:numId w:val="0"/>
        </w:numPr>
        <w:spacing w:line="276" w:lineRule="auto"/>
        <w:ind w:left="720"/>
        <w:rPr>
          <w:bCs/>
        </w:rPr>
      </w:pPr>
    </w:p>
    <w:p w:rsidR="00842229" w:rsidRPr="00842229" w:rsidP="00504CC3" w14:paraId="04FF875F" w14:textId="50F18771">
      <w:pPr>
        <w:numPr>
          <w:ilvl w:val="12"/>
          <w:numId w:val="0"/>
        </w:numPr>
        <w:spacing w:line="276" w:lineRule="auto"/>
        <w:ind w:left="720"/>
      </w:pPr>
      <w:r>
        <w:rPr>
          <w:bCs/>
        </w:rPr>
        <w:t xml:space="preserve">Numerous scientific publications and informational materials have </w:t>
      </w:r>
      <w:r w:rsidR="009A04CB">
        <w:rPr>
          <w:bCs/>
        </w:rPr>
        <w:t xml:space="preserve">been produced </w:t>
      </w:r>
      <w:r>
        <w:rPr>
          <w:bCs/>
        </w:rPr>
        <w:t xml:space="preserve">based on the availability of data on all </w:t>
      </w:r>
      <w:r w:rsidR="00284B23">
        <w:rPr>
          <w:bCs/>
        </w:rPr>
        <w:t xml:space="preserve">identified </w:t>
      </w:r>
      <w:r>
        <w:rPr>
          <w:bCs/>
        </w:rPr>
        <w:t xml:space="preserve">cancer cases in the U.S. </w:t>
      </w:r>
      <w:r w:rsidR="00BC7840">
        <w:rPr>
          <w:bCs/>
        </w:rPr>
        <w:t xml:space="preserve">Without this </w:t>
      </w:r>
      <w:r w:rsidR="007E2970">
        <w:rPr>
          <w:bCs/>
        </w:rPr>
        <w:t xml:space="preserve">national </w:t>
      </w:r>
      <w:r w:rsidR="00BC7840">
        <w:rPr>
          <w:bCs/>
        </w:rPr>
        <w:t>dataset</w:t>
      </w:r>
      <w:r w:rsidR="00FD3BF5">
        <w:rPr>
          <w:bCs/>
        </w:rPr>
        <w:t>,</w:t>
      </w:r>
      <w:r w:rsidR="00BC7840">
        <w:rPr>
          <w:bCs/>
        </w:rPr>
        <w:t xml:space="preserve"> public health evaluations and research studies would have to rely on patients in clinical trials or on hospital</w:t>
      </w:r>
      <w:r w:rsidR="0069533D">
        <w:rPr>
          <w:bCs/>
        </w:rPr>
        <w:t>-</w:t>
      </w:r>
      <w:r w:rsidR="00BC7840">
        <w:rPr>
          <w:bCs/>
        </w:rPr>
        <w:t xml:space="preserve">based data. </w:t>
      </w:r>
      <w:r>
        <w:rPr>
          <w:bCs/>
        </w:rPr>
        <w:t xml:space="preserve">The fact that </w:t>
      </w:r>
      <w:r w:rsidR="00BC7840">
        <w:rPr>
          <w:bCs/>
        </w:rPr>
        <w:t xml:space="preserve">the NPCR data received by CDC </w:t>
      </w:r>
      <w:r>
        <w:rPr>
          <w:bCs/>
        </w:rPr>
        <w:t xml:space="preserve">are population-based </w:t>
      </w:r>
      <w:r w:rsidR="00BC7840">
        <w:rPr>
          <w:bCs/>
        </w:rPr>
        <w:t xml:space="preserve">and include </w:t>
      </w:r>
      <w:r w:rsidR="007E2970">
        <w:rPr>
          <w:bCs/>
        </w:rPr>
        <w:t xml:space="preserve">national </w:t>
      </w:r>
      <w:r w:rsidR="00BC7840">
        <w:rPr>
          <w:bCs/>
        </w:rPr>
        <w:t xml:space="preserve">data </w:t>
      </w:r>
      <w:r>
        <w:rPr>
          <w:bCs/>
        </w:rPr>
        <w:t xml:space="preserve">means that </w:t>
      </w:r>
      <w:r w:rsidR="00BD197A">
        <w:rPr>
          <w:bCs/>
        </w:rPr>
        <w:t>everyone is</w:t>
      </w:r>
      <w:r>
        <w:rPr>
          <w:bCs/>
        </w:rPr>
        <w:t xml:space="preserve"> included. Th</w:t>
      </w:r>
      <w:r w:rsidR="00CE38D9">
        <w:rPr>
          <w:bCs/>
        </w:rPr>
        <w:t>is</w:t>
      </w:r>
      <w:r>
        <w:rPr>
          <w:bCs/>
        </w:rPr>
        <w:t xml:space="preserve"> kind </w:t>
      </w:r>
      <w:r w:rsidR="00BC7840">
        <w:rPr>
          <w:bCs/>
        </w:rPr>
        <w:t xml:space="preserve">of representative </w:t>
      </w:r>
      <w:r>
        <w:rPr>
          <w:bCs/>
        </w:rPr>
        <w:t xml:space="preserve">data </w:t>
      </w:r>
      <w:r w:rsidR="00CE38D9">
        <w:rPr>
          <w:bCs/>
        </w:rPr>
        <w:t xml:space="preserve">is </w:t>
      </w:r>
      <w:r>
        <w:rPr>
          <w:bCs/>
        </w:rPr>
        <w:t>not produced by hospitals or clinical trials</w:t>
      </w:r>
      <w:r w:rsidR="00DE4CFD">
        <w:rPr>
          <w:bCs/>
        </w:rPr>
        <w:t xml:space="preserve"> that</w:t>
      </w:r>
      <w:r>
        <w:rPr>
          <w:bCs/>
        </w:rPr>
        <w:t xml:space="preserve"> are limited in the populations they serve.</w:t>
      </w:r>
      <w:r w:rsidR="00C112A0">
        <w:rPr>
          <w:bCs/>
        </w:rPr>
        <w:t xml:space="preserve"> The results of studies from </w:t>
      </w:r>
      <w:r w:rsidR="00F76E5F">
        <w:rPr>
          <w:bCs/>
        </w:rPr>
        <w:t>selected</w:t>
      </w:r>
      <w:r w:rsidR="00884822">
        <w:rPr>
          <w:bCs/>
        </w:rPr>
        <w:t xml:space="preserve"> </w:t>
      </w:r>
      <w:r w:rsidR="00C112A0">
        <w:rPr>
          <w:bCs/>
        </w:rPr>
        <w:t>populations or clinical trials can result in erroneous conclusions about cancer incidence and survival</w:t>
      </w:r>
      <w:r w:rsidR="00F23EE3">
        <w:rPr>
          <w:bCs/>
        </w:rPr>
        <w:t xml:space="preserve"> in the general population</w:t>
      </w:r>
      <w:r w:rsidR="00C112A0">
        <w:rPr>
          <w:bCs/>
        </w:rPr>
        <w:t>. Trends in disparities in the cancer burden</w:t>
      </w:r>
      <w:r w:rsidR="00BC7840">
        <w:rPr>
          <w:bCs/>
        </w:rPr>
        <w:t>, success or failure of screening programs, and improvements in</w:t>
      </w:r>
      <w:r w:rsidR="00C112A0">
        <w:rPr>
          <w:bCs/>
        </w:rPr>
        <w:t xml:space="preserve"> treatment can only be studied in broad</w:t>
      </w:r>
      <w:r w:rsidR="0069533D">
        <w:rPr>
          <w:bCs/>
        </w:rPr>
        <w:t>-</w:t>
      </w:r>
      <w:r w:rsidR="00C112A0">
        <w:rPr>
          <w:bCs/>
        </w:rPr>
        <w:t>based</w:t>
      </w:r>
      <w:r w:rsidR="0069533D">
        <w:rPr>
          <w:bCs/>
        </w:rPr>
        <w:t>,</w:t>
      </w:r>
      <w:r w:rsidR="00C112A0">
        <w:rPr>
          <w:bCs/>
        </w:rPr>
        <w:t xml:space="preserve"> population-based data</w:t>
      </w:r>
      <w:r w:rsidR="0069533D">
        <w:rPr>
          <w:bCs/>
        </w:rPr>
        <w:t>,</w:t>
      </w:r>
      <w:r w:rsidR="00C112A0">
        <w:rPr>
          <w:bCs/>
        </w:rPr>
        <w:t xml:space="preserve"> which are standardized and collected on an ongoing basis.</w:t>
      </w:r>
      <w:r w:rsidR="00F361D4">
        <w:rPr>
          <w:bCs/>
        </w:rPr>
        <w:t xml:space="preserve"> In addition, incidence rates and trends for rare cancers and for populations such as </w:t>
      </w:r>
      <w:r w:rsidR="005305E5">
        <w:rPr>
          <w:bCs/>
        </w:rPr>
        <w:t>American Indian/Alaska Natives</w:t>
      </w:r>
      <w:r w:rsidR="00F361D4">
        <w:rPr>
          <w:bCs/>
        </w:rPr>
        <w:t xml:space="preserve"> can only be calculated accurately with a </w:t>
      </w:r>
      <w:r w:rsidR="009C2AF5">
        <w:rPr>
          <w:bCs/>
        </w:rPr>
        <w:t>national</w:t>
      </w:r>
      <w:r w:rsidR="0069533D">
        <w:rPr>
          <w:bCs/>
        </w:rPr>
        <w:t>-</w:t>
      </w:r>
      <w:r w:rsidR="00F361D4">
        <w:rPr>
          <w:bCs/>
        </w:rPr>
        <w:t>level dataset</w:t>
      </w:r>
      <w:r w:rsidR="0069533D">
        <w:rPr>
          <w:bCs/>
        </w:rPr>
        <w:t>,</w:t>
      </w:r>
      <w:r w:rsidR="00F361D4">
        <w:rPr>
          <w:bCs/>
        </w:rPr>
        <w:t xml:space="preserve"> which is available for this purpose because of the NPCR data submission to CDC.</w:t>
      </w:r>
    </w:p>
    <w:p w:rsidR="00374700" w:rsidP="00BA2C19" w14:paraId="59F90494" w14:textId="77777777">
      <w:pPr>
        <w:numPr>
          <w:ilvl w:val="12"/>
          <w:numId w:val="0"/>
        </w:numPr>
        <w:spacing w:line="276" w:lineRule="auto"/>
      </w:pPr>
    </w:p>
    <w:p w:rsidR="00374700" w:rsidP="00BA2C19" w14:paraId="41317D07" w14:textId="051A02D1">
      <w:pPr>
        <w:numPr>
          <w:ilvl w:val="12"/>
          <w:numId w:val="0"/>
        </w:numPr>
        <w:spacing w:line="276" w:lineRule="auto"/>
        <w:ind w:left="720"/>
      </w:pPr>
      <w:r>
        <w:t>Specific examples of data use are provided below</w:t>
      </w:r>
      <w:r w:rsidR="00FD3BF5">
        <w:t>.</w:t>
      </w:r>
    </w:p>
    <w:p w:rsidR="00B05BFE" w:rsidP="00BA2C19" w14:paraId="22965886" w14:textId="77777777">
      <w:pPr>
        <w:numPr>
          <w:ilvl w:val="12"/>
          <w:numId w:val="0"/>
        </w:numPr>
        <w:spacing w:line="276" w:lineRule="auto"/>
      </w:pPr>
    </w:p>
    <w:p w:rsidR="00B05BFE" w:rsidRPr="007F3D12" w:rsidP="00BA2C19" w14:paraId="7CCEE47E" w14:textId="4F0F9121">
      <w:pPr>
        <w:numPr>
          <w:ilvl w:val="0"/>
          <w:numId w:val="22"/>
        </w:numPr>
        <w:spacing w:line="276" w:lineRule="auto"/>
      </w:pPr>
      <w:r w:rsidRPr="007F3D12">
        <w:rPr>
          <w:b/>
          <w:bCs/>
        </w:rPr>
        <w:t>Cancer Surveillance</w:t>
      </w:r>
      <w:r>
        <w:rPr>
          <w:b/>
          <w:bCs/>
        </w:rPr>
        <w:t>:</w:t>
      </w:r>
      <w:r w:rsidRPr="007F3D12">
        <w:t xml:space="preserve"> The CDC and the states face the challenge of reducing cancer morbidity and mortality through prevention and early detection. Effective </w:t>
      </w:r>
      <w:r>
        <w:t xml:space="preserve">cancer </w:t>
      </w:r>
      <w:r w:rsidRPr="007F3D12">
        <w:t xml:space="preserve">control requires the regular, ongoing collection and analysis of health-related data to monitor the frequency and distribution </w:t>
      </w:r>
      <w:r w:rsidR="00E30F3F">
        <w:t xml:space="preserve">of </w:t>
      </w:r>
      <w:r>
        <w:t>the</w:t>
      </w:r>
      <w:r w:rsidRPr="007F3D12">
        <w:t xml:space="preserve"> disea</w:t>
      </w:r>
      <w:r>
        <w:t xml:space="preserve">se in the population. The NPCR </w:t>
      </w:r>
      <w:r w:rsidRPr="007F3D12">
        <w:t>CSS help</w:t>
      </w:r>
      <w:r>
        <w:t>s</w:t>
      </w:r>
      <w:r w:rsidRPr="007F3D12">
        <w:t xml:space="preserve"> CDC continue to meet its public health responsibilities by providing routine surveillance reports on the national cancer burden by demographic characteristics, tumor characteristics, survival time, and other items of interest to the public health agencies responsible for the design, implementation, and evaluation of cancer prevention and control activities. CDC’s prevention efforts </w:t>
      </w:r>
      <w:r>
        <w:t>are</w:t>
      </w:r>
      <w:r w:rsidRPr="007F3D12">
        <w:t xml:space="preserve"> enhanced by the ability to </w:t>
      </w:r>
      <w:r w:rsidR="00BE7C21">
        <w:t>focus on</w:t>
      </w:r>
      <w:r w:rsidRPr="007F3D12" w:rsidR="00BE7C21">
        <w:t xml:space="preserve"> </w:t>
      </w:r>
      <w:r w:rsidRPr="007F3D12">
        <w:t xml:space="preserve">areas with high rates of cancer with appropriate screening such as mammography, Pap </w:t>
      </w:r>
      <w:r w:rsidR="005305E5">
        <w:t>tests</w:t>
      </w:r>
      <w:r w:rsidRPr="007F3D12">
        <w:t xml:space="preserve">, and colorectal cancer screening. The Agency for Healthcare Research and Quality </w:t>
      </w:r>
      <w:r>
        <w:t>(AHRQ</w:t>
      </w:r>
      <w:r w:rsidR="009623AC">
        <w:t>)</w:t>
      </w:r>
      <w:r w:rsidR="00300EAA">
        <w:t xml:space="preserve"> </w:t>
      </w:r>
      <w:r w:rsidRPr="007F3D12">
        <w:t>includes measures for effectiveness of care in cancer</w:t>
      </w:r>
      <w:r w:rsidR="002577A5">
        <w:t xml:space="preserve">  (</w:t>
      </w:r>
      <w:hyperlink r:id="rId10" w:history="1">
        <w:r w:rsidRPr="003B26DF" w:rsidR="009623AC">
          <w:rPr>
            <w:rStyle w:val="Hyperlink"/>
          </w:rPr>
          <w:t>http://www.ahrq.gov/research/findings/nhqrdr/nhqrdr13/measurespec/breast-cancer.html</w:t>
        </w:r>
      </w:hyperlink>
      <w:r w:rsidR="002577A5">
        <w:t>).</w:t>
      </w:r>
      <w:r w:rsidRPr="007F3D12">
        <w:t xml:space="preserve">The </w:t>
      </w:r>
      <w:r>
        <w:t xml:space="preserve">AHRQ </w:t>
      </w:r>
      <w:r w:rsidRPr="007F3D12">
        <w:rPr>
          <w:i/>
        </w:rPr>
        <w:t xml:space="preserve">Healthcare Quality Report </w:t>
      </w:r>
      <w:r>
        <w:t>includes</w:t>
      </w:r>
      <w:r w:rsidRPr="007F3D12">
        <w:t xml:space="preserve"> rates o</w:t>
      </w:r>
      <w:r>
        <w:t xml:space="preserve">f advanced stage female breast and </w:t>
      </w:r>
      <w:r w:rsidRPr="007F3D12">
        <w:t xml:space="preserve">colorectal </w:t>
      </w:r>
      <w:r>
        <w:t xml:space="preserve">cancer </w:t>
      </w:r>
      <w:r w:rsidRPr="007F3D12">
        <w:t xml:space="preserve">and </w:t>
      </w:r>
      <w:r>
        <w:t xml:space="preserve">all invasive </w:t>
      </w:r>
      <w:r w:rsidRPr="007F3D12">
        <w:t xml:space="preserve">cervical cancer by state.   </w:t>
      </w:r>
    </w:p>
    <w:p w:rsidR="00B05BFE" w:rsidRPr="007F3D12" w:rsidP="00D243C0" w14:paraId="2820B17B" w14:textId="77777777">
      <w:pPr>
        <w:spacing w:line="276" w:lineRule="auto"/>
        <w:ind w:left="720"/>
      </w:pPr>
    </w:p>
    <w:p w:rsidR="00B05BFE" w:rsidRPr="007F3D12" w:rsidP="00D243C0" w14:paraId="09459155" w14:textId="18981505">
      <w:pPr>
        <w:spacing w:line="276" w:lineRule="auto"/>
        <w:ind w:left="1080"/>
      </w:pPr>
      <w:r w:rsidRPr="007F3D12">
        <w:t xml:space="preserve">CDC and </w:t>
      </w:r>
      <w:r>
        <w:t>NCI</w:t>
      </w:r>
      <w:r w:rsidRPr="007F3D12">
        <w:t xml:space="preserve">, </w:t>
      </w:r>
      <w:r w:rsidR="009C6F72">
        <w:t>annually</w:t>
      </w:r>
      <w:r w:rsidRPr="007F3D12" w:rsidR="009C6F72">
        <w:t xml:space="preserve"> </w:t>
      </w:r>
      <w:r w:rsidRPr="007F3D12">
        <w:t>publish</w:t>
      </w:r>
      <w:r w:rsidR="0041500E">
        <w:t>, since 2002,</w:t>
      </w:r>
      <w:r w:rsidR="00993824">
        <w:t xml:space="preserve"> the</w:t>
      </w:r>
      <w:r w:rsidRPr="007F3D12">
        <w:t xml:space="preserve"> </w:t>
      </w:r>
      <w:r w:rsidRPr="007F3D12">
        <w:rPr>
          <w:i/>
          <w:iCs/>
        </w:rPr>
        <w:t xml:space="preserve">United States Cancer Statistics </w:t>
      </w:r>
      <w:r w:rsidRPr="00511FCF">
        <w:rPr>
          <w:iCs/>
        </w:rPr>
        <w:t>(USCS) (</w:t>
      </w:r>
      <w:hyperlink r:id="rId11" w:history="1">
        <w:r w:rsidRPr="00511FCF">
          <w:rPr>
            <w:rStyle w:val="Hyperlink"/>
            <w:iCs/>
          </w:rPr>
          <w:t>http://www.cdc.gov/cancer/uscs</w:t>
        </w:r>
      </w:hyperlink>
      <w:r w:rsidRPr="00511FCF">
        <w:rPr>
          <w:iCs/>
        </w:rPr>
        <w:t>).</w:t>
      </w:r>
      <w:r w:rsidRPr="007F3D12">
        <w:rPr>
          <w:i/>
          <w:iCs/>
        </w:rPr>
        <w:t xml:space="preserve"> </w:t>
      </w:r>
      <w:r w:rsidRPr="007F3D12">
        <w:t xml:space="preserve">The </w:t>
      </w:r>
      <w:r w:rsidRPr="00936721">
        <w:rPr>
          <w:i/>
        </w:rPr>
        <w:t>USCS</w:t>
      </w:r>
      <w:r w:rsidRPr="007F3D12">
        <w:t xml:space="preserve"> report contains a set of official federal cancer incidence statistics from each state </w:t>
      </w:r>
      <w:r w:rsidR="00517673">
        <w:t>with</w:t>
      </w:r>
      <w:r w:rsidRPr="007F3D12">
        <w:t xml:space="preserve"> high quality registry data. </w:t>
      </w:r>
      <w:r w:rsidRPr="00BD6BC8">
        <w:t xml:space="preserve">For cancer cases diagnosed in </w:t>
      </w:r>
      <w:r w:rsidR="0069533D">
        <w:t>20</w:t>
      </w:r>
      <w:r w:rsidR="001C6C81">
        <w:t>2</w:t>
      </w:r>
      <w:r w:rsidR="002C0A14">
        <w:t>2</w:t>
      </w:r>
      <w:r w:rsidRPr="00BD6BC8">
        <w:t xml:space="preserve">, the most recent year for which federal data is available, </w:t>
      </w:r>
      <w:r w:rsidR="00763B7D">
        <w:t>49</w:t>
      </w:r>
      <w:r w:rsidRPr="00BD6BC8" w:rsidR="00763B7D">
        <w:t xml:space="preserve"> </w:t>
      </w:r>
      <w:r w:rsidRPr="00BD6BC8">
        <w:t>statewide population</w:t>
      </w:r>
      <w:r w:rsidR="00E27DCE">
        <w:t>-</w:t>
      </w:r>
      <w:r w:rsidRPr="00BD6BC8">
        <w:t xml:space="preserve">based cancer registries and </w:t>
      </w:r>
      <w:r w:rsidR="009623AC">
        <w:t xml:space="preserve">the </w:t>
      </w:r>
      <w:r w:rsidRPr="00BD6BC8">
        <w:t xml:space="preserve">District of Columbia met USCS publication criteria resulting in </w:t>
      </w:r>
      <w:r w:rsidR="007A2CDA">
        <w:t>100</w:t>
      </w:r>
      <w:r w:rsidRPr="00BD6BC8">
        <w:t>% population coverage. Data</w:t>
      </w:r>
      <w:r>
        <w:t xml:space="preserve"> for selected cancer sites are</w:t>
      </w:r>
      <w:r w:rsidRPr="007F3D12">
        <w:t xml:space="preserve"> also available as pre-calculated counts and rates on the NCI/CDC State </w:t>
      </w:r>
      <w:r>
        <w:t xml:space="preserve">Cancer </w:t>
      </w:r>
      <w:r w:rsidRPr="007F3D12">
        <w:t>Profiles Website (</w:t>
      </w:r>
      <w:hyperlink r:id="rId12" w:history="1">
        <w:r w:rsidRPr="007F3D12">
          <w:rPr>
            <w:rStyle w:val="Hyperlink"/>
          </w:rPr>
          <w:t>http://statecancerprofiles.cancer.gov/</w:t>
        </w:r>
      </w:hyperlink>
      <w:r w:rsidRPr="007F3D12">
        <w:t>) and on the CDC’s W</w:t>
      </w:r>
      <w:r>
        <w:t>ONDER</w:t>
      </w:r>
      <w:r w:rsidRPr="007F3D12">
        <w:t xml:space="preserve"> Website (</w:t>
      </w:r>
      <w:hyperlink r:id="rId13" w:history="1">
        <w:r w:rsidRPr="007F3D12">
          <w:rPr>
            <w:rStyle w:val="Hyperlink"/>
          </w:rPr>
          <w:t>http://wonder.cdc.gov/CancerIncidence.html</w:t>
        </w:r>
      </w:hyperlink>
      <w:r w:rsidRPr="007F3D12">
        <w:t>).</w:t>
      </w:r>
    </w:p>
    <w:p w:rsidR="00B05BFE" w:rsidRPr="007F3D12" w:rsidP="00D243C0" w14:paraId="4CE50E98" w14:textId="77777777">
      <w:pPr>
        <w:numPr>
          <w:ilvl w:val="12"/>
          <w:numId w:val="0"/>
        </w:numPr>
        <w:spacing w:line="276" w:lineRule="auto"/>
        <w:ind w:left="360"/>
      </w:pPr>
    </w:p>
    <w:p w:rsidR="00B05BFE" w:rsidRPr="007F3D12" w:rsidP="00D243C0" w14:paraId="0A6DB736" w14:textId="7DE51CB1">
      <w:pPr>
        <w:numPr>
          <w:ilvl w:val="12"/>
          <w:numId w:val="0"/>
        </w:numPr>
        <w:spacing w:line="276" w:lineRule="auto"/>
        <w:ind w:left="1080"/>
      </w:pPr>
      <w:r w:rsidRPr="002577A5">
        <w:t xml:space="preserve">The Council of State and Territorial Epidemiologists </w:t>
      </w:r>
      <w:r w:rsidRPr="00511FCF">
        <w:t>(CSTE) include</w:t>
      </w:r>
      <w:r w:rsidR="009623AC">
        <w:t>s</w:t>
      </w:r>
      <w:r w:rsidRPr="00511FCF">
        <w:t xml:space="preserve"> cancer as part of the chronic disease indicators of the National Public Health Surveillance System (NPHSS) (</w:t>
      </w:r>
      <w:r w:rsidRPr="00511FCF" w:rsidR="00346801">
        <w:t>9</w:t>
      </w:r>
      <w:r w:rsidRPr="002577A5">
        <w:t xml:space="preserve">). </w:t>
      </w:r>
      <w:r w:rsidRPr="00511FCF">
        <w:t>The NPCR CSS continues to work to make timely data available for the NPHSS</w:t>
      </w:r>
      <w:r w:rsidR="00FC5973">
        <w:t xml:space="preserve">, National Notifiable Disease Surveillance System, </w:t>
      </w:r>
      <w:r w:rsidR="00A36DFC">
        <w:t xml:space="preserve">USCS, </w:t>
      </w:r>
      <w:r w:rsidR="00F820FD">
        <w:t xml:space="preserve">and </w:t>
      </w:r>
      <w:r w:rsidR="0086631B">
        <w:t>CDC’s Chronic Disease Indicators</w:t>
      </w:r>
      <w:r w:rsidRPr="00511FCF">
        <w:t xml:space="preserve"> </w:t>
      </w:r>
      <w:r w:rsidR="00F820FD">
        <w:t xml:space="preserve">and Environmental </w:t>
      </w:r>
      <w:r w:rsidR="00D3252E">
        <w:t xml:space="preserve">Public Health Tracking tools. </w:t>
      </w:r>
      <w:r w:rsidRPr="00D243C0" w:rsidR="00D3252E">
        <w:rPr>
          <w:rStyle w:val="cf01"/>
          <w:rFonts w:ascii="Times New Roman" w:hAnsi="Times New Roman" w:cs="Times New Roman"/>
          <w:sz w:val="24"/>
          <w:szCs w:val="24"/>
        </w:rPr>
        <w:t>CDC and extramural researchers publish peer review articles about cancer incidence and burden</w:t>
      </w:r>
      <w:r w:rsidR="00144567">
        <w:rPr>
          <w:rStyle w:val="cf01"/>
          <w:rFonts w:ascii="Times New Roman" w:hAnsi="Times New Roman" w:cs="Times New Roman"/>
          <w:sz w:val="24"/>
          <w:szCs w:val="24"/>
        </w:rPr>
        <w:t>.</w:t>
      </w:r>
    </w:p>
    <w:p w:rsidR="00B05BFE" w:rsidRPr="007F3D12" w:rsidP="00A97239" w14:paraId="2E1A4BDD" w14:textId="77777777">
      <w:pPr>
        <w:numPr>
          <w:ilvl w:val="12"/>
          <w:numId w:val="0"/>
        </w:numPr>
        <w:spacing w:line="276" w:lineRule="auto"/>
      </w:pPr>
    </w:p>
    <w:p w:rsidR="00B05BFE" w:rsidRPr="007F3D12" w:rsidP="008C73B9" w14:paraId="41DD2E6F" w14:textId="5B172DFD">
      <w:pPr>
        <w:numPr>
          <w:ilvl w:val="0"/>
          <w:numId w:val="15"/>
        </w:numPr>
        <w:spacing w:line="276" w:lineRule="auto"/>
      </w:pPr>
      <w:r w:rsidRPr="007F3D12">
        <w:rPr>
          <w:b/>
          <w:bCs/>
        </w:rPr>
        <w:t>Program Planning and Evaluation</w:t>
      </w:r>
      <w:r>
        <w:rPr>
          <w:b/>
          <w:bCs/>
        </w:rPr>
        <w:t>:</w:t>
      </w:r>
      <w:r w:rsidRPr="007F3D12">
        <w:t xml:space="preserve"> CDC sponsors and supports a wide variety of public health programs in the U.S. designed to monitor and reduce morbidity and mortality from cancer such as the National Comprehensive Cancer Control Program</w:t>
      </w:r>
      <w:r w:rsidR="005572F4">
        <w:t xml:space="preserve"> </w:t>
      </w:r>
      <w:r w:rsidR="005572F4">
        <w:t xml:space="preserve">and </w:t>
      </w:r>
      <w:r w:rsidRPr="007F3D12">
        <w:t xml:space="preserve">the National Breast and Cervical Cancer Early Detection Program. Increasingly, there is Congressional and public demand for federal agency documentation and accountability of achievement of program objectives and outcomes (e.g., the Government Performance and Results Act of 1993). </w:t>
      </w:r>
    </w:p>
    <w:p w:rsidR="00B05BFE" w:rsidRPr="007F3D12" w:rsidP="008C73B9" w14:paraId="5D4B274C" w14:textId="77777777">
      <w:pPr>
        <w:numPr>
          <w:ilvl w:val="12"/>
          <w:numId w:val="0"/>
        </w:numPr>
        <w:spacing w:line="276" w:lineRule="auto"/>
      </w:pPr>
    </w:p>
    <w:p w:rsidR="00B05BFE" w:rsidP="008C73B9" w14:paraId="272F79AF" w14:textId="1B1DB097">
      <w:pPr>
        <w:numPr>
          <w:ilvl w:val="12"/>
          <w:numId w:val="0"/>
        </w:numPr>
        <w:spacing w:line="276" w:lineRule="auto"/>
        <w:ind w:left="1080"/>
      </w:pPr>
      <w:r w:rsidRPr="007F3D12">
        <w:t xml:space="preserve">Cancer information collected under NPCR </w:t>
      </w:r>
      <w:r>
        <w:t xml:space="preserve">CSS </w:t>
      </w:r>
      <w:r w:rsidR="00141EA2">
        <w:t>is</w:t>
      </w:r>
      <w:r w:rsidRPr="007F3D12">
        <w:t xml:space="preserve"> very important to evaluate the success and remaining challenges in meeting CDC program goals and objectives, as well as to identify areas that </w:t>
      </w:r>
      <w:r w:rsidR="00141EA2">
        <w:t>can</w:t>
      </w:r>
      <w:r w:rsidRPr="007F3D12">
        <w:t xml:space="preserve"> benefit from education and training, technical assistance, and other resources. </w:t>
      </w:r>
    </w:p>
    <w:p w:rsidR="00B05BFE" w:rsidRPr="007F3D12" w:rsidP="008C73B9" w14:paraId="635BF7B4" w14:textId="77777777">
      <w:pPr>
        <w:numPr>
          <w:ilvl w:val="12"/>
          <w:numId w:val="0"/>
        </w:numPr>
        <w:spacing w:line="276" w:lineRule="auto"/>
        <w:ind w:left="1080"/>
      </w:pPr>
    </w:p>
    <w:p w:rsidR="00E57EB0" w:rsidP="008C73B9" w14:paraId="00B54F01" w14:textId="77777777">
      <w:pPr>
        <w:numPr>
          <w:ilvl w:val="12"/>
          <w:numId w:val="0"/>
        </w:numPr>
        <w:spacing w:line="276" w:lineRule="auto"/>
        <w:ind w:left="720"/>
      </w:pPr>
    </w:p>
    <w:p w:rsidR="002226C5" w:rsidP="008C73B9" w14:paraId="46A49827" w14:textId="77777777">
      <w:pPr>
        <w:spacing w:line="276" w:lineRule="auto"/>
      </w:pPr>
      <w:r>
        <w:t xml:space="preserve">A.3  </w:t>
      </w:r>
      <w:r w:rsidRPr="00E06494">
        <w:rPr>
          <w:b/>
        </w:rPr>
        <w:t>Use of Improved Information Technology and Burden Reduction</w:t>
      </w:r>
    </w:p>
    <w:p w:rsidR="00105FFE" w:rsidP="008C73B9" w14:paraId="336DF240" w14:textId="77777777">
      <w:pPr>
        <w:spacing w:line="276" w:lineRule="auto"/>
      </w:pPr>
    </w:p>
    <w:p w:rsidR="00415D53" w:rsidRPr="000E7980" w:rsidP="008C73B9" w14:paraId="625C0EA1" w14:textId="09DEB905">
      <w:pPr>
        <w:numPr>
          <w:ilvl w:val="12"/>
          <w:numId w:val="0"/>
        </w:numPr>
        <w:spacing w:line="276" w:lineRule="auto"/>
        <w:ind w:left="720"/>
        <w:rPr>
          <w:bCs/>
        </w:rPr>
      </w:pPr>
      <w:r>
        <w:t>All NPCR registries</w:t>
      </w:r>
      <w:r w:rsidR="00F27DA1">
        <w:t xml:space="preserve"> (50)</w:t>
      </w:r>
      <w:r>
        <w:t xml:space="preserve"> submit their data </w:t>
      </w:r>
      <w:r w:rsidR="000E7980">
        <w:t xml:space="preserve">to CDC </w:t>
      </w:r>
      <w:r>
        <w:t xml:space="preserve">electronically in a standardized format established by </w:t>
      </w:r>
      <w:r w:rsidR="00993824">
        <w:t>NAACCR</w:t>
      </w:r>
      <w:r w:rsidR="00A72840">
        <w:t xml:space="preserve"> </w:t>
      </w:r>
      <w:r>
        <w:t xml:space="preserve">and used by all cancer registry systems in North America.  Because the formats and definitions have been well established for many years, the electronic submission of de-identified data to CDC requires minimal effort by the NPCR </w:t>
      </w:r>
      <w:r w:rsidR="00993824">
        <w:t>CCR</w:t>
      </w:r>
      <w:r>
        <w:t xml:space="preserve">. </w:t>
      </w:r>
      <w:r w:rsidR="000E7980">
        <w:t>Data submission is via a secure socket layer (SSL) encryption and each NPCR registry is provided a one</w:t>
      </w:r>
      <w:r w:rsidR="001739D3">
        <w:t>-</w:t>
      </w:r>
      <w:r w:rsidR="000E7980">
        <w:t xml:space="preserve">month period </w:t>
      </w:r>
      <w:r w:rsidR="001E501C">
        <w:t xml:space="preserve">to </w:t>
      </w:r>
      <w:r w:rsidR="000E7980">
        <w:t>complet</w:t>
      </w:r>
      <w:r w:rsidR="001E501C">
        <w:t>e</w:t>
      </w:r>
      <w:r w:rsidR="000E7980">
        <w:t xml:space="preserve"> their data submission.  Software and statistical programs are provided to create the data set for submission. This process includes removal of identifiers such as name, address, </w:t>
      </w:r>
      <w:r w:rsidR="009623AC">
        <w:t xml:space="preserve">and </w:t>
      </w:r>
      <w:r w:rsidR="009912DD">
        <w:t>Social Security Number (SSN)</w:t>
      </w:r>
      <w:r w:rsidR="000E7980">
        <w:t>.</w:t>
      </w:r>
    </w:p>
    <w:p w:rsidR="00415D53" w:rsidRPr="007F3D12" w:rsidP="00A334F2" w14:paraId="00AA1D38" w14:textId="77777777">
      <w:pPr>
        <w:numPr>
          <w:ilvl w:val="12"/>
          <w:numId w:val="0"/>
        </w:numPr>
        <w:spacing w:line="276" w:lineRule="auto"/>
      </w:pPr>
    </w:p>
    <w:p w:rsidR="007221A2" w:rsidP="00A334F2" w14:paraId="53648805" w14:textId="77777777">
      <w:pPr>
        <w:numPr>
          <w:ilvl w:val="12"/>
          <w:numId w:val="0"/>
        </w:numPr>
        <w:spacing w:line="276" w:lineRule="auto"/>
      </w:pPr>
    </w:p>
    <w:p w:rsidR="008A6A5E" w:rsidRPr="007F3D12" w:rsidP="00A334F2" w14:paraId="22075EDB" w14:textId="77777777">
      <w:pPr>
        <w:pStyle w:val="Heading1"/>
        <w:spacing w:line="276" w:lineRule="auto"/>
      </w:pPr>
      <w:r>
        <w:rPr>
          <w:rStyle w:val="Heading1Char"/>
          <w:b/>
        </w:rPr>
        <w:t xml:space="preserve">A.4  </w:t>
      </w:r>
      <w:r w:rsidR="00032AF0">
        <w:rPr>
          <w:rStyle w:val="Heading1Char"/>
          <w:b/>
        </w:rPr>
        <w:t xml:space="preserve">  </w:t>
      </w:r>
      <w:r w:rsidRPr="006C2DDA">
        <w:rPr>
          <w:rStyle w:val="Heading1Char"/>
          <w:b/>
        </w:rPr>
        <w:t>Efforts to Identify Duplication and Use of Similar Information</w:t>
      </w:r>
      <w:r w:rsidRPr="007F3D12">
        <w:t xml:space="preserve">  </w:t>
      </w:r>
    </w:p>
    <w:p w:rsidR="008A6A5E" w:rsidRPr="007F3D12" w:rsidP="00A334F2" w14:paraId="0FCEC4F6" w14:textId="77777777">
      <w:pPr>
        <w:numPr>
          <w:ilvl w:val="12"/>
          <w:numId w:val="0"/>
        </w:numPr>
        <w:spacing w:line="276" w:lineRule="auto"/>
      </w:pPr>
    </w:p>
    <w:p w:rsidR="008A6A5E" w:rsidRPr="007F3D12" w:rsidP="0040534F" w14:paraId="0A66DD33" w14:textId="64FA3ED8">
      <w:pPr>
        <w:numPr>
          <w:ilvl w:val="12"/>
          <w:numId w:val="0"/>
        </w:numPr>
        <w:ind w:left="720"/>
      </w:pPr>
      <w:r>
        <w:t>Limited c</w:t>
      </w:r>
      <w:r w:rsidRPr="007F3D12">
        <w:t xml:space="preserve">ancer incidence data are available through the </w:t>
      </w:r>
      <w:r>
        <w:t>NCI</w:t>
      </w:r>
      <w:r w:rsidRPr="007F3D12">
        <w:t xml:space="preserve"> SEER Program, which </w:t>
      </w:r>
      <w:r w:rsidR="007847A2">
        <w:t xml:space="preserve">currently </w:t>
      </w:r>
      <w:r w:rsidRPr="007F3D12">
        <w:t>represents 9</w:t>
      </w:r>
      <w:r>
        <w:t>%</w:t>
      </w:r>
      <w:r w:rsidRPr="007F3D12">
        <w:t>-</w:t>
      </w:r>
      <w:r w:rsidR="00F936CA">
        <w:t>4</w:t>
      </w:r>
      <w:r w:rsidR="00C475A4">
        <w:t>8</w:t>
      </w:r>
      <w:r w:rsidRPr="007F3D12">
        <w:t>% of the population of the U.S.</w:t>
      </w:r>
      <w:r>
        <w:t xml:space="preserve"> (</w:t>
      </w:r>
      <w:hyperlink r:id="rId14" w:history="1">
        <w:r w:rsidRPr="00C42D19">
          <w:rPr>
            <w:rStyle w:val="Hyperlink"/>
          </w:rPr>
          <w:t>http://seer.cancer.gov</w:t>
        </w:r>
      </w:hyperlink>
      <w:r>
        <w:t>)</w:t>
      </w:r>
      <w:r w:rsidRPr="007F3D12">
        <w:t xml:space="preserve">.  </w:t>
      </w:r>
      <w:r w:rsidR="00AB6AA8">
        <w:t>Nine</w:t>
      </w:r>
      <w:r w:rsidR="005457ED">
        <w:t>teen</w:t>
      </w:r>
      <w:r w:rsidRPr="007F3D12" w:rsidR="00AB6AA8">
        <w:t xml:space="preserve"> </w:t>
      </w:r>
      <w:r w:rsidRPr="007F3D12">
        <w:t>states</w:t>
      </w:r>
      <w:r w:rsidR="00FC2051">
        <w:t xml:space="preserve"> </w:t>
      </w:r>
      <w:r w:rsidR="002E118F">
        <w:t xml:space="preserve">currently </w:t>
      </w:r>
      <w:r w:rsidRPr="007F3D12">
        <w:t xml:space="preserve">receive joint funding from the two federal programs </w:t>
      </w:r>
      <w:r w:rsidR="005E667F">
        <w:t>with 11</w:t>
      </w:r>
      <w:r w:rsidRPr="007F3D12" w:rsidR="005E667F">
        <w:t xml:space="preserve"> </w:t>
      </w:r>
      <w:r w:rsidRPr="007F3D12">
        <w:t>report</w:t>
      </w:r>
      <w:r w:rsidR="005E667F">
        <w:t>ing</w:t>
      </w:r>
      <w:r w:rsidRPr="007F3D12">
        <w:t xml:space="preserve"> data to both federal agencies. SEER data are of high quality and are used to analyze long term trends in cancer incidence, patient survival, and for many other research purposes. While the SEER data are appropriate for</w:t>
      </w:r>
      <w:r w:rsidR="00A520A8">
        <w:t xml:space="preserve"> some analyses, these data are not representative of the U.S. population and are often not adequate </w:t>
      </w:r>
      <w:r w:rsidRPr="007F3D12">
        <w:t xml:space="preserve">for analysis of U.S. regions, </w:t>
      </w:r>
      <w:r w:rsidR="0069533D">
        <w:t>racial/ethnic</w:t>
      </w:r>
      <w:r w:rsidRPr="007F3D12" w:rsidR="0069533D">
        <w:t xml:space="preserve"> </w:t>
      </w:r>
      <w:r w:rsidRPr="007F3D12">
        <w:t>populations</w:t>
      </w:r>
      <w:r>
        <w:t>,</w:t>
      </w:r>
      <w:r w:rsidRPr="007F3D12">
        <w:t xml:space="preserve"> and rare cancer</w:t>
      </w:r>
      <w:r w:rsidR="00E27DCE">
        <w:t>s</w:t>
      </w:r>
      <w:r w:rsidRPr="007F3D12">
        <w:t>. These data are</w:t>
      </w:r>
      <w:r>
        <w:t xml:space="preserve"> also</w:t>
      </w:r>
      <w:r w:rsidRPr="007F3D12">
        <w:t xml:space="preserve"> not useful for</w:t>
      </w:r>
      <w:r>
        <w:t xml:space="preserve"> </w:t>
      </w:r>
      <w:r w:rsidRPr="007F3D12" w:rsidR="001645EB">
        <w:t>program planning and evaluation</w:t>
      </w:r>
      <w:r w:rsidR="001645EB">
        <w:t xml:space="preserve"> </w:t>
      </w:r>
      <w:r w:rsidR="000E648D">
        <w:t xml:space="preserve">by </w:t>
      </w:r>
      <w:r>
        <w:t xml:space="preserve">the </w:t>
      </w:r>
      <w:r w:rsidR="005A2789">
        <w:t>3</w:t>
      </w:r>
      <w:r w:rsidR="00AB6AA8">
        <w:t>1</w:t>
      </w:r>
      <w:r w:rsidRPr="007F3D12">
        <w:t xml:space="preserve"> states</w:t>
      </w:r>
      <w:r>
        <w:t xml:space="preserve"> without a SEER registry</w:t>
      </w:r>
      <w:r w:rsidRPr="007F3D12">
        <w:t>. NPCR-funded registries cover 9</w:t>
      </w:r>
      <w:r w:rsidR="00AB6AA8">
        <w:t>7</w:t>
      </w:r>
      <w:r w:rsidRPr="007F3D12">
        <w:t>% of the U</w:t>
      </w:r>
      <w:r w:rsidR="00C37516">
        <w:t>.</w:t>
      </w:r>
      <w:r w:rsidRPr="007F3D12">
        <w:t>S</w:t>
      </w:r>
      <w:r w:rsidR="00C37516">
        <w:t>.</w:t>
      </w:r>
      <w:r>
        <w:t xml:space="preserve"> population</w:t>
      </w:r>
      <w:r w:rsidRPr="007F3D12">
        <w:t xml:space="preserve"> and complement the SEER data to provide 100% coverage of the U</w:t>
      </w:r>
      <w:r>
        <w:t>.</w:t>
      </w:r>
      <w:r w:rsidRPr="007F3D12">
        <w:t>S</w:t>
      </w:r>
      <w:r>
        <w:t>.</w:t>
      </w:r>
      <w:r w:rsidRPr="007F3D12">
        <w:t xml:space="preserve"> popu</w:t>
      </w:r>
      <w:r>
        <w:t xml:space="preserve">lation. In the </w:t>
      </w:r>
      <w:r w:rsidRPr="007F3D12">
        <w:t>states where the SEER program covers a part of the state (</w:t>
      </w:r>
      <w:r w:rsidR="00CF708B">
        <w:t xml:space="preserve">e.g., </w:t>
      </w:r>
      <w:r>
        <w:t xml:space="preserve">Alaska </w:t>
      </w:r>
      <w:r w:rsidR="00B24831">
        <w:t>and</w:t>
      </w:r>
      <w:r>
        <w:t xml:space="preserve"> </w:t>
      </w:r>
      <w:r w:rsidR="00612251">
        <w:t>Arizona</w:t>
      </w:r>
      <w:r w:rsidRPr="007F3D12">
        <w:t xml:space="preserve">) and the state participates in the NPCR, there is no duplication of effort. The SEER program reports data from </w:t>
      </w:r>
      <w:r w:rsidR="00B72C32">
        <w:t>its</w:t>
      </w:r>
      <w:r w:rsidRPr="007F3D12">
        <w:t xml:space="preserve"> catchment area to the NPCR-funded state central cancer registry. </w:t>
      </w:r>
    </w:p>
    <w:p w:rsidR="008A6A5E" w:rsidRPr="007F3D12" w:rsidP="002B1334" w14:paraId="27409A1D" w14:textId="77777777">
      <w:pPr>
        <w:numPr>
          <w:ilvl w:val="12"/>
          <w:numId w:val="0"/>
        </w:numPr>
        <w:spacing w:line="276" w:lineRule="auto"/>
      </w:pPr>
    </w:p>
    <w:p w:rsidR="008A6A5E" w:rsidRPr="007F3D12" w:rsidP="002B1334" w14:paraId="746500EE" w14:textId="00B6CD95">
      <w:pPr>
        <w:numPr>
          <w:ilvl w:val="12"/>
          <w:numId w:val="0"/>
        </w:numPr>
        <w:spacing w:line="276" w:lineRule="auto"/>
        <w:ind w:left="720"/>
      </w:pPr>
      <w:r w:rsidRPr="007F3D12">
        <w:t xml:space="preserve">NAACCR plays a leadership role in setting standards for the collection of cancer data and currently publishes population-based state cancer incidence data and aggregated state data yearly in </w:t>
      </w:r>
      <w:r w:rsidRPr="00076D82">
        <w:rPr>
          <w:i/>
        </w:rPr>
        <w:t>Cancer Incidence in North America</w:t>
      </w:r>
      <w:r w:rsidRPr="007F3D12">
        <w:t xml:space="preserve"> (CINA</w:t>
      </w:r>
      <w:r w:rsidRPr="00C63788">
        <w:t xml:space="preserve">) </w:t>
      </w:r>
      <w:r w:rsidRPr="00511FCF">
        <w:t>(</w:t>
      </w:r>
      <w:r w:rsidR="00346801">
        <w:t>10</w:t>
      </w:r>
      <w:r w:rsidRPr="00511FCF">
        <w:t>).</w:t>
      </w:r>
      <w:r w:rsidRPr="007F3D12">
        <w:t xml:space="preserve"> The submission of data to NAACCR is voluntary and </w:t>
      </w:r>
      <w:r w:rsidR="00161A69">
        <w:t xml:space="preserve">participation </w:t>
      </w:r>
      <w:r w:rsidRPr="007F3D12">
        <w:t>varies from year to year. No public use data set is available to meet both public health surveillance needs and NPCR needs for program planning and evaluation.</w:t>
      </w:r>
      <w:r>
        <w:t xml:space="preserve">  </w:t>
      </w:r>
    </w:p>
    <w:p w:rsidR="008A6A5E" w:rsidRPr="007F3D12" w:rsidP="002B1334" w14:paraId="61E1A5B7" w14:textId="77777777">
      <w:pPr>
        <w:numPr>
          <w:ilvl w:val="12"/>
          <w:numId w:val="0"/>
        </w:numPr>
        <w:spacing w:line="276" w:lineRule="auto"/>
        <w:ind w:left="720"/>
      </w:pPr>
    </w:p>
    <w:p w:rsidR="008A6A5E" w:rsidRPr="007F3D12" w:rsidP="002B1334" w14:paraId="289F560B" w14:textId="4BAA1010">
      <w:pPr>
        <w:numPr>
          <w:ilvl w:val="12"/>
          <w:numId w:val="0"/>
        </w:numPr>
        <w:spacing w:line="276" w:lineRule="auto"/>
        <w:ind w:left="720"/>
      </w:pPr>
      <w:r w:rsidRPr="007F3D12">
        <w:t>The National Cancer Data Base (NCDB) from the American College of Surgeons (ACoS)</w:t>
      </w:r>
      <w:r w:rsidR="00511476">
        <w:t xml:space="preserve"> (</w:t>
      </w:r>
      <w:r w:rsidR="0018218B">
        <w:t>https//www.facs.org/quality-programs/cancer)</w:t>
      </w:r>
      <w:r w:rsidRPr="007F3D12">
        <w:t xml:space="preserve"> contains data items required by the Commission on Cancer Approvals Program. NCDB is based on approximately </w:t>
      </w:r>
      <w:r w:rsidR="002629D1">
        <w:rPr>
          <w:color w:val="auto"/>
        </w:rPr>
        <w:t>1,500</w:t>
      </w:r>
      <w:r w:rsidRPr="007F3D12">
        <w:rPr>
          <w:color w:val="auto"/>
        </w:rPr>
        <w:t xml:space="preserve"> </w:t>
      </w:r>
      <w:r w:rsidRPr="007F3D12">
        <w:t xml:space="preserve">participating hospitals. The program </w:t>
      </w:r>
      <w:r>
        <w:t>was started in 1989</w:t>
      </w:r>
      <w:r w:rsidRPr="007F3D12">
        <w:rPr>
          <w:color w:val="0000FF"/>
          <w:sz w:val="20"/>
          <w:szCs w:val="20"/>
        </w:rPr>
        <w:t xml:space="preserve"> </w:t>
      </w:r>
      <w:r w:rsidRPr="007F3D12">
        <w:t xml:space="preserve">and </w:t>
      </w:r>
      <w:r w:rsidRPr="007F3D12">
        <w:rPr>
          <w:color w:val="auto"/>
        </w:rPr>
        <w:t>approximately 7</w:t>
      </w:r>
      <w:r w:rsidR="0058564F">
        <w:rPr>
          <w:color w:val="auto"/>
        </w:rPr>
        <w:t>0</w:t>
      </w:r>
      <w:r w:rsidRPr="007F3D12">
        <w:rPr>
          <w:color w:val="auto"/>
        </w:rPr>
        <w:t xml:space="preserve">% </w:t>
      </w:r>
      <w:r w:rsidRPr="007F3D12">
        <w:t>of all U.S. cancer cases are collected annually. The data are not population-based since NCDB does not collect all cancer cases in a defined geographic area and cannot be used to calculate incidence rates.</w:t>
      </w:r>
      <w:r>
        <w:t xml:space="preserve"> In addition, </w:t>
      </w:r>
      <w:r w:rsidR="002629D1">
        <w:t xml:space="preserve">while </w:t>
      </w:r>
      <w:r>
        <w:t xml:space="preserve">the NCDB </w:t>
      </w:r>
      <w:r w:rsidR="002629D1">
        <w:t xml:space="preserve">strives to reduce the number of multiple reports, the system </w:t>
      </w:r>
      <w:r>
        <w:t>cannot identify multiple cancer reports for the same individual that may arise from a surgical hospital, pathology lab</w:t>
      </w:r>
      <w:r w:rsidR="00E27DCE">
        <w:t>oratory</w:t>
      </w:r>
      <w:r>
        <w:t>, and treatment facilities. This means that a single case may be reported multiple times in the database.</w:t>
      </w:r>
    </w:p>
    <w:p w:rsidR="008A6A5E" w:rsidRPr="007F3D12" w:rsidP="002B1334" w14:paraId="03B4A171" w14:textId="77777777">
      <w:pPr>
        <w:numPr>
          <w:ilvl w:val="12"/>
          <w:numId w:val="0"/>
        </w:numPr>
        <w:spacing w:line="276" w:lineRule="auto"/>
      </w:pPr>
    </w:p>
    <w:p w:rsidR="008A6A5E" w:rsidP="002B1334" w14:paraId="43A21D6E" w14:textId="56371233">
      <w:pPr>
        <w:numPr>
          <w:ilvl w:val="12"/>
          <w:numId w:val="0"/>
        </w:numPr>
        <w:spacing w:line="276" w:lineRule="auto"/>
        <w:ind w:left="720"/>
      </w:pPr>
      <w:r w:rsidRPr="007F3D12">
        <w:t>While there are a number of cancer registration activities in the U.S., it is clear that the resulting data do not meet the public health need for a national cancer</w:t>
      </w:r>
      <w:r>
        <w:t xml:space="preserve"> surveillance system. The NPCR </w:t>
      </w:r>
      <w:r w:rsidRPr="007F3D12">
        <w:t xml:space="preserve">CSS is unique in meeting the national need for a population-based dataset with adequate numbers of rare cancers, representation of </w:t>
      </w:r>
      <w:r w:rsidR="0069533D">
        <w:t>racial/ethnic</w:t>
      </w:r>
      <w:r w:rsidRPr="007F3D12" w:rsidR="0069533D">
        <w:t xml:space="preserve"> </w:t>
      </w:r>
      <w:r w:rsidRPr="007F3D12">
        <w:t xml:space="preserve">populations, and state-based data for program planning and evaluation. </w:t>
      </w:r>
      <w:r>
        <w:t xml:space="preserve">  </w:t>
      </w:r>
    </w:p>
    <w:p w:rsidR="00BC1E44" w:rsidRPr="00036315" w:rsidP="002B1334" w14:paraId="3D4FD356" w14:textId="77777777">
      <w:pPr>
        <w:numPr>
          <w:ilvl w:val="12"/>
          <w:numId w:val="0"/>
        </w:numPr>
        <w:spacing w:line="276" w:lineRule="auto"/>
      </w:pPr>
      <w:r>
        <w:t xml:space="preserve">  </w:t>
      </w:r>
    </w:p>
    <w:p w:rsidR="00E7208F" w:rsidRPr="007F3D12" w:rsidP="002B1334" w14:paraId="3A6B63EF" w14:textId="77777777">
      <w:pPr>
        <w:numPr>
          <w:ilvl w:val="12"/>
          <w:numId w:val="0"/>
        </w:numPr>
        <w:spacing w:line="276" w:lineRule="auto"/>
        <w:ind w:left="720"/>
      </w:pPr>
    </w:p>
    <w:p w:rsidR="00415D53" w:rsidRPr="006C2DDA" w:rsidP="002B1334" w14:paraId="44E58B8F" w14:textId="77777777">
      <w:pPr>
        <w:pStyle w:val="Heading1"/>
        <w:spacing w:line="276" w:lineRule="auto"/>
        <w:rPr>
          <w:b w:val="0"/>
        </w:rPr>
      </w:pPr>
      <w:bookmarkStart w:id="0" w:name="_Toc235938356"/>
      <w:r w:rsidRPr="00A501C0">
        <w:rPr>
          <w:bCs w:val="0"/>
        </w:rPr>
        <w:t>A5.</w:t>
      </w:r>
      <w:r w:rsidRPr="007F3D12">
        <w:tab/>
      </w:r>
      <w:r w:rsidRPr="006C2DDA">
        <w:rPr>
          <w:rStyle w:val="Heading1Char"/>
          <w:b/>
        </w:rPr>
        <w:t>Impact on Small Businesses or Other Small Entities</w:t>
      </w:r>
      <w:bookmarkEnd w:id="0"/>
      <w:r w:rsidRPr="006C2DDA">
        <w:rPr>
          <w:b w:val="0"/>
        </w:rPr>
        <w:t xml:space="preserve">  </w:t>
      </w:r>
    </w:p>
    <w:p w:rsidR="00415D53" w:rsidRPr="007F3D12" w:rsidP="002B1334" w14:paraId="3527CE95" w14:textId="77777777">
      <w:pPr>
        <w:numPr>
          <w:ilvl w:val="12"/>
          <w:numId w:val="0"/>
        </w:numPr>
        <w:spacing w:line="276" w:lineRule="auto"/>
      </w:pPr>
    </w:p>
    <w:p w:rsidR="00415D53" w:rsidP="002B1334" w14:paraId="532CF79B" w14:textId="45EAF96E">
      <w:pPr>
        <w:numPr>
          <w:ilvl w:val="12"/>
          <w:numId w:val="0"/>
        </w:numPr>
        <w:spacing w:line="276" w:lineRule="auto"/>
        <w:ind w:left="720"/>
      </w:pPr>
      <w:r>
        <w:t xml:space="preserve">Respondents are state-based central cancer registries. </w:t>
      </w:r>
      <w:r w:rsidRPr="007F3D12">
        <w:t xml:space="preserve">No small businesses </w:t>
      </w:r>
      <w:r w:rsidR="00F459D4">
        <w:t>are</w:t>
      </w:r>
      <w:r w:rsidRPr="007F3D12">
        <w:t xml:space="preserve"> involved in this </w:t>
      </w:r>
      <w:r>
        <w:t>information collection</w:t>
      </w:r>
      <w:r w:rsidRPr="007F3D12">
        <w:t>.</w:t>
      </w:r>
    </w:p>
    <w:p w:rsidR="00A72840" w:rsidRPr="007F3D12" w:rsidP="002B1334" w14:paraId="389FBDE8" w14:textId="77777777">
      <w:pPr>
        <w:numPr>
          <w:ilvl w:val="12"/>
          <w:numId w:val="0"/>
        </w:numPr>
        <w:spacing w:line="276" w:lineRule="auto"/>
        <w:ind w:left="720"/>
      </w:pPr>
    </w:p>
    <w:p w:rsidR="00415D53" w:rsidRPr="007F3D12" w:rsidP="002B1334" w14:paraId="7F23C81A" w14:textId="77777777">
      <w:pPr>
        <w:numPr>
          <w:ilvl w:val="12"/>
          <w:numId w:val="0"/>
        </w:numPr>
        <w:spacing w:line="276" w:lineRule="auto"/>
      </w:pPr>
    </w:p>
    <w:p w:rsidR="00415D53" w:rsidRPr="007F3D12" w:rsidP="002B1334" w14:paraId="1AC082A3" w14:textId="77777777">
      <w:pPr>
        <w:pStyle w:val="Heading1"/>
        <w:spacing w:line="276" w:lineRule="auto"/>
        <w:rPr>
          <w:b w:val="0"/>
        </w:rPr>
      </w:pPr>
      <w:bookmarkStart w:id="1" w:name="_Toc235938357"/>
      <w:r w:rsidRPr="00A501C0">
        <w:rPr>
          <w:bCs w:val="0"/>
        </w:rPr>
        <w:t>A6.</w:t>
      </w:r>
      <w:r w:rsidRPr="007F3D12">
        <w:tab/>
      </w:r>
      <w:r w:rsidRPr="006C2DDA">
        <w:rPr>
          <w:rStyle w:val="Heading1Char"/>
          <w:b/>
        </w:rPr>
        <w:t>Consequences of Collecting the Information Less Frequently</w:t>
      </w:r>
      <w:bookmarkEnd w:id="1"/>
    </w:p>
    <w:p w:rsidR="00415D53" w:rsidRPr="007F3D12" w:rsidP="002B1334" w14:paraId="66605DFC" w14:textId="77777777">
      <w:pPr>
        <w:numPr>
          <w:ilvl w:val="12"/>
          <w:numId w:val="0"/>
        </w:numPr>
        <w:tabs>
          <w:tab w:val="left" w:pos="720"/>
        </w:tabs>
        <w:spacing w:line="276" w:lineRule="auto"/>
        <w:ind w:left="720" w:hanging="720"/>
      </w:pPr>
    </w:p>
    <w:p w:rsidR="00071BA5" w:rsidP="002B1334" w14:paraId="1A028449" w14:textId="5FD99E97">
      <w:pPr>
        <w:numPr>
          <w:ilvl w:val="12"/>
          <w:numId w:val="0"/>
        </w:numPr>
        <w:spacing w:line="276" w:lineRule="auto"/>
        <w:ind w:left="720"/>
      </w:pPr>
      <w:r w:rsidRPr="00071BA5">
        <w:t xml:space="preserve">Because of the </w:t>
      </w:r>
      <w:r>
        <w:t xml:space="preserve">time needed to collect and aggregate data from a large number of cancer cases each year, NPCR registries report </w:t>
      </w:r>
      <w:r w:rsidR="00743034">
        <w:t>final data</w:t>
      </w:r>
      <w:r w:rsidR="00DE5CA2">
        <w:t xml:space="preserve"> </w:t>
      </w:r>
      <w:r w:rsidR="008C3354">
        <w:t xml:space="preserve">to CDC </w:t>
      </w:r>
      <w:r>
        <w:t xml:space="preserve">that is already </w:t>
      </w:r>
      <w:r w:rsidR="00E27DCE">
        <w:t>two</w:t>
      </w:r>
      <w:r>
        <w:t xml:space="preserve"> years old and typical data analyses from these data are three years behind the current diagnosis year.</w:t>
      </w:r>
      <w:r w:rsidR="008C63FC">
        <w:t xml:space="preserve"> Delaying these data reports any further jeopardize</w:t>
      </w:r>
      <w:r w:rsidR="00DE5CA2">
        <w:t>s</w:t>
      </w:r>
      <w:r w:rsidR="008C63FC">
        <w:t xml:space="preserve"> the ability of the national cancer system to reflect cancer trends of current importance. Instead, the emphasis </w:t>
      </w:r>
      <w:r w:rsidR="00C23144">
        <w:t>is</w:t>
      </w:r>
      <w:r w:rsidR="008C63FC">
        <w:t xml:space="preserve"> to </w:t>
      </w:r>
      <w:r w:rsidR="00C23144">
        <w:t xml:space="preserve">identify </w:t>
      </w:r>
      <w:r w:rsidR="00D46734">
        <w:t xml:space="preserve">efficient </w:t>
      </w:r>
      <w:r w:rsidR="00C23144">
        <w:t>ways to</w:t>
      </w:r>
      <w:r w:rsidR="008C63FC">
        <w:t xml:space="preserve"> provide more recent data from surveillance systems.</w:t>
      </w:r>
    </w:p>
    <w:p w:rsidR="003F7346" w:rsidP="00EE7332" w14:paraId="6D99A209" w14:textId="77777777">
      <w:pPr>
        <w:numPr>
          <w:ilvl w:val="12"/>
          <w:numId w:val="0"/>
        </w:numPr>
        <w:spacing w:line="276" w:lineRule="auto"/>
        <w:ind w:left="720"/>
      </w:pPr>
    </w:p>
    <w:p w:rsidR="003F7346" w:rsidP="00EE7332" w14:paraId="39EA11FB" w14:textId="44E9002F">
      <w:pPr>
        <w:numPr>
          <w:ilvl w:val="12"/>
          <w:numId w:val="0"/>
        </w:numPr>
        <w:spacing w:line="276" w:lineRule="auto"/>
        <w:ind w:left="720"/>
      </w:pPr>
      <w:r>
        <w:t xml:space="preserve">It is </w:t>
      </w:r>
      <w:r w:rsidRPr="007F3D12">
        <w:t xml:space="preserve">important to provide annual information on the national cancer burden to CDC officials, Congress, constituents, and other </w:t>
      </w:r>
      <w:r w:rsidR="005C0C6C">
        <w:t>f</w:t>
      </w:r>
      <w:r w:rsidRPr="007F3D12">
        <w:t xml:space="preserve">ederal, </w:t>
      </w:r>
      <w:r w:rsidR="005C0C6C">
        <w:t>s</w:t>
      </w:r>
      <w:r w:rsidRPr="007F3D12">
        <w:t>tate, and local agencies.</w:t>
      </w:r>
      <w:r>
        <w:t xml:space="preserve"> The data are also used to evaluate the success over time of prevention (</w:t>
      </w:r>
      <w:r w:rsidR="001D0888">
        <w:t xml:space="preserve">e.g., </w:t>
      </w:r>
      <w:r>
        <w:t>tobacco control) or screening (</w:t>
      </w:r>
      <w:r w:rsidR="001D0888">
        <w:t xml:space="preserve">e.g., </w:t>
      </w:r>
      <w:r>
        <w:t xml:space="preserve">breast, colorectal, cervical) efforts at the state and </w:t>
      </w:r>
      <w:r w:rsidR="0040534F">
        <w:t xml:space="preserve">national </w:t>
      </w:r>
      <w:r>
        <w:t xml:space="preserve">level.   </w:t>
      </w:r>
    </w:p>
    <w:p w:rsidR="00071BA5" w:rsidRPr="00071BA5" w:rsidP="00EE7332" w14:paraId="63C09470" w14:textId="77777777">
      <w:pPr>
        <w:numPr>
          <w:ilvl w:val="12"/>
          <w:numId w:val="0"/>
        </w:numPr>
        <w:spacing w:line="276" w:lineRule="auto"/>
      </w:pPr>
    </w:p>
    <w:p w:rsidR="004E2DBB" w:rsidP="5EDC224C" w14:paraId="6E0B66C0" w14:textId="595FFBBE">
      <w:pPr>
        <w:spacing w:line="276" w:lineRule="auto"/>
        <w:ind w:left="720"/>
      </w:pPr>
      <w:r>
        <w:t xml:space="preserve">In addition, </w:t>
      </w:r>
      <w:r w:rsidR="00484E7E">
        <w:t xml:space="preserve">CDC’s </w:t>
      </w:r>
      <w:r w:rsidR="00415D53">
        <w:t xml:space="preserve">ability to monitor and improve program effectiveness </w:t>
      </w:r>
      <w:r w:rsidR="00661F1A">
        <w:t>is</w:t>
      </w:r>
      <w:r w:rsidR="00415D53">
        <w:t xml:space="preserve"> compromised if data </w:t>
      </w:r>
      <w:r w:rsidR="00B72C32">
        <w:t>is</w:t>
      </w:r>
      <w:r w:rsidR="00415D53">
        <w:t xml:space="preserve"> collected less frequently</w:t>
      </w:r>
      <w:r w:rsidR="00BC1E44">
        <w:t xml:space="preserve">. </w:t>
      </w:r>
      <w:r w:rsidR="00415D53">
        <w:t xml:space="preserve">It is essential that CDC and </w:t>
      </w:r>
      <w:r w:rsidR="00493924">
        <w:t xml:space="preserve">state </w:t>
      </w:r>
      <w:r w:rsidR="00415D53">
        <w:t>program managers evaluate program strengths and weaknesses on an annual basis</w:t>
      </w:r>
      <w:r w:rsidR="004B4AE8">
        <w:t>, so</w:t>
      </w:r>
      <w:r w:rsidR="00415D53">
        <w:t xml:space="preserve"> </w:t>
      </w:r>
      <w:r w:rsidR="0073225E">
        <w:t xml:space="preserve">data </w:t>
      </w:r>
      <w:r w:rsidR="00204876">
        <w:t>collection processes</w:t>
      </w:r>
      <w:r w:rsidR="004B4AE8">
        <w:t xml:space="preserve"> can be adjusted in a timely manner</w:t>
      </w:r>
      <w:r w:rsidR="00415D53">
        <w:t xml:space="preserve">. </w:t>
      </w:r>
      <w:r w:rsidR="00C15297">
        <w:t xml:space="preserve">Many factors, </w:t>
      </w:r>
      <w:r w:rsidR="00D245FA">
        <w:t>such as r</w:t>
      </w:r>
      <w:r w:rsidR="00D44AC8">
        <w:t>egistry</w:t>
      </w:r>
      <w:r w:rsidR="00CF2C36">
        <w:t xml:space="preserve"> staff</w:t>
      </w:r>
      <w:r w:rsidR="00D44AC8">
        <w:t>ing</w:t>
      </w:r>
      <w:r w:rsidR="00CF2C36">
        <w:t xml:space="preserve"> changes</w:t>
      </w:r>
      <w:r w:rsidR="00D245FA">
        <w:t>, delayed facility reporting,</w:t>
      </w:r>
      <w:r w:rsidR="00CF2C36">
        <w:t xml:space="preserve"> or </w:t>
      </w:r>
      <w:r w:rsidR="00D245FA">
        <w:t>software updates</w:t>
      </w:r>
      <w:r w:rsidR="00D06830">
        <w:t>,</w:t>
      </w:r>
      <w:r w:rsidR="005A246B">
        <w:t xml:space="preserve"> may impact</w:t>
      </w:r>
      <w:r w:rsidR="00CF2C36">
        <w:t xml:space="preserve"> </w:t>
      </w:r>
      <w:r w:rsidR="00A339F3">
        <w:t xml:space="preserve">CCR </w:t>
      </w:r>
      <w:r w:rsidR="00D06830">
        <w:t>operations</w:t>
      </w:r>
      <w:r w:rsidR="00A339F3">
        <w:t xml:space="preserve"> and </w:t>
      </w:r>
      <w:r w:rsidR="00616351">
        <w:t>affect</w:t>
      </w:r>
      <w:r w:rsidR="00CF2C36">
        <w:t xml:space="preserve"> data quality or completeness</w:t>
      </w:r>
      <w:r w:rsidR="006A2BE0">
        <w:t xml:space="preserve"> of case ascertainment</w:t>
      </w:r>
      <w:r w:rsidR="00CF2C36">
        <w:t xml:space="preserve">. It is critical to identify these registries as soon as possible so that needed technical assistance or guidance can be provided.  </w:t>
      </w:r>
      <w:r w:rsidR="00415D53">
        <w:t xml:space="preserve"> </w:t>
      </w:r>
    </w:p>
    <w:p w:rsidR="008C3354" w:rsidP="00517537" w14:paraId="4671BA54" w14:textId="77777777">
      <w:pPr>
        <w:numPr>
          <w:ilvl w:val="12"/>
          <w:numId w:val="0"/>
        </w:numPr>
        <w:spacing w:line="276" w:lineRule="auto"/>
        <w:ind w:left="720"/>
      </w:pPr>
    </w:p>
    <w:p w:rsidR="00415D53" w:rsidRPr="007F3D12" w:rsidP="00517537" w14:paraId="1405F59F" w14:textId="0D510DB6">
      <w:pPr>
        <w:numPr>
          <w:ilvl w:val="12"/>
          <w:numId w:val="0"/>
        </w:numPr>
        <w:spacing w:line="276" w:lineRule="auto"/>
        <w:ind w:left="720"/>
      </w:pPr>
      <w:r>
        <w:t>During th</w:t>
      </w:r>
      <w:r w:rsidR="00543C44">
        <w:t xml:space="preserve">is </w:t>
      </w:r>
      <w:r>
        <w:t>period</w:t>
      </w:r>
      <w:r w:rsidR="00987911">
        <w:t xml:space="preserve"> </w:t>
      </w:r>
      <w:r>
        <w:t xml:space="preserve">CDC will </w:t>
      </w:r>
      <w:r w:rsidR="002554C6">
        <w:t xml:space="preserve">support </w:t>
      </w:r>
      <w:r>
        <w:t xml:space="preserve">two submissions per year. The additional preliminary submission in </w:t>
      </w:r>
      <w:r w:rsidR="00CD1669">
        <w:t xml:space="preserve">January </w:t>
      </w:r>
      <w:r>
        <w:t>allow</w:t>
      </w:r>
      <w:r w:rsidR="00A408A9">
        <w:t>s</w:t>
      </w:r>
      <w:r>
        <w:t xml:space="preserve"> CDC to pr</w:t>
      </w:r>
      <w:r w:rsidR="004E2DBB">
        <w:t>epare to pr</w:t>
      </w:r>
      <w:r>
        <w:t xml:space="preserve">oduce early estimates of cancer incidence and other statistics, in advance of the detailed data validation steps required for the </w:t>
      </w:r>
      <w:r w:rsidR="00CD1669">
        <w:t>November</w:t>
      </w:r>
      <w:r w:rsidR="006A2BE0">
        <w:t xml:space="preserve"> submission</w:t>
      </w:r>
      <w:r w:rsidR="00CD1669">
        <w:t>.</w:t>
      </w:r>
      <w:r w:rsidR="00CF2C36">
        <w:t xml:space="preserve"> Also, the </w:t>
      </w:r>
      <w:r w:rsidR="007B615E">
        <w:t xml:space="preserve">data quality </w:t>
      </w:r>
      <w:r w:rsidR="00CF2C36">
        <w:t>assessment allow</w:t>
      </w:r>
      <w:r w:rsidR="00AE5A7F">
        <w:t>s</w:t>
      </w:r>
      <w:r w:rsidR="008E1C57">
        <w:t xml:space="preserve"> CDC to provide</w:t>
      </w:r>
      <w:r w:rsidR="00CF2C36">
        <w:t xml:space="preserve"> </w:t>
      </w:r>
      <w:r w:rsidR="0075549D">
        <w:t xml:space="preserve">focused </w:t>
      </w:r>
      <w:r w:rsidR="00CF2C36">
        <w:t xml:space="preserve">technical assistance </w:t>
      </w:r>
      <w:r w:rsidR="0075549D">
        <w:t>in a more timely fashion</w:t>
      </w:r>
      <w:r w:rsidR="00CF2C36">
        <w:t>.</w:t>
      </w:r>
      <w:r w:rsidR="003C3D2E">
        <w:t xml:space="preserve"> As electronic reporting continues to grow, this earlier submission provides a foundation for reporting </w:t>
      </w:r>
      <w:r w:rsidR="00A17D45">
        <w:t xml:space="preserve">final </w:t>
      </w:r>
      <w:r w:rsidR="003C3D2E">
        <w:t>data earlier for public health purposes. Without this initial work to evaluate and improve the quality of this earlier data, progress cannot be made toward this goal.</w:t>
      </w:r>
    </w:p>
    <w:p w:rsidR="00415D53" w:rsidP="00E551BD" w14:paraId="43AC84B7" w14:textId="77777777">
      <w:pPr>
        <w:numPr>
          <w:ilvl w:val="12"/>
          <w:numId w:val="0"/>
        </w:numPr>
        <w:spacing w:line="276" w:lineRule="auto"/>
        <w:ind w:left="720"/>
      </w:pPr>
    </w:p>
    <w:p w:rsidR="00A72840" w:rsidRPr="007F3D12" w:rsidP="00E551BD" w14:paraId="43960C9E" w14:textId="77777777">
      <w:pPr>
        <w:numPr>
          <w:ilvl w:val="12"/>
          <w:numId w:val="0"/>
        </w:numPr>
        <w:spacing w:line="276" w:lineRule="auto"/>
        <w:ind w:left="720"/>
      </w:pPr>
    </w:p>
    <w:p w:rsidR="00415D53" w:rsidRPr="00A501C0" w:rsidP="00E551BD" w14:paraId="4C6C43E9" w14:textId="77777777">
      <w:pPr>
        <w:pStyle w:val="Heading1"/>
        <w:spacing w:line="276" w:lineRule="auto"/>
      </w:pPr>
      <w:bookmarkStart w:id="2" w:name="_Toc235938358"/>
      <w:r w:rsidRPr="00A501C0">
        <w:rPr>
          <w:bCs w:val="0"/>
        </w:rPr>
        <w:t>A7.</w:t>
      </w:r>
      <w:r w:rsidRPr="00A501C0">
        <w:tab/>
      </w:r>
      <w:r w:rsidRPr="006C2DDA">
        <w:rPr>
          <w:rStyle w:val="Heading1Char"/>
          <w:b/>
        </w:rPr>
        <w:t>Special Circumstances Relating to the Guidelines of 5 CFR 1320.5</w:t>
      </w:r>
      <w:bookmarkEnd w:id="2"/>
      <w:r w:rsidRPr="00A501C0">
        <w:t xml:space="preserve"> </w:t>
      </w:r>
      <w:r w:rsidRPr="00A501C0">
        <w:tab/>
      </w:r>
    </w:p>
    <w:p w:rsidR="00415D53" w:rsidRPr="007F3D12" w:rsidP="00E551BD" w14:paraId="70761CE8" w14:textId="77777777">
      <w:pPr>
        <w:numPr>
          <w:ilvl w:val="12"/>
          <w:numId w:val="0"/>
        </w:numPr>
        <w:spacing w:line="276" w:lineRule="auto"/>
      </w:pPr>
    </w:p>
    <w:p w:rsidR="00415D53" w:rsidRPr="007F3D12" w:rsidP="00E551BD" w14:paraId="7E3FD342" w14:textId="77777777">
      <w:pPr>
        <w:numPr>
          <w:ilvl w:val="12"/>
          <w:numId w:val="0"/>
        </w:numPr>
        <w:spacing w:line="276" w:lineRule="auto"/>
        <w:ind w:left="720"/>
      </w:pPr>
      <w:r w:rsidRPr="007F3D12">
        <w:t>Th</w:t>
      </w:r>
      <w:r>
        <w:t>is request fully complies with the regulation 5 CFR 1320.5</w:t>
      </w:r>
      <w:r w:rsidRPr="007F3D12">
        <w:t xml:space="preserve">.  </w:t>
      </w:r>
    </w:p>
    <w:p w:rsidR="00415D53" w:rsidP="00E551BD" w14:paraId="7198893A" w14:textId="77777777">
      <w:pPr>
        <w:numPr>
          <w:ilvl w:val="12"/>
          <w:numId w:val="0"/>
        </w:numPr>
        <w:spacing w:line="276" w:lineRule="auto"/>
      </w:pPr>
    </w:p>
    <w:p w:rsidR="00A72840" w:rsidRPr="007F3D12" w:rsidP="00E551BD" w14:paraId="6E6ED96B" w14:textId="77777777">
      <w:pPr>
        <w:numPr>
          <w:ilvl w:val="12"/>
          <w:numId w:val="0"/>
        </w:numPr>
        <w:spacing w:line="276" w:lineRule="auto"/>
      </w:pPr>
    </w:p>
    <w:p w:rsidR="00415D53" w:rsidRPr="000731C3" w:rsidP="00E551BD" w14:paraId="03D578D3" w14:textId="77777777">
      <w:pPr>
        <w:pStyle w:val="Heading1"/>
        <w:spacing w:line="276" w:lineRule="auto"/>
        <w:rPr>
          <w:b w:val="0"/>
        </w:rPr>
      </w:pPr>
      <w:bookmarkStart w:id="3" w:name="_Toc235938359"/>
      <w:r w:rsidRPr="00A501C0">
        <w:rPr>
          <w:bCs w:val="0"/>
        </w:rPr>
        <w:t>A8.</w:t>
      </w:r>
      <w:r w:rsidRPr="00A501C0">
        <w:tab/>
      </w:r>
      <w:r w:rsidRPr="006C2DDA">
        <w:rPr>
          <w:rStyle w:val="Heading1Char"/>
          <w:b/>
        </w:rPr>
        <w:t>Comments in Response to the Federal Registrar Notice and Efforts to Consult Outside the Agency</w:t>
      </w:r>
      <w:bookmarkEnd w:id="3"/>
    </w:p>
    <w:p w:rsidR="00415D53" w:rsidRPr="007F3D12" w:rsidP="00E551BD" w14:paraId="2F88E8C8" w14:textId="77777777">
      <w:pPr>
        <w:numPr>
          <w:ilvl w:val="12"/>
          <w:numId w:val="0"/>
        </w:numPr>
        <w:spacing w:line="276" w:lineRule="auto"/>
      </w:pPr>
    </w:p>
    <w:p w:rsidR="00415D53" w:rsidRPr="00087442" w:rsidP="00E551BD" w14:paraId="325707FD" w14:textId="712BCB81">
      <w:pPr>
        <w:spacing w:line="276" w:lineRule="auto"/>
        <w:ind w:left="720"/>
        <w:rPr>
          <w:b/>
          <w:bCs/>
        </w:rPr>
      </w:pPr>
      <w:r w:rsidRPr="00087442">
        <w:t xml:space="preserve">A </w:t>
      </w:r>
      <w:r w:rsidR="00A72840">
        <w:t>Notice was published in the</w:t>
      </w:r>
      <w:r w:rsidRPr="00087442">
        <w:t xml:space="preserve"> Federal Register </w:t>
      </w:r>
      <w:r w:rsidR="00A72840">
        <w:t xml:space="preserve">on </w:t>
      </w:r>
      <w:r w:rsidR="00706E80">
        <w:t>January 8, 2025</w:t>
      </w:r>
      <w:r w:rsidR="004D7C71">
        <w:t>,</w:t>
      </w:r>
      <w:r w:rsidR="00FD3165">
        <w:t xml:space="preserve"> Volume </w:t>
      </w:r>
      <w:r w:rsidR="00706E80">
        <w:t>90</w:t>
      </w:r>
      <w:r w:rsidR="00342D4C">
        <w:t xml:space="preserve">, No. </w:t>
      </w:r>
      <w:r w:rsidR="00706E80">
        <w:t>5</w:t>
      </w:r>
      <w:r w:rsidR="00342D4C">
        <w:t xml:space="preserve">, pp. </w:t>
      </w:r>
      <w:r w:rsidR="00706E80">
        <w:t>1496-</w:t>
      </w:r>
      <w:r w:rsidR="00271FB4">
        <w:t>1497</w:t>
      </w:r>
      <w:r w:rsidR="004D7C71">
        <w:t xml:space="preserve"> </w:t>
      </w:r>
      <w:r w:rsidRPr="00087442">
        <w:rPr>
          <w:b/>
          <w:bCs/>
        </w:rPr>
        <w:t>(</w:t>
      </w:r>
      <w:r w:rsidR="00972C0F">
        <w:rPr>
          <w:b/>
          <w:bCs/>
        </w:rPr>
        <w:t xml:space="preserve">Attachment </w:t>
      </w:r>
      <w:r w:rsidR="0054139A">
        <w:rPr>
          <w:b/>
          <w:bCs/>
        </w:rPr>
        <w:t>5</w:t>
      </w:r>
      <w:r w:rsidRPr="00087442" w:rsidR="00087442">
        <w:rPr>
          <w:b/>
          <w:bCs/>
        </w:rPr>
        <w:t>)</w:t>
      </w:r>
      <w:r w:rsidR="00972C0F">
        <w:rPr>
          <w:b/>
          <w:bCs/>
        </w:rPr>
        <w:t xml:space="preserve">. </w:t>
      </w:r>
      <w:r w:rsidR="00A72840">
        <w:rPr>
          <w:b/>
          <w:bCs/>
        </w:rPr>
        <w:t xml:space="preserve"> </w:t>
      </w:r>
      <w:r w:rsidR="005F3B6B">
        <w:rPr>
          <w:bCs/>
        </w:rPr>
        <w:t>One</w:t>
      </w:r>
      <w:r w:rsidR="009B2D5E">
        <w:t xml:space="preserve"> </w:t>
      </w:r>
      <w:r w:rsidR="00A72840">
        <w:rPr>
          <w:bCs/>
        </w:rPr>
        <w:t>public</w:t>
      </w:r>
      <w:r w:rsidRPr="00A76AAC" w:rsidR="00A72840">
        <w:rPr>
          <w:bCs/>
        </w:rPr>
        <w:t xml:space="preserve"> </w:t>
      </w:r>
      <w:r w:rsidR="00A72840">
        <w:rPr>
          <w:bCs/>
        </w:rPr>
        <w:t>c</w:t>
      </w:r>
      <w:r w:rsidRPr="00972C0F" w:rsidR="00972C0F">
        <w:rPr>
          <w:bCs/>
        </w:rPr>
        <w:t>omment</w:t>
      </w:r>
      <w:r w:rsidR="00A72840">
        <w:rPr>
          <w:bCs/>
        </w:rPr>
        <w:t xml:space="preserve"> </w:t>
      </w:r>
      <w:r w:rsidR="002655D4">
        <w:rPr>
          <w:bCs/>
        </w:rPr>
        <w:t>was</w:t>
      </w:r>
      <w:r w:rsidR="00A72840">
        <w:rPr>
          <w:bCs/>
        </w:rPr>
        <w:t xml:space="preserve"> received</w:t>
      </w:r>
      <w:r w:rsidRPr="00972C0F">
        <w:rPr>
          <w:bCs/>
        </w:rPr>
        <w:t>.</w:t>
      </w:r>
    </w:p>
    <w:p w:rsidR="008C3354" w:rsidRPr="00087442" w:rsidP="00E551BD" w14:paraId="0498F299" w14:textId="77777777">
      <w:pPr>
        <w:numPr>
          <w:ilvl w:val="12"/>
          <w:numId w:val="0"/>
        </w:numPr>
        <w:spacing w:line="276" w:lineRule="auto"/>
      </w:pPr>
    </w:p>
    <w:p w:rsidR="006142F8" w:rsidP="00E551BD" w14:paraId="7A9F95FE" w14:textId="24B8D495">
      <w:pPr>
        <w:numPr>
          <w:ilvl w:val="12"/>
          <w:numId w:val="0"/>
        </w:numPr>
        <w:spacing w:line="276" w:lineRule="auto"/>
        <w:ind w:left="720"/>
      </w:pPr>
      <w:r>
        <w:t xml:space="preserve">Since NPCR’s inception, </w:t>
      </w:r>
      <w:r w:rsidRPr="00087442">
        <w:t xml:space="preserve">DCPC/NPCR staff have </w:t>
      </w:r>
      <w:r w:rsidRPr="00087442" w:rsidR="00032AF0">
        <w:t>regular monthly conference calls</w:t>
      </w:r>
      <w:r>
        <w:t>,</w:t>
      </w:r>
      <w:r w:rsidRPr="00087442" w:rsidR="00032AF0">
        <w:t xml:space="preserve"> </w:t>
      </w:r>
      <w:r w:rsidR="00776068">
        <w:t xml:space="preserve">quarterly </w:t>
      </w:r>
      <w:r w:rsidR="00C71CAD">
        <w:t>Town Hall webinars</w:t>
      </w:r>
      <w:r>
        <w:t>, and Program Review/Technical Assistance meetings</w:t>
      </w:r>
      <w:r w:rsidR="00C71CAD">
        <w:t xml:space="preserve"> </w:t>
      </w:r>
      <w:r w:rsidRPr="00087442" w:rsidR="00032AF0">
        <w:t xml:space="preserve">with </w:t>
      </w:r>
      <w:r w:rsidR="00C71CAD">
        <w:t>NPCR Central Cancer Registry</w:t>
      </w:r>
      <w:r w:rsidRPr="00087442" w:rsidR="00C71CAD">
        <w:t xml:space="preserve"> </w:t>
      </w:r>
      <w:r w:rsidRPr="00087442" w:rsidR="00032AF0">
        <w:t xml:space="preserve">staff </w:t>
      </w:r>
      <w:r w:rsidRPr="00087442">
        <w:t xml:space="preserve">to provide feedback and input into NPCR operations including data collection requirements and procedures. </w:t>
      </w:r>
      <w:r w:rsidRPr="00087442" w:rsidR="006D0870">
        <w:t xml:space="preserve">The monthly </w:t>
      </w:r>
      <w:r w:rsidRPr="00087442" w:rsidR="00C71CAD">
        <w:t xml:space="preserve">calls </w:t>
      </w:r>
      <w:r w:rsidR="00C71CAD">
        <w:t>include</w:t>
      </w:r>
      <w:r>
        <w:t xml:space="preserve"> a subset </w:t>
      </w:r>
      <w:r w:rsidRPr="00087442" w:rsidR="00087442">
        <w:t xml:space="preserve">of </w:t>
      </w:r>
      <w:r w:rsidRPr="00087442">
        <w:t xml:space="preserve">Program Directors </w:t>
      </w:r>
      <w:r w:rsidR="00C71CAD">
        <w:t>who</w:t>
      </w:r>
      <w:r w:rsidRPr="00087442" w:rsidR="00C71CAD">
        <w:t xml:space="preserve"> </w:t>
      </w:r>
      <w:r w:rsidR="00C71CAD">
        <w:t>participate</w:t>
      </w:r>
      <w:r w:rsidRPr="00087442" w:rsidR="00C71CAD">
        <w:t xml:space="preserve"> </w:t>
      </w:r>
      <w:r w:rsidRPr="00087442">
        <w:t xml:space="preserve">on a rotating basis </w:t>
      </w:r>
      <w:r w:rsidR="00C71CAD">
        <w:t xml:space="preserve">while the Town Hall </w:t>
      </w:r>
      <w:r w:rsidR="00C71CAD">
        <w:t xml:space="preserve">webinars </w:t>
      </w:r>
      <w:r>
        <w:t xml:space="preserve">and Program Review/Technical Assistance meetings </w:t>
      </w:r>
      <w:r w:rsidR="00C71CAD">
        <w:t>include all NPCR registries</w:t>
      </w:r>
      <w:r w:rsidR="005F0921">
        <w:t xml:space="preserve"> </w:t>
      </w:r>
      <w:r w:rsidRPr="00087442" w:rsidR="005F0921">
        <w:t>(</w:t>
      </w:r>
      <w:r w:rsidR="005F0921">
        <w:rPr>
          <w:b/>
        </w:rPr>
        <w:t xml:space="preserve">Attachment </w:t>
      </w:r>
      <w:r w:rsidR="0054139A">
        <w:rPr>
          <w:b/>
        </w:rPr>
        <w:t>6</w:t>
      </w:r>
      <w:r w:rsidRPr="00087442" w:rsidR="005F0921">
        <w:t>)</w:t>
      </w:r>
      <w:r w:rsidRPr="00087442" w:rsidR="00087442">
        <w:t>.</w:t>
      </w:r>
    </w:p>
    <w:p w:rsidR="006D0870" w:rsidP="00977501" w14:paraId="574A3D3D" w14:textId="77777777">
      <w:pPr>
        <w:numPr>
          <w:ilvl w:val="12"/>
          <w:numId w:val="0"/>
        </w:numPr>
        <w:spacing w:line="276" w:lineRule="auto"/>
      </w:pPr>
    </w:p>
    <w:p w:rsidR="00032AF0" w:rsidP="00977501" w14:paraId="561C32B0" w14:textId="3D3807A8">
      <w:pPr>
        <w:numPr>
          <w:ilvl w:val="12"/>
          <w:numId w:val="0"/>
        </w:numPr>
        <w:spacing w:line="276" w:lineRule="auto"/>
        <w:ind w:left="720"/>
      </w:pPr>
      <w:r>
        <w:t xml:space="preserve">In addition, CDC works closely with NCI SEER staff to share information about data collection requirements and methods to ensure consistent National data and to provide guidance </w:t>
      </w:r>
      <w:r w:rsidR="003A2136">
        <w:t xml:space="preserve">on operational procedures </w:t>
      </w:r>
      <w:r>
        <w:t xml:space="preserve">to states that are co-funded. In addition to regular calls </w:t>
      </w:r>
      <w:r w:rsidR="006D0870">
        <w:t>(</w:t>
      </w:r>
      <w:r w:rsidR="009912DD">
        <w:t>during</w:t>
      </w:r>
      <w:r w:rsidR="006D0870">
        <w:t xml:space="preserve"> 20</w:t>
      </w:r>
      <w:r w:rsidR="003F51CF">
        <w:t>2</w:t>
      </w:r>
      <w:r w:rsidR="00614FBF">
        <w:t>4</w:t>
      </w:r>
      <w:r w:rsidR="007274AA">
        <w:t xml:space="preserve"> and ongoing</w:t>
      </w:r>
      <w:r w:rsidR="006D0870">
        <w:t>) with</w:t>
      </w:r>
      <w:r>
        <w:t xml:space="preserve"> NCI staff, CDC and NCI staff serve together on numerous committees and workgroups including NAACCR work groups where standards are set for data collection and reporting throughout North America.</w:t>
      </w:r>
      <w:r w:rsidR="006D0870">
        <w:t xml:space="preserve"> These workgroups are ongoing.</w:t>
      </w:r>
    </w:p>
    <w:p w:rsidR="00032AF0" w:rsidP="00977501" w14:paraId="12D16880" w14:textId="77777777">
      <w:pPr>
        <w:numPr>
          <w:ilvl w:val="12"/>
          <w:numId w:val="0"/>
        </w:numPr>
        <w:spacing w:line="276" w:lineRule="auto"/>
      </w:pPr>
    </w:p>
    <w:p w:rsidR="00032AF0" w:rsidP="00977501" w14:paraId="06A2B2D2" w14:textId="247E0B44">
      <w:pPr>
        <w:numPr>
          <w:ilvl w:val="12"/>
          <w:numId w:val="0"/>
        </w:numPr>
        <w:spacing w:line="276" w:lineRule="auto"/>
        <w:ind w:left="720"/>
      </w:pPr>
      <w:r>
        <w:t xml:space="preserve">CDC also confers </w:t>
      </w:r>
      <w:r w:rsidR="000215A6">
        <w:t xml:space="preserve">on an ongoing basis </w:t>
      </w:r>
      <w:r>
        <w:t>with other partners including the American Joint Committee on Cancer</w:t>
      </w:r>
      <w:r w:rsidR="007274AA">
        <w:t>,</w:t>
      </w:r>
      <w:r>
        <w:t xml:space="preserve"> which establishes staging criteria in the U.S.</w:t>
      </w:r>
      <w:r w:rsidR="007274AA">
        <w:t>,</w:t>
      </w:r>
      <w:r>
        <w:t xml:space="preserve"> and the </w:t>
      </w:r>
      <w:r w:rsidR="00D717EA">
        <w:t xml:space="preserve">ACoS </w:t>
      </w:r>
      <w:r>
        <w:t>Commission on Cancer</w:t>
      </w:r>
      <w:r w:rsidR="007274AA">
        <w:t>,</w:t>
      </w:r>
      <w:r>
        <w:t xml:space="preserve"> which certifies hospitals in cancer care</w:t>
      </w:r>
      <w:r w:rsidR="007274AA">
        <w:t>. These hospitals</w:t>
      </w:r>
      <w:r>
        <w:t xml:space="preserve"> operate most of the hospital</w:t>
      </w:r>
      <w:r w:rsidR="00987911">
        <w:t>-</w:t>
      </w:r>
      <w:r>
        <w:t>based cancer registries.</w:t>
      </w:r>
    </w:p>
    <w:p w:rsidR="00032AF0" w:rsidP="003A6C32" w14:paraId="2AB2DE3C" w14:textId="77777777">
      <w:pPr>
        <w:pStyle w:val="Heading1"/>
        <w:spacing w:line="276" w:lineRule="auto"/>
        <w:rPr>
          <w:bCs w:val="0"/>
        </w:rPr>
      </w:pPr>
      <w:bookmarkStart w:id="4" w:name="_Toc235938360"/>
    </w:p>
    <w:p w:rsidR="00032AF0" w:rsidP="003A6C32" w14:paraId="2B046343" w14:textId="77777777">
      <w:pPr>
        <w:pStyle w:val="Heading1"/>
        <w:spacing w:line="276" w:lineRule="auto"/>
        <w:rPr>
          <w:bCs w:val="0"/>
        </w:rPr>
      </w:pPr>
    </w:p>
    <w:p w:rsidR="00415D53" w:rsidRPr="00A501C0" w:rsidP="003A6C32" w14:paraId="6260D568" w14:textId="77777777">
      <w:pPr>
        <w:pStyle w:val="Heading1"/>
        <w:spacing w:line="276" w:lineRule="auto"/>
        <w:rPr>
          <w:rStyle w:val="Heading1Char"/>
        </w:rPr>
      </w:pPr>
      <w:r w:rsidRPr="00A501C0">
        <w:rPr>
          <w:bCs w:val="0"/>
        </w:rPr>
        <w:t>A9.</w:t>
      </w:r>
      <w:r w:rsidRPr="00A501C0">
        <w:tab/>
      </w:r>
      <w:r w:rsidRPr="006C2DDA">
        <w:rPr>
          <w:rStyle w:val="Heading1Char"/>
          <w:b/>
        </w:rPr>
        <w:t>Explanation of Any Payment or Gifts to Respondents</w:t>
      </w:r>
      <w:bookmarkEnd w:id="4"/>
    </w:p>
    <w:p w:rsidR="00415D53" w:rsidRPr="007F3D12" w:rsidP="003A6C32" w14:paraId="37E7EF57" w14:textId="77777777">
      <w:pPr>
        <w:numPr>
          <w:ilvl w:val="12"/>
          <w:numId w:val="0"/>
        </w:numPr>
        <w:spacing w:line="276" w:lineRule="auto"/>
      </w:pPr>
    </w:p>
    <w:p w:rsidR="00415D53" w:rsidRPr="007F3D12" w:rsidP="003A6C32" w14:paraId="57D5C069" w14:textId="161ACD33">
      <w:pPr>
        <w:pStyle w:val="BodyTextIndent"/>
        <w:spacing w:line="276" w:lineRule="auto"/>
      </w:pPr>
      <w:r w:rsidRPr="007F3D12">
        <w:t>No payment will be made to respondents (</w:t>
      </w:r>
      <w:r w:rsidR="0056199A">
        <w:t>awardees</w:t>
      </w:r>
      <w:r w:rsidRPr="007F3D12">
        <w:t xml:space="preserve">) to submit NPCR data to CDC.    </w:t>
      </w:r>
    </w:p>
    <w:p w:rsidR="00415D53" w:rsidP="003A6C32" w14:paraId="3E4353E3" w14:textId="77777777">
      <w:pPr>
        <w:numPr>
          <w:ilvl w:val="12"/>
          <w:numId w:val="0"/>
        </w:numPr>
        <w:spacing w:line="276" w:lineRule="auto"/>
      </w:pPr>
    </w:p>
    <w:p w:rsidR="00A72840" w:rsidRPr="007F3D12" w:rsidP="003A6C32" w14:paraId="0209E1C7" w14:textId="77777777">
      <w:pPr>
        <w:numPr>
          <w:ilvl w:val="12"/>
          <w:numId w:val="0"/>
        </w:numPr>
        <w:spacing w:line="276" w:lineRule="auto"/>
      </w:pPr>
    </w:p>
    <w:p w:rsidR="00415D53" w:rsidRPr="00A501C0" w:rsidP="003A6C32" w14:paraId="37F5F9D7" w14:textId="6BDAF3D4">
      <w:pPr>
        <w:pStyle w:val="Heading1"/>
        <w:spacing w:line="276" w:lineRule="auto"/>
      </w:pPr>
      <w:bookmarkStart w:id="5" w:name="_Toc235938361"/>
      <w:r w:rsidRPr="00A501C0">
        <w:rPr>
          <w:bCs w:val="0"/>
        </w:rPr>
        <w:t>A10.</w:t>
      </w:r>
      <w:r w:rsidRPr="00A501C0">
        <w:tab/>
      </w:r>
      <w:r w:rsidR="003F0FD0">
        <w:t>Protection of the Privacy and Confidentiality of Information Provided by Respondent</w:t>
      </w:r>
      <w:bookmarkEnd w:id="5"/>
      <w:r w:rsidRPr="00A501C0">
        <w:tab/>
      </w:r>
      <w:r w:rsidRPr="00A501C0">
        <w:tab/>
      </w:r>
      <w:r w:rsidRPr="00A501C0">
        <w:tab/>
      </w:r>
    </w:p>
    <w:p w:rsidR="004B17C9" w:rsidP="003A6C32" w14:paraId="7B0603D7" w14:textId="77777777">
      <w:pPr>
        <w:numPr>
          <w:ilvl w:val="12"/>
          <w:numId w:val="0"/>
        </w:numPr>
        <w:spacing w:line="276" w:lineRule="auto"/>
        <w:rPr>
          <w:u w:val="single"/>
        </w:rPr>
      </w:pPr>
    </w:p>
    <w:p w:rsidR="00BB4B01" w:rsidRPr="00087442" w:rsidP="003A6C32" w14:paraId="30CE571A" w14:textId="43090F32">
      <w:pPr>
        <w:spacing w:line="276" w:lineRule="auto"/>
        <w:ind w:left="720"/>
      </w:pPr>
      <w:r>
        <w:t xml:space="preserve">Review </w:t>
      </w:r>
      <w:r w:rsidR="00E53EE7">
        <w:t xml:space="preserve">the </w:t>
      </w:r>
      <w:r w:rsidR="00FB574D">
        <w:t>Office of the Chief Information Security Officer (</w:t>
      </w:r>
      <w:r w:rsidRPr="00087442" w:rsidR="00EA23D3">
        <w:t>OCISO</w:t>
      </w:r>
      <w:r w:rsidR="00FB574D">
        <w:t>)</w:t>
      </w:r>
      <w:r w:rsidRPr="00087442" w:rsidR="00EA23D3">
        <w:t xml:space="preserve"> at </w:t>
      </w:r>
      <w:r w:rsidRPr="00087442" w:rsidR="004B17C9">
        <w:t>CDC determined that the Privacy Act does apply</w:t>
      </w:r>
      <w:r w:rsidR="00D32E81">
        <w:t xml:space="preserve"> to this submission</w:t>
      </w:r>
      <w:r w:rsidRPr="00087442" w:rsidR="004B17C9">
        <w:t xml:space="preserve">. </w:t>
      </w:r>
      <w:r w:rsidR="00295E36">
        <w:t xml:space="preserve">The Privacy Act applies because the system collects, maintains, uses, and shares information in identifiable form (IIF), specifically (1) names, e-mails, and user credentials </w:t>
      </w:r>
      <w:r w:rsidR="00044333">
        <w:t>for</w:t>
      </w:r>
      <w:r w:rsidR="00295E36">
        <w:t xml:space="preserve"> cancer registry staff member</w:t>
      </w:r>
      <w:r w:rsidR="00CA059D">
        <w:t>s</w:t>
      </w:r>
      <w:r w:rsidR="00295E36">
        <w:t xml:space="preserve"> responsible for the data submission and (2) medical notes, dates of birth, county and postal code of residence, census tract of residence, race/ethnicity, and </w:t>
      </w:r>
      <w:r w:rsidR="00193E22">
        <w:t xml:space="preserve">sex </w:t>
      </w:r>
      <w:r w:rsidR="00295E36">
        <w:t xml:space="preserve">of individuals diagnosed with cancer. </w:t>
      </w:r>
      <w:r w:rsidR="00130E6D">
        <w:t xml:space="preserve">The relevant Privacy Act System of Records Notice (SORN) that is being used to cover the system is 09-20-0160 Records of Subjects in Health Promotion and Education Studies. </w:t>
      </w:r>
      <w:r w:rsidRPr="00087442">
        <w:t xml:space="preserve">Data are submitted by </w:t>
      </w:r>
      <w:r w:rsidR="00715B32">
        <w:t>s</w:t>
      </w:r>
      <w:r w:rsidRPr="00087442">
        <w:t xml:space="preserve">tate health organizations </w:t>
      </w:r>
      <w:r w:rsidR="00CB2F98">
        <w:t>to CDC.</w:t>
      </w:r>
      <w:r w:rsidRPr="00087442" w:rsidR="00CB2F98">
        <w:t xml:space="preserve"> </w:t>
      </w:r>
      <w:r w:rsidR="00130E6D">
        <w:t xml:space="preserve">CDC </w:t>
      </w:r>
      <w:r w:rsidRPr="00087442">
        <w:t>do</w:t>
      </w:r>
      <w:r w:rsidR="00130E6D">
        <w:t>es</w:t>
      </w:r>
      <w:r w:rsidRPr="00087442">
        <w:t xml:space="preserve"> not </w:t>
      </w:r>
      <w:r w:rsidR="00130E6D">
        <w:t>receive</w:t>
      </w:r>
      <w:r w:rsidRPr="00087442" w:rsidR="00130E6D">
        <w:t xml:space="preserve"> </w:t>
      </w:r>
      <w:r w:rsidRPr="00087442">
        <w:t>names, social security numbers</w:t>
      </w:r>
      <w:r w:rsidR="00130E6D">
        <w:t xml:space="preserve"> (SSNs)</w:t>
      </w:r>
      <w:r w:rsidR="007274AA">
        <w:t>,</w:t>
      </w:r>
      <w:r w:rsidRPr="00087442">
        <w:t xml:space="preserve"> or </w:t>
      </w:r>
      <w:r w:rsidR="00130E6D">
        <w:t xml:space="preserve">mailing </w:t>
      </w:r>
      <w:r w:rsidRPr="00087442">
        <w:t>addresses</w:t>
      </w:r>
      <w:r w:rsidR="00130E6D">
        <w:t xml:space="preserve"> of individuals diagnosed with cancer</w:t>
      </w:r>
      <w:r w:rsidRPr="00087442">
        <w:t xml:space="preserve">. </w:t>
      </w:r>
    </w:p>
    <w:p w:rsidR="004B17C9" w:rsidRPr="00087442" w:rsidP="003A6C32" w14:paraId="76F04DFE" w14:textId="77777777">
      <w:pPr>
        <w:numPr>
          <w:ilvl w:val="12"/>
          <w:numId w:val="0"/>
        </w:numPr>
        <w:spacing w:line="276" w:lineRule="auto"/>
      </w:pPr>
    </w:p>
    <w:p w:rsidR="00415D53" w:rsidRPr="007F3D12" w:rsidP="003A6C32" w14:paraId="4F8E7F45" w14:textId="2DB21DE3">
      <w:pPr>
        <w:numPr>
          <w:ilvl w:val="12"/>
          <w:numId w:val="0"/>
        </w:numPr>
        <w:spacing w:line="276" w:lineRule="auto"/>
        <w:ind w:left="720"/>
      </w:pPr>
      <w:r w:rsidRPr="00087442">
        <w:t xml:space="preserve">Confidentiality and privacy are of paramount concern to </w:t>
      </w:r>
      <w:r w:rsidR="00994A54">
        <w:t>CDC’s Division of Cancer Prevention and Control staff and contractors</w:t>
      </w:r>
      <w:r w:rsidRPr="00087442">
        <w:t xml:space="preserve"> because of the confidentiality concerns of the </w:t>
      </w:r>
      <w:r w:rsidR="00400876">
        <w:t>awardees</w:t>
      </w:r>
      <w:r w:rsidRPr="00087442">
        <w:t xml:space="preserve">, the private nature of medical data in a cancer surveillance database, and the </w:t>
      </w:r>
      <w:r w:rsidRPr="00087442">
        <w:t>potential for direct and deductive identification of an individual in the NPCR CSS. After extensive discussions with the CDC Privacy Officer, CDC obtained an Assurance of Confidentiality (308(d)) on June 7, 2000</w:t>
      </w:r>
      <w:r w:rsidRPr="00087442" w:rsidR="00087442">
        <w:t xml:space="preserve">, with multiple renewals, the most recent in </w:t>
      </w:r>
      <w:r w:rsidRPr="00087442" w:rsidR="000404FE">
        <w:t>20</w:t>
      </w:r>
      <w:r w:rsidR="000404FE">
        <w:t>25</w:t>
      </w:r>
      <w:r w:rsidRPr="00087442" w:rsidR="000404FE">
        <w:t xml:space="preserve"> </w:t>
      </w:r>
      <w:r w:rsidR="00CE3B66">
        <w:t xml:space="preserve">with renewal </w:t>
      </w:r>
      <w:r w:rsidR="00206B21">
        <w:t>submitted</w:t>
      </w:r>
      <w:r w:rsidR="00CE3B66">
        <w:t xml:space="preserve"> in 2025</w:t>
      </w:r>
      <w:r w:rsidR="001955DA">
        <w:t xml:space="preserve"> </w:t>
      </w:r>
      <w:r w:rsidRPr="00087442">
        <w:rPr>
          <w:b/>
          <w:bCs/>
        </w:rPr>
        <w:t>(</w:t>
      </w:r>
      <w:r w:rsidR="00972C0F">
        <w:rPr>
          <w:b/>
          <w:bCs/>
        </w:rPr>
        <w:t xml:space="preserve">Attachment </w:t>
      </w:r>
      <w:r w:rsidR="000404FE">
        <w:rPr>
          <w:b/>
          <w:bCs/>
        </w:rPr>
        <w:t>3</w:t>
      </w:r>
      <w:r w:rsidRPr="00087442">
        <w:t>).</w:t>
      </w:r>
    </w:p>
    <w:p w:rsidR="00415D53" w:rsidRPr="007F3D12" w:rsidP="003A6C32" w14:paraId="28B56597" w14:textId="77777777">
      <w:pPr>
        <w:numPr>
          <w:ilvl w:val="12"/>
          <w:numId w:val="0"/>
        </w:numPr>
        <w:spacing w:line="276" w:lineRule="auto"/>
      </w:pPr>
    </w:p>
    <w:p w:rsidR="00415D53" w:rsidRPr="007F3D12" w:rsidP="00074E58" w14:paraId="52071E6E" w14:textId="25F04BF9">
      <w:pPr>
        <w:numPr>
          <w:ilvl w:val="12"/>
          <w:numId w:val="0"/>
        </w:numPr>
        <w:spacing w:line="276" w:lineRule="auto"/>
        <w:ind w:left="720"/>
      </w:pPr>
      <w:r w:rsidRPr="007F3D12">
        <w:t>Th</w:t>
      </w:r>
      <w:r>
        <w:t>e risk</w:t>
      </w:r>
      <w:r w:rsidRPr="007F3D12">
        <w:t xml:space="preserve"> of direct identifi</w:t>
      </w:r>
      <w:r>
        <w:t xml:space="preserve">cation of an individual in NPCR </w:t>
      </w:r>
      <w:r w:rsidR="009D7383">
        <w:t>CSS data is r</w:t>
      </w:r>
      <w:r w:rsidRPr="007F3D12">
        <w:t>emote because name</w:t>
      </w:r>
      <w:r w:rsidR="00130E6D">
        <w:t>s</w:t>
      </w:r>
      <w:r w:rsidRPr="007F3D12">
        <w:t xml:space="preserve">, </w:t>
      </w:r>
      <w:r w:rsidR="009912DD">
        <w:t>SSN</w:t>
      </w:r>
      <w:r w:rsidR="00130E6D">
        <w:t>s</w:t>
      </w:r>
      <w:r w:rsidR="009912DD">
        <w:t>,</w:t>
      </w:r>
      <w:r w:rsidRPr="007F3D12">
        <w:t xml:space="preserve"> </w:t>
      </w:r>
      <w:r w:rsidR="00130E6D">
        <w:t>or mailing</w:t>
      </w:r>
      <w:r w:rsidRPr="007F3D12" w:rsidR="00130E6D">
        <w:t xml:space="preserve"> </w:t>
      </w:r>
      <w:r w:rsidRPr="007F3D12">
        <w:t>address</w:t>
      </w:r>
      <w:r w:rsidR="00130E6D">
        <w:t>es</w:t>
      </w:r>
      <w:r w:rsidRPr="007F3D12">
        <w:t xml:space="preserve"> </w:t>
      </w:r>
      <w:r w:rsidR="0016696E">
        <w:t>are</w:t>
      </w:r>
      <w:r w:rsidRPr="007F3D12">
        <w:t xml:space="preserve"> not reported to the CDC. However, a unique identifier </w:t>
      </w:r>
      <w:r w:rsidR="00131744">
        <w:t>for</w:t>
      </w:r>
      <w:r w:rsidRPr="007F3D12">
        <w:t xml:space="preserve"> each </w:t>
      </w:r>
      <w:r w:rsidR="00845D79">
        <w:t>person</w:t>
      </w:r>
      <w:r w:rsidRPr="007F3D12" w:rsidR="00845D79">
        <w:t xml:space="preserve"> </w:t>
      </w:r>
      <w:r w:rsidR="00130E6D">
        <w:t xml:space="preserve">diagnosed with </w:t>
      </w:r>
      <w:r w:rsidRPr="007F3D12">
        <w:t xml:space="preserve">cancer </w:t>
      </w:r>
      <w:r w:rsidR="0016696E">
        <w:t>is</w:t>
      </w:r>
      <w:r w:rsidRPr="007F3D12">
        <w:t xml:space="preserve"> </w:t>
      </w:r>
      <w:r w:rsidR="00130E6D">
        <w:t xml:space="preserve">assigned by the state and </w:t>
      </w:r>
      <w:r w:rsidRPr="007F3D12">
        <w:t xml:space="preserve">reported to CDC. </w:t>
      </w:r>
      <w:r w:rsidR="00131744">
        <w:t xml:space="preserve">CDC does not have access to the link between this identifier and the identity of the </w:t>
      </w:r>
      <w:r w:rsidR="00130E6D">
        <w:t>individual</w:t>
      </w:r>
      <w:r w:rsidR="00131744">
        <w:t xml:space="preserve">. The </w:t>
      </w:r>
      <w:r w:rsidR="00802640">
        <w:t>awardee</w:t>
      </w:r>
      <w:r w:rsidRPr="007F3D12">
        <w:t xml:space="preserve"> maintain</w:t>
      </w:r>
      <w:r w:rsidR="00542472">
        <w:t>s</w:t>
      </w:r>
      <w:r w:rsidRPr="007F3D12">
        <w:t xml:space="preserve"> the linkage information between the unique codes and the personal identi</w:t>
      </w:r>
      <w:r w:rsidR="0016696E">
        <w:t>t</w:t>
      </w:r>
      <w:r w:rsidRPr="007F3D12">
        <w:t xml:space="preserve">ies in their database to respond </w:t>
      </w:r>
      <w:r w:rsidR="003D5E78">
        <w:t xml:space="preserve">to </w:t>
      </w:r>
      <w:r w:rsidRPr="007F3D12">
        <w:t>and follow-up on data queries from CDC. Since multiple primary cancers are a matter of research interest, the public use files must als</w:t>
      </w:r>
      <w:r w:rsidR="00131744">
        <w:t xml:space="preserve">o contain a unique identifier for each </w:t>
      </w:r>
      <w:r w:rsidR="00EC6B1C">
        <w:t xml:space="preserve">person </w:t>
      </w:r>
      <w:r w:rsidR="00131744">
        <w:t xml:space="preserve">so that </w:t>
      </w:r>
      <w:r w:rsidR="00EC6B1C">
        <w:t xml:space="preserve">people </w:t>
      </w:r>
      <w:r w:rsidR="00131744">
        <w:t xml:space="preserve">with multiple </w:t>
      </w:r>
      <w:r w:rsidR="00117120">
        <w:t xml:space="preserve">primary tumors </w:t>
      </w:r>
      <w:r w:rsidR="00131744">
        <w:t>can be assessed.</w:t>
      </w:r>
    </w:p>
    <w:p w:rsidR="00415D53" w:rsidRPr="007F3D12" w:rsidP="00074E58" w14:paraId="685DDE5A" w14:textId="77777777">
      <w:pPr>
        <w:numPr>
          <w:ilvl w:val="12"/>
          <w:numId w:val="0"/>
        </w:numPr>
        <w:spacing w:line="276" w:lineRule="auto"/>
      </w:pPr>
    </w:p>
    <w:p w:rsidR="00C15858" w:rsidRPr="009D7383" w:rsidP="00074E58" w14:paraId="74281149" w14:textId="45154539">
      <w:pPr>
        <w:pStyle w:val="BodyTextIndent"/>
        <w:tabs>
          <w:tab w:val="clear" w:pos="720"/>
          <w:tab w:val="clear" w:pos="1440"/>
          <w:tab w:val="clear" w:pos="2160"/>
          <w:tab w:val="clear" w:pos="2880"/>
          <w:tab w:val="clear" w:pos="3600"/>
          <w:tab w:val="clear" w:pos="4320"/>
        </w:tabs>
        <w:spacing w:line="276" w:lineRule="auto"/>
      </w:pPr>
      <w:r w:rsidRPr="007F3D12">
        <w:t xml:space="preserve">To address the issue of deductive identification of a </w:t>
      </w:r>
      <w:r w:rsidR="005F0FF6">
        <w:t>person</w:t>
      </w:r>
      <w:r w:rsidRPr="007F3D12" w:rsidR="005F0FF6">
        <w:t xml:space="preserve"> </w:t>
      </w:r>
      <w:r w:rsidRPr="007F3D12">
        <w:t xml:space="preserve">because of small numbers (e.g., in a census tract), guidelines from the NCHS Staff Manual on Confidentiality </w:t>
      </w:r>
      <w:r w:rsidR="005418D2">
        <w:t>are</w:t>
      </w:r>
      <w:r w:rsidRPr="007F3D12">
        <w:t xml:space="preserve"> used (</w:t>
      </w:r>
      <w:r>
        <w:t>19</w:t>
      </w:r>
      <w:r w:rsidRPr="007F3D12">
        <w:t>). NCHS has guidelines for p</w:t>
      </w:r>
      <w:r>
        <w:t>ublished data and one for micro-</w:t>
      </w:r>
      <w:r w:rsidRPr="007F3D12">
        <w:t>data files o</w:t>
      </w:r>
      <w:r>
        <w:t>r public-</w:t>
      </w:r>
      <w:r w:rsidRPr="007F3D12">
        <w:t>use files. The guidelines for published data include:  1) In no table should all cases of any line or column be found in a single cell, 2) In no case should the total figure for a line or column of a cross-tabulation be less tha</w:t>
      </w:r>
      <w:r>
        <w:t>n five unweighted cases</w:t>
      </w:r>
      <w:r w:rsidRPr="007F3D12">
        <w:t xml:space="preserve">, and 3) In no case should a quantity figure be based upon fewer than </w:t>
      </w:r>
      <w:r>
        <w:t>five unweighted</w:t>
      </w:r>
      <w:r w:rsidRPr="007F3D12">
        <w:t xml:space="preserve"> cases. The guidance for avoiding inadvertent disclosures through the release of micro data </w:t>
      </w:r>
      <w:r w:rsidR="00E65D53">
        <w:t>files</w:t>
      </w:r>
      <w:r w:rsidRPr="007F3D12" w:rsidR="00E65D53">
        <w:t xml:space="preserve"> </w:t>
      </w:r>
      <w:r w:rsidRPr="007F3D12">
        <w:t>includes</w:t>
      </w:r>
      <w:r w:rsidR="009912DD">
        <w:t>:</w:t>
      </w:r>
      <w:r w:rsidRPr="007F3D12">
        <w:t xml:space="preserve"> 1) “</w:t>
      </w:r>
      <w:r w:rsidR="00E65D53">
        <w:t>files</w:t>
      </w:r>
      <w:r w:rsidRPr="007F3D12" w:rsidR="00E65D53">
        <w:t xml:space="preserve"> </w:t>
      </w:r>
      <w:r w:rsidRPr="007F3D12">
        <w:t xml:space="preserve">must not contain any detailed information about the subject that could facilitate identification and that is not essential for research purposes (e.g., exact date of the subject’s birth) and 2) Geographic places that have fewer than 100,000 people are not to be identified on the </w:t>
      </w:r>
      <w:r w:rsidR="00D56BF0">
        <w:t>file</w:t>
      </w:r>
      <w:r w:rsidRPr="007F3D12">
        <w:t xml:space="preserve">. These guidelines from NCHS serve as a model for </w:t>
      </w:r>
      <w:r>
        <w:t>NPCR CSS</w:t>
      </w:r>
      <w:r w:rsidRPr="007F3D12">
        <w:t xml:space="preserve"> as confidentiality procedures. In addition, the program </w:t>
      </w:r>
      <w:r w:rsidR="005C0D80">
        <w:t>is</w:t>
      </w:r>
      <w:r w:rsidRPr="007F3D12">
        <w:t xml:space="preserve"> attentive to changes in the environment that may impact efforts to maintain confidentiality.  </w:t>
      </w:r>
    </w:p>
    <w:p w:rsidR="00C15858" w:rsidP="00074E58" w14:paraId="402C219E" w14:textId="77777777">
      <w:pPr>
        <w:numPr>
          <w:ilvl w:val="12"/>
          <w:numId w:val="0"/>
        </w:numPr>
        <w:spacing w:line="276" w:lineRule="auto"/>
        <w:rPr>
          <w:u w:val="single"/>
        </w:rPr>
      </w:pPr>
    </w:p>
    <w:p w:rsidR="00BB4B01" w:rsidP="00074E58" w14:paraId="78128D3A" w14:textId="77777777">
      <w:pPr>
        <w:spacing w:line="276" w:lineRule="auto"/>
        <w:ind w:left="720"/>
      </w:pPr>
      <w:r w:rsidRPr="007F3D12">
        <w:t>Additional information on privacy safeguards applicable to data collection, de-identification, coding, transmission, storage, and reporting appears below.</w:t>
      </w:r>
    </w:p>
    <w:p w:rsidR="00415D53" w:rsidP="00074E58" w14:paraId="53840CCC" w14:textId="0CB67E46">
      <w:pPr>
        <w:spacing w:before="100" w:beforeAutospacing="1" w:after="100" w:afterAutospacing="1" w:line="276" w:lineRule="auto"/>
        <w:ind w:left="720"/>
      </w:pPr>
      <w:r>
        <w:t xml:space="preserve">B.  </w:t>
      </w:r>
      <w:r w:rsidRPr="007F3D12">
        <w:t xml:space="preserve">The </w:t>
      </w:r>
      <w:r>
        <w:t xml:space="preserve">NPCR </w:t>
      </w:r>
      <w:r w:rsidRPr="007F3D12">
        <w:t xml:space="preserve">CSS data </w:t>
      </w:r>
      <w:r>
        <w:t xml:space="preserve">are secured by technical, physical, and administrative safeguards. </w:t>
      </w:r>
      <w:r w:rsidRPr="007F3D12">
        <w:t>A data contractor</w:t>
      </w:r>
      <w:r>
        <w:t xml:space="preserve"> </w:t>
      </w:r>
      <w:r w:rsidR="000B6CB0">
        <w:t>is</w:t>
      </w:r>
      <w:r w:rsidRPr="007F3D12">
        <w:t xml:space="preserve"> retained to assist with data management and analysis.</w:t>
      </w:r>
      <w:r>
        <w:t xml:space="preserve">  The safeguards are:</w:t>
      </w:r>
    </w:p>
    <w:p w:rsidR="00415D53" w:rsidP="00074E58" w14:paraId="0BEBD0F1" w14:textId="77777777">
      <w:pPr>
        <w:spacing w:before="100" w:beforeAutospacing="1" w:after="100" w:afterAutospacing="1" w:line="276" w:lineRule="auto"/>
        <w:ind w:left="720"/>
        <w:rPr>
          <w:u w:val="single"/>
        </w:rPr>
      </w:pPr>
      <w:r>
        <w:rPr>
          <w:u w:val="single"/>
        </w:rPr>
        <w:t>Technical</w:t>
      </w:r>
    </w:p>
    <w:p w:rsidR="00415D53" w:rsidP="00E351B5" w14:paraId="70BB776D" w14:textId="6764E228">
      <w:pPr>
        <w:numPr>
          <w:ilvl w:val="0"/>
          <w:numId w:val="21"/>
        </w:numPr>
        <w:tabs>
          <w:tab w:val="clear" w:pos="720"/>
          <w:tab w:val="num" w:pos="1080"/>
        </w:tabs>
        <w:spacing w:before="100" w:beforeAutospacing="1" w:after="100" w:afterAutospacing="1" w:line="276" w:lineRule="auto"/>
        <w:ind w:left="1080"/>
      </w:pPr>
      <w:r>
        <w:t>Th</w:t>
      </w:r>
      <w:r w:rsidR="00011E48">
        <w:t>e NPCR CSS project completed</w:t>
      </w:r>
      <w:r>
        <w:t xml:space="preserve"> the required Security Certification and Accreditation </w:t>
      </w:r>
      <w:r w:rsidR="00BB004B">
        <w:t xml:space="preserve">renewal </w:t>
      </w:r>
      <w:r>
        <w:t>process managed by CDC’s Chief Information Security Officer.</w:t>
      </w:r>
    </w:p>
    <w:p w:rsidR="00415D53" w:rsidRPr="007F3D12" w:rsidP="00E351B5" w14:paraId="62E1948B" w14:textId="3AFE9159">
      <w:pPr>
        <w:numPr>
          <w:ilvl w:val="0"/>
          <w:numId w:val="21"/>
        </w:numPr>
        <w:tabs>
          <w:tab w:val="clear" w:pos="720"/>
          <w:tab w:val="num" w:pos="1080"/>
        </w:tabs>
        <w:spacing w:before="100" w:beforeAutospacing="1" w:after="100" w:afterAutospacing="1" w:line="276" w:lineRule="auto"/>
        <w:ind w:left="1080"/>
      </w:pPr>
      <w:r>
        <w:t xml:space="preserve">CDC uses a contractor for the data submission process. </w:t>
      </w:r>
      <w:r w:rsidRPr="007F3D12">
        <w:t xml:space="preserve">The </w:t>
      </w:r>
      <w:r>
        <w:t>NPCR CSS</w:t>
      </w:r>
      <w:r w:rsidRPr="007F3D12">
        <w:t xml:space="preserve"> project data reside on a dedicated server </w:t>
      </w:r>
      <w:r>
        <w:t xml:space="preserve">that </w:t>
      </w:r>
      <w:r w:rsidRPr="007F3D12">
        <w:t xml:space="preserve">resides on </w:t>
      </w:r>
      <w:r w:rsidR="00493737">
        <w:t xml:space="preserve">the </w:t>
      </w:r>
      <w:r w:rsidR="00153052">
        <w:t>contractor</w:t>
      </w:r>
      <w:r w:rsidR="003D5E78">
        <w:t>’s</w:t>
      </w:r>
      <w:r w:rsidRPr="007F3D12">
        <w:t xml:space="preserve"> local area network (LAN) behind </w:t>
      </w:r>
      <w:r>
        <w:t>the contractor</w:t>
      </w:r>
      <w:r w:rsidRPr="007F3D12">
        <w:t>’s firewall</w:t>
      </w:r>
      <w:r w:rsidRPr="00040E45">
        <w:t xml:space="preserve"> </w:t>
      </w:r>
      <w:r>
        <w:t xml:space="preserve">and </w:t>
      </w:r>
      <w:r w:rsidRPr="007F3D12">
        <w:t xml:space="preserve">is password protected on its own security domain. Access to the </w:t>
      </w:r>
      <w:r>
        <w:t>NPCR CSS</w:t>
      </w:r>
      <w:r w:rsidRPr="007F3D12">
        <w:t xml:space="preserve"> server is limited to </w:t>
      </w:r>
      <w:r>
        <w:t xml:space="preserve">the contractor’s </w:t>
      </w:r>
      <w:r w:rsidRPr="007F3D12">
        <w:t xml:space="preserve">authorized </w:t>
      </w:r>
      <w:r>
        <w:t>project staff.</w:t>
      </w:r>
      <w:r w:rsidRPr="007F3D12">
        <w:t xml:space="preserve"> No </w:t>
      </w:r>
      <w:r>
        <w:t>other</w:t>
      </w:r>
      <w:r w:rsidRPr="007F3D12">
        <w:t xml:space="preserve"> non-project staff </w:t>
      </w:r>
      <w:r>
        <w:t>are</w:t>
      </w:r>
      <w:r w:rsidRPr="007F3D12">
        <w:t xml:space="preserve"> allowed access to the </w:t>
      </w:r>
      <w:r>
        <w:t>NPCR CSS</w:t>
      </w:r>
      <w:r w:rsidRPr="007F3D12">
        <w:t xml:space="preserve">. </w:t>
      </w:r>
      <w:r w:rsidRPr="007F3D12" w:rsidR="001632FD">
        <w:t xml:space="preserve">All staff must pass background checks appropriate to their responsibilities for </w:t>
      </w:r>
      <w:r w:rsidR="001632FD">
        <w:t xml:space="preserve">holding </w:t>
      </w:r>
      <w:r w:rsidRPr="007F3D12" w:rsidR="001632FD">
        <w:t>a public trust position.</w:t>
      </w:r>
      <w:r w:rsidR="001632FD">
        <w:t xml:space="preserve"> </w:t>
      </w:r>
      <w:r w:rsidRPr="007F3D12">
        <w:t xml:space="preserve">All </w:t>
      </w:r>
      <w:r>
        <w:t>contractor</w:t>
      </w:r>
      <w:r w:rsidRPr="007F3D12">
        <w:t xml:space="preserve"> project staff </w:t>
      </w:r>
      <w:r>
        <w:t>are required to</w:t>
      </w:r>
      <w:r w:rsidRPr="007F3D12">
        <w:t xml:space="preserve"> sign a confidentiality agreement before passwords and keys are assigned.  </w:t>
      </w:r>
    </w:p>
    <w:p w:rsidR="00415D53" w:rsidP="00E351B5" w14:paraId="030C93C2" w14:textId="531AE1BE">
      <w:pPr>
        <w:numPr>
          <w:ilvl w:val="0"/>
          <w:numId w:val="21"/>
        </w:numPr>
        <w:tabs>
          <w:tab w:val="clear" w:pos="720"/>
          <w:tab w:val="num" w:pos="1080"/>
        </w:tabs>
        <w:spacing w:before="100" w:beforeAutospacing="1" w:after="100" w:afterAutospacing="1" w:line="276" w:lineRule="auto"/>
        <w:ind w:left="1080"/>
      </w:pPr>
      <w:r>
        <w:t>NPCR CSS</w:t>
      </w:r>
      <w:r w:rsidRPr="007F3D12">
        <w:t xml:space="preserve"> data that are submitted electronically are encrypted during transmission from the </w:t>
      </w:r>
      <w:r w:rsidR="00573E0D">
        <w:t>awardees</w:t>
      </w:r>
      <w:r w:rsidRPr="007F3D12">
        <w:t>. The</w:t>
      </w:r>
      <w:r w:rsidR="00CC643F">
        <w:t xml:space="preserve"> data</w:t>
      </w:r>
      <w:r w:rsidRPr="007F3D12">
        <w:t xml:space="preserve"> arrive on a document server behind </w:t>
      </w:r>
      <w:r>
        <w:t>the</w:t>
      </w:r>
      <w:r w:rsidRPr="007F3D12">
        <w:t xml:space="preserve"> </w:t>
      </w:r>
      <w:r>
        <w:t>data collection contractor</w:t>
      </w:r>
      <w:r w:rsidRPr="007F3D12">
        <w:t xml:space="preserve">’s firewall. Each </w:t>
      </w:r>
      <w:r w:rsidR="00573E0D">
        <w:t>awardee</w:t>
      </w:r>
      <w:r w:rsidRPr="007F3D12" w:rsidR="00573E0D">
        <w:t xml:space="preserve"> </w:t>
      </w:r>
      <w:r w:rsidRPr="007F3D12">
        <w:t xml:space="preserve">has its own directory location so no </w:t>
      </w:r>
      <w:r w:rsidR="00573E0D">
        <w:t>awardee</w:t>
      </w:r>
      <w:r w:rsidRPr="007F3D12" w:rsidR="00573E0D">
        <w:t xml:space="preserve"> </w:t>
      </w:r>
      <w:r w:rsidRPr="007F3D12">
        <w:t xml:space="preserve">has access to another </w:t>
      </w:r>
      <w:r w:rsidR="00573E0D">
        <w:t>awardee’s</w:t>
      </w:r>
      <w:r w:rsidRPr="007F3D12" w:rsidR="00573E0D">
        <w:t xml:space="preserve"> </w:t>
      </w:r>
      <w:r w:rsidRPr="007F3D12">
        <w:t xml:space="preserve">data. The data are moved automatically from the document server to the </w:t>
      </w:r>
      <w:r>
        <w:t>NPCR CSS</w:t>
      </w:r>
      <w:r w:rsidRPr="007F3D12">
        <w:t xml:space="preserve"> server. </w:t>
      </w:r>
    </w:p>
    <w:p w:rsidR="00415D53" w:rsidRPr="007F3D12" w:rsidP="00E351B5" w14:paraId="148D253D" w14:textId="49530AC4">
      <w:pPr>
        <w:numPr>
          <w:ilvl w:val="0"/>
          <w:numId w:val="21"/>
        </w:numPr>
        <w:tabs>
          <w:tab w:val="clear" w:pos="720"/>
          <w:tab w:val="num" w:pos="1080"/>
        </w:tabs>
        <w:spacing w:before="100" w:beforeAutospacing="1" w:after="100" w:afterAutospacing="1" w:line="276" w:lineRule="auto"/>
        <w:ind w:left="1080"/>
      </w:pPr>
      <w:r>
        <w:t xml:space="preserve">Once the data </w:t>
      </w:r>
      <w:r w:rsidR="00A862B4">
        <w:t>are</w:t>
      </w:r>
      <w:r>
        <w:t xml:space="preserve"> compiled by the contractor and delivered to CDC via the document server behind the firewall</w:t>
      </w:r>
      <w:r w:rsidRPr="007F3D12">
        <w:t xml:space="preserve">, all </w:t>
      </w:r>
      <w:r>
        <w:t xml:space="preserve">NPCR </w:t>
      </w:r>
      <w:r w:rsidRPr="007F3D12">
        <w:t xml:space="preserve">CSS datasets are maintained for restricted access on </w:t>
      </w:r>
      <w:r>
        <w:t>CDC’s</w:t>
      </w:r>
      <w:r w:rsidRPr="007F3D12">
        <w:t xml:space="preserve"> secure LAN server. </w:t>
      </w:r>
    </w:p>
    <w:p w:rsidR="00415D53" w:rsidRPr="00AC44E9" w:rsidP="00E351B5" w14:paraId="05DA4BA4" w14:textId="77777777">
      <w:pPr>
        <w:spacing w:before="100" w:beforeAutospacing="1" w:after="100" w:afterAutospacing="1" w:line="276" w:lineRule="auto"/>
        <w:ind w:firstLine="720"/>
        <w:rPr>
          <w:u w:val="single"/>
        </w:rPr>
      </w:pPr>
      <w:r>
        <w:rPr>
          <w:u w:val="single"/>
        </w:rPr>
        <w:t>Physical</w:t>
      </w:r>
    </w:p>
    <w:p w:rsidR="00415D53" w:rsidRPr="00AC44E9" w:rsidP="00E351B5" w14:paraId="229478B8" w14:textId="3141E445">
      <w:pPr>
        <w:numPr>
          <w:ilvl w:val="0"/>
          <w:numId w:val="21"/>
        </w:numPr>
        <w:tabs>
          <w:tab w:val="clear" w:pos="720"/>
          <w:tab w:val="num" w:pos="1080"/>
        </w:tabs>
        <w:spacing w:before="100" w:beforeAutospacing="1" w:after="100" w:afterAutospacing="1" w:line="276" w:lineRule="auto"/>
        <w:ind w:left="1080"/>
      </w:pPr>
      <w:r w:rsidRPr="00AC44E9">
        <w:t xml:space="preserve">The </w:t>
      </w:r>
      <w:r>
        <w:t xml:space="preserve">contractor’s </w:t>
      </w:r>
      <w:r w:rsidRPr="00AC44E9">
        <w:t>NPCR CSS server is housed in a secure</w:t>
      </w:r>
      <w:r>
        <w:t>, guarded</w:t>
      </w:r>
      <w:r w:rsidRPr="00AC44E9">
        <w:t xml:space="preserve"> facility. All </w:t>
      </w:r>
      <w:r>
        <w:t>contractor</w:t>
      </w:r>
      <w:r w:rsidRPr="00AC44E9">
        <w:t xml:space="preserve"> staff are issued identification badges. Elevator and stairwell access is controlled by key cards. </w:t>
      </w:r>
    </w:p>
    <w:p w:rsidR="00415D53" w:rsidP="00E351B5" w14:paraId="34E7EFC7" w14:textId="529DE083">
      <w:pPr>
        <w:numPr>
          <w:ilvl w:val="0"/>
          <w:numId w:val="21"/>
        </w:numPr>
        <w:tabs>
          <w:tab w:val="clear" w:pos="720"/>
          <w:tab w:val="num" w:pos="1080"/>
        </w:tabs>
        <w:spacing w:before="100" w:beforeAutospacing="1" w:after="100" w:afterAutospacing="1" w:line="276" w:lineRule="auto"/>
        <w:ind w:left="1080"/>
      </w:pPr>
      <w:r w:rsidRPr="007F3D12">
        <w:t xml:space="preserve">Receipt and processing logs are maintained to document data receipt, file processing, and report production. All reports and electronic storage media containing </w:t>
      </w:r>
      <w:r>
        <w:t>NPCR CSS</w:t>
      </w:r>
      <w:r w:rsidRPr="007F3D12">
        <w:t xml:space="preserve"> data </w:t>
      </w:r>
      <w:r w:rsidR="00BB004B">
        <w:t>are</w:t>
      </w:r>
      <w:r w:rsidRPr="007F3D12">
        <w:t xml:space="preserve"> stored under lock and key when not in use and </w:t>
      </w:r>
      <w:r w:rsidR="00C97696">
        <w:t>are</w:t>
      </w:r>
      <w:r w:rsidRPr="007F3D12">
        <w:t xml:space="preserve"> destroyed when no longer needed. </w:t>
      </w:r>
    </w:p>
    <w:p w:rsidR="00415D53" w:rsidRPr="007F3D12" w:rsidP="00E351B5" w14:paraId="40E68354" w14:textId="0DBAE10D">
      <w:pPr>
        <w:numPr>
          <w:ilvl w:val="0"/>
          <w:numId w:val="21"/>
        </w:numPr>
        <w:tabs>
          <w:tab w:val="clear" w:pos="720"/>
          <w:tab w:val="num" w:pos="1080"/>
        </w:tabs>
        <w:spacing w:before="100" w:beforeAutospacing="1" w:after="100" w:afterAutospacing="1" w:line="276" w:lineRule="auto"/>
        <w:ind w:left="1080"/>
      </w:pPr>
      <w:r>
        <w:t xml:space="preserve">Once the data </w:t>
      </w:r>
      <w:r w:rsidR="009912DD">
        <w:t>is</w:t>
      </w:r>
      <w:r>
        <w:t xml:space="preserve"> compiled by the data collection contractor and delivered to CDC</w:t>
      </w:r>
      <w:r w:rsidRPr="007F3D12">
        <w:t xml:space="preserve">, all </w:t>
      </w:r>
      <w:r>
        <w:t xml:space="preserve">NPCR </w:t>
      </w:r>
      <w:r w:rsidRPr="007F3D12">
        <w:t>CSS datasets are maintained for restricted access on a secure LAN server</w:t>
      </w:r>
      <w:r>
        <w:t>, which is housed in a secure facility. All CDC staff are issued identification badges and access to the building is controlled by key cards.</w:t>
      </w:r>
    </w:p>
    <w:p w:rsidR="00415D53" w:rsidRPr="004B2E55" w:rsidP="00E351B5" w14:paraId="664905C7" w14:textId="77777777">
      <w:pPr>
        <w:spacing w:before="100" w:beforeAutospacing="1" w:after="100" w:afterAutospacing="1" w:line="276" w:lineRule="auto"/>
        <w:ind w:left="720"/>
        <w:rPr>
          <w:u w:val="single"/>
        </w:rPr>
      </w:pPr>
      <w:r>
        <w:rPr>
          <w:u w:val="single"/>
        </w:rPr>
        <w:t>Administrative</w:t>
      </w:r>
    </w:p>
    <w:p w:rsidR="00415D53" w:rsidP="00E351B5" w14:paraId="1A6FA273" w14:textId="37113F7D">
      <w:pPr>
        <w:numPr>
          <w:ilvl w:val="0"/>
          <w:numId w:val="23"/>
        </w:numPr>
        <w:spacing w:before="100" w:beforeAutospacing="1" w:after="100" w:afterAutospacing="1" w:line="276" w:lineRule="auto"/>
      </w:pPr>
      <w:r w:rsidRPr="007F3D12">
        <w:t>CDC and contract</w:t>
      </w:r>
      <w:r w:rsidR="00D01435">
        <w:t>or</w:t>
      </w:r>
      <w:r w:rsidRPr="007F3D12">
        <w:t xml:space="preserve"> staff developed a security plan</w:t>
      </w:r>
      <w:r>
        <w:t xml:space="preserve"> to </w:t>
      </w:r>
      <w:r w:rsidRPr="007F3D12">
        <w:t xml:space="preserve">ensure that the data are kept secure and confidential. Periodic review and update of </w:t>
      </w:r>
      <w:r>
        <w:t>the data collection contractor’s</w:t>
      </w:r>
      <w:r w:rsidRPr="007F3D12">
        <w:t xml:space="preserve"> security processes is conducted to adjust for rapid changes in computer technology and to incorporate advances in security approaches. The security plan </w:t>
      </w:r>
      <w:r w:rsidR="00FD6E94">
        <w:t>is</w:t>
      </w:r>
      <w:r w:rsidRPr="007F3D12">
        <w:t xml:space="preserve"> amended as needed to maintain the continued security and confidentiality of </w:t>
      </w:r>
      <w:r>
        <w:t>NPCR CSS</w:t>
      </w:r>
      <w:r w:rsidRPr="007F3D12">
        <w:t xml:space="preserve"> data.</w:t>
      </w:r>
    </w:p>
    <w:p w:rsidR="00415D53" w:rsidRPr="007F3D12" w:rsidP="00826D88" w14:paraId="47B7D29E" w14:textId="77777777">
      <w:pPr>
        <w:numPr>
          <w:ilvl w:val="0"/>
          <w:numId w:val="23"/>
        </w:numPr>
        <w:spacing w:before="100" w:beforeAutospacing="1" w:line="276" w:lineRule="auto"/>
      </w:pPr>
      <w:r w:rsidRPr="007F3D12">
        <w:t>All project staff receive annual security awareness training covering security procedures. The</w:t>
      </w:r>
      <w:r>
        <w:t xml:space="preserve"> contractor’s</w:t>
      </w:r>
      <w:r w:rsidRPr="007F3D12">
        <w:t xml:space="preserve"> project security team oversees operations to prevent unauthorized disclosure of the </w:t>
      </w:r>
      <w:r>
        <w:t>NPCR CSS data.</w:t>
      </w:r>
    </w:p>
    <w:p w:rsidR="00415D53" w:rsidP="00826D88" w14:paraId="7217E41E" w14:textId="2BBD78B3">
      <w:pPr>
        <w:numPr>
          <w:ilvl w:val="0"/>
          <w:numId w:val="21"/>
        </w:numPr>
        <w:tabs>
          <w:tab w:val="clear" w:pos="720"/>
          <w:tab w:val="num" w:pos="1080"/>
        </w:tabs>
        <w:spacing w:after="100" w:afterAutospacing="1" w:line="276" w:lineRule="auto"/>
        <w:ind w:left="1080"/>
      </w:pPr>
      <w:r>
        <w:t xml:space="preserve">Once the data </w:t>
      </w:r>
      <w:r w:rsidR="009912DD">
        <w:t>is</w:t>
      </w:r>
      <w:r>
        <w:t xml:space="preserve"> delivered to CDC, a</w:t>
      </w:r>
      <w:r w:rsidRPr="007F3D12">
        <w:t xml:space="preserve">ccess to these datasets is only granted </w:t>
      </w:r>
      <w:r>
        <w:t xml:space="preserve">when appropriate confidentiality </w:t>
      </w:r>
      <w:r w:rsidRPr="007F3D12">
        <w:t xml:space="preserve">release forms </w:t>
      </w:r>
      <w:r w:rsidR="009909A5">
        <w:t>are</w:t>
      </w:r>
      <w:r w:rsidRPr="007F3D12">
        <w:t xml:space="preserve"> signed and returned to the </w:t>
      </w:r>
      <w:r>
        <w:t xml:space="preserve">NPCR </w:t>
      </w:r>
      <w:r w:rsidRPr="007F3D12">
        <w:t xml:space="preserve">CSS Data Security Steward. </w:t>
      </w:r>
    </w:p>
    <w:p w:rsidR="00415D53" w:rsidRPr="004D0E71" w:rsidP="00826D88" w14:paraId="1997423F" w14:textId="77777777">
      <w:pPr>
        <w:numPr>
          <w:ilvl w:val="12"/>
          <w:numId w:val="0"/>
        </w:numPr>
        <w:spacing w:line="276" w:lineRule="auto"/>
        <w:ind w:left="720"/>
      </w:pPr>
    </w:p>
    <w:p w:rsidR="00415D53" w:rsidRPr="00A501C0" w:rsidP="00826D88" w14:paraId="5AD51B5D" w14:textId="77777777">
      <w:pPr>
        <w:pStyle w:val="Heading1"/>
        <w:spacing w:line="276" w:lineRule="auto"/>
        <w:rPr>
          <w:rStyle w:val="Heading1Char"/>
          <w:b/>
          <w:bCs/>
        </w:rPr>
      </w:pPr>
      <w:bookmarkStart w:id="6" w:name="_Toc235938362"/>
      <w:r w:rsidRPr="00A501C0">
        <w:rPr>
          <w:bCs w:val="0"/>
        </w:rPr>
        <w:t>A11.</w:t>
      </w:r>
      <w:r w:rsidRPr="00A501C0">
        <w:tab/>
      </w:r>
      <w:r w:rsidR="004B17C9">
        <w:t xml:space="preserve">Institutional Review Board (IRB) and </w:t>
      </w:r>
      <w:r w:rsidRPr="00570581">
        <w:rPr>
          <w:rStyle w:val="Heading1Char"/>
          <w:b/>
        </w:rPr>
        <w:t>Justification for Sensitive Questions</w:t>
      </w:r>
      <w:bookmarkEnd w:id="6"/>
    </w:p>
    <w:p w:rsidR="00415D53" w:rsidRPr="007F3D12" w:rsidP="00826D88" w14:paraId="3C87ACA1" w14:textId="77777777">
      <w:pPr>
        <w:numPr>
          <w:ilvl w:val="12"/>
          <w:numId w:val="0"/>
        </w:numPr>
        <w:spacing w:line="276" w:lineRule="auto"/>
      </w:pPr>
    </w:p>
    <w:p w:rsidR="00993E8B" w:rsidRPr="007F3D12" w:rsidP="00826D88" w14:paraId="3BF68144" w14:textId="09ABF8E2">
      <w:pPr>
        <w:numPr>
          <w:ilvl w:val="12"/>
          <w:numId w:val="0"/>
        </w:numPr>
        <w:spacing w:line="276" w:lineRule="auto"/>
        <w:ind w:left="720"/>
      </w:pPr>
      <w:r>
        <w:t xml:space="preserve">Collection of incidence data for surveillance is considered public health surveillance rather than research. </w:t>
      </w:r>
      <w:r w:rsidR="00666665">
        <w:t>In d</w:t>
      </w:r>
      <w:r w:rsidR="00093AE4">
        <w:t xml:space="preserve">iscussions with the CDC </w:t>
      </w:r>
      <w:r w:rsidR="002920D4">
        <w:t xml:space="preserve">Office </w:t>
      </w:r>
      <w:r w:rsidR="00972346">
        <w:t>of Science Privacy and Confidentiality Unit</w:t>
      </w:r>
      <w:r w:rsidR="00D271BA">
        <w:t>,</w:t>
      </w:r>
      <w:r w:rsidR="00972346">
        <w:t xml:space="preserve"> in 2020, </w:t>
      </w:r>
      <w:r w:rsidR="00D271BA">
        <w:t>a</w:t>
      </w:r>
      <w:r w:rsidR="00972346">
        <w:t xml:space="preserve"> determin</w:t>
      </w:r>
      <w:r w:rsidR="00D271BA">
        <w:t>ation was made</w:t>
      </w:r>
      <w:r w:rsidR="00972346">
        <w:t xml:space="preserve"> that</w:t>
      </w:r>
      <w:r>
        <w:t xml:space="preserve"> epidemiologic analys</w:t>
      </w:r>
      <w:r w:rsidR="008B05EB">
        <w:t>i</w:t>
      </w:r>
      <w:r>
        <w:t>s of the NPCR data</w:t>
      </w:r>
      <w:r w:rsidR="009E4DD7">
        <w:t xml:space="preserve"> no longer require</w:t>
      </w:r>
      <w:r w:rsidR="00321ACA">
        <w:t>s</w:t>
      </w:r>
      <w:r w:rsidRPr="004A38D7">
        <w:t xml:space="preserve"> </w:t>
      </w:r>
      <w:r w:rsidR="009E4DD7">
        <w:t>IRB</w:t>
      </w:r>
      <w:r w:rsidR="000E46B5">
        <w:t xml:space="preserve"> approval due to recent changes in the Common Rule. </w:t>
      </w:r>
      <w:r w:rsidR="005F5EE6">
        <w:t>T</w:t>
      </w:r>
      <w:r w:rsidR="005F5EE6">
        <w:rPr>
          <w:bCs/>
        </w:rPr>
        <w:t xml:space="preserve">he Human Research Protection Office </w:t>
      </w:r>
      <w:r w:rsidR="00BA3F7E">
        <w:rPr>
          <w:bCs/>
        </w:rPr>
        <w:t xml:space="preserve">issued a final </w:t>
      </w:r>
      <w:r w:rsidR="005F5EE6">
        <w:rPr>
          <w:bCs/>
        </w:rPr>
        <w:t>determin</w:t>
      </w:r>
      <w:r w:rsidR="00BA3F7E">
        <w:rPr>
          <w:bCs/>
        </w:rPr>
        <w:t xml:space="preserve">ation, dated 12/29/2020, that </w:t>
      </w:r>
      <w:r w:rsidR="005F5EE6">
        <w:rPr>
          <w:bCs/>
        </w:rPr>
        <w:t>NPCR CSS is a public health surveillance program.</w:t>
      </w:r>
      <w:r w:rsidR="00C30248">
        <w:t xml:space="preserve"> </w:t>
      </w:r>
      <w:r w:rsidRPr="004A38D7">
        <w:t xml:space="preserve"> </w:t>
      </w:r>
      <w:r w:rsidRPr="004A38D7" w:rsidR="00087442">
        <w:rPr>
          <w:b/>
          <w:bCs/>
        </w:rPr>
        <w:t>(</w:t>
      </w:r>
      <w:r w:rsidR="00972C0F">
        <w:rPr>
          <w:b/>
          <w:bCs/>
        </w:rPr>
        <w:t>Attachment 8</w:t>
      </w:r>
      <w:r w:rsidRPr="004A38D7">
        <w:rPr>
          <w:b/>
          <w:bCs/>
        </w:rPr>
        <w:t>)</w:t>
      </w:r>
      <w:r w:rsidRPr="004A38D7" w:rsidR="00087442">
        <w:rPr>
          <w:b/>
          <w:bCs/>
        </w:rPr>
        <w:t xml:space="preserve">.  </w:t>
      </w:r>
    </w:p>
    <w:p w:rsidR="00993E8B" w:rsidP="00826D88" w14:paraId="3087DCDD" w14:textId="77777777">
      <w:pPr>
        <w:numPr>
          <w:ilvl w:val="12"/>
          <w:numId w:val="0"/>
        </w:numPr>
        <w:spacing w:line="276" w:lineRule="auto"/>
        <w:ind w:left="720"/>
      </w:pPr>
    </w:p>
    <w:p w:rsidR="00415D53" w:rsidRPr="007F3D12" w:rsidP="00053010" w14:paraId="5A646905" w14:textId="77777777">
      <w:pPr>
        <w:numPr>
          <w:ilvl w:val="12"/>
          <w:numId w:val="0"/>
        </w:numPr>
        <w:spacing w:line="276" w:lineRule="auto"/>
        <w:ind w:left="720"/>
      </w:pPr>
    </w:p>
    <w:p w:rsidR="00415D53" w:rsidRPr="007F3D12" w:rsidP="00053010" w14:paraId="591DC300" w14:textId="77777777">
      <w:pPr>
        <w:numPr>
          <w:ilvl w:val="12"/>
          <w:numId w:val="0"/>
        </w:numPr>
        <w:spacing w:line="276" w:lineRule="auto"/>
      </w:pPr>
    </w:p>
    <w:p w:rsidR="00415D53" w:rsidRPr="00A501C0" w:rsidP="00053010" w14:paraId="65CEBD33" w14:textId="70BBE14D">
      <w:pPr>
        <w:pStyle w:val="Heading1"/>
        <w:spacing w:line="276" w:lineRule="auto"/>
        <w:rPr>
          <w:rStyle w:val="Heading1Char"/>
          <w:b/>
          <w:bCs/>
        </w:rPr>
      </w:pPr>
      <w:bookmarkStart w:id="7" w:name="_Toc235938363"/>
      <w:r w:rsidRPr="00A501C0">
        <w:rPr>
          <w:bCs w:val="0"/>
        </w:rPr>
        <w:t>A12.</w:t>
      </w:r>
      <w:r w:rsidRPr="00A501C0">
        <w:tab/>
      </w:r>
      <w:r w:rsidRPr="00570581">
        <w:rPr>
          <w:rStyle w:val="Heading1Char"/>
          <w:b/>
        </w:rPr>
        <w:t>Estimat</w:t>
      </w:r>
      <w:r w:rsidR="00F16C50">
        <w:rPr>
          <w:rStyle w:val="Heading1Char"/>
          <w:b/>
        </w:rPr>
        <w:t>es</w:t>
      </w:r>
      <w:r w:rsidRPr="00570581">
        <w:rPr>
          <w:rStyle w:val="Heading1Char"/>
          <w:b/>
        </w:rPr>
        <w:t xml:space="preserve"> of Annualized Burden Hours and Costs</w:t>
      </w:r>
      <w:bookmarkEnd w:id="7"/>
    </w:p>
    <w:p w:rsidR="00415D53" w:rsidRPr="007F3D12" w:rsidP="00053010" w14:paraId="473D4470" w14:textId="77777777">
      <w:pPr>
        <w:numPr>
          <w:ilvl w:val="12"/>
          <w:numId w:val="0"/>
        </w:numPr>
        <w:spacing w:line="276" w:lineRule="auto"/>
      </w:pPr>
    </w:p>
    <w:p w:rsidR="00E83995" w:rsidP="00053010" w14:paraId="147760A5" w14:textId="4A050BFC">
      <w:pPr>
        <w:pStyle w:val="ListParagraph"/>
        <w:numPr>
          <w:ilvl w:val="0"/>
          <w:numId w:val="29"/>
        </w:numPr>
        <w:tabs>
          <w:tab w:val="left" w:pos="720"/>
          <w:tab w:val="left" w:pos="1440"/>
        </w:tabs>
        <w:spacing w:line="276" w:lineRule="auto"/>
      </w:pPr>
      <w:r>
        <w:t>Respondents are the</w:t>
      </w:r>
      <w:r w:rsidRPr="0073441C">
        <w:t xml:space="preserve"> </w:t>
      </w:r>
      <w:r w:rsidR="00A83868">
        <w:t xml:space="preserve">50 </w:t>
      </w:r>
      <w:r>
        <w:t xml:space="preserve">NPCR </w:t>
      </w:r>
      <w:r w:rsidR="004E2DBB">
        <w:t>central cancer registries</w:t>
      </w:r>
      <w:r>
        <w:t xml:space="preserve"> (</w:t>
      </w:r>
      <w:r w:rsidRPr="0073441C">
        <w:t>4</w:t>
      </w:r>
      <w:r w:rsidR="00760983">
        <w:t>6</w:t>
      </w:r>
      <w:r w:rsidRPr="0073441C">
        <w:t xml:space="preserve"> state</w:t>
      </w:r>
      <w:r w:rsidR="004E2DBB">
        <w:t>s,</w:t>
      </w:r>
      <w:r w:rsidRPr="0073441C">
        <w:t xml:space="preserve"> the District of Columbia, Puerto Rico, </w:t>
      </w:r>
      <w:r w:rsidR="00760983">
        <w:t xml:space="preserve">US Virgin Islands, </w:t>
      </w:r>
      <w:r w:rsidRPr="0073441C">
        <w:t>and</w:t>
      </w:r>
      <w:r w:rsidR="004E2DBB">
        <w:t xml:space="preserve"> the Pacific Is</w:t>
      </w:r>
      <w:r w:rsidR="002E3B28">
        <w:t>lands Jurisdiction</w:t>
      </w:r>
      <w:r w:rsidR="00FB383B">
        <w:t>)</w:t>
      </w:r>
      <w:r w:rsidRPr="0073441C">
        <w:t xml:space="preserve">. </w:t>
      </w:r>
      <w:r w:rsidR="00360D3F">
        <w:t>CDC request</w:t>
      </w:r>
      <w:r w:rsidR="002F2172">
        <w:t>s</w:t>
      </w:r>
      <w:r w:rsidR="00360D3F">
        <w:t xml:space="preserve"> two submissions</w:t>
      </w:r>
      <w:r w:rsidR="00A72840">
        <w:t xml:space="preserve"> per year</w:t>
      </w:r>
      <w:r w:rsidR="00360D3F">
        <w:t>. Each submission include</w:t>
      </w:r>
      <w:r w:rsidR="002D1D73">
        <w:t>s</w:t>
      </w:r>
      <w:r w:rsidR="00360D3F">
        <w:t xml:space="preserve"> </w:t>
      </w:r>
      <w:r w:rsidR="00760983">
        <w:t xml:space="preserve">all NPCR </w:t>
      </w:r>
      <w:r w:rsidR="00360D3F">
        <w:t xml:space="preserve">registries reporting </w:t>
      </w:r>
      <w:r w:rsidR="001B7F58">
        <w:t xml:space="preserve">selected </w:t>
      </w:r>
      <w:r w:rsidR="00360D3F">
        <w:t xml:space="preserve">standard data items </w:t>
      </w:r>
      <w:r w:rsidR="001B7F58">
        <w:t xml:space="preserve">from the required </w:t>
      </w:r>
      <w:r w:rsidR="00725624">
        <w:t xml:space="preserve">status table </w:t>
      </w:r>
      <w:r w:rsidRPr="0073441C">
        <w:t xml:space="preserve">listed in </w:t>
      </w:r>
      <w:r w:rsidR="00972C0F">
        <w:rPr>
          <w:b/>
        </w:rPr>
        <w:t>Attachment</w:t>
      </w:r>
      <w:r w:rsidR="00725624">
        <w:rPr>
          <w:b/>
        </w:rPr>
        <w:t>s</w:t>
      </w:r>
      <w:r w:rsidR="00972C0F">
        <w:rPr>
          <w:b/>
        </w:rPr>
        <w:t xml:space="preserve"> </w:t>
      </w:r>
      <w:r w:rsidR="006356A7">
        <w:rPr>
          <w:b/>
        </w:rPr>
        <w:t>2</w:t>
      </w:r>
      <w:r w:rsidR="00972C0F">
        <w:rPr>
          <w:b/>
        </w:rPr>
        <w:t>a</w:t>
      </w:r>
      <w:r w:rsidR="00725624">
        <w:rPr>
          <w:b/>
        </w:rPr>
        <w:t>-c</w:t>
      </w:r>
      <w:r w:rsidRPr="0073441C">
        <w:t xml:space="preserve">.  </w:t>
      </w:r>
      <w:r w:rsidRPr="00360D3F" w:rsidR="00445744">
        <w:rPr>
          <w:b/>
        </w:rPr>
        <w:t xml:space="preserve"> </w:t>
      </w:r>
      <w:r w:rsidRPr="00360D3F" w:rsidR="002E3B28">
        <w:rPr>
          <w:b/>
        </w:rPr>
        <w:t xml:space="preserve"> </w:t>
      </w:r>
    </w:p>
    <w:p w:rsidR="00E83995" w:rsidP="00053010" w14:paraId="42C35942" w14:textId="77777777">
      <w:pPr>
        <w:tabs>
          <w:tab w:val="left" w:pos="720"/>
          <w:tab w:val="left" w:pos="1440"/>
        </w:tabs>
        <w:spacing w:line="276" w:lineRule="auto"/>
        <w:ind w:left="720"/>
      </w:pPr>
    </w:p>
    <w:p w:rsidR="00360D3F" w:rsidP="00053010" w14:paraId="5B43FF1C" w14:textId="7218BB3B">
      <w:pPr>
        <w:numPr>
          <w:ilvl w:val="12"/>
          <w:numId w:val="0"/>
        </w:numPr>
        <w:spacing w:line="276" w:lineRule="auto"/>
        <w:ind w:left="1080"/>
      </w:pPr>
      <w:r>
        <w:t>The estimated burden per response is 2 hours</w:t>
      </w:r>
      <w:r w:rsidR="00E83995">
        <w:t>. T</w:t>
      </w:r>
      <w:r>
        <w:t xml:space="preserve">he total estimated annualized burden </w:t>
      </w:r>
      <w:r w:rsidR="00E83995">
        <w:t xml:space="preserve">is </w:t>
      </w:r>
      <w:r w:rsidR="00760983">
        <w:t xml:space="preserve">200 </w:t>
      </w:r>
      <w:r w:rsidR="00E83995">
        <w:t>hours</w:t>
      </w:r>
      <w:r w:rsidR="00630109">
        <w:t>.</w:t>
      </w:r>
      <w:r w:rsidRPr="00360D3F">
        <w:t xml:space="preserve"> </w:t>
      </w:r>
      <w:r w:rsidRPr="007F3D12">
        <w:t xml:space="preserve">States prepare their data files and send them electronically to CDC. The web page displays the </w:t>
      </w:r>
      <w:r w:rsidRPr="00DE7EC5">
        <w:t xml:space="preserve">OMB control number, the expiration date and a burden statement </w:t>
      </w:r>
      <w:r w:rsidR="00087442">
        <w:rPr>
          <w:b/>
          <w:bCs/>
        </w:rPr>
        <w:t>(</w:t>
      </w:r>
      <w:r w:rsidRPr="004C2FC4" w:rsidR="00087442">
        <w:rPr>
          <w:b/>
          <w:bCs/>
        </w:rPr>
        <w:t xml:space="preserve">Attachment </w:t>
      </w:r>
      <w:r w:rsidR="006356A7">
        <w:rPr>
          <w:b/>
          <w:bCs/>
        </w:rPr>
        <w:t>8</w:t>
      </w:r>
      <w:r w:rsidRPr="00DE7EC5">
        <w:rPr>
          <w:b/>
          <w:bCs/>
        </w:rPr>
        <w:t xml:space="preserve">). </w:t>
      </w:r>
      <w:r w:rsidRPr="00DE7EC5">
        <w:t>This information appears on the log in page of the website that the states use to transfer their files electronically.</w:t>
      </w:r>
      <w:r w:rsidRPr="007F3D12">
        <w:t xml:space="preserve"> </w:t>
      </w:r>
    </w:p>
    <w:p w:rsidR="00893D76" w:rsidRPr="007F3D12" w:rsidP="000D23B6" w14:paraId="1813492B" w14:textId="77777777">
      <w:pPr>
        <w:numPr>
          <w:ilvl w:val="12"/>
          <w:numId w:val="0"/>
        </w:numPr>
        <w:ind w:left="1080"/>
        <w:rPr>
          <w:b/>
          <w:bCs/>
        </w:rPr>
      </w:pPr>
    </w:p>
    <w:p w:rsidR="00415D53" w:rsidP="00401792" w14:paraId="5A9EAF9C" w14:textId="77777777">
      <w:pPr>
        <w:tabs>
          <w:tab w:val="left" w:pos="1080"/>
        </w:tabs>
        <w:ind w:left="1080"/>
      </w:pPr>
    </w:p>
    <w:p w:rsidR="00415D53" w:rsidRPr="007F3D12" w:rsidP="00630109" w14:paraId="14C3D6BB" w14:textId="77777777">
      <w:pPr>
        <w:numPr>
          <w:ilvl w:val="12"/>
          <w:numId w:val="0"/>
        </w:numPr>
        <w:ind w:left="1440"/>
      </w:pPr>
      <w:r w:rsidRPr="00E30169">
        <w:rPr>
          <w:b/>
        </w:rPr>
        <w:t>Table A12-A.</w:t>
      </w:r>
      <w:r w:rsidRPr="007F3D12">
        <w:t xml:space="preserve"> </w:t>
      </w:r>
      <w:r>
        <w:t xml:space="preserve">Estimated </w:t>
      </w:r>
      <w:r w:rsidR="0088774B">
        <w:t xml:space="preserve">Annualized </w:t>
      </w:r>
      <w:r>
        <w:t>Burden Hours</w:t>
      </w:r>
    </w:p>
    <w:p w:rsidR="00630109" w:rsidRPr="007F3D12" w:rsidP="00A76AAC" w14:paraId="38117C5B" w14:textId="02879D3C">
      <w:pPr>
        <w:numPr>
          <w:ilvl w:val="12"/>
          <w:numId w:val="0"/>
        </w:numPr>
      </w:pPr>
    </w:p>
    <w:tbl>
      <w:tblPr>
        <w:tblpPr w:leftFromText="180" w:rightFromText="180" w:vertAnchor="text" w:horzAnchor="margin" w:tblpY="21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530"/>
        <w:gridCol w:w="1530"/>
        <w:gridCol w:w="1350"/>
        <w:gridCol w:w="1260"/>
      </w:tblGrid>
      <w:tr w14:paraId="703BB41D" w14:textId="77777777" w:rsidTr="00360D3F">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vAlign w:val="center"/>
          </w:tcPr>
          <w:p w:rsidR="00382EFE" w:rsidRPr="00401792" w:rsidP="00360D3F" w14:paraId="11DC8049" w14:textId="77777777">
            <w:pPr>
              <w:jc w:val="center"/>
            </w:pPr>
            <w:bookmarkStart w:id="8" w:name="_Hlk208474816"/>
            <w:r w:rsidRPr="00401792">
              <w:t>Type of Respondents</w:t>
            </w:r>
          </w:p>
        </w:tc>
        <w:tc>
          <w:tcPr>
            <w:tcW w:w="2070" w:type="dxa"/>
            <w:vAlign w:val="center"/>
          </w:tcPr>
          <w:p w:rsidR="00382EFE" w:rsidRPr="00401792" w:rsidP="00360D3F" w14:paraId="53322019" w14:textId="77777777">
            <w:pPr>
              <w:jc w:val="center"/>
            </w:pPr>
            <w:r w:rsidRPr="00401792">
              <w:t>Form Name</w:t>
            </w:r>
          </w:p>
        </w:tc>
        <w:tc>
          <w:tcPr>
            <w:tcW w:w="1530" w:type="dxa"/>
            <w:vAlign w:val="center"/>
          </w:tcPr>
          <w:p w:rsidR="00382EFE" w:rsidRPr="00401792" w:rsidP="00360D3F" w14:paraId="45064609" w14:textId="77777777">
            <w:pPr>
              <w:jc w:val="center"/>
            </w:pPr>
            <w:r w:rsidRPr="00401792">
              <w:t>No. of Respondents</w:t>
            </w:r>
          </w:p>
        </w:tc>
        <w:tc>
          <w:tcPr>
            <w:tcW w:w="1530" w:type="dxa"/>
            <w:vAlign w:val="center"/>
          </w:tcPr>
          <w:p w:rsidR="00382EFE" w:rsidRPr="00401792" w:rsidP="00360D3F" w14:paraId="1CB990C7" w14:textId="77777777">
            <w:pPr>
              <w:jc w:val="center"/>
            </w:pPr>
            <w:r w:rsidRPr="00401792">
              <w:t>No. of Responses per Respondent</w:t>
            </w:r>
          </w:p>
        </w:tc>
        <w:tc>
          <w:tcPr>
            <w:tcW w:w="1350" w:type="dxa"/>
            <w:vAlign w:val="center"/>
          </w:tcPr>
          <w:p w:rsidR="00382EFE" w:rsidRPr="00401792" w:rsidP="00360D3F" w14:paraId="15F3DD0A" w14:textId="77777777">
            <w:pPr>
              <w:jc w:val="center"/>
            </w:pPr>
            <w:r w:rsidRPr="00401792">
              <w:t>Average Burden per Response (in hours)</w:t>
            </w:r>
          </w:p>
        </w:tc>
        <w:tc>
          <w:tcPr>
            <w:tcW w:w="1260" w:type="dxa"/>
            <w:vAlign w:val="center"/>
          </w:tcPr>
          <w:p w:rsidR="00382EFE" w:rsidRPr="00401792" w:rsidP="00360D3F" w14:paraId="47738BB2" w14:textId="77777777">
            <w:pPr>
              <w:jc w:val="center"/>
            </w:pPr>
            <w:r w:rsidRPr="00401792">
              <w:t>Total Burden</w:t>
            </w:r>
          </w:p>
          <w:p w:rsidR="00382EFE" w:rsidRPr="00401792" w:rsidP="00360D3F" w14:paraId="36C2F4F2" w14:textId="77777777">
            <w:pPr>
              <w:jc w:val="center"/>
            </w:pPr>
            <w:r w:rsidRPr="00401792">
              <w:t>(in hours)</w:t>
            </w:r>
          </w:p>
        </w:tc>
      </w:tr>
      <w:tr w14:paraId="0B33BF85" w14:textId="77777777" w:rsidTr="00360D3F">
        <w:tblPrEx>
          <w:tblW w:w="9630" w:type="dxa"/>
          <w:tblLayout w:type="fixed"/>
          <w:tblLook w:val="01E0"/>
        </w:tblPrEx>
        <w:tc>
          <w:tcPr>
            <w:tcW w:w="1890" w:type="dxa"/>
            <w:vAlign w:val="center"/>
          </w:tcPr>
          <w:p w:rsidR="00382EFE" w:rsidRPr="00401792" w:rsidP="00360D3F" w14:paraId="3D79B253" w14:textId="6B311E76">
            <w:pPr>
              <w:jc w:val="center"/>
            </w:pPr>
            <w:r w:rsidRPr="00401792">
              <w:t xml:space="preserve">Central Cancer Registries in </w:t>
            </w:r>
            <w:r w:rsidR="00F12B0D">
              <w:t xml:space="preserve">46 </w:t>
            </w:r>
            <w:r w:rsidRPr="00401792">
              <w:t xml:space="preserve">States, </w:t>
            </w:r>
            <w:r w:rsidR="00F12B0D">
              <w:t xml:space="preserve">3 </w:t>
            </w:r>
            <w:r w:rsidRPr="00401792">
              <w:t>Territories, and the District of Columbia</w:t>
            </w:r>
          </w:p>
        </w:tc>
        <w:tc>
          <w:tcPr>
            <w:tcW w:w="2070" w:type="dxa"/>
            <w:vAlign w:val="center"/>
          </w:tcPr>
          <w:p w:rsidR="00382EFE" w:rsidRPr="00401792" w:rsidP="00360D3F" w14:paraId="00BAE250" w14:textId="3886F9C0">
            <w:pPr>
              <w:jc w:val="center"/>
            </w:pPr>
            <w:r w:rsidRPr="00401792">
              <w:t>Standard NPCR CSS Report</w:t>
            </w:r>
          </w:p>
        </w:tc>
        <w:tc>
          <w:tcPr>
            <w:tcW w:w="1530" w:type="dxa"/>
            <w:vAlign w:val="center"/>
          </w:tcPr>
          <w:p w:rsidR="00382EFE" w:rsidRPr="00401792" w:rsidP="00D717EA" w14:paraId="1C88C778" w14:textId="6F4A997E">
            <w:pPr>
              <w:jc w:val="center"/>
            </w:pPr>
            <w:r>
              <w:t>5</w:t>
            </w:r>
            <w:r w:rsidR="00541256">
              <w:t>0</w:t>
            </w:r>
          </w:p>
        </w:tc>
        <w:tc>
          <w:tcPr>
            <w:tcW w:w="1530" w:type="dxa"/>
            <w:vAlign w:val="center"/>
          </w:tcPr>
          <w:p w:rsidR="00382EFE" w:rsidRPr="00401792" w:rsidP="00360D3F" w14:paraId="4659071C" w14:textId="77777777">
            <w:pPr>
              <w:jc w:val="center"/>
            </w:pPr>
            <w:r w:rsidRPr="00401792">
              <w:t>2</w:t>
            </w:r>
          </w:p>
        </w:tc>
        <w:tc>
          <w:tcPr>
            <w:tcW w:w="1350" w:type="dxa"/>
            <w:vAlign w:val="center"/>
          </w:tcPr>
          <w:p w:rsidR="00382EFE" w:rsidRPr="00401792" w:rsidP="00360D3F" w14:paraId="60728B35" w14:textId="77777777">
            <w:pPr>
              <w:jc w:val="center"/>
            </w:pPr>
            <w:r w:rsidRPr="00401792">
              <w:t>2</w:t>
            </w:r>
          </w:p>
        </w:tc>
        <w:tc>
          <w:tcPr>
            <w:tcW w:w="1260" w:type="dxa"/>
            <w:vAlign w:val="center"/>
          </w:tcPr>
          <w:p w:rsidR="00382EFE" w:rsidRPr="00401792" w:rsidP="00D717EA" w14:paraId="25536418" w14:textId="60B92249">
            <w:pPr>
              <w:jc w:val="center"/>
            </w:pPr>
            <w:r>
              <w:t>20</w:t>
            </w:r>
            <w:r w:rsidR="00541256">
              <w:t>0</w:t>
            </w:r>
          </w:p>
        </w:tc>
      </w:tr>
      <w:tr w14:paraId="2FFDAE91" w14:textId="77777777" w:rsidTr="00360D3F">
        <w:tblPrEx>
          <w:tblW w:w="9630" w:type="dxa"/>
          <w:tblLayout w:type="fixed"/>
          <w:tblLook w:val="01E0"/>
        </w:tblPrEx>
        <w:tc>
          <w:tcPr>
            <w:tcW w:w="1890" w:type="dxa"/>
            <w:tcBorders>
              <w:bottom w:val="single" w:sz="4" w:space="0" w:color="auto"/>
            </w:tcBorders>
            <w:vAlign w:val="center"/>
          </w:tcPr>
          <w:p w:rsidR="00382EFE" w:rsidRPr="00401792" w:rsidP="00360D3F" w14:paraId="0FC0CB3C" w14:textId="77777777">
            <w:pPr>
              <w:jc w:val="center"/>
            </w:pPr>
          </w:p>
        </w:tc>
        <w:tc>
          <w:tcPr>
            <w:tcW w:w="6480" w:type="dxa"/>
            <w:gridSpan w:val="4"/>
            <w:tcBorders>
              <w:bottom w:val="single" w:sz="4" w:space="0" w:color="auto"/>
            </w:tcBorders>
            <w:vAlign w:val="center"/>
          </w:tcPr>
          <w:p w:rsidR="00382EFE" w:rsidRPr="00401792" w:rsidP="00360D3F" w14:paraId="724185B3" w14:textId="77777777">
            <w:pPr>
              <w:jc w:val="right"/>
            </w:pPr>
            <w:r w:rsidRPr="00401792">
              <w:t>Total</w:t>
            </w:r>
          </w:p>
        </w:tc>
        <w:tc>
          <w:tcPr>
            <w:tcW w:w="1260" w:type="dxa"/>
            <w:vAlign w:val="center"/>
          </w:tcPr>
          <w:p w:rsidR="00382EFE" w:rsidRPr="00401792" w:rsidP="00153052" w14:paraId="56B31A1D" w14:textId="7972A09B">
            <w:pPr>
              <w:jc w:val="center"/>
            </w:pPr>
            <w:r>
              <w:t>200</w:t>
            </w:r>
          </w:p>
        </w:tc>
      </w:tr>
    </w:tbl>
    <w:bookmarkEnd w:id="8"/>
    <w:p w:rsidR="00630109" w:rsidP="00630109" w14:paraId="321EB6F6" w14:textId="77777777">
      <w:pPr>
        <w:numPr>
          <w:ilvl w:val="12"/>
          <w:numId w:val="0"/>
        </w:numPr>
        <w:ind w:left="1440" w:hanging="720"/>
      </w:pPr>
      <w:r w:rsidRPr="007F3D12">
        <w:tab/>
      </w:r>
    </w:p>
    <w:p w:rsidR="00415D53" w:rsidRPr="007F3D12" w14:paraId="5F5DBD61" w14:textId="77777777">
      <w:pPr>
        <w:pStyle w:val="Header"/>
        <w:numPr>
          <w:ilvl w:val="12"/>
          <w:numId w:val="0"/>
        </w:numPr>
        <w:tabs>
          <w:tab w:val="clear" w:pos="4320"/>
          <w:tab w:val="clear" w:pos="8640"/>
        </w:tabs>
      </w:pPr>
    </w:p>
    <w:p w:rsidR="00415D53" w:rsidP="00ED0211" w14:paraId="2A370D0E" w14:textId="0A34B37B">
      <w:pPr>
        <w:pStyle w:val="Header"/>
        <w:numPr>
          <w:ilvl w:val="12"/>
          <w:numId w:val="0"/>
        </w:numPr>
        <w:tabs>
          <w:tab w:val="clear" w:pos="4320"/>
          <w:tab w:val="clear" w:pos="8640"/>
        </w:tabs>
        <w:spacing w:line="276" w:lineRule="auto"/>
        <w:ind w:left="1440" w:hanging="720"/>
      </w:pPr>
      <w:r w:rsidRPr="007F3D12">
        <w:t>B.</w:t>
      </w:r>
      <w:r w:rsidRPr="007F3D12">
        <w:tab/>
        <w:t xml:space="preserve">The annualized cost to respondents reporting data to CDC is estimated to be </w:t>
      </w:r>
      <w:r w:rsidR="00886C6D">
        <w:t>$</w:t>
      </w:r>
      <w:r w:rsidR="00674F30">
        <w:t>8</w:t>
      </w:r>
      <w:r w:rsidR="00965060">
        <w:t>,200</w:t>
      </w:r>
      <w:r w:rsidR="00886C6D">
        <w:t xml:space="preserve">. </w:t>
      </w:r>
      <w:r w:rsidRPr="007F3D12">
        <w:t xml:space="preserve">It is estimated that the following state cancer registry personnel prepare and submit data electronically to CDC: data managers, information technology </w:t>
      </w:r>
      <w:r>
        <w:t xml:space="preserve">staff </w:t>
      </w:r>
      <w:r w:rsidRPr="007F3D12">
        <w:t xml:space="preserve">and </w:t>
      </w:r>
      <w:r>
        <w:t>program directors</w:t>
      </w:r>
      <w:r w:rsidRPr="007F3D12">
        <w:t xml:space="preserve">. </w:t>
      </w:r>
      <w:r>
        <w:t xml:space="preserve">However, it should be noted that </w:t>
      </w:r>
      <w:r w:rsidR="0093742F">
        <w:t xml:space="preserve">the </w:t>
      </w:r>
      <w:r>
        <w:t>specific nature of the work in the central cancer registries do</w:t>
      </w:r>
      <w:r w:rsidR="0093742F">
        <w:t>es</w:t>
      </w:r>
      <w:r>
        <w:t xml:space="preserve"> not correlate with the employment categories as outlined by the Department of Labor. The categories listed below are similar in job description to those in central cancer registries.  </w:t>
      </w:r>
    </w:p>
    <w:p w:rsidR="00886C6D" w:rsidRPr="007F3D12" w14:paraId="1CFC8B42" w14:textId="77777777">
      <w:pPr>
        <w:pStyle w:val="Header"/>
        <w:numPr>
          <w:ilvl w:val="12"/>
          <w:numId w:val="0"/>
        </w:numPr>
        <w:tabs>
          <w:tab w:val="clear" w:pos="4320"/>
          <w:tab w:val="clear" w:pos="8640"/>
        </w:tabs>
        <w:ind w:left="1440" w:hanging="720"/>
      </w:pPr>
    </w:p>
    <w:p w:rsidR="002E3B28" w14:paraId="1F772D28" w14:textId="77777777">
      <w:pPr>
        <w:pStyle w:val="Header"/>
        <w:tabs>
          <w:tab w:val="clear" w:pos="4320"/>
          <w:tab w:val="clear" w:pos="8640"/>
        </w:tabs>
      </w:pPr>
    </w:p>
    <w:p w:rsidR="00415D53" w:rsidRPr="007F3D12" w:rsidP="00E30169" w14:paraId="3A0C2AA1" w14:textId="77777777">
      <w:pPr>
        <w:numPr>
          <w:ilvl w:val="12"/>
          <w:numId w:val="0"/>
        </w:numPr>
        <w:ind w:left="720" w:firstLine="720"/>
      </w:pPr>
      <w:r w:rsidRPr="00E30169">
        <w:rPr>
          <w:b/>
        </w:rPr>
        <w:t>Table A12-B.</w:t>
      </w:r>
      <w:r>
        <w:t xml:space="preserve"> Annualized Cost to Respondents</w:t>
      </w:r>
    </w:p>
    <w:p w:rsidR="00886C6D" w:rsidP="00B33646" w14:paraId="7FCC26D2" w14:textId="77777777">
      <w:pPr>
        <w:pStyle w:val="Header"/>
        <w:numPr>
          <w:ilvl w:val="12"/>
          <w:numId w:val="0"/>
        </w:numPr>
        <w:tabs>
          <w:tab w:val="clear" w:pos="4320"/>
          <w:tab w:val="clear" w:pos="8640"/>
        </w:tabs>
        <w:ind w:left="720"/>
        <w:rPr>
          <w:sz w:val="22"/>
          <w:szCs w:val="22"/>
        </w:rPr>
      </w:pPr>
    </w:p>
    <w:tbl>
      <w:tblPr>
        <w:tblW w:w="89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3"/>
        <w:gridCol w:w="1620"/>
        <w:gridCol w:w="1530"/>
        <w:gridCol w:w="1260"/>
        <w:gridCol w:w="1440"/>
        <w:gridCol w:w="1440"/>
      </w:tblGrid>
      <w:tr w14:paraId="22BB12AE" w14:textId="77777777" w:rsidTr="00BE4DC1">
        <w:tblPrEx>
          <w:tblW w:w="89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43" w:type="dxa"/>
            <w:vAlign w:val="center"/>
          </w:tcPr>
          <w:p w:rsidR="00886C6D" w:rsidRPr="00F247EC" w:rsidP="00E4303C" w14:paraId="55FA394E" w14:textId="77777777">
            <w:pPr>
              <w:jc w:val="center"/>
            </w:pPr>
            <w:r w:rsidRPr="00F247EC">
              <w:t>Type of Respondents</w:t>
            </w:r>
          </w:p>
        </w:tc>
        <w:tc>
          <w:tcPr>
            <w:tcW w:w="1620" w:type="dxa"/>
            <w:vAlign w:val="center"/>
          </w:tcPr>
          <w:p w:rsidR="00886C6D" w:rsidRPr="00F247EC" w:rsidP="00E4303C" w14:paraId="7B753847" w14:textId="77777777">
            <w:pPr>
              <w:jc w:val="center"/>
            </w:pPr>
            <w:r w:rsidRPr="00F247EC">
              <w:t>Form Name</w:t>
            </w:r>
          </w:p>
        </w:tc>
        <w:tc>
          <w:tcPr>
            <w:tcW w:w="1530" w:type="dxa"/>
            <w:vAlign w:val="center"/>
          </w:tcPr>
          <w:p w:rsidR="00886C6D" w:rsidRPr="00F247EC" w:rsidP="00E4303C" w14:paraId="5AFCFEEB" w14:textId="77777777">
            <w:pPr>
              <w:jc w:val="center"/>
            </w:pPr>
            <w:r w:rsidRPr="00F247EC">
              <w:t>No. of Respondents</w:t>
            </w:r>
          </w:p>
        </w:tc>
        <w:tc>
          <w:tcPr>
            <w:tcW w:w="1260" w:type="dxa"/>
            <w:vAlign w:val="center"/>
          </w:tcPr>
          <w:p w:rsidR="00886C6D" w:rsidRPr="00F247EC" w:rsidP="00E4303C" w14:paraId="36CC526A" w14:textId="77777777">
            <w:pPr>
              <w:jc w:val="center"/>
            </w:pPr>
            <w:r>
              <w:t>Total Burden (in hours)</w:t>
            </w:r>
          </w:p>
        </w:tc>
        <w:tc>
          <w:tcPr>
            <w:tcW w:w="1440" w:type="dxa"/>
            <w:vAlign w:val="center"/>
          </w:tcPr>
          <w:p w:rsidR="00886C6D" w:rsidRPr="00F247EC" w:rsidP="00E4303C" w14:paraId="57828C91" w14:textId="77777777">
            <w:pPr>
              <w:jc w:val="center"/>
            </w:pPr>
            <w:r>
              <w:t>Average Hourly Wage</w:t>
            </w:r>
          </w:p>
        </w:tc>
        <w:tc>
          <w:tcPr>
            <w:tcW w:w="1440" w:type="dxa"/>
            <w:vAlign w:val="center"/>
          </w:tcPr>
          <w:p w:rsidR="00886C6D" w:rsidRPr="00F247EC" w:rsidP="00886C6D" w14:paraId="46576B45" w14:textId="77777777">
            <w:pPr>
              <w:jc w:val="center"/>
            </w:pPr>
            <w:r w:rsidRPr="00F247EC">
              <w:t xml:space="preserve">Total </w:t>
            </w:r>
            <w:r>
              <w:t>Cost</w:t>
            </w:r>
          </w:p>
        </w:tc>
      </w:tr>
      <w:tr w14:paraId="6FB6C054" w14:textId="77777777" w:rsidTr="00BE4DC1">
        <w:tblPrEx>
          <w:tblW w:w="8933" w:type="dxa"/>
          <w:tblInd w:w="355" w:type="dxa"/>
          <w:tblLayout w:type="fixed"/>
          <w:tblLook w:val="01E0"/>
        </w:tblPrEx>
        <w:tc>
          <w:tcPr>
            <w:tcW w:w="1643" w:type="dxa"/>
            <w:vAlign w:val="center"/>
          </w:tcPr>
          <w:p w:rsidR="00886C6D" w:rsidRPr="00F247EC" w:rsidP="00E4303C" w14:paraId="7DC8642A" w14:textId="77777777">
            <w:pPr>
              <w:jc w:val="center"/>
            </w:pPr>
            <w:r w:rsidRPr="00F247EC">
              <w:t>Central Cancer Registries in States, Territories, and the District of Columbia</w:t>
            </w:r>
          </w:p>
        </w:tc>
        <w:tc>
          <w:tcPr>
            <w:tcW w:w="1620" w:type="dxa"/>
            <w:vAlign w:val="center"/>
          </w:tcPr>
          <w:p w:rsidR="00886C6D" w:rsidRPr="00F247EC" w:rsidP="00E4303C" w14:paraId="0BB79FFD" w14:textId="2FE181D4">
            <w:pPr>
              <w:jc w:val="center"/>
            </w:pPr>
            <w:r w:rsidRPr="00F247EC">
              <w:t>Standard NPCR CSS Report</w:t>
            </w:r>
          </w:p>
        </w:tc>
        <w:tc>
          <w:tcPr>
            <w:tcW w:w="1530" w:type="dxa"/>
            <w:vAlign w:val="center"/>
          </w:tcPr>
          <w:p w:rsidR="00886C6D" w:rsidRPr="00F247EC" w:rsidP="00D717EA" w14:paraId="1E8162C9" w14:textId="6DA10743">
            <w:pPr>
              <w:jc w:val="center"/>
            </w:pPr>
            <w:r>
              <w:t>5</w:t>
            </w:r>
            <w:r w:rsidR="00541256">
              <w:t>0</w:t>
            </w:r>
          </w:p>
        </w:tc>
        <w:tc>
          <w:tcPr>
            <w:tcW w:w="1260" w:type="dxa"/>
            <w:vAlign w:val="center"/>
          </w:tcPr>
          <w:p w:rsidR="00886C6D" w:rsidRPr="00F247EC" w:rsidP="00D717EA" w14:paraId="64B7837F" w14:textId="0AFAB9AA">
            <w:pPr>
              <w:jc w:val="center"/>
            </w:pPr>
            <w:r>
              <w:t>20</w:t>
            </w:r>
            <w:r w:rsidR="00541256">
              <w:t>0</w:t>
            </w:r>
          </w:p>
        </w:tc>
        <w:tc>
          <w:tcPr>
            <w:tcW w:w="1440" w:type="dxa"/>
            <w:vAlign w:val="center"/>
          </w:tcPr>
          <w:p w:rsidR="00886C6D" w:rsidRPr="00F247EC" w:rsidP="00E4303C" w14:paraId="6F3C8E1A" w14:textId="48C69D60">
            <w:pPr>
              <w:jc w:val="center"/>
            </w:pPr>
            <w:r>
              <w:t>$</w:t>
            </w:r>
            <w:r w:rsidR="00EB1269">
              <w:t>41</w:t>
            </w:r>
          </w:p>
        </w:tc>
        <w:tc>
          <w:tcPr>
            <w:tcW w:w="1440" w:type="dxa"/>
            <w:vAlign w:val="center"/>
          </w:tcPr>
          <w:p w:rsidR="00886C6D" w:rsidRPr="00F247EC" w:rsidP="004845DE" w14:paraId="01247C07" w14:textId="06904B1D">
            <w:pPr>
              <w:jc w:val="center"/>
            </w:pPr>
            <w:r>
              <w:t>$</w:t>
            </w:r>
            <w:r w:rsidR="00FA5E26">
              <w:t>8</w:t>
            </w:r>
            <w:r w:rsidR="00541256">
              <w:t>,200</w:t>
            </w:r>
          </w:p>
        </w:tc>
      </w:tr>
      <w:tr w14:paraId="1DF8D2DF" w14:textId="77777777" w:rsidTr="00BE4DC1">
        <w:tblPrEx>
          <w:tblW w:w="8933" w:type="dxa"/>
          <w:tblInd w:w="355" w:type="dxa"/>
          <w:tblLayout w:type="fixed"/>
          <w:tblLook w:val="01E0"/>
        </w:tblPrEx>
        <w:tc>
          <w:tcPr>
            <w:tcW w:w="1643" w:type="dxa"/>
            <w:tcBorders>
              <w:bottom w:val="single" w:sz="4" w:space="0" w:color="auto"/>
            </w:tcBorders>
            <w:vAlign w:val="center"/>
          </w:tcPr>
          <w:p w:rsidR="00886C6D" w:rsidRPr="00F247EC" w:rsidP="00E4303C" w14:paraId="26C1DAE5" w14:textId="77777777">
            <w:pPr>
              <w:jc w:val="center"/>
            </w:pPr>
          </w:p>
        </w:tc>
        <w:tc>
          <w:tcPr>
            <w:tcW w:w="5850" w:type="dxa"/>
            <w:gridSpan w:val="4"/>
            <w:tcBorders>
              <w:bottom w:val="single" w:sz="4" w:space="0" w:color="auto"/>
            </w:tcBorders>
            <w:vAlign w:val="center"/>
          </w:tcPr>
          <w:p w:rsidR="00886C6D" w:rsidRPr="00F247EC" w:rsidP="00E4303C" w14:paraId="75F7571C" w14:textId="77777777">
            <w:pPr>
              <w:jc w:val="right"/>
            </w:pPr>
            <w:r w:rsidRPr="00F247EC">
              <w:t>Total</w:t>
            </w:r>
          </w:p>
        </w:tc>
        <w:tc>
          <w:tcPr>
            <w:tcW w:w="1440" w:type="dxa"/>
            <w:vAlign w:val="center"/>
          </w:tcPr>
          <w:p w:rsidR="00886C6D" w:rsidRPr="00F247EC" w:rsidP="00153052" w14:paraId="2CD5B7CC" w14:textId="689E45D7">
            <w:pPr>
              <w:jc w:val="center"/>
            </w:pPr>
            <w:r>
              <w:t>$</w:t>
            </w:r>
            <w:r w:rsidR="00674F30">
              <w:t>8</w:t>
            </w:r>
            <w:r w:rsidR="00153052">
              <w:t>,200</w:t>
            </w:r>
          </w:p>
        </w:tc>
      </w:tr>
    </w:tbl>
    <w:p w:rsidR="00886C6D" w:rsidP="00B33646" w14:paraId="6DBE6C9B" w14:textId="77777777">
      <w:pPr>
        <w:pStyle w:val="Header"/>
        <w:numPr>
          <w:ilvl w:val="12"/>
          <w:numId w:val="0"/>
        </w:numPr>
        <w:tabs>
          <w:tab w:val="clear" w:pos="4320"/>
          <w:tab w:val="clear" w:pos="8640"/>
        </w:tabs>
        <w:ind w:left="720"/>
        <w:rPr>
          <w:sz w:val="22"/>
          <w:szCs w:val="22"/>
        </w:rPr>
      </w:pPr>
    </w:p>
    <w:p w:rsidR="00886C6D" w:rsidP="00B33646" w14:paraId="3D596DF8" w14:textId="77777777">
      <w:pPr>
        <w:pStyle w:val="Header"/>
        <w:numPr>
          <w:ilvl w:val="12"/>
          <w:numId w:val="0"/>
        </w:numPr>
        <w:tabs>
          <w:tab w:val="clear" w:pos="4320"/>
          <w:tab w:val="clear" w:pos="8640"/>
        </w:tabs>
        <w:ind w:left="720"/>
        <w:rPr>
          <w:sz w:val="22"/>
          <w:szCs w:val="22"/>
        </w:rPr>
      </w:pPr>
    </w:p>
    <w:p w:rsidR="00415D53" w:rsidP="00B33646" w14:paraId="2ADCA015" w14:textId="24C11EC7">
      <w:pPr>
        <w:pStyle w:val="Header"/>
        <w:numPr>
          <w:ilvl w:val="12"/>
          <w:numId w:val="0"/>
        </w:numPr>
        <w:tabs>
          <w:tab w:val="clear" w:pos="4320"/>
          <w:tab w:val="clear" w:pos="8640"/>
        </w:tabs>
        <w:ind w:left="720"/>
        <w:rPr>
          <w:sz w:val="22"/>
          <w:szCs w:val="22"/>
        </w:rPr>
      </w:pPr>
      <w:r>
        <w:rPr>
          <w:sz w:val="22"/>
          <w:szCs w:val="22"/>
        </w:rPr>
        <w:t xml:space="preserve">*Based upon U.S. Bureau of Labor Statistics.  </w:t>
      </w:r>
      <w:r>
        <w:rPr>
          <w:i/>
          <w:sz w:val="22"/>
          <w:szCs w:val="22"/>
        </w:rPr>
        <w:t xml:space="preserve">Occupational Employment Statistics.  May </w:t>
      </w:r>
      <w:r w:rsidR="004B617A">
        <w:rPr>
          <w:i/>
          <w:sz w:val="22"/>
          <w:szCs w:val="22"/>
        </w:rPr>
        <w:t>20</w:t>
      </w:r>
      <w:r w:rsidR="0085280B">
        <w:rPr>
          <w:i/>
          <w:sz w:val="22"/>
          <w:szCs w:val="22"/>
        </w:rPr>
        <w:t>22</w:t>
      </w:r>
      <w:r w:rsidR="004B617A">
        <w:rPr>
          <w:i/>
          <w:sz w:val="22"/>
          <w:szCs w:val="22"/>
        </w:rPr>
        <w:t xml:space="preserve"> </w:t>
      </w:r>
      <w:r>
        <w:rPr>
          <w:i/>
          <w:sz w:val="22"/>
          <w:szCs w:val="22"/>
        </w:rPr>
        <w:t>National Occupational Employment and Wage Estimates.</w:t>
      </w:r>
      <w:r>
        <w:rPr>
          <w:sz w:val="22"/>
          <w:szCs w:val="22"/>
        </w:rPr>
        <w:t xml:space="preserve"> </w:t>
      </w:r>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lace">
        <w:smartTag w:uri="urn:schemas-microsoft-com:office:smarttags" w:element="country-region">
          <w:r>
            <w:rPr>
              <w:sz w:val="22"/>
              <w:szCs w:val="22"/>
            </w:rPr>
            <w:t>U.S.</w:t>
          </w:r>
        </w:smartTag>
      </w:smartTag>
      <w:r>
        <w:rPr>
          <w:sz w:val="22"/>
          <w:szCs w:val="22"/>
        </w:rPr>
        <w:t xml:space="preserve"> Bureau of Labor Statistics.  Available at: </w:t>
      </w:r>
      <w:hyperlink r:id="rId15" w:anchor="00-0000" w:history="1">
        <w:r w:rsidRPr="003B26DF" w:rsidR="004845DE">
          <w:rPr>
            <w:rStyle w:val="Hyperlink"/>
          </w:rPr>
          <w:t>http://www.bls.gov/oes/current/oes_nat.htm#00-0000</w:t>
        </w:r>
      </w:hyperlink>
      <w:r w:rsidR="004845DE">
        <w:t xml:space="preserve"> </w:t>
      </w:r>
      <w:r>
        <w:rPr>
          <w:sz w:val="22"/>
          <w:szCs w:val="22"/>
        </w:rPr>
        <w:t xml:space="preserve"> [accessed </w:t>
      </w:r>
      <w:r w:rsidR="0085280B">
        <w:rPr>
          <w:sz w:val="22"/>
          <w:szCs w:val="22"/>
        </w:rPr>
        <w:t>April 2, 2024</w:t>
      </w:r>
      <w:r w:rsidRPr="00511FCF">
        <w:rPr>
          <w:sz w:val="22"/>
          <w:szCs w:val="22"/>
        </w:rPr>
        <w:t>.]</w:t>
      </w:r>
    </w:p>
    <w:p w:rsidR="008B05EB" w:rsidP="00B33646" w14:paraId="630C9DC7" w14:textId="77777777">
      <w:pPr>
        <w:pStyle w:val="Header"/>
        <w:numPr>
          <w:ilvl w:val="12"/>
          <w:numId w:val="0"/>
        </w:numPr>
        <w:tabs>
          <w:tab w:val="clear" w:pos="4320"/>
          <w:tab w:val="clear" w:pos="8640"/>
        </w:tabs>
        <w:ind w:left="720"/>
        <w:rPr>
          <w:sz w:val="22"/>
          <w:szCs w:val="22"/>
        </w:rPr>
      </w:pPr>
    </w:p>
    <w:p w:rsidR="00D07739" w:rsidRPr="00172072" w:rsidP="00B33646" w14:paraId="1EBA4089" w14:textId="77777777">
      <w:pPr>
        <w:pStyle w:val="Header"/>
        <w:numPr>
          <w:ilvl w:val="12"/>
          <w:numId w:val="0"/>
        </w:numPr>
        <w:tabs>
          <w:tab w:val="clear" w:pos="4320"/>
          <w:tab w:val="clear" w:pos="8640"/>
        </w:tabs>
        <w:ind w:left="720"/>
        <w:rPr>
          <w:sz w:val="22"/>
          <w:szCs w:val="22"/>
        </w:rPr>
      </w:pPr>
    </w:p>
    <w:p w:rsidR="00415D53" w:rsidRPr="00A501C0" w:rsidP="00ED0211" w14:paraId="6CF60910" w14:textId="77777777">
      <w:pPr>
        <w:pStyle w:val="Heading1"/>
        <w:spacing w:line="276" w:lineRule="auto"/>
        <w:rPr>
          <w:rStyle w:val="Heading1Char"/>
          <w:b/>
          <w:bCs/>
        </w:rPr>
      </w:pPr>
      <w:bookmarkStart w:id="9" w:name="_Toc235938364"/>
      <w:r w:rsidRPr="00A501C0">
        <w:rPr>
          <w:bCs w:val="0"/>
        </w:rPr>
        <w:t>A13.</w:t>
      </w:r>
      <w:r w:rsidRPr="00A501C0">
        <w:tab/>
      </w:r>
      <w:r w:rsidRPr="00570581">
        <w:rPr>
          <w:rStyle w:val="Heading1Char"/>
          <w:b/>
        </w:rPr>
        <w:t>Estimates of Other Total Annual Cost Burden to Respondents or Record Keepers</w:t>
      </w:r>
      <w:bookmarkEnd w:id="9"/>
      <w:r w:rsidRPr="00A501C0">
        <w:rPr>
          <w:rStyle w:val="Heading1Char"/>
        </w:rPr>
        <w:t xml:space="preserve">  </w:t>
      </w:r>
    </w:p>
    <w:p w:rsidR="00415D53" w:rsidRPr="007F3D12" w:rsidP="00ED0211" w14:paraId="35C696EF" w14:textId="77777777">
      <w:pPr>
        <w:numPr>
          <w:ilvl w:val="12"/>
          <w:numId w:val="0"/>
        </w:numPr>
        <w:spacing w:line="276" w:lineRule="auto"/>
      </w:pPr>
    </w:p>
    <w:p w:rsidR="00415D53" w:rsidRPr="007F3D12" w:rsidP="00ED0211" w14:paraId="1E992CDD" w14:textId="5DCA16C7">
      <w:pPr>
        <w:numPr>
          <w:ilvl w:val="12"/>
          <w:numId w:val="0"/>
        </w:numPr>
        <w:spacing w:line="276" w:lineRule="auto"/>
        <w:ind w:left="720"/>
      </w:pPr>
      <w:r w:rsidRPr="007F3D12">
        <w:t xml:space="preserve">The computer hardware and software needed for an electronic data submission to CDC are readily available to </w:t>
      </w:r>
      <w:r w:rsidR="00512E37">
        <w:t>awardees</w:t>
      </w:r>
      <w:r w:rsidRPr="007F3D12" w:rsidR="00512E37">
        <w:t xml:space="preserve"> </w:t>
      </w:r>
      <w:r w:rsidRPr="007F3D12">
        <w:t xml:space="preserve">since they </w:t>
      </w:r>
      <w:r w:rsidR="008B05EB">
        <w:t xml:space="preserve">already utilize these resources to </w:t>
      </w:r>
      <w:r w:rsidRPr="007F3D12">
        <w:t xml:space="preserve">collect and </w:t>
      </w:r>
      <w:r w:rsidRPr="007F3D12">
        <w:t>distribute cancer incidence data for state purposes; hence no capital or maintenance costs are anticipated.</w:t>
      </w:r>
    </w:p>
    <w:p w:rsidR="00415D53" w:rsidP="00ED0211" w14:paraId="755ACC2F" w14:textId="77777777">
      <w:pPr>
        <w:numPr>
          <w:ilvl w:val="12"/>
          <w:numId w:val="0"/>
        </w:numPr>
        <w:spacing w:line="276" w:lineRule="auto"/>
      </w:pPr>
      <w:r w:rsidRPr="007F3D12">
        <w:tab/>
      </w:r>
    </w:p>
    <w:p w:rsidR="00D07739" w:rsidRPr="007F3D12" w:rsidP="00ED0211" w14:paraId="6A4A8908" w14:textId="77777777">
      <w:pPr>
        <w:numPr>
          <w:ilvl w:val="12"/>
          <w:numId w:val="0"/>
        </w:numPr>
        <w:spacing w:line="276" w:lineRule="auto"/>
      </w:pPr>
    </w:p>
    <w:p w:rsidR="00415D53" w:rsidRPr="00A501C0" w:rsidP="00ED0211" w14:paraId="3758263A" w14:textId="77777777">
      <w:pPr>
        <w:pStyle w:val="Heading1"/>
        <w:spacing w:line="276" w:lineRule="auto"/>
      </w:pPr>
      <w:bookmarkStart w:id="10" w:name="_Toc235938365"/>
      <w:r w:rsidRPr="00A501C0">
        <w:rPr>
          <w:bCs w:val="0"/>
        </w:rPr>
        <w:t>A14.</w:t>
      </w:r>
      <w:r w:rsidRPr="00A501C0">
        <w:tab/>
      </w:r>
      <w:r w:rsidRPr="00570581">
        <w:rPr>
          <w:rStyle w:val="Heading1Char"/>
          <w:b/>
        </w:rPr>
        <w:t>Annualized Cost to the Federal Government</w:t>
      </w:r>
      <w:bookmarkEnd w:id="10"/>
    </w:p>
    <w:p w:rsidR="00415D53" w:rsidRPr="007F3D12" w:rsidP="00ED0211" w14:paraId="4BBF625A" w14:textId="77777777">
      <w:pPr>
        <w:numPr>
          <w:ilvl w:val="12"/>
          <w:numId w:val="0"/>
        </w:numPr>
        <w:spacing w:line="276" w:lineRule="auto"/>
      </w:pPr>
    </w:p>
    <w:p w:rsidR="00415D53" w:rsidRPr="007F3D12" w:rsidP="00ED0211" w14:paraId="082CE406" w14:textId="48C55C05">
      <w:pPr>
        <w:numPr>
          <w:ilvl w:val="12"/>
          <w:numId w:val="0"/>
        </w:numPr>
        <w:spacing w:line="276" w:lineRule="auto"/>
        <w:ind w:left="720"/>
      </w:pPr>
      <w:bookmarkStart w:id="11" w:name="OLE_LINK1"/>
      <w:bookmarkStart w:id="12" w:name="OLE_LINK2"/>
      <w:r w:rsidRPr="00F060CB">
        <w:t>The average annual cost</w:t>
      </w:r>
      <w:r w:rsidRPr="0029667D">
        <w:t xml:space="preserve"> for the contractor for </w:t>
      </w:r>
      <w:r w:rsidRPr="0029667D" w:rsidR="00945191">
        <w:t xml:space="preserve">NPCR CSS </w:t>
      </w:r>
      <w:r w:rsidRPr="0029667D">
        <w:t>data collection is $</w:t>
      </w:r>
      <w:r w:rsidR="00B804CD">
        <w:t>2,</w:t>
      </w:r>
      <w:r w:rsidR="00817902">
        <w:t>468,818</w:t>
      </w:r>
      <w:r w:rsidRPr="006844AC">
        <w:t xml:space="preserve"> per year for a </w:t>
      </w:r>
      <w:r w:rsidR="00B804CD">
        <w:t>f</w:t>
      </w:r>
      <w:r w:rsidR="00817902">
        <w:t>ive</w:t>
      </w:r>
      <w:r w:rsidRPr="006844AC">
        <w:t>-year total of $</w:t>
      </w:r>
      <w:r w:rsidR="00635102">
        <w:t>12,344,094</w:t>
      </w:r>
      <w:r w:rsidRPr="006844AC">
        <w:t xml:space="preserve">. </w:t>
      </w:r>
      <w:r w:rsidRPr="00F060CB">
        <w:t>Additional annual costs include personnel costs of federal employees involved in oversight and analysis. The annual staff cost is estimated at $120,000 (1.0 epidemiologist FTE, 0.2 public health advisor FTE, and miscellaneous expenses include travel, etc.).</w:t>
      </w:r>
      <w:r w:rsidRPr="007F3D12">
        <w:t xml:space="preserve">  </w:t>
      </w:r>
    </w:p>
    <w:p w:rsidR="00415D53" w14:paraId="3D347F0A" w14:textId="77777777">
      <w:pPr>
        <w:numPr>
          <w:ilvl w:val="12"/>
          <w:numId w:val="0"/>
        </w:numPr>
      </w:pPr>
    </w:p>
    <w:p w:rsidR="00415D53" w:rsidRPr="007F3D12" w14:paraId="21FA79B4" w14:textId="77777777">
      <w:pPr>
        <w:numPr>
          <w:ilvl w:val="12"/>
          <w:numId w:val="0"/>
        </w:numPr>
      </w:pPr>
    </w:p>
    <w:p w:rsidR="00415D53" w:rsidRPr="007F3D12" w14:paraId="211BA46B" w14:textId="77777777">
      <w:pPr>
        <w:widowControl w:val="0"/>
        <w:spacing w:line="360" w:lineRule="auto"/>
      </w:pPr>
      <w:r w:rsidRPr="007F3D12">
        <w:tab/>
      </w:r>
      <w:r w:rsidR="00E30169">
        <w:tab/>
      </w:r>
      <w:r w:rsidRPr="00E30169">
        <w:rPr>
          <w:b/>
        </w:rPr>
        <w:t>Table A14</w:t>
      </w:r>
      <w:r w:rsidRPr="00E30169" w:rsidR="00945191">
        <w:rPr>
          <w:b/>
        </w:rPr>
        <w:t>-A</w:t>
      </w:r>
      <w:r w:rsidRPr="00E30169">
        <w:rPr>
          <w:b/>
        </w:rPr>
        <w:t>.</w:t>
      </w:r>
      <w:r w:rsidRPr="007F3D12">
        <w:t xml:space="preserve">  Estimated Annualized Feder</w:t>
      </w:r>
      <w:r>
        <w:t>al Government Cost Distribution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3302"/>
        <w:gridCol w:w="3420"/>
      </w:tblGrid>
      <w:tr w14:paraId="54497BD4"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Ex>
        <w:trPr>
          <w:cantSplit/>
          <w:trHeight w:hRule="exact" w:val="372"/>
          <w:jc w:val="center"/>
        </w:trPr>
        <w:tc>
          <w:tcPr>
            <w:tcW w:w="3302" w:type="dxa"/>
            <w:tcBorders>
              <w:top w:val="single" w:sz="2" w:space="0" w:color="000000"/>
              <w:left w:val="single" w:sz="2" w:space="0" w:color="000000"/>
              <w:bottom w:val="single" w:sz="2" w:space="0" w:color="000000"/>
              <w:right w:val="single" w:sz="2" w:space="0" w:color="000000"/>
            </w:tcBorders>
            <w:shd w:val="pct12" w:color="auto" w:fill="FFFFFF"/>
          </w:tcPr>
          <w:p w:rsidR="00415D53" w:rsidRPr="001E4AEC" w:rsidP="00B33DA9" w14:paraId="3C7F4EEC" w14:textId="77777777">
            <w:pPr>
              <w:widowControl w:val="0"/>
              <w:spacing w:before="84" w:after="44"/>
            </w:pPr>
          </w:p>
        </w:tc>
        <w:tc>
          <w:tcPr>
            <w:tcW w:w="3420" w:type="dxa"/>
            <w:tcBorders>
              <w:top w:val="single" w:sz="2" w:space="0" w:color="000000"/>
              <w:left w:val="single" w:sz="2" w:space="0" w:color="000000"/>
              <w:bottom w:val="single" w:sz="2" w:space="0" w:color="000000"/>
              <w:right w:val="single" w:sz="2" w:space="0" w:color="000000"/>
            </w:tcBorders>
            <w:shd w:val="pct12" w:color="auto" w:fill="FFFFFF"/>
          </w:tcPr>
          <w:p w:rsidR="00415D53" w:rsidRPr="001E4AEC" w:rsidP="00B33DA9" w14:paraId="7B039A75" w14:textId="77777777">
            <w:pPr>
              <w:widowControl w:val="0"/>
              <w:spacing w:before="84" w:after="44"/>
              <w:jc w:val="center"/>
            </w:pPr>
            <w:r w:rsidRPr="001E4AEC">
              <w:rPr>
                <w:sz w:val="22"/>
                <w:szCs w:val="22"/>
              </w:rPr>
              <w:t>Annualized Cost</w:t>
            </w:r>
          </w:p>
        </w:tc>
      </w:tr>
      <w:tr w14:paraId="10AE8FF6" w14:textId="77777777">
        <w:tblPrEx>
          <w:tblW w:w="0" w:type="auto"/>
          <w:jc w:val="center"/>
          <w:tblLayout w:type="fixed"/>
          <w:tblCellMar>
            <w:left w:w="101" w:type="dxa"/>
            <w:right w:w="101" w:type="dxa"/>
          </w:tblCellMar>
          <w:tblLook w:val="0000"/>
        </w:tblPrEx>
        <w:trPr>
          <w:cantSplit/>
          <w:trHeight w:hRule="exact" w:val="372"/>
          <w:jc w:val="center"/>
        </w:trPr>
        <w:tc>
          <w:tcPr>
            <w:tcW w:w="3302" w:type="dxa"/>
            <w:tcBorders>
              <w:top w:val="nil"/>
            </w:tcBorders>
          </w:tcPr>
          <w:p w:rsidR="00415D53" w:rsidRPr="001E4AEC" w:rsidP="00B33DA9" w14:paraId="222061A3" w14:textId="77777777">
            <w:pPr>
              <w:widowControl w:val="0"/>
              <w:spacing w:before="84" w:after="44"/>
            </w:pPr>
            <w:r w:rsidRPr="001E4AEC">
              <w:rPr>
                <w:sz w:val="22"/>
                <w:szCs w:val="22"/>
              </w:rPr>
              <w:t>CDC Personnel Subtotal</w:t>
            </w:r>
          </w:p>
        </w:tc>
        <w:tc>
          <w:tcPr>
            <w:tcW w:w="3420" w:type="dxa"/>
            <w:tcBorders>
              <w:top w:val="nil"/>
            </w:tcBorders>
          </w:tcPr>
          <w:p w:rsidR="00415D53" w:rsidRPr="001E4AEC" w:rsidP="00B33DA9" w14:paraId="4F4E7A16" w14:textId="77777777">
            <w:pPr>
              <w:widowControl w:val="0"/>
              <w:spacing w:before="84" w:after="44"/>
              <w:jc w:val="center"/>
            </w:pPr>
            <w:r w:rsidRPr="001E4AEC">
              <w:rPr>
                <w:sz w:val="22"/>
                <w:szCs w:val="22"/>
              </w:rPr>
              <w:t>$120,000</w:t>
            </w:r>
          </w:p>
        </w:tc>
      </w:tr>
      <w:tr w14:paraId="5DBFDC0D" w14:textId="77777777">
        <w:tblPrEx>
          <w:tblW w:w="0" w:type="auto"/>
          <w:jc w:val="center"/>
          <w:tblLayout w:type="fixed"/>
          <w:tblCellMar>
            <w:left w:w="101" w:type="dxa"/>
            <w:right w:w="101" w:type="dxa"/>
          </w:tblCellMar>
          <w:tblLook w:val="0000"/>
        </w:tblPrEx>
        <w:trPr>
          <w:cantSplit/>
          <w:trHeight w:hRule="exact" w:val="372"/>
          <w:jc w:val="center"/>
        </w:trPr>
        <w:tc>
          <w:tcPr>
            <w:tcW w:w="3302" w:type="dxa"/>
          </w:tcPr>
          <w:p w:rsidR="00415D53" w:rsidRPr="001E4AEC" w:rsidP="00B33DA9" w14:paraId="13D58E69" w14:textId="77777777">
            <w:pPr>
              <w:widowControl w:val="0"/>
              <w:spacing w:before="84" w:after="44"/>
            </w:pPr>
            <w:r w:rsidRPr="001E4AEC">
              <w:rPr>
                <w:sz w:val="22"/>
                <w:szCs w:val="22"/>
              </w:rPr>
              <w:t>Data Contractor Subtotal</w:t>
            </w:r>
          </w:p>
        </w:tc>
        <w:tc>
          <w:tcPr>
            <w:tcW w:w="3420" w:type="dxa"/>
          </w:tcPr>
          <w:p w:rsidR="00415D53" w:rsidRPr="001E4AEC" w:rsidP="00B33DA9" w14:paraId="02C514E9" w14:textId="1C2258DB">
            <w:pPr>
              <w:widowControl w:val="0"/>
              <w:spacing w:before="84" w:after="44"/>
              <w:jc w:val="center"/>
            </w:pPr>
            <w:r w:rsidRPr="001E4AEC">
              <w:rPr>
                <w:sz w:val="22"/>
                <w:szCs w:val="22"/>
              </w:rPr>
              <w:t>$</w:t>
            </w:r>
            <w:r w:rsidR="00604708">
              <w:rPr>
                <w:sz w:val="22"/>
                <w:szCs w:val="22"/>
              </w:rPr>
              <w:t>2,</w:t>
            </w:r>
            <w:r w:rsidR="00BB03B3">
              <w:rPr>
                <w:sz w:val="22"/>
                <w:szCs w:val="22"/>
              </w:rPr>
              <w:t>468,818</w:t>
            </w:r>
          </w:p>
        </w:tc>
      </w:tr>
      <w:tr w14:paraId="5F6EF614" w14:textId="77777777">
        <w:tblPrEx>
          <w:tblW w:w="0" w:type="auto"/>
          <w:jc w:val="center"/>
          <w:tblLayout w:type="fixed"/>
          <w:tblCellMar>
            <w:left w:w="101" w:type="dxa"/>
            <w:right w:w="101" w:type="dxa"/>
          </w:tblCellMar>
          <w:tblLook w:val="0000"/>
        </w:tblPrEx>
        <w:trPr>
          <w:cantSplit/>
          <w:trHeight w:hRule="exact" w:val="382"/>
          <w:jc w:val="center"/>
        </w:trPr>
        <w:tc>
          <w:tcPr>
            <w:tcW w:w="3302" w:type="dxa"/>
          </w:tcPr>
          <w:p w:rsidR="00415D53" w:rsidRPr="001E4AEC" w:rsidP="00B33DA9" w14:paraId="2469BB6A" w14:textId="77777777">
            <w:pPr>
              <w:widowControl w:val="0"/>
              <w:spacing w:before="84" w:after="44"/>
            </w:pPr>
            <w:r w:rsidRPr="001E4AEC">
              <w:rPr>
                <w:sz w:val="22"/>
                <w:szCs w:val="22"/>
              </w:rPr>
              <w:t>Total</w:t>
            </w:r>
          </w:p>
        </w:tc>
        <w:tc>
          <w:tcPr>
            <w:tcW w:w="3420" w:type="dxa"/>
          </w:tcPr>
          <w:p w:rsidR="00415D53" w:rsidRPr="001E4AEC" w:rsidP="00B33DA9" w14:paraId="07479014" w14:textId="6CB78B32">
            <w:pPr>
              <w:widowControl w:val="0"/>
              <w:spacing w:before="84" w:after="44"/>
              <w:jc w:val="center"/>
            </w:pPr>
            <w:r w:rsidRPr="001E4AEC">
              <w:rPr>
                <w:sz w:val="22"/>
                <w:szCs w:val="22"/>
              </w:rPr>
              <w:t>$</w:t>
            </w:r>
            <w:r w:rsidR="00604708">
              <w:rPr>
                <w:sz w:val="22"/>
                <w:szCs w:val="22"/>
              </w:rPr>
              <w:t>2,</w:t>
            </w:r>
            <w:r w:rsidR="004D0C50">
              <w:rPr>
                <w:sz w:val="22"/>
                <w:szCs w:val="22"/>
              </w:rPr>
              <w:t>588,818</w:t>
            </w:r>
          </w:p>
        </w:tc>
      </w:tr>
      <w:bookmarkEnd w:id="11"/>
      <w:bookmarkEnd w:id="12"/>
    </w:tbl>
    <w:p w:rsidR="00415D53" w14:paraId="3EE33A8D" w14:textId="77777777">
      <w:pPr>
        <w:numPr>
          <w:ilvl w:val="12"/>
          <w:numId w:val="0"/>
        </w:numPr>
      </w:pPr>
    </w:p>
    <w:p w:rsidR="00D07739" w:rsidRPr="007F3D12" w14:paraId="01B18125" w14:textId="77777777">
      <w:pPr>
        <w:numPr>
          <w:ilvl w:val="12"/>
          <w:numId w:val="0"/>
        </w:numPr>
      </w:pPr>
    </w:p>
    <w:p w:rsidR="00415D53" w:rsidRPr="00A501C0" w:rsidP="00B33DA9" w14:paraId="2E4A1288" w14:textId="77777777">
      <w:pPr>
        <w:pStyle w:val="Heading1"/>
        <w:spacing w:line="276" w:lineRule="auto"/>
        <w:rPr>
          <w:rStyle w:val="Heading1Char"/>
          <w:b/>
          <w:bCs/>
        </w:rPr>
      </w:pPr>
      <w:bookmarkStart w:id="13" w:name="_Toc235938366"/>
      <w:r w:rsidRPr="00A501C0">
        <w:rPr>
          <w:bCs w:val="0"/>
        </w:rPr>
        <w:t>A15.</w:t>
      </w:r>
      <w:r w:rsidRPr="00A501C0">
        <w:tab/>
      </w:r>
      <w:r w:rsidRPr="00570581">
        <w:rPr>
          <w:rStyle w:val="Heading1Char"/>
          <w:b/>
        </w:rPr>
        <w:t>Explanation for Program Changes or Adjustments</w:t>
      </w:r>
      <w:bookmarkEnd w:id="13"/>
    </w:p>
    <w:p w:rsidR="00415D53" w:rsidP="00B33DA9" w14:paraId="6AB5C70B" w14:textId="77777777">
      <w:pPr>
        <w:numPr>
          <w:ilvl w:val="12"/>
          <w:numId w:val="0"/>
        </w:numPr>
        <w:spacing w:line="276" w:lineRule="auto"/>
        <w:rPr>
          <w:rFonts w:ascii="Courier New" w:hAnsi="Courier New"/>
        </w:rPr>
      </w:pPr>
    </w:p>
    <w:p w:rsidR="00415D53" w:rsidRPr="0073441C" w:rsidP="00B33DA9" w14:paraId="5AA1D074" w14:textId="3DDC1DD2">
      <w:pPr>
        <w:numPr>
          <w:ilvl w:val="12"/>
          <w:numId w:val="0"/>
        </w:numPr>
        <w:spacing w:line="276" w:lineRule="auto"/>
        <w:ind w:left="720"/>
      </w:pPr>
      <w:r w:rsidRPr="0073441C">
        <w:t xml:space="preserve">This </w:t>
      </w:r>
      <w:r w:rsidR="004D7C71">
        <w:t>Revision</w:t>
      </w:r>
      <w:r w:rsidR="00D129F9">
        <w:t xml:space="preserve"> request</w:t>
      </w:r>
      <w:r w:rsidR="002554C6">
        <w:t xml:space="preserve"> includes </w:t>
      </w:r>
      <w:r w:rsidR="00306332">
        <w:t xml:space="preserve">an </w:t>
      </w:r>
      <w:r w:rsidR="004E7B51">
        <w:t>update of d</w:t>
      </w:r>
      <w:r w:rsidRPr="005A5532" w:rsidR="004E7B51">
        <w:t xml:space="preserve">ata definitions </w:t>
      </w:r>
      <w:r w:rsidR="004E7B51">
        <w:t>that</w:t>
      </w:r>
      <w:r w:rsidRPr="005A5532" w:rsidR="004E7B51">
        <w:t xml:space="preserve"> reflect changes in national standards for cancer diagnosis, treatment, and coding</w:t>
      </w:r>
      <w:r w:rsidR="00A318D3">
        <w:t xml:space="preserve"> </w:t>
      </w:r>
      <w:r w:rsidR="00BE3EF9">
        <w:rPr>
          <w:b/>
          <w:bCs/>
        </w:rPr>
        <w:t xml:space="preserve">(Attachment </w:t>
      </w:r>
      <w:r w:rsidR="00AB241E">
        <w:rPr>
          <w:b/>
          <w:bCs/>
        </w:rPr>
        <w:t>2d</w:t>
      </w:r>
      <w:r w:rsidR="00BE3EF9">
        <w:rPr>
          <w:b/>
          <w:bCs/>
        </w:rPr>
        <w:t>)</w:t>
      </w:r>
      <w:r>
        <w:t>.</w:t>
      </w:r>
      <w:r w:rsidR="00D24DED">
        <w:t xml:space="preserve"> The estimated burden per response</w:t>
      </w:r>
      <w:r w:rsidR="00306332">
        <w:t xml:space="preserve"> and annualized burden hours</w:t>
      </w:r>
      <w:r w:rsidR="00D24DED">
        <w:t xml:space="preserve"> </w:t>
      </w:r>
      <w:r w:rsidR="00306332">
        <w:t xml:space="preserve">have </w:t>
      </w:r>
      <w:r w:rsidR="00D24DED">
        <w:t>not changed.</w:t>
      </w:r>
      <w:r w:rsidRPr="0073441C">
        <w:t xml:space="preserve"> </w:t>
      </w:r>
      <w:r w:rsidR="000C3368">
        <w:t xml:space="preserve">The estimated </w:t>
      </w:r>
      <w:r w:rsidR="00706E1B">
        <w:t xml:space="preserve">annualized </w:t>
      </w:r>
      <w:r w:rsidR="000C3368">
        <w:t xml:space="preserve">cost </w:t>
      </w:r>
      <w:r w:rsidR="00706E1B">
        <w:t>to respondents was updated to reflect 2022 labor cat</w:t>
      </w:r>
      <w:r w:rsidR="0083287E">
        <w:t>egory rates.</w:t>
      </w:r>
    </w:p>
    <w:p w:rsidR="00415D53" w:rsidP="00B33DA9" w14:paraId="0CC6DBB8" w14:textId="77777777">
      <w:pPr>
        <w:numPr>
          <w:ilvl w:val="12"/>
          <w:numId w:val="0"/>
        </w:numPr>
        <w:spacing w:line="276" w:lineRule="auto"/>
      </w:pPr>
    </w:p>
    <w:p w:rsidR="00D07739" w:rsidRPr="007F3D12" w:rsidP="00551EDA" w14:paraId="43E174D2" w14:textId="77777777">
      <w:pPr>
        <w:numPr>
          <w:ilvl w:val="12"/>
          <w:numId w:val="0"/>
        </w:numPr>
        <w:spacing w:line="276" w:lineRule="auto"/>
      </w:pPr>
    </w:p>
    <w:p w:rsidR="00415D53" w:rsidRPr="00D11E21" w:rsidP="00551EDA" w14:paraId="43E7D2B2" w14:textId="77777777">
      <w:pPr>
        <w:pStyle w:val="Heading1"/>
        <w:spacing w:line="276" w:lineRule="auto"/>
        <w:rPr>
          <w:b w:val="0"/>
          <w:bCs w:val="0"/>
        </w:rPr>
      </w:pPr>
      <w:bookmarkStart w:id="14" w:name="_Toc235938367"/>
      <w:r w:rsidRPr="00A501C0">
        <w:rPr>
          <w:bCs w:val="0"/>
        </w:rPr>
        <w:t>A16.</w:t>
      </w:r>
      <w:r w:rsidRPr="00A501C0">
        <w:tab/>
      </w:r>
      <w:r w:rsidRPr="00570581">
        <w:rPr>
          <w:rStyle w:val="Heading1Char"/>
          <w:b/>
        </w:rPr>
        <w:t>Plans for Tabulations and Publication and Project Time Schedule</w:t>
      </w:r>
      <w:bookmarkEnd w:id="14"/>
    </w:p>
    <w:p w:rsidR="00415D53" w:rsidP="00551EDA" w14:paraId="2F8AE0FD" w14:textId="77777777">
      <w:pPr>
        <w:numPr>
          <w:ilvl w:val="12"/>
          <w:numId w:val="0"/>
        </w:numPr>
        <w:spacing w:line="276" w:lineRule="auto"/>
        <w:ind w:left="720"/>
      </w:pPr>
    </w:p>
    <w:p w:rsidR="00C4228D" w:rsidP="00551EDA" w14:paraId="7DE61A14" w14:textId="15EEC22A">
      <w:pPr>
        <w:numPr>
          <w:ilvl w:val="12"/>
          <w:numId w:val="0"/>
        </w:numPr>
        <w:spacing w:line="276" w:lineRule="auto"/>
        <w:ind w:left="720"/>
      </w:pPr>
      <w:r>
        <w:t>CDC request</w:t>
      </w:r>
      <w:r w:rsidR="00355C67">
        <w:t>s</w:t>
      </w:r>
      <w:r>
        <w:t xml:space="preserve"> </w:t>
      </w:r>
      <w:r w:rsidR="004021E8">
        <w:t>p</w:t>
      </w:r>
      <w:r w:rsidR="00F36ADD">
        <w:t xml:space="preserve">reliminary </w:t>
      </w:r>
      <w:r>
        <w:t>data (referred to as 12</w:t>
      </w:r>
      <w:r w:rsidR="002D0EEF">
        <w:t>-</w:t>
      </w:r>
      <w:r>
        <w:t xml:space="preserve">month data) be submitted </w:t>
      </w:r>
      <w:r w:rsidR="00F35270">
        <w:t xml:space="preserve">each </w:t>
      </w:r>
      <w:r w:rsidR="00D02FCB">
        <w:t>January</w:t>
      </w:r>
      <w:r>
        <w:t xml:space="preserve">. These data consist of one year </w:t>
      </w:r>
      <w:r w:rsidR="0053432D">
        <w:t>of data for</w:t>
      </w:r>
      <w:r>
        <w:t xml:space="preserve"> the most recent year of available cancer data. The data </w:t>
      </w:r>
      <w:r w:rsidR="00F35270">
        <w:t>are</w:t>
      </w:r>
      <w:r>
        <w:t xml:space="preserve"> evaluated for completeness and quality and reports </w:t>
      </w:r>
      <w:r w:rsidR="00F35270">
        <w:t>are</w:t>
      </w:r>
      <w:r>
        <w:t xml:space="preserve"> provided back to each registry and to CDC. </w:t>
      </w:r>
      <w:r>
        <w:t xml:space="preserve">Additional technical assistance </w:t>
      </w:r>
      <w:r w:rsidR="00F35270">
        <w:t>is</w:t>
      </w:r>
      <w:r>
        <w:t xml:space="preserve"> provided as needed</w:t>
      </w:r>
      <w:r w:rsidRPr="00467CCA">
        <w:t>. These data may also be used to provide early reports of cancer incidence.</w:t>
      </w:r>
      <w:r>
        <w:t xml:space="preserve">  </w:t>
      </w:r>
    </w:p>
    <w:p w:rsidR="00C4228D" w:rsidP="00551EDA" w14:paraId="7F837F1A" w14:textId="77777777">
      <w:pPr>
        <w:numPr>
          <w:ilvl w:val="12"/>
          <w:numId w:val="0"/>
        </w:numPr>
        <w:spacing w:line="276" w:lineRule="auto"/>
        <w:ind w:left="720"/>
      </w:pPr>
    </w:p>
    <w:p w:rsidR="00415D53" w:rsidP="00551EDA" w14:paraId="72B002CD" w14:textId="102BE3EC">
      <w:pPr>
        <w:numPr>
          <w:ilvl w:val="12"/>
          <w:numId w:val="0"/>
        </w:numPr>
        <w:spacing w:line="276" w:lineRule="auto"/>
        <w:ind w:left="720"/>
      </w:pPr>
      <w:r>
        <w:t>CDC request</w:t>
      </w:r>
      <w:r w:rsidR="00C52F61">
        <w:t>s</w:t>
      </w:r>
      <w:r>
        <w:t xml:space="preserve"> </w:t>
      </w:r>
      <w:r w:rsidR="004021E8">
        <w:t>f</w:t>
      </w:r>
      <w:r w:rsidR="005D6B0C">
        <w:t xml:space="preserve">inal </w:t>
      </w:r>
      <w:r w:rsidR="004021E8">
        <w:t>d</w:t>
      </w:r>
      <w:r w:rsidRPr="007F3D12">
        <w:t xml:space="preserve">ata </w:t>
      </w:r>
      <w:r w:rsidR="005D6B0C">
        <w:t>(24</w:t>
      </w:r>
      <w:r w:rsidR="003B71BB">
        <w:t>-</w:t>
      </w:r>
      <w:r w:rsidR="005D6B0C">
        <w:t>month</w:t>
      </w:r>
      <w:r w:rsidR="003317F8">
        <w:t xml:space="preserve"> and older</w:t>
      </w:r>
      <w:r w:rsidR="005D6B0C">
        <w:t xml:space="preserve"> data) </w:t>
      </w:r>
      <w:r w:rsidR="000645BF">
        <w:t xml:space="preserve">be submitted </w:t>
      </w:r>
      <w:r>
        <w:t>each</w:t>
      </w:r>
      <w:r w:rsidRPr="007F3D12">
        <w:t xml:space="preserve"> </w:t>
      </w:r>
      <w:r>
        <w:t>November</w:t>
      </w:r>
      <w:r w:rsidRPr="005D6B0C">
        <w:t xml:space="preserve">. </w:t>
      </w:r>
      <w:r w:rsidRPr="005D6B0C">
        <w:t xml:space="preserve">These data include diagnoses for each year the registry has been funded by NPCR to report data (1995 forward in many cases). Corrections and additions are added each year by the </w:t>
      </w:r>
      <w:r w:rsidRPr="005D6B0C">
        <w:t>central cancer registries. Consequently</w:t>
      </w:r>
      <w:r w:rsidR="00156EE3">
        <w:t>,</w:t>
      </w:r>
      <w:r w:rsidRPr="005D6B0C">
        <w:t xml:space="preserve"> </w:t>
      </w:r>
      <w:r w:rsidRPr="005D6B0C">
        <w:t xml:space="preserve">data submission, data editing, data enhancement, and </w:t>
      </w:r>
      <w:r w:rsidRPr="005D6B0C" w:rsidR="00FA000F">
        <w:t xml:space="preserve">public use dataset </w:t>
      </w:r>
      <w:r w:rsidRPr="005D6B0C">
        <w:t xml:space="preserve">creation </w:t>
      </w:r>
      <w:r w:rsidR="00FA000F">
        <w:t>are</w:t>
      </w:r>
      <w:r w:rsidRPr="005D6B0C">
        <w:t xml:space="preserve"> repeated</w:t>
      </w:r>
      <w:r w:rsidR="00FA000F">
        <w:t xml:space="preserve"> each year</w:t>
      </w:r>
      <w:r w:rsidRPr="007F3D12">
        <w:t xml:space="preserve"> (Table A16). The schedule each year </w:t>
      </w:r>
      <w:r w:rsidR="003B45CD">
        <w:t>is</w:t>
      </w:r>
      <w:r>
        <w:t xml:space="preserve"> similar to </w:t>
      </w:r>
      <w:r w:rsidR="000F003E">
        <w:t>Table A16</w:t>
      </w:r>
      <w:r w:rsidRPr="007F3D12">
        <w:t>:</w:t>
      </w:r>
    </w:p>
    <w:p w:rsidR="008A5863" w:rsidP="0022581E" w14:paraId="7BBC6710" w14:textId="0A8B4ED8">
      <w:pPr>
        <w:numPr>
          <w:ilvl w:val="12"/>
          <w:numId w:val="0"/>
        </w:numPr>
        <w:ind w:left="360" w:firstLine="360"/>
      </w:pPr>
    </w:p>
    <w:p w:rsidR="008A5863" w:rsidRPr="0022581E" w:rsidP="008E2A29" w14:paraId="642A4EE3" w14:textId="54B0CCFF">
      <w:pPr>
        <w:numPr>
          <w:ilvl w:val="12"/>
          <w:numId w:val="0"/>
        </w:numPr>
        <w:tabs>
          <w:tab w:val="left" w:pos="2340"/>
        </w:tabs>
        <w:ind w:left="1170" w:hanging="1170"/>
      </w:pPr>
      <w:r w:rsidRPr="00E30169">
        <w:rPr>
          <w:b/>
        </w:rPr>
        <w:t>Table A16.</w:t>
      </w:r>
      <w:r>
        <w:t xml:space="preserve"> </w:t>
      </w:r>
      <w:r w:rsidRPr="007F3D12">
        <w:t>Time Schedule for</w:t>
      </w:r>
      <w:r w:rsidR="002554C6">
        <w:t xml:space="preserve"> </w:t>
      </w:r>
      <w:r w:rsidR="00F36ADD">
        <w:t>Preliminary</w:t>
      </w:r>
      <w:r w:rsidR="00467CCA">
        <w:t xml:space="preserve"> </w:t>
      </w:r>
      <w:r w:rsidR="005D6B0C">
        <w:t xml:space="preserve">and </w:t>
      </w:r>
      <w:r w:rsidR="00C4228D">
        <w:t xml:space="preserve">Final </w:t>
      </w:r>
      <w:r w:rsidRPr="007F3D12">
        <w:t>Data Repo</w:t>
      </w:r>
      <w:r>
        <w:t>rting, Analysis and Publication</w:t>
      </w:r>
    </w:p>
    <w:tbl>
      <w:tblPr>
        <w:tblW w:w="944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7104"/>
        <w:gridCol w:w="2340"/>
      </w:tblGrid>
      <w:tr w14:paraId="21AD4597" w14:textId="77777777" w:rsidTr="008E2A29">
        <w:tblPrEx>
          <w:tblW w:w="944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Ex>
        <w:trPr>
          <w:cantSplit/>
          <w:trHeight w:hRule="exact" w:val="748"/>
        </w:trPr>
        <w:tc>
          <w:tcPr>
            <w:tcW w:w="7104" w:type="dxa"/>
            <w:tcBorders>
              <w:top w:val="single" w:sz="4" w:space="0" w:color="auto"/>
            </w:tcBorders>
          </w:tcPr>
          <w:p w:rsidR="002B265A" w:rsidP="005D5FE5" w14:paraId="5529CBBB" w14:textId="76191055">
            <w:pPr>
              <w:widowControl w:val="0"/>
              <w:spacing w:before="84" w:after="834"/>
              <w:jc w:val="center"/>
              <w:rPr>
                <w:b/>
                <w:sz w:val="22"/>
                <w:szCs w:val="22"/>
              </w:rPr>
            </w:pPr>
            <w:r w:rsidRPr="001E4AEC">
              <w:rPr>
                <w:sz w:val="22"/>
                <w:szCs w:val="22"/>
              </w:rPr>
              <w:t>Tasks</w:t>
            </w:r>
          </w:p>
        </w:tc>
        <w:tc>
          <w:tcPr>
            <w:tcW w:w="2340" w:type="dxa"/>
            <w:tcBorders>
              <w:top w:val="single" w:sz="4" w:space="0" w:color="auto"/>
            </w:tcBorders>
          </w:tcPr>
          <w:p w:rsidR="002B265A" w:rsidP="005D5FE5" w14:paraId="3F79B3E7" w14:textId="67866D90">
            <w:pPr>
              <w:widowControl w:val="0"/>
              <w:spacing w:before="84" w:after="834"/>
              <w:jc w:val="center"/>
              <w:rPr>
                <w:b/>
                <w:sz w:val="22"/>
                <w:szCs w:val="22"/>
              </w:rPr>
            </w:pPr>
            <w:r>
              <w:rPr>
                <w:b/>
                <w:sz w:val="22"/>
                <w:szCs w:val="22"/>
              </w:rPr>
              <w:t>Standard NPCR CSS Report</w:t>
            </w:r>
          </w:p>
        </w:tc>
      </w:tr>
      <w:tr w14:paraId="6AEA0EB7" w14:textId="77777777" w:rsidTr="008E2A29">
        <w:tblPrEx>
          <w:tblW w:w="9444" w:type="dxa"/>
          <w:tblInd w:w="-2" w:type="dxa"/>
          <w:tblLayout w:type="fixed"/>
          <w:tblCellMar>
            <w:left w:w="101" w:type="dxa"/>
            <w:right w:w="101" w:type="dxa"/>
          </w:tblCellMar>
          <w:tblLook w:val="0000"/>
        </w:tblPrEx>
        <w:trPr>
          <w:cantSplit/>
          <w:trHeight w:hRule="exact" w:val="366"/>
        </w:trPr>
        <w:tc>
          <w:tcPr>
            <w:tcW w:w="7104" w:type="dxa"/>
            <w:tcBorders>
              <w:top w:val="nil"/>
            </w:tcBorders>
          </w:tcPr>
          <w:p w:rsidR="002B265A" w:rsidRPr="007F79C0" w:rsidP="005D5FE5" w14:paraId="5B578894" w14:textId="187E1729">
            <w:pPr>
              <w:widowControl w:val="0"/>
              <w:spacing w:before="84" w:after="834"/>
              <w:rPr>
                <w:sz w:val="22"/>
                <w:szCs w:val="22"/>
              </w:rPr>
            </w:pPr>
            <w:r>
              <w:rPr>
                <w:sz w:val="22"/>
                <w:szCs w:val="22"/>
              </w:rPr>
              <w:t xml:space="preserve">Preliminary data </w:t>
            </w:r>
            <w:r w:rsidR="00DA623C">
              <w:rPr>
                <w:sz w:val="22"/>
                <w:szCs w:val="22"/>
              </w:rPr>
              <w:t>(12</w:t>
            </w:r>
            <w:r w:rsidR="00156EE3">
              <w:rPr>
                <w:sz w:val="22"/>
                <w:szCs w:val="22"/>
              </w:rPr>
              <w:t>-</w:t>
            </w:r>
            <w:r w:rsidR="00DA623C">
              <w:rPr>
                <w:sz w:val="22"/>
                <w:szCs w:val="22"/>
              </w:rPr>
              <w:t>month data) received from registries</w:t>
            </w:r>
          </w:p>
        </w:tc>
        <w:tc>
          <w:tcPr>
            <w:tcW w:w="2340" w:type="dxa"/>
            <w:tcBorders>
              <w:top w:val="nil"/>
            </w:tcBorders>
          </w:tcPr>
          <w:p w:rsidR="002B265A" w:rsidRPr="00D02FCB" w:rsidP="005D5FE5" w14:paraId="481F803D" w14:textId="086A8704">
            <w:pPr>
              <w:widowControl w:val="0"/>
              <w:spacing w:before="84" w:after="834"/>
              <w:jc w:val="center"/>
              <w:rPr>
                <w:sz w:val="22"/>
                <w:szCs w:val="22"/>
              </w:rPr>
            </w:pPr>
            <w:r w:rsidRPr="00D02FCB">
              <w:rPr>
                <w:sz w:val="22"/>
                <w:szCs w:val="22"/>
              </w:rPr>
              <w:t>Jan</w:t>
            </w:r>
            <w:r>
              <w:rPr>
                <w:sz w:val="22"/>
                <w:szCs w:val="22"/>
              </w:rPr>
              <w:t>uary</w:t>
            </w:r>
          </w:p>
          <w:p w:rsidR="002B265A" w:rsidRPr="00D02FCB" w:rsidP="005D5FE5" w14:paraId="7B878244" w14:textId="77777777">
            <w:pPr>
              <w:widowControl w:val="0"/>
              <w:spacing w:before="84" w:after="834"/>
              <w:jc w:val="center"/>
              <w:rPr>
                <w:sz w:val="22"/>
                <w:szCs w:val="22"/>
              </w:rPr>
            </w:pPr>
          </w:p>
        </w:tc>
      </w:tr>
      <w:tr w14:paraId="5BFF1E72" w14:textId="77777777" w:rsidTr="008E2A29">
        <w:tblPrEx>
          <w:tblW w:w="9444" w:type="dxa"/>
          <w:tblInd w:w="-2" w:type="dxa"/>
          <w:tblLayout w:type="fixed"/>
          <w:tblCellMar>
            <w:left w:w="101" w:type="dxa"/>
            <w:right w:w="101" w:type="dxa"/>
          </w:tblCellMar>
          <w:tblLook w:val="0000"/>
        </w:tblPrEx>
        <w:trPr>
          <w:cantSplit/>
          <w:trHeight w:hRule="exact" w:val="681"/>
        </w:trPr>
        <w:tc>
          <w:tcPr>
            <w:tcW w:w="7104" w:type="dxa"/>
            <w:tcBorders>
              <w:top w:val="nil"/>
            </w:tcBorders>
          </w:tcPr>
          <w:p w:rsidR="002B265A" w:rsidRPr="001E4AEC" w:rsidP="00262CD7" w14:paraId="30436D08" w14:textId="28B281C8">
            <w:pPr>
              <w:widowControl w:val="0"/>
              <w:spacing w:before="84" w:after="834"/>
              <w:rPr>
                <w:sz w:val="22"/>
                <w:szCs w:val="22"/>
              </w:rPr>
            </w:pPr>
            <w:r>
              <w:rPr>
                <w:sz w:val="22"/>
                <w:szCs w:val="22"/>
              </w:rPr>
              <w:t>Data reviewed for quality and completeness and reports provided to CDC and central registries</w:t>
            </w:r>
          </w:p>
        </w:tc>
        <w:tc>
          <w:tcPr>
            <w:tcW w:w="2340" w:type="dxa"/>
            <w:tcBorders>
              <w:top w:val="nil"/>
            </w:tcBorders>
          </w:tcPr>
          <w:p w:rsidR="002B265A" w:rsidRPr="00D02FCB" w:rsidP="005D5FE5" w14:paraId="25BA8AC6" w14:textId="2A14E503">
            <w:pPr>
              <w:widowControl w:val="0"/>
              <w:spacing w:before="84" w:after="834"/>
              <w:jc w:val="center"/>
              <w:rPr>
                <w:sz w:val="22"/>
                <w:szCs w:val="22"/>
              </w:rPr>
            </w:pPr>
            <w:r>
              <w:rPr>
                <w:sz w:val="22"/>
                <w:szCs w:val="22"/>
              </w:rPr>
              <w:t>March</w:t>
            </w:r>
          </w:p>
          <w:p w:rsidR="002B265A" w:rsidRPr="00D02FCB" w:rsidP="005D5FE5" w14:paraId="006A909F" w14:textId="77777777">
            <w:pPr>
              <w:widowControl w:val="0"/>
              <w:spacing w:before="84" w:after="834"/>
              <w:rPr>
                <w:sz w:val="22"/>
                <w:szCs w:val="22"/>
              </w:rPr>
            </w:pPr>
          </w:p>
          <w:p w:rsidR="002B265A" w:rsidRPr="00D02FCB" w:rsidP="005D5FE5" w14:paraId="133ACA34" w14:textId="77777777">
            <w:pPr>
              <w:widowControl w:val="0"/>
              <w:spacing w:before="84" w:after="834"/>
              <w:jc w:val="center"/>
              <w:rPr>
                <w:sz w:val="22"/>
                <w:szCs w:val="22"/>
              </w:rPr>
            </w:pPr>
          </w:p>
          <w:p w:rsidR="002B265A" w:rsidRPr="00D02FCB" w:rsidP="005D5FE5" w14:paraId="516BE756" w14:textId="77777777">
            <w:pPr>
              <w:widowControl w:val="0"/>
              <w:spacing w:before="84" w:after="834"/>
              <w:jc w:val="center"/>
              <w:rPr>
                <w:sz w:val="22"/>
                <w:szCs w:val="22"/>
              </w:rPr>
            </w:pPr>
          </w:p>
          <w:p w:rsidR="002B265A" w:rsidRPr="00D02FCB" w:rsidP="005D5FE5" w14:paraId="3396A74C" w14:textId="77777777">
            <w:pPr>
              <w:widowControl w:val="0"/>
              <w:spacing w:before="84" w:after="834"/>
              <w:jc w:val="center"/>
              <w:rPr>
                <w:sz w:val="22"/>
                <w:szCs w:val="22"/>
              </w:rPr>
            </w:pPr>
          </w:p>
        </w:tc>
      </w:tr>
      <w:tr w14:paraId="5DA19B37"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Borders>
              <w:top w:val="nil"/>
            </w:tcBorders>
          </w:tcPr>
          <w:p w:rsidR="002B265A" w:rsidRPr="001E4AEC" w:rsidP="005D5FE5" w14:paraId="61A9A99C" w14:textId="278F5247">
            <w:pPr>
              <w:widowControl w:val="0"/>
              <w:spacing w:before="84" w:after="834"/>
            </w:pPr>
            <w:r>
              <w:rPr>
                <w:sz w:val="22"/>
                <w:szCs w:val="22"/>
              </w:rPr>
              <w:t xml:space="preserve">Final </w:t>
            </w:r>
            <w:r w:rsidR="000C1BD5">
              <w:rPr>
                <w:sz w:val="22"/>
                <w:szCs w:val="22"/>
              </w:rPr>
              <w:t>d</w:t>
            </w:r>
            <w:r w:rsidRPr="001E4AEC">
              <w:rPr>
                <w:sz w:val="22"/>
                <w:szCs w:val="22"/>
              </w:rPr>
              <w:t xml:space="preserve">ata </w:t>
            </w:r>
            <w:r w:rsidR="00DA623C">
              <w:rPr>
                <w:sz w:val="22"/>
                <w:szCs w:val="22"/>
              </w:rPr>
              <w:t>(</w:t>
            </w:r>
            <w:r>
              <w:rPr>
                <w:sz w:val="22"/>
                <w:szCs w:val="22"/>
              </w:rPr>
              <w:t>2</w:t>
            </w:r>
            <w:r w:rsidR="00DA623C">
              <w:rPr>
                <w:sz w:val="22"/>
                <w:szCs w:val="22"/>
              </w:rPr>
              <w:t>4</w:t>
            </w:r>
            <w:r w:rsidR="0032644C">
              <w:rPr>
                <w:sz w:val="22"/>
                <w:szCs w:val="22"/>
              </w:rPr>
              <w:t>-</w:t>
            </w:r>
            <w:r>
              <w:rPr>
                <w:sz w:val="22"/>
                <w:szCs w:val="22"/>
              </w:rPr>
              <w:t xml:space="preserve">month </w:t>
            </w:r>
            <w:r w:rsidR="00DA623C">
              <w:rPr>
                <w:sz w:val="22"/>
                <w:szCs w:val="22"/>
              </w:rPr>
              <w:t xml:space="preserve">and older </w:t>
            </w:r>
            <w:r>
              <w:rPr>
                <w:sz w:val="22"/>
                <w:szCs w:val="22"/>
              </w:rPr>
              <w:t>data)</w:t>
            </w:r>
            <w:r w:rsidRPr="001E4AEC">
              <w:rPr>
                <w:sz w:val="22"/>
                <w:szCs w:val="22"/>
              </w:rPr>
              <w:t xml:space="preserve"> received from </w:t>
            </w:r>
            <w:r>
              <w:rPr>
                <w:sz w:val="22"/>
                <w:szCs w:val="22"/>
              </w:rPr>
              <w:t>registries</w:t>
            </w:r>
          </w:p>
        </w:tc>
        <w:tc>
          <w:tcPr>
            <w:tcW w:w="2340" w:type="dxa"/>
            <w:tcBorders>
              <w:top w:val="nil"/>
            </w:tcBorders>
          </w:tcPr>
          <w:p w:rsidR="002B265A" w:rsidRPr="001E4AEC" w:rsidP="005D5FE5" w14:paraId="44DCC221" w14:textId="77777777">
            <w:pPr>
              <w:widowControl w:val="0"/>
              <w:spacing w:before="84" w:after="834"/>
              <w:jc w:val="center"/>
            </w:pPr>
            <w:r w:rsidRPr="001E4AEC">
              <w:rPr>
                <w:sz w:val="22"/>
                <w:szCs w:val="22"/>
              </w:rPr>
              <w:t xml:space="preserve">November </w:t>
            </w:r>
          </w:p>
        </w:tc>
      </w:tr>
      <w:tr w14:paraId="097AD367"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1BCC6ED7" w14:textId="5032A23B">
            <w:pPr>
              <w:widowControl w:val="0"/>
              <w:tabs>
                <w:tab w:val="right" w:pos="4478"/>
              </w:tabs>
              <w:spacing w:before="84" w:after="834"/>
            </w:pPr>
            <w:r w:rsidRPr="001E4AEC">
              <w:rPr>
                <w:sz w:val="22"/>
                <w:szCs w:val="22"/>
              </w:rPr>
              <w:t>Data processed and edited by CDC</w:t>
            </w:r>
          </w:p>
        </w:tc>
        <w:tc>
          <w:tcPr>
            <w:tcW w:w="2340" w:type="dxa"/>
          </w:tcPr>
          <w:p w:rsidR="002B265A" w:rsidRPr="001E4AEC" w:rsidP="005D5FE5" w14:paraId="0CC4EA20" w14:textId="77777777">
            <w:pPr>
              <w:widowControl w:val="0"/>
              <w:spacing w:before="84" w:after="834"/>
              <w:jc w:val="center"/>
            </w:pPr>
            <w:r w:rsidRPr="001E4AEC">
              <w:rPr>
                <w:sz w:val="22"/>
                <w:szCs w:val="22"/>
              </w:rPr>
              <w:t>January</w:t>
            </w:r>
          </w:p>
        </w:tc>
      </w:tr>
      <w:tr w14:paraId="2349019C"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480CC2B3" w14:textId="77777777">
            <w:pPr>
              <w:widowControl w:val="0"/>
              <w:spacing w:before="84" w:after="834"/>
            </w:pPr>
            <w:r w:rsidRPr="001E4AEC">
              <w:rPr>
                <w:sz w:val="22"/>
                <w:szCs w:val="22"/>
              </w:rPr>
              <w:t>Data analysis file created</w:t>
            </w:r>
          </w:p>
        </w:tc>
        <w:tc>
          <w:tcPr>
            <w:tcW w:w="2340" w:type="dxa"/>
          </w:tcPr>
          <w:p w:rsidR="002B265A" w:rsidRPr="001E4AEC" w:rsidP="005D5FE5" w14:paraId="2C963448" w14:textId="37D37720">
            <w:pPr>
              <w:widowControl w:val="0"/>
              <w:spacing w:before="84" w:after="834"/>
              <w:jc w:val="center"/>
            </w:pPr>
            <w:r>
              <w:rPr>
                <w:sz w:val="22"/>
                <w:szCs w:val="22"/>
              </w:rPr>
              <w:t>March</w:t>
            </w:r>
          </w:p>
        </w:tc>
      </w:tr>
      <w:tr w14:paraId="2EE98F93"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42CF823B" w14:textId="06156CAE">
            <w:pPr>
              <w:widowControl w:val="0"/>
              <w:spacing w:before="84" w:after="834"/>
            </w:pPr>
            <w:r w:rsidRPr="001E4AEC">
              <w:rPr>
                <w:sz w:val="22"/>
                <w:szCs w:val="22"/>
              </w:rPr>
              <w:t xml:space="preserve">Data Evaluation Reports and data edits returned to </w:t>
            </w:r>
            <w:r w:rsidR="00153DC1">
              <w:rPr>
                <w:sz w:val="22"/>
                <w:szCs w:val="22"/>
              </w:rPr>
              <w:t>awardees</w:t>
            </w:r>
          </w:p>
        </w:tc>
        <w:tc>
          <w:tcPr>
            <w:tcW w:w="2340" w:type="dxa"/>
          </w:tcPr>
          <w:p w:rsidR="002B265A" w:rsidRPr="001E4AEC" w:rsidP="005D5FE5" w14:paraId="2DC3F2FE" w14:textId="468DD11B">
            <w:pPr>
              <w:widowControl w:val="0"/>
              <w:spacing w:before="84" w:after="834"/>
              <w:jc w:val="center"/>
            </w:pPr>
            <w:r>
              <w:rPr>
                <w:sz w:val="22"/>
                <w:szCs w:val="22"/>
              </w:rPr>
              <w:t>May</w:t>
            </w:r>
          </w:p>
        </w:tc>
      </w:tr>
      <w:tr w14:paraId="6010FE04"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0715ED57" w14:textId="499BC16A">
            <w:pPr>
              <w:widowControl w:val="0"/>
              <w:spacing w:before="84" w:after="834"/>
              <w:rPr>
                <w:sz w:val="22"/>
                <w:szCs w:val="22"/>
              </w:rPr>
            </w:pPr>
            <w:r w:rsidRPr="001E4AEC">
              <w:rPr>
                <w:i/>
                <w:sz w:val="22"/>
                <w:szCs w:val="22"/>
              </w:rPr>
              <w:t>United States Cancer Statistics</w:t>
            </w:r>
            <w:r w:rsidRPr="001E4AEC">
              <w:rPr>
                <w:sz w:val="22"/>
                <w:szCs w:val="22"/>
              </w:rPr>
              <w:t xml:space="preserve"> </w:t>
            </w:r>
            <w:r w:rsidR="006B6316">
              <w:rPr>
                <w:sz w:val="22"/>
                <w:szCs w:val="22"/>
              </w:rPr>
              <w:t>data products are released</w:t>
            </w:r>
          </w:p>
        </w:tc>
        <w:tc>
          <w:tcPr>
            <w:tcW w:w="2340" w:type="dxa"/>
          </w:tcPr>
          <w:p w:rsidR="002B265A" w:rsidRPr="001E4AEC" w:rsidP="005D5FE5" w14:paraId="6F3EDBD9" w14:textId="15BCC26A">
            <w:pPr>
              <w:widowControl w:val="0"/>
              <w:spacing w:before="84" w:after="834"/>
              <w:jc w:val="center"/>
              <w:rPr>
                <w:sz w:val="22"/>
                <w:szCs w:val="22"/>
              </w:rPr>
            </w:pPr>
            <w:r>
              <w:rPr>
                <w:sz w:val="22"/>
                <w:szCs w:val="22"/>
              </w:rPr>
              <w:t>June</w:t>
            </w:r>
          </w:p>
        </w:tc>
      </w:tr>
      <w:tr w14:paraId="5BD531FD"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5135C8DA" w14:textId="77777777">
            <w:pPr>
              <w:widowControl w:val="0"/>
              <w:spacing w:before="84" w:after="834"/>
            </w:pPr>
            <w:r w:rsidRPr="001E4AEC">
              <w:rPr>
                <w:sz w:val="22"/>
                <w:szCs w:val="22"/>
              </w:rPr>
              <w:t>Public use datasets available for surveillance</w:t>
            </w:r>
          </w:p>
        </w:tc>
        <w:tc>
          <w:tcPr>
            <w:tcW w:w="2340" w:type="dxa"/>
          </w:tcPr>
          <w:p w:rsidR="002B265A" w:rsidRPr="001E4AEC" w:rsidP="005D5FE5" w14:paraId="176733DB" w14:textId="7EF707DA">
            <w:pPr>
              <w:widowControl w:val="0"/>
              <w:spacing w:before="84" w:after="834"/>
              <w:jc w:val="center"/>
            </w:pPr>
            <w:r>
              <w:rPr>
                <w:sz w:val="22"/>
                <w:szCs w:val="22"/>
              </w:rPr>
              <w:t>June</w:t>
            </w:r>
          </w:p>
        </w:tc>
      </w:tr>
      <w:tr w14:paraId="1B8B0C2F" w14:textId="77777777" w:rsidTr="008E2A29">
        <w:tblPrEx>
          <w:tblW w:w="9444" w:type="dxa"/>
          <w:tblInd w:w="-2" w:type="dxa"/>
          <w:tblLayout w:type="fixed"/>
          <w:tblCellMar>
            <w:left w:w="101" w:type="dxa"/>
            <w:right w:w="101" w:type="dxa"/>
          </w:tblCellMar>
          <w:tblLook w:val="0000"/>
        </w:tblPrEx>
        <w:trPr>
          <w:cantSplit/>
          <w:trHeight w:hRule="exact" w:val="382"/>
        </w:trPr>
        <w:tc>
          <w:tcPr>
            <w:tcW w:w="7104" w:type="dxa"/>
          </w:tcPr>
          <w:p w:rsidR="002B265A" w:rsidRPr="001E4AEC" w:rsidP="005D5FE5" w14:paraId="1CEBA73B" w14:textId="77777777">
            <w:pPr>
              <w:widowControl w:val="0"/>
              <w:spacing w:before="84" w:after="834"/>
              <w:rPr>
                <w:i/>
                <w:sz w:val="22"/>
                <w:szCs w:val="22"/>
              </w:rPr>
            </w:pPr>
            <w:r>
              <w:rPr>
                <w:i/>
                <w:sz w:val="22"/>
                <w:szCs w:val="22"/>
              </w:rPr>
              <w:t>Datasets at NCHS Research Data Center</w:t>
            </w:r>
          </w:p>
        </w:tc>
        <w:tc>
          <w:tcPr>
            <w:tcW w:w="2340" w:type="dxa"/>
          </w:tcPr>
          <w:p w:rsidR="002B265A" w:rsidRPr="001E4AEC" w:rsidP="005D5FE5" w14:paraId="177B40A0" w14:textId="77777777">
            <w:pPr>
              <w:widowControl w:val="0"/>
              <w:spacing w:before="84" w:after="834"/>
              <w:jc w:val="center"/>
              <w:rPr>
                <w:sz w:val="22"/>
                <w:szCs w:val="22"/>
              </w:rPr>
            </w:pPr>
            <w:r>
              <w:rPr>
                <w:sz w:val="22"/>
                <w:szCs w:val="22"/>
              </w:rPr>
              <w:t>August</w:t>
            </w:r>
          </w:p>
        </w:tc>
      </w:tr>
    </w:tbl>
    <w:p w:rsidR="009B2433" w:rsidP="009B2433" w14:paraId="7FF01885" w14:textId="06777B92">
      <w:pPr>
        <w:numPr>
          <w:ilvl w:val="12"/>
          <w:numId w:val="0"/>
        </w:numPr>
        <w:ind w:left="720"/>
      </w:pPr>
    </w:p>
    <w:p w:rsidR="008E2A29" w:rsidP="009B2433" w14:paraId="30CC42B1" w14:textId="77777777">
      <w:pPr>
        <w:numPr>
          <w:ilvl w:val="12"/>
          <w:numId w:val="0"/>
        </w:numPr>
        <w:ind w:left="720"/>
      </w:pPr>
    </w:p>
    <w:p w:rsidR="00415D53" w:rsidRPr="00A501C0" w:rsidP="005D5FE5" w14:paraId="6B19F65D" w14:textId="77777777">
      <w:pPr>
        <w:pStyle w:val="Heading1"/>
        <w:spacing w:line="276" w:lineRule="auto"/>
        <w:rPr>
          <w:rStyle w:val="Heading1Char"/>
          <w:b/>
          <w:bCs/>
        </w:rPr>
      </w:pPr>
      <w:bookmarkStart w:id="15" w:name="_Toc235938368"/>
      <w:r w:rsidRPr="00A501C0">
        <w:rPr>
          <w:bCs w:val="0"/>
        </w:rPr>
        <w:t>A17.</w:t>
      </w:r>
      <w:r w:rsidRPr="00A501C0">
        <w:tab/>
      </w:r>
      <w:r w:rsidRPr="00570581">
        <w:rPr>
          <w:rStyle w:val="Heading1Char"/>
          <w:b/>
        </w:rPr>
        <w:t>Reason(s) Display of OMB Expiration Date is Inappropriate</w:t>
      </w:r>
      <w:bookmarkEnd w:id="15"/>
    </w:p>
    <w:p w:rsidR="00415D53" w:rsidRPr="007F3D12" w:rsidP="005D5FE5" w14:paraId="5E0D38B5" w14:textId="77777777">
      <w:pPr>
        <w:numPr>
          <w:ilvl w:val="12"/>
          <w:numId w:val="0"/>
        </w:numPr>
        <w:spacing w:line="276" w:lineRule="auto"/>
      </w:pPr>
    </w:p>
    <w:p w:rsidR="00415D53" w:rsidRPr="007F3D12" w:rsidP="005D5FE5" w14:paraId="3C455963" w14:textId="77777777">
      <w:pPr>
        <w:numPr>
          <w:ilvl w:val="12"/>
          <w:numId w:val="0"/>
        </w:numPr>
        <w:spacing w:line="276" w:lineRule="auto"/>
        <w:ind w:left="720"/>
      </w:pPr>
      <w:r w:rsidRPr="007F3D12">
        <w:t>There is no request for a date display exemption.</w:t>
      </w:r>
    </w:p>
    <w:p w:rsidR="00FF4AEC" w:rsidP="005D5FE5" w14:paraId="16E5AE41" w14:textId="39B0B462">
      <w:pPr>
        <w:numPr>
          <w:ilvl w:val="12"/>
          <w:numId w:val="0"/>
        </w:numPr>
        <w:spacing w:line="276" w:lineRule="auto"/>
      </w:pPr>
    </w:p>
    <w:p w:rsidR="008E2A29" w:rsidRPr="007F3D12" w:rsidP="005D5FE5" w14:paraId="4B04DF81" w14:textId="77777777">
      <w:pPr>
        <w:numPr>
          <w:ilvl w:val="12"/>
          <w:numId w:val="0"/>
        </w:numPr>
        <w:spacing w:line="276" w:lineRule="auto"/>
      </w:pPr>
    </w:p>
    <w:p w:rsidR="00415D53" w:rsidRPr="00A501C0" w:rsidP="005D5FE5" w14:paraId="7A81D9D8" w14:textId="77777777">
      <w:pPr>
        <w:pStyle w:val="Heading1"/>
        <w:spacing w:line="276" w:lineRule="auto"/>
      </w:pPr>
      <w:bookmarkStart w:id="16" w:name="_Toc235938369"/>
      <w:r w:rsidRPr="00A501C0">
        <w:rPr>
          <w:bCs w:val="0"/>
        </w:rPr>
        <w:t>A18.</w:t>
      </w:r>
      <w:r w:rsidRPr="00A501C0">
        <w:tab/>
        <w:t>Exceptions to Certification for Paperwork Reduction Act Submission</w:t>
      </w:r>
      <w:r>
        <w:t>s</w:t>
      </w:r>
      <w:bookmarkEnd w:id="16"/>
    </w:p>
    <w:p w:rsidR="00415D53" w:rsidRPr="007F3D12" w:rsidP="005D5FE5" w14:paraId="628F28A8" w14:textId="77777777">
      <w:pPr>
        <w:numPr>
          <w:ilvl w:val="12"/>
          <w:numId w:val="0"/>
        </w:numPr>
        <w:spacing w:line="276" w:lineRule="auto"/>
      </w:pPr>
    </w:p>
    <w:p w:rsidR="00415D53" w:rsidRPr="007F3D12" w:rsidP="005D5FE5" w14:paraId="2917922B" w14:textId="77777777">
      <w:pPr>
        <w:numPr>
          <w:ilvl w:val="12"/>
          <w:numId w:val="0"/>
        </w:numPr>
        <w:spacing w:line="276" w:lineRule="auto"/>
        <w:ind w:left="720"/>
      </w:pPr>
      <w:r w:rsidRPr="007F3D12">
        <w:t xml:space="preserve">There are no exceptions to the certification. </w:t>
      </w:r>
    </w:p>
    <w:p w:rsidR="00415D53" w:rsidP="005D5FE5" w14:paraId="78FF8B16" w14:textId="02DF1F8F">
      <w:pPr>
        <w:pStyle w:val="Heading1"/>
        <w:spacing w:line="276" w:lineRule="auto"/>
        <w:ind w:left="0" w:firstLine="0"/>
      </w:pPr>
    </w:p>
    <w:p w:rsidR="008E2A29" w:rsidP="005D5FE5" w14:paraId="40071972" w14:textId="77777777">
      <w:pPr>
        <w:spacing w:line="276" w:lineRule="auto"/>
      </w:pPr>
      <w:r>
        <w:br w:type="page"/>
      </w:r>
    </w:p>
    <w:p w:rsidR="0018239A" w:rsidRPr="00972C0F" w:rsidP="005D5FE5" w14:paraId="7E87BA68" w14:textId="1A6C18FB">
      <w:pPr>
        <w:spacing w:line="276" w:lineRule="auto"/>
        <w:rPr>
          <w:color w:val="auto"/>
        </w:rPr>
      </w:pPr>
      <w:r>
        <w:t>References:</w:t>
      </w:r>
    </w:p>
    <w:p w:rsidR="0018239A" w:rsidRPr="00972C0F" w:rsidP="005D5FE5" w14:paraId="38072BE1" w14:textId="77777777">
      <w:pPr>
        <w:spacing w:line="276" w:lineRule="auto"/>
        <w:rPr>
          <w:color w:val="auto"/>
        </w:rPr>
      </w:pPr>
    </w:p>
    <w:p w:rsidR="00E53F4C" w:rsidRPr="00790441" w:rsidP="005D5FE5" w14:paraId="62E2AF9E" w14:textId="39D3BF25">
      <w:pPr>
        <w:pStyle w:val="NoSpacing"/>
        <w:numPr>
          <w:ilvl w:val="0"/>
          <w:numId w:val="36"/>
        </w:numPr>
        <w:spacing w:line="276" w:lineRule="auto"/>
        <w:rPr>
          <w:rFonts w:ascii="Times New Roman" w:hAnsi="Times New Roman" w:cs="Times New Roman"/>
          <w:sz w:val="24"/>
          <w:szCs w:val="24"/>
        </w:rPr>
      </w:pPr>
      <w:r w:rsidRPr="00790441">
        <w:rPr>
          <w:rStyle w:val="ui-provider"/>
          <w:rFonts w:ascii="Times New Roman" w:hAnsi="Times New Roman" w:cs="Times New Roman"/>
          <w:sz w:val="24"/>
          <w:szCs w:val="24"/>
        </w:rPr>
        <w:t>U.S. Cancer Statistics Data Visualizations Tool. U.S. Department of Health and Human Services, Centers for Disease Control and Prevention and National Cancer Institute; </w:t>
      </w:r>
      <w:hyperlink r:id="rId16" w:tgtFrame="_blank" w:tooltip="https://www.cdc.gov/cancer/dataviz" w:history="1">
        <w:r w:rsidRPr="00790441">
          <w:rPr>
            <w:rStyle w:val="Hyperlink"/>
            <w:rFonts w:ascii="Times New Roman" w:hAnsi="Times New Roman"/>
            <w:sz w:val="24"/>
            <w:szCs w:val="24"/>
          </w:rPr>
          <w:t>https://www.cdc.gov/cancer/dataviz</w:t>
        </w:r>
      </w:hyperlink>
      <w:r w:rsidRPr="00790441">
        <w:rPr>
          <w:rStyle w:val="ui-provider"/>
          <w:rFonts w:ascii="Times New Roman" w:hAnsi="Times New Roman" w:cs="Times New Roman"/>
          <w:sz w:val="24"/>
          <w:szCs w:val="24"/>
        </w:rPr>
        <w:t xml:space="preserve">, released in June </w:t>
      </w:r>
      <w:r w:rsidRPr="00790441" w:rsidR="00611710">
        <w:rPr>
          <w:rStyle w:val="ui-provider"/>
          <w:rFonts w:ascii="Times New Roman" w:hAnsi="Times New Roman" w:cs="Times New Roman"/>
          <w:sz w:val="24"/>
          <w:szCs w:val="24"/>
        </w:rPr>
        <w:t>202</w:t>
      </w:r>
      <w:r w:rsidR="00611710">
        <w:rPr>
          <w:rStyle w:val="ui-provider"/>
          <w:rFonts w:ascii="Times New Roman" w:hAnsi="Times New Roman" w:cs="Times New Roman"/>
          <w:sz w:val="24"/>
          <w:szCs w:val="24"/>
        </w:rPr>
        <w:t>5</w:t>
      </w:r>
      <w:r w:rsidRPr="00790441">
        <w:rPr>
          <w:rStyle w:val="ui-provider"/>
          <w:rFonts w:ascii="Times New Roman" w:hAnsi="Times New Roman" w:cs="Times New Roman"/>
          <w:sz w:val="24"/>
          <w:szCs w:val="24"/>
        </w:rPr>
        <w:t>.</w:t>
      </w:r>
    </w:p>
    <w:p w:rsidR="00B870CC" w:rsidP="005D5FE5" w14:paraId="51E50DA8" w14:textId="65E05CA8">
      <w:pPr>
        <w:pStyle w:val="NoSpacing"/>
        <w:numPr>
          <w:ilvl w:val="0"/>
          <w:numId w:val="37"/>
        </w:numPr>
        <w:spacing w:line="276" w:lineRule="auto"/>
        <w:rPr>
          <w:rFonts w:ascii="Times New Roman" w:hAnsi="Times New Roman" w:cs="Times New Roman"/>
          <w:sz w:val="24"/>
          <w:szCs w:val="24"/>
        </w:rPr>
      </w:pPr>
      <w:r>
        <w:rPr>
          <w:rFonts w:ascii="Times New Roman" w:hAnsi="Times New Roman" w:cs="Times New Roman"/>
          <w:sz w:val="24"/>
          <w:szCs w:val="24"/>
        </w:rPr>
        <w:t xml:space="preserve">SEER*Explorer: An interactive website for SEER cancer statistics [Internet]. Surveillance Research Program, National Cancer Institute; </w:t>
      </w:r>
      <w:r w:rsidR="00611710">
        <w:rPr>
          <w:rFonts w:ascii="Times New Roman" w:hAnsi="Times New Roman" w:cs="Times New Roman"/>
          <w:sz w:val="24"/>
          <w:szCs w:val="24"/>
        </w:rPr>
        <w:t>2025</w:t>
      </w:r>
      <w:r>
        <w:rPr>
          <w:rFonts w:ascii="Times New Roman" w:hAnsi="Times New Roman" w:cs="Times New Roman"/>
          <w:sz w:val="24"/>
          <w:szCs w:val="24"/>
        </w:rPr>
        <w:t xml:space="preserve">. Available from: </w:t>
      </w:r>
      <w:hyperlink r:id="rId17" w:history="1">
        <w:r w:rsidRPr="00CF187D">
          <w:rPr>
            <w:rStyle w:val="Hyperlink"/>
            <w:rFonts w:ascii="Times New Roman" w:hAnsi="Times New Roman"/>
            <w:sz w:val="24"/>
            <w:szCs w:val="24"/>
          </w:rPr>
          <w:t>https://seer.cancer.gov/statistics-network/explorer/</w:t>
        </w:r>
      </w:hyperlink>
      <w:r>
        <w:rPr>
          <w:rFonts w:ascii="Times New Roman" w:hAnsi="Times New Roman" w:cs="Times New Roman"/>
          <w:sz w:val="24"/>
          <w:szCs w:val="24"/>
        </w:rPr>
        <w:t xml:space="preserve">. </w:t>
      </w:r>
    </w:p>
    <w:p w:rsidR="003A2749" w:rsidP="003A2749" w14:paraId="1DF9B328" w14:textId="77777777">
      <w:pPr>
        <w:numPr>
          <w:ilvl w:val="0"/>
          <w:numId w:val="18"/>
        </w:numPr>
        <w:spacing w:line="276" w:lineRule="auto"/>
        <w:rPr>
          <w:color w:val="auto"/>
        </w:rPr>
      </w:pPr>
      <w:r w:rsidRPr="007938EE">
        <w:rPr>
          <w:color w:val="auto"/>
        </w:rPr>
        <w:t>Thornton ML, (ed). Data Standards and Data Dictionary, Version 26, 27th ed. Springfield, Ill.: North American Association of Central Cancer Registries, June 2025.</w:t>
      </w:r>
    </w:p>
    <w:p w:rsidR="00415D53" w:rsidRPr="00972C0F" w:rsidP="005D5FE5" w14:paraId="38BA66D3" w14:textId="77777777">
      <w:pPr>
        <w:numPr>
          <w:ilvl w:val="0"/>
          <w:numId w:val="18"/>
        </w:numPr>
        <w:spacing w:line="276" w:lineRule="auto"/>
        <w:rPr>
          <w:color w:val="auto"/>
        </w:rPr>
      </w:pPr>
      <w:r w:rsidRPr="00972C0F">
        <w:rPr>
          <w:color w:val="auto"/>
        </w:rPr>
        <w:t xml:space="preserve">Haynes MA, Smedley BD. </w:t>
      </w:r>
      <w:r w:rsidRPr="00972C0F">
        <w:rPr>
          <w:i/>
          <w:color w:val="auto"/>
        </w:rPr>
        <w:t>The Unequal Burden of Cancer: An Assessment of NIH Research and Programs for Ethnic Minorities and the Medically Underserved</w:t>
      </w:r>
      <w:r w:rsidRPr="00972C0F">
        <w:rPr>
          <w:color w:val="auto"/>
        </w:rPr>
        <w:t>. Washington (DC): The National Academies Press; 1999.</w:t>
      </w:r>
    </w:p>
    <w:p w:rsidR="00415D53" w:rsidRPr="00972C0F" w:rsidP="005D5FE5" w14:paraId="538BFACB" w14:textId="2E38DD78">
      <w:pPr>
        <w:pStyle w:val="Level1"/>
        <w:numPr>
          <w:ilvl w:val="0"/>
          <w:numId w:val="18"/>
        </w:numPr>
        <w:tabs>
          <w:tab w:val="left" w:pos="720"/>
        </w:tabs>
        <w:spacing w:line="276" w:lineRule="auto"/>
        <w:rPr>
          <w:rFonts w:ascii="Times New Roman" w:hAnsi="Times New Roman"/>
          <w:sz w:val="24"/>
        </w:rPr>
      </w:pPr>
      <w:r w:rsidRPr="00972C0F">
        <w:rPr>
          <w:rFonts w:ascii="Times New Roman" w:hAnsi="Times New Roman"/>
          <w:sz w:val="24"/>
        </w:rPr>
        <w:t xml:space="preserve">North American Association of Central Cancer Registries (NAACCR). </w:t>
      </w:r>
      <w:r w:rsidRPr="00972C0F">
        <w:rPr>
          <w:rFonts w:ascii="Times New Roman" w:hAnsi="Times New Roman"/>
          <w:i/>
          <w:iCs/>
          <w:sz w:val="24"/>
        </w:rPr>
        <w:t>Standards for Cancer Registries:</w:t>
      </w:r>
      <w:r w:rsidRPr="00972C0F">
        <w:rPr>
          <w:rFonts w:ascii="Times New Roman" w:hAnsi="Times New Roman"/>
          <w:sz w:val="24"/>
        </w:rPr>
        <w:t xml:space="preserve"> vol. III: </w:t>
      </w:r>
      <w:r w:rsidRPr="00972C0F">
        <w:rPr>
          <w:rFonts w:ascii="Times New Roman" w:hAnsi="Times New Roman"/>
          <w:i/>
          <w:iCs/>
          <w:sz w:val="24"/>
        </w:rPr>
        <w:t>Standards for Completeness, Quality, Analysis and Management of Data</w:t>
      </w:r>
      <w:r w:rsidRPr="00972C0F">
        <w:rPr>
          <w:rFonts w:ascii="Times New Roman" w:hAnsi="Times New Roman"/>
          <w:sz w:val="24"/>
        </w:rPr>
        <w:t xml:space="preserve">. Springfield (IL): NAACCR; </w:t>
      </w:r>
      <w:r w:rsidRPr="00972C0F" w:rsidR="00153052">
        <w:rPr>
          <w:rFonts w:ascii="Times New Roman" w:hAnsi="Times New Roman"/>
          <w:sz w:val="24"/>
        </w:rPr>
        <w:t>200</w:t>
      </w:r>
      <w:r w:rsidR="00153052">
        <w:rPr>
          <w:rFonts w:ascii="Times New Roman" w:hAnsi="Times New Roman"/>
          <w:sz w:val="24"/>
        </w:rPr>
        <w:t>8</w:t>
      </w:r>
      <w:r w:rsidRPr="00972C0F">
        <w:rPr>
          <w:rFonts w:ascii="Times New Roman" w:hAnsi="Times New Roman"/>
          <w:sz w:val="24"/>
        </w:rPr>
        <w:t>.</w:t>
      </w:r>
    </w:p>
    <w:p w:rsidR="00415D53" w:rsidRPr="00972C0F" w:rsidP="005D5FE5" w14:paraId="67686C6D" w14:textId="77777777">
      <w:pPr>
        <w:numPr>
          <w:ilvl w:val="0"/>
          <w:numId w:val="18"/>
        </w:numPr>
        <w:spacing w:line="276" w:lineRule="auto"/>
        <w:rPr>
          <w:color w:val="auto"/>
        </w:rPr>
      </w:pPr>
      <w:r w:rsidRPr="00972C0F">
        <w:rPr>
          <w:color w:val="auto"/>
        </w:rPr>
        <w:t xml:space="preserve">Doyle P, Lane JI, Theeuwes JM, Zayatz LM (eds). </w:t>
      </w:r>
      <w:r w:rsidRPr="00972C0F">
        <w:rPr>
          <w:i/>
          <w:color w:val="auto"/>
        </w:rPr>
        <w:t xml:space="preserve"> Confidentiality, Disclosure, and Data Access:  Theory and Practical Application for Statistical Agencies</w:t>
      </w:r>
      <w:r w:rsidRPr="00972C0F">
        <w:rPr>
          <w:color w:val="auto"/>
        </w:rPr>
        <w:t xml:space="preserve">.  </w:t>
      </w:r>
      <w:smartTag w:uri="urn:schemas-microsoft-com:office:smarttags" w:element="place">
        <w:smartTag w:uri="urn:schemas-microsoft-com:office:smarttags" w:element="City">
          <w:r w:rsidRPr="00972C0F">
            <w:rPr>
              <w:color w:val="auto"/>
            </w:rPr>
            <w:t>Amsterdam</w:t>
          </w:r>
        </w:smartTag>
      </w:smartTag>
      <w:r w:rsidRPr="00972C0F">
        <w:rPr>
          <w:color w:val="auto"/>
        </w:rPr>
        <w:t xml:space="preserve">: </w:t>
      </w:r>
      <w:smartTag w:uri="urn:schemas-microsoft-com:office:smarttags" w:element="address">
        <w:smartTag w:uri="urn:schemas-microsoft-com:office:smarttags" w:element="Street">
          <w:r w:rsidRPr="00972C0F">
            <w:rPr>
              <w:color w:val="auto"/>
            </w:rPr>
            <w:t>Elsevier Science BV</w:t>
          </w:r>
        </w:smartTag>
      </w:smartTag>
      <w:r w:rsidRPr="00972C0F">
        <w:rPr>
          <w:color w:val="auto"/>
        </w:rPr>
        <w:t>; 2001.</w:t>
      </w:r>
    </w:p>
    <w:p w:rsidR="00415D53" w:rsidRPr="00972C0F" w:rsidP="005D5FE5" w14:paraId="49DFE36D" w14:textId="77777777">
      <w:pPr>
        <w:numPr>
          <w:ilvl w:val="0"/>
          <w:numId w:val="18"/>
        </w:numPr>
        <w:spacing w:line="276" w:lineRule="auto"/>
        <w:rPr>
          <w:color w:val="auto"/>
        </w:rPr>
      </w:pPr>
      <w:r w:rsidRPr="00972C0F">
        <w:rPr>
          <w:color w:val="auto"/>
        </w:rPr>
        <w:t xml:space="preserve">McLaughlin C. Confidentiality protection in publicly released central cancer registry data.  </w:t>
      </w:r>
      <w:r w:rsidRPr="00972C0F">
        <w:rPr>
          <w:i/>
          <w:color w:val="auto"/>
        </w:rPr>
        <w:t>Journal of Registry Management</w:t>
      </w:r>
      <w:r w:rsidRPr="00972C0F">
        <w:rPr>
          <w:color w:val="auto"/>
        </w:rPr>
        <w:t xml:space="preserve"> 2002; 29(3):84-88.</w:t>
      </w:r>
    </w:p>
    <w:p w:rsidR="00E272C2" w:rsidRPr="00972C0F" w:rsidP="005D5FE5" w14:paraId="17259721" w14:textId="77777777">
      <w:pPr>
        <w:pStyle w:val="Level1"/>
        <w:numPr>
          <w:ilvl w:val="0"/>
          <w:numId w:val="18"/>
        </w:numPr>
        <w:tabs>
          <w:tab w:val="left" w:pos="720"/>
        </w:tabs>
        <w:spacing w:line="276" w:lineRule="auto"/>
        <w:rPr>
          <w:rFonts w:ascii="Times New Roman" w:hAnsi="Times New Roman"/>
          <w:sz w:val="24"/>
        </w:rPr>
      </w:pPr>
      <w:r w:rsidRPr="00972C0F">
        <w:rPr>
          <w:rFonts w:ascii="Times New Roman" w:hAnsi="Times New Roman"/>
          <w:sz w:val="24"/>
        </w:rPr>
        <w:t xml:space="preserve">National Center for Health Statistics. </w:t>
      </w:r>
      <w:r w:rsidRPr="00972C0F">
        <w:rPr>
          <w:rFonts w:ascii="Times New Roman" w:hAnsi="Times New Roman"/>
          <w:i/>
          <w:sz w:val="24"/>
        </w:rPr>
        <w:t>NCHS Staff Manual on Confidentiality</w:t>
      </w:r>
      <w:r w:rsidRPr="00972C0F">
        <w:rPr>
          <w:rFonts w:ascii="Times New Roman" w:hAnsi="Times New Roman"/>
          <w:sz w:val="24"/>
        </w:rPr>
        <w:t xml:space="preserve">.  </w:t>
      </w:r>
      <w:smartTag w:uri="urn:schemas-microsoft-com:office:smarttags" w:element="City">
        <w:r w:rsidRPr="00972C0F">
          <w:rPr>
            <w:rFonts w:ascii="Times New Roman" w:hAnsi="Times New Roman"/>
            <w:sz w:val="24"/>
          </w:rPr>
          <w:t>Hyattsville</w:t>
        </w:r>
      </w:smartTag>
      <w:r w:rsidRPr="00972C0F">
        <w:rPr>
          <w:rFonts w:ascii="Times New Roman" w:hAnsi="Times New Roman"/>
          <w:sz w:val="24"/>
        </w:rPr>
        <w:t xml:space="preserve">, </w:t>
      </w:r>
      <w:smartTag w:uri="urn:schemas-microsoft-com:office:smarttags" w:element="State">
        <w:r w:rsidRPr="00972C0F">
          <w:rPr>
            <w:rFonts w:ascii="Times New Roman" w:hAnsi="Times New Roman"/>
            <w:sz w:val="24"/>
          </w:rPr>
          <w:t>MD</w:t>
        </w:r>
      </w:smartTag>
      <w:r w:rsidRPr="00972C0F">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972C0F">
            <w:rPr>
              <w:rFonts w:ascii="Times New Roman" w:hAnsi="Times New Roman"/>
              <w:sz w:val="24"/>
            </w:rPr>
            <w:t>National</w:t>
          </w:r>
        </w:smartTag>
        <w:r w:rsidRPr="00972C0F">
          <w:rPr>
            <w:rFonts w:ascii="Times New Roman" w:hAnsi="Times New Roman"/>
            <w:sz w:val="24"/>
          </w:rPr>
          <w:t xml:space="preserve"> </w:t>
        </w:r>
        <w:smartTag w:uri="urn:schemas-microsoft-com:office:smarttags" w:element="PlaceType">
          <w:r w:rsidRPr="00972C0F">
            <w:rPr>
              <w:rFonts w:ascii="Times New Roman" w:hAnsi="Times New Roman"/>
              <w:sz w:val="24"/>
            </w:rPr>
            <w:t>Center</w:t>
          </w:r>
        </w:smartTag>
      </w:smartTag>
      <w:r w:rsidRPr="00972C0F">
        <w:rPr>
          <w:rFonts w:ascii="Times New Roman" w:hAnsi="Times New Roman"/>
          <w:sz w:val="24"/>
        </w:rPr>
        <w:t xml:space="preserve"> for Health Statistics; 1997.</w:t>
      </w:r>
    </w:p>
    <w:p w:rsidR="000715B7" w:rsidP="00B0348E" w14:paraId="01B11B18" w14:textId="77777777">
      <w:pPr>
        <w:pStyle w:val="Level1"/>
        <w:numPr>
          <w:ilvl w:val="0"/>
          <w:numId w:val="18"/>
        </w:numPr>
        <w:spacing w:line="276" w:lineRule="auto"/>
        <w:rPr>
          <w:rFonts w:ascii="Times New Roman" w:hAnsi="Times New Roman"/>
          <w:sz w:val="24"/>
        </w:rPr>
      </w:pPr>
      <w:r w:rsidRPr="00972C0F">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r w:rsidRPr="005D5FE5" w:rsidR="001F3EB9">
        <w:rPr>
          <w:rFonts w:ascii="Times New Roman" w:hAnsi="Times New Roman"/>
          <w:sz w:val="24"/>
        </w:rPr>
        <w:t xml:space="preserve">CINA Explorer: An interactive tool for quick access to key NAACCR cancer statistics based on the Cancer in North America (CiNA) dataset from the North American Association of Central Cancer Registries. Available at </w:t>
      </w:r>
      <w:hyperlink r:id="rId18" w:history="1">
        <w:r w:rsidRPr="001F3EB9" w:rsidR="001F3EB9">
          <w:rPr>
            <w:rStyle w:val="Hyperlink"/>
            <w:rFonts w:ascii="Times New Roman" w:hAnsi="Times New Roman"/>
            <w:sz w:val="24"/>
          </w:rPr>
          <w:t>www.naaccr.org/interactive-data-on-line/</w:t>
        </w:r>
      </w:hyperlink>
      <w:r w:rsidRPr="005D5FE5" w:rsidR="001F3EB9">
        <w:rPr>
          <w:rFonts w:ascii="Times New Roman" w:hAnsi="Times New Roman"/>
          <w:sz w:val="24"/>
        </w:rPr>
        <w:t>. [Accessed on 2024 Jun 6].</w:t>
      </w:r>
    </w:p>
    <w:p w:rsidR="00415D53" w:rsidRPr="007F3D12" w:rsidP="00FF4AEC" w14:paraId="35D4E59F" w14:textId="77777777"/>
    <w:sectPr w:rsidSect="00541CC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AE8" w14:paraId="6F2B48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AE8" w14:paraId="672A00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AE8" w14:paraId="356E36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AE8" w14:paraId="195990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3668642"/>
      <w:docPartObj>
        <w:docPartGallery w:val="Page Numbers (Top of Page)"/>
        <w:docPartUnique/>
      </w:docPartObj>
    </w:sdtPr>
    <w:sdtEndPr>
      <w:rPr>
        <w:noProof/>
      </w:rPr>
    </w:sdtEndPr>
    <w:sdtContent>
      <w:p w:rsidR="00BE4DC1" w14:paraId="683A2EFE" w14:textId="0FB42781">
        <w:pPr>
          <w:pStyle w:val="Header"/>
          <w:jc w:val="center"/>
        </w:pPr>
        <w:r>
          <w:fldChar w:fldCharType="begin"/>
        </w:r>
        <w:r>
          <w:instrText xml:space="preserve"> PAGE   \* MERGEFORMAT </w:instrText>
        </w:r>
        <w:r>
          <w:fldChar w:fldCharType="separate"/>
        </w:r>
        <w:r w:rsidR="006D606B">
          <w:rPr>
            <w:noProof/>
          </w:rPr>
          <w:t>17</w:t>
        </w:r>
        <w:r>
          <w:rPr>
            <w:noProof/>
          </w:rPr>
          <w:fldChar w:fldCharType="end"/>
        </w:r>
      </w:p>
    </w:sdtContent>
  </w:sdt>
  <w:p w:rsidR="00BE4DC1" w14:paraId="24B95F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AE8" w14:paraId="0D195B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01233D17"/>
    <w:multiLevelType w:val="hybridMultilevel"/>
    <w:tmpl w:val="8C02AB0A"/>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091454"/>
    <w:multiLevelType w:val="hybridMultilevel"/>
    <w:tmpl w:val="403E1168"/>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B5E588A"/>
    <w:multiLevelType w:val="hybridMultilevel"/>
    <w:tmpl w:val="078242F4"/>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7491119"/>
    <w:multiLevelType w:val="hybridMultilevel"/>
    <w:tmpl w:val="3FE80A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190F1AF9"/>
    <w:multiLevelType w:val="hybridMultilevel"/>
    <w:tmpl w:val="FD820E9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388535B"/>
    <w:multiLevelType w:val="hybridMultilevel"/>
    <w:tmpl w:val="BC3A7BE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489608C"/>
    <w:multiLevelType w:val="hybridMultilevel"/>
    <w:tmpl w:val="454C026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nsid w:val="2DF67F05"/>
    <w:multiLevelType w:val="hybridMultilevel"/>
    <w:tmpl w:val="0A8CEF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0D4770C"/>
    <w:multiLevelType w:val="hybridMultilevel"/>
    <w:tmpl w:val="7A989E2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2494670"/>
    <w:multiLevelType w:val="hybridMultilevel"/>
    <w:tmpl w:val="F008F6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943380"/>
    <w:multiLevelType w:val="hybridMultilevel"/>
    <w:tmpl w:val="DBC0D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7945FA"/>
    <w:multiLevelType w:val="hybridMultilevel"/>
    <w:tmpl w:val="813ECE2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4">
    <w:nsid w:val="49EC2251"/>
    <w:multiLevelType w:val="hybridMultilevel"/>
    <w:tmpl w:val="884422A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nsid w:val="4F9A7B95"/>
    <w:multiLevelType w:val="hybridMultilevel"/>
    <w:tmpl w:val="B7722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D15495"/>
    <w:multiLevelType w:val="hybridMultilevel"/>
    <w:tmpl w:val="59D6FDB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67725A1F"/>
    <w:multiLevelType w:val="hybridMultilevel"/>
    <w:tmpl w:val="5332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841440F"/>
    <w:multiLevelType w:val="hybridMultilevel"/>
    <w:tmpl w:val="5A1EB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1494440"/>
    <w:multiLevelType w:val="hybridMultilevel"/>
    <w:tmpl w:val="B284EA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nsid w:val="73D33223"/>
    <w:multiLevelType w:val="hybridMultilevel"/>
    <w:tmpl w:val="C5106FDC"/>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C47806"/>
    <w:multiLevelType w:val="hybridMultilevel"/>
    <w:tmpl w:val="10B09C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D6260A7"/>
    <w:multiLevelType w:val="hybridMultilevel"/>
    <w:tmpl w:val="10B09C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02853820">
    <w:abstractNumId w:val="25"/>
  </w:num>
  <w:num w:numId="2" w16cid:durableId="899899811">
    <w:abstractNumId w:val="5"/>
  </w:num>
  <w:num w:numId="3" w16cid:durableId="850068004">
    <w:abstractNumId w:val="0"/>
  </w:num>
  <w:num w:numId="4" w16cid:durableId="1707292631">
    <w:abstractNumId w:val="7"/>
  </w:num>
  <w:num w:numId="5" w16cid:durableId="865606706">
    <w:abstractNumId w:val="13"/>
  </w:num>
  <w:num w:numId="6" w16cid:durableId="1895307193">
    <w:abstractNumId w:val="16"/>
  </w:num>
  <w:num w:numId="7" w16cid:durableId="693849314">
    <w:abstractNumId w:val="12"/>
  </w:num>
  <w:num w:numId="8" w16cid:durableId="549876276">
    <w:abstractNumId w:val="14"/>
  </w:num>
  <w:num w:numId="9" w16cid:durableId="1010837880">
    <w:abstractNumId w:val="31"/>
  </w:num>
  <w:num w:numId="10" w16cid:durableId="485632788">
    <w:abstractNumId w:val="9"/>
  </w:num>
  <w:num w:numId="11" w16cid:durableId="1190096675">
    <w:abstractNumId w:val="3"/>
  </w:num>
  <w:num w:numId="12" w16cid:durableId="722873725">
    <w:abstractNumId w:val="21"/>
  </w:num>
  <w:num w:numId="13" w16cid:durableId="1673222953">
    <w:abstractNumId w:val="23"/>
  </w:num>
  <w:num w:numId="14" w16cid:durableId="2013024090">
    <w:abstractNumId w:val="11"/>
  </w:num>
  <w:num w:numId="15" w16cid:durableId="1776437283">
    <w:abstractNumId w:val="19"/>
  </w:num>
  <w:num w:numId="16" w16cid:durableId="1218080715">
    <w:abstractNumId w:val="20"/>
  </w:num>
  <w:num w:numId="17" w16cid:durableId="757553989">
    <w:abstractNumId w:val="1"/>
  </w:num>
  <w:num w:numId="18" w16cid:durableId="806165651">
    <w:abstractNumId w:val="10"/>
  </w:num>
  <w:num w:numId="19" w16cid:durableId="1527451715">
    <w:abstractNumId w:val="29"/>
  </w:num>
  <w:num w:numId="20" w16cid:durableId="1982271172">
    <w:abstractNumId w:val="28"/>
  </w:num>
  <w:num w:numId="21" w16cid:durableId="1100686797">
    <w:abstractNumId w:val="4"/>
  </w:num>
  <w:num w:numId="22" w16cid:durableId="182404268">
    <w:abstractNumId w:val="6"/>
  </w:num>
  <w:num w:numId="23" w16cid:durableId="2107653635">
    <w:abstractNumId w:val="2"/>
  </w:num>
  <w:num w:numId="24" w16cid:durableId="743841708">
    <w:abstractNumId w:val="27"/>
  </w:num>
  <w:num w:numId="25" w16cid:durableId="742096470">
    <w:abstractNumId w:val="26"/>
  </w:num>
  <w:num w:numId="26" w16cid:durableId="29889289">
    <w:abstractNumId w:val="34"/>
  </w:num>
  <w:num w:numId="27" w16cid:durableId="1938980439">
    <w:abstractNumId w:val="33"/>
  </w:num>
  <w:num w:numId="28" w16cid:durableId="1200775913">
    <w:abstractNumId w:val="8"/>
  </w:num>
  <w:num w:numId="29" w16cid:durableId="1149591170">
    <w:abstractNumId w:val="18"/>
  </w:num>
  <w:num w:numId="30" w16cid:durableId="1953710709">
    <w:abstractNumId w:val="22"/>
  </w:num>
  <w:num w:numId="31" w16cid:durableId="1537816372">
    <w:abstractNumId w:val="30"/>
  </w:num>
  <w:num w:numId="32" w16cid:durableId="129910606">
    <w:abstractNumId w:val="17"/>
  </w:num>
  <w:num w:numId="33" w16cid:durableId="1794320857">
    <w:abstractNumId w:val="15"/>
  </w:num>
  <w:num w:numId="34" w16cid:durableId="2007897206">
    <w:abstractNumId w:val="32"/>
  </w:num>
  <w:num w:numId="35" w16cid:durableId="237129702">
    <w:abstractNumId w:val="24"/>
  </w:num>
  <w:num w:numId="36" w16cid:durableId="9569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636721">
    <w:abstractNumId w:val="10"/>
    <w:lvlOverride w:ilvl="0">
      <w:lvl w:ilvl="0">
        <w:start w:val="1"/>
        <w:numFmt w:val="decimal"/>
        <w:lvlText w:val="%1"/>
        <w:lvlJc w:val="left"/>
        <w:pPr>
          <w:tabs>
            <w:tab w:val="num" w:pos="720"/>
          </w:tabs>
          <w:ind w:left="720" w:hanging="360"/>
        </w:pPr>
        <w:rPr>
          <w:rFonts w:cs="Times New Roman"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D0"/>
    <w:rsid w:val="00000EFA"/>
    <w:rsid w:val="00004199"/>
    <w:rsid w:val="000076D4"/>
    <w:rsid w:val="00007A9B"/>
    <w:rsid w:val="00011E48"/>
    <w:rsid w:val="0001379A"/>
    <w:rsid w:val="00016298"/>
    <w:rsid w:val="00016760"/>
    <w:rsid w:val="000204BF"/>
    <w:rsid w:val="00020B13"/>
    <w:rsid w:val="00021414"/>
    <w:rsid w:val="000215A6"/>
    <w:rsid w:val="00021655"/>
    <w:rsid w:val="00022C18"/>
    <w:rsid w:val="00022C96"/>
    <w:rsid w:val="00023510"/>
    <w:rsid w:val="00023FE8"/>
    <w:rsid w:val="00025250"/>
    <w:rsid w:val="000306B0"/>
    <w:rsid w:val="000308AC"/>
    <w:rsid w:val="00030AD8"/>
    <w:rsid w:val="0003129C"/>
    <w:rsid w:val="00032AF0"/>
    <w:rsid w:val="00033D23"/>
    <w:rsid w:val="000350A8"/>
    <w:rsid w:val="00036315"/>
    <w:rsid w:val="00037F28"/>
    <w:rsid w:val="000404FE"/>
    <w:rsid w:val="00040E45"/>
    <w:rsid w:val="00041800"/>
    <w:rsid w:val="00041F3F"/>
    <w:rsid w:val="00044333"/>
    <w:rsid w:val="00047000"/>
    <w:rsid w:val="000471A5"/>
    <w:rsid w:val="000504E1"/>
    <w:rsid w:val="00050660"/>
    <w:rsid w:val="00053010"/>
    <w:rsid w:val="000548B7"/>
    <w:rsid w:val="00054E38"/>
    <w:rsid w:val="00055051"/>
    <w:rsid w:val="00060CAC"/>
    <w:rsid w:val="00061526"/>
    <w:rsid w:val="00063F2E"/>
    <w:rsid w:val="000645BF"/>
    <w:rsid w:val="000657D7"/>
    <w:rsid w:val="00066300"/>
    <w:rsid w:val="00066580"/>
    <w:rsid w:val="0006797F"/>
    <w:rsid w:val="000715B7"/>
    <w:rsid w:val="00071BA5"/>
    <w:rsid w:val="000731C3"/>
    <w:rsid w:val="00074E58"/>
    <w:rsid w:val="00076D82"/>
    <w:rsid w:val="00081A9B"/>
    <w:rsid w:val="00081FC1"/>
    <w:rsid w:val="00082882"/>
    <w:rsid w:val="00084DE9"/>
    <w:rsid w:val="00086CB1"/>
    <w:rsid w:val="00087442"/>
    <w:rsid w:val="00091536"/>
    <w:rsid w:val="00092FAE"/>
    <w:rsid w:val="00093AE4"/>
    <w:rsid w:val="00094AD9"/>
    <w:rsid w:val="00094B35"/>
    <w:rsid w:val="00095A9B"/>
    <w:rsid w:val="00095F4C"/>
    <w:rsid w:val="00096E9C"/>
    <w:rsid w:val="00097AB4"/>
    <w:rsid w:val="000A067B"/>
    <w:rsid w:val="000A480D"/>
    <w:rsid w:val="000A5570"/>
    <w:rsid w:val="000A5BE5"/>
    <w:rsid w:val="000A720A"/>
    <w:rsid w:val="000B22A0"/>
    <w:rsid w:val="000B5894"/>
    <w:rsid w:val="000B6CB0"/>
    <w:rsid w:val="000B6FB1"/>
    <w:rsid w:val="000C1347"/>
    <w:rsid w:val="000C1BD5"/>
    <w:rsid w:val="000C2082"/>
    <w:rsid w:val="000C3368"/>
    <w:rsid w:val="000C50AC"/>
    <w:rsid w:val="000C771D"/>
    <w:rsid w:val="000C79D0"/>
    <w:rsid w:val="000C7A29"/>
    <w:rsid w:val="000D0036"/>
    <w:rsid w:val="000D0475"/>
    <w:rsid w:val="000D2156"/>
    <w:rsid w:val="000D23B6"/>
    <w:rsid w:val="000D24F3"/>
    <w:rsid w:val="000D2654"/>
    <w:rsid w:val="000D353A"/>
    <w:rsid w:val="000D3600"/>
    <w:rsid w:val="000D4BB3"/>
    <w:rsid w:val="000D6454"/>
    <w:rsid w:val="000E08DB"/>
    <w:rsid w:val="000E1FB3"/>
    <w:rsid w:val="000E26AA"/>
    <w:rsid w:val="000E4098"/>
    <w:rsid w:val="000E4592"/>
    <w:rsid w:val="000E46B5"/>
    <w:rsid w:val="000E4B2C"/>
    <w:rsid w:val="000E4F87"/>
    <w:rsid w:val="000E648D"/>
    <w:rsid w:val="000E6DCE"/>
    <w:rsid w:val="000E72B4"/>
    <w:rsid w:val="000E7980"/>
    <w:rsid w:val="000E7F0B"/>
    <w:rsid w:val="000F003E"/>
    <w:rsid w:val="000F0E55"/>
    <w:rsid w:val="000F1EC1"/>
    <w:rsid w:val="000F538C"/>
    <w:rsid w:val="000F67B5"/>
    <w:rsid w:val="00105FFE"/>
    <w:rsid w:val="00111480"/>
    <w:rsid w:val="00112CD8"/>
    <w:rsid w:val="00113BD8"/>
    <w:rsid w:val="001160EA"/>
    <w:rsid w:val="001163D0"/>
    <w:rsid w:val="00117120"/>
    <w:rsid w:val="0012081D"/>
    <w:rsid w:val="00123393"/>
    <w:rsid w:val="0012362E"/>
    <w:rsid w:val="001250FD"/>
    <w:rsid w:val="00125274"/>
    <w:rsid w:val="001252B8"/>
    <w:rsid w:val="00125B9B"/>
    <w:rsid w:val="00126DFA"/>
    <w:rsid w:val="00130E6D"/>
    <w:rsid w:val="00131744"/>
    <w:rsid w:val="00132109"/>
    <w:rsid w:val="00134410"/>
    <w:rsid w:val="00134F18"/>
    <w:rsid w:val="001358F8"/>
    <w:rsid w:val="00141475"/>
    <w:rsid w:val="00141EA2"/>
    <w:rsid w:val="00142424"/>
    <w:rsid w:val="00144567"/>
    <w:rsid w:val="00145560"/>
    <w:rsid w:val="00145D14"/>
    <w:rsid w:val="00150700"/>
    <w:rsid w:val="00151A48"/>
    <w:rsid w:val="00152316"/>
    <w:rsid w:val="00153052"/>
    <w:rsid w:val="00153DC1"/>
    <w:rsid w:val="0015668A"/>
    <w:rsid w:val="00156EE3"/>
    <w:rsid w:val="00157A51"/>
    <w:rsid w:val="00161481"/>
    <w:rsid w:val="00161A69"/>
    <w:rsid w:val="0016292D"/>
    <w:rsid w:val="001632FD"/>
    <w:rsid w:val="001645EB"/>
    <w:rsid w:val="0016696E"/>
    <w:rsid w:val="001679D6"/>
    <w:rsid w:val="00170681"/>
    <w:rsid w:val="00170D6E"/>
    <w:rsid w:val="00170E63"/>
    <w:rsid w:val="00171823"/>
    <w:rsid w:val="00172072"/>
    <w:rsid w:val="0017293A"/>
    <w:rsid w:val="001739D3"/>
    <w:rsid w:val="00174468"/>
    <w:rsid w:val="00175828"/>
    <w:rsid w:val="001765E4"/>
    <w:rsid w:val="00180279"/>
    <w:rsid w:val="00182069"/>
    <w:rsid w:val="0018218B"/>
    <w:rsid w:val="0018239A"/>
    <w:rsid w:val="001829CD"/>
    <w:rsid w:val="00183F72"/>
    <w:rsid w:val="00187220"/>
    <w:rsid w:val="00191090"/>
    <w:rsid w:val="00191AD9"/>
    <w:rsid w:val="00191BDA"/>
    <w:rsid w:val="00193E22"/>
    <w:rsid w:val="00194080"/>
    <w:rsid w:val="001944AD"/>
    <w:rsid w:val="0019533D"/>
    <w:rsid w:val="001955DA"/>
    <w:rsid w:val="00196D63"/>
    <w:rsid w:val="00196FAD"/>
    <w:rsid w:val="001A0A33"/>
    <w:rsid w:val="001A145B"/>
    <w:rsid w:val="001A2FDC"/>
    <w:rsid w:val="001A3AB7"/>
    <w:rsid w:val="001A5871"/>
    <w:rsid w:val="001A640D"/>
    <w:rsid w:val="001B0389"/>
    <w:rsid w:val="001B44B8"/>
    <w:rsid w:val="001B4C24"/>
    <w:rsid w:val="001B4C5D"/>
    <w:rsid w:val="001B6715"/>
    <w:rsid w:val="001B6DF5"/>
    <w:rsid w:val="001B7F58"/>
    <w:rsid w:val="001C27BE"/>
    <w:rsid w:val="001C3DD8"/>
    <w:rsid w:val="001C45BB"/>
    <w:rsid w:val="001C55DD"/>
    <w:rsid w:val="001C5B39"/>
    <w:rsid w:val="001C5D14"/>
    <w:rsid w:val="001C6C81"/>
    <w:rsid w:val="001D0888"/>
    <w:rsid w:val="001D2010"/>
    <w:rsid w:val="001D21FA"/>
    <w:rsid w:val="001D25C3"/>
    <w:rsid w:val="001D2B80"/>
    <w:rsid w:val="001D39BB"/>
    <w:rsid w:val="001D40FB"/>
    <w:rsid w:val="001D4343"/>
    <w:rsid w:val="001E059F"/>
    <w:rsid w:val="001E1832"/>
    <w:rsid w:val="001E1C7F"/>
    <w:rsid w:val="001E22A7"/>
    <w:rsid w:val="001E4AEC"/>
    <w:rsid w:val="001E4CE1"/>
    <w:rsid w:val="001E501C"/>
    <w:rsid w:val="001E5133"/>
    <w:rsid w:val="001E52EB"/>
    <w:rsid w:val="001E63D1"/>
    <w:rsid w:val="001F3B80"/>
    <w:rsid w:val="001F3EB9"/>
    <w:rsid w:val="001F449F"/>
    <w:rsid w:val="001F48D0"/>
    <w:rsid w:val="001F4C34"/>
    <w:rsid w:val="001F4FA5"/>
    <w:rsid w:val="001F577B"/>
    <w:rsid w:val="00200F52"/>
    <w:rsid w:val="002020C1"/>
    <w:rsid w:val="00204876"/>
    <w:rsid w:val="00205957"/>
    <w:rsid w:val="00206B21"/>
    <w:rsid w:val="00207298"/>
    <w:rsid w:val="00207FDB"/>
    <w:rsid w:val="00210A21"/>
    <w:rsid w:val="00210CFB"/>
    <w:rsid w:val="00210F1C"/>
    <w:rsid w:val="002111E8"/>
    <w:rsid w:val="00212301"/>
    <w:rsid w:val="002153D1"/>
    <w:rsid w:val="002166A1"/>
    <w:rsid w:val="002223A1"/>
    <w:rsid w:val="002223BE"/>
    <w:rsid w:val="00222419"/>
    <w:rsid w:val="002226C5"/>
    <w:rsid w:val="002247AF"/>
    <w:rsid w:val="002255FE"/>
    <w:rsid w:val="0022581E"/>
    <w:rsid w:val="00227269"/>
    <w:rsid w:val="0023014D"/>
    <w:rsid w:val="0023110F"/>
    <w:rsid w:val="002327EA"/>
    <w:rsid w:val="00233ADF"/>
    <w:rsid w:val="0023656F"/>
    <w:rsid w:val="00236E25"/>
    <w:rsid w:val="002371CD"/>
    <w:rsid w:val="002373F8"/>
    <w:rsid w:val="00240B5F"/>
    <w:rsid w:val="00244D66"/>
    <w:rsid w:val="002508FF"/>
    <w:rsid w:val="00250906"/>
    <w:rsid w:val="002509DE"/>
    <w:rsid w:val="00251FFF"/>
    <w:rsid w:val="002533CD"/>
    <w:rsid w:val="00254E94"/>
    <w:rsid w:val="00255313"/>
    <w:rsid w:val="002554C6"/>
    <w:rsid w:val="00255E08"/>
    <w:rsid w:val="002561A3"/>
    <w:rsid w:val="002562F3"/>
    <w:rsid w:val="002576D8"/>
    <w:rsid w:val="002577A5"/>
    <w:rsid w:val="00257F85"/>
    <w:rsid w:val="00260120"/>
    <w:rsid w:val="002606FC"/>
    <w:rsid w:val="00261BD2"/>
    <w:rsid w:val="00261C6E"/>
    <w:rsid w:val="002629D1"/>
    <w:rsid w:val="00262CD7"/>
    <w:rsid w:val="00263442"/>
    <w:rsid w:val="00263AE8"/>
    <w:rsid w:val="0026484C"/>
    <w:rsid w:val="002655D4"/>
    <w:rsid w:val="002659C1"/>
    <w:rsid w:val="00271052"/>
    <w:rsid w:val="00271FB4"/>
    <w:rsid w:val="0027205A"/>
    <w:rsid w:val="00272F53"/>
    <w:rsid w:val="002747D5"/>
    <w:rsid w:val="00275EA3"/>
    <w:rsid w:val="00284B23"/>
    <w:rsid w:val="00285072"/>
    <w:rsid w:val="002853D9"/>
    <w:rsid w:val="002868A7"/>
    <w:rsid w:val="002911BB"/>
    <w:rsid w:val="002917D6"/>
    <w:rsid w:val="002920D4"/>
    <w:rsid w:val="00294101"/>
    <w:rsid w:val="00295138"/>
    <w:rsid w:val="0029537F"/>
    <w:rsid w:val="00295E36"/>
    <w:rsid w:val="0029620F"/>
    <w:rsid w:val="0029667D"/>
    <w:rsid w:val="00296E07"/>
    <w:rsid w:val="00297D89"/>
    <w:rsid w:val="002A00EC"/>
    <w:rsid w:val="002A5029"/>
    <w:rsid w:val="002A526F"/>
    <w:rsid w:val="002A5618"/>
    <w:rsid w:val="002A5BFF"/>
    <w:rsid w:val="002A7043"/>
    <w:rsid w:val="002A714F"/>
    <w:rsid w:val="002B1334"/>
    <w:rsid w:val="002B265A"/>
    <w:rsid w:val="002B2CFF"/>
    <w:rsid w:val="002B37B9"/>
    <w:rsid w:val="002B4370"/>
    <w:rsid w:val="002B43E8"/>
    <w:rsid w:val="002B4956"/>
    <w:rsid w:val="002B4F9F"/>
    <w:rsid w:val="002B595D"/>
    <w:rsid w:val="002B6BF5"/>
    <w:rsid w:val="002C0A14"/>
    <w:rsid w:val="002C3E87"/>
    <w:rsid w:val="002D0EEF"/>
    <w:rsid w:val="002D1D73"/>
    <w:rsid w:val="002D2656"/>
    <w:rsid w:val="002D414C"/>
    <w:rsid w:val="002D4ED4"/>
    <w:rsid w:val="002E118F"/>
    <w:rsid w:val="002E2DE0"/>
    <w:rsid w:val="002E39FB"/>
    <w:rsid w:val="002E3B28"/>
    <w:rsid w:val="002E4F17"/>
    <w:rsid w:val="002E5903"/>
    <w:rsid w:val="002F0447"/>
    <w:rsid w:val="002F069D"/>
    <w:rsid w:val="002F1599"/>
    <w:rsid w:val="002F1980"/>
    <w:rsid w:val="002F2172"/>
    <w:rsid w:val="002F4649"/>
    <w:rsid w:val="002F54B4"/>
    <w:rsid w:val="002F6399"/>
    <w:rsid w:val="002F69D0"/>
    <w:rsid w:val="003005BA"/>
    <w:rsid w:val="00300EAA"/>
    <w:rsid w:val="003040FE"/>
    <w:rsid w:val="00304429"/>
    <w:rsid w:val="00304B36"/>
    <w:rsid w:val="00306332"/>
    <w:rsid w:val="00307107"/>
    <w:rsid w:val="0031031A"/>
    <w:rsid w:val="00310348"/>
    <w:rsid w:val="00311965"/>
    <w:rsid w:val="003139A8"/>
    <w:rsid w:val="003146CD"/>
    <w:rsid w:val="00315E95"/>
    <w:rsid w:val="003161F4"/>
    <w:rsid w:val="00317B32"/>
    <w:rsid w:val="003215FA"/>
    <w:rsid w:val="00321ACA"/>
    <w:rsid w:val="00321B5A"/>
    <w:rsid w:val="00322C68"/>
    <w:rsid w:val="0032480B"/>
    <w:rsid w:val="003249A5"/>
    <w:rsid w:val="00325831"/>
    <w:rsid w:val="0032644C"/>
    <w:rsid w:val="0032724A"/>
    <w:rsid w:val="00327C17"/>
    <w:rsid w:val="00327F8F"/>
    <w:rsid w:val="00330220"/>
    <w:rsid w:val="003306C6"/>
    <w:rsid w:val="00331216"/>
    <w:rsid w:val="0033122D"/>
    <w:rsid w:val="003317F8"/>
    <w:rsid w:val="00332CAE"/>
    <w:rsid w:val="00333851"/>
    <w:rsid w:val="00336DF9"/>
    <w:rsid w:val="00342D4C"/>
    <w:rsid w:val="00345C1E"/>
    <w:rsid w:val="00346801"/>
    <w:rsid w:val="00347A3B"/>
    <w:rsid w:val="00353755"/>
    <w:rsid w:val="00353F94"/>
    <w:rsid w:val="0035467C"/>
    <w:rsid w:val="00354D45"/>
    <w:rsid w:val="00355C67"/>
    <w:rsid w:val="00360D3F"/>
    <w:rsid w:val="00361545"/>
    <w:rsid w:val="003628EF"/>
    <w:rsid w:val="003628FC"/>
    <w:rsid w:val="00363771"/>
    <w:rsid w:val="0036405E"/>
    <w:rsid w:val="0036672E"/>
    <w:rsid w:val="00366748"/>
    <w:rsid w:val="00367077"/>
    <w:rsid w:val="0037043E"/>
    <w:rsid w:val="00371E29"/>
    <w:rsid w:val="00372FA3"/>
    <w:rsid w:val="00374700"/>
    <w:rsid w:val="003754CE"/>
    <w:rsid w:val="00377697"/>
    <w:rsid w:val="00377AC8"/>
    <w:rsid w:val="00380129"/>
    <w:rsid w:val="00380553"/>
    <w:rsid w:val="00381790"/>
    <w:rsid w:val="00381A9C"/>
    <w:rsid w:val="00381BC0"/>
    <w:rsid w:val="00381FF7"/>
    <w:rsid w:val="00382EFE"/>
    <w:rsid w:val="0038520F"/>
    <w:rsid w:val="003857B1"/>
    <w:rsid w:val="00386960"/>
    <w:rsid w:val="00387800"/>
    <w:rsid w:val="00387BC0"/>
    <w:rsid w:val="003A2136"/>
    <w:rsid w:val="003A2749"/>
    <w:rsid w:val="003A2D12"/>
    <w:rsid w:val="003A427D"/>
    <w:rsid w:val="003A6C32"/>
    <w:rsid w:val="003B26DF"/>
    <w:rsid w:val="003B45CD"/>
    <w:rsid w:val="003B4FB8"/>
    <w:rsid w:val="003B70B8"/>
    <w:rsid w:val="003B71BB"/>
    <w:rsid w:val="003C0424"/>
    <w:rsid w:val="003C094A"/>
    <w:rsid w:val="003C13DB"/>
    <w:rsid w:val="003C173D"/>
    <w:rsid w:val="003C2471"/>
    <w:rsid w:val="003C2731"/>
    <w:rsid w:val="003C3634"/>
    <w:rsid w:val="003C3D2E"/>
    <w:rsid w:val="003C440B"/>
    <w:rsid w:val="003C5637"/>
    <w:rsid w:val="003C61EF"/>
    <w:rsid w:val="003C6ADF"/>
    <w:rsid w:val="003C7FDA"/>
    <w:rsid w:val="003D1968"/>
    <w:rsid w:val="003D2731"/>
    <w:rsid w:val="003D3DAF"/>
    <w:rsid w:val="003D3E47"/>
    <w:rsid w:val="003D4314"/>
    <w:rsid w:val="003D5E78"/>
    <w:rsid w:val="003D6184"/>
    <w:rsid w:val="003D779B"/>
    <w:rsid w:val="003E269B"/>
    <w:rsid w:val="003F0FD0"/>
    <w:rsid w:val="003F1573"/>
    <w:rsid w:val="003F1C38"/>
    <w:rsid w:val="003F48BD"/>
    <w:rsid w:val="003F51CF"/>
    <w:rsid w:val="003F6A34"/>
    <w:rsid w:val="003F6E90"/>
    <w:rsid w:val="003F7346"/>
    <w:rsid w:val="00400876"/>
    <w:rsid w:val="00400B19"/>
    <w:rsid w:val="0040130C"/>
    <w:rsid w:val="00401792"/>
    <w:rsid w:val="004021E8"/>
    <w:rsid w:val="004042EA"/>
    <w:rsid w:val="00404452"/>
    <w:rsid w:val="0040534F"/>
    <w:rsid w:val="0040617B"/>
    <w:rsid w:val="004076AE"/>
    <w:rsid w:val="00410936"/>
    <w:rsid w:val="00411A09"/>
    <w:rsid w:val="0041500E"/>
    <w:rsid w:val="00415D2C"/>
    <w:rsid w:val="00415D53"/>
    <w:rsid w:val="00415D91"/>
    <w:rsid w:val="004168EB"/>
    <w:rsid w:val="004174BB"/>
    <w:rsid w:val="00420E39"/>
    <w:rsid w:val="0042553B"/>
    <w:rsid w:val="00425A98"/>
    <w:rsid w:val="0042755E"/>
    <w:rsid w:val="00431D2F"/>
    <w:rsid w:val="00432937"/>
    <w:rsid w:val="00432DB4"/>
    <w:rsid w:val="004338DF"/>
    <w:rsid w:val="00436914"/>
    <w:rsid w:val="004376B8"/>
    <w:rsid w:val="00440467"/>
    <w:rsid w:val="004404E4"/>
    <w:rsid w:val="00442FDA"/>
    <w:rsid w:val="00443D2D"/>
    <w:rsid w:val="00445744"/>
    <w:rsid w:val="00450362"/>
    <w:rsid w:val="00451316"/>
    <w:rsid w:val="0045230D"/>
    <w:rsid w:val="004525F8"/>
    <w:rsid w:val="00453A7F"/>
    <w:rsid w:val="00454396"/>
    <w:rsid w:val="00454751"/>
    <w:rsid w:val="0045614D"/>
    <w:rsid w:val="00456188"/>
    <w:rsid w:val="00457263"/>
    <w:rsid w:val="00462720"/>
    <w:rsid w:val="00465CDA"/>
    <w:rsid w:val="00466088"/>
    <w:rsid w:val="004661EE"/>
    <w:rsid w:val="00467A98"/>
    <w:rsid w:val="00467CCA"/>
    <w:rsid w:val="00472089"/>
    <w:rsid w:val="0047284F"/>
    <w:rsid w:val="00472906"/>
    <w:rsid w:val="00473371"/>
    <w:rsid w:val="00473BAC"/>
    <w:rsid w:val="004768A6"/>
    <w:rsid w:val="00480826"/>
    <w:rsid w:val="00481306"/>
    <w:rsid w:val="004834A8"/>
    <w:rsid w:val="00484285"/>
    <w:rsid w:val="004845DE"/>
    <w:rsid w:val="00484827"/>
    <w:rsid w:val="00484E7E"/>
    <w:rsid w:val="004861A3"/>
    <w:rsid w:val="00487192"/>
    <w:rsid w:val="00491A22"/>
    <w:rsid w:val="00491A3A"/>
    <w:rsid w:val="00493737"/>
    <w:rsid w:val="00493924"/>
    <w:rsid w:val="00495445"/>
    <w:rsid w:val="004970DF"/>
    <w:rsid w:val="004A0281"/>
    <w:rsid w:val="004A04CF"/>
    <w:rsid w:val="004A103C"/>
    <w:rsid w:val="004A217E"/>
    <w:rsid w:val="004A387E"/>
    <w:rsid w:val="004A38D7"/>
    <w:rsid w:val="004A5051"/>
    <w:rsid w:val="004A6C78"/>
    <w:rsid w:val="004A76C4"/>
    <w:rsid w:val="004B17C9"/>
    <w:rsid w:val="004B2770"/>
    <w:rsid w:val="004B2C2C"/>
    <w:rsid w:val="004B2E55"/>
    <w:rsid w:val="004B4AE8"/>
    <w:rsid w:val="004B53F5"/>
    <w:rsid w:val="004B5C5A"/>
    <w:rsid w:val="004B617A"/>
    <w:rsid w:val="004B6995"/>
    <w:rsid w:val="004C0BC9"/>
    <w:rsid w:val="004C20B8"/>
    <w:rsid w:val="004C2FC4"/>
    <w:rsid w:val="004D0C50"/>
    <w:rsid w:val="004D0E71"/>
    <w:rsid w:val="004D0F63"/>
    <w:rsid w:val="004D187C"/>
    <w:rsid w:val="004D234F"/>
    <w:rsid w:val="004D44F5"/>
    <w:rsid w:val="004D5B05"/>
    <w:rsid w:val="004D7C71"/>
    <w:rsid w:val="004D7FF5"/>
    <w:rsid w:val="004E2DBB"/>
    <w:rsid w:val="004E2E84"/>
    <w:rsid w:val="004E2E9C"/>
    <w:rsid w:val="004E30D2"/>
    <w:rsid w:val="004E5168"/>
    <w:rsid w:val="004E5C2A"/>
    <w:rsid w:val="004E7931"/>
    <w:rsid w:val="004E7B51"/>
    <w:rsid w:val="004F1D57"/>
    <w:rsid w:val="004F2853"/>
    <w:rsid w:val="004F3CDC"/>
    <w:rsid w:val="004F5A5B"/>
    <w:rsid w:val="004F7BA2"/>
    <w:rsid w:val="00500A9D"/>
    <w:rsid w:val="00500B56"/>
    <w:rsid w:val="00501F11"/>
    <w:rsid w:val="00504B2A"/>
    <w:rsid w:val="00504CC3"/>
    <w:rsid w:val="00511476"/>
    <w:rsid w:val="00511666"/>
    <w:rsid w:val="00511FCF"/>
    <w:rsid w:val="0051211E"/>
    <w:rsid w:val="00512C69"/>
    <w:rsid w:val="00512E37"/>
    <w:rsid w:val="00514054"/>
    <w:rsid w:val="0051416C"/>
    <w:rsid w:val="0051423F"/>
    <w:rsid w:val="00514953"/>
    <w:rsid w:val="00516446"/>
    <w:rsid w:val="00516ADA"/>
    <w:rsid w:val="00516D12"/>
    <w:rsid w:val="00517537"/>
    <w:rsid w:val="00517673"/>
    <w:rsid w:val="0051768A"/>
    <w:rsid w:val="00520931"/>
    <w:rsid w:val="005219F5"/>
    <w:rsid w:val="00523E67"/>
    <w:rsid w:val="00525718"/>
    <w:rsid w:val="00526DC3"/>
    <w:rsid w:val="005305E5"/>
    <w:rsid w:val="00531033"/>
    <w:rsid w:val="0053420C"/>
    <w:rsid w:val="0053432D"/>
    <w:rsid w:val="0053513E"/>
    <w:rsid w:val="0053557B"/>
    <w:rsid w:val="0053574F"/>
    <w:rsid w:val="0053664E"/>
    <w:rsid w:val="00537F5A"/>
    <w:rsid w:val="00541256"/>
    <w:rsid w:val="0054139A"/>
    <w:rsid w:val="005418D2"/>
    <w:rsid w:val="00541CC7"/>
    <w:rsid w:val="00542472"/>
    <w:rsid w:val="00543C44"/>
    <w:rsid w:val="00543F78"/>
    <w:rsid w:val="0054466F"/>
    <w:rsid w:val="005456CE"/>
    <w:rsid w:val="005457ED"/>
    <w:rsid w:val="00546AE2"/>
    <w:rsid w:val="00550429"/>
    <w:rsid w:val="00550C4B"/>
    <w:rsid w:val="00551EDA"/>
    <w:rsid w:val="005530D5"/>
    <w:rsid w:val="00553214"/>
    <w:rsid w:val="00553C2C"/>
    <w:rsid w:val="00555E61"/>
    <w:rsid w:val="00556D1E"/>
    <w:rsid w:val="005572F4"/>
    <w:rsid w:val="0056199A"/>
    <w:rsid w:val="00561DE1"/>
    <w:rsid w:val="005659AE"/>
    <w:rsid w:val="005661B0"/>
    <w:rsid w:val="00566503"/>
    <w:rsid w:val="005668A8"/>
    <w:rsid w:val="00570581"/>
    <w:rsid w:val="005719CB"/>
    <w:rsid w:val="00571D4E"/>
    <w:rsid w:val="005733D5"/>
    <w:rsid w:val="00573E0D"/>
    <w:rsid w:val="00573F2E"/>
    <w:rsid w:val="00575896"/>
    <w:rsid w:val="00576504"/>
    <w:rsid w:val="00577FDD"/>
    <w:rsid w:val="0058054F"/>
    <w:rsid w:val="00581397"/>
    <w:rsid w:val="00581C48"/>
    <w:rsid w:val="005828DD"/>
    <w:rsid w:val="0058564F"/>
    <w:rsid w:val="005935B6"/>
    <w:rsid w:val="005936E8"/>
    <w:rsid w:val="0059439E"/>
    <w:rsid w:val="005949E9"/>
    <w:rsid w:val="00596ACD"/>
    <w:rsid w:val="00597431"/>
    <w:rsid w:val="005977DA"/>
    <w:rsid w:val="00597D0A"/>
    <w:rsid w:val="005A068B"/>
    <w:rsid w:val="005A126A"/>
    <w:rsid w:val="005A246B"/>
    <w:rsid w:val="005A2789"/>
    <w:rsid w:val="005A5532"/>
    <w:rsid w:val="005A56D6"/>
    <w:rsid w:val="005A7128"/>
    <w:rsid w:val="005A7ACA"/>
    <w:rsid w:val="005B1E0A"/>
    <w:rsid w:val="005B4CF9"/>
    <w:rsid w:val="005B5C1A"/>
    <w:rsid w:val="005C078B"/>
    <w:rsid w:val="005C0954"/>
    <w:rsid w:val="005C0C6C"/>
    <w:rsid w:val="005C0D80"/>
    <w:rsid w:val="005C2466"/>
    <w:rsid w:val="005C3D3A"/>
    <w:rsid w:val="005C4945"/>
    <w:rsid w:val="005C549C"/>
    <w:rsid w:val="005C5DE1"/>
    <w:rsid w:val="005D2DB7"/>
    <w:rsid w:val="005D47F0"/>
    <w:rsid w:val="005D495A"/>
    <w:rsid w:val="005D4AD2"/>
    <w:rsid w:val="005D5FE5"/>
    <w:rsid w:val="005D6371"/>
    <w:rsid w:val="005D6B0C"/>
    <w:rsid w:val="005E14C1"/>
    <w:rsid w:val="005E207E"/>
    <w:rsid w:val="005E22D8"/>
    <w:rsid w:val="005E3778"/>
    <w:rsid w:val="005E4AB0"/>
    <w:rsid w:val="005E4E99"/>
    <w:rsid w:val="005E5813"/>
    <w:rsid w:val="005E61D6"/>
    <w:rsid w:val="005E667F"/>
    <w:rsid w:val="005E72DF"/>
    <w:rsid w:val="005E7434"/>
    <w:rsid w:val="005F0921"/>
    <w:rsid w:val="005F0FF6"/>
    <w:rsid w:val="005F2C32"/>
    <w:rsid w:val="005F3B6B"/>
    <w:rsid w:val="005F5EE6"/>
    <w:rsid w:val="005F6594"/>
    <w:rsid w:val="005F6FB1"/>
    <w:rsid w:val="005F76EF"/>
    <w:rsid w:val="006015CD"/>
    <w:rsid w:val="00604466"/>
    <w:rsid w:val="00604708"/>
    <w:rsid w:val="0060472A"/>
    <w:rsid w:val="00605FB5"/>
    <w:rsid w:val="00610826"/>
    <w:rsid w:val="00610A5B"/>
    <w:rsid w:val="00611710"/>
    <w:rsid w:val="0061214A"/>
    <w:rsid w:val="00612251"/>
    <w:rsid w:val="006142F8"/>
    <w:rsid w:val="00614FBF"/>
    <w:rsid w:val="006159FB"/>
    <w:rsid w:val="00615DAB"/>
    <w:rsid w:val="00615E38"/>
    <w:rsid w:val="00616351"/>
    <w:rsid w:val="006225B0"/>
    <w:rsid w:val="00624ACD"/>
    <w:rsid w:val="00626DC8"/>
    <w:rsid w:val="00630109"/>
    <w:rsid w:val="006305CB"/>
    <w:rsid w:val="00630B7B"/>
    <w:rsid w:val="00631A57"/>
    <w:rsid w:val="00633EF0"/>
    <w:rsid w:val="0063505A"/>
    <w:rsid w:val="00635102"/>
    <w:rsid w:val="006356A7"/>
    <w:rsid w:val="0063605F"/>
    <w:rsid w:val="00636F4F"/>
    <w:rsid w:val="006376CF"/>
    <w:rsid w:val="00641E2E"/>
    <w:rsid w:val="00642834"/>
    <w:rsid w:val="00643448"/>
    <w:rsid w:val="00643D37"/>
    <w:rsid w:val="006446C8"/>
    <w:rsid w:val="006448F1"/>
    <w:rsid w:val="00647B0C"/>
    <w:rsid w:val="00651FFA"/>
    <w:rsid w:val="006538F6"/>
    <w:rsid w:val="00655798"/>
    <w:rsid w:val="0065580F"/>
    <w:rsid w:val="006606B8"/>
    <w:rsid w:val="00660DA0"/>
    <w:rsid w:val="00660F5A"/>
    <w:rsid w:val="00661F1A"/>
    <w:rsid w:val="006626A7"/>
    <w:rsid w:val="00663417"/>
    <w:rsid w:val="00665290"/>
    <w:rsid w:val="00666202"/>
    <w:rsid w:val="00666665"/>
    <w:rsid w:val="00666F63"/>
    <w:rsid w:val="00667971"/>
    <w:rsid w:val="00671317"/>
    <w:rsid w:val="0067414E"/>
    <w:rsid w:val="00674F30"/>
    <w:rsid w:val="00675111"/>
    <w:rsid w:val="00675C35"/>
    <w:rsid w:val="006765AC"/>
    <w:rsid w:val="00676C86"/>
    <w:rsid w:val="00677273"/>
    <w:rsid w:val="00680463"/>
    <w:rsid w:val="006805A2"/>
    <w:rsid w:val="006844AC"/>
    <w:rsid w:val="006875F7"/>
    <w:rsid w:val="006878FD"/>
    <w:rsid w:val="00691304"/>
    <w:rsid w:val="00691BFD"/>
    <w:rsid w:val="00694C08"/>
    <w:rsid w:val="00694D29"/>
    <w:rsid w:val="0069533D"/>
    <w:rsid w:val="006A0579"/>
    <w:rsid w:val="006A0F81"/>
    <w:rsid w:val="006A2AC8"/>
    <w:rsid w:val="006A2BE0"/>
    <w:rsid w:val="006A613E"/>
    <w:rsid w:val="006A6A56"/>
    <w:rsid w:val="006B0511"/>
    <w:rsid w:val="006B0D7C"/>
    <w:rsid w:val="006B2418"/>
    <w:rsid w:val="006B2D0E"/>
    <w:rsid w:val="006B6316"/>
    <w:rsid w:val="006C074A"/>
    <w:rsid w:val="006C1308"/>
    <w:rsid w:val="006C1CFA"/>
    <w:rsid w:val="006C288D"/>
    <w:rsid w:val="006C2A90"/>
    <w:rsid w:val="006C2DDA"/>
    <w:rsid w:val="006C4811"/>
    <w:rsid w:val="006C6B27"/>
    <w:rsid w:val="006C7238"/>
    <w:rsid w:val="006D0870"/>
    <w:rsid w:val="006D0B1B"/>
    <w:rsid w:val="006D228D"/>
    <w:rsid w:val="006D279F"/>
    <w:rsid w:val="006D4090"/>
    <w:rsid w:val="006D4604"/>
    <w:rsid w:val="006D5F54"/>
    <w:rsid w:val="006D606A"/>
    <w:rsid w:val="006D606B"/>
    <w:rsid w:val="006E1238"/>
    <w:rsid w:val="006E17E7"/>
    <w:rsid w:val="006E2DFA"/>
    <w:rsid w:val="006E3020"/>
    <w:rsid w:val="006E3D36"/>
    <w:rsid w:val="006E4B13"/>
    <w:rsid w:val="006E7506"/>
    <w:rsid w:val="006F1BDE"/>
    <w:rsid w:val="006F1CE3"/>
    <w:rsid w:val="006F1D69"/>
    <w:rsid w:val="006F34AB"/>
    <w:rsid w:val="006F3F59"/>
    <w:rsid w:val="006F7675"/>
    <w:rsid w:val="0070228D"/>
    <w:rsid w:val="0070272A"/>
    <w:rsid w:val="00705FEA"/>
    <w:rsid w:val="00706E1B"/>
    <w:rsid w:val="00706E80"/>
    <w:rsid w:val="007124BC"/>
    <w:rsid w:val="00712716"/>
    <w:rsid w:val="0071272E"/>
    <w:rsid w:val="00715B32"/>
    <w:rsid w:val="00720376"/>
    <w:rsid w:val="00720CFA"/>
    <w:rsid w:val="00720E48"/>
    <w:rsid w:val="00720E8B"/>
    <w:rsid w:val="007221A2"/>
    <w:rsid w:val="00725624"/>
    <w:rsid w:val="0072625C"/>
    <w:rsid w:val="007274AA"/>
    <w:rsid w:val="007275BB"/>
    <w:rsid w:val="00727842"/>
    <w:rsid w:val="0073088B"/>
    <w:rsid w:val="0073225E"/>
    <w:rsid w:val="00732A44"/>
    <w:rsid w:val="0073329E"/>
    <w:rsid w:val="0073333E"/>
    <w:rsid w:val="0073441C"/>
    <w:rsid w:val="0073494C"/>
    <w:rsid w:val="007371B9"/>
    <w:rsid w:val="007377D8"/>
    <w:rsid w:val="00737AE8"/>
    <w:rsid w:val="00737F7E"/>
    <w:rsid w:val="00743034"/>
    <w:rsid w:val="00743C53"/>
    <w:rsid w:val="00743E1D"/>
    <w:rsid w:val="00747AD9"/>
    <w:rsid w:val="00750101"/>
    <w:rsid w:val="0075061E"/>
    <w:rsid w:val="00750B49"/>
    <w:rsid w:val="00751117"/>
    <w:rsid w:val="007518BB"/>
    <w:rsid w:val="00752A9A"/>
    <w:rsid w:val="00752BB7"/>
    <w:rsid w:val="0075549D"/>
    <w:rsid w:val="007555D0"/>
    <w:rsid w:val="00760983"/>
    <w:rsid w:val="00760EDA"/>
    <w:rsid w:val="007627CA"/>
    <w:rsid w:val="00763B7D"/>
    <w:rsid w:val="00763C2C"/>
    <w:rsid w:val="007649B4"/>
    <w:rsid w:val="00765093"/>
    <w:rsid w:val="00770EAC"/>
    <w:rsid w:val="007723B7"/>
    <w:rsid w:val="0077393E"/>
    <w:rsid w:val="007744F3"/>
    <w:rsid w:val="007755F2"/>
    <w:rsid w:val="00775712"/>
    <w:rsid w:val="00776068"/>
    <w:rsid w:val="007804DA"/>
    <w:rsid w:val="007817D0"/>
    <w:rsid w:val="007820C8"/>
    <w:rsid w:val="007843A2"/>
    <w:rsid w:val="007847A2"/>
    <w:rsid w:val="00790441"/>
    <w:rsid w:val="00790C8E"/>
    <w:rsid w:val="00792D28"/>
    <w:rsid w:val="007938EE"/>
    <w:rsid w:val="00794980"/>
    <w:rsid w:val="00794D8F"/>
    <w:rsid w:val="00794DD8"/>
    <w:rsid w:val="0079651C"/>
    <w:rsid w:val="007A2CDA"/>
    <w:rsid w:val="007A47DA"/>
    <w:rsid w:val="007A4E34"/>
    <w:rsid w:val="007A624C"/>
    <w:rsid w:val="007A7A4D"/>
    <w:rsid w:val="007B0A29"/>
    <w:rsid w:val="007B3235"/>
    <w:rsid w:val="007B3463"/>
    <w:rsid w:val="007B39A5"/>
    <w:rsid w:val="007B4021"/>
    <w:rsid w:val="007B615E"/>
    <w:rsid w:val="007B6BE3"/>
    <w:rsid w:val="007B7C4A"/>
    <w:rsid w:val="007C0DDA"/>
    <w:rsid w:val="007C24B4"/>
    <w:rsid w:val="007C35EA"/>
    <w:rsid w:val="007C36D5"/>
    <w:rsid w:val="007C3C62"/>
    <w:rsid w:val="007C3D49"/>
    <w:rsid w:val="007C4954"/>
    <w:rsid w:val="007C67FC"/>
    <w:rsid w:val="007C6EE0"/>
    <w:rsid w:val="007C6F0F"/>
    <w:rsid w:val="007C74E5"/>
    <w:rsid w:val="007D164D"/>
    <w:rsid w:val="007D39DA"/>
    <w:rsid w:val="007D4C01"/>
    <w:rsid w:val="007D5D2E"/>
    <w:rsid w:val="007D725D"/>
    <w:rsid w:val="007D759A"/>
    <w:rsid w:val="007D7A2E"/>
    <w:rsid w:val="007E00E1"/>
    <w:rsid w:val="007E0276"/>
    <w:rsid w:val="007E17F8"/>
    <w:rsid w:val="007E2970"/>
    <w:rsid w:val="007E58F5"/>
    <w:rsid w:val="007E5C59"/>
    <w:rsid w:val="007E5DFF"/>
    <w:rsid w:val="007E60F4"/>
    <w:rsid w:val="007E6E60"/>
    <w:rsid w:val="007F1EB4"/>
    <w:rsid w:val="007F3D12"/>
    <w:rsid w:val="007F79C0"/>
    <w:rsid w:val="00800053"/>
    <w:rsid w:val="00800C07"/>
    <w:rsid w:val="00801102"/>
    <w:rsid w:val="00801CED"/>
    <w:rsid w:val="00802640"/>
    <w:rsid w:val="00802A7D"/>
    <w:rsid w:val="00802AA1"/>
    <w:rsid w:val="0080413D"/>
    <w:rsid w:val="00804695"/>
    <w:rsid w:val="00805693"/>
    <w:rsid w:val="00807B9E"/>
    <w:rsid w:val="0081237A"/>
    <w:rsid w:val="008146C3"/>
    <w:rsid w:val="008169CB"/>
    <w:rsid w:val="00817902"/>
    <w:rsid w:val="00825167"/>
    <w:rsid w:val="00825C3E"/>
    <w:rsid w:val="00826251"/>
    <w:rsid w:val="00826D88"/>
    <w:rsid w:val="00827253"/>
    <w:rsid w:val="008316FD"/>
    <w:rsid w:val="00831D84"/>
    <w:rsid w:val="0083287E"/>
    <w:rsid w:val="0083436A"/>
    <w:rsid w:val="00834506"/>
    <w:rsid w:val="00835296"/>
    <w:rsid w:val="00837412"/>
    <w:rsid w:val="008409D9"/>
    <w:rsid w:val="00841CF2"/>
    <w:rsid w:val="008421F3"/>
    <w:rsid w:val="00842229"/>
    <w:rsid w:val="00845D79"/>
    <w:rsid w:val="0084774D"/>
    <w:rsid w:val="00847DD2"/>
    <w:rsid w:val="008504CF"/>
    <w:rsid w:val="0085280B"/>
    <w:rsid w:val="00852BDF"/>
    <w:rsid w:val="008552F4"/>
    <w:rsid w:val="0085568C"/>
    <w:rsid w:val="00855A33"/>
    <w:rsid w:val="00857585"/>
    <w:rsid w:val="00862356"/>
    <w:rsid w:val="0086631B"/>
    <w:rsid w:val="00875D06"/>
    <w:rsid w:val="00876CA7"/>
    <w:rsid w:val="00880BF6"/>
    <w:rsid w:val="00881CC6"/>
    <w:rsid w:val="00883096"/>
    <w:rsid w:val="00884822"/>
    <w:rsid w:val="00884DD2"/>
    <w:rsid w:val="00886C6D"/>
    <w:rsid w:val="00886DC9"/>
    <w:rsid w:val="0088774B"/>
    <w:rsid w:val="008917D2"/>
    <w:rsid w:val="00893B13"/>
    <w:rsid w:val="00893D76"/>
    <w:rsid w:val="008A127D"/>
    <w:rsid w:val="008A46D5"/>
    <w:rsid w:val="008A5863"/>
    <w:rsid w:val="008A5BFF"/>
    <w:rsid w:val="008A6A5E"/>
    <w:rsid w:val="008A6C7B"/>
    <w:rsid w:val="008B05EB"/>
    <w:rsid w:val="008B1BC7"/>
    <w:rsid w:val="008B5E40"/>
    <w:rsid w:val="008B7166"/>
    <w:rsid w:val="008B7B07"/>
    <w:rsid w:val="008B7ED5"/>
    <w:rsid w:val="008C15E8"/>
    <w:rsid w:val="008C3354"/>
    <w:rsid w:val="008C41CE"/>
    <w:rsid w:val="008C63FC"/>
    <w:rsid w:val="008C6E44"/>
    <w:rsid w:val="008C705D"/>
    <w:rsid w:val="008C73B9"/>
    <w:rsid w:val="008D000B"/>
    <w:rsid w:val="008D042C"/>
    <w:rsid w:val="008D3B7F"/>
    <w:rsid w:val="008D53EF"/>
    <w:rsid w:val="008D621F"/>
    <w:rsid w:val="008E1C57"/>
    <w:rsid w:val="008E2A29"/>
    <w:rsid w:val="008E67CE"/>
    <w:rsid w:val="008E73AA"/>
    <w:rsid w:val="008F0F0F"/>
    <w:rsid w:val="008F1736"/>
    <w:rsid w:val="008F18AB"/>
    <w:rsid w:val="008F2E7F"/>
    <w:rsid w:val="008F72CB"/>
    <w:rsid w:val="009002BD"/>
    <w:rsid w:val="009002F4"/>
    <w:rsid w:val="00901C64"/>
    <w:rsid w:val="0090206F"/>
    <w:rsid w:val="009024CE"/>
    <w:rsid w:val="00903DE2"/>
    <w:rsid w:val="009045C9"/>
    <w:rsid w:val="00904835"/>
    <w:rsid w:val="00904850"/>
    <w:rsid w:val="00904F05"/>
    <w:rsid w:val="00905430"/>
    <w:rsid w:val="00906E27"/>
    <w:rsid w:val="00906FCF"/>
    <w:rsid w:val="009103C0"/>
    <w:rsid w:val="0091157C"/>
    <w:rsid w:val="00912912"/>
    <w:rsid w:val="00913392"/>
    <w:rsid w:val="00914BF2"/>
    <w:rsid w:val="00914E3B"/>
    <w:rsid w:val="00915FE3"/>
    <w:rsid w:val="00916955"/>
    <w:rsid w:val="00916D6E"/>
    <w:rsid w:val="00917BE1"/>
    <w:rsid w:val="00921A88"/>
    <w:rsid w:val="00926939"/>
    <w:rsid w:val="0093304F"/>
    <w:rsid w:val="00935A58"/>
    <w:rsid w:val="00935BE5"/>
    <w:rsid w:val="00936721"/>
    <w:rsid w:val="00936EDA"/>
    <w:rsid w:val="0093742F"/>
    <w:rsid w:val="00943D30"/>
    <w:rsid w:val="00944C7F"/>
    <w:rsid w:val="00945191"/>
    <w:rsid w:val="00945773"/>
    <w:rsid w:val="009470BE"/>
    <w:rsid w:val="009476D0"/>
    <w:rsid w:val="009502CF"/>
    <w:rsid w:val="00951998"/>
    <w:rsid w:val="00952125"/>
    <w:rsid w:val="00952146"/>
    <w:rsid w:val="009526D7"/>
    <w:rsid w:val="00952D9A"/>
    <w:rsid w:val="009559C0"/>
    <w:rsid w:val="00955D35"/>
    <w:rsid w:val="00956536"/>
    <w:rsid w:val="00957FE5"/>
    <w:rsid w:val="00961929"/>
    <w:rsid w:val="0096237B"/>
    <w:rsid w:val="009623AC"/>
    <w:rsid w:val="009623CA"/>
    <w:rsid w:val="00965060"/>
    <w:rsid w:val="00965E57"/>
    <w:rsid w:val="009665B5"/>
    <w:rsid w:val="00972346"/>
    <w:rsid w:val="00972C0F"/>
    <w:rsid w:val="009758F1"/>
    <w:rsid w:val="0097596D"/>
    <w:rsid w:val="00976711"/>
    <w:rsid w:val="00977325"/>
    <w:rsid w:val="00977501"/>
    <w:rsid w:val="00983626"/>
    <w:rsid w:val="009842AB"/>
    <w:rsid w:val="00984744"/>
    <w:rsid w:val="00984B0C"/>
    <w:rsid w:val="00985106"/>
    <w:rsid w:val="00985949"/>
    <w:rsid w:val="00987911"/>
    <w:rsid w:val="00987A4C"/>
    <w:rsid w:val="00990950"/>
    <w:rsid w:val="009909A5"/>
    <w:rsid w:val="009912DD"/>
    <w:rsid w:val="00993824"/>
    <w:rsid w:val="00993E8B"/>
    <w:rsid w:val="00994081"/>
    <w:rsid w:val="00994A54"/>
    <w:rsid w:val="00995733"/>
    <w:rsid w:val="009A04CB"/>
    <w:rsid w:val="009A0963"/>
    <w:rsid w:val="009A2BB6"/>
    <w:rsid w:val="009A37D2"/>
    <w:rsid w:val="009A3926"/>
    <w:rsid w:val="009A7309"/>
    <w:rsid w:val="009A797E"/>
    <w:rsid w:val="009B08D6"/>
    <w:rsid w:val="009B1CE9"/>
    <w:rsid w:val="009B2433"/>
    <w:rsid w:val="009B24A9"/>
    <w:rsid w:val="009B2D5E"/>
    <w:rsid w:val="009B60BD"/>
    <w:rsid w:val="009C155A"/>
    <w:rsid w:val="009C29B9"/>
    <w:rsid w:val="009C2AF5"/>
    <w:rsid w:val="009C6BE0"/>
    <w:rsid w:val="009C6C63"/>
    <w:rsid w:val="009C6F72"/>
    <w:rsid w:val="009D30B3"/>
    <w:rsid w:val="009D3D88"/>
    <w:rsid w:val="009D5500"/>
    <w:rsid w:val="009D690A"/>
    <w:rsid w:val="009D7383"/>
    <w:rsid w:val="009E21F1"/>
    <w:rsid w:val="009E2B4D"/>
    <w:rsid w:val="009E4839"/>
    <w:rsid w:val="009E4A6C"/>
    <w:rsid w:val="009E4DD7"/>
    <w:rsid w:val="009E58BC"/>
    <w:rsid w:val="009F058D"/>
    <w:rsid w:val="009F1D82"/>
    <w:rsid w:val="009F2108"/>
    <w:rsid w:val="009F2704"/>
    <w:rsid w:val="009F5361"/>
    <w:rsid w:val="009F63B7"/>
    <w:rsid w:val="009F7480"/>
    <w:rsid w:val="00A01B22"/>
    <w:rsid w:val="00A05FCD"/>
    <w:rsid w:val="00A1135F"/>
    <w:rsid w:val="00A17D45"/>
    <w:rsid w:val="00A20508"/>
    <w:rsid w:val="00A21D28"/>
    <w:rsid w:val="00A2271B"/>
    <w:rsid w:val="00A228B7"/>
    <w:rsid w:val="00A23972"/>
    <w:rsid w:val="00A239AA"/>
    <w:rsid w:val="00A24568"/>
    <w:rsid w:val="00A246BC"/>
    <w:rsid w:val="00A25029"/>
    <w:rsid w:val="00A264D6"/>
    <w:rsid w:val="00A26BAC"/>
    <w:rsid w:val="00A304D9"/>
    <w:rsid w:val="00A315FD"/>
    <w:rsid w:val="00A318D3"/>
    <w:rsid w:val="00A32E8C"/>
    <w:rsid w:val="00A334F2"/>
    <w:rsid w:val="00A339F3"/>
    <w:rsid w:val="00A34144"/>
    <w:rsid w:val="00A3420C"/>
    <w:rsid w:val="00A347F5"/>
    <w:rsid w:val="00A36088"/>
    <w:rsid w:val="00A36DFC"/>
    <w:rsid w:val="00A37B83"/>
    <w:rsid w:val="00A4077F"/>
    <w:rsid w:val="00A408A9"/>
    <w:rsid w:val="00A41830"/>
    <w:rsid w:val="00A46D8D"/>
    <w:rsid w:val="00A501C0"/>
    <w:rsid w:val="00A520A8"/>
    <w:rsid w:val="00A5441B"/>
    <w:rsid w:val="00A5584F"/>
    <w:rsid w:val="00A56363"/>
    <w:rsid w:val="00A5640E"/>
    <w:rsid w:val="00A57F8C"/>
    <w:rsid w:val="00A60155"/>
    <w:rsid w:val="00A666A4"/>
    <w:rsid w:val="00A6698B"/>
    <w:rsid w:val="00A67660"/>
    <w:rsid w:val="00A71B61"/>
    <w:rsid w:val="00A72840"/>
    <w:rsid w:val="00A74B97"/>
    <w:rsid w:val="00A76AAC"/>
    <w:rsid w:val="00A76CCC"/>
    <w:rsid w:val="00A76E97"/>
    <w:rsid w:val="00A77DB8"/>
    <w:rsid w:val="00A80E85"/>
    <w:rsid w:val="00A82137"/>
    <w:rsid w:val="00A827ED"/>
    <w:rsid w:val="00A83868"/>
    <w:rsid w:val="00A839E3"/>
    <w:rsid w:val="00A84392"/>
    <w:rsid w:val="00A862B4"/>
    <w:rsid w:val="00A864BA"/>
    <w:rsid w:val="00A87800"/>
    <w:rsid w:val="00A918AC"/>
    <w:rsid w:val="00A926B6"/>
    <w:rsid w:val="00A94967"/>
    <w:rsid w:val="00A952A6"/>
    <w:rsid w:val="00A96B76"/>
    <w:rsid w:val="00A97239"/>
    <w:rsid w:val="00AA24BE"/>
    <w:rsid w:val="00AA3BC2"/>
    <w:rsid w:val="00AA435E"/>
    <w:rsid w:val="00AA43C0"/>
    <w:rsid w:val="00AA5567"/>
    <w:rsid w:val="00AB17BD"/>
    <w:rsid w:val="00AB19BC"/>
    <w:rsid w:val="00AB241E"/>
    <w:rsid w:val="00AB356D"/>
    <w:rsid w:val="00AB5321"/>
    <w:rsid w:val="00AB6AA8"/>
    <w:rsid w:val="00AB701E"/>
    <w:rsid w:val="00AC0FEB"/>
    <w:rsid w:val="00AC1663"/>
    <w:rsid w:val="00AC1905"/>
    <w:rsid w:val="00AC2521"/>
    <w:rsid w:val="00AC312C"/>
    <w:rsid w:val="00AC44E9"/>
    <w:rsid w:val="00AC5DFB"/>
    <w:rsid w:val="00AD1079"/>
    <w:rsid w:val="00AD1528"/>
    <w:rsid w:val="00AD4059"/>
    <w:rsid w:val="00AD5AF1"/>
    <w:rsid w:val="00AD5B93"/>
    <w:rsid w:val="00AE210B"/>
    <w:rsid w:val="00AE24C2"/>
    <w:rsid w:val="00AE38DF"/>
    <w:rsid w:val="00AE4D04"/>
    <w:rsid w:val="00AE5A7F"/>
    <w:rsid w:val="00AE64E0"/>
    <w:rsid w:val="00AE6DC1"/>
    <w:rsid w:val="00AF0488"/>
    <w:rsid w:val="00AF2FCD"/>
    <w:rsid w:val="00AF46FB"/>
    <w:rsid w:val="00B0348E"/>
    <w:rsid w:val="00B05592"/>
    <w:rsid w:val="00B05BFE"/>
    <w:rsid w:val="00B05F87"/>
    <w:rsid w:val="00B07FE5"/>
    <w:rsid w:val="00B11260"/>
    <w:rsid w:val="00B129DC"/>
    <w:rsid w:val="00B13E8D"/>
    <w:rsid w:val="00B15D72"/>
    <w:rsid w:val="00B1732D"/>
    <w:rsid w:val="00B20524"/>
    <w:rsid w:val="00B2217F"/>
    <w:rsid w:val="00B24831"/>
    <w:rsid w:val="00B25880"/>
    <w:rsid w:val="00B26799"/>
    <w:rsid w:val="00B303C4"/>
    <w:rsid w:val="00B3347A"/>
    <w:rsid w:val="00B33646"/>
    <w:rsid w:val="00B33DA9"/>
    <w:rsid w:val="00B358DF"/>
    <w:rsid w:val="00B42644"/>
    <w:rsid w:val="00B42AB6"/>
    <w:rsid w:val="00B42D6B"/>
    <w:rsid w:val="00B4708B"/>
    <w:rsid w:val="00B47580"/>
    <w:rsid w:val="00B53B17"/>
    <w:rsid w:val="00B55032"/>
    <w:rsid w:val="00B55107"/>
    <w:rsid w:val="00B57A06"/>
    <w:rsid w:val="00B61868"/>
    <w:rsid w:val="00B638D3"/>
    <w:rsid w:val="00B6406A"/>
    <w:rsid w:val="00B647CB"/>
    <w:rsid w:val="00B6545F"/>
    <w:rsid w:val="00B65D1E"/>
    <w:rsid w:val="00B663B6"/>
    <w:rsid w:val="00B679B6"/>
    <w:rsid w:val="00B7105B"/>
    <w:rsid w:val="00B71209"/>
    <w:rsid w:val="00B71A3A"/>
    <w:rsid w:val="00B721D1"/>
    <w:rsid w:val="00B7264D"/>
    <w:rsid w:val="00B72C32"/>
    <w:rsid w:val="00B72D0F"/>
    <w:rsid w:val="00B7419E"/>
    <w:rsid w:val="00B74C88"/>
    <w:rsid w:val="00B804CD"/>
    <w:rsid w:val="00B85728"/>
    <w:rsid w:val="00B870CC"/>
    <w:rsid w:val="00B87118"/>
    <w:rsid w:val="00B87953"/>
    <w:rsid w:val="00B90BFC"/>
    <w:rsid w:val="00B95121"/>
    <w:rsid w:val="00B96480"/>
    <w:rsid w:val="00BA1181"/>
    <w:rsid w:val="00BA1602"/>
    <w:rsid w:val="00BA235D"/>
    <w:rsid w:val="00BA2607"/>
    <w:rsid w:val="00BA2C19"/>
    <w:rsid w:val="00BA3F7E"/>
    <w:rsid w:val="00BA454B"/>
    <w:rsid w:val="00BA50F2"/>
    <w:rsid w:val="00BB004B"/>
    <w:rsid w:val="00BB03B3"/>
    <w:rsid w:val="00BB4B01"/>
    <w:rsid w:val="00BB77F1"/>
    <w:rsid w:val="00BB7FD4"/>
    <w:rsid w:val="00BC1E44"/>
    <w:rsid w:val="00BC380E"/>
    <w:rsid w:val="00BC3973"/>
    <w:rsid w:val="00BC5255"/>
    <w:rsid w:val="00BC5950"/>
    <w:rsid w:val="00BC6FA7"/>
    <w:rsid w:val="00BC7422"/>
    <w:rsid w:val="00BC7840"/>
    <w:rsid w:val="00BC79A5"/>
    <w:rsid w:val="00BD17A2"/>
    <w:rsid w:val="00BD197A"/>
    <w:rsid w:val="00BD24C3"/>
    <w:rsid w:val="00BD32FB"/>
    <w:rsid w:val="00BD3CAA"/>
    <w:rsid w:val="00BD58AB"/>
    <w:rsid w:val="00BD6BC8"/>
    <w:rsid w:val="00BE1019"/>
    <w:rsid w:val="00BE1172"/>
    <w:rsid w:val="00BE1275"/>
    <w:rsid w:val="00BE1D4D"/>
    <w:rsid w:val="00BE3569"/>
    <w:rsid w:val="00BE3EF9"/>
    <w:rsid w:val="00BE4DC1"/>
    <w:rsid w:val="00BE6CEB"/>
    <w:rsid w:val="00BE7C21"/>
    <w:rsid w:val="00BF1714"/>
    <w:rsid w:val="00BF33DA"/>
    <w:rsid w:val="00BF5632"/>
    <w:rsid w:val="00BF5E21"/>
    <w:rsid w:val="00BF7A8F"/>
    <w:rsid w:val="00BF7DB8"/>
    <w:rsid w:val="00C0095B"/>
    <w:rsid w:val="00C02A8D"/>
    <w:rsid w:val="00C02CD7"/>
    <w:rsid w:val="00C03A65"/>
    <w:rsid w:val="00C055C8"/>
    <w:rsid w:val="00C05AB8"/>
    <w:rsid w:val="00C05AE5"/>
    <w:rsid w:val="00C07AA5"/>
    <w:rsid w:val="00C07C49"/>
    <w:rsid w:val="00C112A0"/>
    <w:rsid w:val="00C1218A"/>
    <w:rsid w:val="00C12ABD"/>
    <w:rsid w:val="00C12B54"/>
    <w:rsid w:val="00C15297"/>
    <w:rsid w:val="00C15858"/>
    <w:rsid w:val="00C159D0"/>
    <w:rsid w:val="00C16465"/>
    <w:rsid w:val="00C17A1E"/>
    <w:rsid w:val="00C17A42"/>
    <w:rsid w:val="00C20DCE"/>
    <w:rsid w:val="00C23144"/>
    <w:rsid w:val="00C2396A"/>
    <w:rsid w:val="00C24A80"/>
    <w:rsid w:val="00C25184"/>
    <w:rsid w:val="00C253A2"/>
    <w:rsid w:val="00C26BF9"/>
    <w:rsid w:val="00C26D0E"/>
    <w:rsid w:val="00C26E87"/>
    <w:rsid w:val="00C30248"/>
    <w:rsid w:val="00C32A22"/>
    <w:rsid w:val="00C3361E"/>
    <w:rsid w:val="00C34652"/>
    <w:rsid w:val="00C35509"/>
    <w:rsid w:val="00C3563B"/>
    <w:rsid w:val="00C37516"/>
    <w:rsid w:val="00C40733"/>
    <w:rsid w:val="00C40DBC"/>
    <w:rsid w:val="00C4228D"/>
    <w:rsid w:val="00C42D19"/>
    <w:rsid w:val="00C45840"/>
    <w:rsid w:val="00C475A4"/>
    <w:rsid w:val="00C47EC7"/>
    <w:rsid w:val="00C51660"/>
    <w:rsid w:val="00C52F61"/>
    <w:rsid w:val="00C53194"/>
    <w:rsid w:val="00C550D2"/>
    <w:rsid w:val="00C5530C"/>
    <w:rsid w:val="00C56AC6"/>
    <w:rsid w:val="00C57B28"/>
    <w:rsid w:val="00C62F1F"/>
    <w:rsid w:val="00C62F34"/>
    <w:rsid w:val="00C63788"/>
    <w:rsid w:val="00C64656"/>
    <w:rsid w:val="00C64670"/>
    <w:rsid w:val="00C66595"/>
    <w:rsid w:val="00C712A6"/>
    <w:rsid w:val="00C71CAD"/>
    <w:rsid w:val="00C73077"/>
    <w:rsid w:val="00C744C6"/>
    <w:rsid w:val="00C74DD8"/>
    <w:rsid w:val="00C76017"/>
    <w:rsid w:val="00C768EC"/>
    <w:rsid w:val="00C8093C"/>
    <w:rsid w:val="00C836A8"/>
    <w:rsid w:val="00C840F2"/>
    <w:rsid w:val="00C86F9B"/>
    <w:rsid w:val="00C86FAE"/>
    <w:rsid w:val="00C87DA8"/>
    <w:rsid w:val="00C9042C"/>
    <w:rsid w:val="00C90DC2"/>
    <w:rsid w:val="00C9456A"/>
    <w:rsid w:val="00C94FD3"/>
    <w:rsid w:val="00C9706B"/>
    <w:rsid w:val="00C97696"/>
    <w:rsid w:val="00CA059D"/>
    <w:rsid w:val="00CA3390"/>
    <w:rsid w:val="00CA364B"/>
    <w:rsid w:val="00CA3C1B"/>
    <w:rsid w:val="00CA5DB1"/>
    <w:rsid w:val="00CB2F98"/>
    <w:rsid w:val="00CB4571"/>
    <w:rsid w:val="00CB4FDD"/>
    <w:rsid w:val="00CB5325"/>
    <w:rsid w:val="00CB798B"/>
    <w:rsid w:val="00CC075B"/>
    <w:rsid w:val="00CC19B3"/>
    <w:rsid w:val="00CC48D4"/>
    <w:rsid w:val="00CC4D75"/>
    <w:rsid w:val="00CC5E89"/>
    <w:rsid w:val="00CC643F"/>
    <w:rsid w:val="00CD1669"/>
    <w:rsid w:val="00CD16C8"/>
    <w:rsid w:val="00CD40BE"/>
    <w:rsid w:val="00CD5DCC"/>
    <w:rsid w:val="00CD5E50"/>
    <w:rsid w:val="00CD5EAD"/>
    <w:rsid w:val="00CD6AAC"/>
    <w:rsid w:val="00CE0E67"/>
    <w:rsid w:val="00CE0EC4"/>
    <w:rsid w:val="00CE1981"/>
    <w:rsid w:val="00CE330F"/>
    <w:rsid w:val="00CE38D9"/>
    <w:rsid w:val="00CE3B66"/>
    <w:rsid w:val="00CE3BED"/>
    <w:rsid w:val="00CE4690"/>
    <w:rsid w:val="00CE5F7D"/>
    <w:rsid w:val="00CE6EC3"/>
    <w:rsid w:val="00CF187D"/>
    <w:rsid w:val="00CF214C"/>
    <w:rsid w:val="00CF2C36"/>
    <w:rsid w:val="00CF3611"/>
    <w:rsid w:val="00CF67A6"/>
    <w:rsid w:val="00CF6929"/>
    <w:rsid w:val="00CF708B"/>
    <w:rsid w:val="00CF71D8"/>
    <w:rsid w:val="00CF7A55"/>
    <w:rsid w:val="00CF7E94"/>
    <w:rsid w:val="00D00680"/>
    <w:rsid w:val="00D01435"/>
    <w:rsid w:val="00D0228E"/>
    <w:rsid w:val="00D02EC2"/>
    <w:rsid w:val="00D02FCB"/>
    <w:rsid w:val="00D0453B"/>
    <w:rsid w:val="00D05D4C"/>
    <w:rsid w:val="00D06830"/>
    <w:rsid w:val="00D07739"/>
    <w:rsid w:val="00D11D1A"/>
    <w:rsid w:val="00D11E21"/>
    <w:rsid w:val="00D129F9"/>
    <w:rsid w:val="00D14C5D"/>
    <w:rsid w:val="00D155DD"/>
    <w:rsid w:val="00D17FDD"/>
    <w:rsid w:val="00D20439"/>
    <w:rsid w:val="00D23F60"/>
    <w:rsid w:val="00D243C0"/>
    <w:rsid w:val="00D245FA"/>
    <w:rsid w:val="00D24DED"/>
    <w:rsid w:val="00D25E62"/>
    <w:rsid w:val="00D271BA"/>
    <w:rsid w:val="00D27232"/>
    <w:rsid w:val="00D3252E"/>
    <w:rsid w:val="00D325FF"/>
    <w:rsid w:val="00D32E81"/>
    <w:rsid w:val="00D350F5"/>
    <w:rsid w:val="00D37883"/>
    <w:rsid w:val="00D40B84"/>
    <w:rsid w:val="00D44506"/>
    <w:rsid w:val="00D44AC8"/>
    <w:rsid w:val="00D46734"/>
    <w:rsid w:val="00D47099"/>
    <w:rsid w:val="00D473A9"/>
    <w:rsid w:val="00D52720"/>
    <w:rsid w:val="00D53778"/>
    <w:rsid w:val="00D5407D"/>
    <w:rsid w:val="00D55A03"/>
    <w:rsid w:val="00D563A7"/>
    <w:rsid w:val="00D56763"/>
    <w:rsid w:val="00D567ED"/>
    <w:rsid w:val="00D56BF0"/>
    <w:rsid w:val="00D57AE8"/>
    <w:rsid w:val="00D606D7"/>
    <w:rsid w:val="00D60BAE"/>
    <w:rsid w:val="00D62B5B"/>
    <w:rsid w:val="00D62DB3"/>
    <w:rsid w:val="00D63DB2"/>
    <w:rsid w:val="00D67DD3"/>
    <w:rsid w:val="00D71764"/>
    <w:rsid w:val="00D717EA"/>
    <w:rsid w:val="00D71F02"/>
    <w:rsid w:val="00D835C8"/>
    <w:rsid w:val="00D83708"/>
    <w:rsid w:val="00D84175"/>
    <w:rsid w:val="00D84F6C"/>
    <w:rsid w:val="00D873DC"/>
    <w:rsid w:val="00D9220F"/>
    <w:rsid w:val="00D93B1F"/>
    <w:rsid w:val="00D94D1A"/>
    <w:rsid w:val="00D95764"/>
    <w:rsid w:val="00D96C7D"/>
    <w:rsid w:val="00D96CBB"/>
    <w:rsid w:val="00D970B4"/>
    <w:rsid w:val="00DA0975"/>
    <w:rsid w:val="00DA09F8"/>
    <w:rsid w:val="00DA0B74"/>
    <w:rsid w:val="00DA17CF"/>
    <w:rsid w:val="00DA6168"/>
    <w:rsid w:val="00DA623C"/>
    <w:rsid w:val="00DA7457"/>
    <w:rsid w:val="00DA770E"/>
    <w:rsid w:val="00DB35BB"/>
    <w:rsid w:val="00DB35FB"/>
    <w:rsid w:val="00DB47C0"/>
    <w:rsid w:val="00DB6F52"/>
    <w:rsid w:val="00DB72AE"/>
    <w:rsid w:val="00DC4175"/>
    <w:rsid w:val="00DC5BC7"/>
    <w:rsid w:val="00DC7F0C"/>
    <w:rsid w:val="00DD08F5"/>
    <w:rsid w:val="00DD0DC2"/>
    <w:rsid w:val="00DD113C"/>
    <w:rsid w:val="00DD1D15"/>
    <w:rsid w:val="00DD3DCB"/>
    <w:rsid w:val="00DD4501"/>
    <w:rsid w:val="00DD52FB"/>
    <w:rsid w:val="00DD641B"/>
    <w:rsid w:val="00DD79F6"/>
    <w:rsid w:val="00DE18B5"/>
    <w:rsid w:val="00DE2788"/>
    <w:rsid w:val="00DE3589"/>
    <w:rsid w:val="00DE4CFD"/>
    <w:rsid w:val="00DE5CA2"/>
    <w:rsid w:val="00DE6EAE"/>
    <w:rsid w:val="00DE725D"/>
    <w:rsid w:val="00DE7EC5"/>
    <w:rsid w:val="00DF0291"/>
    <w:rsid w:val="00DF07E7"/>
    <w:rsid w:val="00DF117C"/>
    <w:rsid w:val="00DF1F1E"/>
    <w:rsid w:val="00DF2C36"/>
    <w:rsid w:val="00DF3592"/>
    <w:rsid w:val="00DF4127"/>
    <w:rsid w:val="00DF4F74"/>
    <w:rsid w:val="00DF5602"/>
    <w:rsid w:val="00DF5924"/>
    <w:rsid w:val="00DF5AE5"/>
    <w:rsid w:val="00DF6701"/>
    <w:rsid w:val="00DF6F7A"/>
    <w:rsid w:val="00E004A6"/>
    <w:rsid w:val="00E0086F"/>
    <w:rsid w:val="00E00D11"/>
    <w:rsid w:val="00E02281"/>
    <w:rsid w:val="00E06494"/>
    <w:rsid w:val="00E07720"/>
    <w:rsid w:val="00E07E08"/>
    <w:rsid w:val="00E100EA"/>
    <w:rsid w:val="00E12F15"/>
    <w:rsid w:val="00E13EEF"/>
    <w:rsid w:val="00E14266"/>
    <w:rsid w:val="00E14455"/>
    <w:rsid w:val="00E147FD"/>
    <w:rsid w:val="00E160EB"/>
    <w:rsid w:val="00E1712F"/>
    <w:rsid w:val="00E2334F"/>
    <w:rsid w:val="00E254D8"/>
    <w:rsid w:val="00E25C43"/>
    <w:rsid w:val="00E26049"/>
    <w:rsid w:val="00E272C2"/>
    <w:rsid w:val="00E27AC5"/>
    <w:rsid w:val="00E27BB2"/>
    <w:rsid w:val="00E27DCE"/>
    <w:rsid w:val="00E30169"/>
    <w:rsid w:val="00E30F3F"/>
    <w:rsid w:val="00E323F4"/>
    <w:rsid w:val="00E351B5"/>
    <w:rsid w:val="00E3546A"/>
    <w:rsid w:val="00E36032"/>
    <w:rsid w:val="00E40C89"/>
    <w:rsid w:val="00E426E7"/>
    <w:rsid w:val="00E42A6D"/>
    <w:rsid w:val="00E4303C"/>
    <w:rsid w:val="00E468E2"/>
    <w:rsid w:val="00E47D7F"/>
    <w:rsid w:val="00E50C13"/>
    <w:rsid w:val="00E5130B"/>
    <w:rsid w:val="00E51D4B"/>
    <w:rsid w:val="00E53EE7"/>
    <w:rsid w:val="00E53F4C"/>
    <w:rsid w:val="00E54AF2"/>
    <w:rsid w:val="00E551BD"/>
    <w:rsid w:val="00E5595E"/>
    <w:rsid w:val="00E562AB"/>
    <w:rsid w:val="00E56D07"/>
    <w:rsid w:val="00E57C06"/>
    <w:rsid w:val="00E57EB0"/>
    <w:rsid w:val="00E61315"/>
    <w:rsid w:val="00E61E75"/>
    <w:rsid w:val="00E62A2E"/>
    <w:rsid w:val="00E6338A"/>
    <w:rsid w:val="00E64833"/>
    <w:rsid w:val="00E6529F"/>
    <w:rsid w:val="00E65D53"/>
    <w:rsid w:val="00E67A50"/>
    <w:rsid w:val="00E71902"/>
    <w:rsid w:val="00E7208F"/>
    <w:rsid w:val="00E74167"/>
    <w:rsid w:val="00E75AF8"/>
    <w:rsid w:val="00E75DC2"/>
    <w:rsid w:val="00E771BB"/>
    <w:rsid w:val="00E8088E"/>
    <w:rsid w:val="00E812D3"/>
    <w:rsid w:val="00E81E13"/>
    <w:rsid w:val="00E826AE"/>
    <w:rsid w:val="00E82E9E"/>
    <w:rsid w:val="00E83995"/>
    <w:rsid w:val="00E83BE0"/>
    <w:rsid w:val="00E843AF"/>
    <w:rsid w:val="00E860AC"/>
    <w:rsid w:val="00E86661"/>
    <w:rsid w:val="00E9253C"/>
    <w:rsid w:val="00E93BD3"/>
    <w:rsid w:val="00E9481F"/>
    <w:rsid w:val="00E94E11"/>
    <w:rsid w:val="00E95DF0"/>
    <w:rsid w:val="00E97F9E"/>
    <w:rsid w:val="00EA01DE"/>
    <w:rsid w:val="00EA23D3"/>
    <w:rsid w:val="00EA3C30"/>
    <w:rsid w:val="00EA5E1A"/>
    <w:rsid w:val="00EA6AC2"/>
    <w:rsid w:val="00EA70F7"/>
    <w:rsid w:val="00EA71B5"/>
    <w:rsid w:val="00EA7439"/>
    <w:rsid w:val="00EB00A5"/>
    <w:rsid w:val="00EB1269"/>
    <w:rsid w:val="00EB427E"/>
    <w:rsid w:val="00EB5B96"/>
    <w:rsid w:val="00EB74E4"/>
    <w:rsid w:val="00EC0984"/>
    <w:rsid w:val="00EC105D"/>
    <w:rsid w:val="00EC20E2"/>
    <w:rsid w:val="00EC27A6"/>
    <w:rsid w:val="00EC3279"/>
    <w:rsid w:val="00EC6B1C"/>
    <w:rsid w:val="00EC75F2"/>
    <w:rsid w:val="00ED0211"/>
    <w:rsid w:val="00ED226E"/>
    <w:rsid w:val="00ED7F4E"/>
    <w:rsid w:val="00EE112B"/>
    <w:rsid w:val="00EE176E"/>
    <w:rsid w:val="00EE2658"/>
    <w:rsid w:val="00EE2B32"/>
    <w:rsid w:val="00EE2D26"/>
    <w:rsid w:val="00EE67CE"/>
    <w:rsid w:val="00EE6CF4"/>
    <w:rsid w:val="00EE7332"/>
    <w:rsid w:val="00EE7F9A"/>
    <w:rsid w:val="00EF47ED"/>
    <w:rsid w:val="00EF5970"/>
    <w:rsid w:val="00EF59A4"/>
    <w:rsid w:val="00EF6382"/>
    <w:rsid w:val="00F01AB1"/>
    <w:rsid w:val="00F05421"/>
    <w:rsid w:val="00F060CB"/>
    <w:rsid w:val="00F06380"/>
    <w:rsid w:val="00F069D3"/>
    <w:rsid w:val="00F07353"/>
    <w:rsid w:val="00F10B76"/>
    <w:rsid w:val="00F1121F"/>
    <w:rsid w:val="00F11423"/>
    <w:rsid w:val="00F115DE"/>
    <w:rsid w:val="00F1258F"/>
    <w:rsid w:val="00F12B0D"/>
    <w:rsid w:val="00F12DA2"/>
    <w:rsid w:val="00F146CC"/>
    <w:rsid w:val="00F15996"/>
    <w:rsid w:val="00F16C50"/>
    <w:rsid w:val="00F2063E"/>
    <w:rsid w:val="00F212B0"/>
    <w:rsid w:val="00F21A69"/>
    <w:rsid w:val="00F223D9"/>
    <w:rsid w:val="00F236D4"/>
    <w:rsid w:val="00F23EE3"/>
    <w:rsid w:val="00F247EC"/>
    <w:rsid w:val="00F261C7"/>
    <w:rsid w:val="00F27DA1"/>
    <w:rsid w:val="00F31388"/>
    <w:rsid w:val="00F31AC7"/>
    <w:rsid w:val="00F32290"/>
    <w:rsid w:val="00F32B25"/>
    <w:rsid w:val="00F3422B"/>
    <w:rsid w:val="00F34D82"/>
    <w:rsid w:val="00F34DB6"/>
    <w:rsid w:val="00F35270"/>
    <w:rsid w:val="00F35412"/>
    <w:rsid w:val="00F361D4"/>
    <w:rsid w:val="00F36ADD"/>
    <w:rsid w:val="00F36BA4"/>
    <w:rsid w:val="00F375C4"/>
    <w:rsid w:val="00F4038F"/>
    <w:rsid w:val="00F40667"/>
    <w:rsid w:val="00F4086D"/>
    <w:rsid w:val="00F41FB8"/>
    <w:rsid w:val="00F42AC4"/>
    <w:rsid w:val="00F42BC7"/>
    <w:rsid w:val="00F459D4"/>
    <w:rsid w:val="00F45B78"/>
    <w:rsid w:val="00F47269"/>
    <w:rsid w:val="00F478F4"/>
    <w:rsid w:val="00F53065"/>
    <w:rsid w:val="00F53ED7"/>
    <w:rsid w:val="00F57A85"/>
    <w:rsid w:val="00F66CB5"/>
    <w:rsid w:val="00F678F4"/>
    <w:rsid w:val="00F72E59"/>
    <w:rsid w:val="00F732C1"/>
    <w:rsid w:val="00F76C97"/>
    <w:rsid w:val="00F76E5F"/>
    <w:rsid w:val="00F8171B"/>
    <w:rsid w:val="00F820FD"/>
    <w:rsid w:val="00F912A9"/>
    <w:rsid w:val="00F93570"/>
    <w:rsid w:val="00F936CA"/>
    <w:rsid w:val="00FA000F"/>
    <w:rsid w:val="00FA02C6"/>
    <w:rsid w:val="00FA0315"/>
    <w:rsid w:val="00FA1677"/>
    <w:rsid w:val="00FA1CD3"/>
    <w:rsid w:val="00FA463C"/>
    <w:rsid w:val="00FA5E26"/>
    <w:rsid w:val="00FA7E58"/>
    <w:rsid w:val="00FB1BD2"/>
    <w:rsid w:val="00FB2826"/>
    <w:rsid w:val="00FB383B"/>
    <w:rsid w:val="00FB41E6"/>
    <w:rsid w:val="00FB50D5"/>
    <w:rsid w:val="00FB574D"/>
    <w:rsid w:val="00FB6099"/>
    <w:rsid w:val="00FB7CB2"/>
    <w:rsid w:val="00FC0EF5"/>
    <w:rsid w:val="00FC2051"/>
    <w:rsid w:val="00FC224A"/>
    <w:rsid w:val="00FC4192"/>
    <w:rsid w:val="00FC5973"/>
    <w:rsid w:val="00FD0713"/>
    <w:rsid w:val="00FD3165"/>
    <w:rsid w:val="00FD3BF5"/>
    <w:rsid w:val="00FD45BF"/>
    <w:rsid w:val="00FD6E94"/>
    <w:rsid w:val="00FD7ED6"/>
    <w:rsid w:val="00FE33B7"/>
    <w:rsid w:val="00FE4C1C"/>
    <w:rsid w:val="00FE5CD6"/>
    <w:rsid w:val="00FE7423"/>
    <w:rsid w:val="00FE7AE3"/>
    <w:rsid w:val="00FF190E"/>
    <w:rsid w:val="00FF19DD"/>
    <w:rsid w:val="00FF3EDA"/>
    <w:rsid w:val="00FF4AEC"/>
    <w:rsid w:val="00FF50CD"/>
    <w:rsid w:val="00FF5BFD"/>
    <w:rsid w:val="00FF70C0"/>
    <w:rsid w:val="283256BD"/>
    <w:rsid w:val="4B6B9AC1"/>
    <w:rsid w:val="4BB2D5F3"/>
    <w:rsid w:val="5EDC224C"/>
    <w:rsid w:val="6058E79F"/>
    <w:rsid w:val="6CF44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D5368B"/>
  <w15:docId w15:val="{6BEDC24B-E7FC-4C13-B211-972CF4E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D20439"/>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 w:type="paragraph" w:styleId="Revision">
    <w:name w:val="Revision"/>
    <w:hidden/>
    <w:uiPriority w:val="99"/>
    <w:semiHidden/>
    <w:rsid w:val="006C7238"/>
    <w:rPr>
      <w:color w:val="000000"/>
      <w:sz w:val="24"/>
      <w:szCs w:val="24"/>
    </w:rPr>
  </w:style>
  <w:style w:type="character" w:styleId="UnresolvedMention">
    <w:name w:val="Unresolved Mention"/>
    <w:basedOn w:val="DefaultParagraphFont"/>
    <w:uiPriority w:val="99"/>
    <w:semiHidden/>
    <w:unhideWhenUsed/>
    <w:rsid w:val="00F45B78"/>
    <w:rPr>
      <w:color w:val="605E5C"/>
      <w:shd w:val="clear" w:color="auto" w:fill="E1DFDD"/>
    </w:rPr>
  </w:style>
  <w:style w:type="paragraph" w:styleId="NoSpacing">
    <w:name w:val="No Spacing"/>
    <w:uiPriority w:val="1"/>
    <w:qFormat/>
    <w:rsid w:val="00E53F4C"/>
    <w:rPr>
      <w:rFonts w:asciiTheme="minorHAnsi" w:eastAsiaTheme="minorHAnsi" w:hAnsiTheme="minorHAnsi" w:cstheme="minorBidi"/>
      <w:kern w:val="2"/>
      <w:sz w:val="22"/>
      <w:szCs w:val="22"/>
      <w14:ligatures w14:val="standardContextual"/>
    </w:rPr>
  </w:style>
  <w:style w:type="character" w:customStyle="1" w:styleId="ui-provider">
    <w:name w:val="ui-provider"/>
    <w:basedOn w:val="DefaultParagraphFont"/>
    <w:rsid w:val="00E53F4C"/>
  </w:style>
  <w:style w:type="character" w:customStyle="1" w:styleId="cf01">
    <w:name w:val="cf01"/>
    <w:basedOn w:val="DefaultParagraphFont"/>
    <w:rsid w:val="00D325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hrq.gov/research/findings/nhqrdr/nhqrdr13/measurespec/breast-cancer.html" TargetMode="External" /><Relationship Id="rId11" Type="http://schemas.openxmlformats.org/officeDocument/2006/relationships/hyperlink" Target="http://www.cdc.gov/cancer/uscs" TargetMode="External" /><Relationship Id="rId12" Type="http://schemas.openxmlformats.org/officeDocument/2006/relationships/hyperlink" Target="http://statecancerprofiles.cancer.gov/" TargetMode="External" /><Relationship Id="rId13" Type="http://schemas.openxmlformats.org/officeDocument/2006/relationships/hyperlink" Target="http://wonder.cdc.gov/CancerIncidence.html" TargetMode="External" /><Relationship Id="rId14" Type="http://schemas.openxmlformats.org/officeDocument/2006/relationships/hyperlink" Target="http://seer.cancer.gov" TargetMode="External" /><Relationship Id="rId15" Type="http://schemas.openxmlformats.org/officeDocument/2006/relationships/hyperlink" Target="http://www.bls.gov/oes/current/oes_nat.htm" TargetMode="External" /><Relationship Id="rId16" Type="http://schemas.openxmlformats.org/officeDocument/2006/relationships/hyperlink" Target="https://www.cdc.gov/cancer/dataviz" TargetMode="External" /><Relationship Id="rId17" Type="http://schemas.openxmlformats.org/officeDocument/2006/relationships/hyperlink" Target="https://seer.cancer.gov/statistics-network/explorer/" TargetMode="External" /><Relationship Id="rId18" Type="http://schemas.openxmlformats.org/officeDocument/2006/relationships/hyperlink" Target="http://www.naaccr.org/interactive-data-on-line/"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bi8@cdc.gov" TargetMode="External" /><Relationship Id="rId9" Type="http://schemas.openxmlformats.org/officeDocument/2006/relationships/hyperlink" Target="https://seer.cancer.gov/seerst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9" ma:contentTypeDescription="Create a new document." ma:contentTypeScope="" ma:versionID="82bea8805a89d0a433a24909a1d44b53">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30ec2ae9732a8ad44182cb5906247093"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4BF63-12F7-4B60-8F63-8F2B4F066751}">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2.xml><?xml version="1.0" encoding="utf-8"?>
<ds:datastoreItem xmlns:ds="http://schemas.openxmlformats.org/officeDocument/2006/customXml" ds:itemID="{AFFE22AC-3FD0-4A39-817E-666F5A8CBFD8}">
  <ds:schemaRefs>
    <ds:schemaRef ds:uri="http://schemas.openxmlformats.org/officeDocument/2006/bibliography"/>
  </ds:schemaRefs>
</ds:datastoreItem>
</file>

<file path=customXml/itemProps3.xml><?xml version="1.0" encoding="utf-8"?>
<ds:datastoreItem xmlns:ds="http://schemas.openxmlformats.org/officeDocument/2006/customXml" ds:itemID="{8360DFEB-AD78-4BDB-A4C3-073FB1B7B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10584-003F-4BD7-B368-3CC966C56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5760</Words>
  <Characters>34597</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hbw4</dc:creator>
  <cp:lastModifiedBy>Joyce, Kevin J. (CDC/OD/OS)</cp:lastModifiedBy>
  <cp:revision>3</cp:revision>
  <cp:lastPrinted>2019-02-07T20:53:00Z</cp:lastPrinted>
  <dcterms:created xsi:type="dcterms:W3CDTF">2025-12-18T13:11:00Z</dcterms:created>
  <dcterms:modified xsi:type="dcterms:W3CDTF">2025-12-18T13:20:00Z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84f006ef-a59e-471f-98a9-c519d651fcc0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2021-06-22T16:30:21Z</vt:lpwstr>
  </property>
  <property fmtid="{D5CDD505-2E9C-101B-9397-08002B2CF9AE}" pid="10" name="MSIP_Label_7b94a7b8-f06c-4dfe-bdcc-9b548fd58c31_SiteId">
    <vt:lpwstr>9ce70869-60db-44fd-abe8-d2767077fc8f</vt:lpwstr>
  </property>
</Properties>
</file>