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FC2835" w:rsidP="00FC2835" w14:paraId="2E780B52" w14:textId="739072EB">
      <w:r w:rsidR="68EB0CF0">
        <w:drawing>
          <wp:inline>
            <wp:extent cx="5944235" cy="433070"/>
            <wp:effectExtent l="0" t="0" r="0" b="5080"/>
            <wp:docPr id="12372227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22793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433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2849DC7" w14:paraId="059A91E5" w14:textId="2EAA6D41">
      <w:r>
        <w:t>At. 19</w:t>
      </w:r>
    </w:p>
    <w:p w:rsidR="00FC2835" w:rsidRPr="00FC2835" w:rsidP="00EA0098" w14:paraId="731D1F7D" w14:textId="4ACA19F6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Public reporting burden for this collection of information is estimated to average </w:t>
      </w:r>
      <w:r w:rsidR="003D32A3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80</w:t>
      </w:r>
      <w:r w:rsidR="006F121C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hour per response, including the time for reviewing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instructions, searching existing data sources, gathering and maintaining the data needed, and completing and reviewing the collection of information. An agency may not conduct or sponsor, and a person is not required to respond to, a collection of information unless it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displays a currently valid OMB control number. Send comments regarding this burden estimate or any other aspect of this collection </w:t>
      </w:r>
      <w:r w:rsidRPr="00FC2835" w:rsidR="009E6C0B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of</w:t>
      </w:r>
      <w:r w:rsidR="009E6C0B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information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, including suggestions for reducing this burden, to: NIH, Project Clearance Branch, 6705 Rockledge Drive, MSC 7974,</w:t>
      </w:r>
      <w:r w:rsidR="00EA0098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 xml:space="preserve"> </w:t>
      </w:r>
      <w:r w:rsidRPr="00FC2835">
        <w:rPr>
          <w:rFonts w:ascii="NimbusSanL-Regu" w:eastAsia="Calibri" w:hAnsi="NimbusSanL-Regu" w:cs="NimbusSanL-Regu"/>
          <w:kern w:val="0"/>
          <w:sz w:val="17"/>
          <w:szCs w:val="17"/>
          <w14:ligatures w14:val="none"/>
        </w:rPr>
        <w:t>Bethesda, MD 20892-7974, ATTN: PRA (0925-0417). Do not return the completed form to this address.</w:t>
      </w:r>
    </w:p>
    <w:p w:rsidR="00FC2835" w:rsidRPr="00FC2835" w:rsidP="00FC2835" w14:paraId="3F4DE822" w14:textId="77777777">
      <w:pPr>
        <w:rPr>
          <w:rFonts w:ascii="Aptos" w:eastAsia="Aptos" w:hAnsi="Aptos" w:cs="Times New Roman"/>
        </w:rPr>
      </w:pPr>
    </w:p>
    <w:p w:rsidR="00544510" w:rsidP="00E33CF1" w14:paraId="6E25E055" w14:textId="3E779C05">
      <w:pPr>
        <w:rPr>
          <w:b/>
          <w:bCs/>
          <w:u w:val="single"/>
        </w:rPr>
      </w:pPr>
      <w:r>
        <w:rPr>
          <w:b/>
          <w:bCs/>
          <w:u w:val="single"/>
        </w:rPr>
        <w:t>Disclosure</w:t>
      </w:r>
      <w:r w:rsidR="005B6323">
        <w:rPr>
          <w:b/>
          <w:bCs/>
          <w:u w:val="single"/>
        </w:rPr>
        <w:t xml:space="preserve"> for </w:t>
      </w:r>
      <w:r w:rsidR="006D23C1">
        <w:rPr>
          <w:b/>
          <w:bCs/>
          <w:u w:val="single"/>
        </w:rPr>
        <w:t>In</w:t>
      </w:r>
      <w:r w:rsidR="006F121C">
        <w:rPr>
          <w:b/>
          <w:bCs/>
          <w:u w:val="single"/>
        </w:rPr>
        <w:t>stitutions</w:t>
      </w:r>
    </w:p>
    <w:p w:rsidR="005A4026" w:rsidRPr="0007161C" w:rsidP="005A4026" w14:paraId="00C56187" w14:textId="432604A7">
      <w:r>
        <w:rPr>
          <w:b/>
          <w:bCs/>
          <w:u w:val="single"/>
        </w:rPr>
        <w:t xml:space="preserve">42 CFR </w:t>
      </w:r>
      <w:r w:rsidRPr="005A4026">
        <w:rPr>
          <w:b/>
          <w:bCs/>
          <w:u w:val="single"/>
        </w:rPr>
        <w:t>§ 50.605 Management and reporting of financial conflicts of interest.</w:t>
      </w:r>
    </w:p>
    <w:p w:rsidR="005A4026" w:rsidRPr="005A4026" w:rsidP="005A4026" w14:paraId="50EB3709" w14:textId="77777777">
      <w:r w:rsidRPr="005A4026">
        <w:t>(a) Management of financial conflicts of interest.</w:t>
      </w:r>
    </w:p>
    <w:p w:rsidR="00A1765D" w:rsidRPr="00A1765D" w:rsidP="00A1765D" w14:paraId="64B746A6" w14:textId="77777777">
      <w:r w:rsidRPr="00A1765D">
        <w:t>(3) Whenever an Institution identifies a significant financial interest that was not disclosed timely by an Investigator or, for whatever reason, was not previously reviewed by the Institution during an ongoing PHS-funded research project (e.g., was not timely reviewed or reported by a subrecipient), the designated official(s) shall, within sixty days: review the significant financial interest; determine whether it is related to PHS-funded research; determine whether a financial conflict of interest exists; and, if so:</w:t>
      </w:r>
    </w:p>
    <w:p w:rsidR="00A1765D" w:rsidRPr="00A1765D" w:rsidP="00A1765D" w14:paraId="661E2EE3" w14:textId="77777777">
      <w:pPr>
        <w:ind w:left="720"/>
      </w:pPr>
      <w:r w:rsidRPr="00A1765D">
        <w:t xml:space="preserve">(i) Implement, on at least an interim basis, a management plan that shall specify the actions that have been, and will be, taken to manage such financial conflict of interest going </w:t>
      </w:r>
      <w:r w:rsidRPr="00A1765D">
        <w:t>forward;</w:t>
      </w:r>
    </w:p>
    <w:p w:rsidR="0007161C" w:rsidP="00FC2835" w14:paraId="3404D40C" w14:textId="77777777"/>
    <w:p w:rsidR="0007161C" w:rsidP="005A4026" w14:paraId="447442A8" w14:textId="427FCF13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45 CFR </w:t>
      </w:r>
      <w:r w:rsidRPr="005A4026" w:rsidR="005A4026">
        <w:rPr>
          <w:b/>
          <w:bCs/>
          <w:u w:val="single"/>
        </w:rPr>
        <w:t>§ 94.5 Management and reporting of financial conflicts of interest.</w:t>
      </w:r>
    </w:p>
    <w:p w:rsidR="005A4026" w:rsidRPr="005A4026" w:rsidP="005A4026" w14:paraId="3CA5ECD7" w14:textId="77777777">
      <w:r w:rsidRPr="005A4026">
        <w:t>(a) Management of financial conflicts of interest.</w:t>
      </w:r>
    </w:p>
    <w:p w:rsidR="00424925" w:rsidRPr="00424925" w:rsidP="00424925" w14:paraId="7E58EE43" w14:textId="77777777">
      <w:pPr>
        <w:spacing w:after="0"/>
      </w:pPr>
      <w:r w:rsidRPr="00424925">
        <w:t>(3) Whenever an Institution identifies a significant financial interest that was not disclosed timely by an Investigator or, for whatever reason, was not previously reviewed by the Institution during an ongoing PHS-funded research project (e.g., was not timely reviewed or reported by a subrecipient), the designated official(s) shall, within sixty days: review the significant financial interest; determine whether it is related to PHS-funded research; determine whether a financial conflict of interest exists; and, if so:</w:t>
      </w:r>
    </w:p>
    <w:p w:rsidR="00424925" w:rsidRPr="00424925" w:rsidP="00424925" w14:paraId="34B98497" w14:textId="77777777">
      <w:pPr>
        <w:spacing w:after="0"/>
        <w:ind w:left="720"/>
      </w:pPr>
      <w:r w:rsidRPr="00424925">
        <w:t xml:space="preserve">(i) Implement, on at least an interim basis, a management plan that shall specify the actions that have been, and will be, taken to manage such financial conflict of interest going </w:t>
      </w:r>
      <w:r w:rsidRPr="00424925">
        <w:t>forward;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mbusSanL-Regu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484F3423"/>
    <w:multiLevelType w:val="hybridMultilevel"/>
    <w:tmpl w:val="AEFA5B54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0922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835"/>
    <w:rsid w:val="0007161C"/>
    <w:rsid w:val="00087522"/>
    <w:rsid w:val="00102CDA"/>
    <w:rsid w:val="00181210"/>
    <w:rsid w:val="001E2791"/>
    <w:rsid w:val="0024515A"/>
    <w:rsid w:val="00267C86"/>
    <w:rsid w:val="003D32A3"/>
    <w:rsid w:val="00424925"/>
    <w:rsid w:val="00544510"/>
    <w:rsid w:val="005A4026"/>
    <w:rsid w:val="005B6323"/>
    <w:rsid w:val="006D23C1"/>
    <w:rsid w:val="006F121C"/>
    <w:rsid w:val="0073225B"/>
    <w:rsid w:val="00763958"/>
    <w:rsid w:val="008538DD"/>
    <w:rsid w:val="00907E87"/>
    <w:rsid w:val="009B220A"/>
    <w:rsid w:val="009E6C0B"/>
    <w:rsid w:val="00A1765D"/>
    <w:rsid w:val="00A61B04"/>
    <w:rsid w:val="00B3533A"/>
    <w:rsid w:val="00B35BDA"/>
    <w:rsid w:val="00B37937"/>
    <w:rsid w:val="00C22CD4"/>
    <w:rsid w:val="00D56C57"/>
    <w:rsid w:val="00DA4786"/>
    <w:rsid w:val="00E33CF1"/>
    <w:rsid w:val="00EA0098"/>
    <w:rsid w:val="00FC2835"/>
    <w:rsid w:val="00FF1660"/>
    <w:rsid w:val="02849DC7"/>
    <w:rsid w:val="67D7BB46"/>
    <w:rsid w:val="68EB0CF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5E68D8"/>
  <w15:chartTrackingRefBased/>
  <w15:docId w15:val="{EDB00560-9FFF-4CE4-A829-D24C4C77A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8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28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8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8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8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8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8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8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8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8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C28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8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8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8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8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8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8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8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8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8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8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8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8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8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8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8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8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83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F166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16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image" Target="media/image1.png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ae9a103-98e1-4bf1-8022-414c0478094a">
      <Terms xmlns="http://schemas.microsoft.com/office/infopath/2007/PartnerControls"/>
    </lcf76f155ced4ddcb4097134ff3c332f>
    <TaxCatchAll xmlns="e802c50a-a243-4052-b44b-6a95305777a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0E199BF55363479CEAAB0A8CEFE5E0" ma:contentTypeVersion="14" ma:contentTypeDescription="Create a new document." ma:contentTypeScope="" ma:versionID="2c9fee103682a0759b723515a3cdb5f6">
  <xsd:schema xmlns:xsd="http://www.w3.org/2001/XMLSchema" xmlns:xs="http://www.w3.org/2001/XMLSchema" xmlns:p="http://schemas.microsoft.com/office/2006/metadata/properties" xmlns:ns2="0ae9a103-98e1-4bf1-8022-414c0478094a" xmlns:ns3="e802c50a-a243-4052-b44b-6a95305777a1" targetNamespace="http://schemas.microsoft.com/office/2006/metadata/properties" ma:root="true" ma:fieldsID="299f6fa38c19bc3f445556ec75eab0fc" ns2:_="" ns3:_="">
    <xsd:import namespace="0ae9a103-98e1-4bf1-8022-414c0478094a"/>
    <xsd:import namespace="e802c50a-a243-4052-b44b-6a9530577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9a103-98e1-4bf1-8022-414c047809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2c50a-a243-4052-b44b-6a95305777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1afdc37-3fe0-4b12-92f8-f6cf8595a5fa}" ma:internalName="TaxCatchAll" ma:showField="CatchAllData" ma:web="e802c50a-a243-4052-b44b-6a95305777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F3F4EC-24DE-45EB-8FB7-B430690C2DB6}">
  <ds:schemaRefs/>
</ds:datastoreItem>
</file>

<file path=customXml/itemProps2.xml><?xml version="1.0" encoding="utf-8"?>
<ds:datastoreItem xmlns:ds="http://schemas.openxmlformats.org/officeDocument/2006/customXml" ds:itemID="{5D724D2C-A082-4BBB-97CF-02313E4945CC}">
  <ds:schemaRefs/>
</ds:datastoreItem>
</file>

<file path=customXml/itemProps3.xml><?xml version="1.0" encoding="utf-8"?>
<ds:datastoreItem xmlns:ds="http://schemas.openxmlformats.org/officeDocument/2006/customXml" ds:itemID="{997596D4-62CB-4210-B977-53137FC30D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Currie, Mikia (NIH/OD) [E]</dc:creator>
  <cp:lastModifiedBy>Hancock, Kathy (NIH/OD) [C]</cp:lastModifiedBy>
  <cp:revision>4</cp:revision>
  <dcterms:created xsi:type="dcterms:W3CDTF">2025-09-05T00:50:00Z</dcterms:created>
  <dcterms:modified xsi:type="dcterms:W3CDTF">2025-11-24T17:35:05Z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0x010100980E199BF55363479CEAAB0A8CEFE5E0</vt:lpwstr>
  </property>
  <property fmtid="{D5CDD505-2E9C-101B-9397-08002B2CF9AE}" pid="3" name="MediaServiceImageTags">
    <vt:lpwstr/>
  </property>
</Properties>
</file>