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7F84456">
      <w:pPr>
        <w:tabs>
          <w:tab w:val="left" w:pos="1080"/>
        </w:tabs>
        <w:ind w:left="1080" w:hanging="1080"/>
      </w:pPr>
      <w:r w:rsidRPr="004E0796">
        <w:rPr>
          <w:b/>
          <w:bCs/>
        </w:rPr>
        <w:t>From:</w:t>
      </w:r>
      <w:r w:rsidRPr="004E0796">
        <w:tab/>
      </w:r>
      <w:r w:rsidR="00E360AA">
        <w:t>Diana Lee</w:t>
      </w:r>
    </w:p>
    <w:p w:rsidR="00E360AA" w:rsidRPr="00E360AA" w:rsidP="0005680D" w14:paraId="4D3FE84F" w14:textId="2FD89712">
      <w:pPr>
        <w:tabs>
          <w:tab w:val="left" w:pos="1080"/>
        </w:tabs>
        <w:ind w:left="1080" w:hanging="1080"/>
      </w:pPr>
      <w:r>
        <w:rPr>
          <w:b/>
          <w:bCs/>
        </w:rPr>
        <w:tab/>
      </w:r>
      <w:r w:rsidRPr="00E360AA">
        <w:t>Supervisory Program Manager</w:t>
      </w:r>
    </w:p>
    <w:p w:rsidR="0005680D" w:rsidP="0005680D" w14:paraId="48DB0716" w14:textId="4E09C806">
      <w:pPr>
        <w:tabs>
          <w:tab w:val="left" w:pos="1080"/>
        </w:tabs>
        <w:ind w:left="1080" w:hanging="1080"/>
      </w:pPr>
      <w:r>
        <w:rPr>
          <w:b/>
          <w:bCs/>
        </w:rPr>
        <w:tab/>
      </w:r>
      <w:r w:rsidR="005F1873">
        <w:t>Office of Family Violence Prevention and Services (OFVPS)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E360AA" w14:paraId="7685F2B8" w14:textId="77777777">
      <w:pPr>
        <w:tabs>
          <w:tab w:val="left" w:pos="1080"/>
        </w:tabs>
      </w:pPr>
    </w:p>
    <w:p w:rsidR="0005680D" w:rsidP="0005680D" w14:paraId="0BBD6359" w14:textId="416B41D9">
      <w:pPr>
        <w:tabs>
          <w:tab w:val="left" w:pos="1080"/>
        </w:tabs>
      </w:pPr>
      <w:r w:rsidRPr="004E0796">
        <w:rPr>
          <w:b/>
          <w:bCs/>
        </w:rPr>
        <w:t>Date:</w:t>
      </w:r>
      <w:r w:rsidRPr="004E0796">
        <w:tab/>
      </w:r>
      <w:r w:rsidR="00011B71">
        <w:t xml:space="preserve">December </w:t>
      </w:r>
      <w:r w:rsidR="00BB3BC7">
        <w:t>9</w:t>
      </w:r>
      <w:r w:rsidR="005F1873">
        <w:t>, 2025</w:t>
      </w:r>
    </w:p>
    <w:p w:rsidR="0005680D" w:rsidRPr="004E0796" w:rsidP="0005680D" w14:paraId="7B991363" w14:textId="77777777">
      <w:pPr>
        <w:tabs>
          <w:tab w:val="left" w:pos="1080"/>
        </w:tabs>
      </w:pPr>
    </w:p>
    <w:p w:rsidR="0005680D" w:rsidP="0005680D" w14:paraId="3A89B6CD" w14:textId="77738389">
      <w:pPr>
        <w:pBdr>
          <w:bottom w:val="single" w:sz="12" w:space="1" w:color="auto"/>
        </w:pBdr>
        <w:tabs>
          <w:tab w:val="left" w:pos="1080"/>
        </w:tabs>
        <w:ind w:left="1080" w:hanging="1080"/>
      </w:pPr>
      <w:r w:rsidRPr="004E0796">
        <w:rPr>
          <w:b/>
          <w:bCs/>
        </w:rPr>
        <w:t>Subject:</w:t>
      </w:r>
      <w:r w:rsidRPr="004E0796">
        <w:tab/>
      </w:r>
      <w:r>
        <w:t xml:space="preserve">Change Request – </w:t>
      </w:r>
      <w:bookmarkStart w:id="0" w:name="_Hlk214271009"/>
      <w:r w:rsidR="005F1873">
        <w:t xml:space="preserve">Culturally Specific Domestic Violence and Sexual Assault (CSDVSA) Performance Progress Report </w:t>
      </w:r>
      <w:bookmarkEnd w:id="0"/>
      <w:r w:rsidR="005F1873">
        <w:t>(PPR)</w:t>
      </w:r>
      <w:r>
        <w:t xml:space="preserve"> (OMB #0970-0</w:t>
      </w:r>
      <w:r w:rsidR="005F1873">
        <w:t>490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5DA775D4">
      <w:r w:rsidRPr="002C13C2">
        <w:t xml:space="preserve">This memo requests approval of changes to the approved information collection, </w:t>
      </w:r>
      <w:r w:rsidR="00D8567D">
        <w:t>Culturally Specific Domestic Violence and Sexual Assault (CSDVSA) Performance Progress Report</w:t>
      </w:r>
      <w:r w:rsidRPr="002C13C2" w:rsidR="00A5681E">
        <w:t xml:space="preserve">, approved under the </w:t>
      </w:r>
      <w:r w:rsidR="00D8567D">
        <w:t>Generic Performance Progress Reports</w:t>
      </w:r>
      <w:r w:rsidRPr="002C13C2">
        <w:t xml:space="preserve"> (OMB #0970-0</w:t>
      </w:r>
      <w:r w:rsidR="00D8567D">
        <w:t>490</w:t>
      </w:r>
      <w:r w:rsidRPr="002C13C2">
        <w:t xml:space="preserve">). </w:t>
      </w:r>
    </w:p>
    <w:p w:rsidR="0005680D" w:rsidP="00BF696B" w14:paraId="6BF529D8" w14:textId="77777777"/>
    <w:p w:rsidR="0005680D" w:rsidP="00BF696B" w14:paraId="37532181" w14:textId="77777777">
      <w:pPr>
        <w:spacing w:after="120"/>
      </w:pPr>
      <w:r>
        <w:rPr>
          <w:b/>
          <w:i/>
        </w:rPr>
        <w:t>Background</w:t>
      </w:r>
    </w:p>
    <w:p w:rsidR="005C222C" w:rsidRPr="005C222C" w:rsidP="005C222C" w14:paraId="460494E4" w14:textId="388A0F6F">
      <w:r w:rsidRPr="005C222C">
        <w:t xml:space="preserve">Modifications to the CSDVSA Programs Performance Progress Report (PPR) were initially approved in </w:t>
      </w:r>
      <w:r w:rsidR="00E360AA">
        <w:t xml:space="preserve">January 2025 before </w:t>
      </w:r>
      <w:r w:rsidRPr="005C222C">
        <w:t>t</w:t>
      </w:r>
      <w:r w:rsidR="00E360AA">
        <w:t>he</w:t>
      </w:r>
      <w:r w:rsidRPr="005C222C">
        <w:t xml:space="preserve"> Executive Orders (EOs)</w:t>
      </w:r>
      <w:r w:rsidR="006272EE">
        <w:t xml:space="preserve"> from the new Administration</w:t>
      </w:r>
      <w:r w:rsidRPr="005C222C">
        <w:t xml:space="preserve">. </w:t>
      </w:r>
      <w:r w:rsidR="006272EE">
        <w:t>In response to the EOs, t</w:t>
      </w:r>
      <w:r w:rsidR="00100644">
        <w:t xml:space="preserve">he </w:t>
      </w:r>
      <w:r w:rsidRPr="005C222C">
        <w:t xml:space="preserve">Office of Family Violence Prevention and Services (OFVPS) identified </w:t>
      </w:r>
      <w:r w:rsidR="00100644">
        <w:t>that additional PPR data elements required updates</w:t>
      </w:r>
      <w:r w:rsidRPr="005C222C">
        <w:t>. In addition, OFVPS determined that t</w:t>
      </w:r>
      <w:r w:rsidR="00EA51B1">
        <w:t>hree</w:t>
      </w:r>
      <w:r w:rsidRPr="005C222C">
        <w:t xml:space="preserve"> new questions should be added to the PPR to enhance the quality of data collected from grantees.</w:t>
      </w:r>
      <w:r w:rsidR="00E360AA">
        <w:t xml:space="preserve"> Of those three, two are optional.</w:t>
      </w:r>
      <w:r w:rsidR="00100644">
        <w:t xml:space="preserve"> </w:t>
      </w:r>
      <w:r w:rsidR="006272EE">
        <w:t xml:space="preserve">Additionally, </w:t>
      </w:r>
      <w:r w:rsidR="00100644">
        <w:t xml:space="preserve">one previously required question </w:t>
      </w:r>
      <w:r w:rsidR="006272EE">
        <w:t xml:space="preserve">was recategorized and </w:t>
      </w:r>
      <w:r w:rsidR="00100644">
        <w:t xml:space="preserve">moved to the optional question section. </w:t>
      </w:r>
    </w:p>
    <w:p w:rsidR="005C222C" w:rsidP="005C222C" w14:paraId="38842BE8" w14:textId="77777777"/>
    <w:p w:rsidR="005C222C" w:rsidRPr="005C222C" w:rsidP="005C222C" w14:paraId="38D0D0D6" w14:textId="6CBD6E00">
      <w:r w:rsidRPr="005C222C">
        <w:t>These updates aim to ensure that the PPR more accurately reflects the complexity and nuance of CSDVSA program activities, capturing both quantitative metrics and narrative information on challenges or barriers faced in meeting performance goals. The estimated public reporting burden remains approximately 10 hours per grantee, covering review, data collection, and reporting tasks. This information collection is required to retain benefits authorized under the Family Violence Prevention and Services Act (FVPSA), 42 U.S.C. 10401 et seq</w:t>
      </w:r>
      <w:r w:rsidR="00E360AA">
        <w:t>.</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11B71" w:rsidP="00BF696B" w14:paraId="68A2D1D1" w14:textId="528940AA">
      <w:r>
        <w:t xml:space="preserve">Page 4, Section 1: Allowable Services Provided to Culturally Specific Populations </w:t>
      </w:r>
      <w:r>
        <w:rPr>
          <w:rFonts w:ascii="Wingdings" w:hAnsi="Wingdings"/>
        </w:rPr>
        <w:sym w:font="Wingdings" w:char="F0E0"/>
      </w:r>
      <w:r>
        <w:t xml:space="preserve"> change Culturally Specific to Underserved</w:t>
      </w:r>
    </w:p>
    <w:p w:rsidR="00011B71" w:rsidP="00BF696B" w14:paraId="0AFD7F67" w14:textId="534569CB">
      <w:r>
        <w:t>Page 4, Table 1.1 – Remove the words, Culturally Specific in 1</w:t>
      </w:r>
      <w:r w:rsidRPr="00011B71">
        <w:rPr>
          <w:vertAlign w:val="superscript"/>
        </w:rPr>
        <w:t>st</w:t>
      </w:r>
      <w:r>
        <w:t>, 2</w:t>
      </w:r>
      <w:r w:rsidRPr="00011B71">
        <w:rPr>
          <w:vertAlign w:val="superscript"/>
        </w:rPr>
        <w:t>nd</w:t>
      </w:r>
      <w:r>
        <w:t xml:space="preserve"> and 3</w:t>
      </w:r>
      <w:r w:rsidRPr="00011B71">
        <w:rPr>
          <w:vertAlign w:val="superscript"/>
        </w:rPr>
        <w:t>rd</w:t>
      </w:r>
      <w:r>
        <w:t xml:space="preserve"> rows</w:t>
      </w:r>
    </w:p>
    <w:p w:rsidR="00011B71" w:rsidP="00BF696B" w14:paraId="5DB9072E" w14:textId="202E4F73">
      <w:r>
        <w:t>Page 5, Table 1.3 - Remove words, “to Culturally Specific Communities”</w:t>
      </w:r>
    </w:p>
    <w:p w:rsidR="00011B71" w:rsidP="00BF696B" w14:paraId="6FDCC8DD" w14:textId="696CC9A6">
      <w:r>
        <w:t xml:space="preserve">Page 5, Table 1.3 – change the word from culturally specific to “underserved” </w:t>
      </w:r>
    </w:p>
    <w:p w:rsidR="00011B71" w:rsidP="00BF696B" w14:paraId="21C122A1" w14:textId="1965A3E9">
      <w:r>
        <w:t xml:space="preserve">Page 7, Table 1.4 </w:t>
      </w:r>
      <w:r w:rsidR="00E34B14">
        <w:t>–</w:t>
      </w:r>
      <w:r>
        <w:t xml:space="preserve"> </w:t>
      </w:r>
      <w:r w:rsidR="00E34B14">
        <w:t>change words, Culturally specific to “Tailored specific”</w:t>
      </w:r>
    </w:p>
    <w:p w:rsidR="00E34B14" w:rsidP="00BF696B" w14:paraId="428216DC" w14:textId="478436ED">
      <w:r>
        <w:t>P</w:t>
      </w:r>
      <w:r>
        <w:t>age 7, Table 1.4 – change words, culturally specific to, “underserved”</w:t>
      </w:r>
    </w:p>
    <w:p w:rsidR="0005680D" w:rsidP="00BF696B" w14:paraId="6BD5720F" w14:textId="6C0721A6">
      <w:r>
        <w:t xml:space="preserve">Page </w:t>
      </w:r>
      <w:r w:rsidR="002339E6">
        <w:t>9</w:t>
      </w:r>
      <w:r w:rsidR="009D0120">
        <w:t xml:space="preserve">, Table </w:t>
      </w:r>
      <w:r w:rsidR="002E5F70">
        <w:t>2.3a Sex</w:t>
      </w:r>
      <w:r>
        <w:t xml:space="preserve"> – Remove “Assigned at Birth” after Sex</w:t>
      </w:r>
    </w:p>
    <w:p w:rsidR="00E34B14" w:rsidP="00BF696B" w14:paraId="01E186BC" w14:textId="134CBD4E">
      <w:r>
        <w:t>Page 9, Remove Table 2.3b Sexual Orientation</w:t>
      </w:r>
    </w:p>
    <w:p w:rsidR="00E34B14" w:rsidP="00BF696B" w14:paraId="63AB976C" w14:textId="1CEE0FBB">
      <w:r>
        <w:t>Page 10, change Table 2.3c to Table 2.3b</w:t>
      </w:r>
    </w:p>
    <w:p w:rsidR="00E34B14" w:rsidP="00BF696B" w14:paraId="2CB9910F" w14:textId="59BB4B5D">
      <w:r>
        <w:t>Page 10, change words, that are Tailored for Lesbian, Gay, Bisexual and/or Queer People to, “for people who identified with sexual orientation”</w:t>
      </w:r>
    </w:p>
    <w:p w:rsidR="00E34B14" w:rsidP="00BF696B" w14:paraId="1EC0A12D" w14:textId="5488B235">
      <w:r>
        <w:t>Page 10, Table 2.3d will be renamed to Table 2.3c Services Referred for people who identified with sexual orientation</w:t>
      </w:r>
    </w:p>
    <w:p w:rsidR="00E34B14" w:rsidP="00BF696B" w14:paraId="06F81330" w14:textId="7604BA61">
      <w:r>
        <w:t>Page 10, Table 2.3d – in first row of table, remove words, “that are Tailored for Lesbian, Gay, Bisexual and/or Queer People</w:t>
      </w:r>
    </w:p>
    <w:p w:rsidR="00E34B14" w:rsidP="00BF696B" w14:paraId="41C04231" w14:textId="1B12C42A">
      <w:r>
        <w:t>Page 11 - Table 2.4, Remove, “People who are refugees or asylum seekers”</w:t>
      </w:r>
    </w:p>
    <w:p w:rsidR="00766681" w:rsidP="00BF696B" w14:paraId="558AC16D" w14:textId="310F2E9D">
      <w:r>
        <w:t>Page 11, - Table 2.4,</w:t>
      </w:r>
      <w:r>
        <w:t xml:space="preserve"> Remove “People who are undocumented”</w:t>
      </w:r>
    </w:p>
    <w:p w:rsidR="005E302E" w:rsidP="00BF696B" w14:paraId="57C8E2A7" w14:textId="0D7D7B7E">
      <w:r>
        <w:t>Page 12,</w:t>
      </w:r>
      <w:r>
        <w:t xml:space="preserve"> add – Please specify language and count</w:t>
      </w:r>
      <w:r w:rsidR="00DF355D">
        <w:t>, remove all the name of the languages and instead provide 10 blank rows</w:t>
      </w:r>
    </w:p>
    <w:p w:rsidR="00766681" w:rsidP="00BF696B" w14:paraId="15866DC5" w14:textId="6CD718C0">
      <w:r>
        <w:t xml:space="preserve">Page </w:t>
      </w:r>
      <w:r w:rsidR="004F608B">
        <w:t>15</w:t>
      </w:r>
      <w:r>
        <w:t xml:space="preserve"> – Replace “LGBTQIA2S+ service” with “Underserved communities”</w:t>
      </w:r>
    </w:p>
    <w:p w:rsidR="00E34B14" w:rsidP="00BF696B" w14:paraId="1785CA8A" w14:textId="438E1E90">
      <w:r>
        <w:t>Page 16 – Remove the words, Culturally specific populations and</w:t>
      </w:r>
    </w:p>
    <w:p w:rsidR="00766681" w:rsidP="00BF696B" w14:paraId="2F4098E0" w14:textId="30562B15">
      <w:r>
        <w:t xml:space="preserve">Page </w:t>
      </w:r>
      <w:r w:rsidR="00CA2A2E">
        <w:t>17</w:t>
      </w:r>
      <w:r>
        <w:t xml:space="preserve"> – Replace “LGBTQIA2S+ organizations” with “Organizations serving underserved populations”</w:t>
      </w:r>
    </w:p>
    <w:p w:rsidR="00E34B14" w:rsidP="00BF696B" w14:paraId="5DD7F37D" w14:textId="2117AC63">
      <w:r>
        <w:t>Page 17 – Remove words, “sex worker advocacy”</w:t>
      </w:r>
    </w:p>
    <w:p w:rsidR="005C222C" w:rsidP="00BF696B" w14:paraId="33703690" w14:textId="77777777"/>
    <w:p w:rsidR="00766681" w:rsidRPr="00EA51B1" w:rsidP="00BF696B" w14:paraId="0AE85812" w14:textId="1071AAB1">
      <w:pPr>
        <w:rPr>
          <w:b/>
          <w:bCs/>
        </w:rPr>
      </w:pPr>
      <w:r w:rsidRPr="00EA51B1">
        <w:rPr>
          <w:b/>
          <w:bCs/>
        </w:rPr>
        <w:t>Add the following questions</w:t>
      </w:r>
      <w:r w:rsidR="004058C2">
        <w:rPr>
          <w:b/>
          <w:bCs/>
        </w:rPr>
        <w:t xml:space="preserve"> to Section 6: Narrative Descriptions</w:t>
      </w:r>
      <w:r w:rsidRPr="00EA51B1">
        <w:rPr>
          <w:b/>
          <w:bCs/>
        </w:rPr>
        <w:t>:</w:t>
      </w:r>
    </w:p>
    <w:p w:rsidR="005C222C" w:rsidP="00BF696B" w14:paraId="57B586FB" w14:textId="77777777"/>
    <w:p w:rsidR="005C222C" w:rsidRPr="005C222C" w:rsidP="005C222C" w14:paraId="7A22C313" w14:textId="6736EE9B">
      <w:r w:rsidRPr="00447EEE">
        <w:t>Page 19 -</w:t>
      </w:r>
      <w:r>
        <w:rPr>
          <w:b/>
          <w:bCs/>
        </w:rPr>
        <w:t xml:space="preserve"> </w:t>
      </w:r>
      <w:r w:rsidRPr="005C222C">
        <w:rPr>
          <w:b/>
          <w:bCs/>
        </w:rPr>
        <w:t>Program Successes and Accomplishments:</w:t>
      </w:r>
      <w:r>
        <w:t xml:space="preserve">  </w:t>
      </w:r>
      <w:r w:rsidRPr="005C222C">
        <w:t>Describe programmatic successes and accomplishments since the implementation of your activities. Please include narratives such as community partnerships, innovative and or unique programming and services, best practices, etc.</w:t>
      </w:r>
      <w:r w:rsidR="00100644">
        <w:t xml:space="preserve"> Particular areas of interest are </w:t>
      </w:r>
      <w:r w:rsidRPr="00100644" w:rsidR="00100644">
        <w:t>successes related to intersections with foster care and technology-facilitated abuses.</w:t>
      </w:r>
    </w:p>
    <w:p w:rsidR="00100644" w:rsidP="00BF696B" w14:paraId="3AC445F6" w14:textId="77777777"/>
    <w:p w:rsidR="005C222C" w:rsidRPr="007A102A" w:rsidP="00BF696B" w14:paraId="7DBD2D5A" w14:textId="0EB7C319">
      <w:pPr>
        <w:rPr>
          <w:b/>
          <w:bCs/>
        </w:rPr>
      </w:pPr>
      <w:r w:rsidRPr="007A102A">
        <w:rPr>
          <w:b/>
          <w:bCs/>
        </w:rPr>
        <w:t>Add under Optional Narrative Description</w:t>
      </w:r>
    </w:p>
    <w:p w:rsidR="005C222C" w:rsidP="00BF696B" w14:paraId="2090D527" w14:textId="77777777"/>
    <w:p w:rsidR="00E360AA" w:rsidP="00BF696B" w14:paraId="1DFA95FB" w14:textId="77777777">
      <w:r>
        <w:t>Page 20</w:t>
      </w:r>
    </w:p>
    <w:p w:rsidR="00E360AA" w:rsidP="00BF696B" w14:paraId="28D0D4C9" w14:textId="77777777"/>
    <w:p w:rsidR="00E360AA" w:rsidP="00BF696B" w14:paraId="16842923" w14:textId="31587016">
      <w:r>
        <w:t>Add **Optional Narrative Description</w:t>
      </w:r>
    </w:p>
    <w:p w:rsidR="00E360AA" w:rsidP="00BF696B" w14:paraId="1676C8D2" w14:textId="77777777"/>
    <w:p w:rsidR="005C222C" w:rsidP="00BF696B" w14:paraId="567E1D78" w14:textId="3932AD4C">
      <w:r w:rsidRPr="004A768C">
        <w:t xml:space="preserve">Page </w:t>
      </w:r>
      <w:r w:rsidR="00E360AA">
        <w:t>20</w:t>
      </w:r>
      <w:r w:rsidRPr="004A768C">
        <w:t xml:space="preserve"> -</w:t>
      </w:r>
      <w:r>
        <w:rPr>
          <w:b/>
          <w:bCs/>
        </w:rPr>
        <w:t xml:space="preserve"> </w:t>
      </w:r>
      <w:r w:rsidRPr="005C222C">
        <w:rPr>
          <w:b/>
          <w:bCs/>
        </w:rPr>
        <w:t>Sustainability:</w:t>
      </w:r>
      <w:r w:rsidRPr="005C222C">
        <w:t xml:space="preserve"> How will the termination of your grant award affect your organization’s ability to continue providing culturally specific DV and SA services? </w:t>
      </w:r>
      <w:r>
        <w:t xml:space="preserve"> </w:t>
      </w:r>
      <w:r w:rsidRPr="005C222C">
        <w:t>Please describe anticipated impacts on service availability, staffing, and any community partnerships established through your project</w:t>
      </w:r>
      <w:r>
        <w:t>.</w:t>
      </w:r>
    </w:p>
    <w:p w:rsidR="005C222C" w:rsidP="00BF696B" w14:paraId="7081C59F" w14:textId="77777777"/>
    <w:p w:rsidR="005C222C" w:rsidRPr="005C222C" w:rsidP="005C222C" w14:paraId="6716EC46" w14:textId="4F311A3A">
      <w:r w:rsidRPr="008F10A7">
        <w:t>Page 20 -</w:t>
      </w:r>
      <w:r>
        <w:rPr>
          <w:b/>
          <w:bCs/>
        </w:rPr>
        <w:t xml:space="preserve"> </w:t>
      </w:r>
      <w:r w:rsidRPr="005C222C">
        <w:rPr>
          <w:b/>
          <w:bCs/>
        </w:rPr>
        <w:t>Key Lessons Learned:</w:t>
      </w:r>
      <w:r w:rsidRPr="005C222C">
        <w:t xml:space="preserve"> Briefly describe the knowledge and insights gained through your grant both positive and negative, reflecting on the entire project, activities, experiences and or situations that worked well and may have not worked so well.</w:t>
      </w:r>
    </w:p>
    <w:p w:rsidR="0005680D" w:rsidRPr="0005680D" w:rsidP="00BF696B" w14:paraId="76859545" w14:textId="77777777"/>
    <w:p w:rsidR="0005680D" w:rsidP="00BF696B" w14:paraId="7DBC6097" w14:textId="77777777">
      <w:pPr>
        <w:spacing w:after="120"/>
        <w:rPr>
          <w:b/>
          <w:i/>
        </w:rPr>
      </w:pPr>
      <w:r>
        <w:rPr>
          <w:b/>
          <w:i/>
        </w:rPr>
        <w:t xml:space="preserve">Time Sensitivities </w:t>
      </w:r>
    </w:p>
    <w:p w:rsidR="00EA51B1" w:rsidRPr="00EA51B1" w:rsidP="00EA51B1" w14:paraId="3B30E776" w14:textId="4E338595">
      <w:pPr>
        <w:spacing w:after="120"/>
        <w:rPr>
          <w:bCs/>
          <w:iCs/>
        </w:rPr>
      </w:pPr>
      <w:r>
        <w:rPr>
          <w:bCs/>
          <w:iCs/>
        </w:rPr>
        <w:t>It is essential to have the</w:t>
      </w:r>
      <w:r w:rsidRPr="00EA51B1">
        <w:rPr>
          <w:bCs/>
          <w:iCs/>
        </w:rPr>
        <w:t xml:space="preserve"> approval</w:t>
      </w:r>
      <w:r>
        <w:rPr>
          <w:bCs/>
          <w:iCs/>
        </w:rPr>
        <w:t xml:space="preserve">s completed as soon as possible. </w:t>
      </w:r>
      <w:r w:rsidRPr="00EA51B1">
        <w:rPr>
          <w:bCs/>
          <w:iCs/>
        </w:rPr>
        <w:t>Approving the updates promptly will allow grantees to use the revised PPR</w:t>
      </w:r>
      <w:r>
        <w:rPr>
          <w:bCs/>
          <w:iCs/>
        </w:rPr>
        <w:t xml:space="preserve"> in a timely manner</w:t>
      </w:r>
      <w:r w:rsidRPr="00EA51B1">
        <w:rPr>
          <w:bCs/>
          <w:iCs/>
        </w:rPr>
        <w:t xml:space="preserve"> for their current submissions, ensuring compliance with the new requirements and enabling accurate, comprehensive data collection for this reporting cycle.</w:t>
      </w:r>
    </w:p>
    <w:sectPr w:rsidSect="00E360AA">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9366565"/>
      <w:docPartObj>
        <w:docPartGallery w:val="Page Numbers (Bottom of Page)"/>
        <w:docPartUnique/>
      </w:docPartObj>
    </w:sdtPr>
    <w:sdtEndPr>
      <w:rPr>
        <w:noProof/>
      </w:rPr>
    </w:sdtEndPr>
    <w:sdtContent>
      <w:p w:rsidR="00E360AA" w14:paraId="6DB08036" w14:textId="064321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360AA" w14:paraId="4882FEF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1B71"/>
    <w:rsid w:val="0005680D"/>
    <w:rsid w:val="00100644"/>
    <w:rsid w:val="00116024"/>
    <w:rsid w:val="00201D4A"/>
    <w:rsid w:val="002339E6"/>
    <w:rsid w:val="002764AE"/>
    <w:rsid w:val="002C13C2"/>
    <w:rsid w:val="002E5F70"/>
    <w:rsid w:val="004058C2"/>
    <w:rsid w:val="00416E1B"/>
    <w:rsid w:val="00430033"/>
    <w:rsid w:val="00447EEE"/>
    <w:rsid w:val="004A768C"/>
    <w:rsid w:val="004A777C"/>
    <w:rsid w:val="004E0796"/>
    <w:rsid w:val="004F608B"/>
    <w:rsid w:val="005015E0"/>
    <w:rsid w:val="00597D6D"/>
    <w:rsid w:val="005C222C"/>
    <w:rsid w:val="005E302E"/>
    <w:rsid w:val="005F1873"/>
    <w:rsid w:val="00616FEF"/>
    <w:rsid w:val="006272EE"/>
    <w:rsid w:val="007370A1"/>
    <w:rsid w:val="00766681"/>
    <w:rsid w:val="007A102A"/>
    <w:rsid w:val="00854FB6"/>
    <w:rsid w:val="008F10A7"/>
    <w:rsid w:val="009054E5"/>
    <w:rsid w:val="00985D1C"/>
    <w:rsid w:val="00995018"/>
    <w:rsid w:val="009A2B44"/>
    <w:rsid w:val="009A5D08"/>
    <w:rsid w:val="009D0120"/>
    <w:rsid w:val="00A15CF9"/>
    <w:rsid w:val="00A44387"/>
    <w:rsid w:val="00A5681E"/>
    <w:rsid w:val="00A8766E"/>
    <w:rsid w:val="00AA72F3"/>
    <w:rsid w:val="00B03C68"/>
    <w:rsid w:val="00B20109"/>
    <w:rsid w:val="00BB3BC7"/>
    <w:rsid w:val="00BF696B"/>
    <w:rsid w:val="00BF7BF5"/>
    <w:rsid w:val="00C63990"/>
    <w:rsid w:val="00CA2A2E"/>
    <w:rsid w:val="00CE3CEF"/>
    <w:rsid w:val="00D01FB8"/>
    <w:rsid w:val="00D8567D"/>
    <w:rsid w:val="00DF355D"/>
    <w:rsid w:val="00E00568"/>
    <w:rsid w:val="00E34B14"/>
    <w:rsid w:val="00E360AA"/>
    <w:rsid w:val="00E525D4"/>
    <w:rsid w:val="00E83431"/>
    <w:rsid w:val="00EA51B1"/>
    <w:rsid w:val="00EE2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EBF8E3B-ECA3-4056-948F-089B2D3A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AA72F3"/>
    <w:pPr>
      <w:spacing w:after="0" w:line="240" w:lineRule="auto"/>
    </w:pPr>
    <w:rPr>
      <w:rFonts w:ascii="Times New Roman" w:eastAsia="Tahoma" w:hAnsi="Times New Roman" w:cs="Times New Roman"/>
      <w:kern w:val="1"/>
      <w:sz w:val="24"/>
      <w:szCs w:val="24"/>
    </w:rPr>
  </w:style>
  <w:style w:type="paragraph" w:styleId="Header">
    <w:name w:val="header"/>
    <w:basedOn w:val="Normal"/>
    <w:link w:val="HeaderChar"/>
    <w:uiPriority w:val="99"/>
    <w:unhideWhenUsed/>
    <w:rsid w:val="00E360AA"/>
    <w:pPr>
      <w:tabs>
        <w:tab w:val="center" w:pos="4680"/>
        <w:tab w:val="right" w:pos="9360"/>
      </w:tabs>
    </w:pPr>
  </w:style>
  <w:style w:type="character" w:customStyle="1" w:styleId="HeaderChar">
    <w:name w:val="Header Char"/>
    <w:basedOn w:val="DefaultParagraphFont"/>
    <w:link w:val="Header"/>
    <w:uiPriority w:val="99"/>
    <w:rsid w:val="00E360AA"/>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E360AA"/>
    <w:pPr>
      <w:tabs>
        <w:tab w:val="center" w:pos="4680"/>
        <w:tab w:val="right" w:pos="9360"/>
      </w:tabs>
    </w:pPr>
  </w:style>
  <w:style w:type="character" w:customStyle="1" w:styleId="FooterChar">
    <w:name w:val="Footer Char"/>
    <w:basedOn w:val="DefaultParagraphFont"/>
    <w:link w:val="Footer"/>
    <w:uiPriority w:val="99"/>
    <w:rsid w:val="00E360AA"/>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5CC66-D8AB-46BB-91D9-29E3A030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2025-12-09T16:07:00Z</dcterms:created>
  <dcterms:modified xsi:type="dcterms:W3CDTF">2025-12-09T16:07:00Z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