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5A9" w:rsidP="009D05A9" w14:paraId="7E3B326D" w14:textId="22A72245">
      <w:pPr>
        <w:jc w:val="center"/>
      </w:pPr>
      <w:r w:rsidRPr="009D05A9">
        <w:rPr>
          <w:b/>
          <w:bCs/>
          <w:u w:val="single"/>
        </w:rPr>
        <w:t>Supporting Statement for Paperwork Reduction Act Submission</w:t>
      </w:r>
    </w:p>
    <w:p w:rsidR="009D05A9" w:rsidRPr="00836E56" w:rsidP="005A422B" w14:paraId="4DD4E7C7" w14:textId="18BE7CB9">
      <w:pPr>
        <w:jc w:val="center"/>
      </w:pPr>
      <w:r w:rsidRPr="009D05A9">
        <w:rPr>
          <w:b/>
          <w:bCs/>
        </w:rPr>
        <w:t xml:space="preserve"> </w:t>
      </w:r>
      <w:r w:rsidRPr="009733FE" w:rsidR="009733FE">
        <w:rPr>
          <w:b/>
          <w:bCs/>
        </w:rPr>
        <w:t>Optional Flexible Financial Assistance</w:t>
      </w:r>
      <w:r w:rsidR="006A1728">
        <w:rPr>
          <w:b/>
          <w:bCs/>
        </w:rPr>
        <w:t xml:space="preserve"> for Victims</w:t>
      </w:r>
      <w:r w:rsidR="00C401B1">
        <w:rPr>
          <w:b/>
          <w:bCs/>
        </w:rPr>
        <w:t xml:space="preserve"> Program (FAV </w:t>
      </w:r>
      <w:r w:rsidR="007D4F52">
        <w:rPr>
          <w:b/>
          <w:bCs/>
        </w:rPr>
        <w:t xml:space="preserve">Program) </w:t>
      </w:r>
      <w:r w:rsidRPr="009733FE" w:rsidR="007D4F52">
        <w:rPr>
          <w:b/>
          <w:bCs/>
        </w:rPr>
        <w:t>Survey</w:t>
      </w:r>
    </w:p>
    <w:p w:rsidR="00B47986" w:rsidRPr="00836E56" w:rsidP="00017DE4" w14:paraId="2E46DE8A" w14:textId="0AD54B71">
      <w:r w:rsidRPr="00836E56">
        <w:t>A. Justification</w:t>
      </w:r>
    </w:p>
    <w:p w:rsidR="00017DE4" w:rsidRPr="001C722D" w:rsidP="00F820D3" w14:paraId="3698FA57" w14:textId="3B4CE111">
      <w:pPr>
        <w:rPr>
          <w:b/>
          <w:bCs/>
        </w:rPr>
      </w:pPr>
      <w:r w:rsidRPr="001C722D">
        <w:rPr>
          <w:b/>
          <w:bCs/>
        </w:rPr>
        <w:t xml:space="preserve">1. </w:t>
      </w:r>
      <w:r w:rsidRPr="001C722D" w:rsidR="004D46A1">
        <w:rPr>
          <w:b/>
          <w:bCs/>
        </w:rPr>
        <w:t>Statutorily Mandated Need for Information</w:t>
      </w:r>
    </w:p>
    <w:p w:rsidR="00025084" w:rsidP="00F820D3" w14:paraId="50AEE7F0" w14:textId="77777777">
      <w:r w:rsidRPr="00836E56">
        <w:t>The U.S. Department of Justice (DOJ), Office on Violence Against Women (OVW)</w:t>
      </w:r>
      <w:r w:rsidRPr="00836E56" w:rsidR="003E7147">
        <w:t xml:space="preserve"> </w:t>
      </w:r>
      <w:r w:rsidRPr="00836E56">
        <w:t>administers grant programs authorized by the Violence Against Women Act (VAWA) and subsequent legislation and provides national leadership on issues of domestic violence, dating violence, sexual assault, and stalking.</w:t>
      </w:r>
      <w:r w:rsidR="000C56E5">
        <w:t xml:space="preserve"> </w:t>
      </w:r>
      <w:r w:rsidRPr="00836E56">
        <w:t xml:space="preserve">OVW grants support coordinated community responses that provide services to victims and hold offenders </w:t>
      </w:r>
      <w:r w:rsidRPr="00836E56" w:rsidR="00774C68">
        <w:t>accountable</w:t>
      </w:r>
      <w:r w:rsidR="007D4F52">
        <w:t>.</w:t>
      </w:r>
      <w:r w:rsidRPr="00025084">
        <w:t xml:space="preserve"> </w:t>
      </w:r>
    </w:p>
    <w:p w:rsidR="00436976" w:rsidRPr="00836E56" w:rsidP="00F820D3" w14:paraId="286D0628" w14:textId="6CD89F6F">
      <w:r w:rsidRPr="00025084">
        <w:t xml:space="preserve">The </w:t>
      </w:r>
      <w:r w:rsidR="00105892">
        <w:t>Financial Assistance for Victims Program (FAV Program)</w:t>
      </w:r>
      <w:r w:rsidRPr="00025084" w:rsidR="00105892">
        <w:t xml:space="preserve"> </w:t>
      </w:r>
      <w:r w:rsidR="00690AF9">
        <w:t>helps</w:t>
      </w:r>
      <w:r w:rsidRPr="00025084" w:rsidR="00690AF9">
        <w:t xml:space="preserve"> </w:t>
      </w:r>
      <w:r w:rsidRPr="00025084">
        <w:t xml:space="preserve">victim service providers, Tribal governments, and Tribal organizations </w:t>
      </w:r>
      <w:r w:rsidR="00C45595">
        <w:t xml:space="preserve">with </w:t>
      </w:r>
      <w:r w:rsidR="00690AF9">
        <w:t>providing</w:t>
      </w:r>
      <w:r w:rsidRPr="00025084">
        <w:t xml:space="preserve"> flexible financial assistance to survivors of sexual assault, domestic violence, dating violence, and stalking, alongside other victim services. Flexible financial assistance is intended to support survivors in achieving safety, stability, and healing by paying for necessities that are not easily met by traditional service providers</w:t>
      </w:r>
      <w:r w:rsidR="00C45595">
        <w:t>,</w:t>
      </w:r>
      <w:r w:rsidRPr="00025084">
        <w:t xml:space="preserve"> with the flexibility to meet self-identified needs quickly</w:t>
      </w:r>
      <w:r>
        <w:t>.</w:t>
      </w:r>
      <w:r w:rsidR="009F05AF">
        <w:t xml:space="preserve"> Congress has appropriated funds</w:t>
      </w:r>
      <w:r w:rsidR="004159C1">
        <w:t>,</w:t>
      </w:r>
      <w:r w:rsidR="009F05AF">
        <w:t xml:space="preserve"> annually</w:t>
      </w:r>
      <w:r w:rsidR="004159C1">
        <w:t>,</w:t>
      </w:r>
      <w:r w:rsidR="009F05AF">
        <w:t xml:space="preserve"> for this purpose since 2023.</w:t>
      </w:r>
      <w:r>
        <w:rPr>
          <w:rStyle w:val="FootnoteReference"/>
        </w:rPr>
        <w:footnoteReference w:id="2"/>
      </w:r>
      <w:r w:rsidR="009F05AF">
        <w:t xml:space="preserve"> These appropriations provide for an evaluation of the effectiveness of funded projects.</w:t>
      </w:r>
      <w:r w:rsidR="00690AF9">
        <w:t xml:space="preserve"> OVW has chosen to conduct a formative evaluation, in lie</w:t>
      </w:r>
      <w:r w:rsidR="00B91FD4">
        <w:t>u</w:t>
      </w:r>
      <w:r w:rsidR="00690AF9">
        <w:t xml:space="preserve"> of a systematic impact or outcome evaluation, to limit cost</w:t>
      </w:r>
      <w:r w:rsidR="00C45595">
        <w:t>s</w:t>
      </w:r>
      <w:r w:rsidR="00690AF9">
        <w:t xml:space="preserve"> and ensure that </w:t>
      </w:r>
      <w:r w:rsidR="00E41791">
        <w:t>most of</w:t>
      </w:r>
      <w:r w:rsidR="00690AF9">
        <w:t xml:space="preserve"> the appropriated funds are used for implementation and disbursements to victims.</w:t>
      </w:r>
    </w:p>
    <w:p w:rsidR="00017DE4" w:rsidRPr="001C722D" w:rsidP="00017DE4" w14:paraId="4CD7870B" w14:textId="55CF8DA7">
      <w:pPr>
        <w:rPr>
          <w:b/>
          <w:bCs/>
        </w:rPr>
      </w:pPr>
      <w:r w:rsidRPr="001C722D">
        <w:rPr>
          <w:b/>
          <w:bCs/>
        </w:rPr>
        <w:t xml:space="preserve">2. </w:t>
      </w:r>
      <w:r w:rsidRPr="001C722D" w:rsidR="00E273C8">
        <w:rPr>
          <w:b/>
          <w:bCs/>
        </w:rPr>
        <w:t>Use o</w:t>
      </w:r>
      <w:r w:rsidRPr="001C722D" w:rsidR="00447387">
        <w:rPr>
          <w:b/>
          <w:bCs/>
        </w:rPr>
        <w:t>f Information</w:t>
      </w:r>
    </w:p>
    <w:p w:rsidR="00DE19EB" w:rsidP="00A835D1" w14:paraId="40FEA872" w14:textId="4B03324E">
      <w:r w:rsidRPr="00836E56">
        <w:t xml:space="preserve">OVW </w:t>
      </w:r>
      <w:r w:rsidR="00C804CD">
        <w:t>will</w:t>
      </w:r>
      <w:r w:rsidRPr="00836E56">
        <w:t xml:space="preserve"> </w:t>
      </w:r>
      <w:r w:rsidR="00C804CD">
        <w:t xml:space="preserve">use </w:t>
      </w:r>
      <w:r w:rsidRPr="00836E56">
        <w:t xml:space="preserve">data from </w:t>
      </w:r>
      <w:r w:rsidR="00235ED4">
        <w:t>this</w:t>
      </w:r>
      <w:r w:rsidRPr="00836E56" w:rsidR="00235ED4">
        <w:t xml:space="preserve"> </w:t>
      </w:r>
      <w:r w:rsidRPr="00836E56">
        <w:t>information collectio</w:t>
      </w:r>
      <w:r w:rsidR="000165FD">
        <w:t>n</w:t>
      </w:r>
      <w:r w:rsidRPr="00836E56">
        <w:rPr>
          <w:vertAlign w:val="subscript"/>
        </w:rPr>
        <w:t xml:space="preserve"> </w:t>
      </w:r>
      <w:r w:rsidRPr="00836E56">
        <w:t xml:space="preserve">in </w:t>
      </w:r>
      <w:r w:rsidRPr="00836E56" w:rsidR="00604829">
        <w:t xml:space="preserve">multiple </w:t>
      </w:r>
      <w:r w:rsidRPr="00836E56">
        <w:t xml:space="preserve">ways. </w:t>
      </w:r>
      <w:r w:rsidR="00235ED4">
        <w:t xml:space="preserve">This survey will allow OVW to perform a formative evaluation of the FAV program. </w:t>
      </w:r>
      <w:r w:rsidR="005D6AB7">
        <w:t>More</w:t>
      </w:r>
      <w:r w:rsidR="00235ED4">
        <w:t xml:space="preserve"> specifically, </w:t>
      </w:r>
      <w:r w:rsidR="005D6AB7">
        <w:t xml:space="preserve">this survey will help OVW understand how the FAV program operates from the </w:t>
      </w:r>
      <w:r w:rsidR="00B91FD4">
        <w:t>victim’s</w:t>
      </w:r>
      <w:r w:rsidR="005D6AB7">
        <w:t xml:space="preserve"> perspective. </w:t>
      </w:r>
      <w:r w:rsidR="00A46F11">
        <w:t xml:space="preserve">The questions are designed to assess the impact of flexible financial assistance on victims. </w:t>
      </w:r>
      <w:r w:rsidR="00E126CA">
        <w:t>For example</w:t>
      </w:r>
      <w:r w:rsidR="004D7ACB">
        <w:t xml:space="preserve">, this survey will </w:t>
      </w:r>
      <w:r w:rsidR="00C45595">
        <w:t xml:space="preserve">include questions about </w:t>
      </w:r>
      <w:r w:rsidR="004D7ACB">
        <w:t>the types of costs that victims incur from their experiences with violence</w:t>
      </w:r>
      <w:r w:rsidR="00C45595">
        <w:t xml:space="preserve"> and</w:t>
      </w:r>
      <w:r w:rsidR="004D7ACB">
        <w:t xml:space="preserve"> the types and format of distribution of flexible financial assistance </w:t>
      </w:r>
      <w:r w:rsidR="00827B14">
        <w:t>needed</w:t>
      </w:r>
      <w:r w:rsidR="00C45595">
        <w:t>.</w:t>
      </w:r>
      <w:r w:rsidR="004D7ACB">
        <w:t xml:space="preserve"> </w:t>
      </w:r>
      <w:r w:rsidR="00C45595">
        <w:t xml:space="preserve">The responses will be used to </w:t>
      </w:r>
      <w:r w:rsidR="004D7ACB">
        <w:t>evaluate any challenges or gaps in the implementation of this</w:t>
      </w:r>
      <w:r w:rsidR="005467D5">
        <w:t xml:space="preserve"> new</w:t>
      </w:r>
      <w:r w:rsidR="004D7ACB">
        <w:t xml:space="preserve"> </w:t>
      </w:r>
      <w:r w:rsidR="00260A0E">
        <w:t>program and</w:t>
      </w:r>
      <w:r w:rsidR="00F71616">
        <w:t xml:space="preserve"> identify ongoing needs</w:t>
      </w:r>
      <w:r w:rsidR="004D7ACB">
        <w:t>.</w:t>
      </w:r>
    </w:p>
    <w:p w:rsidR="00420AD4" w:rsidP="00A835D1" w14:paraId="177ACAF4" w14:textId="54ADC555">
      <w:r>
        <w:t>These initial insights</w:t>
      </w:r>
      <w:r w:rsidRPr="00340648" w:rsidR="00340648">
        <w:t xml:space="preserve"> will be essential </w:t>
      </w:r>
      <w:r w:rsidR="00F71616">
        <w:t xml:space="preserve">in </w:t>
      </w:r>
      <w:r w:rsidR="00B91FD4">
        <w:t>determining</w:t>
      </w:r>
      <w:r w:rsidR="00F71616">
        <w:t xml:space="preserve"> whether</w:t>
      </w:r>
      <w:r w:rsidR="006C1B48">
        <w:t xml:space="preserve"> this program </w:t>
      </w:r>
      <w:r w:rsidR="00F71616">
        <w:t xml:space="preserve">meets the needs of victims or whether there is a need to change the implementation and </w:t>
      </w:r>
      <w:r w:rsidR="00C45595">
        <w:t>operation of the FAV program</w:t>
      </w:r>
      <w:r w:rsidR="00F71616">
        <w:t xml:space="preserve"> in the future.</w:t>
      </w:r>
      <w:r w:rsidR="007903DF">
        <w:t xml:space="preserve"> </w:t>
      </w:r>
      <w:r w:rsidR="00774C68">
        <w:t>This information will also be used</w:t>
      </w:r>
      <w:r w:rsidRPr="00836E56" w:rsidR="00FC6FDD">
        <w:t xml:space="preserve"> to respond to </w:t>
      </w:r>
      <w:r w:rsidR="003E4CB0">
        <w:t>inquiries from Congress, DOJ, the Office of the Inspector General, the public</w:t>
      </w:r>
      <w:r w:rsidR="00B17295">
        <w:t>,</w:t>
      </w:r>
      <w:r w:rsidR="003E4CB0">
        <w:t xml:space="preserve"> and others </w:t>
      </w:r>
      <w:r w:rsidRPr="00836E56" w:rsidR="00FC6FDD">
        <w:t xml:space="preserve">about how </w:t>
      </w:r>
      <w:r w:rsidR="00E126CA">
        <w:t>flexible financial assistance</w:t>
      </w:r>
      <w:r w:rsidRPr="00836E56" w:rsidR="00E126CA">
        <w:t xml:space="preserve"> </w:t>
      </w:r>
      <w:r w:rsidR="003E4CB0">
        <w:t>grant</w:t>
      </w:r>
      <w:r w:rsidRPr="00836E56" w:rsidR="003E4CB0">
        <w:t xml:space="preserve"> </w:t>
      </w:r>
      <w:r w:rsidRPr="00836E56" w:rsidR="00FC6FDD">
        <w:t>funds are used</w:t>
      </w:r>
      <w:r w:rsidRPr="00836E56" w:rsidR="00604829">
        <w:t xml:space="preserve">. </w:t>
      </w:r>
      <w:r w:rsidR="00D726B8">
        <w:t xml:space="preserve">Additionally, </w:t>
      </w:r>
      <w:r w:rsidRPr="00420AD4">
        <w:t xml:space="preserve">OVW will </w:t>
      </w:r>
      <w:r w:rsidR="00F71616">
        <w:t>use</w:t>
      </w:r>
      <w:r w:rsidRPr="00420AD4" w:rsidR="00F71616">
        <w:t xml:space="preserve"> </w:t>
      </w:r>
      <w:r w:rsidR="00827B14">
        <w:t xml:space="preserve">these </w:t>
      </w:r>
      <w:r w:rsidRPr="00420AD4">
        <w:t xml:space="preserve">survey results to monitor </w:t>
      </w:r>
      <w:r w:rsidR="00C45595">
        <w:t xml:space="preserve">how the FAV </w:t>
      </w:r>
      <w:r w:rsidRPr="00420AD4">
        <w:t xml:space="preserve">program </w:t>
      </w:r>
      <w:r w:rsidR="00F71616">
        <w:t xml:space="preserve">operates </w:t>
      </w:r>
      <w:r w:rsidRPr="00420AD4">
        <w:t>and to ensure that the goals and objectives</w:t>
      </w:r>
      <w:r w:rsidR="00F71616">
        <w:t xml:space="preserve"> of the grantees</w:t>
      </w:r>
      <w:r w:rsidR="00B91FD4">
        <w:t xml:space="preserve"> </w:t>
      </w:r>
      <w:r w:rsidRPr="00420AD4">
        <w:t>are met.</w:t>
      </w:r>
      <w:r w:rsidR="00E207B4">
        <w:t xml:space="preserve"> </w:t>
      </w:r>
    </w:p>
    <w:p w:rsidR="007D5326" w:rsidRPr="00836E56" w:rsidP="00A835D1" w14:paraId="2AF6C0BD" w14:textId="3EFA0A78">
      <w:r w:rsidRPr="007D5326">
        <w:t xml:space="preserve">OVW will continue to use other techniques to assess the performance of OVW grantees. These may include grantee site visits, grant-funded training and technical assistance events, staff review of products prior to dissemination, and ongoing consultation with OVW staff. </w:t>
      </w:r>
    </w:p>
    <w:p w:rsidR="00017DE4" w:rsidRPr="001C722D" w:rsidP="00017DE4" w14:paraId="2FE75837" w14:textId="161B5BF8">
      <w:pPr>
        <w:rPr>
          <w:b/>
          <w:bCs/>
        </w:rPr>
      </w:pPr>
      <w:r w:rsidRPr="001C722D">
        <w:rPr>
          <w:b/>
          <w:bCs/>
        </w:rPr>
        <w:t xml:space="preserve">3. </w:t>
      </w:r>
      <w:r w:rsidRPr="001C722D" w:rsidR="00807FDC">
        <w:rPr>
          <w:b/>
          <w:bCs/>
        </w:rPr>
        <w:t>Use of Information Technology</w:t>
      </w:r>
    </w:p>
    <w:p w:rsidR="00E849DB" w:rsidRPr="00836E56" w:rsidP="00D816E9" w14:paraId="2F758672" w14:textId="2E6500A1">
      <w:r>
        <w:t xml:space="preserve">This survey will be conducted using </w:t>
      </w:r>
      <w:r w:rsidR="007A73EA">
        <w:t>Qualtrics, a survey software platform</w:t>
      </w:r>
      <w:r w:rsidR="00095F7C">
        <w:t xml:space="preserve"> that has been approved for </w:t>
      </w:r>
      <w:r w:rsidR="000F5725">
        <w:t xml:space="preserve">use within the </w:t>
      </w:r>
      <w:r w:rsidR="00C45595">
        <w:t>DOJ</w:t>
      </w:r>
      <w:r w:rsidR="000F5725">
        <w:t xml:space="preserve">. </w:t>
      </w:r>
      <w:r w:rsidRPr="00836E56" w:rsidR="0007547C">
        <w:t xml:space="preserve">The electronic, user-friendly format will reduce the amount of time spent navigating the </w:t>
      </w:r>
      <w:r w:rsidR="001D2F98">
        <w:t xml:space="preserve">survey </w:t>
      </w:r>
      <w:r w:rsidRPr="00836E56" w:rsidR="0007547C">
        <w:t>and increase operational efficiency.</w:t>
      </w:r>
      <w:r w:rsidRPr="00836E56" w:rsidR="00BA4123">
        <w:t xml:space="preserve"> </w:t>
      </w:r>
    </w:p>
    <w:p w:rsidR="00017DE4" w:rsidRPr="008C5238" w:rsidP="00017DE4" w14:paraId="5C21F60A" w14:textId="7AC7BF5A">
      <w:pPr>
        <w:rPr>
          <w:b/>
          <w:bCs/>
        </w:rPr>
      </w:pPr>
      <w:r w:rsidRPr="008C5238">
        <w:rPr>
          <w:b/>
          <w:bCs/>
        </w:rPr>
        <w:t xml:space="preserve">4. </w:t>
      </w:r>
      <w:r w:rsidRPr="008C5238" w:rsidR="00807FDC">
        <w:rPr>
          <w:b/>
          <w:bCs/>
        </w:rPr>
        <w:t>Duplication of Information Request</w:t>
      </w:r>
    </w:p>
    <w:p w:rsidR="005D2298" w:rsidP="00017DE4" w14:paraId="52E6D934" w14:textId="67A329EF">
      <w:r w:rsidRPr="00836E56">
        <w:t xml:space="preserve">There is no other mechanism by which OVW collects </w:t>
      </w:r>
      <w:r w:rsidR="001D2F98">
        <w:t xml:space="preserve">this type of </w:t>
      </w:r>
      <w:r w:rsidRPr="00836E56">
        <w:t xml:space="preserve">information about </w:t>
      </w:r>
      <w:r w:rsidRPr="00836E56" w:rsidR="00836E56">
        <w:t>grant-funded</w:t>
      </w:r>
      <w:r w:rsidRPr="00836E56">
        <w:t xml:space="preserve"> activities </w:t>
      </w:r>
      <w:r w:rsidRPr="00836E56" w:rsidR="00A54A3C">
        <w:t xml:space="preserve">included in this </w:t>
      </w:r>
      <w:r w:rsidR="002B19B3">
        <w:t>information</w:t>
      </w:r>
      <w:r w:rsidRPr="00836E56" w:rsidR="00A54A3C">
        <w:t xml:space="preserve"> collection. </w:t>
      </w:r>
      <w:r w:rsidR="00FE0312">
        <w:t xml:space="preserve">Performance reporting information does not track individual experiences and does not provide </w:t>
      </w:r>
      <w:r w:rsidR="00A54862">
        <w:t>sufficient</w:t>
      </w:r>
      <w:r w:rsidR="00FE0312">
        <w:t xml:space="preserve"> detail on the types of financial assistance </w:t>
      </w:r>
      <w:r w:rsidR="00C45595">
        <w:t>provided via the FAV program</w:t>
      </w:r>
      <w:r w:rsidR="00FE0312">
        <w:t xml:space="preserve">. </w:t>
      </w:r>
    </w:p>
    <w:p w:rsidR="00006B1A" w:rsidRPr="00836E56" w:rsidP="00017DE4" w14:paraId="6307A57E" w14:textId="54C2C6ED">
      <w:r>
        <w:t>Furthermore, this survey provides unique information that is not available</w:t>
      </w:r>
      <w:r w:rsidR="00873B35">
        <w:t xml:space="preserve"> elsewhere</w:t>
      </w:r>
      <w:r>
        <w:t xml:space="preserve">. </w:t>
      </w:r>
      <w:r w:rsidR="001D2F98">
        <w:t>Research and programmatic information</w:t>
      </w:r>
      <w:r w:rsidRPr="00006B1A">
        <w:t xml:space="preserve"> on the </w:t>
      </w:r>
      <w:r>
        <w:t xml:space="preserve">implementation of </w:t>
      </w:r>
      <w:r w:rsidRPr="00006B1A">
        <w:t>financial assistance programs</w:t>
      </w:r>
      <w:r w:rsidR="00E126CA">
        <w:t>,</w:t>
      </w:r>
      <w:r w:rsidRPr="00006B1A">
        <w:t xml:space="preserve"> specifically for</w:t>
      </w:r>
      <w:r w:rsidR="00873B35">
        <w:t xml:space="preserve"> victims</w:t>
      </w:r>
      <w:r w:rsidRPr="00006B1A">
        <w:t xml:space="preserve"> of violence</w:t>
      </w:r>
      <w:r w:rsidR="00E126CA">
        <w:t>,</w:t>
      </w:r>
      <w:r w:rsidRPr="00006B1A">
        <w:t xml:space="preserve"> is limited.</w:t>
      </w:r>
    </w:p>
    <w:p w:rsidR="00017DE4" w:rsidRPr="001C722D" w:rsidP="00017DE4" w14:paraId="05EFD652" w14:textId="5C04EC1C">
      <w:pPr>
        <w:rPr>
          <w:b/>
          <w:bCs/>
        </w:rPr>
      </w:pPr>
      <w:r w:rsidRPr="001C722D">
        <w:rPr>
          <w:b/>
          <w:bCs/>
        </w:rPr>
        <w:t xml:space="preserve">5. </w:t>
      </w:r>
      <w:r w:rsidRPr="001C722D" w:rsidR="00B40CBF">
        <w:rPr>
          <w:b/>
          <w:bCs/>
        </w:rPr>
        <w:t xml:space="preserve">Impact on </w:t>
      </w:r>
      <w:r w:rsidRPr="001C722D" w:rsidR="00F02BCB">
        <w:rPr>
          <w:b/>
          <w:bCs/>
        </w:rPr>
        <w:t>Small Entities</w:t>
      </w:r>
    </w:p>
    <w:p w:rsidR="007F1DC3" w:rsidP="00017DE4" w14:paraId="52E0A128" w14:textId="723C2255">
      <w:r>
        <w:t>There is</w:t>
      </w:r>
      <w:r w:rsidR="00D842F8">
        <w:t xml:space="preserve"> minimal</w:t>
      </w:r>
      <w:r>
        <w:t xml:space="preserve"> impact on small entities because this is an </w:t>
      </w:r>
      <w:r w:rsidR="002A32E5">
        <w:t xml:space="preserve">anonymous </w:t>
      </w:r>
      <w:r>
        <w:t xml:space="preserve">optional survey </w:t>
      </w:r>
      <w:r w:rsidR="002A32E5">
        <w:t>completed by individual victims</w:t>
      </w:r>
      <w:r w:rsidR="00024482">
        <w:t>.</w:t>
      </w:r>
      <w:r w:rsidR="00D842F8">
        <w:t xml:space="preserve"> Small entities may </w:t>
      </w:r>
      <w:r w:rsidR="009907DF">
        <w:t xml:space="preserve">choose to </w:t>
      </w:r>
      <w:r w:rsidR="00D842F8">
        <w:t xml:space="preserve">make this survey available for participants in </w:t>
      </w:r>
      <w:r w:rsidR="001D2F98">
        <w:t xml:space="preserve">the FAV Program, </w:t>
      </w:r>
      <w:r w:rsidR="00D842F8">
        <w:t>which might require</w:t>
      </w:r>
      <w:r w:rsidR="00AC6B6F">
        <w:t xml:space="preserve"> minimal printing and staff time. </w:t>
      </w:r>
    </w:p>
    <w:p w:rsidR="00017DE4" w:rsidRPr="001C722D" w:rsidP="00017DE4" w14:paraId="0EE1F0DC" w14:textId="43E2D74C">
      <w:pPr>
        <w:rPr>
          <w:b/>
          <w:bCs/>
        </w:rPr>
      </w:pPr>
      <w:r w:rsidRPr="001C722D">
        <w:rPr>
          <w:b/>
          <w:bCs/>
        </w:rPr>
        <w:t xml:space="preserve">6. </w:t>
      </w:r>
      <w:r w:rsidRPr="001C722D" w:rsidR="00045E87">
        <w:rPr>
          <w:b/>
          <w:bCs/>
        </w:rPr>
        <w:t>Consequences to Federal Programs or Policy</w:t>
      </w:r>
    </w:p>
    <w:p w:rsidR="00B759C8" w:rsidP="00017DE4" w14:paraId="40EEB3D2" w14:textId="4B53E488">
      <w:r>
        <w:t xml:space="preserve">The </w:t>
      </w:r>
      <w:r w:rsidR="003C5299">
        <w:t xml:space="preserve">FAV Program provides flexible financial assistance directly to </w:t>
      </w:r>
      <w:r w:rsidR="00941CBA">
        <w:t>victims. This approach is unique and requires a customized monitoring strategy</w:t>
      </w:r>
      <w:r w:rsidR="00281672">
        <w:t xml:space="preserve"> focused on </w:t>
      </w:r>
      <w:r w:rsidR="00526F74">
        <w:t>feedback from the</w:t>
      </w:r>
      <w:r w:rsidR="00281672">
        <w:t xml:space="preserve"> victims themselves</w:t>
      </w:r>
      <w:r w:rsidR="00BF73B6">
        <w:t xml:space="preserve">. </w:t>
      </w:r>
      <w:r w:rsidR="00B479EC">
        <w:t xml:space="preserve">This information collection </w:t>
      </w:r>
      <w:r w:rsidR="00AC3FA6">
        <w:t xml:space="preserve">will allow OVW to </w:t>
      </w:r>
      <w:r w:rsidR="00B96E5F">
        <w:t xml:space="preserve">use victim feedback to </w:t>
      </w:r>
      <w:r w:rsidR="00AC3FA6">
        <w:t xml:space="preserve">assess </w:t>
      </w:r>
      <w:r w:rsidR="00B52FE6">
        <w:t xml:space="preserve">whether </w:t>
      </w:r>
      <w:r w:rsidR="00AC3FA6">
        <w:t>this program</w:t>
      </w:r>
      <w:r w:rsidR="00F23B44">
        <w:t xml:space="preserve"> </w:t>
      </w:r>
      <w:r w:rsidR="00B52FE6">
        <w:t>improves safety, stability and healing for victims,</w:t>
      </w:r>
      <w:r w:rsidRPr="00F23B44" w:rsidR="00F23B44">
        <w:t xml:space="preserve"> by paying for </w:t>
      </w:r>
      <w:r w:rsidR="00B52FE6">
        <w:t>self-identified needs</w:t>
      </w:r>
      <w:r w:rsidR="00E31CF5">
        <w:t>.</w:t>
      </w:r>
      <w:r w:rsidR="00AC3FA6">
        <w:t xml:space="preserve"> </w:t>
      </w:r>
      <w:r w:rsidRPr="00836E56" w:rsidR="00505A31">
        <w:t xml:space="preserve">If OVW is unable to collect </w:t>
      </w:r>
      <w:r w:rsidR="00B52FE6">
        <w:t xml:space="preserve">this </w:t>
      </w:r>
      <w:r w:rsidRPr="00836E56" w:rsidR="00505A31">
        <w:t xml:space="preserve">information, it </w:t>
      </w:r>
      <w:r w:rsidR="00B96E5F">
        <w:t>will be difficult</w:t>
      </w:r>
      <w:r w:rsidRPr="00836E56" w:rsidR="00505A31">
        <w:t xml:space="preserve"> to</w:t>
      </w:r>
      <w:r w:rsidR="005E0273">
        <w:t xml:space="preserve"> evaluate the</w:t>
      </w:r>
      <w:r w:rsidRPr="00836E56" w:rsidR="00505A31">
        <w:t xml:space="preserve"> </w:t>
      </w:r>
      <w:r w:rsidR="005E0273">
        <w:t>overall effectiveness of the FAV program</w:t>
      </w:r>
      <w:r w:rsidR="005E0273">
        <w:t>,</w:t>
      </w:r>
      <w:r w:rsidRPr="00836E56" w:rsidR="005E0273">
        <w:t xml:space="preserve"> </w:t>
      </w:r>
      <w:r w:rsidRPr="00836E56" w:rsidR="00505A31">
        <w:t xml:space="preserve">identify </w:t>
      </w:r>
      <w:r w:rsidR="00B52FE6">
        <w:t>unmet needs of victims</w:t>
      </w:r>
      <w:r w:rsidR="005E0273">
        <w:t>, and identify an</w:t>
      </w:r>
      <w:r w:rsidR="00B96E5F">
        <w:t xml:space="preserve"> </w:t>
      </w:r>
      <w:r w:rsidRPr="00836E56" w:rsidR="00505A31">
        <w:t>unallowable use of funds.</w:t>
      </w:r>
      <w:r w:rsidR="00D842F8">
        <w:t xml:space="preserve"> </w:t>
      </w:r>
    </w:p>
    <w:p w:rsidR="00017DE4" w:rsidRPr="00F930FC" w:rsidP="00017DE4" w14:paraId="46AC86FC" w14:textId="75266518">
      <w:pPr>
        <w:rPr>
          <w:b/>
          <w:bCs/>
        </w:rPr>
      </w:pPr>
      <w:r w:rsidRPr="00F930FC">
        <w:rPr>
          <w:b/>
          <w:bCs/>
        </w:rPr>
        <w:t xml:space="preserve">7. </w:t>
      </w:r>
      <w:r w:rsidRPr="00F930FC" w:rsidR="00666A23">
        <w:rPr>
          <w:b/>
          <w:bCs/>
        </w:rPr>
        <w:t>Special Circumstances</w:t>
      </w:r>
      <w:r w:rsidRPr="00F930FC">
        <w:rPr>
          <w:b/>
          <w:bCs/>
        </w:rPr>
        <w:t xml:space="preserve"> </w:t>
      </w:r>
    </w:p>
    <w:p w:rsidR="0001260F" w:rsidRPr="00836E56" w:rsidP="0001260F" w14:paraId="5AECE2D5" w14:textId="15B91E19">
      <w:r>
        <w:t>To limit the length of the survey, OVW</w:t>
      </w:r>
      <w:r w:rsidR="003716BB">
        <w:t xml:space="preserve"> does not ask any demographic questions</w:t>
      </w:r>
      <w:r w:rsidR="009D1B0D">
        <w:t xml:space="preserve"> and participation is anonymous</w:t>
      </w:r>
      <w:r w:rsidR="00FB0CA4">
        <w:t xml:space="preserve">. </w:t>
      </w:r>
      <w:r w:rsidRPr="00D13453" w:rsidR="00D13453">
        <w:t>Given the limited scope of the data, OVW believes that adding additional categories would burden grantees, and ultimately victims, and would not deepen or enhance the utility of the data.</w:t>
      </w:r>
    </w:p>
    <w:p w:rsidR="00017DE4" w:rsidRPr="008C5238" w:rsidP="0028458F" w14:paraId="0A6C2A82" w14:textId="6B7D0CD3">
      <w:pPr>
        <w:rPr>
          <w:b/>
          <w:bCs/>
        </w:rPr>
      </w:pPr>
      <w:r w:rsidRPr="008C5238">
        <w:rPr>
          <w:b/>
          <w:bCs/>
        </w:rPr>
        <w:t xml:space="preserve">8. </w:t>
      </w:r>
      <w:r w:rsidRPr="008C5238" w:rsidR="0028458F">
        <w:rPr>
          <w:b/>
          <w:bCs/>
        </w:rPr>
        <w:t>Federal Register Publication</w:t>
      </w:r>
    </w:p>
    <w:p w:rsidR="004522C0" w:rsidRPr="00836E56" w:rsidP="00017DE4" w14:paraId="0EEAE259" w14:textId="5986A93C">
      <w:r w:rsidRPr="00836E56">
        <w:t xml:space="preserve">OVW has consulted with </w:t>
      </w:r>
      <w:r w:rsidRPr="00836E56" w:rsidR="00D61C20">
        <w:t>people</w:t>
      </w:r>
      <w:r w:rsidRPr="00836E56">
        <w:t xml:space="preserve"> outside the agency</w:t>
      </w:r>
      <w:r w:rsidR="00B71980">
        <w:t>, including all organizations who</w:t>
      </w:r>
      <w:r w:rsidR="00B177D6">
        <w:t xml:space="preserve"> are funded through the FAV program,</w:t>
      </w:r>
      <w:r w:rsidRPr="00836E56">
        <w:t xml:space="preserve"> who have advised that </w:t>
      </w:r>
      <w:r w:rsidR="00B177D6">
        <w:t xml:space="preserve">the </w:t>
      </w:r>
      <w:r w:rsidRPr="00836E56">
        <w:t>collection of such data is not burdensome</w:t>
      </w:r>
      <w:r w:rsidR="005E2EE5">
        <w:t xml:space="preserve">. </w:t>
      </w:r>
      <w:r w:rsidRPr="00836E56" w:rsidR="00F172C4">
        <w:t>OVW</w:t>
      </w:r>
      <w:r w:rsidR="00B5237D">
        <w:t xml:space="preserve"> </w:t>
      </w:r>
      <w:r w:rsidRPr="00836E56" w:rsidR="00F172C4">
        <w:t xml:space="preserve">hosted virtual office </w:t>
      </w:r>
      <w:r w:rsidRPr="00836E56" w:rsidR="00C979A8">
        <w:t xml:space="preserve">hours </w:t>
      </w:r>
      <w:r w:rsidR="00B5237D">
        <w:t>and conducted a presentation about</w:t>
      </w:r>
      <w:r w:rsidR="00D61C20">
        <w:t xml:space="preserve"> this survey</w:t>
      </w:r>
      <w:r w:rsidRPr="00836E56" w:rsidR="00F172C4">
        <w:t xml:space="preserve"> at </w:t>
      </w:r>
      <w:r w:rsidR="00260A0E">
        <w:t xml:space="preserve">the </w:t>
      </w:r>
      <w:r w:rsidRPr="00836E56" w:rsidR="00F172C4">
        <w:t>New Grantee Orientation</w:t>
      </w:r>
      <w:r w:rsidR="00D61C20">
        <w:t xml:space="preserve">. </w:t>
      </w:r>
      <w:r w:rsidRPr="00836E56">
        <w:t xml:space="preserve">OVW has solicited public comment on this form in accordance with the requirements of the </w:t>
      </w:r>
      <w:r w:rsidRPr="00091789">
        <w:t xml:space="preserve">Paperwork Reduction Act. A </w:t>
      </w:r>
      <w:r w:rsidRPr="00091789" w:rsidR="00F172C4">
        <w:t>60-day</w:t>
      </w:r>
      <w:r w:rsidRPr="00091789">
        <w:t xml:space="preserve"> notice was published in the </w:t>
      </w:r>
      <w:r w:rsidRPr="00091789">
        <w:rPr>
          <w:u w:val="single"/>
        </w:rPr>
        <w:t>Federal Register</w:t>
      </w:r>
      <w:r w:rsidRPr="00091789">
        <w:t xml:space="preserve"> on </w:t>
      </w:r>
      <w:r w:rsidR="00B5237D">
        <w:t>September 17, 2025</w:t>
      </w:r>
      <w:r w:rsidRPr="00091789">
        <w:t xml:space="preserve"> (Federal Register, Volume </w:t>
      </w:r>
      <w:r w:rsidRPr="00091789" w:rsidR="007205FA">
        <w:t>90</w:t>
      </w:r>
      <w:r w:rsidRPr="00091789">
        <w:t xml:space="preserve">, page </w:t>
      </w:r>
      <w:r w:rsidR="00B5237D">
        <w:t>44845</w:t>
      </w:r>
      <w:r w:rsidRPr="00091789">
        <w:t xml:space="preserve">) </w:t>
      </w:r>
      <w:r w:rsidRPr="00260A0E">
        <w:t>and a 30-</w:t>
      </w:r>
      <w:r w:rsidRPr="00260A0E" w:rsidR="00A941B2">
        <w:t>day</w:t>
      </w:r>
      <w:r w:rsidRPr="00260A0E">
        <w:t xml:space="preserve"> notice was published in the </w:t>
      </w:r>
      <w:r w:rsidRPr="00260A0E">
        <w:rPr>
          <w:u w:val="single"/>
        </w:rPr>
        <w:t>Federal Register</w:t>
      </w:r>
      <w:r w:rsidRPr="00260A0E">
        <w:t xml:space="preserve"> on </w:t>
      </w:r>
      <w:r w:rsidRPr="00260A0E" w:rsidR="002C41C2">
        <w:t>November 26</w:t>
      </w:r>
      <w:r w:rsidRPr="00260A0E" w:rsidR="005B6D9F">
        <w:t>, 2025</w:t>
      </w:r>
      <w:r w:rsidRPr="00260A0E">
        <w:t xml:space="preserve"> (Federal Register, Volume </w:t>
      </w:r>
      <w:r w:rsidRPr="00260A0E" w:rsidR="005B6D9F">
        <w:t>90</w:t>
      </w:r>
      <w:r w:rsidRPr="00260A0E">
        <w:t xml:space="preserve">, page </w:t>
      </w:r>
      <w:r w:rsidRPr="00260A0E" w:rsidR="002A32E5">
        <w:t>54386</w:t>
      </w:r>
      <w:r w:rsidRPr="00260A0E">
        <w:t>).</w:t>
      </w:r>
      <w:r w:rsidRPr="00091789">
        <w:t xml:space="preserve"> OVW did not receive any public comments.  </w:t>
      </w:r>
    </w:p>
    <w:p w:rsidR="00017DE4" w:rsidRPr="008C5238" w:rsidP="00017DE4" w14:paraId="1AE68EB9" w14:textId="3761F025">
      <w:pPr>
        <w:rPr>
          <w:b/>
          <w:bCs/>
        </w:rPr>
      </w:pPr>
      <w:r w:rsidRPr="008C5238">
        <w:rPr>
          <w:b/>
          <w:bCs/>
        </w:rPr>
        <w:t xml:space="preserve">9. </w:t>
      </w:r>
      <w:r w:rsidRPr="008C5238" w:rsidR="0028458F">
        <w:rPr>
          <w:b/>
          <w:bCs/>
        </w:rPr>
        <w:t>Payment or Gift to Respondents</w:t>
      </w:r>
    </w:p>
    <w:p w:rsidR="007C5D9F" w:rsidRPr="00836E56" w:rsidP="00017DE4" w14:paraId="0512AABC" w14:textId="796F6FBF">
      <w:r w:rsidRPr="00836E56">
        <w:t xml:space="preserve">There will </w:t>
      </w:r>
      <w:r w:rsidR="00836E56">
        <w:t xml:space="preserve">be </w:t>
      </w:r>
      <w:r w:rsidRPr="00836E56">
        <w:t>no payment or gift</w:t>
      </w:r>
      <w:r w:rsidR="00836E56">
        <w:t>s</w:t>
      </w:r>
      <w:r w:rsidRPr="00836E56">
        <w:t xml:space="preserve"> to respondents.  </w:t>
      </w:r>
    </w:p>
    <w:p w:rsidR="00017DE4" w:rsidRPr="008C5238" w:rsidP="00017DE4" w14:paraId="515C6245" w14:textId="027B63A1">
      <w:pPr>
        <w:rPr>
          <w:b/>
          <w:bCs/>
        </w:rPr>
      </w:pPr>
      <w:r w:rsidRPr="008C5238">
        <w:rPr>
          <w:b/>
          <w:bCs/>
        </w:rPr>
        <w:t xml:space="preserve">10. </w:t>
      </w:r>
      <w:r w:rsidRPr="008C5238" w:rsidR="0028458F">
        <w:rPr>
          <w:b/>
          <w:bCs/>
        </w:rPr>
        <w:t xml:space="preserve">Confidentiality </w:t>
      </w:r>
    </w:p>
    <w:p w:rsidR="007C5D9F" w:rsidRPr="00836E56" w:rsidP="00017DE4" w14:paraId="394D65FC" w14:textId="6BF73490">
      <w:r>
        <w:t xml:space="preserve">This </w:t>
      </w:r>
      <w:r w:rsidR="00BF436B">
        <w:t>survey</w:t>
      </w:r>
      <w:r w:rsidRPr="00836E56">
        <w:t xml:space="preserve"> will not </w:t>
      </w:r>
      <w:r w:rsidR="00BF2929">
        <w:t xml:space="preserve">collect </w:t>
      </w:r>
      <w:r w:rsidRPr="00836E56">
        <w:t>personal information</w:t>
      </w:r>
      <w:r w:rsidRPr="00836E56" w:rsidR="0075380A">
        <w:t xml:space="preserve"> </w:t>
      </w:r>
      <w:r w:rsidRPr="00836E56">
        <w:t xml:space="preserve">about victims that could identify them as specific individuals. </w:t>
      </w:r>
      <w:r w:rsidRPr="00836E56" w:rsidR="0075380A">
        <w:t>Th</w:t>
      </w:r>
      <w:r w:rsidR="00B759C8">
        <w:t xml:space="preserve">e survey does not collect any identifiable information about the </w:t>
      </w:r>
      <w:r w:rsidRPr="00836E56" w:rsidR="00296C6F">
        <w:t>individual who submits the</w:t>
      </w:r>
      <w:r w:rsidR="00B759C8">
        <w:t xml:space="preserve"> survey</w:t>
      </w:r>
      <w:r w:rsidRPr="00836E56" w:rsidR="0075380A">
        <w:t>, including name, email, phone number, and address</w:t>
      </w:r>
      <w:r w:rsidRPr="00836E56" w:rsidR="006F13FA">
        <w:t>.</w:t>
      </w:r>
      <w:r w:rsidR="00BF436B">
        <w:t xml:space="preserve"> </w:t>
      </w:r>
      <w:r w:rsidRPr="00836E56">
        <w:t xml:space="preserve">There is no </w:t>
      </w:r>
      <w:r w:rsidRPr="00836E56" w:rsidR="00B91FD4">
        <w:t>guarantee</w:t>
      </w:r>
      <w:r w:rsidRPr="00836E56">
        <w:t xml:space="preserve"> </w:t>
      </w:r>
      <w:r w:rsidRPr="00836E56" w:rsidR="001B788B">
        <w:t>of</w:t>
      </w:r>
      <w:r w:rsidRPr="00836E56">
        <w:t xml:space="preserve"> confidentiality.  </w:t>
      </w:r>
    </w:p>
    <w:p w:rsidR="00017DE4" w:rsidRPr="008C5238" w:rsidP="00017DE4" w14:paraId="41518A18" w14:textId="255E967D">
      <w:pPr>
        <w:rPr>
          <w:b/>
          <w:bCs/>
        </w:rPr>
      </w:pPr>
      <w:r w:rsidRPr="008C5238">
        <w:rPr>
          <w:b/>
          <w:bCs/>
        </w:rPr>
        <w:t xml:space="preserve">11. </w:t>
      </w:r>
      <w:r w:rsidRPr="008C5238" w:rsidR="003B7B33">
        <w:rPr>
          <w:b/>
          <w:bCs/>
        </w:rPr>
        <w:t>Specific Questions</w:t>
      </w:r>
    </w:p>
    <w:p w:rsidR="00C102C1" w:rsidRPr="00836E56" w:rsidP="00017DE4" w14:paraId="1F8D3965" w14:textId="37D7AFEE">
      <w:r w:rsidRPr="00836E56">
        <w:t xml:space="preserve">The </w:t>
      </w:r>
      <w:r w:rsidR="008C5238">
        <w:t xml:space="preserve">survey </w:t>
      </w:r>
      <w:r w:rsidRPr="00836E56">
        <w:t>will not contain any questions of a personal, sensitive nature such as sexual behavior and attitudes, religious beliefs, and other matters that are commonly considered private. </w:t>
      </w:r>
      <w:r w:rsidR="00CE0760">
        <w:t>Th</w:t>
      </w:r>
      <w:r w:rsidR="00732BFF">
        <w:t xml:space="preserve">e questions </w:t>
      </w:r>
      <w:r w:rsidR="00FE0312">
        <w:t>selected</w:t>
      </w:r>
      <w:r w:rsidR="00732BFF">
        <w:t xml:space="preserve"> </w:t>
      </w:r>
      <w:r w:rsidR="00FE0312">
        <w:t xml:space="preserve">for this survey are </w:t>
      </w:r>
      <w:r w:rsidR="00CE0760">
        <w:t>consistent with extensive</w:t>
      </w:r>
      <w:r w:rsidRPr="00C102C1">
        <w:t xml:space="preserve"> literature on how to evaluate such programs.</w:t>
      </w:r>
      <w:r>
        <w:rPr>
          <w:vertAlign w:val="superscript"/>
        </w:rPr>
        <w:footnoteReference w:id="3"/>
      </w:r>
      <w:r w:rsidRPr="00C102C1">
        <w:t xml:space="preserve"> </w:t>
      </w:r>
    </w:p>
    <w:p w:rsidR="00017DE4" w:rsidRPr="008C5238" w:rsidP="00017DE4" w14:paraId="4437FFE1" w14:textId="38BFFEF2">
      <w:pPr>
        <w:rPr>
          <w:b/>
          <w:bCs/>
        </w:rPr>
      </w:pPr>
      <w:r w:rsidRPr="008C5238">
        <w:rPr>
          <w:b/>
          <w:bCs/>
        </w:rPr>
        <w:t xml:space="preserve">12. </w:t>
      </w:r>
      <w:r w:rsidRPr="008C5238" w:rsidR="00D9217A">
        <w:rPr>
          <w:b/>
          <w:bCs/>
        </w:rPr>
        <w:t>Hour Burden of the Collection of Information</w:t>
      </w:r>
    </w:p>
    <w:p w:rsidR="00283A04" w:rsidRPr="00836E56" w:rsidP="00A17EBE" w14:paraId="1D4C713A" w14:textId="4CADB664">
      <w:pPr>
        <w:pStyle w:val="paragraph"/>
        <w:spacing w:after="0"/>
        <w:textAlignment w:val="baseline"/>
        <w:rPr>
          <w:rFonts w:ascii="Arial" w:hAnsi="Arial" w:eastAsiaTheme="majorEastAsia" w:cs="Arial"/>
          <w:color w:val="000000"/>
        </w:rPr>
      </w:pPr>
      <w:r w:rsidRPr="00836E56">
        <w:rPr>
          <w:rStyle w:val="normaltextrun"/>
          <w:rFonts w:ascii="Arial" w:hAnsi="Arial" w:eastAsiaTheme="majorEastAsia" w:cs="Arial"/>
          <w:color w:val="000000"/>
        </w:rPr>
        <w:t xml:space="preserve">This </w:t>
      </w:r>
      <w:r w:rsidRPr="00836E56" w:rsidR="00003432">
        <w:rPr>
          <w:rStyle w:val="normaltextrun"/>
          <w:rFonts w:ascii="Arial" w:hAnsi="Arial" w:eastAsiaTheme="majorEastAsia" w:cs="Arial"/>
          <w:color w:val="000000"/>
        </w:rPr>
        <w:t>collection</w:t>
      </w:r>
      <w:r w:rsidRPr="00836E56">
        <w:rPr>
          <w:rStyle w:val="normaltextrun"/>
          <w:rFonts w:ascii="Arial" w:hAnsi="Arial" w:eastAsiaTheme="majorEastAsia" w:cs="Arial"/>
          <w:color w:val="000000"/>
        </w:rPr>
        <w:t xml:space="preserve"> is not overly burdensome. </w:t>
      </w:r>
      <w:r w:rsidRPr="00E27A3F" w:rsidR="00E27A3F">
        <w:rPr>
          <w:rFonts w:ascii="Arial" w:hAnsi="Arial" w:eastAsiaTheme="majorEastAsia" w:cs="Arial"/>
          <w:color w:val="000000"/>
        </w:rPr>
        <w:t xml:space="preserve">The total annual hour burden to complete the </w:t>
      </w:r>
      <w:r w:rsidR="007D3EBC">
        <w:rPr>
          <w:rFonts w:ascii="Arial" w:hAnsi="Arial" w:eastAsiaTheme="majorEastAsia" w:cs="Arial"/>
          <w:color w:val="000000"/>
        </w:rPr>
        <w:t xml:space="preserve">information </w:t>
      </w:r>
      <w:r w:rsidRPr="00E27A3F" w:rsidR="00E27A3F">
        <w:rPr>
          <w:rFonts w:ascii="Arial" w:hAnsi="Arial" w:eastAsiaTheme="majorEastAsia" w:cs="Arial"/>
          <w:color w:val="000000"/>
        </w:rPr>
        <w:t xml:space="preserve">collection forms is 433 hours. OVW anticipates that 13 grantees will administer this survey to an annual average of 200 people who receive flexible financial assistance. Two hundred participants each at 13 sites </w:t>
      </w:r>
      <w:r w:rsidRPr="00E27A3F" w:rsidR="00985EE2">
        <w:rPr>
          <w:rFonts w:ascii="Arial" w:hAnsi="Arial" w:eastAsiaTheme="majorEastAsia" w:cs="Arial"/>
          <w:color w:val="000000"/>
        </w:rPr>
        <w:t>total</w:t>
      </w:r>
      <w:r w:rsidR="00E27A3F">
        <w:rPr>
          <w:rFonts w:ascii="Arial" w:hAnsi="Arial" w:eastAsiaTheme="majorEastAsia" w:cs="Arial"/>
          <w:color w:val="000000"/>
        </w:rPr>
        <w:t xml:space="preserve"> </w:t>
      </w:r>
      <w:r w:rsidRPr="00E27A3F" w:rsidR="00E27A3F">
        <w:rPr>
          <w:rFonts w:ascii="Arial" w:hAnsi="Arial" w:eastAsiaTheme="majorEastAsia" w:cs="Arial"/>
          <w:color w:val="000000"/>
        </w:rPr>
        <w:t>2,600 people completing the survey each year. If it takes 10 minutes to complete the survey, then that is 26,000 minutes annually, which is approximately 433 hours.</w:t>
      </w:r>
    </w:p>
    <w:p w:rsidR="00DC698E" w:rsidRPr="00836E56" w:rsidP="00A17EBE" w14:paraId="363262A1" w14:textId="623C8077">
      <w:pPr>
        <w:pStyle w:val="paragraph"/>
        <w:spacing w:before="0" w:beforeAutospacing="0" w:after="0" w:afterAutospacing="0"/>
        <w:textAlignment w:val="baseline"/>
        <w:rPr>
          <w:rFonts w:ascii="Arial" w:hAnsi="Arial" w:cs="Arial"/>
          <w:color w:val="000000"/>
        </w:rPr>
      </w:pPr>
      <w:r>
        <w:rPr>
          <w:rStyle w:val="normaltextrun"/>
          <w:rFonts w:ascii="Arial" w:hAnsi="Arial" w:eastAsiaTheme="majorEastAsia" w:cs="Arial"/>
          <w:color w:val="000000"/>
        </w:rPr>
        <w:t xml:space="preserve">FAV program grantees were </w:t>
      </w:r>
      <w:r w:rsidR="002A32E5">
        <w:rPr>
          <w:rStyle w:val="normaltextrun"/>
          <w:rFonts w:ascii="Arial" w:hAnsi="Arial" w:eastAsiaTheme="majorEastAsia" w:cs="Arial"/>
          <w:color w:val="000000"/>
        </w:rPr>
        <w:t>informed</w:t>
      </w:r>
      <w:r w:rsidR="00260A0E">
        <w:rPr>
          <w:rStyle w:val="normaltextrun"/>
          <w:rFonts w:ascii="Arial" w:hAnsi="Arial" w:eastAsiaTheme="majorEastAsia" w:cs="Arial"/>
          <w:color w:val="000000"/>
        </w:rPr>
        <w:t xml:space="preserve"> about the planned evaluation of this program</w:t>
      </w:r>
      <w:r w:rsidR="002A32E5">
        <w:rPr>
          <w:rStyle w:val="normaltextrun"/>
          <w:rFonts w:ascii="Arial" w:hAnsi="Arial" w:eastAsiaTheme="majorEastAsia" w:cs="Arial"/>
          <w:color w:val="000000"/>
        </w:rPr>
        <w:t xml:space="preserve"> </w:t>
      </w:r>
      <w:r w:rsidRPr="00836E56">
        <w:rPr>
          <w:rStyle w:val="normaltextrun"/>
          <w:rFonts w:ascii="Arial" w:hAnsi="Arial" w:eastAsiaTheme="majorEastAsia" w:cs="Arial"/>
          <w:color w:val="000000"/>
        </w:rPr>
        <w:t xml:space="preserve">during the </w:t>
      </w:r>
      <w:r w:rsidR="003C47F7">
        <w:rPr>
          <w:rStyle w:val="normaltextrun"/>
          <w:rFonts w:ascii="Arial" w:hAnsi="Arial" w:eastAsiaTheme="majorEastAsia" w:cs="Arial"/>
          <w:color w:val="000000"/>
        </w:rPr>
        <w:t>application</w:t>
      </w:r>
      <w:r w:rsidRPr="00836E56">
        <w:rPr>
          <w:rStyle w:val="normaltextrun"/>
          <w:rFonts w:ascii="Arial" w:hAnsi="Arial" w:eastAsiaTheme="majorEastAsia" w:cs="Arial"/>
          <w:color w:val="000000"/>
        </w:rPr>
        <w:t xml:space="preserve"> process and during the grant award </w:t>
      </w:r>
      <w:r w:rsidRPr="00836E56" w:rsidR="00260A0E">
        <w:rPr>
          <w:rStyle w:val="normaltextrun"/>
          <w:rFonts w:ascii="Arial" w:hAnsi="Arial" w:eastAsiaTheme="majorEastAsia" w:cs="Arial"/>
          <w:color w:val="000000"/>
        </w:rPr>
        <w:t>process</w:t>
      </w:r>
      <w:r w:rsidR="00260A0E">
        <w:rPr>
          <w:rStyle w:val="normaltextrun"/>
          <w:rFonts w:ascii="Arial" w:hAnsi="Arial" w:eastAsiaTheme="majorEastAsia" w:cs="Arial"/>
          <w:color w:val="000000"/>
        </w:rPr>
        <w:t>.</w:t>
      </w:r>
      <w:r w:rsidRPr="00836E56">
        <w:rPr>
          <w:rStyle w:val="normaltextrun"/>
          <w:rFonts w:ascii="Arial" w:hAnsi="Arial" w:eastAsiaTheme="majorEastAsia" w:cs="Arial"/>
          <w:color w:val="000000"/>
        </w:rPr>
        <w:t>  </w:t>
      </w:r>
      <w:r w:rsidRPr="00836E56">
        <w:rPr>
          <w:rStyle w:val="eop"/>
          <w:rFonts w:ascii="Arial" w:hAnsi="Arial" w:eastAsiaTheme="majorEastAsia" w:cs="Arial"/>
          <w:color w:val="000000"/>
        </w:rPr>
        <w:t> </w:t>
      </w:r>
    </w:p>
    <w:p w:rsidR="00836E56" w:rsidRPr="00836E56" w:rsidP="00E27A3F" w14:paraId="07595542" w14:textId="77777777">
      <w:pPr>
        <w:pStyle w:val="paragraph"/>
        <w:spacing w:before="0" w:beforeAutospacing="0" w:after="0" w:afterAutospacing="0"/>
        <w:textAlignment w:val="baseline"/>
        <w:rPr>
          <w:rFonts w:ascii="Arial" w:hAnsi="Arial" w:cs="Arial"/>
          <w:color w:val="000000"/>
        </w:rPr>
      </w:pPr>
    </w:p>
    <w:p w:rsidR="00017DE4" w:rsidRPr="00E27A3F" w:rsidP="00836E56" w14:paraId="36E702C1" w14:textId="3F061FF0">
      <w:pPr>
        <w:rPr>
          <w:b/>
          <w:bCs/>
        </w:rPr>
      </w:pPr>
      <w:r w:rsidRPr="00E27A3F">
        <w:rPr>
          <w:b/>
          <w:bCs/>
        </w:rPr>
        <w:t xml:space="preserve">13. </w:t>
      </w:r>
      <w:r w:rsidRPr="00E27A3F" w:rsidR="004653C2">
        <w:rPr>
          <w:b/>
          <w:bCs/>
        </w:rPr>
        <w:t>Cost Burden of the Collection of Information</w:t>
      </w:r>
    </w:p>
    <w:p w:rsidR="00F602C6" w:rsidRPr="00836E56" w:rsidP="00F602C6" w14:paraId="4A161226" w14:textId="56EC0E49">
      <w:r w:rsidRPr="00836E56">
        <w:t>OVW does not believe that there is any</w:t>
      </w:r>
      <w:r w:rsidR="009357F2">
        <w:t xml:space="preserve"> </w:t>
      </w:r>
      <w:r w:rsidRPr="00836E56">
        <w:t>cost burden on respondents or recordkeepers resulting from the collection of this information</w:t>
      </w:r>
      <w:r w:rsidRPr="00836E56" w:rsidR="00D04395">
        <w:t xml:space="preserve">, as </w:t>
      </w:r>
      <w:r w:rsidR="00E27A3F">
        <w:t xml:space="preserve">the survey </w:t>
      </w:r>
      <w:r w:rsidR="00F930FC">
        <w:t>has been created by</w:t>
      </w:r>
      <w:r w:rsidR="00B3163B">
        <w:t xml:space="preserve"> and will be administered by</w:t>
      </w:r>
      <w:r w:rsidR="00F930FC">
        <w:t xml:space="preserve"> OVW</w:t>
      </w:r>
      <w:r w:rsidR="001D776A">
        <w:t>. The only cost for respondents will be the</w:t>
      </w:r>
      <w:r w:rsidR="00AC6B6F">
        <w:t xml:space="preserve"> time necessary to complete the survey</w:t>
      </w:r>
      <w:r w:rsidR="001D776A">
        <w:t>.</w:t>
      </w:r>
      <w:r w:rsidR="00AC6B6F">
        <w:t xml:space="preserve"> The only cost </w:t>
      </w:r>
      <w:r w:rsidR="00985EE2">
        <w:t>for</w:t>
      </w:r>
      <w:r w:rsidR="00AC6B6F">
        <w:t xml:space="preserve"> small entities is the time it takes to make </w:t>
      </w:r>
      <w:r w:rsidR="00985EE2">
        <w:t xml:space="preserve">victims </w:t>
      </w:r>
      <w:r w:rsidR="00AC6B6F">
        <w:t xml:space="preserve">aware of </w:t>
      </w:r>
      <w:r w:rsidR="00260A0E">
        <w:t xml:space="preserve">this </w:t>
      </w:r>
      <w:r w:rsidR="00AC6B6F">
        <w:t>optional survey.</w:t>
      </w:r>
      <w:r w:rsidR="001D776A">
        <w:t xml:space="preserve"> </w:t>
      </w:r>
    </w:p>
    <w:p w:rsidR="00017DE4" w:rsidRPr="00230700" w:rsidP="00017DE4" w14:paraId="55C3CCC0" w14:textId="75C57D86">
      <w:pPr>
        <w:rPr>
          <w:b/>
          <w:bCs/>
        </w:rPr>
      </w:pPr>
      <w:r w:rsidRPr="00230700">
        <w:rPr>
          <w:b/>
          <w:bCs/>
        </w:rPr>
        <w:t xml:space="preserve">14. </w:t>
      </w:r>
      <w:r w:rsidRPr="00230700" w:rsidR="005A22F8">
        <w:rPr>
          <w:b/>
          <w:bCs/>
        </w:rPr>
        <w:t>Annualized Costs to the Federal Government</w:t>
      </w:r>
    </w:p>
    <w:p w:rsidR="00283A04" w:rsidRPr="00836E56" w:rsidP="00017DE4" w14:paraId="31FB2E81" w14:textId="6FD72FC1">
      <w:r w:rsidRPr="00836E56">
        <w:t xml:space="preserve">The annualized costs to the Federal Government resulting from OVW staff review </w:t>
      </w:r>
      <w:r w:rsidR="002A32E5">
        <w:t>of all survey responses</w:t>
      </w:r>
      <w:r w:rsidRPr="00836E56">
        <w:t xml:space="preserve"> are estimated to be </w:t>
      </w:r>
      <w:r w:rsidR="00242857">
        <w:t>$24,556</w:t>
      </w:r>
      <w:r w:rsidRPr="00836E56">
        <w:t xml:space="preserve">. This includes the cost of </w:t>
      </w:r>
      <w:r w:rsidR="00242857">
        <w:t>drafting and reviewing</w:t>
      </w:r>
      <w:r w:rsidRPr="00836E56">
        <w:t xml:space="preserve"> this </w:t>
      </w:r>
      <w:r w:rsidR="007D3EBC">
        <w:t>information</w:t>
      </w:r>
      <w:r w:rsidRPr="00836E56">
        <w:t xml:space="preserve"> collection</w:t>
      </w:r>
      <w:r w:rsidR="00260A0E">
        <w:t>,</w:t>
      </w:r>
      <w:r w:rsidRPr="00836E56">
        <w:t xml:space="preserve"> as well as administrative costs.</w:t>
      </w:r>
      <w:r w:rsidRPr="00836E56" w:rsidR="00DB554A">
        <w:t xml:space="preserve"> </w:t>
      </w:r>
    </w:p>
    <w:p w:rsidR="00017DE4" w:rsidRPr="00230700" w:rsidP="00017DE4" w14:paraId="42D3E338" w14:textId="56DF42C7">
      <w:pPr>
        <w:rPr>
          <w:b/>
          <w:bCs/>
        </w:rPr>
      </w:pPr>
      <w:r w:rsidRPr="00230700">
        <w:rPr>
          <w:b/>
          <w:bCs/>
        </w:rPr>
        <w:t xml:space="preserve">15. </w:t>
      </w:r>
      <w:r w:rsidRPr="00230700" w:rsidR="005A22F8">
        <w:rPr>
          <w:b/>
          <w:bCs/>
        </w:rPr>
        <w:t xml:space="preserve">Program </w:t>
      </w:r>
      <w:r w:rsidRPr="00230700" w:rsidR="005B6D9F">
        <w:rPr>
          <w:b/>
          <w:bCs/>
        </w:rPr>
        <w:t xml:space="preserve">Changes or </w:t>
      </w:r>
      <w:r w:rsidRPr="00230700" w:rsidR="005A22F8">
        <w:rPr>
          <w:b/>
          <w:bCs/>
        </w:rPr>
        <w:t>Adjustments</w:t>
      </w:r>
    </w:p>
    <w:p w:rsidR="00B043A6" w:rsidRPr="00836E56" w:rsidP="00017DE4" w14:paraId="576DAB41" w14:textId="70D76D60">
      <w:r w:rsidRPr="00836E56">
        <w:t>There are no program changes or adjustments reported on the burden worksheet</w:t>
      </w:r>
      <w:r w:rsidR="004F2D0D">
        <w:t xml:space="preserve">. </w:t>
      </w:r>
    </w:p>
    <w:p w:rsidR="00017DE4" w:rsidRPr="00F930FC" w:rsidP="00017DE4" w14:paraId="24BFA609" w14:textId="4C0EF2E8">
      <w:pPr>
        <w:rPr>
          <w:b/>
          <w:bCs/>
        </w:rPr>
      </w:pPr>
      <w:r w:rsidRPr="00F930FC">
        <w:rPr>
          <w:b/>
          <w:bCs/>
        </w:rPr>
        <w:t xml:space="preserve">16. </w:t>
      </w:r>
      <w:r w:rsidRPr="00F930FC" w:rsidR="00E34A5B">
        <w:rPr>
          <w:b/>
          <w:bCs/>
        </w:rPr>
        <w:t>Published Results of Information Collections</w:t>
      </w:r>
    </w:p>
    <w:p w:rsidR="000C6186" w:rsidRPr="00836E56" w:rsidP="00017DE4" w14:paraId="2C42FF20" w14:textId="2D500144">
      <w:r>
        <w:t>Data generated through this information</w:t>
      </w:r>
      <w:r w:rsidR="00134239">
        <w:t xml:space="preserve"> collection</w:t>
      </w:r>
      <w:r>
        <w:t xml:space="preserve"> </w:t>
      </w:r>
      <w:r w:rsidRPr="008B190F">
        <w:t>will be exploratory</w:t>
      </w:r>
      <w:r>
        <w:t xml:space="preserve">. </w:t>
      </w:r>
      <w:r w:rsidRPr="00836E56">
        <w:t>There will be</w:t>
      </w:r>
      <w:r w:rsidR="00C53CEA">
        <w:t xml:space="preserve"> minimal</w:t>
      </w:r>
      <w:r w:rsidRPr="00836E56">
        <w:t xml:space="preserve"> complex analytical techniques used in connection with the publication of information collected under </w:t>
      </w:r>
      <w:r w:rsidR="00260A0E">
        <w:t>this</w:t>
      </w:r>
      <w:r w:rsidRPr="00836E56" w:rsidR="00260A0E">
        <w:t xml:space="preserve"> </w:t>
      </w:r>
      <w:r w:rsidRPr="00836E56">
        <w:t>request.</w:t>
      </w:r>
      <w:r w:rsidR="00C22CFE">
        <w:t xml:space="preserve"> Limited data from this survey may be shared in a </w:t>
      </w:r>
      <w:r w:rsidRPr="00C22CFE" w:rsidR="00C22CFE">
        <w:t>report on the effectiveness of all grant-funded activities on a biennial basis</w:t>
      </w:r>
      <w:r w:rsidR="00373ED9">
        <w:t xml:space="preserve">. </w:t>
      </w:r>
      <w:r w:rsidRPr="00836E56" w:rsidR="0059310C">
        <w:t>Th</w:t>
      </w:r>
      <w:r w:rsidRPr="00836E56" w:rsidR="00DE7C8B">
        <w:t>is</w:t>
      </w:r>
      <w:r w:rsidRPr="00836E56" w:rsidR="0059310C">
        <w:t xml:space="preserve"> data </w:t>
      </w:r>
      <w:r w:rsidR="00C22CFE">
        <w:t>will be</w:t>
      </w:r>
      <w:r w:rsidRPr="00836E56" w:rsidR="003D0627">
        <w:t xml:space="preserve"> shared</w:t>
      </w:r>
      <w:r w:rsidRPr="00836E56" w:rsidR="0059310C">
        <w:t xml:space="preserve"> in </w:t>
      </w:r>
      <w:r w:rsidRPr="00836E56" w:rsidR="009C6DF3">
        <w:t>an aggregate</w:t>
      </w:r>
      <w:r w:rsidRPr="00836E56" w:rsidR="0059310C">
        <w:t xml:space="preserve"> </w:t>
      </w:r>
      <w:r w:rsidRPr="00836E56">
        <w:t>manner,</w:t>
      </w:r>
      <w:r w:rsidRPr="00836E56" w:rsidR="0059310C">
        <w:t xml:space="preserve"> and the data </w:t>
      </w:r>
      <w:r w:rsidR="002A32E5">
        <w:t>will undergo</w:t>
      </w:r>
      <w:r w:rsidRPr="00836E56" w:rsidR="002A32E5">
        <w:t xml:space="preserve"> </w:t>
      </w:r>
      <w:r w:rsidRPr="00836E56" w:rsidR="003C5B75">
        <w:t>limited quality control</w:t>
      </w:r>
      <w:r w:rsidRPr="00836E56" w:rsidR="003D0627">
        <w:t xml:space="preserve">, such as removing clear errors or </w:t>
      </w:r>
      <w:r w:rsidRPr="00836E56" w:rsidR="003C5B75">
        <w:t xml:space="preserve">excluding </w:t>
      </w:r>
      <w:r w:rsidR="00373ED9">
        <w:t xml:space="preserve">incomplete </w:t>
      </w:r>
      <w:r w:rsidRPr="00836E56" w:rsidR="003D0627">
        <w:t xml:space="preserve">responses. </w:t>
      </w:r>
      <w:r w:rsidR="007C3020">
        <w:t>The remainder of the information will be used exclusively for internal, formative evaluation and will involve</w:t>
      </w:r>
      <w:r w:rsidR="00DA52AA">
        <w:t xml:space="preserve"> the production of</w:t>
      </w:r>
      <w:r w:rsidR="002E7C32">
        <w:t xml:space="preserve"> descriptive statistics</w:t>
      </w:r>
      <w:r w:rsidR="00DA52AA">
        <w:t xml:space="preserve"> and qualitative analysis. </w:t>
      </w:r>
    </w:p>
    <w:p w:rsidR="00017DE4" w:rsidRPr="00F930FC" w:rsidP="00017DE4" w14:paraId="3B8B2F96" w14:textId="58B0EEDB">
      <w:pPr>
        <w:rPr>
          <w:b/>
          <w:bCs/>
        </w:rPr>
      </w:pPr>
      <w:r w:rsidRPr="00F930FC">
        <w:rPr>
          <w:b/>
          <w:bCs/>
        </w:rPr>
        <w:t xml:space="preserve">17. </w:t>
      </w:r>
      <w:r w:rsidRPr="00F930FC" w:rsidR="000D7884">
        <w:rPr>
          <w:b/>
          <w:bCs/>
        </w:rPr>
        <w:t>Display of the Expiration Date of OMB Approval</w:t>
      </w:r>
      <w:r w:rsidRPr="00F930FC">
        <w:rPr>
          <w:b/>
          <w:bCs/>
        </w:rPr>
        <w:t xml:space="preserve"> </w:t>
      </w:r>
    </w:p>
    <w:p w:rsidR="00672C2B" w:rsidRPr="00836E56" w:rsidP="00017DE4" w14:paraId="0FA32AE8" w14:textId="53EF35B7">
      <w:r w:rsidRPr="00836E56">
        <w:t xml:space="preserve">OVW will display the </w:t>
      </w:r>
      <w:r w:rsidR="002A32E5">
        <w:t>e</w:t>
      </w:r>
      <w:r w:rsidRPr="00836E56" w:rsidR="002A32E5">
        <w:t xml:space="preserve">xpiration </w:t>
      </w:r>
      <w:r w:rsidR="002A32E5">
        <w:t>d</w:t>
      </w:r>
      <w:r w:rsidRPr="00836E56" w:rsidR="002A32E5">
        <w:t xml:space="preserve">ate </w:t>
      </w:r>
      <w:r w:rsidRPr="00836E56">
        <w:t xml:space="preserve">of OMB Approval in the upper </w:t>
      </w:r>
      <w:r w:rsidRPr="00836E56" w:rsidR="00D04395">
        <w:t>right-hand</w:t>
      </w:r>
      <w:r w:rsidRPr="00836E56">
        <w:t xml:space="preserve"> corner of the </w:t>
      </w:r>
      <w:r w:rsidR="00F930FC">
        <w:t xml:space="preserve">survey. </w:t>
      </w:r>
    </w:p>
    <w:p w:rsidR="00821AA9" w:rsidRPr="00F930FC" w:rsidP="00017DE4" w14:paraId="2B17FE5B" w14:textId="1AADF901">
      <w:pPr>
        <w:rPr>
          <w:b/>
          <w:bCs/>
        </w:rPr>
      </w:pPr>
      <w:r w:rsidRPr="00F930FC">
        <w:rPr>
          <w:b/>
          <w:bCs/>
        </w:rPr>
        <w:t xml:space="preserve">18. </w:t>
      </w:r>
      <w:r w:rsidRPr="00F930FC" w:rsidR="00CA0530">
        <w:rPr>
          <w:b/>
          <w:bCs/>
        </w:rPr>
        <w:t>Exception to the Certification Statement</w:t>
      </w:r>
    </w:p>
    <w:p w:rsidR="003D2546" w:rsidRPr="00836E56" w:rsidP="00017DE4" w14:paraId="01850ECD" w14:textId="15BC922A">
      <w:r w:rsidRPr="00836E56">
        <w:t>OVW is not seeking any exception to the certification statement identified in Item 19, Certification for Paperwork Reduction Act Submissions, of OMB Form 83-I.  </w:t>
      </w:r>
    </w:p>
    <w:p w:rsidR="00AA1D27" w:rsidRPr="00836E56" w:rsidP="00AA1D27" w14:paraId="0019ABCB" w14:textId="6609905E"/>
    <w:p w:rsidR="003D2546" w:rsidRPr="00836E56" w:rsidP="001F4382" w14:paraId="2CB8E0BF" w14:textId="27668CC8"/>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0478688"/>
      <w:docPartObj>
        <w:docPartGallery w:val="Page Numbers (Bottom of Page)"/>
        <w:docPartUnique/>
      </w:docPartObj>
    </w:sdtPr>
    <w:sdtEndPr>
      <w:rPr>
        <w:noProof/>
      </w:rPr>
    </w:sdtEndPr>
    <w:sdtContent>
      <w:p w:rsidR="00F63F3C" w14:paraId="65FD5690" w14:textId="6B3A8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3F3C" w14:paraId="0CDBF1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1C86" w:rsidP="0073112B" w14:paraId="67A157D1" w14:textId="77777777">
      <w:pPr>
        <w:spacing w:after="0" w:line="240" w:lineRule="auto"/>
      </w:pPr>
      <w:r>
        <w:separator/>
      </w:r>
    </w:p>
  </w:footnote>
  <w:footnote w:type="continuationSeparator" w:id="1">
    <w:p w:rsidR="005A1C86" w:rsidP="0073112B" w14:paraId="70D2CD15" w14:textId="77777777">
      <w:pPr>
        <w:spacing w:after="0" w:line="240" w:lineRule="auto"/>
      </w:pPr>
      <w:r>
        <w:continuationSeparator/>
      </w:r>
    </w:p>
  </w:footnote>
  <w:footnote w:id="2">
    <w:p w:rsidR="004159C1" w:rsidRPr="004159C1" w:rsidP="004159C1" w14:paraId="3CB6487A" w14:textId="65CF1AE7">
      <w:pPr>
        <w:pStyle w:val="FootnoteText"/>
      </w:pPr>
      <w:r>
        <w:rPr>
          <w:rStyle w:val="FootnoteReference"/>
        </w:rPr>
        <w:footnoteRef/>
      </w:r>
      <w:r>
        <w:t xml:space="preserve"> </w:t>
      </w:r>
      <w:r w:rsidRPr="00B91FD4">
        <w:rPr>
          <w:sz w:val="18"/>
          <w:szCs w:val="18"/>
        </w:rPr>
        <w:t>Consolidated Appropriations Act, 2023, Pub. L. No. 117-328, 136 Stat. 4459, 4532; Consolidated Appropriations Act, 2024, Pub. L. No. 118-42, 138 Stat. 25, 143; Full-Year Continuing Appropriations and Extensions Act, 2025, Pub. L. No. 119-4, 139 Stat. 9, 10</w:t>
      </w:r>
      <w:r w:rsidRPr="00B91FD4">
        <w:rPr>
          <w:sz w:val="18"/>
          <w:szCs w:val="18"/>
        </w:rPr>
        <w:t>; and Continuing Appropriations, Agriculture, Legislative Branch, Military Construction and Veterans Affairs, and Extensions Act, 2026, Pub. L. No. 119-37, 139 Stat. 495</w:t>
      </w:r>
      <w:r>
        <w:t>.</w:t>
      </w:r>
    </w:p>
    <w:p w:rsidR="009F05AF" w14:paraId="7AE1E115" w14:textId="380732DC">
      <w:pPr>
        <w:pStyle w:val="FootnoteText"/>
      </w:pPr>
    </w:p>
  </w:footnote>
  <w:footnote w:id="3">
    <w:p w:rsidR="00C102C1" w:rsidP="00C102C1" w14:paraId="7CF96EF7" w14:textId="4D8A22BC">
      <w:pPr>
        <w:pStyle w:val="FootnoteText"/>
        <w:rPr>
          <w:kern w:val="0"/>
          <w14:ligatures w14:val="none"/>
        </w:rPr>
      </w:pPr>
      <w:r>
        <w:rPr>
          <w:rStyle w:val="FootnoteReference"/>
        </w:rPr>
        <w:footnoteRef/>
      </w:r>
      <w:r>
        <w:t xml:space="preserve"> </w:t>
      </w:r>
      <w:bookmarkStart w:id="0" w:name="OLE_LINK4"/>
      <w:r w:rsidRPr="005E0273" w:rsidR="00830E43">
        <w:rPr>
          <w:sz w:val="18"/>
          <w:szCs w:val="18"/>
        </w:rPr>
        <w:t>See</w:t>
      </w:r>
      <w:r w:rsidRPr="005E0273" w:rsidR="00D842F8">
        <w:rPr>
          <w:sz w:val="18"/>
          <w:szCs w:val="18"/>
        </w:rPr>
        <w:t>,</w:t>
      </w:r>
      <w:r w:rsidRPr="005E0273" w:rsidR="00830E43">
        <w:rPr>
          <w:sz w:val="18"/>
          <w:szCs w:val="18"/>
        </w:rPr>
        <w:t xml:space="preserve"> for </w:t>
      </w:r>
      <w:r w:rsidRPr="005E0273" w:rsidR="00D842F8">
        <w:rPr>
          <w:sz w:val="18"/>
          <w:szCs w:val="18"/>
        </w:rPr>
        <w:t>example</w:t>
      </w:r>
      <w:r w:rsidRPr="005E0273" w:rsidR="009907DF">
        <w:rPr>
          <w:sz w:val="18"/>
          <w:szCs w:val="18"/>
        </w:rPr>
        <w:t>,</w:t>
      </w:r>
      <w:r w:rsidRPr="005E0273" w:rsidR="00830E43">
        <w:rPr>
          <w:sz w:val="18"/>
          <w:szCs w:val="18"/>
        </w:rPr>
        <w:t xml:space="preserve"> </w:t>
      </w:r>
      <w:r w:rsidRPr="005E0273">
        <w:rPr>
          <w:sz w:val="18"/>
          <w:szCs w:val="18"/>
        </w:rPr>
        <w:t>Adams.</w:t>
      </w:r>
      <w:r w:rsidRPr="005E0273" w:rsidR="00E47E18">
        <w:rPr>
          <w:sz w:val="18"/>
          <w:szCs w:val="18"/>
        </w:rPr>
        <w:t xml:space="preserve"> </w:t>
      </w:r>
      <w:r w:rsidRPr="005E0273">
        <w:rPr>
          <w:sz w:val="18"/>
          <w:szCs w:val="18"/>
        </w:rPr>
        <w:t xml:space="preserve">A. &amp; CSAJ. </w:t>
      </w:r>
      <w:r w:rsidRPr="005E0273">
        <w:rPr>
          <w:sz w:val="18"/>
          <w:szCs w:val="18"/>
          <w:lang w:val=""/>
        </w:rPr>
        <w:t>(2022). Economic Well</w:t>
      </w:r>
      <w:r w:rsidRPr="005E0273" w:rsidR="00985EE2">
        <w:rPr>
          <w:sz w:val="18"/>
          <w:szCs w:val="18"/>
          <w:lang w:val=""/>
        </w:rPr>
        <w:t>-</w:t>
      </w:r>
      <w:r w:rsidRPr="005E0273">
        <w:rPr>
          <w:sz w:val="18"/>
          <w:szCs w:val="18"/>
          <w:lang w:val=""/>
        </w:rPr>
        <w:t xml:space="preserve">being Survey. </w:t>
      </w:r>
      <w:hyperlink r:id="rId1" w:history="1">
        <w:r w:rsidRPr="005E0273">
          <w:rPr>
            <w:rStyle w:val="Hyperlink"/>
            <w:sz w:val="18"/>
            <w:szCs w:val="18"/>
            <w:lang w:val=""/>
          </w:rPr>
          <w:t>https://csaj.org/wp-content/uploads/2022/05/DV__EWB_Study-Service_Provider_Report_FINAL.pdf</w:t>
        </w:r>
      </w:hyperlink>
      <w:bookmarkEnd w:id="0"/>
      <w:r w:rsidRPr="005E0273" w:rsidR="00E47E18">
        <w:rPr>
          <w:sz w:val="18"/>
          <w:szCs w:val="18"/>
          <w:lang w:val=""/>
        </w:rPr>
        <w:t xml:space="preserve">; Machado, D. B., de Siqueira Filha, N. T., Cortes, F., Castro-de-Araujo, L. F., Alves, F. J. O., Ramos, D., &amp; Barreto, M. L. (2024). </w:t>
      </w:r>
      <w:r w:rsidRPr="005E0273" w:rsidR="00E47E18">
        <w:rPr>
          <w:sz w:val="18"/>
          <w:szCs w:val="18"/>
        </w:rPr>
        <w:t xml:space="preserve">The </w:t>
      </w:r>
      <w:r w:rsidRPr="005E0273" w:rsidR="006406D6">
        <w:rPr>
          <w:sz w:val="18"/>
          <w:szCs w:val="18"/>
        </w:rPr>
        <w:t>Relationship Between Cash-Based Interventions and Violence: A Systematic Review and Evidence Map. </w:t>
      </w:r>
      <w:r w:rsidRPr="005E0273" w:rsidR="00E47E18">
        <w:rPr>
          <w:i/>
          <w:iCs/>
          <w:sz w:val="18"/>
          <w:szCs w:val="18"/>
        </w:rPr>
        <w:t>Aggression and violent behavior</w:t>
      </w:r>
      <w:r w:rsidRPr="005E0273" w:rsidR="00E47E18">
        <w:rPr>
          <w:sz w:val="18"/>
          <w:szCs w:val="18"/>
        </w:rPr>
        <w:t>, </w:t>
      </w:r>
      <w:r w:rsidRPr="005E0273" w:rsidR="00E47E18">
        <w:rPr>
          <w:i/>
          <w:iCs/>
          <w:sz w:val="18"/>
          <w:szCs w:val="18"/>
        </w:rPr>
        <w:t>75</w:t>
      </w:r>
      <w:r w:rsidRPr="005E0273" w:rsidR="00E47E18">
        <w:rPr>
          <w:sz w:val="18"/>
          <w:szCs w:val="18"/>
        </w:rPr>
        <w:t xml:space="preserve">, 10190 </w:t>
      </w:r>
      <w:r w:rsidRPr="005E0273" w:rsidR="009907DF">
        <w:rPr>
          <w:sz w:val="18"/>
          <w:szCs w:val="18"/>
        </w:rPr>
        <w:t xml:space="preserve">and </w:t>
      </w:r>
      <w:r w:rsidRPr="005E0273">
        <w:rPr>
          <w:sz w:val="18"/>
          <w:szCs w:val="18"/>
        </w:rPr>
        <w:t xml:space="preserve">Hess, C., &amp; Del Rosario, A. (2018). Dreams Deferred: A Survey on the Impact of Intimate Partner Violence on Survivors’ Education, Careers, and Economic Security. </w:t>
      </w:r>
      <w:hyperlink r:id="rId2" w:history="1">
        <w:r w:rsidRPr="005E0273">
          <w:rPr>
            <w:rStyle w:val="Hyperlink"/>
            <w:sz w:val="18"/>
            <w:szCs w:val="18"/>
          </w:rPr>
          <w:t>https://ncvc.dspacedirect.org/handle/20.500.11990/1464</w:t>
        </w:r>
      </w:hyperlink>
      <w:r w:rsidRPr="005E0273" w:rsidR="009907D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93459"/>
    <w:multiLevelType w:val="hybridMultilevel"/>
    <w:tmpl w:val="6C022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2F7D87"/>
    <w:multiLevelType w:val="hybridMultilevel"/>
    <w:tmpl w:val="FDD0D8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7067E4F"/>
    <w:multiLevelType w:val="hybridMultilevel"/>
    <w:tmpl w:val="02D85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527D87"/>
    <w:multiLevelType w:val="hybridMultilevel"/>
    <w:tmpl w:val="05CA5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3A2D5D"/>
    <w:multiLevelType w:val="hybridMultilevel"/>
    <w:tmpl w:val="E56C1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76D78"/>
    <w:multiLevelType w:val="hybridMultilevel"/>
    <w:tmpl w:val="D09A18A4"/>
    <w:lvl w:ilvl="0">
      <w:start w:val="1"/>
      <w:numFmt w:val="lowerLetter"/>
      <w:lvlText w:val="(%1)"/>
      <w:lvlJc w:val="left"/>
      <w:pPr>
        <w:ind w:left="1778" w:firstLine="0"/>
      </w:pPr>
      <w:rPr>
        <w:rFonts w:ascii="Arial" w:eastAsia="Times New Roman" w:hAnsi="Arial" w:cs="Arial" w:hint="default"/>
        <w:b/>
        <w:bCs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24422588">
    <w:abstractNumId w:val="3"/>
  </w:num>
  <w:num w:numId="2" w16cid:durableId="1508322123">
    <w:abstractNumId w:val="2"/>
  </w:num>
  <w:num w:numId="3" w16cid:durableId="999306472">
    <w:abstractNumId w:val="4"/>
  </w:num>
  <w:num w:numId="4" w16cid:durableId="170461198">
    <w:abstractNumId w:val="0"/>
  </w:num>
  <w:num w:numId="5" w16cid:durableId="1193692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77422">
    <w:abstractNumId w:val="1"/>
  </w:num>
  <w:num w:numId="7" w16cid:durableId="30273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4"/>
    <w:rsid w:val="0000053D"/>
    <w:rsid w:val="00003432"/>
    <w:rsid w:val="00006B1A"/>
    <w:rsid w:val="00011686"/>
    <w:rsid w:val="0001260F"/>
    <w:rsid w:val="000130FD"/>
    <w:rsid w:val="000133CB"/>
    <w:rsid w:val="000156EC"/>
    <w:rsid w:val="000165FD"/>
    <w:rsid w:val="00017DE4"/>
    <w:rsid w:val="00023344"/>
    <w:rsid w:val="00024482"/>
    <w:rsid w:val="00025084"/>
    <w:rsid w:val="000315F0"/>
    <w:rsid w:val="0004343C"/>
    <w:rsid w:val="00045E87"/>
    <w:rsid w:val="00046EAE"/>
    <w:rsid w:val="00052BD9"/>
    <w:rsid w:val="000536F5"/>
    <w:rsid w:val="00061401"/>
    <w:rsid w:val="0006629F"/>
    <w:rsid w:val="0007547C"/>
    <w:rsid w:val="000804DF"/>
    <w:rsid w:val="00083C92"/>
    <w:rsid w:val="0008716C"/>
    <w:rsid w:val="00091789"/>
    <w:rsid w:val="000946F8"/>
    <w:rsid w:val="00095F7C"/>
    <w:rsid w:val="000A697D"/>
    <w:rsid w:val="000A7574"/>
    <w:rsid w:val="000B2F0A"/>
    <w:rsid w:val="000B63AD"/>
    <w:rsid w:val="000B78BF"/>
    <w:rsid w:val="000C0D39"/>
    <w:rsid w:val="000C56E5"/>
    <w:rsid w:val="000C6186"/>
    <w:rsid w:val="000C7E2F"/>
    <w:rsid w:val="000D0B17"/>
    <w:rsid w:val="000D0C68"/>
    <w:rsid w:val="000D7884"/>
    <w:rsid w:val="000E7EAF"/>
    <w:rsid w:val="000F5725"/>
    <w:rsid w:val="000F626F"/>
    <w:rsid w:val="000F709D"/>
    <w:rsid w:val="00100048"/>
    <w:rsid w:val="00100DB9"/>
    <w:rsid w:val="00105892"/>
    <w:rsid w:val="00111632"/>
    <w:rsid w:val="001132C0"/>
    <w:rsid w:val="00134239"/>
    <w:rsid w:val="00140DAF"/>
    <w:rsid w:val="00143F86"/>
    <w:rsid w:val="00170D27"/>
    <w:rsid w:val="0017620F"/>
    <w:rsid w:val="00180CB5"/>
    <w:rsid w:val="00181853"/>
    <w:rsid w:val="00183503"/>
    <w:rsid w:val="00195EC1"/>
    <w:rsid w:val="001A58D8"/>
    <w:rsid w:val="001B788B"/>
    <w:rsid w:val="001C2DEA"/>
    <w:rsid w:val="001C722D"/>
    <w:rsid w:val="001D2F98"/>
    <w:rsid w:val="001D776A"/>
    <w:rsid w:val="001E1504"/>
    <w:rsid w:val="001F4382"/>
    <w:rsid w:val="002024D1"/>
    <w:rsid w:val="0020596F"/>
    <w:rsid w:val="00206DA8"/>
    <w:rsid w:val="002236A8"/>
    <w:rsid w:val="002272AD"/>
    <w:rsid w:val="00230700"/>
    <w:rsid w:val="00232EC4"/>
    <w:rsid w:val="00234C42"/>
    <w:rsid w:val="00235ED4"/>
    <w:rsid w:val="00237BBD"/>
    <w:rsid w:val="00242857"/>
    <w:rsid w:val="00246FB5"/>
    <w:rsid w:val="00252924"/>
    <w:rsid w:val="00252A06"/>
    <w:rsid w:val="00260A0E"/>
    <w:rsid w:val="00263A02"/>
    <w:rsid w:val="0027421C"/>
    <w:rsid w:val="00281672"/>
    <w:rsid w:val="002817D5"/>
    <w:rsid w:val="0028293B"/>
    <w:rsid w:val="00283A04"/>
    <w:rsid w:val="00283F82"/>
    <w:rsid w:val="0028458F"/>
    <w:rsid w:val="00285858"/>
    <w:rsid w:val="00290615"/>
    <w:rsid w:val="002953DA"/>
    <w:rsid w:val="00296C6F"/>
    <w:rsid w:val="002A16E4"/>
    <w:rsid w:val="002A1C24"/>
    <w:rsid w:val="002A32E5"/>
    <w:rsid w:val="002A3E9B"/>
    <w:rsid w:val="002B0F20"/>
    <w:rsid w:val="002B19B3"/>
    <w:rsid w:val="002B4886"/>
    <w:rsid w:val="002B659C"/>
    <w:rsid w:val="002B7119"/>
    <w:rsid w:val="002B79FD"/>
    <w:rsid w:val="002C41C2"/>
    <w:rsid w:val="002C5E1B"/>
    <w:rsid w:val="002D2D7C"/>
    <w:rsid w:val="002E209E"/>
    <w:rsid w:val="002E2CF4"/>
    <w:rsid w:val="002E43E9"/>
    <w:rsid w:val="002E6191"/>
    <w:rsid w:val="002E7C32"/>
    <w:rsid w:val="002F0770"/>
    <w:rsid w:val="00300195"/>
    <w:rsid w:val="00302762"/>
    <w:rsid w:val="003045D9"/>
    <w:rsid w:val="00305B94"/>
    <w:rsid w:val="003116E8"/>
    <w:rsid w:val="00311FB3"/>
    <w:rsid w:val="00325153"/>
    <w:rsid w:val="00333B74"/>
    <w:rsid w:val="00333BEF"/>
    <w:rsid w:val="00340648"/>
    <w:rsid w:val="0034127E"/>
    <w:rsid w:val="003433C5"/>
    <w:rsid w:val="00350322"/>
    <w:rsid w:val="00360823"/>
    <w:rsid w:val="003635DC"/>
    <w:rsid w:val="00365210"/>
    <w:rsid w:val="003716BB"/>
    <w:rsid w:val="00372B56"/>
    <w:rsid w:val="00373ED9"/>
    <w:rsid w:val="00375342"/>
    <w:rsid w:val="0038791E"/>
    <w:rsid w:val="00394D7B"/>
    <w:rsid w:val="003965EB"/>
    <w:rsid w:val="003A1272"/>
    <w:rsid w:val="003B3DE0"/>
    <w:rsid w:val="003B67BA"/>
    <w:rsid w:val="003B7B33"/>
    <w:rsid w:val="003C47F7"/>
    <w:rsid w:val="003C5299"/>
    <w:rsid w:val="003C5325"/>
    <w:rsid w:val="003C5B75"/>
    <w:rsid w:val="003D0627"/>
    <w:rsid w:val="003D159E"/>
    <w:rsid w:val="003D2546"/>
    <w:rsid w:val="003D3908"/>
    <w:rsid w:val="003E4CB0"/>
    <w:rsid w:val="003E7147"/>
    <w:rsid w:val="003E7A07"/>
    <w:rsid w:val="003F176D"/>
    <w:rsid w:val="003F4F5B"/>
    <w:rsid w:val="0040180F"/>
    <w:rsid w:val="004053B7"/>
    <w:rsid w:val="004059C0"/>
    <w:rsid w:val="004065D9"/>
    <w:rsid w:val="00413C85"/>
    <w:rsid w:val="00413D62"/>
    <w:rsid w:val="004159C1"/>
    <w:rsid w:val="00420AD4"/>
    <w:rsid w:val="00420CF5"/>
    <w:rsid w:val="00423835"/>
    <w:rsid w:val="00426404"/>
    <w:rsid w:val="004325B7"/>
    <w:rsid w:val="00435861"/>
    <w:rsid w:val="00436976"/>
    <w:rsid w:val="0044176E"/>
    <w:rsid w:val="00447387"/>
    <w:rsid w:val="004522C0"/>
    <w:rsid w:val="00452511"/>
    <w:rsid w:val="0045604C"/>
    <w:rsid w:val="004653C2"/>
    <w:rsid w:val="00477A38"/>
    <w:rsid w:val="004808EF"/>
    <w:rsid w:val="004811E3"/>
    <w:rsid w:val="00494DB2"/>
    <w:rsid w:val="0049569E"/>
    <w:rsid w:val="004A0538"/>
    <w:rsid w:val="004A1DDD"/>
    <w:rsid w:val="004A425F"/>
    <w:rsid w:val="004A4A3C"/>
    <w:rsid w:val="004A6511"/>
    <w:rsid w:val="004A6585"/>
    <w:rsid w:val="004A6BF0"/>
    <w:rsid w:val="004C4740"/>
    <w:rsid w:val="004C661B"/>
    <w:rsid w:val="004D46A1"/>
    <w:rsid w:val="004D7ACB"/>
    <w:rsid w:val="004E45B5"/>
    <w:rsid w:val="004F0952"/>
    <w:rsid w:val="004F2D0D"/>
    <w:rsid w:val="00500CB1"/>
    <w:rsid w:val="0050595E"/>
    <w:rsid w:val="00505A31"/>
    <w:rsid w:val="00512495"/>
    <w:rsid w:val="0051476F"/>
    <w:rsid w:val="00514BC4"/>
    <w:rsid w:val="005151F1"/>
    <w:rsid w:val="00526F74"/>
    <w:rsid w:val="00527E0B"/>
    <w:rsid w:val="00531868"/>
    <w:rsid w:val="005341C3"/>
    <w:rsid w:val="00535DCE"/>
    <w:rsid w:val="00543060"/>
    <w:rsid w:val="005467D5"/>
    <w:rsid w:val="00546E10"/>
    <w:rsid w:val="00551206"/>
    <w:rsid w:val="00557E55"/>
    <w:rsid w:val="0056413D"/>
    <w:rsid w:val="00566F61"/>
    <w:rsid w:val="00572960"/>
    <w:rsid w:val="0059310C"/>
    <w:rsid w:val="00597F48"/>
    <w:rsid w:val="005A1C86"/>
    <w:rsid w:val="005A22F8"/>
    <w:rsid w:val="005A2801"/>
    <w:rsid w:val="005A422B"/>
    <w:rsid w:val="005A4A19"/>
    <w:rsid w:val="005B0153"/>
    <w:rsid w:val="005B2D86"/>
    <w:rsid w:val="005B6D9F"/>
    <w:rsid w:val="005C7567"/>
    <w:rsid w:val="005D2298"/>
    <w:rsid w:val="005D6AB7"/>
    <w:rsid w:val="005E0273"/>
    <w:rsid w:val="005E2EE5"/>
    <w:rsid w:val="005F26E3"/>
    <w:rsid w:val="00601117"/>
    <w:rsid w:val="006024B3"/>
    <w:rsid w:val="00603151"/>
    <w:rsid w:val="00604829"/>
    <w:rsid w:val="00622FD1"/>
    <w:rsid w:val="00625711"/>
    <w:rsid w:val="00635472"/>
    <w:rsid w:val="006401B9"/>
    <w:rsid w:val="006406D6"/>
    <w:rsid w:val="006476BF"/>
    <w:rsid w:val="00647DB3"/>
    <w:rsid w:val="006507A5"/>
    <w:rsid w:val="00652A54"/>
    <w:rsid w:val="00655D02"/>
    <w:rsid w:val="00660009"/>
    <w:rsid w:val="00661F11"/>
    <w:rsid w:val="00666A23"/>
    <w:rsid w:val="00672C2B"/>
    <w:rsid w:val="00674B1A"/>
    <w:rsid w:val="00690AF9"/>
    <w:rsid w:val="00695663"/>
    <w:rsid w:val="006A1667"/>
    <w:rsid w:val="006A1728"/>
    <w:rsid w:val="006A331B"/>
    <w:rsid w:val="006C1B48"/>
    <w:rsid w:val="006D6D95"/>
    <w:rsid w:val="006E2C77"/>
    <w:rsid w:val="006F0C8C"/>
    <w:rsid w:val="006F13FA"/>
    <w:rsid w:val="006F6524"/>
    <w:rsid w:val="00703A76"/>
    <w:rsid w:val="00704CE9"/>
    <w:rsid w:val="00707223"/>
    <w:rsid w:val="00713238"/>
    <w:rsid w:val="0071784F"/>
    <w:rsid w:val="007205FA"/>
    <w:rsid w:val="00720D4A"/>
    <w:rsid w:val="00726E87"/>
    <w:rsid w:val="0073112B"/>
    <w:rsid w:val="00732BFF"/>
    <w:rsid w:val="00733373"/>
    <w:rsid w:val="00737828"/>
    <w:rsid w:val="00740AB4"/>
    <w:rsid w:val="00742530"/>
    <w:rsid w:val="00747716"/>
    <w:rsid w:val="0075049F"/>
    <w:rsid w:val="0075153B"/>
    <w:rsid w:val="0075380A"/>
    <w:rsid w:val="00755082"/>
    <w:rsid w:val="00760546"/>
    <w:rsid w:val="00761DC5"/>
    <w:rsid w:val="00763C7A"/>
    <w:rsid w:val="00773838"/>
    <w:rsid w:val="00774C28"/>
    <w:rsid w:val="00774C68"/>
    <w:rsid w:val="00776391"/>
    <w:rsid w:val="007801E7"/>
    <w:rsid w:val="00782555"/>
    <w:rsid w:val="00782A17"/>
    <w:rsid w:val="00787653"/>
    <w:rsid w:val="007903DF"/>
    <w:rsid w:val="007A3DB7"/>
    <w:rsid w:val="007A73EA"/>
    <w:rsid w:val="007B7B2A"/>
    <w:rsid w:val="007C3020"/>
    <w:rsid w:val="007C5D9F"/>
    <w:rsid w:val="007C7EEA"/>
    <w:rsid w:val="007D1103"/>
    <w:rsid w:val="007D3EBC"/>
    <w:rsid w:val="007D4F52"/>
    <w:rsid w:val="007D5326"/>
    <w:rsid w:val="007D6C47"/>
    <w:rsid w:val="007D7FA8"/>
    <w:rsid w:val="007E166C"/>
    <w:rsid w:val="007F0423"/>
    <w:rsid w:val="007F1DC3"/>
    <w:rsid w:val="007F69E0"/>
    <w:rsid w:val="008029B9"/>
    <w:rsid w:val="008041CB"/>
    <w:rsid w:val="0080798C"/>
    <w:rsid w:val="00807FDC"/>
    <w:rsid w:val="00816094"/>
    <w:rsid w:val="00821397"/>
    <w:rsid w:val="00821AA9"/>
    <w:rsid w:val="00822118"/>
    <w:rsid w:val="008240C1"/>
    <w:rsid w:val="008273D8"/>
    <w:rsid w:val="00827B14"/>
    <w:rsid w:val="00830E43"/>
    <w:rsid w:val="0083524E"/>
    <w:rsid w:val="00836E56"/>
    <w:rsid w:val="00837D84"/>
    <w:rsid w:val="00846700"/>
    <w:rsid w:val="00846C3B"/>
    <w:rsid w:val="00847D6D"/>
    <w:rsid w:val="0085566C"/>
    <w:rsid w:val="00856DAD"/>
    <w:rsid w:val="0085795E"/>
    <w:rsid w:val="00860B07"/>
    <w:rsid w:val="008653A8"/>
    <w:rsid w:val="00873B35"/>
    <w:rsid w:val="00875285"/>
    <w:rsid w:val="0087738C"/>
    <w:rsid w:val="00880368"/>
    <w:rsid w:val="00880DF7"/>
    <w:rsid w:val="00887048"/>
    <w:rsid w:val="00891388"/>
    <w:rsid w:val="00895F58"/>
    <w:rsid w:val="008972D6"/>
    <w:rsid w:val="008A29AE"/>
    <w:rsid w:val="008B190F"/>
    <w:rsid w:val="008B30FD"/>
    <w:rsid w:val="008B58C5"/>
    <w:rsid w:val="008C385C"/>
    <w:rsid w:val="008C5238"/>
    <w:rsid w:val="008D44A8"/>
    <w:rsid w:val="008E20B4"/>
    <w:rsid w:val="008F2864"/>
    <w:rsid w:val="009003C4"/>
    <w:rsid w:val="00901216"/>
    <w:rsid w:val="00905E7A"/>
    <w:rsid w:val="00910B0B"/>
    <w:rsid w:val="009357F2"/>
    <w:rsid w:val="009366FC"/>
    <w:rsid w:val="00936D7E"/>
    <w:rsid w:val="00941CBA"/>
    <w:rsid w:val="0094303A"/>
    <w:rsid w:val="009500B9"/>
    <w:rsid w:val="00961A7B"/>
    <w:rsid w:val="009733FE"/>
    <w:rsid w:val="009821C5"/>
    <w:rsid w:val="00985EE2"/>
    <w:rsid w:val="009907DF"/>
    <w:rsid w:val="009A48A0"/>
    <w:rsid w:val="009B18D9"/>
    <w:rsid w:val="009B5421"/>
    <w:rsid w:val="009B6A6A"/>
    <w:rsid w:val="009C1FF8"/>
    <w:rsid w:val="009C59E4"/>
    <w:rsid w:val="009C6DF3"/>
    <w:rsid w:val="009D02C0"/>
    <w:rsid w:val="009D05A9"/>
    <w:rsid w:val="009D1575"/>
    <w:rsid w:val="009D1B0D"/>
    <w:rsid w:val="009D253E"/>
    <w:rsid w:val="009D38A2"/>
    <w:rsid w:val="009D3902"/>
    <w:rsid w:val="009E4469"/>
    <w:rsid w:val="009F05AF"/>
    <w:rsid w:val="00A042A6"/>
    <w:rsid w:val="00A05FB5"/>
    <w:rsid w:val="00A179D0"/>
    <w:rsid w:val="00A17C70"/>
    <w:rsid w:val="00A17EBE"/>
    <w:rsid w:val="00A31A3D"/>
    <w:rsid w:val="00A40D47"/>
    <w:rsid w:val="00A46F11"/>
    <w:rsid w:val="00A470E4"/>
    <w:rsid w:val="00A54862"/>
    <w:rsid w:val="00A54A3C"/>
    <w:rsid w:val="00A56169"/>
    <w:rsid w:val="00A617E9"/>
    <w:rsid w:val="00A6368F"/>
    <w:rsid w:val="00A66DAE"/>
    <w:rsid w:val="00A72016"/>
    <w:rsid w:val="00A76DDE"/>
    <w:rsid w:val="00A8152B"/>
    <w:rsid w:val="00A835D1"/>
    <w:rsid w:val="00A8386C"/>
    <w:rsid w:val="00A91CD7"/>
    <w:rsid w:val="00A941B2"/>
    <w:rsid w:val="00AA1D27"/>
    <w:rsid w:val="00AA5837"/>
    <w:rsid w:val="00AC3FA6"/>
    <w:rsid w:val="00AC4B8A"/>
    <w:rsid w:val="00AC6B6F"/>
    <w:rsid w:val="00AD1C6C"/>
    <w:rsid w:val="00AD7779"/>
    <w:rsid w:val="00AD789E"/>
    <w:rsid w:val="00AE0D5E"/>
    <w:rsid w:val="00AE4E71"/>
    <w:rsid w:val="00B043A6"/>
    <w:rsid w:val="00B10B13"/>
    <w:rsid w:val="00B114BF"/>
    <w:rsid w:val="00B1272C"/>
    <w:rsid w:val="00B1272D"/>
    <w:rsid w:val="00B17295"/>
    <w:rsid w:val="00B177D6"/>
    <w:rsid w:val="00B234CC"/>
    <w:rsid w:val="00B3163B"/>
    <w:rsid w:val="00B40CBF"/>
    <w:rsid w:val="00B45031"/>
    <w:rsid w:val="00B47986"/>
    <w:rsid w:val="00B479EC"/>
    <w:rsid w:val="00B5237D"/>
    <w:rsid w:val="00B52FE6"/>
    <w:rsid w:val="00B56C5A"/>
    <w:rsid w:val="00B600FD"/>
    <w:rsid w:val="00B70A72"/>
    <w:rsid w:val="00B71980"/>
    <w:rsid w:val="00B759C8"/>
    <w:rsid w:val="00B80FBB"/>
    <w:rsid w:val="00B90285"/>
    <w:rsid w:val="00B91FD4"/>
    <w:rsid w:val="00B96E5F"/>
    <w:rsid w:val="00B97B3C"/>
    <w:rsid w:val="00BA16A5"/>
    <w:rsid w:val="00BA4123"/>
    <w:rsid w:val="00BE5268"/>
    <w:rsid w:val="00BE5279"/>
    <w:rsid w:val="00BF2929"/>
    <w:rsid w:val="00BF436B"/>
    <w:rsid w:val="00BF73B6"/>
    <w:rsid w:val="00C05CB3"/>
    <w:rsid w:val="00C05D9D"/>
    <w:rsid w:val="00C102C1"/>
    <w:rsid w:val="00C175FF"/>
    <w:rsid w:val="00C22CFE"/>
    <w:rsid w:val="00C340F7"/>
    <w:rsid w:val="00C35C7B"/>
    <w:rsid w:val="00C401B1"/>
    <w:rsid w:val="00C404B0"/>
    <w:rsid w:val="00C436A3"/>
    <w:rsid w:val="00C45595"/>
    <w:rsid w:val="00C51002"/>
    <w:rsid w:val="00C53CEA"/>
    <w:rsid w:val="00C61E47"/>
    <w:rsid w:val="00C67E6C"/>
    <w:rsid w:val="00C804CD"/>
    <w:rsid w:val="00C807A4"/>
    <w:rsid w:val="00C80866"/>
    <w:rsid w:val="00C80C8C"/>
    <w:rsid w:val="00C91937"/>
    <w:rsid w:val="00C957A5"/>
    <w:rsid w:val="00C979A8"/>
    <w:rsid w:val="00CA0530"/>
    <w:rsid w:val="00CA08D4"/>
    <w:rsid w:val="00CA301A"/>
    <w:rsid w:val="00CB4E11"/>
    <w:rsid w:val="00CB736A"/>
    <w:rsid w:val="00CB73DD"/>
    <w:rsid w:val="00CC5B89"/>
    <w:rsid w:val="00CC79F5"/>
    <w:rsid w:val="00CE0760"/>
    <w:rsid w:val="00CE5423"/>
    <w:rsid w:val="00CE5E8D"/>
    <w:rsid w:val="00CF02EE"/>
    <w:rsid w:val="00D03ADF"/>
    <w:rsid w:val="00D04395"/>
    <w:rsid w:val="00D13453"/>
    <w:rsid w:val="00D2731E"/>
    <w:rsid w:val="00D30C39"/>
    <w:rsid w:val="00D31F25"/>
    <w:rsid w:val="00D41336"/>
    <w:rsid w:val="00D46C68"/>
    <w:rsid w:val="00D52635"/>
    <w:rsid w:val="00D535BA"/>
    <w:rsid w:val="00D61C20"/>
    <w:rsid w:val="00D6248F"/>
    <w:rsid w:val="00D726B8"/>
    <w:rsid w:val="00D7572C"/>
    <w:rsid w:val="00D767FE"/>
    <w:rsid w:val="00D816E9"/>
    <w:rsid w:val="00D835A8"/>
    <w:rsid w:val="00D842F8"/>
    <w:rsid w:val="00D91B99"/>
    <w:rsid w:val="00D9217A"/>
    <w:rsid w:val="00D9350C"/>
    <w:rsid w:val="00D953CB"/>
    <w:rsid w:val="00D971D8"/>
    <w:rsid w:val="00DA4AFD"/>
    <w:rsid w:val="00DA5146"/>
    <w:rsid w:val="00DA52AA"/>
    <w:rsid w:val="00DA7847"/>
    <w:rsid w:val="00DB554A"/>
    <w:rsid w:val="00DB774D"/>
    <w:rsid w:val="00DC698E"/>
    <w:rsid w:val="00DD0A08"/>
    <w:rsid w:val="00DD0ED6"/>
    <w:rsid w:val="00DD20F8"/>
    <w:rsid w:val="00DD5B2B"/>
    <w:rsid w:val="00DD6DD4"/>
    <w:rsid w:val="00DD6F27"/>
    <w:rsid w:val="00DE0A11"/>
    <w:rsid w:val="00DE19EB"/>
    <w:rsid w:val="00DE2562"/>
    <w:rsid w:val="00DE7C8B"/>
    <w:rsid w:val="00DF0874"/>
    <w:rsid w:val="00E007AC"/>
    <w:rsid w:val="00E030C4"/>
    <w:rsid w:val="00E066C8"/>
    <w:rsid w:val="00E126CA"/>
    <w:rsid w:val="00E140BC"/>
    <w:rsid w:val="00E16765"/>
    <w:rsid w:val="00E207B4"/>
    <w:rsid w:val="00E21B3E"/>
    <w:rsid w:val="00E26489"/>
    <w:rsid w:val="00E273C8"/>
    <w:rsid w:val="00E27A3F"/>
    <w:rsid w:val="00E31CF5"/>
    <w:rsid w:val="00E32AB3"/>
    <w:rsid w:val="00E34A5B"/>
    <w:rsid w:val="00E41791"/>
    <w:rsid w:val="00E43399"/>
    <w:rsid w:val="00E455AF"/>
    <w:rsid w:val="00E46429"/>
    <w:rsid w:val="00E47E18"/>
    <w:rsid w:val="00E60229"/>
    <w:rsid w:val="00E61832"/>
    <w:rsid w:val="00E62667"/>
    <w:rsid w:val="00E627C4"/>
    <w:rsid w:val="00E639E7"/>
    <w:rsid w:val="00E70ACF"/>
    <w:rsid w:val="00E7208C"/>
    <w:rsid w:val="00E77F6B"/>
    <w:rsid w:val="00E849DB"/>
    <w:rsid w:val="00E85C6C"/>
    <w:rsid w:val="00E9088E"/>
    <w:rsid w:val="00E9596D"/>
    <w:rsid w:val="00E97909"/>
    <w:rsid w:val="00EA23BF"/>
    <w:rsid w:val="00EA2E41"/>
    <w:rsid w:val="00EB6192"/>
    <w:rsid w:val="00EC0F0B"/>
    <w:rsid w:val="00EC1339"/>
    <w:rsid w:val="00EC24D9"/>
    <w:rsid w:val="00EC6ADA"/>
    <w:rsid w:val="00ED3411"/>
    <w:rsid w:val="00ED36B0"/>
    <w:rsid w:val="00ED53B0"/>
    <w:rsid w:val="00EF0875"/>
    <w:rsid w:val="00EF28B8"/>
    <w:rsid w:val="00F02BCB"/>
    <w:rsid w:val="00F10FDF"/>
    <w:rsid w:val="00F172C4"/>
    <w:rsid w:val="00F17670"/>
    <w:rsid w:val="00F23B44"/>
    <w:rsid w:val="00F364BA"/>
    <w:rsid w:val="00F42A11"/>
    <w:rsid w:val="00F56331"/>
    <w:rsid w:val="00F579E9"/>
    <w:rsid w:val="00F602C6"/>
    <w:rsid w:val="00F60CED"/>
    <w:rsid w:val="00F63F3C"/>
    <w:rsid w:val="00F71616"/>
    <w:rsid w:val="00F72A9C"/>
    <w:rsid w:val="00F76B22"/>
    <w:rsid w:val="00F77E05"/>
    <w:rsid w:val="00F80583"/>
    <w:rsid w:val="00F820D3"/>
    <w:rsid w:val="00F83198"/>
    <w:rsid w:val="00F83AAF"/>
    <w:rsid w:val="00F84F76"/>
    <w:rsid w:val="00F930FC"/>
    <w:rsid w:val="00FB007D"/>
    <w:rsid w:val="00FB0CA4"/>
    <w:rsid w:val="00FB4651"/>
    <w:rsid w:val="00FC4FF5"/>
    <w:rsid w:val="00FC609E"/>
    <w:rsid w:val="00FC680C"/>
    <w:rsid w:val="00FC6FDD"/>
    <w:rsid w:val="00FD06E1"/>
    <w:rsid w:val="00FD121F"/>
    <w:rsid w:val="00FE0312"/>
    <w:rsid w:val="00FE0665"/>
    <w:rsid w:val="00FE2B05"/>
    <w:rsid w:val="00FE3800"/>
    <w:rsid w:val="00FF0DAA"/>
    <w:rsid w:val="05B2FAC6"/>
    <w:rsid w:val="133BC784"/>
    <w:rsid w:val="1BE4FF50"/>
    <w:rsid w:val="4F3DC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94234"/>
  <w15:chartTrackingRefBased/>
  <w15:docId w15:val="{1E3CCCA4-0892-425E-9BE5-DDE0E2AE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D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D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D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D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D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D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D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D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7D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7D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D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D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D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D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D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7DE4"/>
    <w:pPr>
      <w:spacing w:before="160"/>
      <w:jc w:val="center"/>
    </w:pPr>
    <w:rPr>
      <w:i/>
      <w:iCs/>
      <w:color w:val="404040" w:themeColor="text1" w:themeTint="BF"/>
    </w:rPr>
  </w:style>
  <w:style w:type="character" w:customStyle="1" w:styleId="QuoteChar">
    <w:name w:val="Quote Char"/>
    <w:basedOn w:val="DefaultParagraphFont"/>
    <w:link w:val="Quote"/>
    <w:uiPriority w:val="29"/>
    <w:rsid w:val="00017DE4"/>
    <w:rPr>
      <w:i/>
      <w:iCs/>
      <w:color w:val="404040" w:themeColor="text1" w:themeTint="BF"/>
    </w:rPr>
  </w:style>
  <w:style w:type="paragraph" w:styleId="ListParagraph">
    <w:name w:val="List Paragraph"/>
    <w:basedOn w:val="Normal"/>
    <w:uiPriority w:val="34"/>
    <w:qFormat/>
    <w:rsid w:val="00017DE4"/>
    <w:pPr>
      <w:ind w:left="720"/>
      <w:contextualSpacing/>
    </w:pPr>
  </w:style>
  <w:style w:type="character" w:styleId="IntenseEmphasis">
    <w:name w:val="Intense Emphasis"/>
    <w:basedOn w:val="DefaultParagraphFont"/>
    <w:uiPriority w:val="21"/>
    <w:qFormat/>
    <w:rsid w:val="00017DE4"/>
    <w:rPr>
      <w:i/>
      <w:iCs/>
      <w:color w:val="0F4761" w:themeColor="accent1" w:themeShade="BF"/>
    </w:rPr>
  </w:style>
  <w:style w:type="paragraph" w:styleId="IntenseQuote">
    <w:name w:val="Intense Quote"/>
    <w:basedOn w:val="Normal"/>
    <w:next w:val="Normal"/>
    <w:link w:val="IntenseQuoteChar"/>
    <w:uiPriority w:val="30"/>
    <w:qFormat/>
    <w:rsid w:val="00017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DE4"/>
    <w:rPr>
      <w:i/>
      <w:iCs/>
      <w:color w:val="0F4761" w:themeColor="accent1" w:themeShade="BF"/>
    </w:rPr>
  </w:style>
  <w:style w:type="character" w:styleId="IntenseReference">
    <w:name w:val="Intense Reference"/>
    <w:basedOn w:val="DefaultParagraphFont"/>
    <w:uiPriority w:val="32"/>
    <w:qFormat/>
    <w:rsid w:val="00017DE4"/>
    <w:rPr>
      <w:b/>
      <w:bCs/>
      <w:smallCaps/>
      <w:color w:val="0F4761" w:themeColor="accent1" w:themeShade="BF"/>
      <w:spacing w:val="5"/>
    </w:rPr>
  </w:style>
  <w:style w:type="character" w:styleId="CommentReference">
    <w:name w:val="annotation reference"/>
    <w:basedOn w:val="DefaultParagraphFont"/>
    <w:uiPriority w:val="99"/>
    <w:semiHidden/>
    <w:unhideWhenUsed/>
    <w:rsid w:val="006507A5"/>
    <w:rPr>
      <w:sz w:val="16"/>
      <w:szCs w:val="16"/>
    </w:rPr>
  </w:style>
  <w:style w:type="paragraph" w:styleId="CommentText">
    <w:name w:val="annotation text"/>
    <w:basedOn w:val="Normal"/>
    <w:link w:val="CommentTextChar"/>
    <w:uiPriority w:val="99"/>
    <w:unhideWhenUsed/>
    <w:rsid w:val="006507A5"/>
    <w:pPr>
      <w:spacing w:line="240" w:lineRule="auto"/>
    </w:pPr>
    <w:rPr>
      <w:sz w:val="20"/>
      <w:szCs w:val="20"/>
    </w:rPr>
  </w:style>
  <w:style w:type="character" w:customStyle="1" w:styleId="CommentTextChar">
    <w:name w:val="Comment Text Char"/>
    <w:basedOn w:val="DefaultParagraphFont"/>
    <w:link w:val="CommentText"/>
    <w:uiPriority w:val="99"/>
    <w:rsid w:val="006507A5"/>
    <w:rPr>
      <w:sz w:val="20"/>
      <w:szCs w:val="20"/>
    </w:rPr>
  </w:style>
  <w:style w:type="paragraph" w:styleId="CommentSubject">
    <w:name w:val="annotation subject"/>
    <w:basedOn w:val="CommentText"/>
    <w:next w:val="CommentText"/>
    <w:link w:val="CommentSubjectChar"/>
    <w:uiPriority w:val="99"/>
    <w:semiHidden/>
    <w:unhideWhenUsed/>
    <w:rsid w:val="006507A5"/>
    <w:rPr>
      <w:b/>
      <w:bCs/>
    </w:rPr>
  </w:style>
  <w:style w:type="character" w:customStyle="1" w:styleId="CommentSubjectChar">
    <w:name w:val="Comment Subject Char"/>
    <w:basedOn w:val="CommentTextChar"/>
    <w:link w:val="CommentSubject"/>
    <w:uiPriority w:val="99"/>
    <w:semiHidden/>
    <w:rsid w:val="006507A5"/>
    <w:rPr>
      <w:b/>
      <w:bCs/>
      <w:sz w:val="20"/>
      <w:szCs w:val="20"/>
    </w:rPr>
  </w:style>
  <w:style w:type="paragraph" w:customStyle="1" w:styleId="paragraph">
    <w:name w:val="paragraph"/>
    <w:basedOn w:val="Normal"/>
    <w:rsid w:val="00DC69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C698E"/>
  </w:style>
  <w:style w:type="character" w:customStyle="1" w:styleId="eop">
    <w:name w:val="eop"/>
    <w:basedOn w:val="DefaultParagraphFont"/>
    <w:rsid w:val="00DC698E"/>
  </w:style>
  <w:style w:type="character" w:customStyle="1" w:styleId="tabchar">
    <w:name w:val="tabchar"/>
    <w:basedOn w:val="DefaultParagraphFont"/>
    <w:rsid w:val="00DC698E"/>
  </w:style>
  <w:style w:type="character" w:styleId="Hyperlink">
    <w:name w:val="Hyperlink"/>
    <w:basedOn w:val="DefaultParagraphFont"/>
    <w:uiPriority w:val="99"/>
    <w:unhideWhenUsed/>
    <w:rsid w:val="0087738C"/>
    <w:rPr>
      <w:color w:val="467886" w:themeColor="hyperlink"/>
      <w:u w:val="single"/>
    </w:rPr>
  </w:style>
  <w:style w:type="character" w:styleId="UnresolvedMention">
    <w:name w:val="Unresolved Mention"/>
    <w:basedOn w:val="DefaultParagraphFont"/>
    <w:uiPriority w:val="99"/>
    <w:semiHidden/>
    <w:unhideWhenUsed/>
    <w:rsid w:val="0087738C"/>
    <w:rPr>
      <w:color w:val="605E5C"/>
      <w:shd w:val="clear" w:color="auto" w:fill="E1DFDD"/>
    </w:rPr>
  </w:style>
  <w:style w:type="paragraph" w:styleId="FootnoteText">
    <w:name w:val="footnote text"/>
    <w:basedOn w:val="Normal"/>
    <w:link w:val="FootnoteTextChar"/>
    <w:uiPriority w:val="99"/>
    <w:semiHidden/>
    <w:unhideWhenUsed/>
    <w:rsid w:val="007311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12B"/>
    <w:rPr>
      <w:sz w:val="20"/>
      <w:szCs w:val="20"/>
    </w:rPr>
  </w:style>
  <w:style w:type="character" w:styleId="FootnoteReference">
    <w:name w:val="footnote reference"/>
    <w:basedOn w:val="DefaultParagraphFont"/>
    <w:uiPriority w:val="99"/>
    <w:semiHidden/>
    <w:unhideWhenUsed/>
    <w:rsid w:val="0073112B"/>
    <w:rPr>
      <w:vertAlign w:val="superscript"/>
    </w:rPr>
  </w:style>
  <w:style w:type="paragraph" w:styleId="Revision">
    <w:name w:val="Revision"/>
    <w:hidden/>
    <w:uiPriority w:val="99"/>
    <w:semiHidden/>
    <w:rsid w:val="00CC5B89"/>
    <w:pPr>
      <w:spacing w:after="0" w:line="240" w:lineRule="auto"/>
    </w:pPr>
  </w:style>
  <w:style w:type="paragraph" w:styleId="Header">
    <w:name w:val="header"/>
    <w:basedOn w:val="Normal"/>
    <w:link w:val="HeaderChar"/>
    <w:uiPriority w:val="99"/>
    <w:unhideWhenUsed/>
    <w:rsid w:val="009E4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69"/>
  </w:style>
  <w:style w:type="paragraph" w:styleId="Footer">
    <w:name w:val="footer"/>
    <w:basedOn w:val="Normal"/>
    <w:link w:val="FooterChar"/>
    <w:uiPriority w:val="99"/>
    <w:unhideWhenUsed/>
    <w:rsid w:val="009E4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69"/>
  </w:style>
  <w:style w:type="character" w:styleId="FollowedHyperlink">
    <w:name w:val="FollowedHyperlink"/>
    <w:basedOn w:val="DefaultParagraphFont"/>
    <w:uiPriority w:val="99"/>
    <w:semiHidden/>
    <w:unhideWhenUsed/>
    <w:rsid w:val="00E627C4"/>
    <w:rPr>
      <w:color w:val="96607D" w:themeColor="followedHyperlink"/>
      <w:u w:val="single"/>
    </w:rPr>
  </w:style>
  <w:style w:type="paragraph" w:customStyle="1" w:styleId="Default">
    <w:name w:val="Default"/>
    <w:rsid w:val="00C175F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csaj.org/wp-content/uploads/2022/05/DV__EWB_Study-Service_Provider_Report_FINAL.pdf" TargetMode="External" /><Relationship Id="rId2" Type="http://schemas.openxmlformats.org/officeDocument/2006/relationships/hyperlink" Target="https://ncvc.dspacedirect.org/handle/20.500.11990/14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2D95-DCEE-46DF-9B4F-C647364F36D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Largent, Caitlyn (OVW)</dc:creator>
  <cp:lastModifiedBy>Watson, Tiffany (OVW)</cp:lastModifiedBy>
  <cp:revision>3</cp:revision>
  <cp:lastPrinted>2025-12-09T20:46:00Z</cp:lastPrinted>
  <dcterms:created xsi:type="dcterms:W3CDTF">2025-12-15T20:24:00Z</dcterms:created>
  <dcterms:modified xsi:type="dcterms:W3CDTF">2025-12-15T20:26:00Z</dcterms:modified>
</cp:coreProperties>
</file>