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426A6" w:rsidRPr="00A60DEE" w:rsidP="00A60DEE" w14:paraId="45286609" w14:textId="77777777">
      <w:pPr>
        <w:suppressAutoHyphens/>
        <w:jc w:val="center"/>
        <w:rPr>
          <w:rFonts w:ascii="Times New Roman" w:hAnsi="Times New Roman"/>
          <w:b/>
          <w:bCs/>
        </w:rPr>
      </w:pPr>
      <w:bookmarkStart w:id="0" w:name="_Hlk114563386"/>
    </w:p>
    <w:p w:rsidR="004F6100" w:rsidRPr="00A60DEE" w:rsidP="00A60DEE" w14:paraId="78740A69" w14:textId="1E5BDC8A">
      <w:pPr>
        <w:suppressAutoHyphens/>
        <w:jc w:val="center"/>
        <w:rPr>
          <w:rFonts w:ascii="Times New Roman" w:hAnsi="Times New Roman"/>
          <w:b/>
        </w:rPr>
      </w:pPr>
      <w:r w:rsidRPr="00A60DEE">
        <w:rPr>
          <w:rFonts w:ascii="Times New Roman" w:hAnsi="Times New Roman"/>
          <w:b/>
          <w:bCs/>
        </w:rPr>
        <w:t>Supporting Statement</w:t>
      </w:r>
      <w:r w:rsidRPr="00A60DEE">
        <w:rPr>
          <w:rFonts w:ascii="Times New Roman" w:hAnsi="Times New Roman"/>
          <w:b/>
        </w:rPr>
        <w:t xml:space="preserve"> for</w:t>
      </w:r>
      <w:r w:rsidRPr="00A60DEE" w:rsidR="00184FEB">
        <w:rPr>
          <w:rFonts w:ascii="Times New Roman" w:hAnsi="Times New Roman"/>
          <w:b/>
        </w:rPr>
        <w:t xml:space="preserve"> </w:t>
      </w:r>
    </w:p>
    <w:p w:rsidR="004F6100" w:rsidRPr="00A60DEE" w:rsidP="00A60DEE" w14:paraId="39CBBB49" w14:textId="77777777">
      <w:pPr>
        <w:suppressAutoHyphens/>
        <w:jc w:val="center"/>
        <w:rPr>
          <w:rFonts w:ascii="Times New Roman" w:hAnsi="Times New Roman"/>
          <w:b/>
        </w:rPr>
      </w:pPr>
      <w:r w:rsidRPr="00A60DEE">
        <w:rPr>
          <w:rFonts w:ascii="Times New Roman" w:hAnsi="Times New Roman"/>
          <w:b/>
        </w:rPr>
        <w:t xml:space="preserve">Application for Waiver of Surface Sanitary Facilities’ Requirements </w:t>
      </w:r>
    </w:p>
    <w:p w:rsidR="004F6100" w:rsidRPr="00A60DEE" w:rsidP="00A60DEE" w14:paraId="43ED4151" w14:textId="7BE275BD">
      <w:pPr>
        <w:suppressAutoHyphens/>
        <w:jc w:val="center"/>
        <w:rPr>
          <w:rFonts w:ascii="Times New Roman" w:hAnsi="Times New Roman"/>
          <w:b/>
        </w:rPr>
      </w:pPr>
      <w:r w:rsidRPr="00A60DEE">
        <w:rPr>
          <w:rFonts w:ascii="Times New Roman" w:hAnsi="Times New Roman"/>
          <w:b/>
        </w:rPr>
        <w:t>(Pertaining to Coal Mines)</w:t>
      </w:r>
      <w:r w:rsidRPr="00A60DEE" w:rsidR="00DB5C82">
        <w:rPr>
          <w:rFonts w:ascii="Times New Roman" w:hAnsi="Times New Roman"/>
          <w:b/>
        </w:rPr>
        <w:t xml:space="preserve"> </w:t>
      </w:r>
    </w:p>
    <w:p w:rsidR="00861B3F" w:rsidRPr="00A60DEE" w:rsidP="00A60DEE" w14:paraId="33F0F79A" w14:textId="29ABEE9A">
      <w:pPr>
        <w:suppressAutoHyphens/>
        <w:jc w:val="center"/>
        <w:rPr>
          <w:rFonts w:ascii="Times New Roman" w:hAnsi="Times New Roman"/>
          <w:b/>
          <w:color w:val="FF0000"/>
        </w:rPr>
      </w:pPr>
      <w:r w:rsidRPr="00A60DEE">
        <w:rPr>
          <w:rFonts w:ascii="Times New Roman" w:hAnsi="Times New Roman"/>
          <w:b/>
        </w:rPr>
        <w:t>Paperwork Reduction Act Submission</w:t>
      </w:r>
    </w:p>
    <w:p w:rsidR="00861B3F" w:rsidRPr="00A60DEE" w:rsidP="00A60DEE" w14:paraId="3E579288" w14:textId="77777777">
      <w:pPr>
        <w:suppressAutoHyphens/>
        <w:jc w:val="center"/>
        <w:rPr>
          <w:rFonts w:ascii="Times New Roman" w:hAnsi="Times New Roman"/>
          <w:b/>
        </w:rPr>
      </w:pPr>
    </w:p>
    <w:p w:rsidR="00861B3F" w:rsidRPr="00A60DEE" w:rsidP="00A60DEE" w14:paraId="409D3F1A" w14:textId="36F8A445">
      <w:pPr>
        <w:widowControl/>
        <w:autoSpaceDE/>
        <w:autoSpaceDN/>
        <w:adjustRightInd/>
        <w:rPr>
          <w:rFonts w:ascii="Times New Roman" w:hAnsi="Times New Roman" w:eastAsiaTheme="minorHAnsi"/>
          <w:szCs w:val="22"/>
        </w:rPr>
      </w:pPr>
      <w:r w:rsidRPr="00A60DEE">
        <w:rPr>
          <w:rFonts w:ascii="Times New Roman" w:hAnsi="Times New Roman"/>
          <w:bCs/>
        </w:rPr>
        <w:t xml:space="preserve">This </w:t>
      </w:r>
      <w:r w:rsidRPr="00A60DEE" w:rsidR="00B227F0">
        <w:rPr>
          <w:rFonts w:ascii="Times New Roman" w:hAnsi="Times New Roman"/>
          <w:bCs/>
        </w:rPr>
        <w:t>information collection request (</w:t>
      </w:r>
      <w:r w:rsidRPr="00A60DEE" w:rsidR="00B227F0">
        <w:rPr>
          <w:rFonts w:ascii="Times New Roman" w:hAnsi="Times New Roman"/>
        </w:rPr>
        <w:t>ICR)</w:t>
      </w:r>
      <w:r w:rsidRPr="00A60DEE">
        <w:rPr>
          <w:rFonts w:ascii="Times New Roman" w:hAnsi="Times New Roman"/>
          <w:bCs/>
        </w:rPr>
        <w:t xml:space="preserve"> seeks to extend, </w:t>
      </w:r>
      <w:bookmarkStart w:id="1" w:name="_Hlk221265532"/>
      <w:r w:rsidRPr="00A60DEE">
        <w:rPr>
          <w:rFonts w:ascii="Times New Roman" w:hAnsi="Times New Roman"/>
          <w:bCs/>
        </w:rPr>
        <w:t>without chang</w:t>
      </w:r>
      <w:r w:rsidRPr="00A60DEE" w:rsidR="00BC060A">
        <w:rPr>
          <w:rFonts w:ascii="Times New Roman" w:hAnsi="Times New Roman"/>
          <w:bCs/>
        </w:rPr>
        <w:t>e</w:t>
      </w:r>
      <w:r w:rsidRPr="00A60DEE" w:rsidR="002D0F05">
        <w:rPr>
          <w:rFonts w:ascii="Times New Roman" w:hAnsi="Times New Roman"/>
        </w:rPr>
        <w:t>,</w:t>
      </w:r>
      <w:r w:rsidRPr="00A60DEE" w:rsidR="00BC060A">
        <w:rPr>
          <w:rFonts w:ascii="Times New Roman" w:hAnsi="Times New Roman"/>
        </w:rPr>
        <w:t xml:space="preserve"> </w:t>
      </w:r>
      <w:r w:rsidRPr="00A60DEE" w:rsidR="002D0F05">
        <w:rPr>
          <w:rFonts w:ascii="Times New Roman" w:hAnsi="Times New Roman"/>
          <w:bCs/>
        </w:rPr>
        <w:t>a currently</w:t>
      </w:r>
      <w:r w:rsidRPr="00A60DEE" w:rsidR="002D0F05">
        <w:rPr>
          <w:rFonts w:ascii="Times New Roman" w:hAnsi="Times New Roman"/>
          <w:bCs/>
        </w:rPr>
        <w:t xml:space="preserve"> approved </w:t>
      </w:r>
      <w:r w:rsidRPr="00A60DEE">
        <w:rPr>
          <w:rFonts w:ascii="Times New Roman" w:hAnsi="Times New Roman"/>
          <w:bCs/>
        </w:rPr>
        <w:t>information collection.</w:t>
      </w:r>
    </w:p>
    <w:bookmarkEnd w:id="1"/>
    <w:p w:rsidR="00861B3F" w:rsidRPr="00A60DEE" w:rsidP="00A60DEE" w14:paraId="6B8A9E29" w14:textId="77777777">
      <w:pPr>
        <w:rPr>
          <w:rFonts w:ascii="Times New Roman" w:hAnsi="Times New Roman"/>
        </w:rPr>
      </w:pPr>
    </w:p>
    <w:p w:rsidR="00861B3F" w:rsidRPr="00A60DEE" w:rsidP="00A60DEE" w14:paraId="3FE2834E" w14:textId="5A2ED88E">
      <w:pPr>
        <w:tabs>
          <w:tab w:val="left" w:pos="-720"/>
        </w:tabs>
        <w:suppressAutoHyphens/>
        <w:rPr>
          <w:rFonts w:ascii="Times New Roman" w:hAnsi="Times New Roman"/>
          <w:b/>
        </w:rPr>
      </w:pPr>
      <w:r w:rsidRPr="00A60DEE">
        <w:rPr>
          <w:rFonts w:ascii="Times New Roman" w:hAnsi="Times New Roman"/>
          <w:b/>
          <w:u w:val="single"/>
        </w:rPr>
        <w:t>OMB Control Number</w:t>
      </w:r>
      <w:r w:rsidRPr="00A60DEE">
        <w:rPr>
          <w:rFonts w:ascii="Times New Roman" w:hAnsi="Times New Roman"/>
          <w:b/>
          <w:bCs/>
        </w:rPr>
        <w:t>:</w:t>
      </w:r>
      <w:r w:rsidRPr="00A60DEE">
        <w:rPr>
          <w:rFonts w:ascii="Times New Roman" w:hAnsi="Times New Roman"/>
        </w:rPr>
        <w:t xml:space="preserve"> 1219-</w:t>
      </w:r>
      <w:r w:rsidRPr="00A60DEE" w:rsidR="00184FEB">
        <w:rPr>
          <w:rFonts w:ascii="Times New Roman" w:hAnsi="Times New Roman"/>
        </w:rPr>
        <w:t>0024</w:t>
      </w:r>
    </w:p>
    <w:p w:rsidR="00861B3F" w:rsidRPr="00A60DEE" w:rsidP="00A60DEE" w14:paraId="6FD41D47" w14:textId="77777777">
      <w:pPr>
        <w:tabs>
          <w:tab w:val="left" w:pos="-720"/>
        </w:tabs>
        <w:suppressAutoHyphens/>
        <w:rPr>
          <w:rFonts w:ascii="Times New Roman" w:hAnsi="Times New Roman"/>
          <w:b/>
        </w:rPr>
      </w:pPr>
    </w:p>
    <w:p w:rsidR="00861B3F" w:rsidRPr="00A60DEE" w:rsidP="00A60DEE" w14:paraId="377413BF" w14:textId="60D2DAB1">
      <w:pPr>
        <w:tabs>
          <w:tab w:val="left" w:pos="-720"/>
        </w:tabs>
        <w:suppressAutoHyphens/>
        <w:rPr>
          <w:rFonts w:ascii="Times New Roman" w:hAnsi="Times New Roman"/>
          <w:b/>
        </w:rPr>
      </w:pPr>
      <w:r w:rsidRPr="00A60DEE">
        <w:rPr>
          <w:rFonts w:ascii="Times New Roman" w:hAnsi="Times New Roman"/>
          <w:b/>
          <w:u w:val="single"/>
        </w:rPr>
        <w:t>Information Collection Request Title</w:t>
      </w:r>
      <w:r w:rsidRPr="00A60DEE">
        <w:rPr>
          <w:rFonts w:ascii="Times New Roman" w:hAnsi="Times New Roman"/>
          <w:b/>
        </w:rPr>
        <w:t xml:space="preserve">: </w:t>
      </w:r>
      <w:bookmarkStart w:id="2" w:name="_Hlk219466302"/>
      <w:bookmarkStart w:id="3" w:name="_Hlk103349820"/>
      <w:r w:rsidRPr="00A60DEE" w:rsidR="00184FEB">
        <w:rPr>
          <w:rFonts w:ascii="Times New Roman" w:hAnsi="Times New Roman"/>
          <w:bCs/>
        </w:rPr>
        <w:t>Application for Waiver of Surface Sanitary Facilities’ Requirements (Pertaining to Coal Mines)</w:t>
      </w:r>
      <w:bookmarkEnd w:id="2"/>
    </w:p>
    <w:bookmarkEnd w:id="3"/>
    <w:p w:rsidR="00861B3F" w:rsidRPr="00A60DEE" w:rsidP="00A60DEE" w14:paraId="7B26500A" w14:textId="77777777">
      <w:pPr>
        <w:tabs>
          <w:tab w:val="left" w:pos="-720"/>
        </w:tabs>
        <w:suppressAutoHyphens/>
        <w:rPr>
          <w:rFonts w:ascii="Times New Roman" w:hAnsi="Times New Roman"/>
          <w:b/>
        </w:rPr>
      </w:pPr>
    </w:p>
    <w:p w:rsidR="00861B3F" w:rsidRPr="00A60DEE" w:rsidP="00A60DEE" w14:paraId="07D97EAE" w14:textId="6876B0A2">
      <w:pPr>
        <w:tabs>
          <w:tab w:val="left" w:pos="-720"/>
        </w:tabs>
        <w:suppressAutoHyphens/>
        <w:rPr>
          <w:rFonts w:ascii="Times New Roman" w:hAnsi="Times New Roman"/>
          <w:b/>
        </w:rPr>
      </w:pPr>
      <w:r w:rsidRPr="00A60DEE">
        <w:rPr>
          <w:rFonts w:ascii="Times New Roman" w:hAnsi="Times New Roman"/>
          <w:b/>
          <w:u w:val="single"/>
        </w:rPr>
        <w:t xml:space="preserve">Type of </w:t>
      </w:r>
      <w:r w:rsidRPr="00A60DEE" w:rsidR="00541732">
        <w:rPr>
          <w:rFonts w:ascii="Times New Roman" w:hAnsi="Times New Roman"/>
          <w:b/>
          <w:u w:val="single"/>
        </w:rPr>
        <w:t xml:space="preserve">OMB </w:t>
      </w:r>
      <w:r w:rsidRPr="00A60DEE">
        <w:rPr>
          <w:rFonts w:ascii="Times New Roman" w:hAnsi="Times New Roman"/>
          <w:b/>
          <w:u w:val="single"/>
        </w:rPr>
        <w:t>Review</w:t>
      </w:r>
      <w:r w:rsidRPr="00A60DEE">
        <w:rPr>
          <w:rFonts w:ascii="Times New Roman" w:hAnsi="Times New Roman"/>
          <w:b/>
        </w:rPr>
        <w:t xml:space="preserve">: </w:t>
      </w:r>
      <w:r w:rsidRPr="00A60DEE" w:rsidR="00AA68DD">
        <w:rPr>
          <w:rFonts w:ascii="Times New Roman" w:hAnsi="Times New Roman"/>
          <w:bCs/>
        </w:rPr>
        <w:t>Extension</w:t>
      </w:r>
      <w:r w:rsidRPr="00A60DEE" w:rsidR="00F05D33">
        <w:rPr>
          <w:rFonts w:ascii="Times New Roman" w:hAnsi="Times New Roman"/>
          <w:bCs/>
        </w:rPr>
        <w:t xml:space="preserve"> without change, a currently approved information collection</w:t>
      </w:r>
    </w:p>
    <w:p w:rsidR="00861B3F" w:rsidRPr="00A60DEE" w:rsidP="00A60DEE" w14:paraId="3DDD942E" w14:textId="77777777">
      <w:pPr>
        <w:tabs>
          <w:tab w:val="left" w:pos="-720"/>
        </w:tabs>
        <w:suppressAutoHyphens/>
        <w:rPr>
          <w:rFonts w:ascii="Times New Roman" w:hAnsi="Times New Roman"/>
          <w:b/>
        </w:rPr>
      </w:pPr>
    </w:p>
    <w:p w:rsidR="00AA68DD" w:rsidRPr="00A60DEE" w:rsidP="00A60DEE" w14:paraId="7E2E76E4" w14:textId="77777777">
      <w:pPr>
        <w:rPr>
          <w:rFonts w:ascii="Times New Roman" w:hAnsi="Times New Roman"/>
          <w:b/>
        </w:rPr>
      </w:pPr>
      <w:r w:rsidRPr="00A60DEE">
        <w:rPr>
          <w:rFonts w:ascii="Times New Roman" w:hAnsi="Times New Roman"/>
          <w:b/>
          <w:u w:val="single"/>
        </w:rPr>
        <w:t>Authority</w:t>
      </w:r>
      <w:r w:rsidRPr="00A60DEE">
        <w:rPr>
          <w:rFonts w:ascii="Times New Roman" w:hAnsi="Times New Roman"/>
          <w:b/>
        </w:rPr>
        <w:t>:</w:t>
      </w:r>
      <w:r w:rsidRPr="00A60DEE" w:rsidR="00BA12DF">
        <w:rPr>
          <w:rFonts w:ascii="Times New Roman" w:hAnsi="Times New Roman"/>
          <w:b/>
        </w:rPr>
        <w:t xml:space="preserve"> </w:t>
      </w:r>
    </w:p>
    <w:p w:rsidR="00184FEB" w:rsidRPr="00A60DEE" w:rsidP="00A60DEE" w14:paraId="2FF2BDA2" w14:textId="3F0D5F55">
      <w:pPr>
        <w:ind w:left="993" w:hanging="993"/>
        <w:rPr>
          <w:rFonts w:ascii="Times New Roman" w:hAnsi="Times New Roman"/>
          <w:bCs/>
        </w:rPr>
      </w:pPr>
      <w:r w:rsidRPr="00A60DEE">
        <w:rPr>
          <w:rFonts w:ascii="Times New Roman" w:hAnsi="Times New Roman"/>
          <w:bCs/>
        </w:rPr>
        <w:t>Part 71</w:t>
      </w:r>
      <w:r w:rsidRPr="00A60DEE" w:rsidR="0077147D">
        <w:rPr>
          <w:rFonts w:ascii="Times New Roman" w:hAnsi="Times New Roman"/>
          <w:bCs/>
        </w:rPr>
        <w:t xml:space="preserve"> –– </w:t>
      </w:r>
      <w:r w:rsidRPr="00A60DEE">
        <w:rPr>
          <w:rFonts w:ascii="Times New Roman" w:hAnsi="Times New Roman"/>
          <w:bCs/>
        </w:rPr>
        <w:t>Mandatory Health Standards</w:t>
      </w:r>
      <w:r w:rsidRPr="00A60DEE" w:rsidR="00453FF4">
        <w:rPr>
          <w:rFonts w:ascii="Times New Roman" w:hAnsi="Times New Roman"/>
          <w:bCs/>
        </w:rPr>
        <w:t xml:space="preserve"> - </w:t>
      </w:r>
      <w:r w:rsidRPr="00A60DEE">
        <w:rPr>
          <w:rFonts w:ascii="Times New Roman" w:hAnsi="Times New Roman"/>
          <w:bCs/>
        </w:rPr>
        <w:t>Surface Coal Mines and Surface Work Areas of</w:t>
      </w:r>
      <w:r w:rsidRPr="00A60DEE" w:rsidR="0077147D">
        <w:rPr>
          <w:rFonts w:ascii="Times New Roman" w:hAnsi="Times New Roman"/>
          <w:bCs/>
        </w:rPr>
        <w:t xml:space="preserve"> </w:t>
      </w:r>
      <w:r w:rsidRPr="00A60DEE">
        <w:rPr>
          <w:rFonts w:ascii="Times New Roman" w:hAnsi="Times New Roman"/>
          <w:bCs/>
        </w:rPr>
        <w:t>Underground Coal Mines</w:t>
      </w:r>
    </w:p>
    <w:p w:rsidR="00184FEB" w:rsidRPr="00A60DEE" w:rsidP="00A60DEE" w14:paraId="0E9A4ABC" w14:textId="0705C6E0">
      <w:pPr>
        <w:ind w:left="1701" w:hanging="1406"/>
        <w:rPr>
          <w:rFonts w:ascii="Times New Roman" w:hAnsi="Times New Roman"/>
          <w:bCs/>
        </w:rPr>
      </w:pPr>
      <w:r w:rsidRPr="00A60DEE">
        <w:rPr>
          <w:rFonts w:ascii="Times New Roman" w:hAnsi="Times New Roman"/>
          <w:bCs/>
        </w:rPr>
        <w:t>Subpart E</w:t>
      </w:r>
      <w:r w:rsidRPr="00A60DEE" w:rsidR="00B27B4A">
        <w:rPr>
          <w:rFonts w:ascii="Times New Roman" w:hAnsi="Times New Roman"/>
          <w:bCs/>
        </w:rPr>
        <w:t xml:space="preserve"> </w:t>
      </w:r>
      <w:r w:rsidRPr="00A60DEE" w:rsidR="0077147D">
        <w:rPr>
          <w:rFonts w:ascii="Times New Roman" w:hAnsi="Times New Roman"/>
          <w:bCs/>
        </w:rPr>
        <w:t>––</w:t>
      </w:r>
      <w:r w:rsidRPr="00A60DEE" w:rsidR="00BE2F12">
        <w:rPr>
          <w:rFonts w:ascii="Times New Roman" w:hAnsi="Times New Roman"/>
          <w:bCs/>
        </w:rPr>
        <w:t xml:space="preserve"> </w:t>
      </w:r>
      <w:r w:rsidRPr="00A60DEE">
        <w:rPr>
          <w:rFonts w:ascii="Times New Roman" w:hAnsi="Times New Roman"/>
          <w:bCs/>
        </w:rPr>
        <w:t>Surface Bathing Facilities, Change Rooms, and Sanitary Flush Toilet Facilities at Surface Coal Mines</w:t>
      </w:r>
    </w:p>
    <w:p w:rsidR="00184FEB" w:rsidRPr="00A60DEE" w:rsidP="00A60DEE" w14:paraId="558A54A8" w14:textId="40F2287B">
      <w:pPr>
        <w:ind w:left="720" w:hanging="153"/>
        <w:rPr>
          <w:rFonts w:ascii="Times New Roman" w:hAnsi="Times New Roman"/>
          <w:bCs/>
        </w:rPr>
      </w:pPr>
      <w:r w:rsidRPr="00A60DEE">
        <w:rPr>
          <w:rFonts w:ascii="Times New Roman" w:hAnsi="Times New Roman"/>
          <w:bCs/>
        </w:rPr>
        <w:t>30 CFR 71.403</w:t>
      </w:r>
      <w:r w:rsidRPr="00A60DEE" w:rsidR="0077147D">
        <w:rPr>
          <w:rFonts w:ascii="Times New Roman" w:hAnsi="Times New Roman"/>
          <w:bCs/>
        </w:rPr>
        <w:t xml:space="preserve"> –</w:t>
      </w:r>
      <w:r w:rsidRPr="00A60DEE">
        <w:rPr>
          <w:rFonts w:ascii="Times New Roman" w:hAnsi="Times New Roman"/>
          <w:bCs/>
        </w:rPr>
        <w:t xml:space="preserve"> Waiver of surface facilities requirements; posting of waiver.</w:t>
      </w:r>
    </w:p>
    <w:p w:rsidR="00184FEB" w:rsidRPr="00A60DEE" w:rsidP="00A60DEE" w14:paraId="36DEA5C5" w14:textId="4354299E">
      <w:pPr>
        <w:ind w:left="720" w:hanging="153"/>
        <w:rPr>
          <w:rFonts w:ascii="Times New Roman" w:hAnsi="Times New Roman"/>
          <w:bCs/>
        </w:rPr>
      </w:pPr>
      <w:r w:rsidRPr="00A60DEE">
        <w:rPr>
          <w:rFonts w:ascii="Times New Roman" w:hAnsi="Times New Roman"/>
          <w:bCs/>
        </w:rPr>
        <w:t>30 CFR 71.404</w:t>
      </w:r>
      <w:r w:rsidRPr="00A60DEE" w:rsidR="0077147D">
        <w:rPr>
          <w:rFonts w:ascii="Times New Roman" w:hAnsi="Times New Roman"/>
          <w:bCs/>
        </w:rPr>
        <w:t xml:space="preserve"> –</w:t>
      </w:r>
      <w:r w:rsidRPr="00A60DEE">
        <w:rPr>
          <w:rFonts w:ascii="Times New Roman" w:hAnsi="Times New Roman"/>
          <w:bCs/>
        </w:rPr>
        <w:t xml:space="preserve"> Application for waiver of surface facilities requirements.</w:t>
      </w:r>
    </w:p>
    <w:p w:rsidR="00184FEB" w:rsidRPr="00A60DEE" w:rsidP="00A60DEE" w14:paraId="1BD3EADA" w14:textId="77777777">
      <w:pPr>
        <w:rPr>
          <w:rFonts w:ascii="Times New Roman" w:hAnsi="Times New Roman"/>
          <w:bCs/>
        </w:rPr>
      </w:pPr>
    </w:p>
    <w:p w:rsidR="00184FEB" w:rsidRPr="00A60DEE" w:rsidP="00A60DEE" w14:paraId="2206C562" w14:textId="5D949616">
      <w:pPr>
        <w:rPr>
          <w:rFonts w:ascii="Times New Roman" w:hAnsi="Times New Roman"/>
          <w:bCs/>
        </w:rPr>
      </w:pPr>
      <w:r w:rsidRPr="00A60DEE">
        <w:rPr>
          <w:rFonts w:ascii="Times New Roman" w:hAnsi="Times New Roman"/>
          <w:bCs/>
        </w:rPr>
        <w:t>Part 75</w:t>
      </w:r>
      <w:r w:rsidRPr="00A60DEE" w:rsidR="0077147D">
        <w:rPr>
          <w:rFonts w:ascii="Times New Roman" w:hAnsi="Times New Roman"/>
          <w:bCs/>
        </w:rPr>
        <w:t xml:space="preserve"> –– </w:t>
      </w:r>
      <w:r w:rsidRPr="00A60DEE">
        <w:rPr>
          <w:rFonts w:ascii="Times New Roman" w:hAnsi="Times New Roman"/>
          <w:bCs/>
        </w:rPr>
        <w:t>Mandatory Safety Standards</w:t>
      </w:r>
      <w:r w:rsidRPr="00A60DEE" w:rsidR="00453FF4">
        <w:rPr>
          <w:rFonts w:ascii="Times New Roman" w:hAnsi="Times New Roman"/>
          <w:bCs/>
        </w:rPr>
        <w:t xml:space="preserve"> - </w:t>
      </w:r>
      <w:r w:rsidRPr="00A60DEE">
        <w:rPr>
          <w:rFonts w:ascii="Times New Roman" w:hAnsi="Times New Roman"/>
          <w:bCs/>
        </w:rPr>
        <w:t>Underground Coal Mines</w:t>
      </w:r>
    </w:p>
    <w:p w:rsidR="00184FEB" w:rsidRPr="00A60DEE" w:rsidP="00A60DEE" w14:paraId="3DEC1C61" w14:textId="16F1EF17">
      <w:pPr>
        <w:ind w:left="1701" w:hanging="1417"/>
        <w:rPr>
          <w:rFonts w:ascii="Times New Roman" w:hAnsi="Times New Roman"/>
          <w:bCs/>
        </w:rPr>
      </w:pPr>
      <w:r w:rsidRPr="00A60DEE">
        <w:rPr>
          <w:rFonts w:ascii="Times New Roman" w:hAnsi="Times New Roman"/>
          <w:bCs/>
        </w:rPr>
        <w:t>Subpart R</w:t>
      </w:r>
      <w:r w:rsidRPr="00A60DEE" w:rsidR="00BE2F12">
        <w:rPr>
          <w:rFonts w:ascii="Times New Roman" w:hAnsi="Times New Roman"/>
          <w:bCs/>
        </w:rPr>
        <w:t>-</w:t>
      </w:r>
      <w:r w:rsidRPr="00A60DEE" w:rsidR="00B27B4A">
        <w:rPr>
          <w:rFonts w:ascii="Times New Roman" w:hAnsi="Times New Roman"/>
          <w:bCs/>
        </w:rPr>
        <w:t xml:space="preserve"> </w:t>
      </w:r>
      <w:r w:rsidRPr="00A60DEE">
        <w:rPr>
          <w:rFonts w:ascii="Times New Roman" w:hAnsi="Times New Roman"/>
          <w:bCs/>
        </w:rPr>
        <w:t>Miscellaneous</w:t>
      </w:r>
    </w:p>
    <w:p w:rsidR="00184FEB" w:rsidRPr="00A60DEE" w:rsidP="00A60DEE" w14:paraId="168A5042" w14:textId="3CEDB1F5">
      <w:pPr>
        <w:ind w:left="720" w:hanging="153"/>
        <w:rPr>
          <w:rFonts w:ascii="Times New Roman" w:hAnsi="Times New Roman"/>
          <w:bCs/>
        </w:rPr>
      </w:pPr>
      <w:r w:rsidRPr="00A60DEE">
        <w:rPr>
          <w:rFonts w:ascii="Times New Roman" w:hAnsi="Times New Roman"/>
          <w:bCs/>
        </w:rPr>
        <w:t>30 CFR 75.1712-4</w:t>
      </w:r>
      <w:r w:rsidRPr="00A60DEE" w:rsidR="0077147D">
        <w:rPr>
          <w:rFonts w:ascii="Times New Roman" w:hAnsi="Times New Roman"/>
          <w:bCs/>
        </w:rPr>
        <w:t xml:space="preserve"> –</w:t>
      </w:r>
      <w:r w:rsidRPr="00A60DEE">
        <w:rPr>
          <w:rFonts w:ascii="Times New Roman" w:hAnsi="Times New Roman"/>
          <w:bCs/>
        </w:rPr>
        <w:t xml:space="preserve"> Waiver of surface facilities requirements.</w:t>
      </w:r>
    </w:p>
    <w:p w:rsidR="00184FEB" w:rsidRPr="00A60DEE" w:rsidP="00A60DEE" w14:paraId="07BA8D44" w14:textId="6F1AA984">
      <w:pPr>
        <w:ind w:left="720" w:hanging="153"/>
        <w:rPr>
          <w:rFonts w:ascii="Times New Roman" w:hAnsi="Times New Roman"/>
          <w:bCs/>
        </w:rPr>
      </w:pPr>
      <w:r w:rsidRPr="00A60DEE">
        <w:rPr>
          <w:rFonts w:ascii="Times New Roman" w:hAnsi="Times New Roman"/>
          <w:bCs/>
        </w:rPr>
        <w:t>30 CFR 75.1712-5</w:t>
      </w:r>
      <w:r w:rsidRPr="00A60DEE" w:rsidR="0077147D">
        <w:rPr>
          <w:rFonts w:ascii="Times New Roman" w:hAnsi="Times New Roman"/>
          <w:bCs/>
        </w:rPr>
        <w:t xml:space="preserve"> –</w:t>
      </w:r>
      <w:r w:rsidRPr="00A60DEE">
        <w:rPr>
          <w:rFonts w:ascii="Times New Roman" w:hAnsi="Times New Roman"/>
          <w:bCs/>
        </w:rPr>
        <w:t xml:space="preserve"> Application for waiver of surface facilities.</w:t>
      </w:r>
    </w:p>
    <w:p w:rsidR="00861B3F" w:rsidRPr="00A60DEE" w:rsidP="00A60DEE" w14:paraId="2F93BBBA" w14:textId="77777777">
      <w:pPr>
        <w:tabs>
          <w:tab w:val="left" w:pos="-720"/>
        </w:tabs>
        <w:suppressAutoHyphens/>
        <w:rPr>
          <w:rFonts w:ascii="Times New Roman" w:hAnsi="Times New Roman"/>
          <w:b/>
        </w:rPr>
      </w:pPr>
    </w:p>
    <w:p w:rsidR="00861B3F" w:rsidRPr="00A60DEE" w:rsidP="00A60DEE" w14:paraId="7777C6C5" w14:textId="6A88AAA6">
      <w:pPr>
        <w:rPr>
          <w:rFonts w:ascii="Times New Roman" w:hAnsi="Times New Roman"/>
          <w:b/>
        </w:rPr>
      </w:pPr>
      <w:r w:rsidRPr="00A60DEE">
        <w:rPr>
          <w:rFonts w:ascii="Times New Roman" w:hAnsi="Times New Roman"/>
          <w:b/>
          <w:u w:val="single"/>
        </w:rPr>
        <w:t>Collection Instrument(s)</w:t>
      </w:r>
      <w:r w:rsidRPr="00A60DEE">
        <w:rPr>
          <w:rFonts w:ascii="Times New Roman" w:hAnsi="Times New Roman"/>
          <w:b/>
        </w:rPr>
        <w:t>:</w:t>
      </w:r>
      <w:r w:rsidRPr="00A60DEE" w:rsidR="00334B2D">
        <w:rPr>
          <w:rFonts w:ascii="Times New Roman" w:hAnsi="Times New Roman"/>
          <w:b/>
        </w:rPr>
        <w:t xml:space="preserve"> </w:t>
      </w:r>
      <w:r w:rsidRPr="00A60DEE" w:rsidR="00334B2D">
        <w:rPr>
          <w:rFonts w:ascii="Times New Roman" w:hAnsi="Times New Roman"/>
          <w:bCs/>
        </w:rPr>
        <w:t>None</w:t>
      </w:r>
      <w:r w:rsidRPr="00A60DEE">
        <w:rPr>
          <w:rFonts w:ascii="Times New Roman" w:hAnsi="Times New Roman"/>
        </w:rPr>
        <w:t xml:space="preserve"> </w:t>
      </w:r>
    </w:p>
    <w:p w:rsidR="00861B3F" w:rsidRPr="00A60DEE" w:rsidP="00A60DEE" w14:paraId="3BE9B174" w14:textId="77777777">
      <w:pPr>
        <w:rPr>
          <w:rFonts w:ascii="Times New Roman" w:hAnsi="Times New Roman"/>
          <w:b/>
          <w:bCs/>
          <w:color w:val="000000"/>
        </w:rPr>
      </w:pPr>
    </w:p>
    <w:p w:rsidR="00B227F0" w:rsidRPr="00A60DEE" w:rsidP="00A60DEE" w14:paraId="3261DED4" w14:textId="77777777">
      <w:pPr>
        <w:pStyle w:val="Default"/>
        <w:rPr>
          <w:rFonts w:ascii="Times New Roman" w:hAnsi="Times New Roman" w:cs="Times New Roman"/>
          <w:b/>
          <w:color w:val="auto"/>
        </w:rPr>
      </w:pPr>
      <w:r w:rsidRPr="00A60DEE">
        <w:rPr>
          <w:rFonts w:ascii="Times New Roman" w:hAnsi="Times New Roman" w:cs="Times New Roman"/>
          <w:b/>
          <w:color w:val="auto"/>
        </w:rPr>
        <w:t>General Instructions</w:t>
      </w:r>
    </w:p>
    <w:p w:rsidR="00B227F0" w:rsidRPr="00A60DEE" w:rsidP="00A60DEE" w14:paraId="6FAE27B4" w14:textId="77777777">
      <w:pPr>
        <w:pStyle w:val="Default"/>
        <w:rPr>
          <w:rFonts w:ascii="Times New Roman" w:hAnsi="Times New Roman" w:cs="Times New Roman"/>
          <w:b/>
          <w:color w:val="auto"/>
        </w:rPr>
      </w:pPr>
    </w:p>
    <w:p w:rsidR="00B227F0" w:rsidRPr="00A60DEE" w:rsidP="00A60DEE" w14:paraId="0736298B" w14:textId="102222DA">
      <w:pPr>
        <w:pStyle w:val="Default"/>
        <w:rPr>
          <w:rFonts w:ascii="Times New Roman" w:hAnsi="Times New Roman" w:cs="Times New Roman"/>
          <w:b/>
          <w:color w:val="auto"/>
        </w:rPr>
      </w:pPr>
      <w:r w:rsidRPr="00A60DEE">
        <w:rPr>
          <w:rFonts w:ascii="Times New Roman" w:hAnsi="Times New Roman" w:cs="Times New Roman"/>
          <w:b/>
          <w:color w:val="auto"/>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w:t>
      </w:r>
      <w:r w:rsidRPr="00A60DEE">
        <w:rPr>
          <w:rFonts w:ascii="Times New Roman" w:hAnsi="Times New Roman" w:cs="Times New Roman"/>
          <w:b/>
          <w:color w:val="auto"/>
        </w:rPr>
        <w:t>an</w:t>
      </w:r>
      <w:r w:rsidRPr="00A60DEE">
        <w:rPr>
          <w:rFonts w:ascii="Times New Roman" w:hAnsi="Times New Roman" w:cs="Times New Roman"/>
          <w:b/>
          <w:color w:val="auto"/>
        </w:rPr>
        <w:t xml:space="preserve"> item is not applicable, provide a brief explanation. When the question “Does this ICR contain surveys, censuses or employ statistical methods” is checked "Yes", Section B of the Supporting Statement must be completed. OMB reserves the right to </w:t>
      </w:r>
      <w:r w:rsidRPr="00A60DEE">
        <w:rPr>
          <w:rFonts w:ascii="Times New Roman" w:hAnsi="Times New Roman" w:cs="Times New Roman"/>
          <w:b/>
          <w:color w:val="auto"/>
        </w:rPr>
        <w:t>require</w:t>
      </w:r>
      <w:r w:rsidRPr="00A60DEE">
        <w:rPr>
          <w:rFonts w:ascii="Times New Roman" w:hAnsi="Times New Roman" w:cs="Times New Roman"/>
          <w:b/>
          <w:color w:val="auto"/>
        </w:rPr>
        <w:t xml:space="preserve"> the submission of additional information with respect to any request for approval.</w:t>
      </w:r>
    </w:p>
    <w:p w:rsidR="00B227F0" w:rsidRPr="00A60DEE" w:rsidP="00A60DEE" w14:paraId="43E4646E" w14:textId="77777777">
      <w:pPr>
        <w:pStyle w:val="Default"/>
        <w:rPr>
          <w:rFonts w:ascii="Times New Roman" w:hAnsi="Times New Roman" w:cs="Times New Roman"/>
          <w:b/>
          <w:color w:val="auto"/>
        </w:rPr>
      </w:pPr>
    </w:p>
    <w:p w:rsidR="00B227F0" w:rsidRPr="00A60DEE" w:rsidP="00A60DEE" w14:paraId="2BEDACE0" w14:textId="77777777">
      <w:pPr>
        <w:pStyle w:val="Default"/>
        <w:rPr>
          <w:rFonts w:ascii="Times New Roman" w:hAnsi="Times New Roman" w:cs="Times New Roman"/>
          <w:b/>
          <w:color w:val="auto"/>
        </w:rPr>
      </w:pPr>
      <w:r w:rsidRPr="00A60DEE">
        <w:rPr>
          <w:rFonts w:ascii="Times New Roman" w:hAnsi="Times New Roman" w:cs="Times New Roman"/>
          <w:b/>
          <w:color w:val="auto"/>
        </w:rPr>
        <w:t>Specific Instructions</w:t>
      </w:r>
    </w:p>
    <w:p w:rsidR="00B227F0" w:rsidRPr="00A60DEE" w:rsidP="00A60DEE" w14:paraId="580DC9D7" w14:textId="77777777">
      <w:pPr>
        <w:pStyle w:val="Default"/>
        <w:rPr>
          <w:rFonts w:ascii="Times New Roman" w:hAnsi="Times New Roman" w:cs="Times New Roman"/>
          <w:b/>
          <w:color w:val="auto"/>
        </w:rPr>
      </w:pPr>
    </w:p>
    <w:p w:rsidR="00B227F0" w:rsidRPr="00A60DEE" w:rsidP="00A60DEE" w14:paraId="24052D5A" w14:textId="77777777">
      <w:pPr>
        <w:pStyle w:val="Default"/>
        <w:rPr>
          <w:rFonts w:ascii="Times New Roman" w:hAnsi="Times New Roman" w:cs="Times New Roman"/>
          <w:color w:val="auto"/>
        </w:rPr>
      </w:pPr>
      <w:r w:rsidRPr="00A60DEE">
        <w:rPr>
          <w:rFonts w:ascii="Times New Roman" w:hAnsi="Times New Roman" w:cs="Times New Roman"/>
          <w:b/>
          <w:color w:val="auto"/>
        </w:rPr>
        <w:t>A.  Justification</w:t>
      </w:r>
      <w:r w:rsidRPr="00A60DEE">
        <w:rPr>
          <w:rFonts w:ascii="Times New Roman" w:hAnsi="Times New Roman" w:cs="Times New Roman"/>
          <w:color w:val="auto"/>
        </w:rPr>
        <w:t xml:space="preserve"> </w:t>
      </w:r>
    </w:p>
    <w:p w:rsidR="00B227F0" w:rsidRPr="00A60DEE" w:rsidP="00A60DEE" w14:paraId="75A98CEA" w14:textId="77777777">
      <w:pPr>
        <w:pStyle w:val="Default"/>
        <w:rPr>
          <w:rFonts w:ascii="Times New Roman" w:hAnsi="Times New Roman" w:cs="Times New Roman"/>
          <w:color w:val="auto"/>
        </w:rPr>
      </w:pPr>
      <w:r w:rsidRPr="00A60DEE">
        <w:rPr>
          <w:rFonts w:ascii="Times New Roman" w:hAnsi="Times New Roman" w:cs="Times New Roman"/>
          <w:color w:val="auto"/>
        </w:rPr>
        <w:t xml:space="preserve"> </w:t>
      </w:r>
    </w:p>
    <w:p w:rsidR="00B227F0" w:rsidRPr="00A60DEE" w:rsidP="00A60DEE" w14:paraId="048FE832" w14:textId="354F97C7">
      <w:pPr>
        <w:pStyle w:val="Default"/>
        <w:rPr>
          <w:rFonts w:ascii="Times New Roman" w:hAnsi="Times New Roman" w:cs="Times New Roman"/>
          <w:color w:val="auto"/>
        </w:rPr>
      </w:pPr>
      <w:r w:rsidRPr="00A60DEE">
        <w:rPr>
          <w:rFonts w:ascii="Times New Roman" w:hAnsi="Times New Roman" w:cs="Times New Roman"/>
          <w:b/>
          <w:color w:val="auto"/>
        </w:rPr>
        <w:t>1.</w:t>
      </w:r>
      <w:r w:rsidRPr="00A60DEE">
        <w:rPr>
          <w:rFonts w:ascii="Times New Roman" w:hAnsi="Times New Roman" w:cs="Times New Roman"/>
          <w:color w:val="auto"/>
        </w:rPr>
        <w:t xml:space="preserve">   </w:t>
      </w:r>
      <w:r w:rsidRPr="00A60DEE">
        <w:rPr>
          <w:rFonts w:ascii="Times New Roman" w:hAnsi="Times New Roman" w:cs="Times New Roman"/>
          <w:b/>
          <w:color w:val="auto"/>
        </w:rPr>
        <w:t>Explain the circumstances that make the collection of information necessary.  Identify any legal or administrative requirements that necessitate the collection. Attach a copy of</w:t>
      </w:r>
      <w:r w:rsidRPr="00A60DEE" w:rsidR="00AA68DD">
        <w:rPr>
          <w:rFonts w:ascii="Times New Roman" w:hAnsi="Times New Roman" w:cs="Times New Roman"/>
          <w:b/>
          <w:color w:val="auto"/>
        </w:rPr>
        <w:t xml:space="preserve"> </w:t>
      </w:r>
      <w:r w:rsidRPr="00A60DEE">
        <w:rPr>
          <w:rFonts w:ascii="Times New Roman" w:hAnsi="Times New Roman" w:cs="Times New Roman"/>
          <w:b/>
          <w:color w:val="auto"/>
        </w:rPr>
        <w:t xml:space="preserve">the appropriate section of each statute and regulation mandating or authorizing the collection of information. </w:t>
      </w:r>
    </w:p>
    <w:p w:rsidR="00B227F0" w:rsidRPr="00A60DEE" w:rsidP="00A60DEE" w14:paraId="1FCB6AF5" w14:textId="77777777">
      <w:pPr>
        <w:pStyle w:val="Default"/>
        <w:rPr>
          <w:rFonts w:ascii="Times New Roman" w:hAnsi="Times New Roman" w:cs="Times New Roman"/>
          <w:color w:val="auto"/>
        </w:rPr>
      </w:pPr>
      <w:r w:rsidRPr="00A60DEE">
        <w:rPr>
          <w:rFonts w:ascii="Times New Roman" w:hAnsi="Times New Roman" w:cs="Times New Roman"/>
          <w:b/>
          <w:color w:val="auto"/>
        </w:rPr>
        <w:t xml:space="preserve"> </w:t>
      </w:r>
    </w:p>
    <w:p w:rsidR="00CB3898" w:rsidRPr="00A60DEE" w:rsidP="00A60DEE" w14:paraId="30E722ED" w14:textId="244252C6">
      <w:pPr>
        <w:pStyle w:val="Default"/>
        <w:rPr>
          <w:rFonts w:ascii="Times New Roman" w:hAnsi="Times New Roman" w:cs="Times New Roman"/>
          <w:color w:val="auto"/>
        </w:rPr>
      </w:pPr>
      <w:r w:rsidRPr="00A60DEE">
        <w:rPr>
          <w:rFonts w:ascii="Times New Roman" w:hAnsi="Times New Roman" w:cs="Times New Roman"/>
          <w:color w:val="auto"/>
        </w:rPr>
        <w:t>Section 103(h) of the Federal Mine Safety and Health Act of 1977</w:t>
      </w:r>
      <w:r w:rsidRPr="00A60DEE" w:rsidR="006A05E7">
        <w:rPr>
          <w:rFonts w:ascii="Times New Roman" w:hAnsi="Times New Roman" w:cs="Times New Roman"/>
          <w:color w:val="auto"/>
        </w:rPr>
        <w:t xml:space="preserve"> (Mine Act)</w:t>
      </w:r>
      <w:r w:rsidRPr="00A60DEE" w:rsidR="00BD0A23">
        <w:rPr>
          <w:rFonts w:ascii="Times New Roman" w:hAnsi="Times New Roman" w:cs="Times New Roman"/>
          <w:color w:val="auto"/>
        </w:rPr>
        <w:t>,</w:t>
      </w:r>
      <w:r w:rsidRPr="00A60DEE">
        <w:rPr>
          <w:rFonts w:ascii="Times New Roman" w:hAnsi="Times New Roman" w:cs="Times New Roman"/>
        </w:rPr>
        <w:t xml:space="preserve"> as amended</w:t>
      </w:r>
      <w:r w:rsidRPr="00A60DEE">
        <w:rPr>
          <w:rFonts w:ascii="Times New Roman" w:hAnsi="Times New Roman" w:cs="Times New Roman"/>
          <w:color w:val="auto"/>
        </w:rPr>
        <w:t xml:space="preserve">, 30 U.S.C. 813(h), authorizes </w:t>
      </w:r>
      <w:r w:rsidRPr="00A60DEE" w:rsidR="001D76AC">
        <w:rPr>
          <w:rFonts w:ascii="Times New Roman" w:hAnsi="Times New Roman" w:cs="Times New Roman"/>
          <w:color w:val="auto"/>
        </w:rPr>
        <w:t>the Mine Safety and Health Administration (</w:t>
      </w:r>
      <w:r w:rsidRPr="00A60DEE">
        <w:rPr>
          <w:rFonts w:ascii="Times New Roman" w:hAnsi="Times New Roman" w:cs="Times New Roman"/>
          <w:color w:val="auto"/>
        </w:rPr>
        <w:t>MSHA</w:t>
      </w:r>
      <w:r w:rsidRPr="00A60DEE" w:rsidR="001D76AC">
        <w:rPr>
          <w:rFonts w:ascii="Times New Roman" w:hAnsi="Times New Roman" w:cs="Times New Roman"/>
          <w:color w:val="auto"/>
        </w:rPr>
        <w:t>)</w:t>
      </w:r>
      <w:r w:rsidRPr="00A60DEE">
        <w:rPr>
          <w:rFonts w:ascii="Times New Roman" w:hAnsi="Times New Roman" w:cs="Times New Roman"/>
          <w:color w:val="auto"/>
        </w:rPr>
        <w:t xml:space="preserve"> to collect information necessary to carry out its duty in protecting the safety and health of miners. Further, </w:t>
      </w:r>
      <w:bookmarkStart w:id="4" w:name="_Hlk157593570"/>
      <w:r w:rsidRPr="00A60DEE">
        <w:rPr>
          <w:rFonts w:ascii="Times New Roman" w:hAnsi="Times New Roman" w:cs="Times New Roman"/>
          <w:color w:val="auto"/>
        </w:rPr>
        <w:t xml:space="preserve">section 101(a) of the Mine Act, 30 U.S.C. 811(a), authorizes the Secretary of Labor (Secretary) </w:t>
      </w:r>
      <w:bookmarkEnd w:id="4"/>
      <w:r w:rsidRPr="00A60DEE">
        <w:rPr>
          <w:rFonts w:ascii="Times New Roman" w:hAnsi="Times New Roman" w:cs="Times New Roman"/>
          <w:color w:val="auto"/>
        </w:rPr>
        <w:t>to develop, promulgate, and revise as may be appropriate, improved mandatory health or safety standards for the protection of life and prevention of injuries in coal</w:t>
      </w:r>
      <w:r w:rsidRPr="00A60DEE" w:rsidR="002F52B5">
        <w:rPr>
          <w:rFonts w:ascii="Times New Roman" w:hAnsi="Times New Roman" w:cs="Times New Roman"/>
          <w:color w:val="auto"/>
        </w:rPr>
        <w:t xml:space="preserve"> </w:t>
      </w:r>
      <w:r w:rsidRPr="00A60DEE" w:rsidR="00B554DC">
        <w:rPr>
          <w:rFonts w:ascii="Times New Roman" w:hAnsi="Times New Roman" w:cs="Times New Roman"/>
          <w:color w:val="auto"/>
        </w:rPr>
        <w:t>and</w:t>
      </w:r>
      <w:r w:rsidRPr="00A60DEE">
        <w:rPr>
          <w:rFonts w:ascii="Times New Roman" w:hAnsi="Times New Roman" w:cs="Times New Roman"/>
          <w:color w:val="auto"/>
        </w:rPr>
        <w:t xml:space="preserve"> metal and nonmetal </w:t>
      </w:r>
      <w:r w:rsidRPr="00A60DEE" w:rsidR="00A8470D">
        <w:rPr>
          <w:rFonts w:ascii="Times New Roman" w:hAnsi="Times New Roman" w:cs="Times New Roman"/>
          <w:color w:val="auto"/>
        </w:rPr>
        <w:t xml:space="preserve">(MNM) </w:t>
      </w:r>
      <w:r w:rsidRPr="00A60DEE">
        <w:rPr>
          <w:rFonts w:ascii="Times New Roman" w:hAnsi="Times New Roman" w:cs="Times New Roman"/>
          <w:color w:val="auto"/>
        </w:rPr>
        <w:t>mines.</w:t>
      </w:r>
    </w:p>
    <w:p w:rsidR="00F70C76" w:rsidRPr="00A60DEE" w:rsidP="00A60DEE" w14:paraId="308C7C3D" w14:textId="77777777">
      <w:pPr>
        <w:pStyle w:val="Default"/>
        <w:rPr>
          <w:rFonts w:ascii="Times New Roman" w:hAnsi="Times New Roman" w:cs="Times New Roman"/>
          <w:color w:val="auto"/>
        </w:rPr>
      </w:pPr>
    </w:p>
    <w:p w:rsidR="00DD5962" w:rsidRPr="00A60DEE" w:rsidP="00A60DEE" w14:paraId="543E4038" w14:textId="7BDD41AC">
      <w:pPr>
        <w:pStyle w:val="Default"/>
        <w:rPr>
          <w:rFonts w:ascii="Times New Roman" w:hAnsi="Times New Roman" w:cs="Times New Roman"/>
          <w:color w:val="auto"/>
        </w:rPr>
      </w:pPr>
      <w:bookmarkStart w:id="5" w:name="_Hlk169763927"/>
      <w:r w:rsidRPr="00A60DEE">
        <w:rPr>
          <w:rFonts w:ascii="Times New Roman" w:hAnsi="Times New Roman" w:cs="Times New Roman"/>
          <w:color w:val="auto"/>
        </w:rPr>
        <w:t>The Paperwork Reduction Act of 1995 (PRA</w:t>
      </w:r>
      <w:r w:rsidRPr="00A60DEE" w:rsidR="002A5EF8">
        <w:rPr>
          <w:rFonts w:ascii="Times New Roman" w:hAnsi="Times New Roman" w:cs="Times New Roman"/>
          <w:color w:val="auto"/>
        </w:rPr>
        <w:t>, 44 U.S.C. 3501 et seq.</w:t>
      </w:r>
      <w:r w:rsidRPr="00A60DEE">
        <w:rPr>
          <w:rFonts w:ascii="Times New Roman" w:hAnsi="Times New Roman" w:cs="Times New Roman"/>
          <w:color w:val="auto"/>
        </w:rPr>
        <w:t xml:space="preserve">) governs paperwork burdens imposed on the public by Federal agencies for using identical questions to collect information from 10 or more persons. The PRA defines paperwork burden in 44 U.S.C. 3502(2) as time, effort, or financial resources expended to generate, maintain, or provide information to or for a </w:t>
      </w:r>
      <w:r w:rsidRPr="00A60DEE">
        <w:rPr>
          <w:rFonts w:ascii="Times New Roman" w:hAnsi="Times New Roman" w:cs="Times New Roman"/>
          <w:color w:val="auto"/>
        </w:rPr>
        <w:t>Federal</w:t>
      </w:r>
      <w:r w:rsidRPr="00A60DEE">
        <w:rPr>
          <w:rFonts w:ascii="Times New Roman" w:hAnsi="Times New Roman" w:cs="Times New Roman"/>
          <w:color w:val="auto"/>
        </w:rPr>
        <w:t xml:space="preserve"> agency. Under 44 U.S.C. 3507, the PRA also establishes policies and procedures </w:t>
      </w:r>
      <w:bookmarkStart w:id="6" w:name="_Hlk209426704"/>
      <w:r w:rsidRPr="00A60DEE">
        <w:rPr>
          <w:rFonts w:ascii="Times New Roman" w:hAnsi="Times New Roman" w:cs="Times New Roman"/>
          <w:color w:val="auto"/>
        </w:rPr>
        <w:t xml:space="preserve">of information collection </w:t>
      </w:r>
      <w:bookmarkEnd w:id="6"/>
      <w:r w:rsidRPr="00A60DEE">
        <w:rPr>
          <w:rFonts w:ascii="Times New Roman" w:hAnsi="Times New Roman" w:cs="Times New Roman"/>
          <w:color w:val="auto"/>
        </w:rPr>
        <w:t xml:space="preserve">for controlling paperwork burdens imposed by Federal agencies on the public, including evaluating public comments. </w:t>
      </w:r>
    </w:p>
    <w:p w:rsidR="00DD5962" w:rsidRPr="00A60DEE" w:rsidP="00A60DEE" w14:paraId="7C07C21D" w14:textId="77777777">
      <w:pPr>
        <w:pStyle w:val="Default"/>
        <w:rPr>
          <w:rFonts w:ascii="Times New Roman" w:hAnsi="Times New Roman" w:cs="Times New Roman"/>
          <w:color w:val="auto"/>
        </w:rPr>
      </w:pPr>
    </w:p>
    <w:p w:rsidR="00F70C76" w:rsidRPr="00A60DEE" w:rsidP="00A60DEE" w14:paraId="306DACDB" w14:textId="44D4A797">
      <w:pPr>
        <w:pStyle w:val="Default"/>
        <w:rPr>
          <w:rFonts w:ascii="Times New Roman" w:hAnsi="Times New Roman" w:cs="Times New Roman"/>
          <w:color w:val="auto"/>
        </w:rPr>
      </w:pPr>
      <w:r w:rsidRPr="00A60DEE">
        <w:rPr>
          <w:rFonts w:ascii="Times New Roman" w:hAnsi="Times New Roman" w:cs="Times New Roman"/>
          <w:color w:val="auto"/>
        </w:rPr>
        <w:t>T</w:t>
      </w:r>
      <w:r w:rsidRPr="00A60DEE">
        <w:rPr>
          <w:rFonts w:ascii="Times New Roman" w:hAnsi="Times New Roman" w:cs="Times New Roman"/>
          <w:color w:val="auto"/>
        </w:rPr>
        <w:t xml:space="preserve">o fulfill </w:t>
      </w:r>
      <w:r w:rsidRPr="00A60DEE" w:rsidR="00224B2A">
        <w:rPr>
          <w:rFonts w:ascii="Times New Roman" w:hAnsi="Times New Roman" w:cs="Times New Roman"/>
          <w:color w:val="auto"/>
        </w:rPr>
        <w:t>its</w:t>
      </w:r>
      <w:r w:rsidRPr="00A60DEE">
        <w:rPr>
          <w:rFonts w:ascii="Times New Roman" w:hAnsi="Times New Roman" w:cs="Times New Roman"/>
          <w:color w:val="auto"/>
        </w:rPr>
        <w:t xml:space="preserve"> statutory mandate to promote miners’ health and safety, MSHA requires information</w:t>
      </w:r>
      <w:r w:rsidRPr="00A60DEE" w:rsidR="00522EC1">
        <w:rPr>
          <w:rFonts w:ascii="Times New Roman" w:hAnsi="Times New Roman" w:cs="Times New Roman"/>
          <w:color w:val="auto"/>
        </w:rPr>
        <w:t xml:space="preserve"> </w:t>
      </w:r>
      <w:r w:rsidRPr="00A60DEE" w:rsidR="00936C44">
        <w:rPr>
          <w:rFonts w:ascii="Times New Roman" w:hAnsi="Times New Roman" w:cs="Times New Roman"/>
          <w:color w:val="auto"/>
        </w:rPr>
        <w:t xml:space="preserve">collected </w:t>
      </w:r>
      <w:r w:rsidRPr="00A60DEE" w:rsidR="00522EC1">
        <w:rPr>
          <w:rFonts w:ascii="Times New Roman" w:hAnsi="Times New Roman" w:cs="Times New Roman"/>
          <w:color w:val="auto"/>
        </w:rPr>
        <w:t xml:space="preserve">under the </w:t>
      </w:r>
      <w:r w:rsidRPr="00A60DEE" w:rsidR="00345F23">
        <w:rPr>
          <w:rFonts w:ascii="Times New Roman" w:hAnsi="Times New Roman" w:cs="Times New Roman"/>
          <w:color w:val="auto"/>
        </w:rPr>
        <w:t xml:space="preserve">ICR </w:t>
      </w:r>
      <w:r w:rsidRPr="00A60DEE" w:rsidR="003752D3">
        <w:rPr>
          <w:rFonts w:ascii="Times New Roman" w:hAnsi="Times New Roman" w:cs="Times New Roman"/>
          <w:color w:val="auto"/>
        </w:rPr>
        <w:t>titled</w:t>
      </w:r>
      <w:r w:rsidRPr="00A60DEE" w:rsidR="00F50585">
        <w:rPr>
          <w:rFonts w:ascii="Times New Roman" w:hAnsi="Times New Roman" w:cs="Times New Roman"/>
          <w:color w:val="auto"/>
        </w:rPr>
        <w:t xml:space="preserve"> </w:t>
      </w:r>
      <w:r w:rsidRPr="00A60DEE" w:rsidR="00DB5C82">
        <w:rPr>
          <w:rFonts w:ascii="Times New Roman" w:hAnsi="Times New Roman" w:cs="Times New Roman"/>
          <w:color w:val="auto"/>
        </w:rPr>
        <w:t>“</w:t>
      </w:r>
      <w:r w:rsidRPr="00A60DEE" w:rsidR="003E3BA8">
        <w:rPr>
          <w:rFonts w:ascii="Times New Roman" w:hAnsi="Times New Roman" w:cs="Times New Roman"/>
          <w:color w:val="auto"/>
        </w:rPr>
        <w:t>Application for Waiver of Surface Sanitary Facilities’ Requirements (Pertaining to Coal Mines)</w:t>
      </w:r>
      <w:r w:rsidRPr="00A60DEE" w:rsidR="00453FF4">
        <w:rPr>
          <w:rFonts w:ascii="Times New Roman" w:hAnsi="Times New Roman" w:cs="Times New Roman"/>
          <w:color w:val="auto"/>
        </w:rPr>
        <w:t>.</w:t>
      </w:r>
      <w:r w:rsidRPr="00A60DEE" w:rsidR="00DB5C82">
        <w:rPr>
          <w:rFonts w:ascii="Times New Roman" w:hAnsi="Times New Roman" w:cs="Times New Roman"/>
          <w:color w:val="auto"/>
        </w:rPr>
        <w:t>”</w:t>
      </w:r>
      <w:r w:rsidRPr="00A60DEE">
        <w:rPr>
          <w:rFonts w:ascii="Times New Roman" w:hAnsi="Times New Roman" w:cs="Times New Roman"/>
          <w:color w:val="auto"/>
        </w:rPr>
        <w:t xml:space="preserve"> The information collection is intended to ensure</w:t>
      </w:r>
      <w:r w:rsidRPr="00A60DEE" w:rsidR="006A5994">
        <w:rPr>
          <w:rFonts w:ascii="Times New Roman" w:hAnsi="Times New Roman" w:cs="Times New Roman"/>
          <w:color w:val="auto"/>
        </w:rPr>
        <w:t xml:space="preserve"> that before a waiver is granted</w:t>
      </w:r>
      <w:r w:rsidRPr="00A60DEE">
        <w:rPr>
          <w:rFonts w:ascii="Times New Roman" w:hAnsi="Times New Roman" w:cs="Times New Roman"/>
          <w:color w:val="auto"/>
        </w:rPr>
        <w:t xml:space="preserve"> </w:t>
      </w:r>
      <w:r w:rsidRPr="00A60DEE" w:rsidR="003E3BA8">
        <w:rPr>
          <w:rFonts w:ascii="Times New Roman" w:hAnsi="Times New Roman" w:cs="Times New Roman"/>
          <w:color w:val="auto"/>
        </w:rPr>
        <w:t xml:space="preserve">the conditions at a </w:t>
      </w:r>
      <w:r w:rsidRPr="00A60DEE" w:rsidR="004276C6">
        <w:rPr>
          <w:rFonts w:ascii="Times New Roman" w:hAnsi="Times New Roman" w:cs="Times New Roman"/>
          <w:color w:val="auto"/>
        </w:rPr>
        <w:t xml:space="preserve">coal </w:t>
      </w:r>
      <w:r w:rsidRPr="00A60DEE" w:rsidR="003E3BA8">
        <w:rPr>
          <w:rFonts w:ascii="Times New Roman" w:hAnsi="Times New Roman" w:cs="Times New Roman"/>
          <w:color w:val="auto"/>
        </w:rPr>
        <w:t>mine make it impractical for the mine operator to provide the required</w:t>
      </w:r>
      <w:r w:rsidRPr="00A60DEE" w:rsidR="00E25DC1">
        <w:rPr>
          <w:rFonts w:ascii="Times New Roman" w:hAnsi="Times New Roman" w:cs="Times New Roman"/>
          <w:color w:val="auto"/>
        </w:rPr>
        <w:t xml:space="preserve"> </w:t>
      </w:r>
      <w:r w:rsidRPr="00A60DEE" w:rsidR="003E3BA8">
        <w:rPr>
          <w:rFonts w:ascii="Times New Roman" w:hAnsi="Times New Roman" w:cs="Times New Roman"/>
          <w:color w:val="auto"/>
        </w:rPr>
        <w:t xml:space="preserve">sanitary facilities.  </w:t>
      </w:r>
    </w:p>
    <w:p w:rsidR="000A4693" w:rsidRPr="00A60DEE" w:rsidP="00A60DEE" w14:paraId="2DA5DA6F" w14:textId="77777777">
      <w:pPr>
        <w:pStyle w:val="Default"/>
        <w:rPr>
          <w:rFonts w:ascii="Times New Roman" w:hAnsi="Times New Roman" w:cs="Times New Roman"/>
          <w:color w:val="auto"/>
        </w:rPr>
      </w:pPr>
    </w:p>
    <w:p w:rsidR="005D1FE6" w:rsidRPr="00A60DEE" w:rsidP="00A60DEE" w14:paraId="43E70718" w14:textId="18E383A9">
      <w:pPr>
        <w:pStyle w:val="Default"/>
        <w:rPr>
          <w:rFonts w:ascii="Times New Roman" w:hAnsi="Times New Roman" w:cs="Times New Roman"/>
          <w:color w:val="auto"/>
        </w:rPr>
      </w:pPr>
      <w:r w:rsidRPr="00A60DEE">
        <w:rPr>
          <w:rFonts w:ascii="Times New Roman" w:hAnsi="Times New Roman" w:cs="Times New Roman"/>
          <w:color w:val="auto"/>
        </w:rPr>
        <w:t xml:space="preserve">Under </w:t>
      </w:r>
      <w:r w:rsidRPr="00A60DEE" w:rsidR="00DB5C82">
        <w:rPr>
          <w:rFonts w:ascii="Times New Roman" w:hAnsi="Times New Roman" w:cs="Times New Roman"/>
          <w:color w:val="auto"/>
        </w:rPr>
        <w:t>30 CFR 71.400, 71.401 and 71.402 a</w:t>
      </w:r>
      <w:r w:rsidRPr="00A60DEE" w:rsidR="006A5994">
        <w:rPr>
          <w:rFonts w:ascii="Times New Roman" w:hAnsi="Times New Roman" w:cs="Times New Roman"/>
          <w:color w:val="auto"/>
        </w:rPr>
        <w:t>s well as</w:t>
      </w:r>
      <w:r w:rsidRPr="00A60DEE" w:rsidR="00DB5C82">
        <w:rPr>
          <w:rFonts w:ascii="Times New Roman" w:hAnsi="Times New Roman" w:cs="Times New Roman"/>
          <w:color w:val="auto"/>
        </w:rPr>
        <w:t xml:space="preserve"> 30 CFR 75.1712-1, 30 CFR 75.1712-2 and 30 CFR75.1712-3</w:t>
      </w:r>
      <w:r w:rsidRPr="00A60DEE" w:rsidR="00F37A10">
        <w:rPr>
          <w:rFonts w:ascii="Times New Roman" w:hAnsi="Times New Roman" w:cs="Times New Roman"/>
          <w:color w:val="auto"/>
        </w:rPr>
        <w:t>,</w:t>
      </w:r>
      <w:r w:rsidRPr="00A60DEE" w:rsidR="00DB5C82">
        <w:rPr>
          <w:rFonts w:ascii="Times New Roman" w:hAnsi="Times New Roman" w:cs="Times New Roman"/>
          <w:color w:val="auto"/>
        </w:rPr>
        <w:t xml:space="preserve"> coal mine operators </w:t>
      </w:r>
      <w:r w:rsidRPr="00A60DEE" w:rsidR="00F37A10">
        <w:rPr>
          <w:rFonts w:ascii="Times New Roman" w:hAnsi="Times New Roman" w:cs="Times New Roman"/>
          <w:color w:val="auto"/>
        </w:rPr>
        <w:t>must</w:t>
      </w:r>
      <w:r w:rsidRPr="00A60DEE" w:rsidR="00DB5C82">
        <w:rPr>
          <w:rFonts w:ascii="Times New Roman" w:hAnsi="Times New Roman" w:cs="Times New Roman"/>
          <w:color w:val="auto"/>
        </w:rPr>
        <w:t xml:space="preserve"> provide bathing facilities, clothing change rooms, and sanitary flush toilet facilities in a location that is convenient for use by miners. If the operator is unable to meet any or </w:t>
      </w:r>
      <w:r w:rsidRPr="00A60DEE" w:rsidR="00DB5C82">
        <w:rPr>
          <w:rFonts w:ascii="Times New Roman" w:hAnsi="Times New Roman" w:cs="Times New Roman"/>
          <w:color w:val="auto"/>
        </w:rPr>
        <w:t>all of</w:t>
      </w:r>
      <w:r w:rsidRPr="00A60DEE" w:rsidR="00DB5C82">
        <w:rPr>
          <w:rFonts w:ascii="Times New Roman" w:hAnsi="Times New Roman" w:cs="Times New Roman"/>
          <w:color w:val="auto"/>
        </w:rPr>
        <w:t xml:space="preserve"> the requirements, the operator may apply for a waiver</w:t>
      </w:r>
      <w:r w:rsidRPr="00A60DEE" w:rsidR="006A5994">
        <w:rPr>
          <w:rFonts w:ascii="Times New Roman" w:hAnsi="Times New Roman" w:cs="Times New Roman"/>
          <w:color w:val="auto"/>
        </w:rPr>
        <w:t xml:space="preserve"> under 30 CFR 71.403 and 71.404 and, </w:t>
      </w:r>
      <w:r w:rsidRPr="00A60DEE" w:rsidR="006A5994">
        <w:rPr>
          <w:rFonts w:ascii="Times New Roman" w:hAnsi="Times New Roman" w:cs="Times New Roman"/>
          <w:bCs/>
        </w:rPr>
        <w:t>30 CFR 75.1712-4 and 75.1712-5</w:t>
      </w:r>
      <w:r w:rsidRPr="00A60DEE" w:rsidR="00DB5C82">
        <w:rPr>
          <w:rFonts w:ascii="Times New Roman" w:hAnsi="Times New Roman" w:cs="Times New Roman"/>
          <w:color w:val="auto"/>
        </w:rPr>
        <w:t xml:space="preserve">.  </w:t>
      </w:r>
    </w:p>
    <w:p w:rsidR="00BE2F12" w:rsidRPr="00A60DEE" w:rsidP="00A60DEE" w14:paraId="50A7E10E" w14:textId="77777777">
      <w:pPr>
        <w:pStyle w:val="Default"/>
        <w:rPr>
          <w:rFonts w:ascii="Times New Roman" w:hAnsi="Times New Roman" w:cs="Times New Roman"/>
          <w:color w:val="auto"/>
        </w:rPr>
      </w:pPr>
    </w:p>
    <w:p w:rsidR="00BE2F12" w:rsidRPr="00A60DEE" w:rsidP="00A60DEE" w14:paraId="73E6CF29" w14:textId="7A5E9B2F">
      <w:pPr>
        <w:pStyle w:val="Default"/>
        <w:rPr>
          <w:rFonts w:ascii="Times New Roman" w:hAnsi="Times New Roman" w:cs="Times New Roman"/>
          <w:color w:val="auto"/>
        </w:rPr>
      </w:pPr>
      <w:r w:rsidRPr="00A60DEE">
        <w:rPr>
          <w:rFonts w:ascii="Times New Roman" w:hAnsi="Times New Roman" w:cs="Times New Roman"/>
          <w:color w:val="auto"/>
        </w:rPr>
        <w:t>Burden costs associated with this ICR include:</w:t>
      </w:r>
    </w:p>
    <w:p w:rsidR="00A530DD" w:rsidRPr="00A60DEE" w:rsidP="00A60DEE" w14:paraId="2A8AED0B" w14:textId="77777777">
      <w:pPr>
        <w:pStyle w:val="Default"/>
        <w:ind w:left="360"/>
        <w:rPr>
          <w:rFonts w:ascii="Times New Roman" w:hAnsi="Times New Roman" w:cs="Times New Roman"/>
          <w:color w:val="auto"/>
        </w:rPr>
      </w:pPr>
    </w:p>
    <w:p w:rsidR="00017AC8" w:rsidRPr="00A60DEE" w:rsidP="00A60DEE" w14:paraId="66935645" w14:textId="212DD624">
      <w:pPr>
        <w:pStyle w:val="Default"/>
        <w:ind w:left="360"/>
        <w:rPr>
          <w:rFonts w:ascii="Times New Roman" w:hAnsi="Times New Roman" w:cs="Times New Roman"/>
          <w:b/>
          <w:color w:val="auto"/>
        </w:rPr>
      </w:pPr>
      <w:bookmarkStart w:id="7" w:name="_Hlk216275735"/>
      <w:r w:rsidRPr="00A60DEE">
        <w:rPr>
          <w:rFonts w:ascii="Times New Roman" w:hAnsi="Times New Roman" w:cs="Times New Roman"/>
          <w:color w:val="auto"/>
        </w:rPr>
        <w:t xml:space="preserve">I. </w:t>
      </w:r>
      <w:r w:rsidRPr="00A60DEE">
        <w:rPr>
          <w:rFonts w:ascii="Times New Roman" w:hAnsi="Times New Roman" w:cs="Times New Roman"/>
          <w:color w:val="auto"/>
        </w:rPr>
        <w:t xml:space="preserve">Applying for </w:t>
      </w:r>
      <w:r w:rsidRPr="00A60DEE" w:rsidR="00E349A7">
        <w:rPr>
          <w:rFonts w:ascii="Times New Roman" w:hAnsi="Times New Roman" w:cs="Times New Roman"/>
          <w:color w:val="auto"/>
        </w:rPr>
        <w:t>initial</w:t>
      </w:r>
      <w:r w:rsidRPr="00A60DEE">
        <w:rPr>
          <w:rFonts w:ascii="Times New Roman" w:hAnsi="Times New Roman" w:cs="Times New Roman"/>
          <w:bCs/>
        </w:rPr>
        <w:t xml:space="preserve"> </w:t>
      </w:r>
      <w:r w:rsidRPr="00A60DEE" w:rsidR="00E349A7">
        <w:rPr>
          <w:rFonts w:ascii="Times New Roman" w:hAnsi="Times New Roman" w:cs="Times New Roman"/>
          <w:bCs/>
        </w:rPr>
        <w:t>w</w:t>
      </w:r>
      <w:r w:rsidRPr="00A60DEE">
        <w:rPr>
          <w:rFonts w:ascii="Times New Roman" w:hAnsi="Times New Roman" w:cs="Times New Roman"/>
          <w:bCs/>
        </w:rPr>
        <w:t>aiver</w:t>
      </w:r>
      <w:r w:rsidRPr="00A60DEE" w:rsidR="00C426A6">
        <w:rPr>
          <w:rFonts w:ascii="Times New Roman" w:hAnsi="Times New Roman" w:cs="Times New Roman"/>
          <w:bCs/>
        </w:rPr>
        <w:t>s</w:t>
      </w:r>
      <w:r w:rsidRPr="00A60DEE" w:rsidR="00E349A7">
        <w:rPr>
          <w:rFonts w:ascii="Times New Roman" w:hAnsi="Times New Roman" w:cs="Times New Roman"/>
          <w:bCs/>
        </w:rPr>
        <w:t xml:space="preserve"> or extension</w:t>
      </w:r>
      <w:r w:rsidRPr="00A60DEE" w:rsidR="00C426A6">
        <w:rPr>
          <w:rFonts w:ascii="Times New Roman" w:hAnsi="Times New Roman" w:cs="Times New Roman"/>
          <w:bCs/>
        </w:rPr>
        <w:t>s</w:t>
      </w:r>
      <w:r w:rsidRPr="00A60DEE" w:rsidR="00E349A7">
        <w:rPr>
          <w:rFonts w:ascii="Times New Roman" w:hAnsi="Times New Roman" w:cs="Times New Roman"/>
          <w:bCs/>
        </w:rPr>
        <w:t xml:space="preserve"> of existing waiver</w:t>
      </w:r>
      <w:r w:rsidRPr="00A60DEE" w:rsidR="00C426A6">
        <w:rPr>
          <w:rFonts w:ascii="Times New Roman" w:hAnsi="Times New Roman" w:cs="Times New Roman"/>
          <w:bCs/>
        </w:rPr>
        <w:t>s</w:t>
      </w:r>
      <w:r w:rsidRPr="00A60DEE" w:rsidR="00D76532">
        <w:rPr>
          <w:rFonts w:ascii="Times New Roman" w:hAnsi="Times New Roman" w:cs="Times New Roman"/>
          <w:bCs/>
        </w:rPr>
        <w:t xml:space="preserve"> </w:t>
      </w:r>
    </w:p>
    <w:p w:rsidR="00017AC8" w:rsidRPr="00A60DEE" w:rsidP="00A60DEE" w14:paraId="055713B3" w14:textId="020DA2E5">
      <w:pPr>
        <w:pStyle w:val="Default"/>
        <w:ind w:left="360"/>
        <w:rPr>
          <w:rFonts w:ascii="Times New Roman" w:hAnsi="Times New Roman" w:cs="Times New Roman"/>
          <w:color w:val="auto"/>
        </w:rPr>
      </w:pPr>
      <w:r w:rsidRPr="00A60DEE">
        <w:rPr>
          <w:rFonts w:ascii="Times New Roman" w:hAnsi="Times New Roman" w:cs="Times New Roman"/>
          <w:color w:val="auto"/>
        </w:rPr>
        <w:tab/>
        <w:t xml:space="preserve">I-1. </w:t>
      </w:r>
      <w:r w:rsidRPr="00A60DEE">
        <w:rPr>
          <w:rFonts w:ascii="Times New Roman" w:hAnsi="Times New Roman" w:cs="Times New Roman"/>
          <w:bCs/>
        </w:rPr>
        <w:t xml:space="preserve">Applying for </w:t>
      </w:r>
      <w:r w:rsidRPr="00A60DEE" w:rsidR="00C426A6">
        <w:rPr>
          <w:rFonts w:ascii="Times New Roman" w:hAnsi="Times New Roman" w:cs="Times New Roman"/>
          <w:bCs/>
        </w:rPr>
        <w:t>initial</w:t>
      </w:r>
      <w:r w:rsidRPr="00A60DEE">
        <w:rPr>
          <w:rFonts w:ascii="Times New Roman" w:hAnsi="Times New Roman" w:cs="Times New Roman"/>
          <w:bCs/>
        </w:rPr>
        <w:t xml:space="preserve"> waiver</w:t>
      </w:r>
      <w:r w:rsidRPr="00A60DEE" w:rsidR="00C426A6">
        <w:rPr>
          <w:rFonts w:ascii="Times New Roman" w:hAnsi="Times New Roman" w:cs="Times New Roman"/>
          <w:bCs/>
        </w:rPr>
        <w:t>s</w:t>
      </w:r>
      <w:r w:rsidRPr="00A60DEE">
        <w:rPr>
          <w:rFonts w:ascii="Times New Roman" w:hAnsi="Times New Roman" w:cs="Times New Roman"/>
          <w:bCs/>
        </w:rPr>
        <w:t xml:space="preserve"> of surface facilities requirements</w:t>
      </w:r>
      <w:r w:rsidRPr="00A60DEE" w:rsidR="00A07911">
        <w:rPr>
          <w:rFonts w:ascii="Times New Roman" w:hAnsi="Times New Roman" w:cs="Times New Roman"/>
          <w:bCs/>
        </w:rPr>
        <w:t xml:space="preserve"> </w:t>
      </w:r>
    </w:p>
    <w:p w:rsidR="00017AC8" w:rsidRPr="00A60DEE" w:rsidP="00A60DEE" w14:paraId="3A9FEE2A" w14:textId="5D15C9F3">
      <w:pPr>
        <w:pStyle w:val="Default"/>
        <w:ind w:left="720"/>
        <w:rPr>
          <w:rFonts w:ascii="Times New Roman" w:hAnsi="Times New Roman" w:cs="Times New Roman"/>
          <w:color w:val="auto"/>
        </w:rPr>
      </w:pPr>
      <w:r w:rsidRPr="00A60DEE">
        <w:rPr>
          <w:rFonts w:ascii="Times New Roman" w:hAnsi="Times New Roman" w:cs="Times New Roman"/>
          <w:color w:val="auto"/>
        </w:rPr>
        <w:t>I-</w:t>
      </w:r>
      <w:r w:rsidRPr="00A60DEE" w:rsidR="00297C7D">
        <w:rPr>
          <w:rFonts w:ascii="Times New Roman" w:hAnsi="Times New Roman" w:cs="Times New Roman"/>
          <w:color w:val="auto"/>
        </w:rPr>
        <w:t>2</w:t>
      </w:r>
      <w:r w:rsidRPr="00A60DEE">
        <w:rPr>
          <w:rFonts w:ascii="Times New Roman" w:hAnsi="Times New Roman" w:cs="Times New Roman"/>
          <w:color w:val="auto"/>
        </w:rPr>
        <w:t>. Applying for extension</w:t>
      </w:r>
      <w:r w:rsidRPr="00A60DEE" w:rsidR="00C426A6">
        <w:rPr>
          <w:rFonts w:ascii="Times New Roman" w:hAnsi="Times New Roman" w:cs="Times New Roman"/>
          <w:color w:val="auto"/>
        </w:rPr>
        <w:t>s</w:t>
      </w:r>
      <w:r w:rsidRPr="00A60DEE">
        <w:rPr>
          <w:rFonts w:ascii="Times New Roman" w:hAnsi="Times New Roman" w:cs="Times New Roman"/>
          <w:color w:val="auto"/>
        </w:rPr>
        <w:t xml:space="preserve"> of </w:t>
      </w:r>
      <w:r w:rsidRPr="00A60DEE" w:rsidR="00C426A6">
        <w:rPr>
          <w:rFonts w:ascii="Times New Roman" w:hAnsi="Times New Roman" w:cs="Times New Roman"/>
          <w:color w:val="auto"/>
        </w:rPr>
        <w:t>existing</w:t>
      </w:r>
      <w:r w:rsidRPr="00A60DEE">
        <w:rPr>
          <w:rFonts w:ascii="Times New Roman" w:hAnsi="Times New Roman" w:cs="Times New Roman"/>
          <w:color w:val="auto"/>
        </w:rPr>
        <w:t xml:space="preserve"> waiver</w:t>
      </w:r>
      <w:r w:rsidRPr="00A60DEE" w:rsidR="00C426A6">
        <w:rPr>
          <w:rFonts w:ascii="Times New Roman" w:hAnsi="Times New Roman" w:cs="Times New Roman"/>
          <w:color w:val="auto"/>
        </w:rPr>
        <w:t>s</w:t>
      </w:r>
      <w:r w:rsidRPr="00A60DEE">
        <w:rPr>
          <w:rFonts w:ascii="Times New Roman" w:hAnsi="Times New Roman" w:cs="Times New Roman"/>
          <w:color w:val="auto"/>
        </w:rPr>
        <w:t xml:space="preserve"> </w:t>
      </w:r>
      <w:r w:rsidRPr="00A60DEE" w:rsidR="00D76532">
        <w:rPr>
          <w:rFonts w:ascii="Times New Roman" w:hAnsi="Times New Roman" w:cs="Times New Roman"/>
          <w:color w:val="auto"/>
        </w:rPr>
        <w:t>at surface coal mines and surface work areas of underground coal mines</w:t>
      </w:r>
    </w:p>
    <w:p w:rsidR="003C17E2" w:rsidRPr="00A60DEE" w:rsidP="00A60DEE" w14:paraId="1BF97EF8" w14:textId="66872236">
      <w:pPr>
        <w:pStyle w:val="Default"/>
        <w:ind w:left="360"/>
        <w:rPr>
          <w:rFonts w:ascii="Times New Roman" w:hAnsi="Times New Roman" w:cs="Times New Roman"/>
          <w:color w:val="auto"/>
        </w:rPr>
      </w:pPr>
      <w:r w:rsidRPr="00A60DEE">
        <w:rPr>
          <w:rFonts w:ascii="Times New Roman" w:hAnsi="Times New Roman" w:cs="Times New Roman"/>
          <w:color w:val="auto"/>
        </w:rPr>
        <w:t xml:space="preserve">II. </w:t>
      </w:r>
      <w:r w:rsidRPr="00A60DEE" w:rsidR="004276C6">
        <w:rPr>
          <w:rFonts w:ascii="Times New Roman" w:hAnsi="Times New Roman" w:cs="Times New Roman"/>
          <w:color w:val="auto"/>
        </w:rPr>
        <w:t xml:space="preserve">MSHA </w:t>
      </w:r>
      <w:r w:rsidRPr="00A60DEE" w:rsidR="00D76532">
        <w:rPr>
          <w:rFonts w:ascii="Times New Roman" w:hAnsi="Times New Roman" w:cs="Times New Roman"/>
          <w:color w:val="auto"/>
        </w:rPr>
        <w:t>g</w:t>
      </w:r>
      <w:r w:rsidRPr="00A60DEE" w:rsidR="00017AC8">
        <w:rPr>
          <w:rFonts w:ascii="Times New Roman" w:hAnsi="Times New Roman" w:cs="Times New Roman"/>
          <w:color w:val="auto"/>
        </w:rPr>
        <w:t>ranting</w:t>
      </w:r>
      <w:r w:rsidRPr="00A60DEE">
        <w:rPr>
          <w:rFonts w:ascii="Times New Roman" w:hAnsi="Times New Roman" w:cs="Times New Roman"/>
          <w:color w:val="auto"/>
        </w:rPr>
        <w:t xml:space="preserve"> </w:t>
      </w:r>
      <w:r w:rsidRPr="00A60DEE" w:rsidR="00D76532">
        <w:rPr>
          <w:rFonts w:ascii="Times New Roman" w:hAnsi="Times New Roman" w:cs="Times New Roman"/>
          <w:color w:val="auto"/>
        </w:rPr>
        <w:t>w</w:t>
      </w:r>
      <w:r w:rsidRPr="00A60DEE">
        <w:rPr>
          <w:rFonts w:ascii="Times New Roman" w:hAnsi="Times New Roman" w:cs="Times New Roman"/>
          <w:color w:val="auto"/>
        </w:rPr>
        <w:t>aiver</w:t>
      </w:r>
      <w:r w:rsidRPr="00A60DEE" w:rsidR="00C426A6">
        <w:rPr>
          <w:rFonts w:ascii="Times New Roman" w:hAnsi="Times New Roman" w:cs="Times New Roman"/>
          <w:color w:val="auto"/>
        </w:rPr>
        <w:t>s</w:t>
      </w:r>
      <w:r w:rsidRPr="00A60DEE">
        <w:rPr>
          <w:rFonts w:ascii="Times New Roman" w:hAnsi="Times New Roman" w:cs="Times New Roman"/>
          <w:color w:val="auto"/>
        </w:rPr>
        <w:t xml:space="preserve"> </w:t>
      </w:r>
    </w:p>
    <w:p w:rsidR="00017AC8" w:rsidRPr="00A60DEE" w:rsidP="00A60DEE" w14:paraId="6B15F973" w14:textId="1DD8F248">
      <w:pPr>
        <w:pStyle w:val="Default"/>
        <w:ind w:left="360"/>
        <w:rPr>
          <w:rFonts w:ascii="Times New Roman" w:hAnsi="Times New Roman" w:cs="Times New Roman"/>
          <w:color w:val="auto"/>
        </w:rPr>
      </w:pPr>
      <w:r w:rsidRPr="00A60DEE">
        <w:rPr>
          <w:rFonts w:ascii="Times New Roman" w:hAnsi="Times New Roman" w:cs="Times New Roman"/>
          <w:color w:val="auto"/>
        </w:rPr>
        <w:t xml:space="preserve">III. Posting </w:t>
      </w:r>
      <w:r w:rsidRPr="00A60DEE" w:rsidR="00D76532">
        <w:rPr>
          <w:rFonts w:ascii="Times New Roman" w:hAnsi="Times New Roman" w:cs="Times New Roman"/>
          <w:color w:val="auto"/>
        </w:rPr>
        <w:t>waiver</w:t>
      </w:r>
      <w:r w:rsidRPr="00A60DEE" w:rsidR="00C426A6">
        <w:rPr>
          <w:rFonts w:ascii="Times New Roman" w:hAnsi="Times New Roman" w:cs="Times New Roman"/>
          <w:color w:val="auto"/>
        </w:rPr>
        <w:t>s</w:t>
      </w:r>
      <w:r w:rsidRPr="00A60DEE" w:rsidR="00D76532">
        <w:rPr>
          <w:rFonts w:ascii="Times New Roman" w:hAnsi="Times New Roman" w:cs="Times New Roman"/>
          <w:color w:val="auto"/>
        </w:rPr>
        <w:t xml:space="preserve"> at surface coal mines and surface work areas of underground coal mines</w:t>
      </w:r>
    </w:p>
    <w:bookmarkEnd w:id="7"/>
    <w:p w:rsidR="0036540B" w:rsidRPr="00A60DEE" w:rsidP="00A60DEE" w14:paraId="7C47AE22" w14:textId="77777777">
      <w:pPr>
        <w:pStyle w:val="Default"/>
        <w:rPr>
          <w:rFonts w:ascii="Times New Roman" w:hAnsi="Times New Roman" w:cs="Times New Roman"/>
          <w:color w:val="auto"/>
        </w:rPr>
      </w:pPr>
    </w:p>
    <w:p w:rsidR="00A530DD" w:rsidRPr="00A60DEE" w:rsidP="00A60DEE" w14:paraId="5653E279" w14:textId="4D156EDC">
      <w:pPr>
        <w:pStyle w:val="Default"/>
        <w:rPr>
          <w:rFonts w:ascii="Times New Roman" w:hAnsi="Times New Roman" w:cs="Times New Roman"/>
        </w:rPr>
      </w:pPr>
      <w:r w:rsidRPr="00A60DEE">
        <w:rPr>
          <w:rFonts w:ascii="Times New Roman" w:hAnsi="Times New Roman" w:cs="Times New Roman"/>
        </w:rPr>
        <w:t xml:space="preserve">The associated standards that authorize the collection of information are described below. </w:t>
      </w:r>
    </w:p>
    <w:p w:rsidR="00A8789A" w:rsidRPr="00A60DEE" w:rsidP="00A60DEE" w14:paraId="67EA090D" w14:textId="77777777">
      <w:pPr>
        <w:pStyle w:val="Default"/>
        <w:rPr>
          <w:rFonts w:ascii="Times New Roman" w:hAnsi="Times New Roman" w:cs="Times New Roman"/>
          <w:color w:val="auto"/>
        </w:rPr>
      </w:pPr>
    </w:p>
    <w:p w:rsidR="00017AC8" w:rsidRPr="00A60DEE" w:rsidP="00A60DEE" w14:paraId="37AD536F" w14:textId="3AB291A2">
      <w:pPr>
        <w:pStyle w:val="Default"/>
        <w:numPr>
          <w:ilvl w:val="0"/>
          <w:numId w:val="14"/>
        </w:numPr>
        <w:rPr>
          <w:rFonts w:ascii="Times New Roman" w:hAnsi="Times New Roman" w:cs="Times New Roman"/>
          <w:b/>
          <w:bCs/>
          <w:color w:val="auto"/>
        </w:rPr>
      </w:pPr>
      <w:bookmarkStart w:id="8" w:name="_Hlk216275749"/>
      <w:r w:rsidRPr="00A60DEE">
        <w:rPr>
          <w:rFonts w:ascii="Times New Roman" w:hAnsi="Times New Roman" w:cs="Times New Roman"/>
          <w:b/>
          <w:bCs/>
          <w:color w:val="auto"/>
        </w:rPr>
        <w:t xml:space="preserve">Applying for </w:t>
      </w:r>
      <w:r w:rsidRPr="00A60DEE" w:rsidR="00917269">
        <w:rPr>
          <w:rFonts w:ascii="Times New Roman" w:hAnsi="Times New Roman" w:cs="Times New Roman"/>
          <w:b/>
          <w:bCs/>
          <w:color w:val="auto"/>
        </w:rPr>
        <w:t>Initial</w:t>
      </w:r>
      <w:r w:rsidRPr="00A60DEE" w:rsidR="00917269">
        <w:rPr>
          <w:rFonts w:ascii="Times New Roman" w:hAnsi="Times New Roman" w:cs="Times New Roman"/>
          <w:b/>
          <w:bCs/>
        </w:rPr>
        <w:t xml:space="preserve"> Waiver</w:t>
      </w:r>
      <w:r w:rsidRPr="00A60DEE" w:rsidR="00C426A6">
        <w:rPr>
          <w:rFonts w:ascii="Times New Roman" w:hAnsi="Times New Roman" w:cs="Times New Roman"/>
          <w:b/>
          <w:bCs/>
        </w:rPr>
        <w:t>s</w:t>
      </w:r>
      <w:r w:rsidRPr="00A60DEE" w:rsidR="00917269">
        <w:rPr>
          <w:rFonts w:ascii="Times New Roman" w:hAnsi="Times New Roman" w:cs="Times New Roman"/>
          <w:b/>
          <w:bCs/>
        </w:rPr>
        <w:t xml:space="preserve"> or Extension</w:t>
      </w:r>
      <w:r w:rsidRPr="00A60DEE" w:rsidR="00C426A6">
        <w:rPr>
          <w:rFonts w:ascii="Times New Roman" w:hAnsi="Times New Roman" w:cs="Times New Roman"/>
          <w:b/>
          <w:bCs/>
        </w:rPr>
        <w:t>s</w:t>
      </w:r>
      <w:r w:rsidRPr="00A60DEE" w:rsidR="00917269">
        <w:rPr>
          <w:rFonts w:ascii="Times New Roman" w:hAnsi="Times New Roman" w:cs="Times New Roman"/>
          <w:b/>
          <w:bCs/>
        </w:rPr>
        <w:t xml:space="preserve"> of Existing Waiver</w:t>
      </w:r>
      <w:r w:rsidRPr="00A60DEE" w:rsidR="00C426A6">
        <w:rPr>
          <w:rFonts w:ascii="Times New Roman" w:hAnsi="Times New Roman" w:cs="Times New Roman"/>
          <w:b/>
          <w:bCs/>
        </w:rPr>
        <w:t>s</w:t>
      </w:r>
      <w:r w:rsidRPr="00A60DEE" w:rsidR="00D76532">
        <w:rPr>
          <w:rFonts w:ascii="Times New Roman" w:hAnsi="Times New Roman" w:cs="Times New Roman"/>
          <w:b/>
          <w:bCs/>
        </w:rPr>
        <w:t xml:space="preserve"> </w:t>
      </w:r>
    </w:p>
    <w:p w:rsidR="00017AC8" w:rsidRPr="00A60DEE" w:rsidP="00A60DEE" w14:paraId="2E47EBEC" w14:textId="77777777">
      <w:pPr>
        <w:pStyle w:val="Default"/>
        <w:rPr>
          <w:rFonts w:ascii="Times New Roman" w:hAnsi="Times New Roman" w:cs="Times New Roman"/>
          <w:b/>
          <w:bCs/>
          <w:color w:val="auto"/>
        </w:rPr>
      </w:pPr>
    </w:p>
    <w:p w:rsidR="005D1FE6" w:rsidRPr="00A60DEE" w:rsidP="00A60DEE" w14:paraId="4AED09FC" w14:textId="62A36B82">
      <w:pPr>
        <w:pStyle w:val="Default"/>
        <w:ind w:left="360"/>
        <w:rPr>
          <w:rFonts w:ascii="Times New Roman" w:hAnsi="Times New Roman" w:cs="Times New Roman"/>
          <w:color w:val="auto"/>
        </w:rPr>
      </w:pPr>
      <w:r w:rsidRPr="00A60DEE">
        <w:rPr>
          <w:rFonts w:ascii="Times New Roman" w:hAnsi="Times New Roman" w:cs="Times New Roman"/>
          <w:color w:val="auto"/>
        </w:rPr>
        <w:t xml:space="preserve">I-1. </w:t>
      </w:r>
      <w:r w:rsidRPr="00A60DEE">
        <w:rPr>
          <w:rFonts w:ascii="Times New Roman" w:hAnsi="Times New Roman" w:cs="Times New Roman"/>
          <w:bCs/>
        </w:rPr>
        <w:t xml:space="preserve">Applying </w:t>
      </w:r>
      <w:r w:rsidRPr="00A60DEE" w:rsidR="00A07911">
        <w:rPr>
          <w:rFonts w:ascii="Times New Roman" w:hAnsi="Times New Roman" w:cs="Times New Roman"/>
          <w:bCs/>
        </w:rPr>
        <w:t xml:space="preserve">for </w:t>
      </w:r>
      <w:r w:rsidRPr="00A60DEE" w:rsidR="00C426A6">
        <w:rPr>
          <w:rFonts w:ascii="Times New Roman" w:hAnsi="Times New Roman" w:cs="Times New Roman"/>
          <w:bCs/>
        </w:rPr>
        <w:t>Initial</w:t>
      </w:r>
      <w:r w:rsidRPr="00A60DEE" w:rsidR="00A07911">
        <w:rPr>
          <w:rFonts w:ascii="Times New Roman" w:hAnsi="Times New Roman" w:cs="Times New Roman"/>
          <w:bCs/>
        </w:rPr>
        <w:t xml:space="preserve"> Waiver</w:t>
      </w:r>
      <w:r w:rsidRPr="00A60DEE" w:rsidR="00297C7D">
        <w:rPr>
          <w:rFonts w:ascii="Times New Roman" w:hAnsi="Times New Roman" w:cs="Times New Roman"/>
          <w:bCs/>
        </w:rPr>
        <w:t>s</w:t>
      </w:r>
      <w:r w:rsidRPr="00A60DEE" w:rsidR="00A07911">
        <w:rPr>
          <w:rFonts w:ascii="Times New Roman" w:hAnsi="Times New Roman" w:cs="Times New Roman"/>
          <w:bCs/>
        </w:rPr>
        <w:t xml:space="preserve"> </w:t>
      </w:r>
      <w:bookmarkStart w:id="9" w:name="_Hlk216275576"/>
      <w:r w:rsidRPr="00A60DEE" w:rsidR="00A07911">
        <w:rPr>
          <w:rFonts w:ascii="Times New Roman" w:hAnsi="Times New Roman" w:cs="Times New Roman"/>
          <w:bCs/>
        </w:rPr>
        <w:t xml:space="preserve">of Surface Facilities </w:t>
      </w:r>
      <w:r w:rsidRPr="00A60DEE" w:rsidR="00917269">
        <w:rPr>
          <w:rFonts w:ascii="Times New Roman" w:hAnsi="Times New Roman" w:cs="Times New Roman"/>
          <w:bCs/>
        </w:rPr>
        <w:t xml:space="preserve">Requirements </w:t>
      </w:r>
      <w:bookmarkEnd w:id="9"/>
      <w:r w:rsidRPr="00A60DEE">
        <w:rPr>
          <w:rFonts w:ascii="Times New Roman" w:hAnsi="Times New Roman" w:cs="Times New Roman"/>
          <w:bCs/>
        </w:rPr>
        <w:t>(</w:t>
      </w:r>
      <w:r w:rsidRPr="00A60DEE" w:rsidR="00917269">
        <w:rPr>
          <w:rFonts w:ascii="Times New Roman" w:hAnsi="Times New Roman" w:cs="Times New Roman"/>
          <w:color w:val="auto"/>
        </w:rPr>
        <w:t>30 CFR 71.404(a) and 75.1712-5</w:t>
      </w:r>
      <w:r w:rsidRPr="00A60DEE" w:rsidR="00E574E0">
        <w:rPr>
          <w:rFonts w:ascii="Times New Roman" w:hAnsi="Times New Roman" w:cs="Times New Roman"/>
          <w:color w:val="auto"/>
        </w:rPr>
        <w:t>)</w:t>
      </w:r>
    </w:p>
    <w:p w:rsidR="005D1FE6" w:rsidRPr="00A60DEE" w:rsidP="00A60DEE" w14:paraId="46338E83" w14:textId="77777777">
      <w:pPr>
        <w:pStyle w:val="Default"/>
        <w:rPr>
          <w:rFonts w:ascii="Times New Roman" w:hAnsi="Times New Roman" w:cs="Times New Roman"/>
          <w:color w:val="auto"/>
        </w:rPr>
      </w:pPr>
    </w:p>
    <w:p w:rsidR="00917269" w:rsidRPr="00A60DEE" w:rsidP="00A60DEE" w14:paraId="4679B430" w14:textId="54C8B9D7">
      <w:pPr>
        <w:pStyle w:val="Default"/>
        <w:rPr>
          <w:rFonts w:ascii="Times New Roman" w:hAnsi="Times New Roman" w:cs="Times New Roman"/>
          <w:color w:val="auto"/>
          <w:u w:val="single"/>
        </w:rPr>
      </w:pPr>
      <w:r w:rsidRPr="00A60DEE">
        <w:rPr>
          <w:rFonts w:ascii="Times New Roman" w:hAnsi="Times New Roman" w:cs="Times New Roman"/>
          <w:color w:val="auto"/>
          <w:u w:val="single"/>
        </w:rPr>
        <w:t>Surface Coal Mines and Surface Work Areas of Underground Coal Mines</w:t>
      </w:r>
    </w:p>
    <w:p w:rsidR="00A07911" w:rsidRPr="00A60DEE" w:rsidP="00A60DEE" w14:paraId="30B200D8" w14:textId="04F4408F">
      <w:pPr>
        <w:pStyle w:val="Default"/>
        <w:rPr>
          <w:rFonts w:ascii="Times New Roman" w:hAnsi="Times New Roman" w:cs="Times New Roman"/>
          <w:color w:val="auto"/>
        </w:rPr>
      </w:pPr>
      <w:r w:rsidRPr="00A60DEE">
        <w:rPr>
          <w:rFonts w:ascii="Times New Roman" w:hAnsi="Times New Roman" w:cs="Times New Roman"/>
          <w:color w:val="auto"/>
        </w:rPr>
        <w:t xml:space="preserve">Under </w:t>
      </w:r>
      <w:r w:rsidRPr="00A60DEE" w:rsidR="00DB5C82">
        <w:rPr>
          <w:rFonts w:ascii="Times New Roman" w:hAnsi="Times New Roman" w:cs="Times New Roman"/>
          <w:color w:val="auto"/>
        </w:rPr>
        <w:t xml:space="preserve">30 CFR </w:t>
      </w:r>
      <w:r w:rsidRPr="00A60DEE" w:rsidR="00017AC8">
        <w:rPr>
          <w:rFonts w:ascii="Times New Roman" w:hAnsi="Times New Roman" w:cs="Times New Roman"/>
          <w:color w:val="auto"/>
        </w:rPr>
        <w:t>71.404</w:t>
      </w:r>
      <w:r w:rsidRPr="00A60DEE" w:rsidR="00E574E0">
        <w:rPr>
          <w:rFonts w:ascii="Times New Roman" w:hAnsi="Times New Roman" w:cs="Times New Roman"/>
          <w:color w:val="auto"/>
        </w:rPr>
        <w:t>(a)</w:t>
      </w:r>
      <w:r w:rsidRPr="00A60DEE" w:rsidR="004276C6">
        <w:rPr>
          <w:rFonts w:ascii="Times New Roman" w:hAnsi="Times New Roman" w:cs="Times New Roman"/>
          <w:color w:val="auto"/>
        </w:rPr>
        <w:t>,</w:t>
      </w:r>
      <w:r w:rsidRPr="00A60DEE" w:rsidR="00017AC8">
        <w:rPr>
          <w:rFonts w:ascii="Times New Roman" w:hAnsi="Times New Roman" w:cs="Times New Roman"/>
          <w:color w:val="auto"/>
        </w:rPr>
        <w:t xml:space="preserve"> applications for waivers of any of the </w:t>
      </w:r>
      <w:r w:rsidRPr="00A60DEE">
        <w:rPr>
          <w:rFonts w:ascii="Times New Roman" w:hAnsi="Times New Roman" w:cs="Times New Roman"/>
          <w:color w:val="auto"/>
        </w:rPr>
        <w:t xml:space="preserve">surface facilities </w:t>
      </w:r>
      <w:r w:rsidRPr="00A60DEE" w:rsidR="00017AC8">
        <w:rPr>
          <w:rFonts w:ascii="Times New Roman" w:hAnsi="Times New Roman" w:cs="Times New Roman"/>
          <w:color w:val="auto"/>
        </w:rPr>
        <w:t xml:space="preserve">requirements </w:t>
      </w:r>
      <w:r w:rsidRPr="00A60DEE" w:rsidR="00E574E0">
        <w:rPr>
          <w:rFonts w:ascii="Times New Roman" w:hAnsi="Times New Roman" w:cs="Times New Roman"/>
          <w:color w:val="auto"/>
        </w:rPr>
        <w:t xml:space="preserve">listed under </w:t>
      </w:r>
      <w:r w:rsidRPr="00A60DEE">
        <w:rPr>
          <w:rFonts w:ascii="Times New Roman" w:hAnsi="Times New Roman" w:cs="Times New Roman"/>
          <w:color w:val="auto"/>
        </w:rPr>
        <w:t>section</w:t>
      </w:r>
      <w:r w:rsidRPr="00A60DEE" w:rsidR="00E574E0">
        <w:rPr>
          <w:rFonts w:ascii="Times New Roman" w:hAnsi="Times New Roman" w:cs="Times New Roman"/>
          <w:color w:val="auto"/>
        </w:rPr>
        <w:t xml:space="preserve"> 71.400 through 71.402</w:t>
      </w:r>
      <w:r>
        <w:rPr>
          <w:rStyle w:val="FootnoteReference"/>
          <w:rFonts w:ascii="Times New Roman" w:hAnsi="Times New Roman"/>
          <w:color w:val="auto"/>
        </w:rPr>
        <w:footnoteReference w:id="3"/>
      </w:r>
      <w:r w:rsidRPr="00A60DEE" w:rsidR="00E574E0">
        <w:rPr>
          <w:rFonts w:ascii="Times New Roman" w:hAnsi="Times New Roman" w:cs="Times New Roman"/>
          <w:color w:val="auto"/>
        </w:rPr>
        <w:t xml:space="preserve"> shall be in writing, filed with the appropriate District Manager, and shall contain the following information: </w:t>
      </w:r>
    </w:p>
    <w:p w:rsidR="00A07911" w:rsidRPr="00A60DEE" w:rsidP="00A60DEE" w14:paraId="1B8F98AB" w14:textId="02C59E09">
      <w:pPr>
        <w:pStyle w:val="Default"/>
        <w:numPr>
          <w:ilvl w:val="0"/>
          <w:numId w:val="18"/>
        </w:numPr>
        <w:rPr>
          <w:rFonts w:ascii="Times New Roman" w:hAnsi="Times New Roman" w:cs="Times New Roman"/>
          <w:color w:val="auto"/>
        </w:rPr>
      </w:pPr>
      <w:r w:rsidRPr="00A60DEE">
        <w:rPr>
          <w:rFonts w:ascii="Times New Roman" w:hAnsi="Times New Roman" w:cs="Times New Roman"/>
          <w:color w:val="auto"/>
        </w:rPr>
        <w:t xml:space="preserve">The name and address of </w:t>
      </w:r>
      <w:r w:rsidRPr="00A60DEE">
        <w:rPr>
          <w:rFonts w:ascii="Times New Roman" w:hAnsi="Times New Roman" w:cs="Times New Roman"/>
          <w:color w:val="auto"/>
        </w:rPr>
        <w:t>the mine</w:t>
      </w:r>
      <w:r w:rsidRPr="00A60DEE">
        <w:rPr>
          <w:rFonts w:ascii="Times New Roman" w:hAnsi="Times New Roman" w:cs="Times New Roman"/>
          <w:color w:val="auto"/>
        </w:rPr>
        <w:t xml:space="preserve"> operator, </w:t>
      </w:r>
    </w:p>
    <w:p w:rsidR="00A07911" w:rsidRPr="00A60DEE" w:rsidP="00A60DEE" w14:paraId="09CB6834" w14:textId="59367F65">
      <w:pPr>
        <w:pStyle w:val="Default"/>
        <w:numPr>
          <w:ilvl w:val="0"/>
          <w:numId w:val="18"/>
        </w:numPr>
        <w:rPr>
          <w:rFonts w:ascii="Times New Roman" w:hAnsi="Times New Roman" w:cs="Times New Roman"/>
          <w:color w:val="auto"/>
        </w:rPr>
      </w:pPr>
      <w:r w:rsidRPr="00A60DEE">
        <w:rPr>
          <w:rFonts w:ascii="Times New Roman" w:hAnsi="Times New Roman" w:cs="Times New Roman"/>
          <w:color w:val="auto"/>
        </w:rPr>
        <w:t xml:space="preserve">The name and location of </w:t>
      </w:r>
      <w:r w:rsidRPr="00A60DEE">
        <w:rPr>
          <w:rFonts w:ascii="Times New Roman" w:hAnsi="Times New Roman" w:cs="Times New Roman"/>
          <w:color w:val="auto"/>
        </w:rPr>
        <w:t>the mine</w:t>
      </w:r>
      <w:r w:rsidRPr="00A60DEE">
        <w:rPr>
          <w:rFonts w:ascii="Times New Roman" w:hAnsi="Times New Roman" w:cs="Times New Roman"/>
          <w:color w:val="auto"/>
        </w:rPr>
        <w:t xml:space="preserve">, and </w:t>
      </w:r>
    </w:p>
    <w:p w:rsidR="00017AC8" w:rsidRPr="00A60DEE" w:rsidP="00A60DEE" w14:paraId="1A21FC15" w14:textId="71E5DA98">
      <w:pPr>
        <w:pStyle w:val="Default"/>
        <w:numPr>
          <w:ilvl w:val="0"/>
          <w:numId w:val="18"/>
        </w:numPr>
        <w:rPr>
          <w:rFonts w:ascii="Times New Roman" w:hAnsi="Times New Roman" w:cs="Times New Roman"/>
          <w:color w:val="auto"/>
        </w:rPr>
      </w:pPr>
      <w:r w:rsidRPr="00A60DEE">
        <w:rPr>
          <w:rFonts w:ascii="Times New Roman" w:hAnsi="Times New Roman" w:cs="Times New Roman"/>
          <w:color w:val="auto"/>
        </w:rPr>
        <w:t xml:space="preserve">A detailed statement of the grounds upon which the waiver is requested and the </w:t>
      </w:r>
      <w:r w:rsidRPr="00A60DEE">
        <w:rPr>
          <w:rFonts w:ascii="Times New Roman" w:hAnsi="Times New Roman" w:cs="Times New Roman"/>
          <w:color w:val="auto"/>
        </w:rPr>
        <w:t>period of time</w:t>
      </w:r>
      <w:r w:rsidRPr="00A60DEE">
        <w:rPr>
          <w:rFonts w:ascii="Times New Roman" w:hAnsi="Times New Roman" w:cs="Times New Roman"/>
          <w:color w:val="auto"/>
        </w:rPr>
        <w:t xml:space="preserve"> for which it is requested.</w:t>
      </w:r>
    </w:p>
    <w:p w:rsidR="00E574E0" w:rsidRPr="00A60DEE" w:rsidP="00A60DEE" w14:paraId="59CC06A6" w14:textId="77777777">
      <w:pPr>
        <w:pStyle w:val="Default"/>
        <w:rPr>
          <w:rFonts w:ascii="Times New Roman" w:hAnsi="Times New Roman" w:cs="Times New Roman"/>
          <w:color w:val="auto"/>
        </w:rPr>
      </w:pPr>
    </w:p>
    <w:p w:rsidR="00E574E0" w:rsidRPr="00A60DEE" w:rsidP="00A60DEE" w14:paraId="48A3131B" w14:textId="25D7DB13">
      <w:pPr>
        <w:pStyle w:val="Default"/>
        <w:rPr>
          <w:rFonts w:ascii="Times New Roman" w:hAnsi="Times New Roman" w:cs="Times New Roman"/>
          <w:color w:val="auto"/>
          <w:u w:val="single"/>
        </w:rPr>
      </w:pPr>
      <w:r w:rsidRPr="00A60DEE">
        <w:rPr>
          <w:rFonts w:ascii="Times New Roman" w:hAnsi="Times New Roman" w:cs="Times New Roman"/>
          <w:color w:val="auto"/>
          <w:u w:val="single"/>
        </w:rPr>
        <w:t xml:space="preserve">Underground Coal Mines </w:t>
      </w:r>
    </w:p>
    <w:p w:rsidR="00917269" w:rsidRPr="00A60DEE" w:rsidP="00A60DEE" w14:paraId="40806305" w14:textId="67E6F30F">
      <w:pPr>
        <w:pStyle w:val="Default"/>
        <w:rPr>
          <w:rFonts w:ascii="Times New Roman" w:hAnsi="Times New Roman" w:cs="Times New Roman"/>
          <w:color w:val="auto"/>
        </w:rPr>
      </w:pPr>
      <w:r w:rsidRPr="00A60DEE">
        <w:rPr>
          <w:rFonts w:ascii="Times New Roman" w:hAnsi="Times New Roman" w:cs="Times New Roman"/>
          <w:color w:val="auto"/>
        </w:rPr>
        <w:t>Under 30 CFR 75.1712-5</w:t>
      </w:r>
      <w:r w:rsidRPr="00A60DEE" w:rsidR="004276C6">
        <w:rPr>
          <w:rFonts w:ascii="Times New Roman" w:hAnsi="Times New Roman" w:cs="Times New Roman"/>
          <w:color w:val="auto"/>
        </w:rPr>
        <w:t>,</w:t>
      </w:r>
      <w:r w:rsidRPr="00A60DEE">
        <w:rPr>
          <w:rFonts w:ascii="Times New Roman" w:hAnsi="Times New Roman" w:cs="Times New Roman"/>
          <w:color w:val="auto"/>
        </w:rPr>
        <w:t xml:space="preserve"> </w:t>
      </w:r>
      <w:r w:rsidRPr="00A60DEE" w:rsidR="004276C6">
        <w:rPr>
          <w:rFonts w:ascii="Times New Roman" w:hAnsi="Times New Roman" w:cs="Times New Roman"/>
          <w:color w:val="auto"/>
        </w:rPr>
        <w:t>a</w:t>
      </w:r>
      <w:r w:rsidRPr="00A60DEE">
        <w:rPr>
          <w:rFonts w:ascii="Times New Roman" w:hAnsi="Times New Roman" w:cs="Times New Roman"/>
          <w:color w:val="auto"/>
        </w:rPr>
        <w:t xml:space="preserve">pplications for waivers of the requirements of </w:t>
      </w:r>
      <w:r w:rsidRPr="00A60DEE">
        <w:rPr>
          <w:rFonts w:ascii="Times New Roman" w:hAnsi="Times New Roman" w:cs="Times New Roman"/>
          <w:color w:val="auto"/>
        </w:rPr>
        <w:t>sections</w:t>
      </w:r>
      <w:r w:rsidRPr="00A60DEE">
        <w:rPr>
          <w:rFonts w:ascii="Times New Roman" w:hAnsi="Times New Roman" w:cs="Times New Roman"/>
          <w:color w:val="auto"/>
        </w:rPr>
        <w:t xml:space="preserve"> 75.1712-1 through 75.1712-3</w:t>
      </w:r>
      <w:r>
        <w:rPr>
          <w:rStyle w:val="FootnoteReference"/>
          <w:rFonts w:ascii="Times New Roman" w:hAnsi="Times New Roman"/>
          <w:color w:val="auto"/>
        </w:rPr>
        <w:footnoteReference w:id="4"/>
      </w:r>
      <w:r w:rsidRPr="00A60DEE">
        <w:rPr>
          <w:rFonts w:ascii="Times New Roman" w:hAnsi="Times New Roman" w:cs="Times New Roman"/>
          <w:color w:val="auto"/>
        </w:rPr>
        <w:t xml:space="preserve"> shall be filed with the District Manager and shall contain the following information:</w:t>
      </w:r>
      <w:r w:rsidRPr="00A60DEE" w:rsidR="00126B00">
        <w:rPr>
          <w:rFonts w:ascii="Times New Roman" w:hAnsi="Times New Roman" w:cs="Times New Roman"/>
          <w:color w:val="auto"/>
        </w:rPr>
        <w:t xml:space="preserve"> </w:t>
      </w:r>
    </w:p>
    <w:p w:rsidR="00917269" w:rsidRPr="00A60DEE" w:rsidP="00A60DEE" w14:paraId="53B8ACD5" w14:textId="3DFC4DD2">
      <w:pPr>
        <w:pStyle w:val="Default"/>
        <w:numPr>
          <w:ilvl w:val="0"/>
          <w:numId w:val="26"/>
        </w:numPr>
        <w:rPr>
          <w:rFonts w:ascii="Times New Roman" w:hAnsi="Times New Roman" w:cs="Times New Roman"/>
          <w:color w:val="auto"/>
        </w:rPr>
      </w:pPr>
      <w:r w:rsidRPr="00A60DEE">
        <w:rPr>
          <w:rFonts w:ascii="Times New Roman" w:hAnsi="Times New Roman" w:cs="Times New Roman"/>
          <w:color w:val="auto"/>
        </w:rPr>
        <w:t>The name and address of the mine operator</w:t>
      </w:r>
      <w:r w:rsidRPr="00A60DEE">
        <w:rPr>
          <w:rFonts w:ascii="Times New Roman" w:hAnsi="Times New Roman" w:cs="Times New Roman"/>
          <w:color w:val="auto"/>
        </w:rPr>
        <w:t>;</w:t>
      </w:r>
      <w:r w:rsidRPr="00A60DEE">
        <w:rPr>
          <w:rFonts w:ascii="Times New Roman" w:hAnsi="Times New Roman" w:cs="Times New Roman"/>
          <w:color w:val="auto"/>
        </w:rPr>
        <w:t xml:space="preserve"> </w:t>
      </w:r>
    </w:p>
    <w:p w:rsidR="00917269" w:rsidRPr="00A60DEE" w:rsidP="00A60DEE" w14:paraId="1868E82E" w14:textId="5B6B7C41">
      <w:pPr>
        <w:pStyle w:val="Default"/>
        <w:numPr>
          <w:ilvl w:val="0"/>
          <w:numId w:val="26"/>
        </w:numPr>
        <w:rPr>
          <w:rFonts w:ascii="Times New Roman" w:hAnsi="Times New Roman" w:cs="Times New Roman"/>
          <w:color w:val="auto"/>
        </w:rPr>
      </w:pPr>
      <w:r w:rsidRPr="00A60DEE">
        <w:rPr>
          <w:rFonts w:ascii="Times New Roman" w:hAnsi="Times New Roman" w:cs="Times New Roman"/>
          <w:color w:val="auto"/>
        </w:rPr>
        <w:t>The name and location of the mine</w:t>
      </w:r>
      <w:r w:rsidRPr="00A60DEE">
        <w:rPr>
          <w:rFonts w:ascii="Times New Roman" w:hAnsi="Times New Roman" w:cs="Times New Roman"/>
          <w:color w:val="auto"/>
        </w:rPr>
        <w:t>;</w:t>
      </w:r>
      <w:r w:rsidRPr="00A60DEE" w:rsidR="00B27415">
        <w:rPr>
          <w:rFonts w:ascii="Times New Roman" w:hAnsi="Times New Roman" w:cs="Times New Roman"/>
          <w:color w:val="auto"/>
        </w:rPr>
        <w:t xml:space="preserve"> and</w:t>
      </w:r>
    </w:p>
    <w:p w:rsidR="00E574E0" w:rsidRPr="00A60DEE" w:rsidP="00A60DEE" w14:paraId="45CF8698" w14:textId="6BFF0BBC">
      <w:pPr>
        <w:pStyle w:val="Default"/>
        <w:numPr>
          <w:ilvl w:val="0"/>
          <w:numId w:val="26"/>
        </w:numPr>
        <w:rPr>
          <w:rFonts w:ascii="Times New Roman" w:hAnsi="Times New Roman" w:cs="Times New Roman"/>
          <w:color w:val="auto"/>
        </w:rPr>
      </w:pPr>
      <w:r w:rsidRPr="00A60DEE">
        <w:rPr>
          <w:rFonts w:ascii="Times New Roman" w:hAnsi="Times New Roman" w:cs="Times New Roman"/>
          <w:color w:val="auto"/>
        </w:rPr>
        <w:t>A statement explaining why, in the opinion of the operator, the installation or maintenance of the facilities is impractical or unnecessary.</w:t>
      </w:r>
    </w:p>
    <w:p w:rsidR="00126B00" w:rsidRPr="00A60DEE" w:rsidP="00A60DEE" w14:paraId="130BC311" w14:textId="77777777">
      <w:pPr>
        <w:pStyle w:val="Default"/>
        <w:rPr>
          <w:rFonts w:ascii="Times New Roman" w:hAnsi="Times New Roman" w:cs="Times New Roman"/>
          <w:color w:val="auto"/>
        </w:rPr>
      </w:pPr>
    </w:p>
    <w:p w:rsidR="00126B00" w:rsidRPr="00A60DEE" w:rsidP="00A60DEE" w14:paraId="002A9ED7" w14:textId="664D5536">
      <w:pPr>
        <w:pStyle w:val="Default"/>
        <w:ind w:left="360"/>
        <w:rPr>
          <w:rFonts w:ascii="Times New Roman" w:hAnsi="Times New Roman" w:cs="Times New Roman"/>
          <w:color w:val="auto"/>
        </w:rPr>
      </w:pPr>
      <w:r w:rsidRPr="00A60DEE">
        <w:rPr>
          <w:rFonts w:ascii="Times New Roman" w:hAnsi="Times New Roman" w:cs="Times New Roman"/>
          <w:color w:val="auto"/>
        </w:rPr>
        <w:t>I-</w:t>
      </w:r>
      <w:r w:rsidRPr="00A60DEE" w:rsidR="00D76532">
        <w:rPr>
          <w:rFonts w:ascii="Times New Roman" w:hAnsi="Times New Roman" w:cs="Times New Roman"/>
          <w:color w:val="auto"/>
        </w:rPr>
        <w:t>2</w:t>
      </w:r>
      <w:r w:rsidRPr="00A60DEE">
        <w:rPr>
          <w:rFonts w:ascii="Times New Roman" w:hAnsi="Times New Roman" w:cs="Times New Roman"/>
          <w:color w:val="auto"/>
        </w:rPr>
        <w:t xml:space="preserve">. </w:t>
      </w:r>
      <w:r w:rsidRPr="00A60DEE">
        <w:rPr>
          <w:rFonts w:ascii="Times New Roman" w:hAnsi="Times New Roman" w:cs="Times New Roman"/>
          <w:bCs/>
        </w:rPr>
        <w:t xml:space="preserve">Applying for </w:t>
      </w:r>
      <w:r w:rsidRPr="00A60DEE" w:rsidR="00917269">
        <w:rPr>
          <w:rFonts w:ascii="Times New Roman" w:hAnsi="Times New Roman" w:cs="Times New Roman"/>
          <w:bCs/>
        </w:rPr>
        <w:t>E</w:t>
      </w:r>
      <w:r w:rsidRPr="00A60DEE">
        <w:rPr>
          <w:rFonts w:ascii="Times New Roman" w:hAnsi="Times New Roman" w:cs="Times New Roman"/>
          <w:bCs/>
        </w:rPr>
        <w:t>xtension</w:t>
      </w:r>
      <w:r w:rsidRPr="00A60DEE" w:rsidR="00C426A6">
        <w:rPr>
          <w:rFonts w:ascii="Times New Roman" w:hAnsi="Times New Roman" w:cs="Times New Roman"/>
          <w:bCs/>
        </w:rPr>
        <w:t>s</w:t>
      </w:r>
      <w:r w:rsidRPr="00A60DEE">
        <w:rPr>
          <w:rFonts w:ascii="Times New Roman" w:hAnsi="Times New Roman" w:cs="Times New Roman"/>
          <w:bCs/>
        </w:rPr>
        <w:t xml:space="preserve"> of</w:t>
      </w:r>
      <w:r w:rsidRPr="00A60DEE" w:rsidR="00C426A6">
        <w:rPr>
          <w:rFonts w:ascii="Times New Roman" w:hAnsi="Times New Roman" w:cs="Times New Roman"/>
          <w:bCs/>
        </w:rPr>
        <w:t xml:space="preserve"> Existing</w:t>
      </w:r>
      <w:r w:rsidRPr="00A60DEE">
        <w:rPr>
          <w:rFonts w:ascii="Times New Roman" w:hAnsi="Times New Roman" w:cs="Times New Roman"/>
          <w:bCs/>
        </w:rPr>
        <w:t xml:space="preserve"> </w:t>
      </w:r>
      <w:r w:rsidRPr="00A60DEE" w:rsidR="00917269">
        <w:rPr>
          <w:rFonts w:ascii="Times New Roman" w:hAnsi="Times New Roman" w:cs="Times New Roman"/>
          <w:bCs/>
        </w:rPr>
        <w:t>W</w:t>
      </w:r>
      <w:r w:rsidRPr="00A60DEE">
        <w:rPr>
          <w:rFonts w:ascii="Times New Roman" w:hAnsi="Times New Roman" w:cs="Times New Roman"/>
          <w:bCs/>
        </w:rPr>
        <w:t>aiver</w:t>
      </w:r>
      <w:r w:rsidRPr="00A60DEE" w:rsidR="00297C7D">
        <w:rPr>
          <w:rFonts w:ascii="Times New Roman" w:hAnsi="Times New Roman" w:cs="Times New Roman"/>
          <w:bCs/>
        </w:rPr>
        <w:t>s</w:t>
      </w:r>
      <w:r w:rsidRPr="00A60DEE">
        <w:rPr>
          <w:rFonts w:ascii="Times New Roman" w:hAnsi="Times New Roman" w:cs="Times New Roman"/>
          <w:bCs/>
        </w:rPr>
        <w:t xml:space="preserve"> </w:t>
      </w:r>
      <w:bookmarkStart w:id="10" w:name="_Hlk216275239"/>
      <w:r w:rsidRPr="00A60DEE" w:rsidR="00917269">
        <w:rPr>
          <w:rFonts w:ascii="Times New Roman" w:hAnsi="Times New Roman" w:cs="Times New Roman"/>
          <w:bCs/>
        </w:rPr>
        <w:t xml:space="preserve">at Surface Coal Mines and Surface Work Areas of Underground Coal Mines </w:t>
      </w:r>
      <w:bookmarkEnd w:id="10"/>
      <w:r w:rsidRPr="00A60DEE">
        <w:rPr>
          <w:rFonts w:ascii="Times New Roman" w:hAnsi="Times New Roman" w:cs="Times New Roman"/>
          <w:bCs/>
        </w:rPr>
        <w:t>(</w:t>
      </w:r>
      <w:r w:rsidRPr="00A60DEE">
        <w:rPr>
          <w:rFonts w:ascii="Times New Roman" w:hAnsi="Times New Roman" w:cs="Times New Roman"/>
          <w:color w:val="auto"/>
        </w:rPr>
        <w:t>30 CFR 71.403(d))</w:t>
      </w:r>
    </w:p>
    <w:p w:rsidR="00126B00" w:rsidRPr="00A60DEE" w:rsidP="00A60DEE" w14:paraId="1FC56522" w14:textId="77777777">
      <w:pPr>
        <w:pStyle w:val="Default"/>
        <w:rPr>
          <w:rFonts w:ascii="Times New Roman" w:hAnsi="Times New Roman" w:cs="Times New Roman"/>
          <w:color w:val="auto"/>
        </w:rPr>
      </w:pPr>
    </w:p>
    <w:p w:rsidR="00126B00" w:rsidRPr="00A60DEE" w:rsidP="00A60DEE" w14:paraId="34A260FB" w14:textId="5C36A498">
      <w:pPr>
        <w:pStyle w:val="Default"/>
        <w:rPr>
          <w:rFonts w:ascii="Times New Roman" w:hAnsi="Times New Roman" w:cs="Times New Roman"/>
          <w:color w:val="auto"/>
        </w:rPr>
      </w:pPr>
      <w:r w:rsidRPr="00A60DEE">
        <w:rPr>
          <w:rFonts w:ascii="Times New Roman" w:hAnsi="Times New Roman" w:cs="Times New Roman"/>
          <w:color w:val="auto"/>
        </w:rPr>
        <w:t>Under 30 CFR 71.40</w:t>
      </w:r>
      <w:r w:rsidRPr="00A60DEE" w:rsidR="00A07911">
        <w:rPr>
          <w:rFonts w:ascii="Times New Roman" w:hAnsi="Times New Roman" w:cs="Times New Roman"/>
          <w:color w:val="auto"/>
        </w:rPr>
        <w:t>3</w:t>
      </w:r>
      <w:r w:rsidRPr="00A60DEE">
        <w:rPr>
          <w:rFonts w:ascii="Times New Roman" w:hAnsi="Times New Roman" w:cs="Times New Roman"/>
          <w:color w:val="auto"/>
        </w:rPr>
        <w:t>(d)</w:t>
      </w:r>
      <w:r w:rsidRPr="00A60DEE" w:rsidR="004276C6">
        <w:rPr>
          <w:rFonts w:ascii="Times New Roman" w:hAnsi="Times New Roman" w:cs="Times New Roman"/>
          <w:color w:val="auto"/>
        </w:rPr>
        <w:t>,</w:t>
      </w:r>
      <w:r w:rsidRPr="00A60DEE">
        <w:rPr>
          <w:rFonts w:ascii="Times New Roman" w:hAnsi="Times New Roman" w:cs="Times New Roman"/>
          <w:color w:val="auto"/>
        </w:rPr>
        <w:t xml:space="preserve"> an extension of the waiver at the end of 1 year may be sought by the operator by filing an application pursuant to </w:t>
      </w:r>
      <w:r w:rsidRPr="00A60DEE" w:rsidR="004276C6">
        <w:rPr>
          <w:rFonts w:ascii="Times New Roman" w:hAnsi="Times New Roman" w:cs="Times New Roman"/>
          <w:color w:val="auto"/>
        </w:rPr>
        <w:t>section</w:t>
      </w:r>
      <w:r w:rsidRPr="00A60DEE">
        <w:rPr>
          <w:rFonts w:ascii="Times New Roman" w:hAnsi="Times New Roman" w:cs="Times New Roman"/>
          <w:color w:val="auto"/>
        </w:rPr>
        <w:t xml:space="preserve"> 71.404 no later than 30 days nor more than 60 days prior to the expiration date of the waiver.</w:t>
      </w:r>
    </w:p>
    <w:p w:rsidR="00E574E0" w:rsidRPr="00A60DEE" w:rsidP="00A60DEE" w14:paraId="2914938D" w14:textId="77777777">
      <w:pPr>
        <w:pStyle w:val="Default"/>
        <w:rPr>
          <w:rFonts w:ascii="Times New Roman" w:hAnsi="Times New Roman" w:cs="Times New Roman"/>
          <w:color w:val="auto"/>
        </w:rPr>
      </w:pPr>
    </w:p>
    <w:p w:rsidR="00126B00" w:rsidRPr="00A60DEE" w:rsidP="00A60DEE" w14:paraId="244B0FE8" w14:textId="0ADFFE28">
      <w:pPr>
        <w:pStyle w:val="Default"/>
        <w:numPr>
          <w:ilvl w:val="0"/>
          <w:numId w:val="14"/>
        </w:numPr>
        <w:rPr>
          <w:rFonts w:ascii="Times New Roman" w:hAnsi="Times New Roman" w:cs="Times New Roman"/>
          <w:b/>
          <w:bCs/>
          <w:color w:val="auto"/>
        </w:rPr>
      </w:pPr>
      <w:r w:rsidRPr="00A60DEE">
        <w:rPr>
          <w:rFonts w:ascii="Times New Roman" w:hAnsi="Times New Roman" w:cs="Times New Roman"/>
          <w:b/>
          <w:bCs/>
          <w:color w:val="auto"/>
        </w:rPr>
        <w:t xml:space="preserve">MSHA </w:t>
      </w:r>
      <w:r w:rsidRPr="00A60DEE">
        <w:rPr>
          <w:rFonts w:ascii="Times New Roman" w:hAnsi="Times New Roman" w:cs="Times New Roman"/>
          <w:b/>
          <w:bCs/>
          <w:color w:val="auto"/>
        </w:rPr>
        <w:t>Granting Waiver</w:t>
      </w:r>
      <w:r w:rsidRPr="00A60DEE" w:rsidR="00C426A6">
        <w:rPr>
          <w:rFonts w:ascii="Times New Roman" w:hAnsi="Times New Roman" w:cs="Times New Roman"/>
          <w:b/>
          <w:bCs/>
          <w:color w:val="auto"/>
        </w:rPr>
        <w:t>s</w:t>
      </w:r>
      <w:r w:rsidRPr="00A60DEE">
        <w:rPr>
          <w:rFonts w:ascii="Times New Roman" w:hAnsi="Times New Roman" w:cs="Times New Roman"/>
          <w:b/>
          <w:bCs/>
          <w:color w:val="auto"/>
        </w:rPr>
        <w:t xml:space="preserve"> </w:t>
      </w:r>
      <w:r w:rsidRPr="00A60DEE" w:rsidR="00D76532">
        <w:rPr>
          <w:rFonts w:ascii="Times New Roman" w:hAnsi="Times New Roman" w:cs="Times New Roman"/>
          <w:b/>
          <w:bCs/>
          <w:color w:val="auto"/>
        </w:rPr>
        <w:t>(30 CFR 7</w:t>
      </w:r>
      <w:r w:rsidR="00252E4C">
        <w:rPr>
          <w:rFonts w:ascii="Times New Roman" w:hAnsi="Times New Roman" w:cs="Times New Roman"/>
          <w:b/>
          <w:bCs/>
          <w:color w:val="auto"/>
        </w:rPr>
        <w:t>1</w:t>
      </w:r>
      <w:r w:rsidRPr="00A60DEE" w:rsidR="00D76532">
        <w:rPr>
          <w:rFonts w:ascii="Times New Roman" w:hAnsi="Times New Roman" w:cs="Times New Roman"/>
          <w:b/>
          <w:bCs/>
          <w:color w:val="auto"/>
        </w:rPr>
        <w:t>.403(a) and (b) and 75.1712-4)</w:t>
      </w:r>
    </w:p>
    <w:p w:rsidR="00126B00" w:rsidRPr="00A60DEE" w:rsidP="00A60DEE" w14:paraId="6BF588BA" w14:textId="77777777">
      <w:pPr>
        <w:pStyle w:val="Default"/>
        <w:rPr>
          <w:rFonts w:ascii="Times New Roman" w:hAnsi="Times New Roman" w:cs="Times New Roman"/>
          <w:b/>
          <w:bCs/>
          <w:color w:val="auto"/>
        </w:rPr>
      </w:pPr>
    </w:p>
    <w:p w:rsidR="00D76532" w:rsidRPr="00A60DEE" w:rsidP="00A60DEE" w14:paraId="5B936041" w14:textId="77777777">
      <w:pPr>
        <w:pStyle w:val="Default"/>
        <w:rPr>
          <w:rFonts w:ascii="Times New Roman" w:hAnsi="Times New Roman" w:cs="Times New Roman"/>
          <w:color w:val="auto"/>
          <w:u w:val="single"/>
        </w:rPr>
      </w:pPr>
      <w:r w:rsidRPr="00A60DEE">
        <w:rPr>
          <w:rFonts w:ascii="Times New Roman" w:hAnsi="Times New Roman" w:cs="Times New Roman"/>
          <w:color w:val="auto"/>
          <w:u w:val="single"/>
        </w:rPr>
        <w:t>Surface Coal Mines and Surface Work Areas of Underground Coal Mines</w:t>
      </w:r>
    </w:p>
    <w:p w:rsidR="00D76532" w:rsidRPr="00A60DEE" w:rsidP="00A60DEE" w14:paraId="59AACC76" w14:textId="77777777">
      <w:pPr>
        <w:pStyle w:val="Default"/>
        <w:rPr>
          <w:rFonts w:ascii="Times New Roman" w:hAnsi="Times New Roman" w:cs="Times New Roman"/>
          <w:b/>
          <w:bCs/>
          <w:color w:val="auto"/>
        </w:rPr>
      </w:pPr>
    </w:p>
    <w:p w:rsidR="00126B00" w:rsidRPr="00A60DEE" w:rsidP="00A60DEE" w14:paraId="7B795A55" w14:textId="52645DA6">
      <w:pPr>
        <w:pStyle w:val="Default"/>
        <w:rPr>
          <w:rFonts w:ascii="Times New Roman" w:hAnsi="Times New Roman" w:cs="Times New Roman"/>
          <w:color w:val="auto"/>
        </w:rPr>
      </w:pPr>
      <w:r w:rsidRPr="00A60DEE">
        <w:rPr>
          <w:rFonts w:ascii="Times New Roman" w:hAnsi="Times New Roman" w:cs="Times New Roman"/>
          <w:color w:val="auto"/>
        </w:rPr>
        <w:t>Under 30 CFR 71.403(a)</w:t>
      </w:r>
      <w:r w:rsidRPr="00A60DEE" w:rsidR="004276C6">
        <w:rPr>
          <w:rFonts w:ascii="Times New Roman" w:hAnsi="Times New Roman" w:cs="Times New Roman"/>
          <w:color w:val="auto"/>
        </w:rPr>
        <w:t>,</w:t>
      </w:r>
      <w:r w:rsidRPr="00A60DEE">
        <w:rPr>
          <w:rFonts w:ascii="Times New Roman" w:hAnsi="Times New Roman" w:cs="Times New Roman"/>
          <w:color w:val="auto"/>
        </w:rPr>
        <w:t xml:space="preserve"> the District Manager for the district in which the mine is located, after consultation with the appropriate Regional Program Director, National Institute for Occupational Safety and Health, may, upon written application by the operator, and after consideration of any comments filed within 30 days after receipt of the application, waive any or all of the </w:t>
      </w:r>
      <w:r w:rsidRPr="00A60DEE">
        <w:rPr>
          <w:rFonts w:ascii="Times New Roman" w:hAnsi="Times New Roman" w:cs="Times New Roman"/>
          <w:color w:val="auto"/>
        </w:rPr>
        <w:t>requirements for 30 CFR 71.400 through 71.402 for a period not to exceed 1 year if they determine that:</w:t>
      </w:r>
    </w:p>
    <w:p w:rsidR="00126B00" w:rsidRPr="00A60DEE" w:rsidP="00A60DEE" w14:paraId="79BF4102" w14:textId="026568C1">
      <w:pPr>
        <w:pStyle w:val="Default"/>
        <w:numPr>
          <w:ilvl w:val="0"/>
          <w:numId w:val="27"/>
        </w:numPr>
        <w:rPr>
          <w:rFonts w:ascii="Times New Roman" w:hAnsi="Times New Roman" w:cs="Times New Roman"/>
          <w:color w:val="auto"/>
        </w:rPr>
      </w:pPr>
      <w:r w:rsidRPr="00A60DEE">
        <w:rPr>
          <w:rFonts w:ascii="Times New Roman" w:hAnsi="Times New Roman" w:cs="Times New Roman"/>
          <w:color w:val="auto"/>
        </w:rPr>
        <w:t>The operator is providing or making available, under arrangements with one or more third parties, facilities which are at least equivalent to those required by the standards, or</w:t>
      </w:r>
    </w:p>
    <w:p w:rsidR="00126B00" w:rsidRPr="00A60DEE" w:rsidP="00A60DEE" w14:paraId="74036AED" w14:textId="11F140BC">
      <w:pPr>
        <w:pStyle w:val="Default"/>
        <w:numPr>
          <w:ilvl w:val="0"/>
          <w:numId w:val="27"/>
        </w:numPr>
        <w:rPr>
          <w:rFonts w:ascii="Times New Roman" w:hAnsi="Times New Roman" w:cs="Times New Roman"/>
          <w:color w:val="auto"/>
        </w:rPr>
      </w:pPr>
      <w:r w:rsidRPr="00A60DEE">
        <w:rPr>
          <w:rFonts w:ascii="Times New Roman" w:hAnsi="Times New Roman" w:cs="Times New Roman"/>
          <w:color w:val="auto"/>
        </w:rPr>
        <w:t>It is impractical for the operator to meet the requirement(s) or provide the facility (facilities) for which the waiver is sought.</w:t>
      </w:r>
    </w:p>
    <w:p w:rsidR="00126B00" w:rsidRPr="00A60DEE" w:rsidP="00A60DEE" w14:paraId="37DAD5A5" w14:textId="77777777">
      <w:pPr>
        <w:pStyle w:val="Default"/>
        <w:rPr>
          <w:rFonts w:ascii="Times New Roman" w:hAnsi="Times New Roman" w:cs="Times New Roman"/>
          <w:color w:val="auto"/>
        </w:rPr>
      </w:pPr>
    </w:p>
    <w:p w:rsidR="00126B00" w:rsidRPr="00A60DEE" w:rsidP="00A60DEE" w14:paraId="513C6EC5" w14:textId="47B5582C">
      <w:pPr>
        <w:pStyle w:val="Default"/>
        <w:rPr>
          <w:rFonts w:ascii="Times New Roman" w:hAnsi="Times New Roman" w:cs="Times New Roman"/>
          <w:color w:val="auto"/>
        </w:rPr>
      </w:pPr>
      <w:r w:rsidRPr="00A60DEE">
        <w:rPr>
          <w:rFonts w:ascii="Times New Roman" w:hAnsi="Times New Roman" w:cs="Times New Roman"/>
          <w:color w:val="auto"/>
        </w:rPr>
        <w:t>Under 30 CFR 71.403(b)</w:t>
      </w:r>
      <w:r w:rsidRPr="00A60DEE" w:rsidR="004276C6">
        <w:rPr>
          <w:rFonts w:ascii="Times New Roman" w:hAnsi="Times New Roman" w:cs="Times New Roman"/>
          <w:color w:val="auto"/>
        </w:rPr>
        <w:t>,</w:t>
      </w:r>
      <w:r w:rsidRPr="00A60DEE">
        <w:rPr>
          <w:rFonts w:ascii="Times New Roman" w:hAnsi="Times New Roman" w:cs="Times New Roman"/>
          <w:color w:val="auto"/>
        </w:rPr>
        <w:t xml:space="preserve"> the </w:t>
      </w:r>
      <w:r w:rsidRPr="00A60DEE" w:rsidR="003C17E2">
        <w:rPr>
          <w:rFonts w:ascii="Times New Roman" w:hAnsi="Times New Roman" w:cs="Times New Roman"/>
          <w:color w:val="auto"/>
        </w:rPr>
        <w:t>waiver shall be in writing and shall set forth the requirement(s) which the operator will not be required to meet or the facilities which the operator will not be required to provide and the specific reason or reasons for such waiver.</w:t>
      </w:r>
    </w:p>
    <w:p w:rsidR="00126B00" w:rsidRPr="00A60DEE" w:rsidP="00A60DEE" w14:paraId="277A1386" w14:textId="77777777">
      <w:pPr>
        <w:pStyle w:val="Default"/>
        <w:rPr>
          <w:rFonts w:ascii="Times New Roman" w:hAnsi="Times New Roman" w:cs="Times New Roman"/>
          <w:color w:val="auto"/>
        </w:rPr>
      </w:pPr>
    </w:p>
    <w:p w:rsidR="00D76532" w:rsidRPr="00A60DEE" w:rsidP="00A60DEE" w14:paraId="58317A73" w14:textId="77777777">
      <w:pPr>
        <w:pStyle w:val="Default"/>
        <w:rPr>
          <w:rFonts w:ascii="Times New Roman" w:hAnsi="Times New Roman" w:cs="Times New Roman"/>
          <w:color w:val="auto"/>
          <w:u w:val="single"/>
        </w:rPr>
      </w:pPr>
      <w:r w:rsidRPr="00A60DEE">
        <w:rPr>
          <w:rFonts w:ascii="Times New Roman" w:hAnsi="Times New Roman" w:cs="Times New Roman"/>
          <w:color w:val="auto"/>
          <w:u w:val="single"/>
        </w:rPr>
        <w:t xml:space="preserve">Underground Coal Mines </w:t>
      </w:r>
    </w:p>
    <w:p w:rsidR="003C17E2" w:rsidRPr="00A60DEE" w:rsidP="00A60DEE" w14:paraId="60C656DC" w14:textId="77777777">
      <w:pPr>
        <w:pStyle w:val="Default"/>
        <w:rPr>
          <w:rFonts w:ascii="Times New Roman" w:hAnsi="Times New Roman" w:cs="Times New Roman"/>
          <w:color w:val="auto"/>
        </w:rPr>
      </w:pPr>
    </w:p>
    <w:p w:rsidR="00126B00" w:rsidRPr="00A60DEE" w:rsidP="00A60DEE" w14:paraId="5BFCF289" w14:textId="62069EE6">
      <w:pPr>
        <w:pStyle w:val="Default"/>
        <w:rPr>
          <w:rFonts w:ascii="Times New Roman" w:hAnsi="Times New Roman" w:cs="Times New Roman"/>
          <w:color w:val="auto"/>
        </w:rPr>
      </w:pPr>
      <w:r w:rsidRPr="00A60DEE">
        <w:rPr>
          <w:rFonts w:ascii="Times New Roman" w:hAnsi="Times New Roman" w:cs="Times New Roman"/>
          <w:color w:val="auto"/>
        </w:rPr>
        <w:t>Under 30 CFR 75.1712-4</w:t>
      </w:r>
      <w:r w:rsidRPr="00A60DEE" w:rsidR="004276C6">
        <w:rPr>
          <w:rFonts w:ascii="Times New Roman" w:hAnsi="Times New Roman" w:cs="Times New Roman"/>
          <w:color w:val="auto"/>
        </w:rPr>
        <w:t>,</w:t>
      </w:r>
      <w:r w:rsidRPr="00A60DEE">
        <w:rPr>
          <w:rFonts w:ascii="Times New Roman" w:hAnsi="Times New Roman" w:cs="Times New Roman"/>
          <w:color w:val="auto"/>
        </w:rPr>
        <w:t xml:space="preserve"> the District Manager for the district in which the mine is located may, upon written application by the operator, waive any or all of the requirements of </w:t>
      </w:r>
      <w:r w:rsidRPr="00A60DEE" w:rsidR="00917269">
        <w:rPr>
          <w:rFonts w:ascii="Times New Roman" w:hAnsi="Times New Roman" w:cs="Times New Roman"/>
          <w:color w:val="auto"/>
        </w:rPr>
        <w:t>section</w:t>
      </w:r>
      <w:r w:rsidRPr="00A60DEE">
        <w:rPr>
          <w:rFonts w:ascii="Times New Roman" w:hAnsi="Times New Roman" w:cs="Times New Roman"/>
          <w:color w:val="auto"/>
        </w:rPr>
        <w:t xml:space="preserve"> 75.1712-1 through 75.1712-3 if they determine that the operator of the mine cannot or need not meet any part or all of such requirements, and, upon issuance of such waiver, he shall set forth the facilities which will not be required and the specific reason or reasons for such waiver.</w:t>
      </w:r>
    </w:p>
    <w:p w:rsidR="00126B00" w:rsidRPr="00A60DEE" w:rsidP="00A60DEE" w14:paraId="73C33721" w14:textId="77777777">
      <w:pPr>
        <w:pStyle w:val="Default"/>
        <w:rPr>
          <w:rFonts w:ascii="Times New Roman" w:hAnsi="Times New Roman" w:cs="Times New Roman"/>
          <w:color w:val="auto"/>
        </w:rPr>
      </w:pPr>
    </w:p>
    <w:p w:rsidR="00126B00" w:rsidRPr="00A60DEE" w:rsidP="00A60DEE" w14:paraId="5D2E685E" w14:textId="7BEE736A">
      <w:pPr>
        <w:pStyle w:val="Default"/>
        <w:numPr>
          <w:ilvl w:val="0"/>
          <w:numId w:val="14"/>
        </w:numPr>
        <w:rPr>
          <w:rFonts w:ascii="Times New Roman" w:hAnsi="Times New Roman" w:cs="Times New Roman"/>
          <w:b/>
          <w:bCs/>
          <w:color w:val="auto"/>
        </w:rPr>
      </w:pPr>
      <w:r w:rsidRPr="00A60DEE">
        <w:rPr>
          <w:rFonts w:ascii="Times New Roman" w:hAnsi="Times New Roman" w:cs="Times New Roman"/>
          <w:b/>
          <w:bCs/>
          <w:color w:val="auto"/>
        </w:rPr>
        <w:t>Posting</w:t>
      </w:r>
      <w:r w:rsidRPr="00A60DEE" w:rsidR="00917269">
        <w:rPr>
          <w:rFonts w:ascii="Times New Roman" w:hAnsi="Times New Roman" w:cs="Times New Roman"/>
          <w:b/>
          <w:bCs/>
          <w:color w:val="auto"/>
        </w:rPr>
        <w:t xml:space="preserve"> Waiver</w:t>
      </w:r>
      <w:r w:rsidRPr="00A60DEE" w:rsidR="00C426A6">
        <w:rPr>
          <w:rFonts w:ascii="Times New Roman" w:hAnsi="Times New Roman" w:cs="Times New Roman"/>
          <w:b/>
          <w:bCs/>
          <w:color w:val="auto"/>
        </w:rPr>
        <w:t>s</w:t>
      </w:r>
      <w:r w:rsidRPr="00A60DEE" w:rsidR="00917269">
        <w:rPr>
          <w:rFonts w:ascii="Times New Roman" w:hAnsi="Times New Roman" w:cs="Times New Roman"/>
          <w:b/>
          <w:bCs/>
          <w:color w:val="auto"/>
        </w:rPr>
        <w:t xml:space="preserve"> </w:t>
      </w:r>
      <w:r w:rsidRPr="00A60DEE" w:rsidR="00D76532">
        <w:rPr>
          <w:rFonts w:ascii="Times New Roman" w:hAnsi="Times New Roman" w:cs="Times New Roman"/>
          <w:b/>
          <w:bCs/>
          <w:color w:val="auto"/>
        </w:rPr>
        <w:t>at Surface Coal Mines and Surface Work Areas of Underground Coal Mines</w:t>
      </w:r>
      <w:r w:rsidRPr="00A60DEE" w:rsidR="00917269">
        <w:rPr>
          <w:rFonts w:ascii="Times New Roman" w:hAnsi="Times New Roman" w:cs="Times New Roman"/>
          <w:b/>
          <w:bCs/>
          <w:color w:val="auto"/>
        </w:rPr>
        <w:t xml:space="preserve"> </w:t>
      </w:r>
      <w:r w:rsidRPr="00A60DEE" w:rsidR="003C17E2">
        <w:rPr>
          <w:rFonts w:ascii="Times New Roman" w:hAnsi="Times New Roman" w:cs="Times New Roman"/>
          <w:b/>
          <w:bCs/>
          <w:color w:val="auto"/>
        </w:rPr>
        <w:t>(30 CFR 7</w:t>
      </w:r>
      <w:r w:rsidRPr="00A60DEE" w:rsidR="00D76532">
        <w:rPr>
          <w:rFonts w:ascii="Times New Roman" w:hAnsi="Times New Roman" w:cs="Times New Roman"/>
          <w:b/>
          <w:bCs/>
          <w:color w:val="auto"/>
        </w:rPr>
        <w:t>1</w:t>
      </w:r>
      <w:r w:rsidRPr="00A60DEE" w:rsidR="003C17E2">
        <w:rPr>
          <w:rFonts w:ascii="Times New Roman" w:hAnsi="Times New Roman" w:cs="Times New Roman"/>
          <w:b/>
          <w:bCs/>
          <w:color w:val="auto"/>
        </w:rPr>
        <w:t>.403</w:t>
      </w:r>
      <w:r w:rsidRPr="00A60DEE" w:rsidR="00D76532">
        <w:rPr>
          <w:rFonts w:ascii="Times New Roman" w:hAnsi="Times New Roman" w:cs="Times New Roman"/>
          <w:b/>
          <w:bCs/>
          <w:color w:val="auto"/>
        </w:rPr>
        <w:t xml:space="preserve">(c) and </w:t>
      </w:r>
      <w:bookmarkStart w:id="11" w:name="_Hlk216275901"/>
      <w:r w:rsidRPr="00A60DEE" w:rsidR="00D76532">
        <w:rPr>
          <w:rFonts w:ascii="Times New Roman" w:hAnsi="Times New Roman" w:cs="Times New Roman"/>
          <w:b/>
          <w:bCs/>
          <w:color w:val="auto"/>
        </w:rPr>
        <w:t>71.404</w:t>
      </w:r>
      <w:r w:rsidRPr="00A60DEE" w:rsidR="00DB43D5">
        <w:rPr>
          <w:rFonts w:ascii="Times New Roman" w:hAnsi="Times New Roman" w:cs="Times New Roman"/>
          <w:b/>
          <w:bCs/>
          <w:color w:val="auto"/>
        </w:rPr>
        <w:t>(b)</w:t>
      </w:r>
      <w:bookmarkEnd w:id="11"/>
      <w:r w:rsidRPr="00A60DEE" w:rsidR="003C17E2">
        <w:rPr>
          <w:rFonts w:ascii="Times New Roman" w:hAnsi="Times New Roman" w:cs="Times New Roman"/>
          <w:b/>
          <w:bCs/>
          <w:color w:val="auto"/>
        </w:rPr>
        <w:t>)</w:t>
      </w:r>
    </w:p>
    <w:p w:rsidR="00126B00" w:rsidRPr="00A60DEE" w:rsidP="00A60DEE" w14:paraId="59D57798" w14:textId="035472C1">
      <w:pPr>
        <w:pStyle w:val="Default"/>
        <w:rPr>
          <w:rFonts w:ascii="Times New Roman" w:hAnsi="Times New Roman" w:cs="Times New Roman"/>
          <w:color w:val="auto"/>
        </w:rPr>
      </w:pPr>
    </w:p>
    <w:p w:rsidR="009034D8" w:rsidRPr="00A60DEE" w:rsidP="00A60DEE" w14:paraId="19B61BA5" w14:textId="7263FD30">
      <w:pPr>
        <w:pStyle w:val="Default"/>
        <w:rPr>
          <w:rFonts w:ascii="Times New Roman" w:hAnsi="Times New Roman" w:cs="Times New Roman"/>
          <w:color w:val="auto"/>
        </w:rPr>
      </w:pPr>
      <w:r w:rsidRPr="00A60DEE">
        <w:rPr>
          <w:rFonts w:ascii="Times New Roman" w:hAnsi="Times New Roman" w:cs="Times New Roman"/>
          <w:color w:val="auto"/>
        </w:rPr>
        <w:t>Under 30 CFR 71.404</w:t>
      </w:r>
      <w:r w:rsidRPr="00A60DEE" w:rsidR="00DB43D5">
        <w:rPr>
          <w:rFonts w:ascii="Times New Roman" w:hAnsi="Times New Roman" w:cs="Times New Roman"/>
          <w:color w:val="auto"/>
        </w:rPr>
        <w:t>(b)</w:t>
      </w:r>
      <w:r w:rsidRPr="00A60DEE" w:rsidR="004276C6">
        <w:rPr>
          <w:rFonts w:ascii="Times New Roman" w:hAnsi="Times New Roman" w:cs="Times New Roman"/>
          <w:color w:val="auto"/>
        </w:rPr>
        <w:t>,</w:t>
      </w:r>
      <w:r w:rsidRPr="00A60DEE">
        <w:rPr>
          <w:rFonts w:ascii="Times New Roman" w:hAnsi="Times New Roman" w:cs="Times New Roman"/>
          <w:color w:val="auto"/>
        </w:rPr>
        <w:t xml:space="preserve"> at the same time an application is sent to the District </w:t>
      </w:r>
      <w:r w:rsidRPr="00A60DEE">
        <w:rPr>
          <w:rFonts w:ascii="Times New Roman" w:hAnsi="Times New Roman" w:cs="Times New Roman"/>
          <w:color w:val="auto"/>
        </w:rPr>
        <w:t>Manager</w:t>
      </w:r>
      <w:r w:rsidRPr="00A60DEE">
        <w:rPr>
          <w:rFonts w:ascii="Times New Roman" w:hAnsi="Times New Roman" w:cs="Times New Roman"/>
          <w:color w:val="auto"/>
        </w:rPr>
        <w:t xml:space="preserve"> a copy showing the addresses of the appropriate District Manager and Regional Program Director </w:t>
      </w:r>
      <w:r w:rsidRPr="00A60DEE">
        <w:rPr>
          <w:rFonts w:ascii="Times New Roman" w:hAnsi="Times New Roman" w:cs="Times New Roman"/>
          <w:color w:val="auto"/>
        </w:rPr>
        <w:t>shall</w:t>
      </w:r>
      <w:r w:rsidRPr="00A60DEE">
        <w:rPr>
          <w:rFonts w:ascii="Times New Roman" w:hAnsi="Times New Roman" w:cs="Times New Roman"/>
          <w:color w:val="auto"/>
        </w:rPr>
        <w:t xml:space="preserve"> be posted by the operator for at least 30 days on </w:t>
      </w:r>
      <w:r w:rsidRPr="00A60DEE">
        <w:rPr>
          <w:rFonts w:ascii="Times New Roman" w:hAnsi="Times New Roman" w:cs="Times New Roman"/>
          <w:color w:val="auto"/>
        </w:rPr>
        <w:t>the mine</w:t>
      </w:r>
      <w:r w:rsidRPr="00A60DEE">
        <w:rPr>
          <w:rFonts w:ascii="Times New Roman" w:hAnsi="Times New Roman" w:cs="Times New Roman"/>
          <w:color w:val="auto"/>
        </w:rPr>
        <w:t xml:space="preserve"> bulletin board required by section 107(a) of the Act.</w:t>
      </w:r>
    </w:p>
    <w:p w:rsidR="000D6B4D" w:rsidRPr="00A60DEE" w:rsidP="00A60DEE" w14:paraId="5CCC8D26" w14:textId="77777777">
      <w:pPr>
        <w:pStyle w:val="Default"/>
        <w:rPr>
          <w:rFonts w:ascii="Times New Roman" w:hAnsi="Times New Roman" w:cs="Times New Roman"/>
          <w:color w:val="auto"/>
        </w:rPr>
      </w:pPr>
    </w:p>
    <w:p w:rsidR="00126B00" w:rsidRPr="00A60DEE" w:rsidP="00A60DEE" w14:paraId="6FAD4AE8" w14:textId="3B8A218A">
      <w:pPr>
        <w:pStyle w:val="Default"/>
        <w:rPr>
          <w:rFonts w:ascii="Times New Roman" w:hAnsi="Times New Roman" w:cs="Times New Roman"/>
          <w:color w:val="auto"/>
        </w:rPr>
      </w:pPr>
      <w:r w:rsidRPr="00A60DEE">
        <w:rPr>
          <w:rFonts w:ascii="Times New Roman" w:hAnsi="Times New Roman" w:cs="Times New Roman"/>
          <w:color w:val="auto"/>
        </w:rPr>
        <w:t>Under 30 CFR 71.403</w:t>
      </w:r>
      <w:r w:rsidRPr="00A60DEE" w:rsidR="003C17E2">
        <w:rPr>
          <w:rFonts w:ascii="Times New Roman" w:hAnsi="Times New Roman" w:cs="Times New Roman"/>
          <w:color w:val="auto"/>
        </w:rPr>
        <w:t>(c)</w:t>
      </w:r>
      <w:r w:rsidRPr="00A60DEE" w:rsidR="009034D8">
        <w:rPr>
          <w:rFonts w:ascii="Times New Roman" w:hAnsi="Times New Roman" w:cs="Times New Roman"/>
          <w:color w:val="auto"/>
        </w:rPr>
        <w:t>,</w:t>
      </w:r>
      <w:r w:rsidRPr="00A60DEE" w:rsidR="003C17E2">
        <w:rPr>
          <w:rFonts w:ascii="Times New Roman" w:hAnsi="Times New Roman" w:cs="Times New Roman"/>
          <w:color w:val="auto"/>
        </w:rPr>
        <w:t xml:space="preserve"> upon receipt of any waiver, the operator shall post a copy of the waiver for at least 30 days on the mine bulletin board required by section 107(a) of the Act.</w:t>
      </w:r>
    </w:p>
    <w:p w:rsidR="00126B00" w:rsidRPr="00A60DEE" w:rsidP="00A60DEE" w14:paraId="0E066060" w14:textId="77777777">
      <w:pPr>
        <w:pStyle w:val="Default"/>
        <w:rPr>
          <w:rFonts w:ascii="Times New Roman" w:hAnsi="Times New Roman" w:cs="Times New Roman"/>
          <w:color w:val="auto"/>
        </w:rPr>
      </w:pPr>
    </w:p>
    <w:bookmarkEnd w:id="5"/>
    <w:bookmarkEnd w:id="8"/>
    <w:p w:rsidR="00CB3898" w:rsidRPr="00A60DEE" w:rsidP="00A60DEE" w14:paraId="0CA1ECF3" w14:textId="3FF1A025">
      <w:pPr>
        <w:pStyle w:val="Default"/>
        <w:keepNext/>
        <w:widowControl/>
        <w:rPr>
          <w:rFonts w:ascii="Times New Roman" w:hAnsi="Times New Roman" w:cs="Times New Roman"/>
          <w:b/>
          <w:bCs/>
          <w:color w:val="auto"/>
        </w:rPr>
      </w:pPr>
      <w:r w:rsidRPr="00A60DEE">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A60DEE" w:rsidP="00A60DEE" w14:paraId="6C9C34C2" w14:textId="77777777">
      <w:pPr>
        <w:pStyle w:val="Default"/>
        <w:keepNext/>
        <w:widowControl/>
        <w:rPr>
          <w:rFonts w:ascii="Times New Roman" w:hAnsi="Times New Roman" w:cs="Times New Roman"/>
          <w:b/>
          <w:bCs/>
          <w:color w:val="auto"/>
        </w:rPr>
      </w:pPr>
    </w:p>
    <w:p w:rsidR="00380704" w:rsidRPr="00A60DEE" w:rsidP="00A60DEE" w14:paraId="61FF6CDB" w14:textId="58026364">
      <w:pPr>
        <w:pStyle w:val="Default"/>
        <w:rPr>
          <w:rFonts w:ascii="Times New Roman" w:hAnsi="Times New Roman" w:cs="Times New Roman"/>
          <w:color w:val="auto"/>
        </w:rPr>
      </w:pPr>
      <w:r w:rsidRPr="00A60DEE">
        <w:rPr>
          <w:rFonts w:ascii="Times New Roman" w:hAnsi="Times New Roman" w:cs="Times New Roman"/>
          <w:color w:val="auto"/>
        </w:rPr>
        <w:t>The information is used to determine if the conditions at a mine make it impractical for the mine operator to provide the required sanitary facilities. The District Manager uses th</w:t>
      </w:r>
      <w:r w:rsidRPr="00A60DEE" w:rsidR="003C17E2">
        <w:rPr>
          <w:rFonts w:ascii="Times New Roman" w:hAnsi="Times New Roman" w:cs="Times New Roman"/>
          <w:color w:val="auto"/>
        </w:rPr>
        <w:t>e</w:t>
      </w:r>
      <w:r w:rsidRPr="00A60DEE">
        <w:rPr>
          <w:rFonts w:ascii="Times New Roman" w:hAnsi="Times New Roman" w:cs="Times New Roman"/>
          <w:color w:val="auto"/>
        </w:rPr>
        <w:t xml:space="preserve"> information</w:t>
      </w:r>
      <w:r w:rsidRPr="00A60DEE" w:rsidR="003C17E2">
        <w:rPr>
          <w:rFonts w:ascii="Times New Roman" w:hAnsi="Times New Roman" w:cs="Times New Roman"/>
          <w:color w:val="auto"/>
        </w:rPr>
        <w:t xml:space="preserve"> submitted in the application</w:t>
      </w:r>
      <w:r w:rsidRPr="00A60DEE">
        <w:rPr>
          <w:rFonts w:ascii="Times New Roman" w:hAnsi="Times New Roman" w:cs="Times New Roman"/>
          <w:color w:val="auto"/>
        </w:rPr>
        <w:t xml:space="preserve"> </w:t>
      </w:r>
      <w:r w:rsidRPr="00A60DEE" w:rsidR="003C17E2">
        <w:rPr>
          <w:rFonts w:ascii="Times New Roman" w:hAnsi="Times New Roman" w:cs="Times New Roman"/>
          <w:color w:val="auto"/>
        </w:rPr>
        <w:t>to</w:t>
      </w:r>
      <w:r w:rsidRPr="00A60DEE">
        <w:rPr>
          <w:rFonts w:ascii="Times New Roman" w:hAnsi="Times New Roman" w:cs="Times New Roman"/>
          <w:color w:val="auto"/>
        </w:rPr>
        <w:t xml:space="preserve"> determin</w:t>
      </w:r>
      <w:r w:rsidRPr="00A60DEE" w:rsidR="003C17E2">
        <w:rPr>
          <w:rFonts w:ascii="Times New Roman" w:hAnsi="Times New Roman" w:cs="Times New Roman"/>
          <w:color w:val="auto"/>
        </w:rPr>
        <w:t>e</w:t>
      </w:r>
      <w:r w:rsidRPr="00A60DEE">
        <w:rPr>
          <w:rFonts w:ascii="Times New Roman" w:hAnsi="Times New Roman" w:cs="Times New Roman"/>
          <w:color w:val="auto"/>
        </w:rPr>
        <w:t xml:space="preserve"> if conditions at a mine justify granting </w:t>
      </w:r>
      <w:r w:rsidRPr="00A60DEE" w:rsidR="003C17E2">
        <w:rPr>
          <w:rFonts w:ascii="Times New Roman" w:hAnsi="Times New Roman" w:cs="Times New Roman"/>
          <w:color w:val="auto"/>
        </w:rPr>
        <w:t xml:space="preserve">a </w:t>
      </w:r>
      <w:r w:rsidRPr="00A60DEE">
        <w:rPr>
          <w:rFonts w:ascii="Times New Roman" w:hAnsi="Times New Roman" w:cs="Times New Roman"/>
          <w:color w:val="auto"/>
        </w:rPr>
        <w:t xml:space="preserve">waiver. If </w:t>
      </w:r>
      <w:r w:rsidRPr="00A60DEE" w:rsidR="003C17E2">
        <w:rPr>
          <w:rFonts w:ascii="Times New Roman" w:hAnsi="Times New Roman" w:cs="Times New Roman"/>
          <w:color w:val="auto"/>
        </w:rPr>
        <w:t xml:space="preserve">a </w:t>
      </w:r>
      <w:r w:rsidRPr="00A60DEE">
        <w:rPr>
          <w:rFonts w:ascii="Times New Roman" w:hAnsi="Times New Roman" w:cs="Times New Roman"/>
          <w:color w:val="auto"/>
        </w:rPr>
        <w:t xml:space="preserve">waiver is granted, the </w:t>
      </w:r>
      <w:r w:rsidRPr="00A60DEE" w:rsidR="003C17E2">
        <w:rPr>
          <w:rFonts w:ascii="Times New Roman" w:hAnsi="Times New Roman" w:cs="Times New Roman"/>
          <w:color w:val="auto"/>
        </w:rPr>
        <w:t xml:space="preserve">application </w:t>
      </w:r>
      <w:r w:rsidRPr="00A60DEE">
        <w:rPr>
          <w:rFonts w:ascii="Times New Roman" w:hAnsi="Times New Roman" w:cs="Times New Roman"/>
          <w:color w:val="auto"/>
        </w:rPr>
        <w:t xml:space="preserve">serves as written documentation </w:t>
      </w:r>
      <w:r w:rsidRPr="00A60DEE" w:rsidR="00E363C4">
        <w:rPr>
          <w:rFonts w:ascii="Times New Roman" w:hAnsi="Times New Roman" w:cs="Times New Roman"/>
          <w:color w:val="auto"/>
        </w:rPr>
        <w:t xml:space="preserve">indicating </w:t>
      </w:r>
      <w:r w:rsidRPr="00A60DEE">
        <w:rPr>
          <w:rFonts w:ascii="Times New Roman" w:hAnsi="Times New Roman" w:cs="Times New Roman"/>
          <w:color w:val="auto"/>
        </w:rPr>
        <w:t>that the mine operator is not required to comply with the applicable standard covered by the waiver.</w:t>
      </w:r>
    </w:p>
    <w:p w:rsidR="00B227F0" w:rsidRPr="00A60DEE" w:rsidP="00A60DEE" w14:paraId="59D2F399" w14:textId="3B0BEDD6">
      <w:pPr>
        <w:pStyle w:val="Default"/>
        <w:rPr>
          <w:rFonts w:ascii="Times New Roman" w:hAnsi="Times New Roman" w:cs="Times New Roman"/>
          <w:color w:val="auto"/>
        </w:rPr>
      </w:pPr>
    </w:p>
    <w:p w:rsidR="00CB3898" w:rsidRPr="00A60DEE" w:rsidP="00A60DEE" w14:paraId="440B4438" w14:textId="77777777">
      <w:pPr>
        <w:pStyle w:val="Default"/>
        <w:keepNext/>
        <w:widowControl/>
        <w:rPr>
          <w:rFonts w:ascii="Times New Roman" w:hAnsi="Times New Roman" w:cs="Times New Roman"/>
          <w:b/>
          <w:bCs/>
          <w:color w:val="auto"/>
        </w:rPr>
      </w:pPr>
      <w:r w:rsidRPr="00A60DEE">
        <w:rPr>
          <w:rFonts w:ascii="Times New Roman" w:hAnsi="Times New Roman" w:cs="Times New Roman"/>
          <w:b/>
          <w:bCs/>
          <w:color w:val="auto"/>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w:t>
      </w:r>
      <w:r w:rsidRPr="00A60DEE">
        <w:rPr>
          <w:rFonts w:ascii="Times New Roman" w:hAnsi="Times New Roman" w:cs="Times New Roman"/>
          <w:b/>
          <w:bCs/>
          <w:color w:val="auto"/>
        </w:rPr>
        <w:t xml:space="preserve">the basis for the decision </w:t>
      </w:r>
      <w:r w:rsidRPr="00A60DEE">
        <w:rPr>
          <w:rFonts w:ascii="Times New Roman" w:hAnsi="Times New Roman" w:cs="Times New Roman"/>
          <w:b/>
          <w:bCs/>
          <w:color w:val="auto"/>
        </w:rPr>
        <w:t>for adopting</w:t>
      </w:r>
      <w:r w:rsidRPr="00A60DEE">
        <w:rPr>
          <w:rFonts w:ascii="Times New Roman" w:hAnsi="Times New Roman" w:cs="Times New Roman"/>
          <w:b/>
          <w:bCs/>
          <w:color w:val="auto"/>
        </w:rPr>
        <w:t xml:space="preserve"> this means of collection. Also, describe any consideration of using information technology to reduce burden.</w:t>
      </w:r>
    </w:p>
    <w:p w:rsidR="00AF05DE" w:rsidRPr="00A60DEE" w:rsidP="00A60DEE" w14:paraId="230E6D1F" w14:textId="77777777">
      <w:pPr>
        <w:pStyle w:val="Default"/>
        <w:keepNext/>
        <w:widowControl/>
        <w:rPr>
          <w:rFonts w:ascii="Times New Roman" w:hAnsi="Times New Roman" w:cs="Times New Roman"/>
          <w:color w:val="FF0000"/>
        </w:rPr>
      </w:pPr>
    </w:p>
    <w:p w:rsidR="00A530DD" w:rsidRPr="00A60DEE" w:rsidP="00A60DEE" w14:paraId="7C04A05E" w14:textId="3D3D955A">
      <w:pPr>
        <w:pStyle w:val="Default"/>
        <w:keepNext/>
        <w:widowControl/>
        <w:rPr>
          <w:rFonts w:ascii="Times New Roman" w:hAnsi="Times New Roman" w:cs="Times New Roman"/>
          <w:b/>
          <w:bCs/>
        </w:rPr>
      </w:pPr>
      <w:r w:rsidRPr="00A60DEE">
        <w:rPr>
          <w:rFonts w:ascii="Times New Roman" w:hAnsi="Times New Roman" w:cs="Times New Roman"/>
          <w:color w:val="auto"/>
        </w:rPr>
        <w:t>No improved information technology has been identified that would reduce the burden of this collection. To comply with the Government Paperwork Elimination Act of 1998, 44 U.S.C. 3504</w:t>
      </w:r>
      <w:r w:rsidRPr="00A60DEE" w:rsidR="00AA12D9">
        <w:rPr>
          <w:rFonts w:ascii="Times New Roman" w:hAnsi="Times New Roman" w:cs="Times New Roman"/>
          <w:color w:val="auto"/>
        </w:rPr>
        <w:t xml:space="preserve"> </w:t>
      </w:r>
      <w:r w:rsidRPr="00A60DEE">
        <w:rPr>
          <w:rFonts w:ascii="Times New Roman" w:hAnsi="Times New Roman" w:cs="Times New Roman"/>
          <w:color w:val="auto"/>
        </w:rPr>
        <w:t>the Government Paperwork Elimination Act, mine operators may submit or retain records in whatever form they choose, including using computer technology to store records electronically, provided they are secure and not susceptible to loss or alteration.</w:t>
      </w:r>
      <w:r w:rsidRPr="00A60DEE" w:rsidR="00AA12D9">
        <w:rPr>
          <w:rFonts w:ascii="Times New Roman" w:hAnsi="Times New Roman" w:cs="Times New Roman"/>
          <w:color w:val="auto"/>
        </w:rPr>
        <w:t xml:space="preserve"> </w:t>
      </w:r>
      <w:r w:rsidRPr="00A60DEE">
        <w:rPr>
          <w:rFonts w:ascii="Times New Roman" w:hAnsi="Times New Roman" w:cs="Times New Roman"/>
          <w:color w:val="auto"/>
        </w:rPr>
        <w:t>MSHA encourages operators who store records electronically to provide a mechanism that will allow the continued storage and retrieval of records.</w:t>
      </w:r>
    </w:p>
    <w:p w:rsidR="003C17E2" w:rsidRPr="00A60DEE" w:rsidP="00A60DEE" w14:paraId="3CFFD963" w14:textId="77777777">
      <w:pPr>
        <w:pStyle w:val="Default"/>
        <w:keepNext/>
        <w:widowControl/>
        <w:rPr>
          <w:rFonts w:ascii="Times New Roman" w:hAnsi="Times New Roman" w:cs="Times New Roman"/>
          <w:b/>
          <w:bCs/>
        </w:rPr>
      </w:pPr>
    </w:p>
    <w:p w:rsidR="00CB3898" w:rsidRPr="00A60DEE" w:rsidP="00A60DEE" w14:paraId="60804496" w14:textId="63B6EF3B">
      <w:pPr>
        <w:pStyle w:val="Default"/>
        <w:keepNext/>
        <w:widowControl/>
        <w:rPr>
          <w:rFonts w:ascii="Times New Roman" w:hAnsi="Times New Roman" w:cs="Times New Roman"/>
          <w:color w:val="auto"/>
        </w:rPr>
      </w:pPr>
      <w:r w:rsidRPr="00A60DEE">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A60DEE" w:rsidP="00A60DEE" w14:paraId="081BAF24" w14:textId="77777777">
      <w:pPr>
        <w:pStyle w:val="Default"/>
        <w:rPr>
          <w:rFonts w:ascii="Times New Roman" w:hAnsi="Times New Roman" w:cs="Times New Roman"/>
          <w:color w:val="auto"/>
        </w:rPr>
      </w:pPr>
    </w:p>
    <w:p w:rsidR="00C73040" w:rsidRPr="00A60DEE" w:rsidP="00A60DEE" w14:paraId="77B859EC" w14:textId="013B51CA">
      <w:pPr>
        <w:pStyle w:val="Default"/>
        <w:rPr>
          <w:rFonts w:ascii="Times New Roman" w:hAnsi="Times New Roman" w:cs="Times New Roman"/>
          <w:color w:val="auto"/>
        </w:rPr>
      </w:pPr>
      <w:r w:rsidRPr="00A60DEE">
        <w:rPr>
          <w:rFonts w:ascii="Times New Roman" w:hAnsi="Times New Roman" w:cs="Times New Roman"/>
          <w:color w:val="auto"/>
        </w:rPr>
        <w:t xml:space="preserve">No similar </w:t>
      </w:r>
      <w:bookmarkStart w:id="12" w:name="_Hlk172026587"/>
      <w:r w:rsidRPr="00A60DEE" w:rsidR="00052BD8">
        <w:rPr>
          <w:rFonts w:ascii="Times New Roman" w:hAnsi="Times New Roman" w:cs="Times New Roman"/>
          <w:color w:val="auto"/>
        </w:rPr>
        <w:t xml:space="preserve">or duplicate </w:t>
      </w:r>
      <w:bookmarkEnd w:id="12"/>
      <w:r w:rsidRPr="00A60DEE">
        <w:rPr>
          <w:rFonts w:ascii="Times New Roman" w:hAnsi="Times New Roman" w:cs="Times New Roman"/>
          <w:color w:val="auto"/>
        </w:rPr>
        <w:t xml:space="preserve">information is available or submitted to MSHA. </w:t>
      </w:r>
    </w:p>
    <w:p w:rsidR="00F87C43" w:rsidRPr="00A60DEE" w:rsidP="00A60DEE" w14:paraId="2500D532" w14:textId="3717010D">
      <w:pPr>
        <w:widowControl/>
        <w:autoSpaceDE/>
        <w:autoSpaceDN/>
        <w:adjustRightInd/>
        <w:rPr>
          <w:rFonts w:ascii="Times New Roman" w:hAnsi="Times New Roman"/>
          <w:b/>
        </w:rPr>
      </w:pPr>
    </w:p>
    <w:p w:rsidR="00B227F0" w:rsidRPr="00A60DEE" w:rsidP="00A60DEE" w14:paraId="156335B6" w14:textId="7066B02E">
      <w:pPr>
        <w:pStyle w:val="Default"/>
        <w:rPr>
          <w:rFonts w:ascii="Times New Roman" w:hAnsi="Times New Roman" w:cs="Times New Roman"/>
          <w:color w:val="auto"/>
        </w:rPr>
      </w:pPr>
      <w:r w:rsidRPr="00A60DEE">
        <w:rPr>
          <w:rFonts w:ascii="Times New Roman" w:hAnsi="Times New Roman" w:cs="Times New Roman"/>
          <w:b/>
          <w:color w:val="auto"/>
        </w:rPr>
        <w:t xml:space="preserve">5. If the collection of information impacts small businesses or other small entities, describe any methods used to minimize burden. </w:t>
      </w:r>
    </w:p>
    <w:p w:rsidR="00B227F0" w:rsidRPr="00A60DEE" w:rsidP="00A60DEE" w14:paraId="1A103BF2" w14:textId="77777777">
      <w:pPr>
        <w:pStyle w:val="Default"/>
        <w:rPr>
          <w:rFonts w:ascii="Times New Roman" w:hAnsi="Times New Roman" w:cs="Times New Roman"/>
          <w:color w:val="auto"/>
        </w:rPr>
      </w:pPr>
      <w:r w:rsidRPr="00A60DEE">
        <w:rPr>
          <w:rFonts w:ascii="Times New Roman" w:hAnsi="Times New Roman" w:cs="Times New Roman"/>
          <w:color w:val="auto"/>
        </w:rPr>
        <w:t xml:space="preserve"> </w:t>
      </w:r>
    </w:p>
    <w:p w:rsidR="000B3ECE" w:rsidRPr="00A60DEE" w:rsidP="00A60DEE" w14:paraId="28F8B879" w14:textId="1292B44E">
      <w:pPr>
        <w:rPr>
          <w:rFonts w:ascii="Times New Roman" w:hAnsi="Times New Roman"/>
        </w:rPr>
      </w:pPr>
      <w:bookmarkStart w:id="13" w:name="_Hlk161038748"/>
      <w:r w:rsidRPr="00A60DEE">
        <w:rPr>
          <w:rFonts w:ascii="Times New Roman" w:hAnsi="Times New Roman"/>
        </w:rPr>
        <w:t>The information collection provisions apply to all mine operators, both large and small. Congress intended that the Secretary enforce the law at all mining operat</w:t>
      </w:r>
      <w:r w:rsidRPr="00A60DEE" w:rsidR="00800B46">
        <w:rPr>
          <w:rFonts w:ascii="Times New Roman" w:hAnsi="Times New Roman"/>
        </w:rPr>
        <w:t>ions</w:t>
      </w:r>
      <w:r w:rsidRPr="00A60DEE">
        <w:rPr>
          <w:rFonts w:ascii="Times New Roman" w:hAnsi="Times New Roman"/>
        </w:rPr>
        <w:t xml:space="preserve"> within the Agency’s jurisdiction regardless of size and that information collection and recordkeeping requirements be consistent with efficient and effective enforcement of the Mine Act. Section 103(e) of the Mine Act, 30 U.S.C. 813(e), directs the Secretary not to impose an unreasonable burden on small businesses when obtaining any information under the Mine Act. MSHA considered the burden on small mines when developing the collection and believes that </w:t>
      </w:r>
      <w:r w:rsidRPr="00A60DEE" w:rsidR="00743603">
        <w:rPr>
          <w:rFonts w:ascii="Times New Roman" w:hAnsi="Times New Roman"/>
        </w:rPr>
        <w:t xml:space="preserve">this ICR does not have a significant impact on a substantial number of small businesses or other small entities. </w:t>
      </w:r>
    </w:p>
    <w:bookmarkEnd w:id="13"/>
    <w:p w:rsidR="00B227F0" w:rsidRPr="00A60DEE" w:rsidP="00A60DEE" w14:paraId="7C2F69CC" w14:textId="77777777">
      <w:pPr>
        <w:rPr>
          <w:rFonts w:ascii="Times New Roman" w:hAnsi="Times New Roman"/>
          <w:b/>
          <w:bCs/>
          <w:color w:val="000000"/>
        </w:rPr>
      </w:pPr>
    </w:p>
    <w:p w:rsidR="00CB3898" w:rsidRPr="00A60DEE" w:rsidP="00A60DEE" w14:paraId="7D497CB0" w14:textId="77777777">
      <w:pPr>
        <w:pStyle w:val="Default"/>
        <w:keepNext/>
        <w:widowControl/>
        <w:rPr>
          <w:rFonts w:ascii="Times New Roman" w:hAnsi="Times New Roman" w:cs="Times New Roman"/>
          <w:b/>
          <w:bCs/>
          <w:color w:val="auto"/>
        </w:rPr>
      </w:pPr>
      <w:r w:rsidRPr="00A60DEE">
        <w:rPr>
          <w:rFonts w:ascii="Times New Roman" w:hAnsi="Times New Roman" w:cs="Times New Roman"/>
          <w:b/>
          <w:bCs/>
          <w:color w:val="auto"/>
        </w:rPr>
        <w:t xml:space="preserve">6. Describe the </w:t>
      </w:r>
      <w:r w:rsidRPr="00A60DEE">
        <w:rPr>
          <w:rFonts w:ascii="Times New Roman" w:hAnsi="Times New Roman" w:cs="Times New Roman"/>
          <w:b/>
          <w:bCs/>
          <w:color w:val="auto"/>
        </w:rPr>
        <w:t>consequence</w:t>
      </w:r>
      <w:r w:rsidRPr="00A60DEE">
        <w:rPr>
          <w:rFonts w:ascii="Times New Roman" w:hAnsi="Times New Roman" w:cs="Times New Roman"/>
          <w:b/>
          <w:bCs/>
          <w:color w:val="auto"/>
        </w:rPr>
        <w:t xml:space="preserve"> </w:t>
      </w:r>
      <w:r w:rsidRPr="00A60DEE">
        <w:rPr>
          <w:rFonts w:ascii="Times New Roman" w:hAnsi="Times New Roman" w:cs="Times New Roman"/>
          <w:b/>
          <w:bCs/>
          <w:color w:val="auto"/>
        </w:rPr>
        <w:t>to</w:t>
      </w:r>
      <w:r w:rsidRPr="00A60DEE">
        <w:rPr>
          <w:rFonts w:ascii="Times New Roman" w:hAnsi="Times New Roman" w:cs="Times New Roman"/>
          <w:b/>
          <w:bCs/>
          <w:color w:val="auto"/>
        </w:rPr>
        <w:t xml:space="preserve"> federal program or policy activities if the collection is not conducted or is conducted less frequently, as well as any technical or legal obstacles to reducing burden.</w:t>
      </w:r>
    </w:p>
    <w:p w:rsidR="005C0294" w:rsidRPr="00A60DEE" w:rsidP="00A60DEE" w14:paraId="5D0EEA43" w14:textId="77777777">
      <w:pPr>
        <w:pStyle w:val="Default"/>
        <w:keepNext/>
        <w:widowControl/>
        <w:rPr>
          <w:rFonts w:ascii="Times New Roman" w:hAnsi="Times New Roman" w:cs="Times New Roman"/>
          <w:b/>
          <w:bCs/>
          <w:color w:val="auto"/>
        </w:rPr>
      </w:pPr>
    </w:p>
    <w:p w:rsidR="00380704" w:rsidRPr="00A60DEE" w:rsidP="00A60DEE" w14:paraId="000E9CE3" w14:textId="4F3D3199">
      <w:pPr>
        <w:rPr>
          <w:rFonts w:ascii="Times New Roman" w:hAnsi="Times New Roman"/>
        </w:rPr>
      </w:pPr>
      <w:r w:rsidRPr="00A60DEE">
        <w:rPr>
          <w:rFonts w:ascii="Times New Roman" w:hAnsi="Times New Roman"/>
        </w:rPr>
        <w:t>If MSHA did not collect this</w:t>
      </w:r>
      <w:r w:rsidRPr="00A60DEE" w:rsidR="00AF05DE">
        <w:rPr>
          <w:rFonts w:ascii="Times New Roman" w:hAnsi="Times New Roman"/>
        </w:rPr>
        <w:t xml:space="preserve"> information, mine operators</w:t>
      </w:r>
      <w:r w:rsidRPr="00A60DEE">
        <w:rPr>
          <w:rFonts w:ascii="Times New Roman" w:hAnsi="Times New Roman"/>
        </w:rPr>
        <w:t xml:space="preserve"> would be required</w:t>
      </w:r>
      <w:r w:rsidRPr="00A60DEE" w:rsidR="00AF05DE">
        <w:rPr>
          <w:rFonts w:ascii="Times New Roman" w:hAnsi="Times New Roman"/>
        </w:rPr>
        <w:t xml:space="preserve"> to comply with the requirements of the standards</w:t>
      </w:r>
      <w:r w:rsidRPr="00A60DEE">
        <w:rPr>
          <w:rFonts w:ascii="Times New Roman" w:hAnsi="Times New Roman"/>
        </w:rPr>
        <w:t xml:space="preserve">, even when circumstances justify a modification to </w:t>
      </w:r>
      <w:r w:rsidRPr="00A60DEE" w:rsidR="009B71A1">
        <w:rPr>
          <w:rFonts w:ascii="Times New Roman" w:hAnsi="Times New Roman"/>
        </w:rPr>
        <w:t xml:space="preserve">the </w:t>
      </w:r>
      <w:r w:rsidRPr="00A60DEE">
        <w:rPr>
          <w:rFonts w:ascii="Times New Roman" w:hAnsi="Times New Roman"/>
        </w:rPr>
        <w:t>requirements</w:t>
      </w:r>
      <w:r w:rsidRPr="00A60DEE" w:rsidR="009B71A1">
        <w:rPr>
          <w:rFonts w:ascii="Times New Roman" w:hAnsi="Times New Roman"/>
        </w:rPr>
        <w:t xml:space="preserve"> and</w:t>
      </w:r>
      <w:r w:rsidRPr="00A60DEE" w:rsidR="00AF05DE">
        <w:rPr>
          <w:rFonts w:ascii="Times New Roman" w:hAnsi="Times New Roman"/>
        </w:rPr>
        <w:t xml:space="preserve"> </w:t>
      </w:r>
      <w:r w:rsidRPr="00A60DEE" w:rsidR="009B71A1">
        <w:rPr>
          <w:rFonts w:ascii="Times New Roman" w:hAnsi="Times New Roman"/>
        </w:rPr>
        <w:t xml:space="preserve">full compliance </w:t>
      </w:r>
      <w:r w:rsidRPr="00A60DEE" w:rsidR="00AF05DE">
        <w:rPr>
          <w:rFonts w:ascii="Times New Roman" w:hAnsi="Times New Roman"/>
        </w:rPr>
        <w:t xml:space="preserve">would </w:t>
      </w:r>
      <w:r w:rsidRPr="00A60DEE" w:rsidR="00DF06F2">
        <w:rPr>
          <w:rFonts w:ascii="Times New Roman" w:hAnsi="Times New Roman"/>
        </w:rPr>
        <w:t xml:space="preserve">place </w:t>
      </w:r>
      <w:r w:rsidRPr="00A60DEE" w:rsidR="00AF05DE">
        <w:rPr>
          <w:rFonts w:ascii="Times New Roman" w:hAnsi="Times New Roman"/>
        </w:rPr>
        <w:t>an unnecessary burden on mine operators.</w:t>
      </w:r>
    </w:p>
    <w:p w:rsidR="00B227F0" w:rsidRPr="00A60DEE" w:rsidP="00A60DEE" w14:paraId="4BE11804" w14:textId="77777777">
      <w:pPr>
        <w:rPr>
          <w:rFonts w:ascii="Times New Roman" w:hAnsi="Times New Roman"/>
          <w:b/>
          <w:bCs/>
          <w:color w:val="000000"/>
        </w:rPr>
      </w:pPr>
    </w:p>
    <w:p w:rsidR="00CB3898" w:rsidRPr="00A60DEE" w:rsidP="00A60DEE" w14:paraId="010929AC" w14:textId="77777777">
      <w:pPr>
        <w:pStyle w:val="Default"/>
        <w:widowControl/>
        <w:rPr>
          <w:rFonts w:ascii="Times New Roman" w:hAnsi="Times New Roman" w:cs="Times New Roman"/>
          <w:b/>
          <w:bCs/>
          <w:color w:val="auto"/>
        </w:rPr>
      </w:pPr>
      <w:r w:rsidRPr="00A60DEE">
        <w:rPr>
          <w:rFonts w:ascii="Times New Roman" w:hAnsi="Times New Roman" w:cs="Times New Roman"/>
          <w:b/>
          <w:bCs/>
          <w:color w:val="auto"/>
        </w:rPr>
        <w:t>7. Explain any special circumstances that would cause an information collection to be conducted in a manner:</w:t>
      </w:r>
    </w:p>
    <w:p w:rsidR="00CB3898" w:rsidRPr="00A60DEE" w:rsidP="00A60DEE" w14:paraId="5790525F" w14:textId="77777777">
      <w:pPr>
        <w:pStyle w:val="ListParagraph"/>
        <w:tabs>
          <w:tab w:val="left" w:pos="720"/>
        </w:tabs>
        <w:spacing w:after="0" w:line="240" w:lineRule="auto"/>
        <w:ind w:left="0"/>
        <w:rPr>
          <w:rFonts w:ascii="Times New Roman" w:hAnsi="Times New Roman"/>
          <w:b/>
          <w:bCs/>
          <w:sz w:val="24"/>
        </w:rPr>
      </w:pPr>
    </w:p>
    <w:p w:rsidR="00CB3898" w:rsidRPr="00A60DEE" w:rsidP="00A60DEE" w14:paraId="56B4EAC4" w14:textId="77777777">
      <w:pPr>
        <w:pStyle w:val="ListParagraph"/>
        <w:numPr>
          <w:ilvl w:val="0"/>
          <w:numId w:val="10"/>
        </w:numPr>
        <w:autoSpaceDE w:val="0"/>
        <w:autoSpaceDN w:val="0"/>
        <w:adjustRightInd w:val="0"/>
        <w:spacing w:after="0" w:line="240" w:lineRule="auto"/>
        <w:ind w:left="360"/>
        <w:rPr>
          <w:rFonts w:ascii="Times New Roman" w:hAnsi="Times New Roman"/>
          <w:b/>
          <w:bCs/>
          <w:sz w:val="24"/>
        </w:rPr>
      </w:pPr>
      <w:r w:rsidRPr="00A60DEE">
        <w:rPr>
          <w:rFonts w:ascii="Times New Roman" w:hAnsi="Times New Roman"/>
          <w:b/>
          <w:bCs/>
          <w:sz w:val="24"/>
        </w:rPr>
        <w:t>Requiring respondents to report information to the agency more often than quarterly;</w:t>
      </w:r>
    </w:p>
    <w:p w:rsidR="00CB3898" w:rsidRPr="00A60DEE" w:rsidP="00A60DEE" w14:paraId="759F47DA" w14:textId="77777777">
      <w:pPr>
        <w:pStyle w:val="Default"/>
        <w:widowControl/>
        <w:tabs>
          <w:tab w:val="left" w:pos="720"/>
        </w:tabs>
        <w:ind w:left="360"/>
        <w:rPr>
          <w:rFonts w:ascii="Times New Roman" w:hAnsi="Times New Roman" w:cs="Times New Roman"/>
          <w:b/>
          <w:bCs/>
          <w:color w:val="auto"/>
        </w:rPr>
      </w:pPr>
    </w:p>
    <w:p w:rsidR="00CB3898" w:rsidRPr="00A60DEE" w:rsidP="00A60DEE"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A60DEE">
        <w:rPr>
          <w:rFonts w:ascii="Times New Roman" w:hAnsi="Times New Roman" w:cs="Times New Roman"/>
          <w:b/>
          <w:bCs/>
          <w:color w:val="auto"/>
        </w:rPr>
        <w:t xml:space="preserve">Requiring respondents to prepare a written response to a collection of information in fewer than 30 days after </w:t>
      </w:r>
      <w:r w:rsidRPr="00A60DEE">
        <w:rPr>
          <w:rFonts w:ascii="Times New Roman" w:hAnsi="Times New Roman" w:cs="Times New Roman"/>
          <w:b/>
          <w:bCs/>
          <w:color w:val="auto"/>
        </w:rPr>
        <w:t>receipt of</w:t>
      </w:r>
      <w:r w:rsidRPr="00A60DEE">
        <w:rPr>
          <w:rFonts w:ascii="Times New Roman" w:hAnsi="Times New Roman" w:cs="Times New Roman"/>
          <w:b/>
          <w:bCs/>
          <w:color w:val="auto"/>
        </w:rPr>
        <w:t xml:space="preserve"> it;</w:t>
      </w:r>
    </w:p>
    <w:p w:rsidR="00CB3898" w:rsidRPr="00A60DEE" w:rsidP="00A60DEE" w14:paraId="2BAEC2E4" w14:textId="77777777">
      <w:pPr>
        <w:pStyle w:val="Default"/>
        <w:widowControl/>
        <w:tabs>
          <w:tab w:val="left" w:pos="720"/>
        </w:tabs>
        <w:ind w:left="360"/>
        <w:rPr>
          <w:rFonts w:ascii="Times New Roman" w:hAnsi="Times New Roman" w:cs="Times New Roman"/>
          <w:b/>
          <w:bCs/>
          <w:color w:val="auto"/>
        </w:rPr>
      </w:pPr>
    </w:p>
    <w:p w:rsidR="00CB3898" w:rsidRPr="00A60DEE" w:rsidP="00A60DEE"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A60DEE">
        <w:rPr>
          <w:rFonts w:ascii="Times New Roman" w:hAnsi="Times New Roman" w:cs="Times New Roman"/>
          <w:b/>
          <w:bCs/>
          <w:color w:val="auto"/>
        </w:rPr>
        <w:t>Requiring respondents to submit more than an original and two copies of any document;</w:t>
      </w:r>
    </w:p>
    <w:p w:rsidR="00CB3898" w:rsidRPr="00A60DEE" w:rsidP="00A60DEE" w14:paraId="02AE158B" w14:textId="77777777">
      <w:pPr>
        <w:pStyle w:val="Default"/>
        <w:widowControl/>
        <w:tabs>
          <w:tab w:val="left" w:pos="720"/>
        </w:tabs>
        <w:ind w:left="360"/>
        <w:rPr>
          <w:rFonts w:ascii="Times New Roman" w:hAnsi="Times New Roman" w:cs="Times New Roman"/>
          <w:b/>
          <w:bCs/>
          <w:color w:val="auto"/>
        </w:rPr>
      </w:pPr>
    </w:p>
    <w:p w:rsidR="00CB3898" w:rsidRPr="00A60DEE" w:rsidP="00A60DEE"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A60DEE">
        <w:rPr>
          <w:rFonts w:ascii="Times New Roman" w:hAnsi="Times New Roman" w:cs="Times New Roman"/>
          <w:b/>
          <w:bCs/>
          <w:color w:val="auto"/>
        </w:rPr>
        <w:t>Requiring respondents to retain records, other than health, medical, government contract, grant-in-aid, or tax records for more than three years;</w:t>
      </w:r>
    </w:p>
    <w:p w:rsidR="00CB3898" w:rsidRPr="00A60DEE" w:rsidP="00A60DEE" w14:paraId="39D93E4F" w14:textId="77777777">
      <w:pPr>
        <w:pStyle w:val="Default"/>
        <w:widowControl/>
        <w:tabs>
          <w:tab w:val="left" w:pos="720"/>
        </w:tabs>
        <w:ind w:left="360"/>
        <w:rPr>
          <w:rFonts w:ascii="Times New Roman" w:hAnsi="Times New Roman" w:cs="Times New Roman"/>
          <w:b/>
          <w:bCs/>
          <w:color w:val="auto"/>
        </w:rPr>
      </w:pPr>
    </w:p>
    <w:p w:rsidR="00CB3898" w:rsidRPr="00A60DEE" w:rsidP="00A60DEE"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A60DEE">
        <w:rPr>
          <w:rFonts w:ascii="Times New Roman" w:hAnsi="Times New Roman" w:cs="Times New Roman"/>
          <w:b/>
          <w:bCs/>
          <w:color w:val="auto"/>
        </w:rPr>
        <w:t>In connection with a statistical survey, that is not designed to produce valid and reliable results that can be generalized to the universe of study;</w:t>
      </w:r>
    </w:p>
    <w:p w:rsidR="00CB3898" w:rsidRPr="00A60DEE" w:rsidP="00A60DEE" w14:paraId="29D10900" w14:textId="77777777">
      <w:pPr>
        <w:pStyle w:val="Default"/>
        <w:widowControl/>
        <w:tabs>
          <w:tab w:val="left" w:pos="720"/>
        </w:tabs>
        <w:ind w:left="360"/>
        <w:rPr>
          <w:rFonts w:ascii="Times New Roman" w:hAnsi="Times New Roman" w:cs="Times New Roman"/>
          <w:b/>
          <w:bCs/>
          <w:color w:val="auto"/>
        </w:rPr>
      </w:pPr>
    </w:p>
    <w:p w:rsidR="00CB3898" w:rsidRPr="00A60DEE" w:rsidP="00A60DEE"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A60DEE">
        <w:rPr>
          <w:rFonts w:ascii="Times New Roman" w:hAnsi="Times New Roman" w:cs="Times New Roman"/>
          <w:b/>
          <w:bCs/>
          <w:color w:val="auto"/>
        </w:rPr>
        <w:t>Requiring the use of a statistical data classification that has not been reviewed and approved by OMB;</w:t>
      </w:r>
    </w:p>
    <w:p w:rsidR="00CB3898" w:rsidRPr="00A60DEE" w:rsidP="00A60DEE" w14:paraId="360F7893" w14:textId="77777777">
      <w:pPr>
        <w:pStyle w:val="Default"/>
        <w:widowControl/>
        <w:tabs>
          <w:tab w:val="left" w:pos="720"/>
        </w:tabs>
        <w:ind w:left="360"/>
        <w:rPr>
          <w:rFonts w:ascii="Times New Roman" w:hAnsi="Times New Roman" w:cs="Times New Roman"/>
          <w:b/>
          <w:bCs/>
          <w:color w:val="auto"/>
        </w:rPr>
      </w:pPr>
    </w:p>
    <w:p w:rsidR="00CB3898" w:rsidRPr="00A60DEE" w:rsidP="00A60DEE"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A60DEE">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B3898" w:rsidRPr="00A60DEE" w:rsidP="00A60DEE" w14:paraId="05D48004" w14:textId="77777777">
      <w:pPr>
        <w:pStyle w:val="Default"/>
        <w:widowControl/>
        <w:tabs>
          <w:tab w:val="left" w:pos="720"/>
        </w:tabs>
        <w:ind w:left="360"/>
        <w:rPr>
          <w:rFonts w:ascii="Times New Roman" w:hAnsi="Times New Roman" w:cs="Times New Roman"/>
          <w:color w:val="auto"/>
        </w:rPr>
      </w:pPr>
    </w:p>
    <w:p w:rsidR="00CB3898" w:rsidRPr="00A60DEE" w:rsidP="00A60DEE" w14:paraId="443FC822" w14:textId="77777777">
      <w:pPr>
        <w:pStyle w:val="Default"/>
        <w:widowControl/>
        <w:numPr>
          <w:ilvl w:val="0"/>
          <w:numId w:val="10"/>
        </w:numPr>
        <w:tabs>
          <w:tab w:val="left" w:pos="720"/>
        </w:tabs>
        <w:ind w:left="360"/>
        <w:rPr>
          <w:rFonts w:ascii="Times New Roman" w:hAnsi="Times New Roman" w:cs="Times New Roman"/>
          <w:color w:val="auto"/>
        </w:rPr>
      </w:pPr>
      <w:r w:rsidRPr="00A60DEE">
        <w:rPr>
          <w:rFonts w:ascii="Times New Roman" w:hAnsi="Times New Roman" w:cs="Times New Roman"/>
          <w:b/>
          <w:bCs/>
          <w:color w:val="auto"/>
        </w:rPr>
        <w:t xml:space="preserve">Requiring respondents to submit proprietary trade </w:t>
      </w:r>
      <w:r w:rsidRPr="00A60DEE">
        <w:rPr>
          <w:rFonts w:ascii="Times New Roman" w:hAnsi="Times New Roman" w:cs="Times New Roman"/>
          <w:b/>
          <w:bCs/>
          <w:color w:val="auto"/>
        </w:rPr>
        <w:t>secret</w:t>
      </w:r>
      <w:r w:rsidRPr="00A60DEE">
        <w:rPr>
          <w:rFonts w:ascii="Times New Roman" w:hAnsi="Times New Roman" w:cs="Times New Roman"/>
          <w:b/>
          <w:bCs/>
          <w:color w:val="auto"/>
        </w:rPr>
        <w:t>, or other confidential information unless the agency can demonstrate that it has instituted procedures to protect the information's confidentiality to the extent permitted by law.</w:t>
      </w:r>
    </w:p>
    <w:p w:rsidR="00CB3898" w:rsidRPr="00A60DEE" w:rsidP="00A60DEE" w14:paraId="01316DB1" w14:textId="77777777">
      <w:pPr>
        <w:rPr>
          <w:rFonts w:ascii="Times New Roman" w:hAnsi="Times New Roman"/>
          <w:b/>
          <w:bCs/>
          <w:color w:val="000000"/>
        </w:rPr>
      </w:pPr>
    </w:p>
    <w:p w:rsidR="00337135" w:rsidRPr="00A60DEE" w:rsidP="00A60DEE" w14:paraId="1812B0F0" w14:textId="15F9E166">
      <w:pPr>
        <w:pStyle w:val="Default"/>
        <w:keepNext/>
        <w:widowControl/>
        <w:rPr>
          <w:rFonts w:ascii="Times New Roman" w:hAnsi="Times New Roman" w:cs="Times New Roman"/>
          <w:color w:val="auto"/>
        </w:rPr>
      </w:pPr>
      <w:r w:rsidRPr="00A60DEE">
        <w:rPr>
          <w:rFonts w:ascii="Times New Roman" w:hAnsi="Times New Roman" w:cs="Times New Roman"/>
          <w:color w:val="auto"/>
        </w:rPr>
        <w:t xml:space="preserve">This collection of information is consistent with the guidelines in </w:t>
      </w:r>
      <w:r w:rsidRPr="00A60DEE" w:rsidR="00EB338F">
        <w:rPr>
          <w:rFonts w:ascii="Times New Roman" w:hAnsi="Times New Roman" w:cs="Times New Roman"/>
          <w:color w:val="auto"/>
        </w:rPr>
        <w:t>5 CFR 1320.5</w:t>
      </w:r>
      <w:r w:rsidRPr="00A60DEE">
        <w:rPr>
          <w:rFonts w:ascii="Times New Roman" w:hAnsi="Times New Roman" w:cs="Times New Roman"/>
          <w:color w:val="auto"/>
        </w:rPr>
        <w:t>.</w:t>
      </w:r>
    </w:p>
    <w:p w:rsidR="00A663DB" w:rsidRPr="00A60DEE" w:rsidP="00A60DEE" w14:paraId="0E3CEBFF" w14:textId="77777777">
      <w:pPr>
        <w:pStyle w:val="Default"/>
        <w:keepNext/>
        <w:widowControl/>
        <w:rPr>
          <w:rFonts w:ascii="Times New Roman" w:hAnsi="Times New Roman" w:cs="Times New Roman"/>
          <w:color w:val="auto"/>
        </w:rPr>
      </w:pPr>
    </w:p>
    <w:p w:rsidR="00CB3898" w:rsidRPr="00A60DEE" w:rsidP="00A60DEE" w14:paraId="69FD13C8" w14:textId="0CD2D613">
      <w:pPr>
        <w:pStyle w:val="Default"/>
        <w:keepNext/>
        <w:widowControl/>
        <w:rPr>
          <w:rFonts w:ascii="Times New Roman" w:hAnsi="Times New Roman" w:cs="Times New Roman"/>
          <w:b/>
          <w:bCs/>
        </w:rPr>
      </w:pPr>
      <w:r w:rsidRPr="00A60DEE">
        <w:rPr>
          <w:rFonts w:ascii="Times New Roman" w:hAnsi="Times New Roman" w:cs="Times New Roman"/>
          <w:b/>
          <w:bCs/>
          <w:color w:val="auto"/>
        </w:rPr>
        <w:t>8. I</w:t>
      </w:r>
      <w:r w:rsidRPr="00A60DEE">
        <w:rPr>
          <w:rFonts w:ascii="Times New Roman" w:hAnsi="Times New Roman" w:cs="Times New Roman"/>
          <w:b/>
          <w:bCs/>
        </w:rPr>
        <w:t xml:space="preserve">f applicable, provide a copy and identify the date and page number of </w:t>
      </w:r>
      <w:r w:rsidRPr="00A60DEE">
        <w:rPr>
          <w:rFonts w:ascii="Times New Roman" w:hAnsi="Times New Roman" w:cs="Times New Roman"/>
          <w:b/>
          <w:bCs/>
        </w:rPr>
        <w:t>publication</w:t>
      </w:r>
      <w:r w:rsidRPr="00A60DEE">
        <w:rPr>
          <w:rFonts w:ascii="Times New Roman" w:hAnsi="Times New Roman" w:cs="Times New Roman"/>
          <w:b/>
          <w:bCs/>
        </w:rPr>
        <w:t xml:space="preserve"> in the </w:t>
      </w:r>
      <w:r w:rsidRPr="00A60DEE">
        <w:rPr>
          <w:rFonts w:ascii="Times New Roman" w:hAnsi="Times New Roman" w:cs="Times New Roman"/>
          <w:b/>
          <w:bCs/>
          <w:i/>
        </w:rPr>
        <w:t>Federal Register</w:t>
      </w:r>
      <w:r w:rsidRPr="00A60DEE">
        <w:rPr>
          <w:rFonts w:ascii="Times New Roman" w:hAnsi="Times New Roman" w:cs="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B3898" w:rsidRPr="00A60DEE" w:rsidP="00A60DEE" w14:paraId="2CECD692" w14:textId="77777777">
      <w:pPr>
        <w:pStyle w:val="Default"/>
        <w:keepNext/>
        <w:tabs>
          <w:tab w:val="left" w:pos="720"/>
        </w:tabs>
        <w:ind w:hanging="360"/>
        <w:rPr>
          <w:rFonts w:ascii="Times New Roman" w:hAnsi="Times New Roman" w:cs="Times New Roman"/>
          <w:b/>
          <w:bCs/>
        </w:rPr>
      </w:pPr>
    </w:p>
    <w:p w:rsidR="00CB3898" w:rsidRPr="00A60DEE" w:rsidP="00A60DEE" w14:paraId="14F05CA2" w14:textId="77777777">
      <w:pPr>
        <w:pStyle w:val="Default"/>
        <w:keepNext/>
        <w:tabs>
          <w:tab w:val="left" w:pos="720"/>
        </w:tabs>
        <w:rPr>
          <w:rFonts w:ascii="Times New Roman" w:hAnsi="Times New Roman" w:cs="Times New Roman"/>
          <w:b/>
          <w:bCs/>
        </w:rPr>
      </w:pPr>
      <w:r w:rsidRPr="00A60DEE">
        <w:rPr>
          <w:rFonts w:ascii="Times New Roman" w:hAnsi="Times New Roman" w:cs="Times New Roman"/>
          <w:b/>
          <w:bCs/>
        </w:rPr>
        <w:t xml:space="preserve">Describe efforts to consult with </w:t>
      </w:r>
      <w:r w:rsidRPr="00A60DEE">
        <w:rPr>
          <w:rFonts w:ascii="Times New Roman" w:hAnsi="Times New Roman" w:cs="Times New Roman"/>
          <w:b/>
          <w:bCs/>
        </w:rPr>
        <w:t>persons</w:t>
      </w:r>
      <w:r w:rsidRPr="00A60DEE">
        <w:rPr>
          <w:rFonts w:ascii="Times New Roman" w:hAnsi="Times New Roman" w:cs="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B3898" w:rsidRPr="00A60DEE" w:rsidP="00A60DEE" w14:paraId="641E722A" w14:textId="77777777">
      <w:pPr>
        <w:pStyle w:val="Default"/>
        <w:keepNext/>
        <w:tabs>
          <w:tab w:val="left" w:pos="720"/>
        </w:tabs>
        <w:ind w:hanging="360"/>
        <w:rPr>
          <w:rFonts w:ascii="Times New Roman" w:hAnsi="Times New Roman" w:cs="Times New Roman"/>
          <w:b/>
          <w:bCs/>
        </w:rPr>
      </w:pPr>
    </w:p>
    <w:p w:rsidR="00CB3898" w:rsidRPr="00A60DEE" w:rsidP="00A60DEE" w14:paraId="7F0EA1C0" w14:textId="77777777">
      <w:pPr>
        <w:pStyle w:val="Default"/>
        <w:keepNext/>
        <w:tabs>
          <w:tab w:val="left" w:pos="720"/>
        </w:tabs>
        <w:rPr>
          <w:rFonts w:ascii="Times New Roman" w:hAnsi="Times New Roman" w:cs="Times New Roman"/>
          <w:b/>
          <w:bCs/>
        </w:rPr>
      </w:pPr>
      <w:r w:rsidRPr="00A60DEE">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B3898" w:rsidRPr="00A60DEE" w:rsidP="00A60DEE" w14:paraId="03F0FACA" w14:textId="77777777">
      <w:pPr>
        <w:rPr>
          <w:rFonts w:ascii="Times New Roman" w:hAnsi="Times New Roman"/>
          <w:b/>
          <w:bCs/>
          <w:color w:val="000000"/>
        </w:rPr>
      </w:pPr>
    </w:p>
    <w:p w:rsidR="00C426A6" w:rsidRPr="00A60DEE" w:rsidP="00A60DEE" w14:paraId="3261795D" w14:textId="0F9A614A">
      <w:pPr>
        <w:rPr>
          <w:rFonts w:ascii="Times New Roman" w:hAnsi="Times New Roman"/>
          <w:b/>
          <w:bCs/>
        </w:rPr>
      </w:pPr>
      <w:bookmarkStart w:id="14" w:name="_Hlk165286212"/>
      <w:r w:rsidRPr="00A60DEE">
        <w:rPr>
          <w:rFonts w:ascii="Times New Roman" w:hAnsi="Times New Roman"/>
          <w:color w:val="000000"/>
        </w:rPr>
        <w:t xml:space="preserve">In accordance with 5 CFR 1320.8(d), MSHA will publish the proposed ICR in the </w:t>
      </w:r>
      <w:r w:rsidRPr="00A60DEE">
        <w:rPr>
          <w:rFonts w:ascii="Times New Roman" w:hAnsi="Times New Roman"/>
          <w:i/>
          <w:iCs/>
          <w:color w:val="000000"/>
        </w:rPr>
        <w:t>Federal Register</w:t>
      </w:r>
      <w:r w:rsidRPr="00A60DEE">
        <w:rPr>
          <w:rFonts w:ascii="Times New Roman" w:hAnsi="Times New Roman"/>
          <w:color w:val="000000"/>
        </w:rPr>
        <w:t>, notify the public that this ICR is reviewed in accordance with the PRA, and provide 60 days for the public to submit comments.</w:t>
      </w:r>
      <w:r w:rsidRPr="00441A67" w:rsidR="00441A67">
        <w:t xml:space="preserve"> </w:t>
      </w:r>
      <w:r w:rsidRPr="00441A67" w:rsidR="00441A67">
        <w:rPr>
          <w:rFonts w:ascii="Times New Roman" w:hAnsi="Times New Roman"/>
          <w:color w:val="000000"/>
        </w:rPr>
        <w:t xml:space="preserve">MSHA published a 60-day Federal Register notice </w:t>
      </w:r>
      <w:r w:rsidRPr="00441A67" w:rsidR="00441A67">
        <w:rPr>
          <w:rFonts w:ascii="Times New Roman" w:hAnsi="Times New Roman"/>
          <w:color w:val="000000"/>
        </w:rPr>
        <w:t>on,</w:t>
      </w:r>
      <w:r w:rsidRPr="00441A67" w:rsidR="00441A67">
        <w:rPr>
          <w:rFonts w:ascii="Times New Roman" w:hAnsi="Times New Roman"/>
          <w:color w:val="000000"/>
        </w:rPr>
        <w:t xml:space="preserve"> March 25, 2026 (91 FR 14591).</w:t>
      </w:r>
      <w:r w:rsidR="00980D9F">
        <w:rPr>
          <w:rFonts w:ascii="Times New Roman" w:hAnsi="Times New Roman"/>
          <w:color w:val="000000"/>
        </w:rPr>
        <w:t xml:space="preserve"> </w:t>
      </w:r>
      <w:r w:rsidRPr="00980D9F" w:rsidR="00980D9F">
        <w:rPr>
          <w:rFonts w:ascii="Times New Roman" w:hAnsi="Times New Roman"/>
          <w:color w:val="000000"/>
        </w:rPr>
        <w:t>MSHA received no comments.</w:t>
      </w:r>
    </w:p>
    <w:bookmarkEnd w:id="14"/>
    <w:p w:rsidR="00C73040" w:rsidRPr="00A60DEE" w:rsidP="00A60DEE" w14:paraId="724A9986" w14:textId="77777777">
      <w:pPr>
        <w:rPr>
          <w:rFonts w:ascii="Times New Roman" w:hAnsi="Times New Roman"/>
          <w:b/>
          <w:bCs/>
        </w:rPr>
      </w:pPr>
    </w:p>
    <w:p w:rsidR="00CB3898" w:rsidRPr="00A60DEE" w:rsidP="00A60DEE" w14:paraId="0473FBF4" w14:textId="77777777">
      <w:pPr>
        <w:pStyle w:val="Default"/>
        <w:keepNext/>
        <w:widowControl/>
        <w:rPr>
          <w:rFonts w:ascii="Times New Roman" w:hAnsi="Times New Roman" w:cs="Times New Roman"/>
          <w:color w:val="auto"/>
        </w:rPr>
      </w:pPr>
      <w:r w:rsidRPr="00A60DEE">
        <w:rPr>
          <w:rFonts w:ascii="Times New Roman" w:hAnsi="Times New Roman" w:cs="Times New Roman"/>
          <w:b/>
          <w:bCs/>
          <w:color w:val="auto"/>
        </w:rPr>
        <w:t>9. Explain any decision to provide any payments or gifts to respondents, other than remuneration of contractors or grantees.</w:t>
      </w:r>
    </w:p>
    <w:p w:rsidR="00CB3898" w:rsidRPr="00A60DEE" w:rsidP="00A60DEE" w14:paraId="70958373" w14:textId="77777777">
      <w:pPr>
        <w:pStyle w:val="Default"/>
        <w:keepNext/>
        <w:widowControl/>
        <w:tabs>
          <w:tab w:val="left" w:pos="720"/>
        </w:tabs>
        <w:rPr>
          <w:rFonts w:ascii="Times New Roman" w:hAnsi="Times New Roman" w:cs="Times New Roman"/>
          <w:color w:val="auto"/>
        </w:rPr>
      </w:pPr>
    </w:p>
    <w:p w:rsidR="00CB3898" w:rsidRPr="00A60DEE" w:rsidP="00A60DEE" w14:paraId="32E0BB61" w14:textId="77777777">
      <w:pPr>
        <w:pStyle w:val="Default"/>
        <w:widowControl/>
        <w:tabs>
          <w:tab w:val="left" w:pos="720"/>
        </w:tabs>
        <w:rPr>
          <w:rFonts w:ascii="Times New Roman" w:hAnsi="Times New Roman" w:cs="Times New Roman"/>
          <w:color w:val="auto"/>
        </w:rPr>
      </w:pPr>
      <w:r w:rsidRPr="00A60DEE">
        <w:rPr>
          <w:rFonts w:ascii="Times New Roman" w:hAnsi="Times New Roman" w:cs="Times New Roman"/>
          <w:color w:val="auto"/>
        </w:rPr>
        <w:t>MSHA does not provide payment or gifts to respondents.</w:t>
      </w:r>
    </w:p>
    <w:p w:rsidR="00CB3898" w:rsidRPr="00A60DEE" w:rsidP="00A60DEE" w14:paraId="1CB014CE" w14:textId="77777777">
      <w:pPr>
        <w:rPr>
          <w:rFonts w:ascii="Times New Roman" w:hAnsi="Times New Roman"/>
          <w:b/>
          <w:bCs/>
          <w:color w:val="000000"/>
        </w:rPr>
      </w:pPr>
    </w:p>
    <w:p w:rsidR="00CB3898" w:rsidRPr="00A60DEE" w:rsidP="00A60DEE" w14:paraId="45EC017F" w14:textId="77777777">
      <w:pPr>
        <w:pStyle w:val="Default"/>
        <w:keepNext/>
        <w:widowControl/>
        <w:rPr>
          <w:rFonts w:ascii="Times New Roman" w:hAnsi="Times New Roman" w:cs="Times New Roman"/>
          <w:b/>
          <w:bCs/>
          <w:color w:val="auto"/>
        </w:rPr>
      </w:pPr>
      <w:r w:rsidRPr="00A60DEE">
        <w:rPr>
          <w:rFonts w:ascii="Times New Roman" w:hAnsi="Times New Roman" w:cs="Times New Roman"/>
          <w:b/>
          <w:bCs/>
          <w:color w:val="auto"/>
        </w:rPr>
        <w:t>10. Describe any assurance of confidentiality provided to respondents and the basis for the assurance in statute, regulation, or agency policy.</w:t>
      </w:r>
    </w:p>
    <w:p w:rsidR="00C33930" w:rsidRPr="00A60DEE" w:rsidP="00A60DEE" w14:paraId="0A541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5C0294" w:rsidRPr="00A60DEE" w:rsidP="00A60DEE" w14:paraId="2F9B2DD5" w14:textId="17A75AD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60DEE">
        <w:rPr>
          <w:rFonts w:ascii="Times New Roman" w:hAnsi="Times New Roman"/>
        </w:rPr>
        <w:t xml:space="preserve">There is no assurance of confidentiality provided to respondents.  </w:t>
      </w:r>
    </w:p>
    <w:p w:rsidR="000E39D5" w:rsidRPr="00A60DEE" w:rsidP="00A60DEE" w14:paraId="28DFCBC7" w14:textId="77777777">
      <w:pPr>
        <w:pStyle w:val="Default"/>
        <w:keepNext/>
        <w:widowControl/>
        <w:rPr>
          <w:rFonts w:ascii="Times New Roman" w:hAnsi="Times New Roman" w:cs="Times New Roman"/>
          <w:b/>
          <w:bCs/>
          <w:color w:val="auto"/>
        </w:rPr>
      </w:pPr>
    </w:p>
    <w:p w:rsidR="00CB3898" w:rsidRPr="00A60DEE" w:rsidP="00A60DEE" w14:paraId="19B20D5D" w14:textId="2683C9C2">
      <w:pPr>
        <w:pStyle w:val="Default"/>
        <w:keepNext/>
        <w:widowControl/>
        <w:rPr>
          <w:rFonts w:ascii="Times New Roman" w:hAnsi="Times New Roman" w:cs="Times New Roman"/>
          <w:color w:val="auto"/>
        </w:rPr>
      </w:pPr>
      <w:r w:rsidRPr="00A60DEE">
        <w:rPr>
          <w:rFonts w:ascii="Times New Roman" w:hAnsi="Times New Roman" w:cs="Times New Roman"/>
          <w:b/>
          <w:bCs/>
          <w:color w:val="auto"/>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A60DEE">
        <w:rPr>
          <w:rFonts w:ascii="Times New Roman" w:hAnsi="Times New Roman" w:cs="Times New Roman"/>
          <w:b/>
          <w:bCs/>
          <w:color w:val="auto"/>
        </w:rPr>
        <w:t>persons</w:t>
      </w:r>
      <w:r w:rsidRPr="00A60DEE">
        <w:rPr>
          <w:rFonts w:ascii="Times New Roman" w:hAnsi="Times New Roman" w:cs="Times New Roman"/>
          <w:b/>
          <w:bCs/>
          <w:color w:val="auto"/>
        </w:rPr>
        <w:t xml:space="preserve"> from whom the information is requested, and any steps to be taken to obtain their consent.</w:t>
      </w:r>
    </w:p>
    <w:p w:rsidR="00CB3898" w:rsidRPr="00A60DEE" w:rsidP="00A60DEE" w14:paraId="0E3FE669" w14:textId="77777777">
      <w:pPr>
        <w:rPr>
          <w:rFonts w:ascii="Times New Roman" w:hAnsi="Times New Roman"/>
          <w:b/>
          <w:bCs/>
          <w:color w:val="000000"/>
        </w:rPr>
      </w:pPr>
    </w:p>
    <w:p w:rsidR="00CB3898" w:rsidRPr="00A60DEE" w:rsidP="00A60DEE" w14:paraId="5D221538" w14:textId="28A3D02E">
      <w:pPr>
        <w:rPr>
          <w:rFonts w:ascii="Times New Roman" w:hAnsi="Times New Roman"/>
          <w:color w:val="000000"/>
        </w:rPr>
      </w:pPr>
      <w:r w:rsidRPr="00A60DEE">
        <w:rPr>
          <w:rFonts w:ascii="Times New Roman" w:hAnsi="Times New Roman"/>
          <w:color w:val="000000"/>
        </w:rPr>
        <w:t>There are no questions of a sensitive nature.</w:t>
      </w:r>
    </w:p>
    <w:p w:rsidR="00B76C2D" w:rsidRPr="00A60DEE" w:rsidP="00A60DEE" w14:paraId="7380FB4D" w14:textId="77777777">
      <w:pPr>
        <w:rPr>
          <w:rFonts w:ascii="Times New Roman" w:hAnsi="Times New Roman"/>
          <w:b/>
          <w:bCs/>
          <w:color w:val="000000"/>
        </w:rPr>
      </w:pPr>
    </w:p>
    <w:p w:rsidR="008F7DDE" w:rsidRPr="00A60DEE" w:rsidP="00A60DEE" w14:paraId="4D2FF76B" w14:textId="2E81D8D0">
      <w:pPr>
        <w:rPr>
          <w:rFonts w:ascii="Times New Roman" w:hAnsi="Times New Roman"/>
          <w:b/>
          <w:bCs/>
          <w:color w:val="000000"/>
        </w:rPr>
      </w:pPr>
      <w:r w:rsidRPr="00A60DEE">
        <w:rPr>
          <w:rFonts w:ascii="Times New Roman" w:hAnsi="Times New Roman"/>
          <w:b/>
          <w:bCs/>
          <w:color w:val="000000"/>
        </w:rPr>
        <w:t>12. Provide estimates of the hour burden of the collection of information.  The statement should:</w:t>
      </w:r>
    </w:p>
    <w:p w:rsidR="008F7DDE" w:rsidRPr="00A60DEE" w:rsidP="00A60DEE" w14:paraId="443392FF" w14:textId="77777777">
      <w:pPr>
        <w:rPr>
          <w:rFonts w:ascii="Times New Roman" w:hAnsi="Times New Roman"/>
          <w:b/>
          <w:bCs/>
          <w:color w:val="000000"/>
        </w:rPr>
      </w:pPr>
    </w:p>
    <w:p w:rsidR="008F7DDE" w:rsidRPr="00A60DEE" w:rsidP="00A60DEE" w14:paraId="099B134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A60DEE">
        <w:rPr>
          <w:rFonts w:ascii="Times New Roman" w:hAnsi="Times New Roman"/>
          <w:b/>
          <w:bCs/>
          <w:color w:val="000000"/>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B27B4A" w:rsidRPr="00A60DEE" w:rsidP="00A60DEE" w14:paraId="7FE73060" w14:textId="77777777">
      <w:pPr>
        <w:pStyle w:val="ListParagraph"/>
        <w:tabs>
          <w:tab w:val="left" w:pos="-1440"/>
        </w:tabs>
        <w:spacing w:after="0" w:line="240" w:lineRule="auto"/>
        <w:rPr>
          <w:rFonts w:ascii="Times New Roman" w:hAnsi="Times New Roman"/>
          <w:b/>
          <w:bCs/>
          <w:color w:val="000000"/>
          <w:sz w:val="24"/>
          <w:szCs w:val="24"/>
        </w:rPr>
      </w:pPr>
    </w:p>
    <w:p w:rsidR="008F7DDE" w:rsidRPr="00A60DEE" w:rsidP="00A60DEE" w14:paraId="1D3F986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A60DEE">
        <w:rPr>
          <w:rFonts w:ascii="Times New Roman" w:hAnsi="Times New Roman"/>
          <w:b/>
          <w:bCs/>
          <w:color w:val="000000"/>
          <w:sz w:val="24"/>
          <w:szCs w:val="24"/>
        </w:rPr>
        <w:t>If this request for approval covers more than one form, provide separate hour burden estimates for each form and aggregate the hour burdens.</w:t>
      </w:r>
    </w:p>
    <w:p w:rsidR="00B27B4A" w:rsidRPr="00A60DEE" w:rsidP="00A60DEE" w14:paraId="4030C0B5" w14:textId="77777777">
      <w:pPr>
        <w:pStyle w:val="ListParagraph"/>
        <w:spacing w:after="0" w:line="240" w:lineRule="auto"/>
        <w:rPr>
          <w:rFonts w:ascii="Times New Roman" w:hAnsi="Times New Roman"/>
          <w:b/>
          <w:bCs/>
          <w:color w:val="000000"/>
          <w:sz w:val="24"/>
          <w:szCs w:val="24"/>
        </w:rPr>
      </w:pPr>
    </w:p>
    <w:p w:rsidR="008F7DDE" w:rsidRPr="00A60DEE" w:rsidP="00A60DEE" w14:paraId="2BC6B32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A60DEE">
        <w:rPr>
          <w:rFonts w:ascii="Times New Roman" w:hAnsi="Times New Roman"/>
          <w:b/>
          <w:bCs/>
          <w:color w:val="000000"/>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B27B4A" w:rsidRPr="00A60DEE" w:rsidP="00A60DEE" w14:paraId="43BDE923" w14:textId="77777777">
      <w:pPr>
        <w:pStyle w:val="ListParagraph"/>
        <w:tabs>
          <w:tab w:val="left" w:pos="-1440"/>
        </w:tabs>
        <w:spacing w:after="0" w:line="240" w:lineRule="auto"/>
        <w:rPr>
          <w:rFonts w:ascii="Times New Roman" w:hAnsi="Times New Roman"/>
          <w:b/>
          <w:bCs/>
          <w:color w:val="000000"/>
          <w:sz w:val="24"/>
          <w:szCs w:val="24"/>
        </w:rPr>
      </w:pPr>
    </w:p>
    <w:p w:rsidR="00A76DA4" w:rsidRPr="00A60DEE" w:rsidP="00A60DEE" w14:paraId="477F9F69" w14:textId="4DAFD462">
      <w:pPr>
        <w:rPr>
          <w:rFonts w:ascii="Times New Roman" w:hAnsi="Times New Roman"/>
          <w:b/>
          <w:bCs/>
          <w:iCs/>
        </w:rPr>
      </w:pPr>
      <w:r w:rsidRPr="00A60DEE">
        <w:rPr>
          <w:rFonts w:ascii="Times New Roman" w:hAnsi="Times New Roman"/>
          <w:b/>
          <w:bCs/>
          <w:iCs/>
        </w:rPr>
        <w:t>Respondents</w:t>
      </w:r>
    </w:p>
    <w:p w:rsidR="00620835" w:rsidRPr="00A60DEE" w:rsidP="00A60DEE" w14:paraId="7D9AD0F7" w14:textId="77777777">
      <w:pPr>
        <w:rPr>
          <w:rFonts w:ascii="Times New Roman" w:hAnsi="Times New Roman"/>
          <w:iCs/>
        </w:rPr>
      </w:pPr>
    </w:p>
    <w:p w:rsidR="00CA3956" w:rsidRPr="00A60DEE" w:rsidP="00A60DEE" w14:paraId="48678BF4" w14:textId="4DC85958">
      <w:pPr>
        <w:rPr>
          <w:rFonts w:ascii="Times New Roman" w:hAnsi="Times New Roman"/>
          <w:iCs/>
        </w:rPr>
      </w:pPr>
      <w:r w:rsidRPr="00A60DEE">
        <w:rPr>
          <w:rFonts w:ascii="Times New Roman" w:hAnsi="Times New Roman"/>
          <w:iCs/>
        </w:rPr>
        <w:t xml:space="preserve">All information related to quantities and inspection rates are estimated by MSHA Headquarter Enforcement Division based on field experience with different types of mining operations, sizes </w:t>
      </w:r>
      <w:r w:rsidRPr="00A60DEE">
        <w:rPr>
          <w:rFonts w:ascii="Times New Roman" w:hAnsi="Times New Roman"/>
          <w:iCs/>
        </w:rPr>
        <w:t>of mines, and the frequency of inspections dictated by statute. Mine operators provide MSHA Headquarter Enforcement Division with the number of mines and employment, and from this information MSHA tracks the number of active and inactive mines and mine types throughout the United States.</w:t>
      </w:r>
    </w:p>
    <w:p w:rsidR="00620835" w:rsidRPr="00A60DEE" w:rsidP="00A60DEE" w14:paraId="1356B83B" w14:textId="77777777">
      <w:pPr>
        <w:rPr>
          <w:rFonts w:ascii="Times New Roman" w:hAnsi="Times New Roman"/>
          <w:iCs/>
        </w:rPr>
      </w:pPr>
    </w:p>
    <w:p w:rsidR="00620835" w:rsidRPr="00A60DEE" w:rsidP="00A60DEE" w14:paraId="1BDF9FE3" w14:textId="6EABD3E8">
      <w:pPr>
        <w:rPr>
          <w:rFonts w:ascii="Times New Roman" w:hAnsi="Times New Roman"/>
          <w:iCs/>
        </w:rPr>
      </w:pPr>
      <w:r w:rsidRPr="00A60DEE">
        <w:rPr>
          <w:rFonts w:ascii="Times New Roman" w:hAnsi="Times New Roman"/>
          <w:iCs/>
        </w:rPr>
        <w:t xml:space="preserve">Based on </w:t>
      </w:r>
      <w:r w:rsidRPr="00A60DEE" w:rsidR="00C9629B">
        <w:rPr>
          <w:rFonts w:ascii="Times New Roman" w:hAnsi="Times New Roman"/>
          <w:iCs/>
        </w:rPr>
        <w:t xml:space="preserve">Mine Data Retrieval System (MDRS) and </w:t>
      </w:r>
      <w:r w:rsidRPr="00A60DEE">
        <w:rPr>
          <w:rFonts w:ascii="Times New Roman" w:hAnsi="Times New Roman"/>
          <w:iCs/>
        </w:rPr>
        <w:t>MSHA internal data</w:t>
      </w:r>
      <w:r w:rsidRPr="00A60DEE" w:rsidR="00C9629B">
        <w:rPr>
          <w:rFonts w:ascii="Times New Roman" w:hAnsi="Times New Roman"/>
          <w:iCs/>
        </w:rPr>
        <w:t xml:space="preserve"> </w:t>
      </w:r>
      <w:r w:rsidRPr="00A60DEE" w:rsidR="00CA3956">
        <w:rPr>
          <w:rFonts w:ascii="Times New Roman" w:hAnsi="Times New Roman"/>
          <w:iCs/>
        </w:rPr>
        <w:t>in the MSHA Standardized Information System (MSIS)</w:t>
      </w:r>
      <w:r w:rsidRPr="00A60DEE">
        <w:rPr>
          <w:rFonts w:ascii="Times New Roman" w:hAnsi="Times New Roman"/>
          <w:iCs/>
        </w:rPr>
        <w:t xml:space="preserve">, </w:t>
      </w:r>
      <w:r w:rsidRPr="00A60DEE" w:rsidR="003E5B27">
        <w:rPr>
          <w:rFonts w:ascii="Times New Roman" w:hAnsi="Times New Roman"/>
          <w:iCs/>
        </w:rPr>
        <w:t>from January 2022 through December 2024</w:t>
      </w:r>
      <w:r w:rsidRPr="00A60DEE" w:rsidR="00CA3956">
        <w:rPr>
          <w:rFonts w:ascii="Times New Roman" w:hAnsi="Times New Roman"/>
          <w:iCs/>
        </w:rPr>
        <w:t xml:space="preserve">, there were 610 </w:t>
      </w:r>
      <w:r w:rsidRPr="00A60DEE" w:rsidR="00E363C4">
        <w:rPr>
          <w:rFonts w:ascii="Times New Roman" w:hAnsi="Times New Roman"/>
          <w:iCs/>
        </w:rPr>
        <w:t xml:space="preserve">coal mines </w:t>
      </w:r>
      <w:r w:rsidRPr="00A60DEE" w:rsidR="00CA3956">
        <w:rPr>
          <w:rFonts w:ascii="Times New Roman" w:hAnsi="Times New Roman"/>
          <w:iCs/>
        </w:rPr>
        <w:t xml:space="preserve">affected by this </w:t>
      </w:r>
      <w:r w:rsidRPr="00A60DEE" w:rsidR="00E363C4">
        <w:rPr>
          <w:rFonts w:ascii="Times New Roman" w:hAnsi="Times New Roman"/>
          <w:iCs/>
        </w:rPr>
        <w:t>ICR</w:t>
      </w:r>
      <w:r w:rsidRPr="00A60DEE">
        <w:rPr>
          <w:rFonts w:ascii="Times New Roman" w:hAnsi="Times New Roman"/>
          <w:iCs/>
        </w:rPr>
        <w:t>.</w:t>
      </w:r>
    </w:p>
    <w:p w:rsidR="00CA3956" w:rsidRPr="00A60DEE" w:rsidP="00A60DEE" w14:paraId="6E0ECB6E" w14:textId="77777777">
      <w:pPr>
        <w:rPr>
          <w:rFonts w:ascii="Times New Roman" w:hAnsi="Times New Roman"/>
          <w:iCs/>
        </w:rPr>
      </w:pPr>
    </w:p>
    <w:p w:rsidR="00A76DA4" w:rsidRPr="00A60DEE" w:rsidP="00A60DEE" w14:paraId="0613528B" w14:textId="69FEFB50">
      <w:pPr>
        <w:rPr>
          <w:rFonts w:ascii="Times New Roman" w:hAnsi="Times New Roman"/>
          <w:iCs/>
        </w:rPr>
      </w:pPr>
      <w:r w:rsidRPr="00A60DEE">
        <w:rPr>
          <w:rFonts w:ascii="Times New Roman" w:hAnsi="Times New Roman"/>
          <w:iCs/>
        </w:rPr>
        <w:t xml:space="preserve">Over </w:t>
      </w:r>
      <w:r w:rsidRPr="00A60DEE" w:rsidR="00CA3956">
        <w:rPr>
          <w:rFonts w:ascii="Times New Roman" w:hAnsi="Times New Roman"/>
          <w:iCs/>
        </w:rPr>
        <w:t>th</w:t>
      </w:r>
      <w:r w:rsidRPr="00A60DEE" w:rsidR="00E363C4">
        <w:rPr>
          <w:rFonts w:ascii="Times New Roman" w:hAnsi="Times New Roman"/>
          <w:iCs/>
        </w:rPr>
        <w:t>e 3-year</w:t>
      </w:r>
      <w:r w:rsidRPr="00A60DEE" w:rsidR="00CA3956">
        <w:rPr>
          <w:rFonts w:ascii="Times New Roman" w:hAnsi="Times New Roman"/>
          <w:iCs/>
        </w:rPr>
        <w:t xml:space="preserve"> </w:t>
      </w:r>
      <w:r w:rsidRPr="00A60DEE" w:rsidR="00E363C4">
        <w:rPr>
          <w:rFonts w:ascii="Times New Roman" w:hAnsi="Times New Roman"/>
          <w:iCs/>
        </w:rPr>
        <w:t xml:space="preserve">period, </w:t>
      </w:r>
      <w:r w:rsidRPr="00A60DEE" w:rsidR="008A2C8B">
        <w:rPr>
          <w:rFonts w:ascii="Times New Roman" w:hAnsi="Times New Roman"/>
          <w:iCs/>
        </w:rPr>
        <w:t>65</w:t>
      </w:r>
      <w:r w:rsidRPr="00A60DEE" w:rsidR="003E5B27">
        <w:rPr>
          <w:rFonts w:ascii="Times New Roman" w:hAnsi="Times New Roman"/>
          <w:iCs/>
        </w:rPr>
        <w:t xml:space="preserve"> </w:t>
      </w:r>
      <w:r w:rsidRPr="00A60DEE">
        <w:rPr>
          <w:rFonts w:ascii="Times New Roman" w:hAnsi="Times New Roman"/>
          <w:iCs/>
        </w:rPr>
        <w:t>coal mine operators applied for initial</w:t>
      </w:r>
      <w:r w:rsidRPr="00A60DEE" w:rsidR="003E5B27">
        <w:rPr>
          <w:rFonts w:ascii="Times New Roman" w:hAnsi="Times New Roman"/>
          <w:iCs/>
        </w:rPr>
        <w:t xml:space="preserve"> </w:t>
      </w:r>
      <w:r w:rsidRPr="00A60DEE">
        <w:rPr>
          <w:rFonts w:ascii="Times New Roman" w:hAnsi="Times New Roman"/>
          <w:iCs/>
        </w:rPr>
        <w:t>waiver</w:t>
      </w:r>
      <w:r w:rsidRPr="00A60DEE" w:rsidR="00E363C4">
        <w:rPr>
          <w:rFonts w:ascii="Times New Roman" w:hAnsi="Times New Roman"/>
          <w:iCs/>
        </w:rPr>
        <w:t>s</w:t>
      </w:r>
      <w:r w:rsidRPr="00A60DEE">
        <w:rPr>
          <w:rFonts w:ascii="Times New Roman" w:hAnsi="Times New Roman"/>
          <w:iCs/>
        </w:rPr>
        <w:t xml:space="preserve"> of requirements</w:t>
      </w:r>
      <w:r w:rsidRPr="00A60DEE" w:rsidR="00BA575D">
        <w:rPr>
          <w:rFonts w:ascii="Times New Roman" w:hAnsi="Times New Roman"/>
          <w:iCs/>
        </w:rPr>
        <w:t>,</w:t>
      </w:r>
      <w:r w:rsidRPr="00A60DEE">
        <w:rPr>
          <w:rFonts w:ascii="Times New Roman" w:hAnsi="Times New Roman"/>
          <w:iCs/>
        </w:rPr>
        <w:t xml:space="preserve"> </w:t>
      </w:r>
      <w:r w:rsidRPr="00A60DEE" w:rsidR="00BA575D">
        <w:rPr>
          <w:rFonts w:ascii="Times New Roman" w:hAnsi="Times New Roman"/>
          <w:iCs/>
        </w:rPr>
        <w:t>w</w:t>
      </w:r>
      <w:r w:rsidRPr="00A60DEE">
        <w:rPr>
          <w:rFonts w:ascii="Times New Roman" w:hAnsi="Times New Roman"/>
          <w:iCs/>
        </w:rPr>
        <w:t xml:space="preserve">hile </w:t>
      </w:r>
      <w:r w:rsidRPr="00A60DEE" w:rsidR="008A2C8B">
        <w:rPr>
          <w:rFonts w:ascii="Times New Roman" w:hAnsi="Times New Roman"/>
          <w:iCs/>
        </w:rPr>
        <w:t>545</w:t>
      </w:r>
      <w:r w:rsidRPr="00A60DEE" w:rsidR="00603DE3">
        <w:rPr>
          <w:rFonts w:ascii="Times New Roman" w:hAnsi="Times New Roman"/>
          <w:iCs/>
        </w:rPr>
        <w:t xml:space="preserve"> </w:t>
      </w:r>
      <w:r w:rsidRPr="00A60DEE">
        <w:rPr>
          <w:rFonts w:ascii="Times New Roman" w:hAnsi="Times New Roman"/>
          <w:iCs/>
        </w:rPr>
        <w:t>applied for extension</w:t>
      </w:r>
      <w:r w:rsidRPr="00A60DEE" w:rsidR="00E363C4">
        <w:rPr>
          <w:rFonts w:ascii="Times New Roman" w:hAnsi="Times New Roman"/>
          <w:iCs/>
        </w:rPr>
        <w:t>s</w:t>
      </w:r>
      <w:r w:rsidRPr="00A60DEE">
        <w:rPr>
          <w:rFonts w:ascii="Times New Roman" w:hAnsi="Times New Roman"/>
          <w:iCs/>
        </w:rPr>
        <w:t xml:space="preserve"> of existing waiver</w:t>
      </w:r>
      <w:r w:rsidRPr="00A60DEE" w:rsidR="00E363C4">
        <w:rPr>
          <w:rFonts w:ascii="Times New Roman" w:hAnsi="Times New Roman"/>
          <w:iCs/>
        </w:rPr>
        <w:t>s</w:t>
      </w:r>
      <w:r w:rsidRPr="00A60DEE">
        <w:rPr>
          <w:rFonts w:ascii="Times New Roman" w:hAnsi="Times New Roman"/>
          <w:iCs/>
        </w:rPr>
        <w:t>. MSHA</w:t>
      </w:r>
      <w:r w:rsidRPr="00A60DEE" w:rsidR="00CA3956">
        <w:rPr>
          <w:rFonts w:ascii="Times New Roman" w:hAnsi="Times New Roman"/>
          <w:iCs/>
        </w:rPr>
        <w:t xml:space="preserve"> therefore</w:t>
      </w:r>
      <w:r w:rsidRPr="00A60DEE">
        <w:rPr>
          <w:rFonts w:ascii="Times New Roman" w:hAnsi="Times New Roman"/>
          <w:iCs/>
        </w:rPr>
        <w:t xml:space="preserve"> estimates that </w:t>
      </w:r>
      <w:r w:rsidRPr="00A60DEE" w:rsidR="00CA3956">
        <w:rPr>
          <w:rFonts w:ascii="Times New Roman" w:hAnsi="Times New Roman"/>
          <w:iCs/>
        </w:rPr>
        <w:t xml:space="preserve">on </w:t>
      </w:r>
      <w:r w:rsidRPr="00A60DEE">
        <w:rPr>
          <w:rFonts w:ascii="Times New Roman" w:hAnsi="Times New Roman"/>
          <w:iCs/>
        </w:rPr>
        <w:t>average</w:t>
      </w:r>
      <w:r w:rsidRPr="00A60DEE" w:rsidR="009B799F">
        <w:rPr>
          <w:rFonts w:ascii="Times New Roman" w:hAnsi="Times New Roman"/>
          <w:iCs/>
        </w:rPr>
        <w:t xml:space="preserve"> it receive</w:t>
      </w:r>
      <w:r w:rsidRPr="00A60DEE" w:rsidR="009B71A1">
        <w:rPr>
          <w:rFonts w:ascii="Times New Roman" w:hAnsi="Times New Roman"/>
          <w:iCs/>
        </w:rPr>
        <w:t>s</w:t>
      </w:r>
      <w:r w:rsidRPr="00A60DEE">
        <w:rPr>
          <w:rFonts w:ascii="Times New Roman" w:hAnsi="Times New Roman"/>
          <w:iCs/>
        </w:rPr>
        <w:t xml:space="preserve"> </w:t>
      </w:r>
      <w:r w:rsidRPr="00A60DEE" w:rsidR="008A2C8B">
        <w:rPr>
          <w:rFonts w:ascii="Times New Roman" w:hAnsi="Times New Roman"/>
          <w:iCs/>
        </w:rPr>
        <w:t>20</w:t>
      </w:r>
      <w:r w:rsidRPr="00A60DEE" w:rsidR="001E77EB">
        <w:rPr>
          <w:rFonts w:ascii="Times New Roman" w:hAnsi="Times New Roman"/>
          <w:iCs/>
        </w:rPr>
        <w:t>4</w:t>
      </w:r>
      <w:r w:rsidRPr="00A60DEE" w:rsidR="008A2C8B">
        <w:rPr>
          <w:rFonts w:ascii="Times New Roman" w:hAnsi="Times New Roman"/>
          <w:iCs/>
        </w:rPr>
        <w:t xml:space="preserve"> </w:t>
      </w:r>
      <w:r w:rsidRPr="00A60DEE" w:rsidR="009B799F">
        <w:rPr>
          <w:rFonts w:ascii="Times New Roman" w:hAnsi="Times New Roman"/>
          <w:iCs/>
        </w:rPr>
        <w:t>applications each year,</w:t>
      </w:r>
      <w:r w:rsidRPr="00A60DEE">
        <w:rPr>
          <w:rFonts w:ascii="Times New Roman" w:hAnsi="Times New Roman"/>
          <w:iCs/>
        </w:rPr>
        <w:t xml:space="preserve"> of which </w:t>
      </w:r>
      <w:r w:rsidRPr="00A60DEE" w:rsidR="008A2C8B">
        <w:rPr>
          <w:rFonts w:ascii="Times New Roman" w:hAnsi="Times New Roman"/>
          <w:iCs/>
        </w:rPr>
        <w:t xml:space="preserve">22 </w:t>
      </w:r>
      <w:r w:rsidRPr="00A60DEE" w:rsidR="009B71A1">
        <w:rPr>
          <w:rFonts w:ascii="Times New Roman" w:hAnsi="Times New Roman"/>
          <w:iCs/>
        </w:rPr>
        <w:t>are</w:t>
      </w:r>
      <w:r w:rsidRPr="00A60DEE">
        <w:rPr>
          <w:rFonts w:ascii="Times New Roman" w:hAnsi="Times New Roman"/>
          <w:iCs/>
        </w:rPr>
        <w:t xml:space="preserve"> applications </w:t>
      </w:r>
      <w:r w:rsidRPr="00A60DEE" w:rsidR="00A60DEE">
        <w:rPr>
          <w:rFonts w:ascii="Times New Roman" w:hAnsi="Times New Roman"/>
          <w:iCs/>
        </w:rPr>
        <w:t xml:space="preserve">for initial waivers </w:t>
      </w:r>
      <w:r w:rsidRPr="00A60DEE">
        <w:rPr>
          <w:rFonts w:ascii="Times New Roman" w:hAnsi="Times New Roman"/>
          <w:iCs/>
        </w:rPr>
        <w:t xml:space="preserve">and </w:t>
      </w:r>
      <w:r w:rsidRPr="00A60DEE" w:rsidR="008A2C8B">
        <w:rPr>
          <w:rFonts w:ascii="Times New Roman" w:hAnsi="Times New Roman"/>
          <w:iCs/>
        </w:rPr>
        <w:t xml:space="preserve">182 </w:t>
      </w:r>
      <w:r w:rsidRPr="00A60DEE" w:rsidR="009B71A1">
        <w:rPr>
          <w:rFonts w:ascii="Times New Roman" w:hAnsi="Times New Roman"/>
          <w:iCs/>
        </w:rPr>
        <w:t>are</w:t>
      </w:r>
      <w:r w:rsidRPr="00A60DEE">
        <w:rPr>
          <w:rFonts w:ascii="Times New Roman" w:hAnsi="Times New Roman"/>
          <w:iCs/>
        </w:rPr>
        <w:t xml:space="preserve"> applications for extensions of </w:t>
      </w:r>
      <w:r w:rsidRPr="00A60DEE" w:rsidR="009B799F">
        <w:rPr>
          <w:rFonts w:ascii="Times New Roman" w:hAnsi="Times New Roman"/>
          <w:iCs/>
        </w:rPr>
        <w:t xml:space="preserve">existing </w:t>
      </w:r>
      <w:r w:rsidRPr="00A60DEE">
        <w:rPr>
          <w:rFonts w:ascii="Times New Roman" w:hAnsi="Times New Roman"/>
          <w:iCs/>
        </w:rPr>
        <w:t>waiver</w:t>
      </w:r>
      <w:r w:rsidRPr="00A60DEE" w:rsidR="00E363C4">
        <w:rPr>
          <w:rFonts w:ascii="Times New Roman" w:hAnsi="Times New Roman"/>
          <w:iCs/>
        </w:rPr>
        <w:t>s</w:t>
      </w:r>
      <w:r w:rsidRPr="00A60DEE">
        <w:rPr>
          <w:rFonts w:ascii="Times New Roman" w:hAnsi="Times New Roman"/>
          <w:iCs/>
        </w:rPr>
        <w:t>.</w:t>
      </w:r>
    </w:p>
    <w:p w:rsidR="00BA575D" w:rsidRPr="00A60DEE" w:rsidP="00A60DEE" w14:paraId="3CB4D0D1" w14:textId="77777777">
      <w:pPr>
        <w:rPr>
          <w:rFonts w:ascii="Times New Roman" w:hAnsi="Times New Roman"/>
          <w:iCs/>
        </w:rPr>
      </w:pPr>
    </w:p>
    <w:p w:rsidR="00A76DA4" w:rsidRPr="00A60DEE" w:rsidP="00A60DEE" w14:paraId="49474B96" w14:textId="637C415C">
      <w:pPr>
        <w:rPr>
          <w:rFonts w:ascii="Times New Roman" w:hAnsi="Times New Roman"/>
          <w:b/>
          <w:bCs/>
          <w:iCs/>
        </w:rPr>
      </w:pPr>
      <w:r w:rsidRPr="00A60DEE">
        <w:rPr>
          <w:rFonts w:ascii="Times New Roman" w:hAnsi="Times New Roman"/>
          <w:b/>
          <w:bCs/>
          <w:iCs/>
        </w:rPr>
        <w:t>Wage Rates Determination</w:t>
      </w:r>
      <w:r>
        <w:rPr>
          <w:rFonts w:ascii="Times New Roman" w:hAnsi="Times New Roman"/>
          <w:b/>
          <w:bCs/>
          <w:iCs/>
          <w:vertAlign w:val="superscript"/>
        </w:rPr>
        <w:footnoteReference w:id="5"/>
      </w:r>
    </w:p>
    <w:p w:rsidR="00C426A6" w:rsidRPr="00A60DEE" w:rsidP="00A60DEE" w14:paraId="5A133348" w14:textId="77777777">
      <w:pPr>
        <w:rPr>
          <w:rFonts w:ascii="Times New Roman" w:hAnsi="Times New Roman"/>
          <w:b/>
          <w:bCs/>
          <w:iCs/>
        </w:rPr>
      </w:pPr>
    </w:p>
    <w:p w:rsidR="009B799F" w:rsidRPr="00A60DEE" w:rsidP="00A60DEE" w14:paraId="6A3991C7" w14:textId="5434D0FF">
      <w:pPr>
        <w:rPr>
          <w:rFonts w:ascii="Times New Roman" w:hAnsi="Times New Roman"/>
          <w:iCs/>
        </w:rPr>
      </w:pPr>
      <w:r w:rsidRPr="00A60DEE">
        <w:rPr>
          <w:rFonts w:ascii="Times New Roman" w:hAnsi="Times New Roman"/>
          <w:iCs/>
        </w:rPr>
        <w:t xml:space="preserve">MSHA uses data from </w:t>
      </w:r>
      <w:r w:rsidRPr="00A60DEE">
        <w:rPr>
          <w:rFonts w:ascii="Times New Roman" w:hAnsi="Times New Roman"/>
          <w:iCs/>
        </w:rPr>
        <w:t>the May</w:t>
      </w:r>
      <w:r w:rsidRPr="00A60DEE">
        <w:rPr>
          <w:rFonts w:ascii="Times New Roman" w:hAnsi="Times New Roman"/>
          <w:iCs/>
        </w:rPr>
        <w:t xml:space="preserve"> 2024 Occupational Employment and Wage Statistics (OEWS) published by the Bureau of Labor Statistics (BLS) for hourly wage rates and adjusts the rates for benefits, wage inflation, and overhead costs.  The occupations listed below in Table 12-1 are those that are determined to be relevant for the cost calculations.</w:t>
      </w:r>
    </w:p>
    <w:p w:rsidR="009B799F" w:rsidRPr="00A60DEE" w:rsidP="00A60DEE" w14:paraId="2B7DB823" w14:textId="77777777">
      <w:pPr>
        <w:rPr>
          <w:rFonts w:ascii="Times New Roman" w:hAnsi="Times New Roman"/>
          <w:iCs/>
        </w:rPr>
      </w:pPr>
    </w:p>
    <w:p w:rsidR="009B799F" w:rsidRPr="00A60DEE" w:rsidP="00A60DEE" w14:paraId="1181D2AE" w14:textId="77777777">
      <w:pPr>
        <w:rPr>
          <w:rFonts w:ascii="Times New Roman" w:hAnsi="Times New Roman"/>
          <w:b/>
          <w:bCs/>
        </w:rPr>
      </w:pPr>
      <w:bookmarkStart w:id="16" w:name="_Hlk114568286"/>
      <w:r w:rsidRPr="00A60DEE">
        <w:rPr>
          <w:rFonts w:ascii="Times New Roman" w:hAnsi="Times New Roman"/>
          <w:b/>
          <w:bCs/>
          <w:iCs/>
        </w:rPr>
        <w:t>Table 12-1. Hourly Wage Rates</w:t>
      </w:r>
    </w:p>
    <w:tbl>
      <w:tblPr>
        <w:tblStyle w:val="TableGrid"/>
        <w:tblW w:w="0" w:type="auto"/>
        <w:tblLook w:val="04A0"/>
      </w:tblPr>
      <w:tblGrid>
        <w:gridCol w:w="1567"/>
        <w:gridCol w:w="871"/>
        <w:gridCol w:w="1029"/>
        <w:gridCol w:w="1134"/>
        <w:gridCol w:w="1182"/>
        <w:gridCol w:w="1634"/>
        <w:gridCol w:w="1933"/>
      </w:tblGrid>
      <w:tr w14:paraId="225BD3F9" w14:textId="77777777" w:rsidTr="006D13A8">
        <w:tblPrEx>
          <w:tblW w:w="0" w:type="auto"/>
          <w:tblLook w:val="04A0"/>
        </w:tblPrEx>
        <w:tc>
          <w:tcPr>
            <w:tcW w:w="1567" w:type="dxa"/>
            <w:shd w:val="clear" w:color="auto" w:fill="8EAADB"/>
            <w:vAlign w:val="center"/>
          </w:tcPr>
          <w:bookmarkEnd w:id="16"/>
          <w:p w:rsidR="009B799F" w:rsidRPr="00A60DEE" w:rsidP="00A60DEE" w14:paraId="3C7C23DE" w14:textId="77777777">
            <w:pPr>
              <w:rPr>
                <w:rFonts w:ascii="Times New Roman" w:hAnsi="Times New Roman"/>
                <w:iCs/>
                <w:sz w:val="20"/>
                <w:szCs w:val="20"/>
              </w:rPr>
            </w:pPr>
            <w:r w:rsidRPr="00A60DEE">
              <w:rPr>
                <w:rFonts w:ascii="Times New Roman" w:hAnsi="Times New Roman"/>
                <w:iCs/>
                <w:sz w:val="20"/>
                <w:szCs w:val="20"/>
              </w:rPr>
              <w:t>Occupation</w:t>
            </w:r>
          </w:p>
        </w:tc>
        <w:tc>
          <w:tcPr>
            <w:tcW w:w="871" w:type="dxa"/>
            <w:shd w:val="clear" w:color="auto" w:fill="8EAADB"/>
            <w:vAlign w:val="center"/>
          </w:tcPr>
          <w:p w:rsidR="009B799F" w:rsidRPr="00A60DEE" w:rsidP="00A60DEE" w14:paraId="0178E082" w14:textId="77777777">
            <w:pPr>
              <w:jc w:val="center"/>
              <w:rPr>
                <w:rFonts w:ascii="Times New Roman" w:hAnsi="Times New Roman"/>
                <w:iCs/>
                <w:sz w:val="20"/>
                <w:szCs w:val="20"/>
              </w:rPr>
            </w:pPr>
            <w:r w:rsidRPr="00A60DEE">
              <w:rPr>
                <w:rFonts w:ascii="Times New Roman" w:hAnsi="Times New Roman"/>
                <w:iCs/>
                <w:sz w:val="20"/>
                <w:szCs w:val="20"/>
              </w:rPr>
              <w:t>NAICS Code</w:t>
            </w:r>
          </w:p>
        </w:tc>
        <w:tc>
          <w:tcPr>
            <w:tcW w:w="1029" w:type="dxa"/>
            <w:shd w:val="clear" w:color="auto" w:fill="8EAADB"/>
            <w:vAlign w:val="center"/>
          </w:tcPr>
          <w:p w:rsidR="009B799F" w:rsidRPr="00A60DEE" w:rsidP="00A60DEE" w14:paraId="15497B13" w14:textId="77777777">
            <w:pPr>
              <w:jc w:val="center"/>
              <w:rPr>
                <w:rFonts w:ascii="Times New Roman" w:hAnsi="Times New Roman"/>
                <w:iCs/>
                <w:sz w:val="20"/>
                <w:szCs w:val="20"/>
              </w:rPr>
            </w:pPr>
            <w:r w:rsidRPr="00A60DEE">
              <w:rPr>
                <w:rFonts w:ascii="Times New Roman" w:hAnsi="Times New Roman"/>
                <w:iCs/>
                <w:sz w:val="20"/>
                <w:szCs w:val="20"/>
              </w:rPr>
              <w:t>Average Hourly Wage Rate</w:t>
            </w:r>
          </w:p>
        </w:tc>
        <w:tc>
          <w:tcPr>
            <w:tcW w:w="1134" w:type="dxa"/>
            <w:shd w:val="clear" w:color="auto" w:fill="8EAADB"/>
            <w:vAlign w:val="center"/>
          </w:tcPr>
          <w:p w:rsidR="009B799F" w:rsidRPr="00A60DEE" w:rsidP="00A60DEE" w14:paraId="3F0342F3" w14:textId="77777777">
            <w:pPr>
              <w:jc w:val="center"/>
              <w:rPr>
                <w:rFonts w:ascii="Times New Roman" w:hAnsi="Times New Roman"/>
                <w:iCs/>
                <w:sz w:val="20"/>
                <w:szCs w:val="20"/>
              </w:rPr>
            </w:pPr>
            <w:r w:rsidRPr="00A60DEE">
              <w:rPr>
                <w:rFonts w:ascii="Times New Roman" w:hAnsi="Times New Roman"/>
                <w:iCs/>
                <w:sz w:val="20"/>
                <w:szCs w:val="20"/>
              </w:rPr>
              <w:t>Benefit Multiplier</w:t>
            </w:r>
          </w:p>
        </w:tc>
        <w:tc>
          <w:tcPr>
            <w:tcW w:w="1182" w:type="dxa"/>
            <w:shd w:val="clear" w:color="auto" w:fill="8EAADB"/>
            <w:vAlign w:val="center"/>
          </w:tcPr>
          <w:p w:rsidR="009B799F" w:rsidRPr="00A60DEE" w:rsidP="00A60DEE" w14:paraId="7B2C2859" w14:textId="77777777">
            <w:pPr>
              <w:jc w:val="center"/>
              <w:rPr>
                <w:rFonts w:ascii="Times New Roman" w:hAnsi="Times New Roman"/>
                <w:iCs/>
                <w:sz w:val="20"/>
                <w:szCs w:val="20"/>
              </w:rPr>
            </w:pPr>
            <w:r w:rsidRPr="00A60DEE">
              <w:rPr>
                <w:rFonts w:ascii="Times New Roman" w:hAnsi="Times New Roman"/>
                <w:iCs/>
                <w:sz w:val="20"/>
                <w:szCs w:val="20"/>
              </w:rPr>
              <w:t>Inflation Multiplier</w:t>
            </w:r>
          </w:p>
        </w:tc>
        <w:tc>
          <w:tcPr>
            <w:tcW w:w="1634" w:type="dxa"/>
            <w:shd w:val="clear" w:color="auto" w:fill="8EAADB"/>
            <w:vAlign w:val="center"/>
          </w:tcPr>
          <w:p w:rsidR="009B799F" w:rsidRPr="00A60DEE" w:rsidP="00A60DEE" w14:paraId="6814CC2D" w14:textId="77777777">
            <w:pPr>
              <w:jc w:val="center"/>
              <w:rPr>
                <w:rFonts w:ascii="Times New Roman" w:hAnsi="Times New Roman"/>
                <w:iCs/>
                <w:sz w:val="20"/>
                <w:szCs w:val="20"/>
              </w:rPr>
            </w:pPr>
            <w:r w:rsidRPr="00A60DEE">
              <w:rPr>
                <w:rFonts w:ascii="Times New Roman" w:hAnsi="Times New Roman"/>
                <w:iCs/>
                <w:sz w:val="20"/>
                <w:szCs w:val="20"/>
              </w:rPr>
              <w:t>Overhead Cost Multiplier</w:t>
            </w:r>
          </w:p>
        </w:tc>
        <w:tc>
          <w:tcPr>
            <w:tcW w:w="1933" w:type="dxa"/>
            <w:shd w:val="clear" w:color="auto" w:fill="8EAADB"/>
            <w:vAlign w:val="center"/>
          </w:tcPr>
          <w:p w:rsidR="009B799F" w:rsidRPr="00A60DEE" w:rsidP="00A60DEE" w14:paraId="00E9BF48" w14:textId="77777777">
            <w:pPr>
              <w:jc w:val="center"/>
              <w:rPr>
                <w:rFonts w:ascii="Times New Roman" w:hAnsi="Times New Roman"/>
                <w:iCs/>
                <w:sz w:val="20"/>
                <w:szCs w:val="20"/>
              </w:rPr>
            </w:pPr>
            <w:r w:rsidRPr="00A60DEE">
              <w:rPr>
                <w:rFonts w:ascii="Times New Roman" w:hAnsi="Times New Roman"/>
                <w:iCs/>
                <w:sz w:val="20"/>
                <w:szCs w:val="20"/>
              </w:rPr>
              <w:t>Loaded Hourly Wage Rate</w:t>
            </w:r>
          </w:p>
        </w:tc>
      </w:tr>
      <w:tr w14:paraId="59181CE1" w14:textId="77777777" w:rsidTr="006D13A8">
        <w:tblPrEx>
          <w:tblW w:w="0" w:type="auto"/>
          <w:tblLook w:val="04A0"/>
        </w:tblPrEx>
        <w:tc>
          <w:tcPr>
            <w:tcW w:w="1567" w:type="dxa"/>
            <w:shd w:val="clear" w:color="auto" w:fill="8EAADB" w:themeFill="accent1" w:themeFillTint="99"/>
            <w:vAlign w:val="center"/>
          </w:tcPr>
          <w:p w:rsidR="009B799F" w:rsidRPr="00A60DEE" w:rsidP="00A60DEE" w14:paraId="37DFAE62" w14:textId="77777777">
            <w:pPr>
              <w:jc w:val="center"/>
              <w:rPr>
                <w:rFonts w:ascii="Times New Roman" w:hAnsi="Times New Roman"/>
                <w:iCs/>
                <w:sz w:val="20"/>
                <w:szCs w:val="20"/>
              </w:rPr>
            </w:pPr>
          </w:p>
        </w:tc>
        <w:tc>
          <w:tcPr>
            <w:tcW w:w="871" w:type="dxa"/>
            <w:shd w:val="clear" w:color="auto" w:fill="8EAADB" w:themeFill="accent1" w:themeFillTint="99"/>
            <w:vAlign w:val="center"/>
          </w:tcPr>
          <w:p w:rsidR="009B799F" w:rsidRPr="00A60DEE" w:rsidP="00A60DEE" w14:paraId="1B31AA0D" w14:textId="77777777">
            <w:pPr>
              <w:jc w:val="center"/>
              <w:rPr>
                <w:rFonts w:ascii="Times New Roman" w:hAnsi="Times New Roman"/>
                <w:iCs/>
                <w:sz w:val="20"/>
                <w:szCs w:val="20"/>
              </w:rPr>
            </w:pPr>
          </w:p>
        </w:tc>
        <w:tc>
          <w:tcPr>
            <w:tcW w:w="1029" w:type="dxa"/>
            <w:shd w:val="clear" w:color="auto" w:fill="8EAADB" w:themeFill="accent1" w:themeFillTint="99"/>
          </w:tcPr>
          <w:p w:rsidR="009B799F" w:rsidRPr="00A60DEE" w:rsidP="00A60DEE" w14:paraId="5B55789B" w14:textId="77777777">
            <w:pPr>
              <w:jc w:val="center"/>
              <w:rPr>
                <w:rFonts w:ascii="Times New Roman" w:hAnsi="Times New Roman"/>
                <w:iCs/>
                <w:sz w:val="20"/>
                <w:szCs w:val="20"/>
              </w:rPr>
            </w:pPr>
            <w:r w:rsidRPr="00A60DEE">
              <w:rPr>
                <w:rFonts w:ascii="Times New Roman" w:hAnsi="Times New Roman"/>
                <w:iCs/>
                <w:sz w:val="20"/>
                <w:szCs w:val="20"/>
              </w:rPr>
              <w:t>A</w:t>
            </w:r>
          </w:p>
        </w:tc>
        <w:tc>
          <w:tcPr>
            <w:tcW w:w="1134" w:type="dxa"/>
            <w:shd w:val="clear" w:color="auto" w:fill="8EAADB" w:themeFill="accent1" w:themeFillTint="99"/>
          </w:tcPr>
          <w:p w:rsidR="009B799F" w:rsidRPr="00A60DEE" w:rsidP="00A60DEE" w14:paraId="7900C1E0" w14:textId="77777777">
            <w:pPr>
              <w:jc w:val="center"/>
              <w:rPr>
                <w:rFonts w:ascii="Times New Roman" w:hAnsi="Times New Roman"/>
                <w:iCs/>
                <w:sz w:val="20"/>
                <w:szCs w:val="20"/>
              </w:rPr>
            </w:pPr>
            <w:r w:rsidRPr="00A60DEE">
              <w:rPr>
                <w:rFonts w:ascii="Times New Roman" w:hAnsi="Times New Roman"/>
                <w:iCs/>
                <w:sz w:val="20"/>
                <w:szCs w:val="20"/>
              </w:rPr>
              <w:t>B</w:t>
            </w:r>
          </w:p>
        </w:tc>
        <w:tc>
          <w:tcPr>
            <w:tcW w:w="1182" w:type="dxa"/>
            <w:shd w:val="clear" w:color="auto" w:fill="8EAADB" w:themeFill="accent1" w:themeFillTint="99"/>
          </w:tcPr>
          <w:p w:rsidR="009B799F" w:rsidRPr="00A60DEE" w:rsidP="00A60DEE" w14:paraId="2D1A99F9" w14:textId="77777777">
            <w:pPr>
              <w:jc w:val="center"/>
              <w:rPr>
                <w:rFonts w:ascii="Times New Roman" w:hAnsi="Times New Roman"/>
                <w:iCs/>
                <w:sz w:val="20"/>
                <w:szCs w:val="20"/>
              </w:rPr>
            </w:pPr>
            <w:r w:rsidRPr="00A60DEE">
              <w:rPr>
                <w:rFonts w:ascii="Times New Roman" w:hAnsi="Times New Roman"/>
                <w:iCs/>
                <w:sz w:val="20"/>
                <w:szCs w:val="20"/>
              </w:rPr>
              <w:t>C</w:t>
            </w:r>
          </w:p>
        </w:tc>
        <w:tc>
          <w:tcPr>
            <w:tcW w:w="1634" w:type="dxa"/>
            <w:shd w:val="clear" w:color="auto" w:fill="8EAADB" w:themeFill="accent1" w:themeFillTint="99"/>
          </w:tcPr>
          <w:p w:rsidR="009B799F" w:rsidRPr="00A60DEE" w:rsidP="00A60DEE" w14:paraId="7091B900" w14:textId="77777777">
            <w:pPr>
              <w:jc w:val="center"/>
              <w:rPr>
                <w:rFonts w:ascii="Times New Roman" w:hAnsi="Times New Roman"/>
                <w:iCs/>
                <w:sz w:val="20"/>
                <w:szCs w:val="20"/>
              </w:rPr>
            </w:pPr>
            <w:r w:rsidRPr="00A60DEE">
              <w:rPr>
                <w:rFonts w:ascii="Times New Roman" w:hAnsi="Times New Roman"/>
                <w:iCs/>
                <w:sz w:val="20"/>
                <w:szCs w:val="20"/>
              </w:rPr>
              <w:t>D</w:t>
            </w:r>
          </w:p>
        </w:tc>
        <w:tc>
          <w:tcPr>
            <w:tcW w:w="1933" w:type="dxa"/>
            <w:shd w:val="clear" w:color="auto" w:fill="8EAADB" w:themeFill="accent1" w:themeFillTint="99"/>
          </w:tcPr>
          <w:p w:rsidR="009B799F" w:rsidRPr="00A60DEE" w:rsidP="00A60DEE" w14:paraId="21732326" w14:textId="77777777">
            <w:pPr>
              <w:jc w:val="center"/>
              <w:rPr>
                <w:rFonts w:ascii="Times New Roman" w:hAnsi="Times New Roman"/>
                <w:iCs/>
                <w:sz w:val="20"/>
                <w:szCs w:val="20"/>
              </w:rPr>
            </w:pPr>
            <w:r w:rsidRPr="00A60DEE">
              <w:rPr>
                <w:rFonts w:ascii="Times New Roman" w:hAnsi="Times New Roman"/>
                <w:iCs/>
                <w:sz w:val="20"/>
                <w:szCs w:val="20"/>
              </w:rPr>
              <w:t>A x B x C x D</w:t>
            </w:r>
          </w:p>
        </w:tc>
      </w:tr>
      <w:tr w14:paraId="1E007C17" w14:textId="77777777" w:rsidTr="006D13A8">
        <w:tblPrEx>
          <w:tblW w:w="0" w:type="auto"/>
          <w:tblLook w:val="04A0"/>
        </w:tblPrEx>
        <w:tc>
          <w:tcPr>
            <w:tcW w:w="1567" w:type="dxa"/>
            <w:vAlign w:val="center"/>
          </w:tcPr>
          <w:p w:rsidR="009B799F" w:rsidRPr="00A60DEE" w:rsidP="00A60DEE" w14:paraId="0D18C6CC" w14:textId="77777777">
            <w:pPr>
              <w:rPr>
                <w:rFonts w:ascii="Times New Roman" w:hAnsi="Times New Roman"/>
                <w:iCs/>
                <w:sz w:val="20"/>
                <w:szCs w:val="20"/>
              </w:rPr>
            </w:pPr>
            <w:r w:rsidRPr="00A60DEE">
              <w:rPr>
                <w:rFonts w:ascii="Times New Roman" w:hAnsi="Times New Roman"/>
                <w:iCs/>
                <w:sz w:val="20"/>
                <w:szCs w:val="20"/>
              </w:rPr>
              <w:t>Mining Supervisor [a]</w:t>
            </w:r>
          </w:p>
        </w:tc>
        <w:tc>
          <w:tcPr>
            <w:tcW w:w="871" w:type="dxa"/>
            <w:vAlign w:val="center"/>
          </w:tcPr>
          <w:p w:rsidR="009B799F" w:rsidRPr="00A60DEE" w:rsidP="00A60DEE" w14:paraId="0A8F3889" w14:textId="0C665C9D">
            <w:pPr>
              <w:jc w:val="center"/>
              <w:rPr>
                <w:rFonts w:ascii="Times New Roman" w:hAnsi="Times New Roman"/>
                <w:iCs/>
                <w:sz w:val="20"/>
                <w:szCs w:val="20"/>
              </w:rPr>
            </w:pPr>
            <w:r w:rsidRPr="00A60DEE">
              <w:rPr>
                <w:rFonts w:ascii="Times New Roman" w:hAnsi="Times New Roman"/>
                <w:iCs/>
                <w:sz w:val="20"/>
                <w:szCs w:val="20"/>
              </w:rPr>
              <w:t>212100</w:t>
            </w:r>
          </w:p>
        </w:tc>
        <w:tc>
          <w:tcPr>
            <w:tcW w:w="1029" w:type="dxa"/>
            <w:vAlign w:val="center"/>
          </w:tcPr>
          <w:p w:rsidR="009B799F" w:rsidRPr="00A60DEE" w:rsidP="00A60DEE" w14:paraId="33788AA1" w14:textId="2D5BE075">
            <w:pPr>
              <w:jc w:val="center"/>
              <w:rPr>
                <w:rFonts w:ascii="Times New Roman" w:hAnsi="Times New Roman"/>
                <w:iCs/>
                <w:sz w:val="20"/>
                <w:szCs w:val="20"/>
              </w:rPr>
            </w:pPr>
            <w:r w:rsidRPr="00A60DEE">
              <w:rPr>
                <w:rFonts w:ascii="Times New Roman" w:hAnsi="Times New Roman"/>
                <w:iCs/>
                <w:sz w:val="20"/>
                <w:szCs w:val="20"/>
              </w:rPr>
              <w:t>$</w:t>
            </w:r>
            <w:r w:rsidRPr="00A60DEE" w:rsidR="00E6331D">
              <w:rPr>
                <w:rFonts w:ascii="Times New Roman" w:hAnsi="Times New Roman"/>
                <w:iCs/>
                <w:sz w:val="20"/>
                <w:szCs w:val="20"/>
              </w:rPr>
              <w:t>55.10</w:t>
            </w:r>
          </w:p>
        </w:tc>
        <w:tc>
          <w:tcPr>
            <w:tcW w:w="1134" w:type="dxa"/>
            <w:vAlign w:val="center"/>
          </w:tcPr>
          <w:p w:rsidR="009B799F" w:rsidRPr="00A60DEE" w:rsidP="00A60DEE" w14:paraId="326B186F" w14:textId="77777777">
            <w:pPr>
              <w:jc w:val="center"/>
              <w:rPr>
                <w:rFonts w:ascii="Times New Roman" w:hAnsi="Times New Roman"/>
                <w:iCs/>
                <w:sz w:val="20"/>
                <w:szCs w:val="20"/>
              </w:rPr>
            </w:pPr>
            <w:r w:rsidRPr="00A60DEE">
              <w:rPr>
                <w:rFonts w:ascii="Times New Roman" w:hAnsi="Times New Roman"/>
                <w:iCs/>
                <w:sz w:val="20"/>
                <w:szCs w:val="20"/>
              </w:rPr>
              <w:t>1.451</w:t>
            </w:r>
          </w:p>
        </w:tc>
        <w:tc>
          <w:tcPr>
            <w:tcW w:w="1182" w:type="dxa"/>
            <w:vAlign w:val="center"/>
          </w:tcPr>
          <w:p w:rsidR="009B799F" w:rsidRPr="00A60DEE" w:rsidP="00A60DEE" w14:paraId="51951AE9" w14:textId="77777777">
            <w:pPr>
              <w:jc w:val="center"/>
              <w:rPr>
                <w:rFonts w:ascii="Times New Roman" w:hAnsi="Times New Roman"/>
                <w:iCs/>
                <w:sz w:val="20"/>
                <w:szCs w:val="20"/>
              </w:rPr>
            </w:pPr>
            <w:r w:rsidRPr="00A60DEE">
              <w:rPr>
                <w:rFonts w:ascii="Times New Roman" w:hAnsi="Times New Roman"/>
                <w:iCs/>
                <w:sz w:val="20"/>
                <w:szCs w:val="20"/>
              </w:rPr>
              <w:t>1.040</w:t>
            </w:r>
          </w:p>
        </w:tc>
        <w:tc>
          <w:tcPr>
            <w:tcW w:w="1634" w:type="dxa"/>
            <w:vAlign w:val="center"/>
          </w:tcPr>
          <w:p w:rsidR="009B799F" w:rsidRPr="00A60DEE" w:rsidP="00A60DEE" w14:paraId="60364C83" w14:textId="77777777">
            <w:pPr>
              <w:jc w:val="center"/>
              <w:rPr>
                <w:rFonts w:ascii="Times New Roman" w:hAnsi="Times New Roman"/>
                <w:iCs/>
                <w:sz w:val="20"/>
                <w:szCs w:val="20"/>
              </w:rPr>
            </w:pPr>
            <w:r w:rsidRPr="00A60DEE">
              <w:rPr>
                <w:rFonts w:ascii="Times New Roman" w:hAnsi="Times New Roman"/>
                <w:iCs/>
                <w:sz w:val="20"/>
                <w:szCs w:val="20"/>
              </w:rPr>
              <w:t>1.17</w:t>
            </w:r>
          </w:p>
        </w:tc>
        <w:tc>
          <w:tcPr>
            <w:tcW w:w="1933" w:type="dxa"/>
            <w:vAlign w:val="center"/>
          </w:tcPr>
          <w:p w:rsidR="009B799F" w:rsidRPr="00A60DEE" w:rsidP="00A60DEE" w14:paraId="1E221EB3" w14:textId="06C909A5">
            <w:pPr>
              <w:jc w:val="center"/>
              <w:rPr>
                <w:rFonts w:ascii="Times New Roman" w:hAnsi="Times New Roman"/>
                <w:iCs/>
                <w:sz w:val="20"/>
                <w:szCs w:val="20"/>
              </w:rPr>
            </w:pPr>
            <w:r w:rsidRPr="00A60DEE">
              <w:rPr>
                <w:rFonts w:ascii="Times New Roman" w:hAnsi="Times New Roman"/>
                <w:iCs/>
                <w:sz w:val="20"/>
                <w:szCs w:val="20"/>
              </w:rPr>
              <w:t>$</w:t>
            </w:r>
            <w:r w:rsidRPr="00A60DEE" w:rsidR="00E6331D">
              <w:rPr>
                <w:rFonts w:ascii="Times New Roman" w:hAnsi="Times New Roman"/>
                <w:iCs/>
                <w:sz w:val="20"/>
                <w:szCs w:val="20"/>
              </w:rPr>
              <w:t>97.28</w:t>
            </w:r>
          </w:p>
        </w:tc>
      </w:tr>
      <w:tr w14:paraId="4B2F8F80" w14:textId="77777777" w:rsidTr="006D13A8">
        <w:tblPrEx>
          <w:tblW w:w="0" w:type="auto"/>
          <w:tblLook w:val="04A0"/>
        </w:tblPrEx>
        <w:tc>
          <w:tcPr>
            <w:tcW w:w="1567" w:type="dxa"/>
            <w:vAlign w:val="center"/>
          </w:tcPr>
          <w:p w:rsidR="009B799F" w:rsidRPr="00A60DEE" w:rsidP="00A60DEE" w14:paraId="13A547A3" w14:textId="77777777">
            <w:pPr>
              <w:rPr>
                <w:rFonts w:ascii="Times New Roman" w:hAnsi="Times New Roman"/>
                <w:iCs/>
                <w:sz w:val="20"/>
                <w:szCs w:val="20"/>
              </w:rPr>
            </w:pPr>
            <w:r w:rsidRPr="00A60DEE">
              <w:rPr>
                <w:rFonts w:ascii="Times New Roman" w:hAnsi="Times New Roman"/>
                <w:iCs/>
                <w:sz w:val="20"/>
                <w:szCs w:val="20"/>
              </w:rPr>
              <w:t>Clerk [b]</w:t>
            </w:r>
          </w:p>
        </w:tc>
        <w:tc>
          <w:tcPr>
            <w:tcW w:w="871" w:type="dxa"/>
            <w:vAlign w:val="center"/>
          </w:tcPr>
          <w:p w:rsidR="009B799F" w:rsidRPr="00A60DEE" w:rsidP="00A60DEE" w14:paraId="46BA046B" w14:textId="17B26D1F">
            <w:pPr>
              <w:jc w:val="center"/>
              <w:rPr>
                <w:rFonts w:ascii="Times New Roman" w:hAnsi="Times New Roman"/>
                <w:iCs/>
                <w:sz w:val="20"/>
                <w:szCs w:val="20"/>
              </w:rPr>
            </w:pPr>
            <w:r w:rsidRPr="00A60DEE">
              <w:rPr>
                <w:rFonts w:ascii="Times New Roman" w:hAnsi="Times New Roman"/>
                <w:iCs/>
                <w:sz w:val="20"/>
                <w:szCs w:val="20"/>
              </w:rPr>
              <w:t>212100</w:t>
            </w:r>
          </w:p>
        </w:tc>
        <w:tc>
          <w:tcPr>
            <w:tcW w:w="1029" w:type="dxa"/>
            <w:vAlign w:val="center"/>
          </w:tcPr>
          <w:p w:rsidR="009B799F" w:rsidRPr="00A60DEE" w:rsidP="00A60DEE" w14:paraId="69484C4B" w14:textId="67B8585A">
            <w:pPr>
              <w:jc w:val="center"/>
              <w:rPr>
                <w:rFonts w:ascii="Times New Roman" w:hAnsi="Times New Roman"/>
                <w:iCs/>
                <w:sz w:val="20"/>
                <w:szCs w:val="20"/>
              </w:rPr>
            </w:pPr>
            <w:r w:rsidRPr="00A60DEE">
              <w:rPr>
                <w:rFonts w:ascii="Times New Roman" w:hAnsi="Times New Roman"/>
                <w:iCs/>
                <w:sz w:val="20"/>
                <w:szCs w:val="20"/>
              </w:rPr>
              <w:t>$</w:t>
            </w:r>
            <w:r w:rsidRPr="00A60DEE" w:rsidR="00E6331D">
              <w:rPr>
                <w:rFonts w:ascii="Times New Roman" w:hAnsi="Times New Roman"/>
                <w:iCs/>
                <w:sz w:val="20"/>
                <w:szCs w:val="20"/>
              </w:rPr>
              <w:t>25.63</w:t>
            </w:r>
          </w:p>
        </w:tc>
        <w:tc>
          <w:tcPr>
            <w:tcW w:w="1134" w:type="dxa"/>
            <w:vAlign w:val="center"/>
          </w:tcPr>
          <w:p w:rsidR="009B799F" w:rsidRPr="00A60DEE" w:rsidP="00A60DEE" w14:paraId="15A3C7C5" w14:textId="77777777">
            <w:pPr>
              <w:jc w:val="center"/>
              <w:rPr>
                <w:rFonts w:ascii="Times New Roman" w:hAnsi="Times New Roman"/>
                <w:iCs/>
                <w:sz w:val="20"/>
                <w:szCs w:val="20"/>
              </w:rPr>
            </w:pPr>
            <w:r w:rsidRPr="00A60DEE">
              <w:rPr>
                <w:rFonts w:ascii="Times New Roman" w:hAnsi="Times New Roman"/>
                <w:iCs/>
                <w:sz w:val="20"/>
                <w:szCs w:val="20"/>
              </w:rPr>
              <w:t>1.451</w:t>
            </w:r>
          </w:p>
        </w:tc>
        <w:tc>
          <w:tcPr>
            <w:tcW w:w="1182" w:type="dxa"/>
            <w:vAlign w:val="center"/>
          </w:tcPr>
          <w:p w:rsidR="009B799F" w:rsidRPr="00A60DEE" w:rsidP="00A60DEE" w14:paraId="473380F8" w14:textId="77777777">
            <w:pPr>
              <w:jc w:val="center"/>
              <w:rPr>
                <w:rFonts w:ascii="Times New Roman" w:hAnsi="Times New Roman"/>
                <w:iCs/>
                <w:sz w:val="20"/>
                <w:szCs w:val="20"/>
              </w:rPr>
            </w:pPr>
            <w:r w:rsidRPr="00A60DEE">
              <w:rPr>
                <w:rFonts w:ascii="Times New Roman" w:hAnsi="Times New Roman"/>
                <w:iCs/>
                <w:sz w:val="20"/>
                <w:szCs w:val="20"/>
              </w:rPr>
              <w:t>1.040</w:t>
            </w:r>
          </w:p>
        </w:tc>
        <w:tc>
          <w:tcPr>
            <w:tcW w:w="1634" w:type="dxa"/>
            <w:vAlign w:val="center"/>
          </w:tcPr>
          <w:p w:rsidR="009B799F" w:rsidRPr="00A60DEE" w:rsidP="00A60DEE" w14:paraId="1DE790F9" w14:textId="77777777">
            <w:pPr>
              <w:jc w:val="center"/>
              <w:rPr>
                <w:rFonts w:ascii="Times New Roman" w:hAnsi="Times New Roman"/>
                <w:iCs/>
                <w:sz w:val="20"/>
                <w:szCs w:val="20"/>
              </w:rPr>
            </w:pPr>
            <w:r w:rsidRPr="00A60DEE">
              <w:rPr>
                <w:rFonts w:ascii="Times New Roman" w:hAnsi="Times New Roman"/>
                <w:iCs/>
                <w:sz w:val="20"/>
                <w:szCs w:val="20"/>
              </w:rPr>
              <w:t>1.17</w:t>
            </w:r>
          </w:p>
        </w:tc>
        <w:tc>
          <w:tcPr>
            <w:tcW w:w="1933" w:type="dxa"/>
            <w:vAlign w:val="center"/>
          </w:tcPr>
          <w:p w:rsidR="009B799F" w:rsidRPr="00A60DEE" w:rsidP="00A60DEE" w14:paraId="57B162FE" w14:textId="6A2AA8C5">
            <w:pPr>
              <w:jc w:val="center"/>
              <w:rPr>
                <w:rFonts w:ascii="Times New Roman" w:hAnsi="Times New Roman"/>
                <w:iCs/>
                <w:sz w:val="20"/>
                <w:szCs w:val="20"/>
              </w:rPr>
            </w:pPr>
            <w:r w:rsidRPr="00A60DEE">
              <w:rPr>
                <w:rFonts w:ascii="Times New Roman" w:hAnsi="Times New Roman"/>
                <w:iCs/>
                <w:sz w:val="20"/>
                <w:szCs w:val="20"/>
              </w:rPr>
              <w:t>$</w:t>
            </w:r>
            <w:r w:rsidRPr="00A60DEE" w:rsidR="00E6331D">
              <w:rPr>
                <w:rFonts w:ascii="Times New Roman" w:hAnsi="Times New Roman"/>
                <w:iCs/>
                <w:sz w:val="20"/>
                <w:szCs w:val="20"/>
              </w:rPr>
              <w:t>45.26</w:t>
            </w:r>
          </w:p>
        </w:tc>
      </w:tr>
    </w:tbl>
    <w:p w:rsidR="009B799F" w:rsidRPr="00A60DEE" w:rsidP="00A60DEE" w14:paraId="35D082F8" w14:textId="77777777">
      <w:pPr>
        <w:pStyle w:val="Default"/>
        <w:rPr>
          <w:rFonts w:ascii="Times New Roman" w:hAnsi="Times New Roman" w:cs="Times New Roman"/>
          <w:sz w:val="20"/>
          <w:szCs w:val="20"/>
        </w:rPr>
      </w:pPr>
      <w:r w:rsidRPr="00A60DEE">
        <w:rPr>
          <w:rFonts w:ascii="Times New Roman" w:hAnsi="Times New Roman" w:cs="Times New Roman"/>
          <w:sz w:val="20"/>
          <w:szCs w:val="20"/>
        </w:rPr>
        <w:t xml:space="preserve">Notes: </w:t>
      </w:r>
    </w:p>
    <w:p w:rsidR="009B799F" w:rsidRPr="00A60DEE" w:rsidP="00A60DEE" w14:paraId="1B3D322C" w14:textId="77777777">
      <w:pPr>
        <w:pStyle w:val="Default"/>
        <w:rPr>
          <w:rFonts w:ascii="Times New Roman" w:hAnsi="Times New Roman" w:cs="Times New Roman"/>
          <w:sz w:val="20"/>
          <w:szCs w:val="20"/>
        </w:rPr>
      </w:pPr>
      <w:r w:rsidRPr="00A60DEE">
        <w:rPr>
          <w:rFonts w:ascii="Times New Roman" w:hAnsi="Times New Roman" w:cs="Times New Roman"/>
          <w:sz w:val="20"/>
          <w:szCs w:val="20"/>
        </w:rPr>
        <w:t xml:space="preserve">Benefit Multiplier – MSHA uses the latest 4-quarter moving average 2024Q3-2025Q2 to determine </w:t>
      </w:r>
      <w:r w:rsidRPr="00A60DEE">
        <w:rPr>
          <w:rFonts w:ascii="Times New Roman" w:hAnsi="Times New Roman" w:cs="Times New Roman"/>
          <w:color w:val="000000" w:themeColor="text1"/>
          <w:sz w:val="20"/>
          <w:szCs w:val="20"/>
        </w:rPr>
        <w:t xml:space="preserve">that 31.1 percent </w:t>
      </w:r>
      <w:r w:rsidRPr="00A60DEE">
        <w:rPr>
          <w:rFonts w:ascii="Times New Roman" w:hAnsi="Times New Roman" w:cs="Times New Roman"/>
          <w:sz w:val="20"/>
          <w:szCs w:val="20"/>
        </w:rPr>
        <w:t>of total loaded wages are benefits for private industry workers in construction, extraction, farming, fishing, and forestry occupations. The benefit multiplier is 1.451 = 1+(0.311</w:t>
      </w:r>
      <w:r w:rsidRPr="00A60DEE">
        <w:rPr>
          <w:rFonts w:ascii="Times New Roman" w:hAnsi="Times New Roman" w:cs="Times New Roman"/>
          <w:sz w:val="20"/>
          <w:szCs w:val="20"/>
        </w:rPr>
        <w:t>/(</w:t>
      </w:r>
      <w:r w:rsidRPr="00A60DEE">
        <w:rPr>
          <w:rFonts w:ascii="Times New Roman" w:hAnsi="Times New Roman" w:cs="Times New Roman"/>
          <w:sz w:val="20"/>
          <w:szCs w:val="20"/>
        </w:rPr>
        <w:t xml:space="preserve">1-0.311)). </w:t>
      </w:r>
    </w:p>
    <w:p w:rsidR="009B799F" w:rsidRPr="00A60DEE" w:rsidP="00A60DEE" w14:paraId="15BA7FCE" w14:textId="77777777">
      <w:pPr>
        <w:pStyle w:val="Default"/>
        <w:rPr>
          <w:rFonts w:ascii="Times New Roman" w:hAnsi="Times New Roman" w:cs="Times New Roman"/>
          <w:sz w:val="20"/>
          <w:szCs w:val="20"/>
        </w:rPr>
      </w:pPr>
      <w:r w:rsidRPr="00A60DEE">
        <w:rPr>
          <w:rFonts w:ascii="Times New Roman" w:hAnsi="Times New Roman" w:cs="Times New Roman"/>
          <w:sz w:val="20"/>
          <w:szCs w:val="20"/>
        </w:rPr>
        <w:t xml:space="preserve">Inflation Multiplier – The inflation multiplier is determined by using the employment price index from the most current quarter, 2025Q2, divided by the base year and quarter of the OEWS employment and wage statistics, 2024Q2, for private industry workers in construction, extraction, farming, fishing, and forestry occupations, current dollar index. The inflation multiplier is 1.040 = 169.6/163.1. </w:t>
      </w:r>
    </w:p>
    <w:p w:rsidR="009B799F" w:rsidRPr="00A60DEE" w:rsidP="00A60DEE" w14:paraId="2EC5AFB2" w14:textId="77777777">
      <w:pPr>
        <w:pStyle w:val="Default"/>
        <w:rPr>
          <w:rFonts w:ascii="Times New Roman" w:hAnsi="Times New Roman" w:cs="Times New Roman"/>
          <w:sz w:val="20"/>
          <w:szCs w:val="20"/>
        </w:rPr>
      </w:pPr>
      <w:bookmarkStart w:id="17" w:name="_Hlk190781081"/>
      <w:r w:rsidRPr="00A60DEE">
        <w:rPr>
          <w:rFonts w:ascii="Times New Roman" w:hAnsi="Times New Roman" w:cs="Times New Roman"/>
          <w:sz w:val="20"/>
          <w:szCs w:val="20"/>
        </w:rPr>
        <w:t>Overhead Multiplier – MSHA uses an overhead rate of 17 percent.</w:t>
      </w:r>
    </w:p>
    <w:p w:rsidR="009B799F" w:rsidRPr="00A60DEE" w:rsidP="00A60DEE" w14:paraId="70F1F96E" w14:textId="23D32A65">
      <w:pPr>
        <w:rPr>
          <w:rFonts w:ascii="Times New Roman" w:hAnsi="Times New Roman"/>
          <w:sz w:val="20"/>
          <w:szCs w:val="20"/>
        </w:rPr>
      </w:pPr>
      <w:bookmarkStart w:id="18" w:name="_Hlk192754981"/>
      <w:bookmarkEnd w:id="17"/>
      <w:r w:rsidRPr="00A60DEE">
        <w:rPr>
          <w:rFonts w:ascii="Times New Roman" w:hAnsi="Times New Roman"/>
          <w:sz w:val="20"/>
          <w:szCs w:val="20"/>
        </w:rPr>
        <w:t>[a] The Standard Occupation Codes (SOCs) used for this occupation are 47-1011, 49-1011, 51-1011, and 53-1047</w:t>
      </w:r>
    </w:p>
    <w:bookmarkEnd w:id="18"/>
    <w:p w:rsidR="009B799F" w:rsidRPr="00A60DEE" w:rsidP="00A60DEE" w14:paraId="0DFAF2E4" w14:textId="798324CB">
      <w:pPr>
        <w:rPr>
          <w:rFonts w:ascii="Times New Roman" w:hAnsi="Times New Roman"/>
          <w:sz w:val="20"/>
          <w:szCs w:val="20"/>
        </w:rPr>
      </w:pPr>
      <w:r w:rsidRPr="00A60DEE">
        <w:rPr>
          <w:rFonts w:ascii="Times New Roman" w:hAnsi="Times New Roman"/>
          <w:sz w:val="20"/>
          <w:szCs w:val="20"/>
        </w:rPr>
        <w:t>[b] The SOCs used for this occupation are 43-3031, 43-3051, 43-5061, 43-5071, and 43-9061</w:t>
      </w:r>
    </w:p>
    <w:p w:rsidR="005F2BCA" w14:paraId="5E288727" w14:textId="0F3D2364">
      <w:pPr>
        <w:widowControl/>
        <w:autoSpaceDE/>
        <w:autoSpaceDN/>
        <w:adjustRightInd/>
        <w:spacing w:after="160" w:line="259" w:lineRule="auto"/>
        <w:rPr>
          <w:rFonts w:ascii="Times New Roman" w:hAnsi="Times New Roman"/>
        </w:rPr>
      </w:pPr>
      <w:r>
        <w:rPr>
          <w:rFonts w:ascii="Times New Roman" w:hAnsi="Times New Roman"/>
        </w:rPr>
        <w:br w:type="page"/>
      </w:r>
    </w:p>
    <w:p w:rsidR="00E6331D" w:rsidRPr="00A60DEE" w:rsidP="00A60DEE" w14:paraId="0C76AC1B" w14:textId="67ABEA4A">
      <w:pPr>
        <w:numPr>
          <w:ilvl w:val="0"/>
          <w:numId w:val="3"/>
        </w:numPr>
        <w:rPr>
          <w:rFonts w:ascii="Times New Roman" w:hAnsi="Times New Roman"/>
          <w:b/>
          <w:bCs/>
        </w:rPr>
      </w:pPr>
      <w:bookmarkStart w:id="19" w:name="_Hlk190079613"/>
      <w:bookmarkStart w:id="20" w:name="_Hlk119920003"/>
      <w:r w:rsidRPr="00A60DEE">
        <w:rPr>
          <w:rFonts w:ascii="Times New Roman" w:hAnsi="Times New Roman"/>
          <w:b/>
          <w:bCs/>
        </w:rPr>
        <w:t>Appl</w:t>
      </w:r>
      <w:r w:rsidRPr="00A60DEE" w:rsidR="00E349A7">
        <w:rPr>
          <w:rFonts w:ascii="Times New Roman" w:hAnsi="Times New Roman"/>
          <w:b/>
          <w:bCs/>
        </w:rPr>
        <w:t>ying</w:t>
      </w:r>
      <w:r w:rsidRPr="00A60DEE">
        <w:rPr>
          <w:rFonts w:ascii="Times New Roman" w:hAnsi="Times New Roman"/>
          <w:b/>
          <w:bCs/>
        </w:rPr>
        <w:t xml:space="preserve"> for </w:t>
      </w:r>
      <w:r w:rsidRPr="00A60DEE" w:rsidR="00E349A7">
        <w:rPr>
          <w:rFonts w:ascii="Times New Roman" w:hAnsi="Times New Roman"/>
          <w:b/>
          <w:bCs/>
        </w:rPr>
        <w:t>Initial</w:t>
      </w:r>
      <w:r w:rsidRPr="00A60DEE">
        <w:rPr>
          <w:rFonts w:ascii="Times New Roman" w:hAnsi="Times New Roman"/>
          <w:b/>
          <w:bCs/>
        </w:rPr>
        <w:t xml:space="preserve"> </w:t>
      </w:r>
      <w:r w:rsidRPr="00A60DEE">
        <w:rPr>
          <w:rFonts w:ascii="Times New Roman" w:hAnsi="Times New Roman"/>
          <w:b/>
          <w:bCs/>
        </w:rPr>
        <w:t>Waiver</w:t>
      </w:r>
      <w:r w:rsidRPr="00A60DEE" w:rsidR="00C426A6">
        <w:rPr>
          <w:rFonts w:ascii="Times New Roman" w:hAnsi="Times New Roman"/>
          <w:b/>
          <w:bCs/>
        </w:rPr>
        <w:t>s</w:t>
      </w:r>
      <w:r w:rsidRPr="00A60DEE">
        <w:rPr>
          <w:rFonts w:ascii="Times New Roman" w:hAnsi="Times New Roman"/>
          <w:b/>
          <w:bCs/>
        </w:rPr>
        <w:t xml:space="preserve"> </w:t>
      </w:r>
      <w:r w:rsidRPr="00A60DEE" w:rsidR="00E349A7">
        <w:rPr>
          <w:rFonts w:ascii="Times New Roman" w:hAnsi="Times New Roman"/>
          <w:b/>
          <w:bCs/>
        </w:rPr>
        <w:t>or Extension</w:t>
      </w:r>
      <w:r w:rsidRPr="00A60DEE" w:rsidR="00C426A6">
        <w:rPr>
          <w:rFonts w:ascii="Times New Roman" w:hAnsi="Times New Roman"/>
          <w:b/>
          <w:bCs/>
        </w:rPr>
        <w:t>s</w:t>
      </w:r>
      <w:r w:rsidRPr="00A60DEE" w:rsidR="00E349A7">
        <w:rPr>
          <w:rFonts w:ascii="Times New Roman" w:hAnsi="Times New Roman"/>
          <w:b/>
          <w:bCs/>
        </w:rPr>
        <w:t xml:space="preserve"> of Existing Waiver</w:t>
      </w:r>
      <w:r w:rsidRPr="00A60DEE" w:rsidR="00C426A6">
        <w:rPr>
          <w:rFonts w:ascii="Times New Roman" w:hAnsi="Times New Roman"/>
          <w:b/>
          <w:bCs/>
        </w:rPr>
        <w:t>s</w:t>
      </w:r>
    </w:p>
    <w:p w:rsidR="00E6331D" w:rsidRPr="00A60DEE" w:rsidP="00A60DEE" w14:paraId="4C521D7A" w14:textId="77777777">
      <w:pPr>
        <w:rPr>
          <w:rFonts w:ascii="Times New Roman" w:hAnsi="Times New Roman"/>
          <w:b/>
          <w:bCs/>
        </w:rPr>
      </w:pPr>
    </w:p>
    <w:p w:rsidR="00E6331D" w:rsidRPr="00A60DEE" w:rsidP="00A60DEE" w14:paraId="7145D849" w14:textId="1FD2C4D5">
      <w:pPr>
        <w:ind w:left="284"/>
        <w:rPr>
          <w:rFonts w:ascii="Times New Roman" w:hAnsi="Times New Roman"/>
        </w:rPr>
      </w:pPr>
      <w:r w:rsidRPr="00A60DEE">
        <w:rPr>
          <w:rFonts w:ascii="Times New Roman" w:hAnsi="Times New Roman"/>
        </w:rPr>
        <w:t xml:space="preserve">I-1. </w:t>
      </w:r>
      <w:r w:rsidRPr="00A60DEE">
        <w:rPr>
          <w:rFonts w:ascii="Times New Roman" w:hAnsi="Times New Roman"/>
          <w:bCs/>
        </w:rPr>
        <w:t xml:space="preserve">Applying for </w:t>
      </w:r>
      <w:r w:rsidRPr="00A60DEE" w:rsidR="00C426A6">
        <w:rPr>
          <w:rFonts w:ascii="Times New Roman" w:hAnsi="Times New Roman"/>
          <w:bCs/>
        </w:rPr>
        <w:t>Initial</w:t>
      </w:r>
      <w:r w:rsidRPr="00A60DEE" w:rsidR="00DB43D5">
        <w:rPr>
          <w:rFonts w:ascii="Times New Roman" w:hAnsi="Times New Roman"/>
          <w:bCs/>
        </w:rPr>
        <w:t xml:space="preserve"> Waiver</w:t>
      </w:r>
      <w:r w:rsidRPr="00A60DEE" w:rsidR="00C426A6">
        <w:rPr>
          <w:rFonts w:ascii="Times New Roman" w:hAnsi="Times New Roman"/>
          <w:bCs/>
        </w:rPr>
        <w:t>s</w:t>
      </w:r>
      <w:r w:rsidRPr="00A60DEE" w:rsidR="00DB43D5">
        <w:rPr>
          <w:rFonts w:ascii="Times New Roman" w:hAnsi="Times New Roman"/>
          <w:bCs/>
        </w:rPr>
        <w:t xml:space="preserve"> </w:t>
      </w:r>
      <w:r w:rsidRPr="00A60DEE">
        <w:rPr>
          <w:rFonts w:ascii="Times New Roman" w:hAnsi="Times New Roman"/>
          <w:bCs/>
        </w:rPr>
        <w:t xml:space="preserve">of </w:t>
      </w:r>
      <w:r w:rsidRPr="00A60DEE" w:rsidR="00DB43D5">
        <w:rPr>
          <w:rFonts w:ascii="Times New Roman" w:hAnsi="Times New Roman"/>
          <w:bCs/>
        </w:rPr>
        <w:t xml:space="preserve">Surface Facilities Requirements </w:t>
      </w:r>
      <w:r w:rsidRPr="00A60DEE">
        <w:rPr>
          <w:rFonts w:ascii="Times New Roman" w:hAnsi="Times New Roman"/>
          <w:bCs/>
        </w:rPr>
        <w:t>(</w:t>
      </w:r>
      <w:r w:rsidRPr="00A60DEE">
        <w:rPr>
          <w:rFonts w:ascii="Times New Roman" w:hAnsi="Times New Roman"/>
        </w:rPr>
        <w:t>30 CFR 71.404</w:t>
      </w:r>
      <w:r w:rsidRPr="00A60DEE" w:rsidR="00DB43D5">
        <w:rPr>
          <w:rFonts w:ascii="Times New Roman" w:hAnsi="Times New Roman"/>
        </w:rPr>
        <w:t>(a) and 75.1712-5</w:t>
      </w:r>
      <w:r w:rsidRPr="00A60DEE">
        <w:rPr>
          <w:rFonts w:ascii="Times New Roman" w:hAnsi="Times New Roman"/>
        </w:rPr>
        <w:t>)</w:t>
      </w:r>
    </w:p>
    <w:p w:rsidR="00E6331D" w:rsidRPr="00A60DEE" w:rsidP="00A60DEE" w14:paraId="7070008A" w14:textId="77777777">
      <w:pPr>
        <w:rPr>
          <w:rFonts w:ascii="Times New Roman" w:hAnsi="Times New Roman"/>
          <w:b/>
          <w:bCs/>
        </w:rPr>
      </w:pPr>
    </w:p>
    <w:p w:rsidR="00E6331D" w:rsidRPr="00A60DEE" w:rsidP="00A60DEE" w14:paraId="5E507B17" w14:textId="4234340A">
      <w:pPr>
        <w:pStyle w:val="Default"/>
        <w:rPr>
          <w:rFonts w:ascii="Times New Roman" w:hAnsi="Times New Roman" w:cs="Times New Roman"/>
          <w:color w:val="auto"/>
        </w:rPr>
      </w:pPr>
      <w:r w:rsidRPr="00A60DEE">
        <w:rPr>
          <w:rFonts w:ascii="Times New Roman" w:hAnsi="Times New Roman" w:cs="Times New Roman"/>
          <w:color w:val="auto"/>
        </w:rPr>
        <w:t>Under 30 CFR 71.404(a)</w:t>
      </w:r>
      <w:r w:rsidRPr="00A60DEE" w:rsidR="00DB43D5">
        <w:rPr>
          <w:rFonts w:ascii="Times New Roman" w:hAnsi="Times New Roman" w:cs="Times New Roman"/>
          <w:color w:val="auto"/>
        </w:rPr>
        <w:t xml:space="preserve"> and 75.1712-5,</w:t>
      </w:r>
      <w:r w:rsidRPr="00A60DEE">
        <w:rPr>
          <w:rFonts w:ascii="Times New Roman" w:hAnsi="Times New Roman" w:cs="Times New Roman"/>
          <w:color w:val="auto"/>
        </w:rPr>
        <w:t xml:space="preserve"> applications for waivers of </w:t>
      </w:r>
      <w:r w:rsidRPr="00A60DEE" w:rsidR="00DB43D5">
        <w:rPr>
          <w:rFonts w:ascii="Times New Roman" w:hAnsi="Times New Roman" w:cs="Times New Roman"/>
          <w:bCs/>
        </w:rPr>
        <w:t xml:space="preserve">surface facilities </w:t>
      </w:r>
      <w:r w:rsidRPr="00A60DEE">
        <w:rPr>
          <w:rFonts w:ascii="Times New Roman" w:hAnsi="Times New Roman" w:cs="Times New Roman"/>
          <w:color w:val="auto"/>
        </w:rPr>
        <w:t>requirements shall be in writing, filed with the appropriate District Manager, contain</w:t>
      </w:r>
      <w:r w:rsidRPr="00A60DEE" w:rsidR="00DB43D5">
        <w:rPr>
          <w:rFonts w:ascii="Times New Roman" w:hAnsi="Times New Roman" w:cs="Times New Roman"/>
          <w:color w:val="auto"/>
        </w:rPr>
        <w:t>ing</w:t>
      </w:r>
      <w:r w:rsidRPr="00A60DEE">
        <w:rPr>
          <w:rFonts w:ascii="Times New Roman" w:hAnsi="Times New Roman" w:cs="Times New Roman"/>
          <w:color w:val="auto"/>
        </w:rPr>
        <w:t xml:space="preserve"> the </w:t>
      </w:r>
      <w:r w:rsidRPr="00A60DEE" w:rsidR="00DB43D5">
        <w:rPr>
          <w:rFonts w:ascii="Times New Roman" w:hAnsi="Times New Roman" w:cs="Times New Roman"/>
          <w:color w:val="auto"/>
        </w:rPr>
        <w:t>required</w:t>
      </w:r>
      <w:r w:rsidRPr="00A60DEE">
        <w:rPr>
          <w:rFonts w:ascii="Times New Roman" w:hAnsi="Times New Roman" w:cs="Times New Roman"/>
          <w:color w:val="auto"/>
        </w:rPr>
        <w:t xml:space="preserve"> information.</w:t>
      </w:r>
    </w:p>
    <w:p w:rsidR="00E6331D" w:rsidRPr="00A60DEE" w:rsidP="00A60DEE" w14:paraId="508F10C6" w14:textId="77777777">
      <w:pPr>
        <w:pStyle w:val="Default"/>
        <w:rPr>
          <w:rFonts w:ascii="Times New Roman" w:hAnsi="Times New Roman" w:cs="Times New Roman"/>
          <w:color w:val="auto"/>
        </w:rPr>
      </w:pPr>
    </w:p>
    <w:p w:rsidR="00E6331D" w:rsidRPr="00A60DEE" w:rsidP="00A60DEE" w14:paraId="1B835998" w14:textId="379AE5D0">
      <w:pPr>
        <w:pStyle w:val="Default"/>
        <w:rPr>
          <w:rFonts w:ascii="Times New Roman" w:hAnsi="Times New Roman" w:cs="Times New Roman"/>
          <w:color w:val="auto"/>
        </w:rPr>
      </w:pPr>
      <w:r w:rsidRPr="00A60DEE">
        <w:rPr>
          <w:rFonts w:ascii="Times New Roman" w:hAnsi="Times New Roman" w:cs="Times New Roman"/>
          <w:color w:val="auto"/>
        </w:rPr>
        <w:t>Under 30 CFR 71.404(b)</w:t>
      </w:r>
      <w:r w:rsidRPr="00A60DEE" w:rsidR="00DB43D5">
        <w:rPr>
          <w:rFonts w:ascii="Times New Roman" w:hAnsi="Times New Roman" w:cs="Times New Roman"/>
          <w:color w:val="auto"/>
        </w:rPr>
        <w:t>,</w:t>
      </w:r>
      <w:r w:rsidRPr="00A60DEE">
        <w:rPr>
          <w:rFonts w:ascii="Times New Roman" w:hAnsi="Times New Roman" w:cs="Times New Roman"/>
          <w:color w:val="auto"/>
        </w:rPr>
        <w:t xml:space="preserve"> </w:t>
      </w:r>
      <w:r w:rsidRPr="00A60DEE" w:rsidR="00DB43D5">
        <w:rPr>
          <w:rFonts w:ascii="Times New Roman" w:hAnsi="Times New Roman" w:cs="Times New Roman"/>
          <w:color w:val="auto"/>
        </w:rPr>
        <w:t xml:space="preserve">for surface coal mines and surface work areas of underground coal mines, </w:t>
      </w:r>
      <w:r w:rsidRPr="00A60DEE">
        <w:rPr>
          <w:rFonts w:ascii="Times New Roman" w:hAnsi="Times New Roman" w:cs="Times New Roman"/>
          <w:color w:val="auto"/>
        </w:rPr>
        <w:t>a copy of the application shall be forwarded to the appropriate Regional Program Director, National Institute for Occupational Safety and Health by the operator.</w:t>
      </w:r>
    </w:p>
    <w:bookmarkEnd w:id="19"/>
    <w:p w:rsidR="00E6331D" w:rsidRPr="00A60DEE" w:rsidP="00A60DEE" w14:paraId="6AA1DF88" w14:textId="77777777">
      <w:pPr>
        <w:rPr>
          <w:rFonts w:ascii="Times New Roman" w:hAnsi="Times New Roman"/>
        </w:rPr>
      </w:pPr>
    </w:p>
    <w:bookmarkEnd w:id="20"/>
    <w:p w:rsidR="00A76DA4" w:rsidRPr="00A60DEE" w:rsidP="00A60DEE" w14:paraId="31EF9C54" w14:textId="31FB42CE">
      <w:pPr>
        <w:rPr>
          <w:rFonts w:ascii="Times New Roman" w:hAnsi="Times New Roman"/>
        </w:rPr>
      </w:pPr>
      <w:r w:rsidRPr="00A60DEE">
        <w:rPr>
          <w:rFonts w:ascii="Times New Roman" w:hAnsi="Times New Roman"/>
        </w:rPr>
        <w:t xml:space="preserve">MSHA assumes 22 applications for initial waivers received each year. </w:t>
      </w:r>
      <w:r w:rsidRPr="00A60DEE">
        <w:rPr>
          <w:rFonts w:ascii="Times New Roman" w:hAnsi="Times New Roman"/>
        </w:rPr>
        <w:t>MSHA estimates that it takes a</w:t>
      </w:r>
      <w:r w:rsidRPr="00A60DEE" w:rsidR="00E6331D">
        <w:rPr>
          <w:rFonts w:ascii="Times New Roman" w:hAnsi="Times New Roman"/>
        </w:rPr>
        <w:t xml:space="preserve"> mining</w:t>
      </w:r>
      <w:r w:rsidRPr="00A60DEE">
        <w:rPr>
          <w:rFonts w:ascii="Times New Roman" w:hAnsi="Times New Roman"/>
        </w:rPr>
        <w:t xml:space="preserve"> supervisor, earning $</w:t>
      </w:r>
      <w:r w:rsidRPr="00A60DEE" w:rsidR="00E6331D">
        <w:rPr>
          <w:rFonts w:ascii="Times New Roman" w:hAnsi="Times New Roman"/>
        </w:rPr>
        <w:t>97.28</w:t>
      </w:r>
      <w:r w:rsidRPr="00A60DEE">
        <w:rPr>
          <w:rFonts w:ascii="Times New Roman" w:hAnsi="Times New Roman"/>
        </w:rPr>
        <w:t xml:space="preserve"> per hour, 20 minutes to complete </w:t>
      </w:r>
      <w:r w:rsidRPr="00A60DEE" w:rsidR="00036BD2">
        <w:rPr>
          <w:rFonts w:ascii="Times New Roman" w:hAnsi="Times New Roman"/>
        </w:rPr>
        <w:t xml:space="preserve">an </w:t>
      </w:r>
      <w:r w:rsidRPr="00A60DEE">
        <w:rPr>
          <w:rFonts w:ascii="Times New Roman" w:hAnsi="Times New Roman"/>
        </w:rPr>
        <w:t xml:space="preserve">initial application and a </w:t>
      </w:r>
      <w:r w:rsidRPr="00A60DEE" w:rsidR="00E6331D">
        <w:rPr>
          <w:rFonts w:ascii="Times New Roman" w:hAnsi="Times New Roman"/>
        </w:rPr>
        <w:t>clerk</w:t>
      </w:r>
      <w:r w:rsidRPr="00A60DEE">
        <w:rPr>
          <w:rFonts w:ascii="Times New Roman" w:hAnsi="Times New Roman"/>
        </w:rPr>
        <w:t xml:space="preserve">, earning </w:t>
      </w:r>
      <w:r w:rsidRPr="00A60DEE" w:rsidR="00E6331D">
        <w:rPr>
          <w:rFonts w:ascii="Times New Roman" w:hAnsi="Times New Roman"/>
        </w:rPr>
        <w:t xml:space="preserve">$45.26 </w:t>
      </w:r>
      <w:r w:rsidRPr="00A60DEE">
        <w:rPr>
          <w:rFonts w:ascii="Times New Roman" w:hAnsi="Times New Roman"/>
        </w:rPr>
        <w:t xml:space="preserve">per hour, 10 minutes to process an application.  </w:t>
      </w:r>
    </w:p>
    <w:p w:rsidR="00C838F1" w:rsidRPr="00A60DEE" w:rsidP="00A60DEE" w14:paraId="1129B280" w14:textId="056A476A">
      <w:pPr>
        <w:widowControl/>
        <w:autoSpaceDE/>
        <w:autoSpaceDN/>
        <w:adjustRightInd/>
        <w:rPr>
          <w:rFonts w:ascii="Times New Roman" w:hAnsi="Times New Roman"/>
          <w:b/>
          <w:bCs/>
          <w:iCs/>
        </w:rPr>
      </w:pPr>
    </w:p>
    <w:p w:rsidR="00E6331D" w:rsidRPr="00A60DEE" w:rsidP="00A60DEE" w14:paraId="5E319C9D" w14:textId="0195AF2C">
      <w:pPr>
        <w:widowControl/>
        <w:autoSpaceDE/>
        <w:autoSpaceDN/>
        <w:adjustRightInd/>
        <w:rPr>
          <w:rFonts w:ascii="Times New Roman" w:hAnsi="Times New Roman"/>
          <w:b/>
          <w:bCs/>
          <w:iCs/>
        </w:rPr>
      </w:pPr>
      <w:r w:rsidRPr="00A60DEE">
        <w:rPr>
          <w:rFonts w:ascii="Times New Roman" w:hAnsi="Times New Roman"/>
          <w:b/>
          <w:bCs/>
          <w:iCs/>
        </w:rPr>
        <w:t>Table 12-2</w:t>
      </w:r>
      <w:r w:rsidRPr="00A60DEE" w:rsidR="00D76532">
        <w:rPr>
          <w:rFonts w:ascii="Times New Roman" w:hAnsi="Times New Roman"/>
          <w:b/>
          <w:bCs/>
          <w:iCs/>
        </w:rPr>
        <w:t>.</w:t>
      </w:r>
      <w:r w:rsidRPr="00A60DEE">
        <w:rPr>
          <w:rFonts w:ascii="Times New Roman" w:hAnsi="Times New Roman"/>
          <w:b/>
          <w:bCs/>
          <w:iCs/>
        </w:rPr>
        <w:t xml:space="preserve"> Estimated Annual Respondent Hour and Cost Burden, </w:t>
      </w:r>
      <w:r w:rsidRPr="00A60DEE" w:rsidR="00DB43D5">
        <w:rPr>
          <w:rFonts w:ascii="Times New Roman" w:hAnsi="Times New Roman"/>
          <w:b/>
          <w:bCs/>
          <w:iCs/>
        </w:rPr>
        <w:t>Applying for Initial Waivers</w:t>
      </w:r>
      <w:r w:rsidRPr="00A60DEE">
        <w:rPr>
          <w:rFonts w:ascii="Times New Roman" w:hAnsi="Times New Roman"/>
          <w:b/>
          <w:bCs/>
          <w:iCs/>
        </w:rPr>
        <w:t xml:space="preserve"> (30 CFR 71.404(a) and 75.1712-5)</w:t>
      </w:r>
    </w:p>
    <w:tbl>
      <w:tblPr>
        <w:tblStyle w:val="TableGrid"/>
        <w:tblW w:w="9271" w:type="dxa"/>
        <w:tblLayout w:type="fixed"/>
        <w:tblLook w:val="04A0"/>
      </w:tblPr>
      <w:tblGrid>
        <w:gridCol w:w="1615"/>
        <w:gridCol w:w="1305"/>
        <w:gridCol w:w="1215"/>
        <w:gridCol w:w="1440"/>
        <w:gridCol w:w="900"/>
        <w:gridCol w:w="900"/>
        <w:gridCol w:w="810"/>
        <w:gridCol w:w="1086"/>
      </w:tblGrid>
      <w:tr w14:paraId="39DDD874" w14:textId="77777777" w:rsidTr="005F2BCA">
        <w:tblPrEx>
          <w:tblW w:w="9271" w:type="dxa"/>
          <w:tblLayout w:type="fixed"/>
          <w:tblLook w:val="04A0"/>
        </w:tblPrEx>
        <w:trPr>
          <w:trHeight w:val="747"/>
        </w:trPr>
        <w:tc>
          <w:tcPr>
            <w:tcW w:w="1615" w:type="dxa"/>
            <w:shd w:val="clear" w:color="auto" w:fill="8EAADB"/>
            <w:vAlign w:val="center"/>
            <w:hideMark/>
          </w:tcPr>
          <w:p w:rsidR="00E6331D" w:rsidRPr="00A60DEE" w:rsidP="00A60DEE" w14:paraId="305E27F6" w14:textId="77777777">
            <w:pPr>
              <w:widowControl/>
              <w:autoSpaceDE/>
              <w:autoSpaceDN/>
              <w:adjustRightInd/>
              <w:rPr>
                <w:rFonts w:ascii="Times New Roman" w:hAnsi="Times New Roman" w:eastAsiaTheme="minorHAnsi"/>
                <w:sz w:val="20"/>
                <w:szCs w:val="20"/>
              </w:rPr>
            </w:pPr>
            <w:bookmarkStart w:id="21" w:name="_Hlk114568834"/>
            <w:r w:rsidRPr="00A60DEE">
              <w:rPr>
                <w:rFonts w:ascii="Times New Roman" w:hAnsi="Times New Roman" w:eastAsiaTheme="minorHAnsi"/>
                <w:sz w:val="20"/>
                <w:szCs w:val="20"/>
              </w:rPr>
              <w:t>Activity (Occupation)</w:t>
            </w:r>
          </w:p>
        </w:tc>
        <w:tc>
          <w:tcPr>
            <w:tcW w:w="1305" w:type="dxa"/>
            <w:shd w:val="clear" w:color="auto" w:fill="8EAADB"/>
            <w:vAlign w:val="center"/>
            <w:hideMark/>
          </w:tcPr>
          <w:p w:rsidR="00E6331D" w:rsidRPr="00A60DEE" w:rsidP="00A60DEE" w14:paraId="272FE1AF" w14:textId="6520951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N</w:t>
            </w:r>
            <w:r>
              <w:rPr>
                <w:rFonts w:ascii="Times New Roman" w:hAnsi="Times New Roman" w:eastAsiaTheme="minorHAnsi"/>
                <w:sz w:val="20"/>
                <w:szCs w:val="20"/>
              </w:rPr>
              <w:t>o.</w:t>
            </w:r>
            <w:r w:rsidRPr="00A60DEE">
              <w:rPr>
                <w:rFonts w:ascii="Times New Roman" w:hAnsi="Times New Roman" w:eastAsiaTheme="minorHAnsi"/>
                <w:sz w:val="20"/>
                <w:szCs w:val="20"/>
              </w:rPr>
              <w:t xml:space="preserve"> </w:t>
            </w:r>
            <w:r w:rsidRPr="00A60DEE">
              <w:rPr>
                <w:rFonts w:ascii="Times New Roman" w:hAnsi="Times New Roman" w:eastAsiaTheme="minorHAnsi"/>
                <w:sz w:val="20"/>
                <w:szCs w:val="20"/>
              </w:rPr>
              <w:t>of Respondents</w:t>
            </w:r>
          </w:p>
          <w:p w:rsidR="00E6331D" w:rsidRPr="00A60DEE" w:rsidP="00A60DEE" w14:paraId="72F1BDD4" w14:textId="709D9AA2">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w:t>
            </w:r>
            <w:r w:rsidRPr="00A60DEE" w:rsidR="00A20F2B">
              <w:rPr>
                <w:rFonts w:ascii="Times New Roman" w:hAnsi="Times New Roman" w:eastAsiaTheme="minorHAnsi"/>
                <w:sz w:val="20"/>
                <w:szCs w:val="20"/>
              </w:rPr>
              <w:t>Mine</w:t>
            </w:r>
            <w:r w:rsidRPr="00A60DEE" w:rsidR="001220F2">
              <w:rPr>
                <w:rFonts w:ascii="Times New Roman" w:hAnsi="Times New Roman" w:eastAsiaTheme="minorHAnsi"/>
                <w:sz w:val="20"/>
                <w:szCs w:val="20"/>
              </w:rPr>
              <w:t xml:space="preserve"> Operators</w:t>
            </w:r>
            <w:r w:rsidRPr="00A60DEE">
              <w:rPr>
                <w:rFonts w:ascii="Times New Roman" w:hAnsi="Times New Roman" w:eastAsiaTheme="minorHAnsi"/>
                <w:sz w:val="20"/>
                <w:szCs w:val="20"/>
              </w:rPr>
              <w:t>)</w:t>
            </w:r>
          </w:p>
        </w:tc>
        <w:tc>
          <w:tcPr>
            <w:tcW w:w="1215" w:type="dxa"/>
            <w:shd w:val="clear" w:color="auto" w:fill="8EAADB"/>
            <w:vAlign w:val="center"/>
          </w:tcPr>
          <w:p w:rsidR="00E6331D" w:rsidRPr="00A60DEE" w:rsidP="00A60DEE" w14:paraId="3F0C6441" w14:textId="27ABBB32">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N</w:t>
            </w:r>
            <w:r>
              <w:rPr>
                <w:rFonts w:ascii="Times New Roman" w:hAnsi="Times New Roman" w:eastAsiaTheme="minorHAnsi"/>
                <w:sz w:val="20"/>
                <w:szCs w:val="20"/>
              </w:rPr>
              <w:t>o.</w:t>
            </w:r>
            <w:r w:rsidRPr="00A60DEE">
              <w:rPr>
                <w:rFonts w:ascii="Times New Roman" w:hAnsi="Times New Roman" w:eastAsiaTheme="minorHAnsi"/>
                <w:sz w:val="20"/>
                <w:szCs w:val="20"/>
              </w:rPr>
              <w:t xml:space="preserve"> </w:t>
            </w:r>
            <w:r w:rsidRPr="00A60DEE">
              <w:rPr>
                <w:rFonts w:ascii="Times New Roman" w:hAnsi="Times New Roman" w:eastAsiaTheme="minorHAnsi"/>
                <w:sz w:val="20"/>
                <w:szCs w:val="20"/>
              </w:rPr>
              <w:t>of Responses per Respondent</w:t>
            </w:r>
          </w:p>
        </w:tc>
        <w:tc>
          <w:tcPr>
            <w:tcW w:w="1440" w:type="dxa"/>
            <w:shd w:val="clear" w:color="auto" w:fill="8EAADB"/>
            <w:vAlign w:val="center"/>
          </w:tcPr>
          <w:p w:rsidR="00E6331D" w:rsidRPr="00A60DEE" w:rsidP="00A60DEE" w14:paraId="596EDD5D" w14:textId="4B9780D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Total Responses (</w:t>
            </w:r>
            <w:r w:rsidRPr="00A60DEE" w:rsidR="00A20F2B">
              <w:rPr>
                <w:rFonts w:ascii="Times New Roman" w:hAnsi="Times New Roman" w:eastAsiaTheme="minorHAnsi"/>
                <w:sz w:val="20"/>
                <w:szCs w:val="20"/>
              </w:rPr>
              <w:t>Applications</w:t>
            </w:r>
            <w:r w:rsidRPr="00A60DEE">
              <w:rPr>
                <w:rFonts w:ascii="Times New Roman" w:hAnsi="Times New Roman" w:eastAsiaTheme="minorHAnsi"/>
                <w:sz w:val="20"/>
                <w:szCs w:val="20"/>
              </w:rPr>
              <w:t>)</w:t>
            </w:r>
          </w:p>
        </w:tc>
        <w:tc>
          <w:tcPr>
            <w:tcW w:w="900" w:type="dxa"/>
            <w:shd w:val="clear" w:color="auto" w:fill="8EAADB"/>
            <w:vAlign w:val="center"/>
          </w:tcPr>
          <w:p w:rsidR="00E6331D" w:rsidRPr="00A60DEE" w:rsidP="00A60DEE" w14:paraId="0D2F2B21"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Average Burden (Hours)</w:t>
            </w:r>
          </w:p>
        </w:tc>
        <w:tc>
          <w:tcPr>
            <w:tcW w:w="900" w:type="dxa"/>
            <w:shd w:val="clear" w:color="auto" w:fill="8EAADB"/>
            <w:vAlign w:val="center"/>
            <w:hideMark/>
          </w:tcPr>
          <w:p w:rsidR="00E6331D" w:rsidRPr="00A60DEE" w:rsidP="00A60DEE" w14:paraId="65964B81"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Total Burden (Hours)</w:t>
            </w:r>
          </w:p>
        </w:tc>
        <w:tc>
          <w:tcPr>
            <w:tcW w:w="810" w:type="dxa"/>
            <w:shd w:val="clear" w:color="auto" w:fill="8EAADB"/>
            <w:vAlign w:val="center"/>
            <w:hideMark/>
          </w:tcPr>
          <w:p w:rsidR="00E6331D" w:rsidRPr="00A60DEE" w:rsidP="00A60DEE" w14:paraId="51DB8EBF"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Hourly Wage Rate</w:t>
            </w:r>
          </w:p>
        </w:tc>
        <w:tc>
          <w:tcPr>
            <w:tcW w:w="1086" w:type="dxa"/>
            <w:shd w:val="clear" w:color="auto" w:fill="8EAADB"/>
            <w:vAlign w:val="center"/>
            <w:hideMark/>
          </w:tcPr>
          <w:p w:rsidR="00E6331D" w:rsidRPr="00A60DEE" w:rsidP="00A60DEE" w14:paraId="6F000B07"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Monetized Value of Time</w:t>
            </w:r>
          </w:p>
        </w:tc>
      </w:tr>
      <w:tr w14:paraId="48EFDE65" w14:textId="77777777" w:rsidTr="005F2BCA">
        <w:tblPrEx>
          <w:tblW w:w="9271" w:type="dxa"/>
          <w:tblLayout w:type="fixed"/>
          <w:tblLook w:val="04A0"/>
        </w:tblPrEx>
        <w:trPr>
          <w:trHeight w:val="363"/>
        </w:trPr>
        <w:tc>
          <w:tcPr>
            <w:tcW w:w="1615" w:type="dxa"/>
            <w:noWrap/>
            <w:hideMark/>
          </w:tcPr>
          <w:p w:rsidR="00A60DEE" w:rsidRPr="00A60DEE" w:rsidP="00A60DEE" w14:paraId="66FD29AF" w14:textId="023923F1">
            <w:pPr>
              <w:widowControl/>
              <w:autoSpaceDE/>
              <w:autoSpaceDN/>
              <w:adjustRightInd/>
              <w:rPr>
                <w:rFonts w:ascii="Times New Roman" w:hAnsi="Times New Roman" w:eastAsiaTheme="minorHAnsi"/>
                <w:bCs/>
                <w:sz w:val="20"/>
                <w:szCs w:val="20"/>
              </w:rPr>
            </w:pPr>
            <w:r w:rsidRPr="005F2BCA">
              <w:rPr>
                <w:rFonts w:ascii="Times New Roman" w:hAnsi="Times New Roman"/>
                <w:sz w:val="20"/>
                <w:szCs w:val="20"/>
              </w:rPr>
              <w:t>I-1. Completing Applications for Initial Waivers (Mining Supervisor)</w:t>
            </w:r>
          </w:p>
        </w:tc>
        <w:tc>
          <w:tcPr>
            <w:tcW w:w="1305" w:type="dxa"/>
            <w:noWrap/>
            <w:vAlign w:val="center"/>
          </w:tcPr>
          <w:p w:rsidR="00A60DEE" w:rsidRPr="00A60DEE" w:rsidP="00A60DEE" w14:paraId="19350C32" w14:textId="3C18F79B">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22</w:t>
            </w:r>
          </w:p>
        </w:tc>
        <w:tc>
          <w:tcPr>
            <w:tcW w:w="1215" w:type="dxa"/>
            <w:vAlign w:val="center"/>
          </w:tcPr>
          <w:p w:rsidR="00A60DEE" w:rsidRPr="00A60DEE" w:rsidP="00A60DEE" w14:paraId="2321AA0A" w14:textId="03F4AB27">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w:t>
            </w:r>
          </w:p>
        </w:tc>
        <w:tc>
          <w:tcPr>
            <w:tcW w:w="1440" w:type="dxa"/>
            <w:vAlign w:val="center"/>
          </w:tcPr>
          <w:p w:rsidR="00A60DEE" w:rsidRPr="00A60DEE" w:rsidP="00A60DEE" w14:paraId="5D850D3C" w14:textId="57BA8471">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22</w:t>
            </w:r>
          </w:p>
        </w:tc>
        <w:tc>
          <w:tcPr>
            <w:tcW w:w="900" w:type="dxa"/>
            <w:vAlign w:val="center"/>
          </w:tcPr>
          <w:p w:rsidR="00A60DEE" w:rsidRPr="00A60DEE" w:rsidP="00A60DEE" w14:paraId="54599B33" w14:textId="1A19BC43">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0.33</w:t>
            </w:r>
          </w:p>
        </w:tc>
        <w:tc>
          <w:tcPr>
            <w:tcW w:w="900" w:type="dxa"/>
            <w:noWrap/>
            <w:vAlign w:val="center"/>
          </w:tcPr>
          <w:p w:rsidR="00A60DEE" w:rsidRPr="00A60DEE" w:rsidP="00A60DEE" w14:paraId="0CA3DCA8" w14:textId="06C724BE">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7.26</w:t>
            </w:r>
          </w:p>
        </w:tc>
        <w:tc>
          <w:tcPr>
            <w:tcW w:w="810" w:type="dxa"/>
            <w:noWrap/>
            <w:vAlign w:val="center"/>
            <w:hideMark/>
          </w:tcPr>
          <w:p w:rsidR="00A60DEE" w:rsidRPr="00A60DEE" w:rsidP="00A60DEE" w14:paraId="0554C671" w14:textId="2DE55B1B">
            <w:pPr>
              <w:widowControl/>
              <w:autoSpaceDE/>
              <w:autoSpaceDN/>
              <w:adjustRightInd/>
              <w:jc w:val="right"/>
              <w:rPr>
                <w:rFonts w:ascii="Times New Roman" w:hAnsi="Times New Roman" w:eastAsiaTheme="minorHAnsi"/>
                <w:bCs/>
                <w:sz w:val="20"/>
                <w:szCs w:val="20"/>
              </w:rPr>
            </w:pPr>
            <w:r w:rsidRPr="00A60DEE">
              <w:rPr>
                <w:rFonts w:ascii="Times New Roman" w:hAnsi="Times New Roman" w:eastAsiaTheme="minorHAnsi"/>
                <w:bCs/>
                <w:sz w:val="20"/>
                <w:szCs w:val="20"/>
              </w:rPr>
              <w:t>$97.28</w:t>
            </w:r>
          </w:p>
        </w:tc>
        <w:tc>
          <w:tcPr>
            <w:tcW w:w="1086" w:type="dxa"/>
            <w:noWrap/>
            <w:vAlign w:val="center"/>
            <w:hideMark/>
          </w:tcPr>
          <w:p w:rsidR="00A60DEE" w:rsidRPr="00A60DEE" w:rsidP="00A60DEE" w14:paraId="204D9360" w14:textId="48C08333">
            <w:pPr>
              <w:widowControl/>
              <w:autoSpaceDE/>
              <w:autoSpaceDN/>
              <w:adjustRightInd/>
              <w:jc w:val="right"/>
              <w:rPr>
                <w:rFonts w:ascii="Times New Roman" w:hAnsi="Times New Roman" w:eastAsiaTheme="minorHAnsi"/>
                <w:bCs/>
                <w:sz w:val="20"/>
                <w:szCs w:val="20"/>
              </w:rPr>
            </w:pPr>
            <w:r w:rsidRPr="00A60DEE">
              <w:rPr>
                <w:rFonts w:ascii="Times New Roman" w:hAnsi="Times New Roman" w:eastAsiaTheme="minorHAnsi"/>
                <w:bCs/>
                <w:sz w:val="20"/>
                <w:szCs w:val="20"/>
              </w:rPr>
              <w:t>$706.25</w:t>
            </w:r>
          </w:p>
        </w:tc>
      </w:tr>
      <w:tr w14:paraId="75C2D6F9" w14:textId="77777777" w:rsidTr="002F4038">
        <w:tblPrEx>
          <w:tblW w:w="9271" w:type="dxa"/>
          <w:tblLayout w:type="fixed"/>
          <w:tblLook w:val="04A0"/>
        </w:tblPrEx>
        <w:trPr>
          <w:trHeight w:val="363"/>
        </w:trPr>
        <w:tc>
          <w:tcPr>
            <w:tcW w:w="1615" w:type="dxa"/>
            <w:noWrap/>
            <w:hideMark/>
          </w:tcPr>
          <w:p w:rsidR="00A60DEE" w:rsidRPr="00A60DEE" w:rsidP="00A60DEE" w14:paraId="4C9B69B7" w14:textId="65247F8F">
            <w:pPr>
              <w:widowControl/>
              <w:autoSpaceDE/>
              <w:autoSpaceDN/>
              <w:adjustRightInd/>
              <w:rPr>
                <w:rFonts w:ascii="Times New Roman" w:hAnsi="Times New Roman" w:eastAsiaTheme="minorHAnsi"/>
                <w:bCs/>
                <w:sz w:val="20"/>
                <w:szCs w:val="20"/>
              </w:rPr>
            </w:pPr>
            <w:r w:rsidRPr="005F2BCA">
              <w:rPr>
                <w:rFonts w:ascii="Times New Roman" w:hAnsi="Times New Roman"/>
                <w:sz w:val="20"/>
                <w:szCs w:val="20"/>
              </w:rPr>
              <w:t>I-1. Processing Applications for Initial Waivers (Clerk)</w:t>
            </w:r>
          </w:p>
        </w:tc>
        <w:tc>
          <w:tcPr>
            <w:tcW w:w="1305" w:type="dxa"/>
            <w:noWrap/>
            <w:vAlign w:val="center"/>
          </w:tcPr>
          <w:p w:rsidR="00A60DEE" w:rsidRPr="00A60DEE" w:rsidP="00A60DEE" w14:paraId="01336DF2" w14:textId="27F00360">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22</w:t>
            </w:r>
          </w:p>
        </w:tc>
        <w:tc>
          <w:tcPr>
            <w:tcW w:w="1215" w:type="dxa"/>
            <w:vAlign w:val="center"/>
          </w:tcPr>
          <w:p w:rsidR="00A60DEE" w:rsidRPr="00A60DEE" w:rsidP="00A60DEE" w14:paraId="2D0D95F0" w14:textId="4B98D2F1">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w:t>
            </w:r>
          </w:p>
        </w:tc>
        <w:tc>
          <w:tcPr>
            <w:tcW w:w="1440" w:type="dxa"/>
            <w:vAlign w:val="center"/>
          </w:tcPr>
          <w:p w:rsidR="00A60DEE" w:rsidRPr="00A60DEE" w:rsidP="00A60DEE" w14:paraId="7D3DD46D" w14:textId="5404517A">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22</w:t>
            </w:r>
          </w:p>
        </w:tc>
        <w:tc>
          <w:tcPr>
            <w:tcW w:w="900" w:type="dxa"/>
            <w:vAlign w:val="center"/>
          </w:tcPr>
          <w:p w:rsidR="00A60DEE" w:rsidRPr="00A60DEE" w:rsidP="00A60DEE" w14:paraId="480B66CD" w14:textId="79FA50FC">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0.17</w:t>
            </w:r>
          </w:p>
        </w:tc>
        <w:tc>
          <w:tcPr>
            <w:tcW w:w="900" w:type="dxa"/>
            <w:noWrap/>
            <w:vAlign w:val="center"/>
          </w:tcPr>
          <w:p w:rsidR="00A60DEE" w:rsidRPr="00A60DEE" w:rsidP="00A60DEE" w14:paraId="787398D1" w14:textId="5BC632ED">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3.74</w:t>
            </w:r>
          </w:p>
        </w:tc>
        <w:tc>
          <w:tcPr>
            <w:tcW w:w="810" w:type="dxa"/>
            <w:noWrap/>
            <w:vAlign w:val="center"/>
            <w:hideMark/>
          </w:tcPr>
          <w:p w:rsidR="00A60DEE" w:rsidRPr="00A60DEE" w:rsidP="00A60DEE" w14:paraId="05BA7BAC" w14:textId="2025FFA9">
            <w:pPr>
              <w:widowControl/>
              <w:autoSpaceDE/>
              <w:autoSpaceDN/>
              <w:adjustRightInd/>
              <w:jc w:val="right"/>
              <w:rPr>
                <w:rFonts w:ascii="Times New Roman" w:hAnsi="Times New Roman" w:eastAsiaTheme="minorHAnsi"/>
                <w:bCs/>
                <w:sz w:val="20"/>
                <w:szCs w:val="20"/>
              </w:rPr>
            </w:pPr>
            <w:r w:rsidRPr="00A60DEE">
              <w:rPr>
                <w:rFonts w:ascii="Times New Roman" w:hAnsi="Times New Roman" w:eastAsiaTheme="minorHAnsi"/>
                <w:bCs/>
                <w:sz w:val="20"/>
                <w:szCs w:val="20"/>
              </w:rPr>
              <w:t>$45.26</w:t>
            </w:r>
          </w:p>
        </w:tc>
        <w:tc>
          <w:tcPr>
            <w:tcW w:w="1086" w:type="dxa"/>
            <w:noWrap/>
            <w:vAlign w:val="center"/>
            <w:hideMark/>
          </w:tcPr>
          <w:p w:rsidR="00A60DEE" w:rsidRPr="00A60DEE" w:rsidP="00A60DEE" w14:paraId="5E271EC5" w14:textId="27EF5414">
            <w:pPr>
              <w:widowControl/>
              <w:autoSpaceDE/>
              <w:autoSpaceDN/>
              <w:adjustRightInd/>
              <w:jc w:val="right"/>
              <w:rPr>
                <w:rFonts w:ascii="Times New Roman" w:hAnsi="Times New Roman" w:eastAsiaTheme="minorHAnsi"/>
                <w:bCs/>
                <w:sz w:val="20"/>
                <w:szCs w:val="20"/>
              </w:rPr>
            </w:pPr>
            <w:r w:rsidRPr="00A60DEE">
              <w:rPr>
                <w:rFonts w:ascii="Times New Roman" w:hAnsi="Times New Roman" w:eastAsiaTheme="minorHAnsi"/>
                <w:bCs/>
                <w:sz w:val="20"/>
                <w:szCs w:val="20"/>
              </w:rPr>
              <w:t>$169.27</w:t>
            </w:r>
          </w:p>
        </w:tc>
      </w:tr>
      <w:tr w14:paraId="64286E05" w14:textId="77777777" w:rsidTr="005F2BCA">
        <w:tblPrEx>
          <w:tblW w:w="9271" w:type="dxa"/>
          <w:tblLayout w:type="fixed"/>
          <w:tblLook w:val="04A0"/>
        </w:tblPrEx>
        <w:trPr>
          <w:trHeight w:val="363"/>
        </w:trPr>
        <w:tc>
          <w:tcPr>
            <w:tcW w:w="1615" w:type="dxa"/>
            <w:noWrap/>
            <w:vAlign w:val="center"/>
            <w:hideMark/>
          </w:tcPr>
          <w:p w:rsidR="00E6331D" w:rsidRPr="00A60DEE" w:rsidP="00A60DEE" w14:paraId="73F312E4" w14:textId="77777777">
            <w:pPr>
              <w:widowControl/>
              <w:autoSpaceDE/>
              <w:autoSpaceDN/>
              <w:adjustRightInd/>
              <w:jc w:val="right"/>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Subtotal (Rounded)</w:t>
            </w:r>
          </w:p>
        </w:tc>
        <w:tc>
          <w:tcPr>
            <w:tcW w:w="1305" w:type="dxa"/>
            <w:vAlign w:val="center"/>
          </w:tcPr>
          <w:p w:rsidR="00E6331D" w:rsidRPr="00A60DEE" w:rsidP="00A60DEE" w14:paraId="4F289CD4" w14:textId="56BFFCA5">
            <w:pPr>
              <w:widowControl/>
              <w:autoSpaceDE/>
              <w:autoSpaceDN/>
              <w:adjustRightInd/>
              <w:jc w:val="center"/>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22</w:t>
            </w:r>
          </w:p>
        </w:tc>
        <w:tc>
          <w:tcPr>
            <w:tcW w:w="1215" w:type="dxa"/>
            <w:shd w:val="clear" w:color="auto" w:fill="000000" w:themeFill="text1"/>
            <w:vAlign w:val="center"/>
          </w:tcPr>
          <w:p w:rsidR="00E6331D" w:rsidRPr="00A60DEE" w:rsidP="00A60DEE" w14:paraId="64154F59" w14:textId="77777777">
            <w:pPr>
              <w:widowControl/>
              <w:autoSpaceDE/>
              <w:autoSpaceDN/>
              <w:adjustRightInd/>
              <w:jc w:val="right"/>
              <w:rPr>
                <w:rFonts w:ascii="Times New Roman" w:hAnsi="Times New Roman" w:eastAsiaTheme="minorHAnsi"/>
                <w:b/>
                <w:bCs/>
                <w:i/>
                <w:iCs/>
                <w:sz w:val="20"/>
                <w:szCs w:val="20"/>
              </w:rPr>
            </w:pPr>
          </w:p>
        </w:tc>
        <w:tc>
          <w:tcPr>
            <w:tcW w:w="1440" w:type="dxa"/>
            <w:vAlign w:val="center"/>
          </w:tcPr>
          <w:p w:rsidR="00E6331D" w:rsidRPr="00A60DEE" w:rsidP="00A60DEE" w14:paraId="2091FD79" w14:textId="0DBF9CB4">
            <w:pPr>
              <w:widowControl/>
              <w:autoSpaceDE/>
              <w:autoSpaceDN/>
              <w:adjustRightInd/>
              <w:jc w:val="center"/>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22</w:t>
            </w:r>
          </w:p>
        </w:tc>
        <w:tc>
          <w:tcPr>
            <w:tcW w:w="900" w:type="dxa"/>
            <w:shd w:val="clear" w:color="auto" w:fill="000000" w:themeFill="text1"/>
            <w:vAlign w:val="center"/>
          </w:tcPr>
          <w:p w:rsidR="00E6331D" w:rsidRPr="00A60DEE" w:rsidP="00A60DEE" w14:paraId="1BB5D344" w14:textId="77777777">
            <w:pPr>
              <w:widowControl/>
              <w:autoSpaceDE/>
              <w:autoSpaceDN/>
              <w:adjustRightInd/>
              <w:jc w:val="center"/>
              <w:rPr>
                <w:rFonts w:ascii="Times New Roman" w:hAnsi="Times New Roman" w:eastAsiaTheme="minorHAnsi"/>
                <w:b/>
                <w:bCs/>
                <w:i/>
                <w:iCs/>
                <w:sz w:val="20"/>
                <w:szCs w:val="20"/>
              </w:rPr>
            </w:pPr>
          </w:p>
        </w:tc>
        <w:tc>
          <w:tcPr>
            <w:tcW w:w="900" w:type="dxa"/>
            <w:vAlign w:val="center"/>
          </w:tcPr>
          <w:p w:rsidR="00E6331D" w:rsidRPr="00A60DEE" w:rsidP="00A60DEE" w14:paraId="2976960C" w14:textId="6A981451">
            <w:pPr>
              <w:widowControl/>
              <w:autoSpaceDE/>
              <w:autoSpaceDN/>
              <w:adjustRightInd/>
              <w:jc w:val="center"/>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11</w:t>
            </w:r>
          </w:p>
        </w:tc>
        <w:tc>
          <w:tcPr>
            <w:tcW w:w="810" w:type="dxa"/>
            <w:shd w:val="clear" w:color="auto" w:fill="000000" w:themeFill="text1"/>
            <w:noWrap/>
            <w:vAlign w:val="center"/>
            <w:hideMark/>
          </w:tcPr>
          <w:p w:rsidR="00E6331D" w:rsidRPr="00A60DEE" w:rsidP="00A60DEE" w14:paraId="456702A1" w14:textId="77777777">
            <w:pPr>
              <w:widowControl/>
              <w:autoSpaceDE/>
              <w:autoSpaceDN/>
              <w:adjustRightInd/>
              <w:jc w:val="center"/>
              <w:rPr>
                <w:rFonts w:ascii="Times New Roman" w:hAnsi="Times New Roman" w:eastAsiaTheme="minorHAnsi"/>
                <w:b/>
                <w:bCs/>
                <w:i/>
                <w:iCs/>
                <w:sz w:val="20"/>
                <w:szCs w:val="20"/>
              </w:rPr>
            </w:pPr>
          </w:p>
        </w:tc>
        <w:tc>
          <w:tcPr>
            <w:tcW w:w="1086" w:type="dxa"/>
            <w:noWrap/>
            <w:vAlign w:val="center"/>
            <w:hideMark/>
          </w:tcPr>
          <w:p w:rsidR="00E6331D" w:rsidRPr="00A60DEE" w:rsidP="00A60DEE" w14:paraId="1BDCC424" w14:textId="71290289">
            <w:pPr>
              <w:widowControl/>
              <w:autoSpaceDE/>
              <w:autoSpaceDN/>
              <w:adjustRightInd/>
              <w:jc w:val="right"/>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w:t>
            </w:r>
            <w:r w:rsidRPr="00A60DEE" w:rsidR="00A20F2B">
              <w:rPr>
                <w:rFonts w:ascii="Times New Roman" w:hAnsi="Times New Roman" w:eastAsiaTheme="minorHAnsi"/>
                <w:b/>
                <w:bCs/>
                <w:i/>
                <w:iCs/>
                <w:sz w:val="20"/>
                <w:szCs w:val="20"/>
              </w:rPr>
              <w:t>876</w:t>
            </w:r>
          </w:p>
        </w:tc>
      </w:tr>
    </w:tbl>
    <w:bookmarkEnd w:id="21"/>
    <w:p w:rsidR="00E6331D" w:rsidRPr="00A60DEE" w:rsidP="00A60DEE" w14:paraId="293A87B5" w14:textId="35BA2C9E">
      <w:pPr>
        <w:widowControl/>
        <w:autoSpaceDE/>
        <w:autoSpaceDN/>
        <w:adjustRightInd/>
        <w:rPr>
          <w:rFonts w:ascii="Times New Roman" w:hAnsi="Times New Roman"/>
          <w:iCs/>
          <w:sz w:val="20"/>
          <w:szCs w:val="20"/>
        </w:rPr>
      </w:pPr>
      <w:r w:rsidRPr="00A60DEE">
        <w:rPr>
          <w:rFonts w:ascii="Times New Roman" w:hAnsi="Times New Roman"/>
          <w:iCs/>
          <w:sz w:val="20"/>
          <w:szCs w:val="20"/>
        </w:rPr>
        <w:t xml:space="preserve">Note: The total number of respondents and </w:t>
      </w:r>
      <w:r w:rsidRPr="00A60DEE" w:rsidR="00C2047C">
        <w:rPr>
          <w:rFonts w:ascii="Times New Roman" w:hAnsi="Times New Roman"/>
          <w:iCs/>
          <w:sz w:val="20"/>
          <w:szCs w:val="20"/>
        </w:rPr>
        <w:t>responses</w:t>
      </w:r>
      <w:r w:rsidRPr="00A60DEE">
        <w:rPr>
          <w:rFonts w:ascii="Times New Roman" w:hAnsi="Times New Roman"/>
          <w:iCs/>
          <w:sz w:val="20"/>
          <w:szCs w:val="20"/>
        </w:rPr>
        <w:t xml:space="preserve"> </w:t>
      </w:r>
      <w:r w:rsidRPr="005F2BCA" w:rsidR="000B7A02">
        <w:rPr>
          <w:rFonts w:ascii="Times New Roman" w:hAnsi="Times New Roman"/>
          <w:iCs/>
          <w:sz w:val="20"/>
          <w:szCs w:val="20"/>
        </w:rPr>
        <w:t>does not correspond to the sum of rows because different respondents work on the same record</w:t>
      </w:r>
      <w:r w:rsidRPr="00A60DEE">
        <w:rPr>
          <w:rFonts w:ascii="Times New Roman" w:hAnsi="Times New Roman"/>
          <w:iCs/>
          <w:sz w:val="20"/>
          <w:szCs w:val="20"/>
        </w:rPr>
        <w:t xml:space="preserve">. </w:t>
      </w:r>
    </w:p>
    <w:p w:rsidR="00E6331D" w:rsidRPr="00A60DEE" w:rsidP="00A60DEE" w14:paraId="5A97B021" w14:textId="77777777">
      <w:pPr>
        <w:widowControl/>
        <w:autoSpaceDE/>
        <w:autoSpaceDN/>
        <w:adjustRightInd/>
        <w:rPr>
          <w:rFonts w:ascii="Times New Roman" w:hAnsi="Times New Roman"/>
          <w:b/>
          <w:bCs/>
          <w:iCs/>
        </w:rPr>
      </w:pPr>
    </w:p>
    <w:p w:rsidR="004A4BA5" w:rsidRPr="00A60DEE" w:rsidP="00A60DEE" w14:paraId="3CD7312B" w14:textId="66C08009">
      <w:pPr>
        <w:pStyle w:val="Default"/>
        <w:ind w:left="360"/>
        <w:rPr>
          <w:rFonts w:ascii="Times New Roman" w:hAnsi="Times New Roman" w:cs="Times New Roman"/>
          <w:color w:val="auto"/>
        </w:rPr>
      </w:pPr>
      <w:r w:rsidRPr="00A60DEE">
        <w:rPr>
          <w:rFonts w:ascii="Times New Roman" w:hAnsi="Times New Roman" w:cs="Times New Roman"/>
          <w:color w:val="auto"/>
        </w:rPr>
        <w:t>I-</w:t>
      </w:r>
      <w:r w:rsidRPr="00A60DEE" w:rsidR="00DB43D5">
        <w:rPr>
          <w:rFonts w:ascii="Times New Roman" w:hAnsi="Times New Roman" w:cs="Times New Roman"/>
          <w:color w:val="auto"/>
        </w:rPr>
        <w:t>2</w:t>
      </w:r>
      <w:r w:rsidRPr="00A60DEE">
        <w:rPr>
          <w:rFonts w:ascii="Times New Roman" w:hAnsi="Times New Roman" w:cs="Times New Roman"/>
          <w:color w:val="auto"/>
        </w:rPr>
        <w:t xml:space="preserve">. </w:t>
      </w:r>
      <w:r w:rsidRPr="00A60DEE">
        <w:rPr>
          <w:rFonts w:ascii="Times New Roman" w:hAnsi="Times New Roman" w:cs="Times New Roman"/>
          <w:bCs/>
        </w:rPr>
        <w:t xml:space="preserve">Applying for </w:t>
      </w:r>
      <w:r w:rsidRPr="00A60DEE" w:rsidR="00DB43D5">
        <w:rPr>
          <w:rFonts w:ascii="Times New Roman" w:hAnsi="Times New Roman" w:cs="Times New Roman"/>
          <w:bCs/>
        </w:rPr>
        <w:t>Extension</w:t>
      </w:r>
      <w:r w:rsidRPr="00A60DEE" w:rsidR="00C426A6">
        <w:rPr>
          <w:rFonts w:ascii="Times New Roman" w:hAnsi="Times New Roman" w:cs="Times New Roman"/>
          <w:bCs/>
        </w:rPr>
        <w:t>s</w:t>
      </w:r>
      <w:r w:rsidRPr="00A60DEE" w:rsidR="00DB43D5">
        <w:rPr>
          <w:rFonts w:ascii="Times New Roman" w:hAnsi="Times New Roman" w:cs="Times New Roman"/>
          <w:bCs/>
        </w:rPr>
        <w:t xml:space="preserve"> </w:t>
      </w:r>
      <w:r w:rsidRPr="00A60DEE">
        <w:rPr>
          <w:rFonts w:ascii="Times New Roman" w:hAnsi="Times New Roman" w:cs="Times New Roman"/>
          <w:bCs/>
        </w:rPr>
        <w:t>of</w:t>
      </w:r>
      <w:r w:rsidRPr="00A60DEE" w:rsidR="00C426A6">
        <w:rPr>
          <w:rFonts w:ascii="Times New Roman" w:hAnsi="Times New Roman" w:cs="Times New Roman"/>
          <w:bCs/>
        </w:rPr>
        <w:t xml:space="preserve"> Existing </w:t>
      </w:r>
      <w:r w:rsidRPr="00A60DEE" w:rsidR="00DB43D5">
        <w:rPr>
          <w:rFonts w:ascii="Times New Roman" w:hAnsi="Times New Roman" w:cs="Times New Roman"/>
          <w:bCs/>
        </w:rPr>
        <w:t>Waiver</w:t>
      </w:r>
      <w:r w:rsidRPr="00A60DEE" w:rsidR="00C426A6">
        <w:rPr>
          <w:rFonts w:ascii="Times New Roman" w:hAnsi="Times New Roman" w:cs="Times New Roman"/>
          <w:bCs/>
        </w:rPr>
        <w:t>s</w:t>
      </w:r>
      <w:r w:rsidRPr="00A60DEE" w:rsidR="00DB43D5">
        <w:rPr>
          <w:rFonts w:ascii="Times New Roman" w:hAnsi="Times New Roman" w:cs="Times New Roman"/>
          <w:bCs/>
        </w:rPr>
        <w:t xml:space="preserve"> </w:t>
      </w:r>
      <w:r w:rsidRPr="00A60DEE" w:rsidR="009034D8">
        <w:rPr>
          <w:rFonts w:ascii="Times New Roman" w:hAnsi="Times New Roman" w:cs="Times New Roman"/>
          <w:color w:val="auto"/>
        </w:rPr>
        <w:t>at Surface Coal Mines and Surface Work Areas of Underground Coal Mines</w:t>
      </w:r>
      <w:r w:rsidRPr="00A60DEE" w:rsidR="009034D8">
        <w:rPr>
          <w:rFonts w:ascii="Times New Roman" w:hAnsi="Times New Roman" w:cs="Times New Roman"/>
          <w:bCs/>
        </w:rPr>
        <w:t xml:space="preserve"> </w:t>
      </w:r>
      <w:r w:rsidRPr="00A60DEE">
        <w:rPr>
          <w:rFonts w:ascii="Times New Roman" w:hAnsi="Times New Roman" w:cs="Times New Roman"/>
          <w:bCs/>
        </w:rPr>
        <w:t>(</w:t>
      </w:r>
      <w:r w:rsidRPr="00A60DEE">
        <w:rPr>
          <w:rFonts w:ascii="Times New Roman" w:hAnsi="Times New Roman" w:cs="Times New Roman"/>
          <w:color w:val="auto"/>
        </w:rPr>
        <w:t>30 CFR 71.403(d))</w:t>
      </w:r>
    </w:p>
    <w:p w:rsidR="004A4BA5" w:rsidRPr="00A60DEE" w:rsidP="00A60DEE" w14:paraId="268614B7" w14:textId="77777777">
      <w:pPr>
        <w:pStyle w:val="Default"/>
        <w:rPr>
          <w:rFonts w:ascii="Times New Roman" w:hAnsi="Times New Roman" w:cs="Times New Roman"/>
          <w:color w:val="auto"/>
        </w:rPr>
      </w:pPr>
    </w:p>
    <w:p w:rsidR="004A4BA5" w:rsidRPr="00A60DEE" w:rsidP="00A60DEE" w14:paraId="00D57F02" w14:textId="724C0388">
      <w:pPr>
        <w:pStyle w:val="Default"/>
        <w:rPr>
          <w:rFonts w:ascii="Times New Roman" w:hAnsi="Times New Roman" w:cs="Times New Roman"/>
          <w:color w:val="auto"/>
        </w:rPr>
      </w:pPr>
      <w:r w:rsidRPr="00A60DEE">
        <w:rPr>
          <w:rFonts w:ascii="Times New Roman" w:hAnsi="Times New Roman" w:cs="Times New Roman"/>
          <w:color w:val="auto"/>
        </w:rPr>
        <w:t>Under 30 CFR 71.40</w:t>
      </w:r>
      <w:r w:rsidRPr="00A60DEE" w:rsidR="000A0E03">
        <w:rPr>
          <w:rFonts w:ascii="Times New Roman" w:hAnsi="Times New Roman" w:cs="Times New Roman"/>
          <w:color w:val="auto"/>
        </w:rPr>
        <w:t>3</w:t>
      </w:r>
      <w:r w:rsidRPr="00A60DEE">
        <w:rPr>
          <w:rFonts w:ascii="Times New Roman" w:hAnsi="Times New Roman" w:cs="Times New Roman"/>
          <w:color w:val="auto"/>
        </w:rPr>
        <w:t>(d)</w:t>
      </w:r>
      <w:r w:rsidRPr="00A60DEE" w:rsidR="000A0E03">
        <w:rPr>
          <w:rFonts w:ascii="Times New Roman" w:hAnsi="Times New Roman" w:cs="Times New Roman"/>
          <w:color w:val="auto"/>
        </w:rPr>
        <w:t>,</w:t>
      </w:r>
      <w:r w:rsidRPr="00A60DEE">
        <w:rPr>
          <w:rFonts w:ascii="Times New Roman" w:hAnsi="Times New Roman" w:cs="Times New Roman"/>
          <w:color w:val="auto"/>
        </w:rPr>
        <w:t xml:space="preserve"> an extension of the waiver at the end of 1 year may be sought by the </w:t>
      </w:r>
      <w:r w:rsidRPr="00A60DEE" w:rsidR="00C426A6">
        <w:rPr>
          <w:rFonts w:ascii="Times New Roman" w:hAnsi="Times New Roman" w:cs="Times New Roman"/>
          <w:color w:val="auto"/>
        </w:rPr>
        <w:t xml:space="preserve">surface and surface work areas of underground coal mine </w:t>
      </w:r>
      <w:r w:rsidRPr="00A60DEE">
        <w:rPr>
          <w:rFonts w:ascii="Times New Roman" w:hAnsi="Times New Roman" w:cs="Times New Roman"/>
          <w:color w:val="auto"/>
        </w:rPr>
        <w:t>operator by filing an application no later than 30 days nor more than 60 days prior to the expiration date of the waiver.</w:t>
      </w:r>
    </w:p>
    <w:p w:rsidR="004A4BA5" w:rsidRPr="00A60DEE" w:rsidP="00A60DEE" w14:paraId="386912D0" w14:textId="77777777">
      <w:pPr>
        <w:rPr>
          <w:rFonts w:ascii="Times New Roman" w:hAnsi="Times New Roman"/>
        </w:rPr>
      </w:pPr>
    </w:p>
    <w:p w:rsidR="00995961" w:rsidRPr="00A60DEE" w:rsidP="005F2BCA" w14:paraId="0F34D0F8" w14:textId="77777777">
      <w:pPr>
        <w:widowControl/>
        <w:autoSpaceDE/>
        <w:autoSpaceDN/>
        <w:adjustRightInd/>
        <w:rPr>
          <w:rFonts w:ascii="Times New Roman" w:hAnsi="Times New Roman"/>
        </w:rPr>
      </w:pPr>
      <w:r w:rsidRPr="00A60DEE">
        <w:rPr>
          <w:rFonts w:ascii="Times New Roman" w:hAnsi="Times New Roman"/>
        </w:rPr>
        <w:br w:type="page"/>
      </w:r>
    </w:p>
    <w:p w:rsidR="004A4BA5" w:rsidRPr="00A60DEE" w:rsidP="00A60DEE" w14:paraId="50C2CE6E" w14:textId="0F1E22C9">
      <w:pPr>
        <w:rPr>
          <w:rFonts w:ascii="Times New Roman" w:hAnsi="Times New Roman"/>
        </w:rPr>
      </w:pPr>
      <w:r>
        <w:rPr>
          <w:rFonts w:ascii="Times New Roman" w:hAnsi="Times New Roman"/>
          <w:iCs/>
        </w:rPr>
        <w:t xml:space="preserve">MSHA assumes </w:t>
      </w:r>
      <w:r w:rsidRPr="00A60DEE">
        <w:rPr>
          <w:rFonts w:ascii="Times New Roman" w:hAnsi="Times New Roman"/>
          <w:iCs/>
        </w:rPr>
        <w:t>182 applications for extensions of existing waivers</w:t>
      </w:r>
      <w:r>
        <w:rPr>
          <w:rFonts w:ascii="Times New Roman" w:hAnsi="Times New Roman"/>
          <w:iCs/>
        </w:rPr>
        <w:t xml:space="preserve"> received each year</w:t>
      </w:r>
      <w:r w:rsidRPr="00A60DEE">
        <w:rPr>
          <w:rFonts w:ascii="Times New Roman" w:hAnsi="Times New Roman"/>
          <w:iCs/>
        </w:rPr>
        <w:t>.</w:t>
      </w:r>
      <w:r>
        <w:rPr>
          <w:rFonts w:ascii="Times New Roman" w:hAnsi="Times New Roman"/>
          <w:iCs/>
        </w:rPr>
        <w:t xml:space="preserve"> </w:t>
      </w:r>
      <w:r w:rsidRPr="00A60DEE">
        <w:rPr>
          <w:rFonts w:ascii="Times New Roman" w:hAnsi="Times New Roman"/>
        </w:rPr>
        <w:t xml:space="preserve">MSHA estimates that it takes a </w:t>
      </w:r>
      <w:r w:rsidRPr="00A60DEE" w:rsidR="00E349A7">
        <w:rPr>
          <w:rFonts w:ascii="Times New Roman" w:hAnsi="Times New Roman"/>
        </w:rPr>
        <w:t>mining</w:t>
      </w:r>
      <w:r w:rsidRPr="00A60DEE">
        <w:rPr>
          <w:rFonts w:ascii="Times New Roman" w:hAnsi="Times New Roman"/>
        </w:rPr>
        <w:t xml:space="preserve"> supervisor, earning $</w:t>
      </w:r>
      <w:r w:rsidRPr="00A60DEE" w:rsidR="00E349A7">
        <w:rPr>
          <w:rFonts w:ascii="Times New Roman" w:hAnsi="Times New Roman"/>
        </w:rPr>
        <w:t>97.28</w:t>
      </w:r>
      <w:r w:rsidRPr="00A60DEE">
        <w:rPr>
          <w:rFonts w:ascii="Times New Roman" w:hAnsi="Times New Roman"/>
        </w:rPr>
        <w:t xml:space="preserve"> per hour, 10 minutes to complete the extension application for a waiver and a </w:t>
      </w:r>
      <w:r w:rsidRPr="00A60DEE" w:rsidR="00E349A7">
        <w:rPr>
          <w:rFonts w:ascii="Times New Roman" w:hAnsi="Times New Roman"/>
        </w:rPr>
        <w:t>clerk</w:t>
      </w:r>
      <w:r w:rsidRPr="00A60DEE">
        <w:rPr>
          <w:rFonts w:ascii="Times New Roman" w:hAnsi="Times New Roman"/>
        </w:rPr>
        <w:t>, earning $</w:t>
      </w:r>
      <w:r w:rsidRPr="00A60DEE" w:rsidR="00E349A7">
        <w:rPr>
          <w:rFonts w:ascii="Times New Roman" w:hAnsi="Times New Roman"/>
        </w:rPr>
        <w:t>45.26</w:t>
      </w:r>
      <w:r w:rsidRPr="00A60DEE">
        <w:rPr>
          <w:rFonts w:ascii="Times New Roman" w:hAnsi="Times New Roman"/>
        </w:rPr>
        <w:t xml:space="preserve"> per hour, 10 minutes to process an application.  </w:t>
      </w:r>
    </w:p>
    <w:p w:rsidR="004A4BA5" w:rsidRPr="00A60DEE" w:rsidP="00A60DEE" w14:paraId="46D9352F" w14:textId="77777777">
      <w:pPr>
        <w:widowControl/>
        <w:autoSpaceDE/>
        <w:autoSpaceDN/>
        <w:adjustRightInd/>
        <w:rPr>
          <w:rFonts w:ascii="Times New Roman" w:hAnsi="Times New Roman"/>
          <w:b/>
          <w:bCs/>
          <w:iCs/>
        </w:rPr>
      </w:pPr>
    </w:p>
    <w:p w:rsidR="00E349A7" w:rsidRPr="00A60DEE" w:rsidP="00A60DEE" w14:paraId="72F557BA" w14:textId="01F88A0F">
      <w:pPr>
        <w:widowControl/>
        <w:autoSpaceDE/>
        <w:autoSpaceDN/>
        <w:adjustRightInd/>
        <w:rPr>
          <w:rFonts w:ascii="Times New Roman" w:hAnsi="Times New Roman"/>
          <w:b/>
          <w:bCs/>
          <w:iCs/>
        </w:rPr>
      </w:pPr>
      <w:r w:rsidRPr="00A60DEE">
        <w:rPr>
          <w:rFonts w:ascii="Times New Roman" w:hAnsi="Times New Roman"/>
          <w:b/>
          <w:bCs/>
          <w:iCs/>
        </w:rPr>
        <w:t>Table 12-3</w:t>
      </w:r>
      <w:r w:rsidRPr="00A60DEE" w:rsidR="000A0E03">
        <w:rPr>
          <w:rFonts w:ascii="Times New Roman" w:hAnsi="Times New Roman"/>
          <w:b/>
          <w:bCs/>
          <w:iCs/>
        </w:rPr>
        <w:t>.</w:t>
      </w:r>
      <w:r w:rsidRPr="00A60DEE">
        <w:rPr>
          <w:rFonts w:ascii="Times New Roman" w:hAnsi="Times New Roman"/>
          <w:b/>
          <w:bCs/>
          <w:iCs/>
        </w:rPr>
        <w:t xml:space="preserve"> Estimated Annual Respondent Hour and Cost Burden, Appl</w:t>
      </w:r>
      <w:r w:rsidRPr="00A60DEE" w:rsidR="000A0E03">
        <w:rPr>
          <w:rFonts w:ascii="Times New Roman" w:hAnsi="Times New Roman"/>
          <w:b/>
          <w:bCs/>
          <w:iCs/>
        </w:rPr>
        <w:t>y</w:t>
      </w:r>
      <w:r w:rsidRPr="00A60DEE">
        <w:rPr>
          <w:rFonts w:ascii="Times New Roman" w:hAnsi="Times New Roman"/>
          <w:b/>
          <w:bCs/>
          <w:iCs/>
        </w:rPr>
        <w:t>in</w:t>
      </w:r>
      <w:r w:rsidRPr="00A60DEE" w:rsidR="000A0E03">
        <w:rPr>
          <w:rFonts w:ascii="Times New Roman" w:hAnsi="Times New Roman"/>
          <w:b/>
          <w:bCs/>
          <w:iCs/>
        </w:rPr>
        <w:t>g</w:t>
      </w:r>
      <w:r w:rsidRPr="00A60DEE">
        <w:rPr>
          <w:rFonts w:ascii="Times New Roman" w:hAnsi="Times New Roman"/>
          <w:b/>
          <w:bCs/>
          <w:iCs/>
        </w:rPr>
        <w:t xml:space="preserve"> </w:t>
      </w:r>
      <w:r w:rsidRPr="00A60DEE" w:rsidR="000A0E03">
        <w:rPr>
          <w:rFonts w:ascii="Times New Roman" w:hAnsi="Times New Roman"/>
          <w:b/>
          <w:bCs/>
          <w:iCs/>
        </w:rPr>
        <w:t xml:space="preserve">for </w:t>
      </w:r>
      <w:r w:rsidRPr="00A60DEE" w:rsidR="00C426A6">
        <w:rPr>
          <w:rFonts w:ascii="Times New Roman" w:hAnsi="Times New Roman"/>
          <w:b/>
          <w:bCs/>
          <w:iCs/>
        </w:rPr>
        <w:t xml:space="preserve">Extensions of Existing </w:t>
      </w:r>
      <w:r w:rsidRPr="00A60DEE" w:rsidR="000A0E03">
        <w:rPr>
          <w:rFonts w:ascii="Times New Roman" w:hAnsi="Times New Roman"/>
          <w:b/>
          <w:bCs/>
          <w:iCs/>
        </w:rPr>
        <w:t xml:space="preserve">Waiver </w:t>
      </w:r>
      <w:r w:rsidRPr="00A60DEE">
        <w:rPr>
          <w:rFonts w:ascii="Times New Roman" w:hAnsi="Times New Roman"/>
          <w:b/>
          <w:bCs/>
          <w:iCs/>
        </w:rPr>
        <w:t>(30 CFR 71.403(d))</w:t>
      </w:r>
    </w:p>
    <w:tbl>
      <w:tblPr>
        <w:tblStyle w:val="TableGrid"/>
        <w:tblW w:w="9445" w:type="dxa"/>
        <w:tblLayout w:type="fixed"/>
        <w:tblLook w:val="04A0"/>
      </w:tblPr>
      <w:tblGrid>
        <w:gridCol w:w="1525"/>
        <w:gridCol w:w="1305"/>
        <w:gridCol w:w="1276"/>
        <w:gridCol w:w="1418"/>
        <w:gridCol w:w="992"/>
        <w:gridCol w:w="992"/>
        <w:gridCol w:w="851"/>
        <w:gridCol w:w="1086"/>
      </w:tblGrid>
      <w:tr w14:paraId="27CF6C64" w14:textId="77777777" w:rsidTr="006D13A8">
        <w:tblPrEx>
          <w:tblW w:w="9445" w:type="dxa"/>
          <w:tblLayout w:type="fixed"/>
          <w:tblLook w:val="04A0"/>
        </w:tblPrEx>
        <w:trPr>
          <w:trHeight w:val="747"/>
        </w:trPr>
        <w:tc>
          <w:tcPr>
            <w:tcW w:w="1525" w:type="dxa"/>
            <w:shd w:val="clear" w:color="auto" w:fill="8EAADB"/>
            <w:vAlign w:val="center"/>
            <w:hideMark/>
          </w:tcPr>
          <w:p w:rsidR="00E349A7" w:rsidRPr="00A60DEE" w:rsidP="00A60DEE" w14:paraId="49336D96" w14:textId="77777777">
            <w:pPr>
              <w:widowControl/>
              <w:autoSpaceDE/>
              <w:autoSpaceDN/>
              <w:adjustRightInd/>
              <w:rPr>
                <w:rFonts w:ascii="Times New Roman" w:hAnsi="Times New Roman" w:eastAsiaTheme="minorHAnsi"/>
                <w:sz w:val="20"/>
                <w:szCs w:val="20"/>
              </w:rPr>
            </w:pPr>
            <w:r w:rsidRPr="00A60DEE">
              <w:rPr>
                <w:rFonts w:ascii="Times New Roman" w:hAnsi="Times New Roman" w:eastAsiaTheme="minorHAnsi"/>
                <w:sz w:val="20"/>
                <w:szCs w:val="20"/>
              </w:rPr>
              <w:t>Activity (Occupation)</w:t>
            </w:r>
          </w:p>
        </w:tc>
        <w:tc>
          <w:tcPr>
            <w:tcW w:w="1305" w:type="dxa"/>
            <w:shd w:val="clear" w:color="auto" w:fill="8EAADB"/>
            <w:vAlign w:val="center"/>
            <w:hideMark/>
          </w:tcPr>
          <w:p w:rsidR="00E349A7" w:rsidRPr="00A60DEE" w:rsidP="00A60DEE" w14:paraId="54FFE670" w14:textId="194DCBD2">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N</w:t>
            </w:r>
            <w:r>
              <w:rPr>
                <w:rFonts w:ascii="Times New Roman" w:hAnsi="Times New Roman" w:eastAsiaTheme="minorHAnsi"/>
                <w:sz w:val="20"/>
                <w:szCs w:val="20"/>
              </w:rPr>
              <w:t>o.</w:t>
            </w:r>
            <w:r w:rsidRPr="00A60DEE">
              <w:rPr>
                <w:rFonts w:ascii="Times New Roman" w:hAnsi="Times New Roman" w:eastAsiaTheme="minorHAnsi"/>
                <w:sz w:val="20"/>
                <w:szCs w:val="20"/>
              </w:rPr>
              <w:t xml:space="preserve"> </w:t>
            </w:r>
            <w:r w:rsidRPr="00A60DEE">
              <w:rPr>
                <w:rFonts w:ascii="Times New Roman" w:hAnsi="Times New Roman" w:eastAsiaTheme="minorHAnsi"/>
                <w:sz w:val="20"/>
                <w:szCs w:val="20"/>
              </w:rPr>
              <w:t>of Respondents</w:t>
            </w:r>
          </w:p>
          <w:p w:rsidR="00E349A7" w:rsidRPr="00A60DEE" w:rsidP="00A60DEE" w14:paraId="78383372" w14:textId="7841C5B9">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(Mine</w:t>
            </w:r>
            <w:r w:rsidRPr="00A60DEE" w:rsidR="001220F2">
              <w:rPr>
                <w:rFonts w:ascii="Times New Roman" w:hAnsi="Times New Roman" w:eastAsiaTheme="minorHAnsi"/>
                <w:sz w:val="20"/>
                <w:szCs w:val="20"/>
              </w:rPr>
              <w:t xml:space="preserve"> Operators</w:t>
            </w:r>
            <w:r w:rsidRPr="00A60DEE">
              <w:rPr>
                <w:rFonts w:ascii="Times New Roman" w:hAnsi="Times New Roman" w:eastAsiaTheme="minorHAnsi"/>
                <w:sz w:val="20"/>
                <w:szCs w:val="20"/>
              </w:rPr>
              <w:t>)</w:t>
            </w:r>
          </w:p>
        </w:tc>
        <w:tc>
          <w:tcPr>
            <w:tcW w:w="1276" w:type="dxa"/>
            <w:shd w:val="clear" w:color="auto" w:fill="8EAADB"/>
            <w:vAlign w:val="center"/>
          </w:tcPr>
          <w:p w:rsidR="00E349A7" w:rsidRPr="00A60DEE" w:rsidP="00A60DEE" w14:paraId="1F1A97AC" w14:textId="3BAB4EF4">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N</w:t>
            </w:r>
            <w:r>
              <w:rPr>
                <w:rFonts w:ascii="Times New Roman" w:hAnsi="Times New Roman" w:eastAsiaTheme="minorHAnsi"/>
                <w:sz w:val="20"/>
                <w:szCs w:val="20"/>
              </w:rPr>
              <w:t>o.</w:t>
            </w:r>
            <w:r w:rsidRPr="00A60DEE">
              <w:rPr>
                <w:rFonts w:ascii="Times New Roman" w:hAnsi="Times New Roman" w:eastAsiaTheme="minorHAnsi"/>
                <w:sz w:val="20"/>
                <w:szCs w:val="20"/>
              </w:rPr>
              <w:t xml:space="preserve"> </w:t>
            </w:r>
            <w:r w:rsidRPr="00A60DEE">
              <w:rPr>
                <w:rFonts w:ascii="Times New Roman" w:hAnsi="Times New Roman" w:eastAsiaTheme="minorHAnsi"/>
                <w:sz w:val="20"/>
                <w:szCs w:val="20"/>
              </w:rPr>
              <w:t>of Responses per Respondent</w:t>
            </w:r>
          </w:p>
        </w:tc>
        <w:tc>
          <w:tcPr>
            <w:tcW w:w="1418" w:type="dxa"/>
            <w:shd w:val="clear" w:color="auto" w:fill="8EAADB"/>
            <w:vAlign w:val="center"/>
          </w:tcPr>
          <w:p w:rsidR="00E349A7" w:rsidRPr="00A60DEE" w:rsidP="00A60DEE" w14:paraId="5A3973AE"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Total Responses (Applications)</w:t>
            </w:r>
          </w:p>
        </w:tc>
        <w:tc>
          <w:tcPr>
            <w:tcW w:w="992" w:type="dxa"/>
            <w:shd w:val="clear" w:color="auto" w:fill="8EAADB"/>
            <w:vAlign w:val="center"/>
          </w:tcPr>
          <w:p w:rsidR="00E349A7" w:rsidRPr="00A60DEE" w:rsidP="00A60DEE" w14:paraId="6917BE03"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Average Burden (Hours)</w:t>
            </w:r>
          </w:p>
        </w:tc>
        <w:tc>
          <w:tcPr>
            <w:tcW w:w="992" w:type="dxa"/>
            <w:shd w:val="clear" w:color="auto" w:fill="8EAADB"/>
            <w:vAlign w:val="center"/>
            <w:hideMark/>
          </w:tcPr>
          <w:p w:rsidR="00E349A7" w:rsidRPr="00A60DEE" w:rsidP="00A60DEE" w14:paraId="4EE17732"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Total Burden (Hours)</w:t>
            </w:r>
          </w:p>
        </w:tc>
        <w:tc>
          <w:tcPr>
            <w:tcW w:w="851" w:type="dxa"/>
            <w:shd w:val="clear" w:color="auto" w:fill="8EAADB"/>
            <w:vAlign w:val="center"/>
            <w:hideMark/>
          </w:tcPr>
          <w:p w:rsidR="00E349A7" w:rsidRPr="00A60DEE" w:rsidP="00A60DEE" w14:paraId="3AA6878A"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Hourly Wage Rate</w:t>
            </w:r>
          </w:p>
        </w:tc>
        <w:tc>
          <w:tcPr>
            <w:tcW w:w="1086" w:type="dxa"/>
            <w:shd w:val="clear" w:color="auto" w:fill="8EAADB"/>
            <w:vAlign w:val="center"/>
            <w:hideMark/>
          </w:tcPr>
          <w:p w:rsidR="00E349A7" w:rsidRPr="00A60DEE" w:rsidP="00A60DEE" w14:paraId="21AA92D3"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Monetized Value of Time</w:t>
            </w:r>
          </w:p>
        </w:tc>
      </w:tr>
      <w:tr w14:paraId="10C2E85E" w14:textId="77777777" w:rsidTr="00A07911">
        <w:tblPrEx>
          <w:tblW w:w="9445" w:type="dxa"/>
          <w:tblLayout w:type="fixed"/>
          <w:tblLook w:val="04A0"/>
        </w:tblPrEx>
        <w:trPr>
          <w:trHeight w:val="363"/>
        </w:trPr>
        <w:tc>
          <w:tcPr>
            <w:tcW w:w="1525" w:type="dxa"/>
            <w:noWrap/>
            <w:vAlign w:val="center"/>
            <w:hideMark/>
          </w:tcPr>
          <w:p w:rsidR="000B7A02" w:rsidRPr="000B7A02" w:rsidP="000B7A02" w14:paraId="5B7DF398" w14:textId="3600AD60">
            <w:pPr>
              <w:widowControl/>
              <w:autoSpaceDE/>
              <w:autoSpaceDN/>
              <w:adjustRightInd/>
              <w:rPr>
                <w:rFonts w:ascii="Times New Roman" w:hAnsi="Times New Roman" w:eastAsiaTheme="minorHAnsi"/>
                <w:bCs/>
                <w:sz w:val="20"/>
                <w:szCs w:val="20"/>
              </w:rPr>
            </w:pPr>
            <w:r w:rsidRPr="005F2BCA">
              <w:rPr>
                <w:rFonts w:ascii="Times New Roman" w:hAnsi="Times New Roman"/>
                <w:color w:val="000000"/>
                <w:sz w:val="20"/>
                <w:szCs w:val="20"/>
              </w:rPr>
              <w:t>I-2. Completing Applications for Extension</w:t>
            </w:r>
            <w:r>
              <w:rPr>
                <w:rFonts w:ascii="Times New Roman" w:hAnsi="Times New Roman"/>
                <w:color w:val="000000"/>
                <w:sz w:val="20"/>
                <w:szCs w:val="20"/>
              </w:rPr>
              <w:t>s</w:t>
            </w:r>
            <w:r w:rsidRPr="005F2BCA">
              <w:rPr>
                <w:rFonts w:ascii="Times New Roman" w:hAnsi="Times New Roman"/>
                <w:color w:val="000000"/>
                <w:sz w:val="20"/>
                <w:szCs w:val="20"/>
              </w:rPr>
              <w:t xml:space="preserve"> (Mining Supervisor)</w:t>
            </w:r>
          </w:p>
        </w:tc>
        <w:tc>
          <w:tcPr>
            <w:tcW w:w="1305" w:type="dxa"/>
            <w:noWrap/>
            <w:vAlign w:val="center"/>
          </w:tcPr>
          <w:p w:rsidR="000B7A02" w:rsidRPr="00A60DEE" w:rsidP="000B7A02" w14:paraId="09F70210" w14:textId="31181FC6">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182</w:t>
            </w:r>
          </w:p>
        </w:tc>
        <w:tc>
          <w:tcPr>
            <w:tcW w:w="1276" w:type="dxa"/>
            <w:vAlign w:val="center"/>
          </w:tcPr>
          <w:p w:rsidR="000B7A02" w:rsidRPr="00A60DEE" w:rsidP="000B7A02" w14:paraId="6416CC3E" w14:textId="77777777">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w:t>
            </w:r>
          </w:p>
        </w:tc>
        <w:tc>
          <w:tcPr>
            <w:tcW w:w="1418" w:type="dxa"/>
            <w:vAlign w:val="center"/>
          </w:tcPr>
          <w:p w:rsidR="000B7A02" w:rsidRPr="00A60DEE" w:rsidP="000B7A02" w14:paraId="59A65BB6" w14:textId="16015395">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182</w:t>
            </w:r>
          </w:p>
        </w:tc>
        <w:tc>
          <w:tcPr>
            <w:tcW w:w="992" w:type="dxa"/>
            <w:vAlign w:val="center"/>
          </w:tcPr>
          <w:p w:rsidR="000B7A02" w:rsidRPr="00A60DEE" w:rsidP="000B7A02" w14:paraId="5E193240" w14:textId="3E6FCDF8">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0.17</w:t>
            </w:r>
          </w:p>
        </w:tc>
        <w:tc>
          <w:tcPr>
            <w:tcW w:w="992" w:type="dxa"/>
            <w:noWrap/>
            <w:vAlign w:val="center"/>
          </w:tcPr>
          <w:p w:rsidR="000B7A02" w:rsidRPr="00A60DEE" w:rsidP="000B7A02" w14:paraId="07A9B8FD" w14:textId="3727CDD5">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30.94</w:t>
            </w:r>
          </w:p>
        </w:tc>
        <w:tc>
          <w:tcPr>
            <w:tcW w:w="851" w:type="dxa"/>
            <w:noWrap/>
            <w:vAlign w:val="center"/>
          </w:tcPr>
          <w:p w:rsidR="000B7A02" w:rsidRPr="00A60DEE" w:rsidP="000B7A02" w14:paraId="152A7F6E" w14:textId="4419F5BB">
            <w:pPr>
              <w:widowControl/>
              <w:autoSpaceDE/>
              <w:autoSpaceDN/>
              <w:adjustRightInd/>
              <w:jc w:val="right"/>
              <w:rPr>
                <w:rFonts w:ascii="Times New Roman" w:hAnsi="Times New Roman" w:eastAsiaTheme="minorHAnsi"/>
                <w:bCs/>
                <w:sz w:val="20"/>
                <w:szCs w:val="20"/>
              </w:rPr>
            </w:pPr>
            <w:r w:rsidRPr="00A60DEE">
              <w:rPr>
                <w:rFonts w:ascii="Times New Roman" w:hAnsi="Times New Roman" w:eastAsiaTheme="minorHAnsi"/>
                <w:bCs/>
                <w:sz w:val="20"/>
                <w:szCs w:val="20"/>
              </w:rPr>
              <w:t>$97.28</w:t>
            </w:r>
          </w:p>
        </w:tc>
        <w:tc>
          <w:tcPr>
            <w:tcW w:w="1086" w:type="dxa"/>
            <w:noWrap/>
            <w:vAlign w:val="center"/>
          </w:tcPr>
          <w:p w:rsidR="000B7A02" w:rsidRPr="00A60DEE" w:rsidP="000B7A02" w14:paraId="1A67574F" w14:textId="1B8DCD78">
            <w:pPr>
              <w:widowControl/>
              <w:autoSpaceDE/>
              <w:autoSpaceDN/>
              <w:adjustRightInd/>
              <w:jc w:val="right"/>
              <w:rPr>
                <w:rFonts w:ascii="Times New Roman" w:hAnsi="Times New Roman" w:eastAsiaTheme="minorHAnsi"/>
                <w:bCs/>
                <w:sz w:val="20"/>
                <w:szCs w:val="20"/>
              </w:rPr>
            </w:pPr>
            <w:r w:rsidRPr="00A60DEE">
              <w:rPr>
                <w:rFonts w:ascii="Times New Roman" w:hAnsi="Times New Roman" w:eastAsiaTheme="minorHAnsi"/>
                <w:bCs/>
                <w:sz w:val="20"/>
                <w:szCs w:val="20"/>
              </w:rPr>
              <w:t>$3,009.84</w:t>
            </w:r>
          </w:p>
        </w:tc>
      </w:tr>
      <w:tr w14:paraId="30D7B9E2" w14:textId="77777777" w:rsidTr="00A07911">
        <w:tblPrEx>
          <w:tblW w:w="9445" w:type="dxa"/>
          <w:tblLayout w:type="fixed"/>
          <w:tblLook w:val="04A0"/>
        </w:tblPrEx>
        <w:trPr>
          <w:trHeight w:val="363"/>
        </w:trPr>
        <w:tc>
          <w:tcPr>
            <w:tcW w:w="1525" w:type="dxa"/>
            <w:noWrap/>
            <w:vAlign w:val="center"/>
            <w:hideMark/>
          </w:tcPr>
          <w:p w:rsidR="000B7A02" w:rsidRPr="000B7A02" w:rsidP="000B7A02" w14:paraId="0A41D9B5" w14:textId="53080155">
            <w:pPr>
              <w:widowControl/>
              <w:autoSpaceDE/>
              <w:autoSpaceDN/>
              <w:adjustRightInd/>
              <w:rPr>
                <w:rFonts w:ascii="Times New Roman" w:hAnsi="Times New Roman" w:eastAsiaTheme="minorHAnsi"/>
                <w:bCs/>
                <w:sz w:val="20"/>
                <w:szCs w:val="20"/>
              </w:rPr>
            </w:pPr>
            <w:r w:rsidRPr="005F2BCA">
              <w:rPr>
                <w:rFonts w:ascii="Times New Roman" w:hAnsi="Times New Roman"/>
                <w:color w:val="000000"/>
                <w:sz w:val="20"/>
                <w:szCs w:val="20"/>
              </w:rPr>
              <w:t>I-2. Processing Applications for Extension</w:t>
            </w:r>
            <w:r>
              <w:rPr>
                <w:rFonts w:ascii="Times New Roman" w:hAnsi="Times New Roman"/>
                <w:color w:val="000000"/>
                <w:sz w:val="20"/>
                <w:szCs w:val="20"/>
              </w:rPr>
              <w:t>s</w:t>
            </w:r>
            <w:r w:rsidRPr="005F2BCA">
              <w:rPr>
                <w:rFonts w:ascii="Times New Roman" w:hAnsi="Times New Roman"/>
                <w:color w:val="000000"/>
                <w:sz w:val="20"/>
                <w:szCs w:val="20"/>
              </w:rPr>
              <w:t xml:space="preserve"> (Clerk)</w:t>
            </w:r>
          </w:p>
        </w:tc>
        <w:tc>
          <w:tcPr>
            <w:tcW w:w="1305" w:type="dxa"/>
            <w:noWrap/>
            <w:vAlign w:val="center"/>
          </w:tcPr>
          <w:p w:rsidR="000B7A02" w:rsidRPr="00A60DEE" w:rsidP="000B7A02" w14:paraId="1B49B4F8" w14:textId="2104E69E">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182</w:t>
            </w:r>
          </w:p>
        </w:tc>
        <w:tc>
          <w:tcPr>
            <w:tcW w:w="1276" w:type="dxa"/>
            <w:vAlign w:val="center"/>
          </w:tcPr>
          <w:p w:rsidR="000B7A02" w:rsidRPr="00A60DEE" w:rsidP="000B7A02" w14:paraId="75B05B1E" w14:textId="77777777">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w:t>
            </w:r>
          </w:p>
        </w:tc>
        <w:tc>
          <w:tcPr>
            <w:tcW w:w="1418" w:type="dxa"/>
            <w:vAlign w:val="center"/>
          </w:tcPr>
          <w:p w:rsidR="000B7A02" w:rsidRPr="00A60DEE" w:rsidP="000B7A02" w14:paraId="09A4839D" w14:textId="3F1F1260">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182</w:t>
            </w:r>
          </w:p>
        </w:tc>
        <w:tc>
          <w:tcPr>
            <w:tcW w:w="992" w:type="dxa"/>
            <w:vAlign w:val="center"/>
          </w:tcPr>
          <w:p w:rsidR="000B7A02" w:rsidRPr="00A60DEE" w:rsidP="000B7A02" w14:paraId="0759DF4D" w14:textId="77777777">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0.17</w:t>
            </w:r>
          </w:p>
        </w:tc>
        <w:tc>
          <w:tcPr>
            <w:tcW w:w="992" w:type="dxa"/>
            <w:noWrap/>
            <w:vAlign w:val="center"/>
          </w:tcPr>
          <w:p w:rsidR="000B7A02" w:rsidRPr="00A60DEE" w:rsidP="000B7A02" w14:paraId="1DD84878" w14:textId="60EE7CB4">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30.94</w:t>
            </w:r>
          </w:p>
        </w:tc>
        <w:tc>
          <w:tcPr>
            <w:tcW w:w="851" w:type="dxa"/>
            <w:noWrap/>
            <w:vAlign w:val="center"/>
          </w:tcPr>
          <w:p w:rsidR="000B7A02" w:rsidRPr="00A60DEE" w:rsidP="000B7A02" w14:paraId="0D60DF9D" w14:textId="32F4E532">
            <w:pPr>
              <w:widowControl/>
              <w:autoSpaceDE/>
              <w:autoSpaceDN/>
              <w:adjustRightInd/>
              <w:jc w:val="right"/>
              <w:rPr>
                <w:rFonts w:ascii="Times New Roman" w:hAnsi="Times New Roman" w:eastAsiaTheme="minorHAnsi"/>
                <w:bCs/>
                <w:sz w:val="20"/>
                <w:szCs w:val="20"/>
              </w:rPr>
            </w:pPr>
            <w:r w:rsidRPr="00A60DEE">
              <w:rPr>
                <w:rFonts w:ascii="Times New Roman" w:hAnsi="Times New Roman" w:eastAsiaTheme="minorHAnsi"/>
                <w:bCs/>
                <w:sz w:val="20"/>
                <w:szCs w:val="20"/>
              </w:rPr>
              <w:t>$45.26</w:t>
            </w:r>
          </w:p>
        </w:tc>
        <w:tc>
          <w:tcPr>
            <w:tcW w:w="1086" w:type="dxa"/>
            <w:noWrap/>
            <w:vAlign w:val="center"/>
          </w:tcPr>
          <w:p w:rsidR="000B7A02" w:rsidRPr="00A60DEE" w:rsidP="000B7A02" w14:paraId="586F5077" w14:textId="78B466EA">
            <w:pPr>
              <w:widowControl/>
              <w:autoSpaceDE/>
              <w:autoSpaceDN/>
              <w:adjustRightInd/>
              <w:jc w:val="right"/>
              <w:rPr>
                <w:rFonts w:ascii="Times New Roman" w:hAnsi="Times New Roman" w:eastAsiaTheme="minorHAnsi"/>
                <w:bCs/>
                <w:sz w:val="20"/>
                <w:szCs w:val="20"/>
              </w:rPr>
            </w:pPr>
            <w:r w:rsidRPr="00A60DEE">
              <w:rPr>
                <w:rFonts w:ascii="Times New Roman" w:hAnsi="Times New Roman" w:eastAsiaTheme="minorHAnsi"/>
                <w:bCs/>
                <w:sz w:val="20"/>
                <w:szCs w:val="20"/>
              </w:rPr>
              <w:t>$1,400.34</w:t>
            </w:r>
          </w:p>
        </w:tc>
      </w:tr>
      <w:tr w14:paraId="3012FB63" w14:textId="77777777" w:rsidTr="00A07911">
        <w:tblPrEx>
          <w:tblW w:w="9445" w:type="dxa"/>
          <w:tblLayout w:type="fixed"/>
          <w:tblLook w:val="04A0"/>
        </w:tblPrEx>
        <w:trPr>
          <w:trHeight w:val="363"/>
        </w:trPr>
        <w:tc>
          <w:tcPr>
            <w:tcW w:w="1525" w:type="dxa"/>
            <w:noWrap/>
            <w:vAlign w:val="center"/>
            <w:hideMark/>
          </w:tcPr>
          <w:p w:rsidR="00E349A7" w:rsidRPr="00A60DEE" w:rsidP="00A60DEE" w14:paraId="54E93611" w14:textId="77777777">
            <w:pPr>
              <w:widowControl/>
              <w:autoSpaceDE/>
              <w:autoSpaceDN/>
              <w:adjustRightInd/>
              <w:jc w:val="right"/>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Subtotal (Rounded)</w:t>
            </w:r>
          </w:p>
        </w:tc>
        <w:tc>
          <w:tcPr>
            <w:tcW w:w="1305" w:type="dxa"/>
            <w:vAlign w:val="center"/>
          </w:tcPr>
          <w:p w:rsidR="00E349A7" w:rsidRPr="00A60DEE" w:rsidP="00A60DEE" w14:paraId="11CC0A76" w14:textId="4AD97C21">
            <w:pPr>
              <w:widowControl/>
              <w:autoSpaceDE/>
              <w:autoSpaceDN/>
              <w:adjustRightInd/>
              <w:jc w:val="center"/>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182</w:t>
            </w:r>
          </w:p>
        </w:tc>
        <w:tc>
          <w:tcPr>
            <w:tcW w:w="1276" w:type="dxa"/>
            <w:shd w:val="clear" w:color="auto" w:fill="000000" w:themeFill="text1"/>
            <w:vAlign w:val="center"/>
          </w:tcPr>
          <w:p w:rsidR="00E349A7" w:rsidRPr="00A60DEE" w:rsidP="00A60DEE" w14:paraId="5BBA1400" w14:textId="77777777">
            <w:pPr>
              <w:widowControl/>
              <w:autoSpaceDE/>
              <w:autoSpaceDN/>
              <w:adjustRightInd/>
              <w:jc w:val="right"/>
              <w:rPr>
                <w:rFonts w:ascii="Times New Roman" w:hAnsi="Times New Roman" w:eastAsiaTheme="minorHAnsi"/>
                <w:b/>
                <w:bCs/>
                <w:i/>
                <w:iCs/>
                <w:sz w:val="20"/>
                <w:szCs w:val="20"/>
              </w:rPr>
            </w:pPr>
          </w:p>
        </w:tc>
        <w:tc>
          <w:tcPr>
            <w:tcW w:w="1418" w:type="dxa"/>
            <w:vAlign w:val="center"/>
          </w:tcPr>
          <w:p w:rsidR="00E349A7" w:rsidRPr="00A60DEE" w:rsidP="00A60DEE" w14:paraId="0C9E3A9D" w14:textId="4AA52459">
            <w:pPr>
              <w:widowControl/>
              <w:autoSpaceDE/>
              <w:autoSpaceDN/>
              <w:adjustRightInd/>
              <w:jc w:val="center"/>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182</w:t>
            </w:r>
          </w:p>
        </w:tc>
        <w:tc>
          <w:tcPr>
            <w:tcW w:w="992" w:type="dxa"/>
            <w:shd w:val="clear" w:color="auto" w:fill="000000" w:themeFill="text1"/>
            <w:vAlign w:val="center"/>
          </w:tcPr>
          <w:p w:rsidR="00E349A7" w:rsidRPr="00A60DEE" w:rsidP="00A60DEE" w14:paraId="2D3B611E" w14:textId="77777777">
            <w:pPr>
              <w:widowControl/>
              <w:autoSpaceDE/>
              <w:autoSpaceDN/>
              <w:adjustRightInd/>
              <w:jc w:val="center"/>
              <w:rPr>
                <w:rFonts w:ascii="Times New Roman" w:hAnsi="Times New Roman" w:eastAsiaTheme="minorHAnsi"/>
                <w:b/>
                <w:bCs/>
                <w:i/>
                <w:iCs/>
                <w:sz w:val="20"/>
                <w:szCs w:val="20"/>
              </w:rPr>
            </w:pPr>
          </w:p>
        </w:tc>
        <w:tc>
          <w:tcPr>
            <w:tcW w:w="992" w:type="dxa"/>
            <w:vAlign w:val="center"/>
          </w:tcPr>
          <w:p w:rsidR="00E349A7" w:rsidRPr="00A60DEE" w:rsidP="00A60DEE" w14:paraId="5A098BB2" w14:textId="723FB37A">
            <w:pPr>
              <w:widowControl/>
              <w:autoSpaceDE/>
              <w:autoSpaceDN/>
              <w:adjustRightInd/>
              <w:jc w:val="center"/>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62</w:t>
            </w:r>
          </w:p>
        </w:tc>
        <w:tc>
          <w:tcPr>
            <w:tcW w:w="851" w:type="dxa"/>
            <w:shd w:val="clear" w:color="auto" w:fill="000000" w:themeFill="text1"/>
            <w:noWrap/>
            <w:vAlign w:val="center"/>
          </w:tcPr>
          <w:p w:rsidR="00E349A7" w:rsidRPr="00A60DEE" w:rsidP="00A60DEE" w14:paraId="3B4116AA" w14:textId="77777777">
            <w:pPr>
              <w:widowControl/>
              <w:autoSpaceDE/>
              <w:autoSpaceDN/>
              <w:adjustRightInd/>
              <w:jc w:val="center"/>
              <w:rPr>
                <w:rFonts w:ascii="Times New Roman" w:hAnsi="Times New Roman" w:eastAsiaTheme="minorHAnsi"/>
                <w:b/>
                <w:bCs/>
                <w:i/>
                <w:iCs/>
                <w:sz w:val="20"/>
                <w:szCs w:val="20"/>
              </w:rPr>
            </w:pPr>
          </w:p>
        </w:tc>
        <w:tc>
          <w:tcPr>
            <w:tcW w:w="1086" w:type="dxa"/>
            <w:noWrap/>
            <w:vAlign w:val="center"/>
          </w:tcPr>
          <w:p w:rsidR="00E349A7" w:rsidRPr="00A60DEE" w:rsidP="00A60DEE" w14:paraId="4B0F39EB" w14:textId="18BA604C">
            <w:pPr>
              <w:widowControl/>
              <w:autoSpaceDE/>
              <w:autoSpaceDN/>
              <w:adjustRightInd/>
              <w:jc w:val="right"/>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w:t>
            </w:r>
            <w:r w:rsidRPr="00A60DEE" w:rsidR="001220F2">
              <w:rPr>
                <w:rFonts w:ascii="Times New Roman" w:hAnsi="Times New Roman" w:eastAsiaTheme="minorHAnsi"/>
                <w:b/>
                <w:bCs/>
                <w:i/>
                <w:iCs/>
                <w:sz w:val="20"/>
                <w:szCs w:val="20"/>
              </w:rPr>
              <w:t>4,410</w:t>
            </w:r>
          </w:p>
        </w:tc>
      </w:tr>
    </w:tbl>
    <w:p w:rsidR="000B7A02" w:rsidRPr="00A60DEE" w:rsidP="000B7A02" w14:paraId="3FAAB225" w14:textId="07AAA419">
      <w:pPr>
        <w:widowControl/>
        <w:autoSpaceDE/>
        <w:autoSpaceDN/>
        <w:adjustRightInd/>
        <w:rPr>
          <w:rFonts w:ascii="Times New Roman" w:hAnsi="Times New Roman"/>
          <w:iCs/>
          <w:sz w:val="20"/>
          <w:szCs w:val="20"/>
        </w:rPr>
      </w:pPr>
      <w:r w:rsidRPr="00A60DEE">
        <w:rPr>
          <w:rFonts w:ascii="Times New Roman" w:hAnsi="Times New Roman"/>
          <w:iCs/>
          <w:sz w:val="20"/>
          <w:szCs w:val="20"/>
        </w:rPr>
        <w:t xml:space="preserve">Note: The total number of respondents and responses </w:t>
      </w:r>
      <w:r w:rsidRPr="00560355">
        <w:rPr>
          <w:rFonts w:ascii="Times New Roman" w:hAnsi="Times New Roman"/>
          <w:iCs/>
          <w:sz w:val="20"/>
          <w:szCs w:val="20"/>
        </w:rPr>
        <w:t>does not correspond to the sum of rows because different respondents work on the same record</w:t>
      </w:r>
      <w:r w:rsidRPr="00A60DEE">
        <w:rPr>
          <w:rFonts w:ascii="Times New Roman" w:hAnsi="Times New Roman"/>
          <w:iCs/>
          <w:sz w:val="20"/>
          <w:szCs w:val="20"/>
        </w:rPr>
        <w:t xml:space="preserve">. </w:t>
      </w:r>
    </w:p>
    <w:p w:rsidR="00E349A7" w:rsidRPr="00A60DEE" w:rsidP="00A60DEE" w14:paraId="6439358A" w14:textId="77777777">
      <w:pPr>
        <w:widowControl/>
        <w:autoSpaceDE/>
        <w:autoSpaceDN/>
        <w:adjustRightInd/>
        <w:rPr>
          <w:rFonts w:ascii="Times New Roman" w:hAnsi="Times New Roman"/>
          <w:b/>
          <w:bCs/>
          <w:iCs/>
        </w:rPr>
      </w:pPr>
    </w:p>
    <w:p w:rsidR="004A4BA5" w:rsidRPr="00A60DEE" w:rsidP="00A60DEE" w14:paraId="0F3F7132" w14:textId="057DBB13">
      <w:pPr>
        <w:pStyle w:val="Default"/>
        <w:numPr>
          <w:ilvl w:val="0"/>
          <w:numId w:val="3"/>
        </w:numPr>
        <w:rPr>
          <w:rFonts w:ascii="Times New Roman" w:hAnsi="Times New Roman" w:cs="Times New Roman"/>
          <w:b/>
          <w:bCs/>
          <w:color w:val="auto"/>
        </w:rPr>
      </w:pPr>
      <w:r w:rsidRPr="00A60DEE">
        <w:rPr>
          <w:rFonts w:ascii="Times New Roman" w:hAnsi="Times New Roman" w:cs="Times New Roman"/>
          <w:b/>
          <w:bCs/>
        </w:rPr>
        <w:t xml:space="preserve">MSHA </w:t>
      </w:r>
      <w:r w:rsidRPr="00A60DEE">
        <w:rPr>
          <w:rFonts w:ascii="Times New Roman" w:hAnsi="Times New Roman" w:cs="Times New Roman"/>
          <w:b/>
          <w:bCs/>
          <w:color w:val="auto"/>
        </w:rPr>
        <w:t>Granting Waiver</w:t>
      </w:r>
      <w:r w:rsidRPr="00A60DEE">
        <w:rPr>
          <w:rFonts w:ascii="Times New Roman" w:hAnsi="Times New Roman" w:cs="Times New Roman"/>
          <w:b/>
          <w:bCs/>
          <w:color w:val="auto"/>
        </w:rPr>
        <w:t>s</w:t>
      </w:r>
      <w:r w:rsidRPr="00A60DEE">
        <w:rPr>
          <w:rFonts w:ascii="Times New Roman" w:hAnsi="Times New Roman" w:cs="Times New Roman"/>
          <w:b/>
          <w:bCs/>
          <w:color w:val="auto"/>
        </w:rPr>
        <w:t xml:space="preserve"> </w:t>
      </w:r>
    </w:p>
    <w:p w:rsidR="004A4BA5" w:rsidRPr="00A60DEE" w:rsidP="00A60DEE" w14:paraId="6F18E203" w14:textId="77777777">
      <w:pPr>
        <w:pStyle w:val="Default"/>
        <w:rPr>
          <w:rFonts w:ascii="Times New Roman" w:hAnsi="Times New Roman" w:cs="Times New Roman"/>
          <w:color w:val="auto"/>
        </w:rPr>
      </w:pPr>
    </w:p>
    <w:p w:rsidR="004A4BA5" w:rsidRPr="00A60DEE" w:rsidP="00A60DEE" w14:paraId="0B40D321" w14:textId="76E1D2BF">
      <w:pPr>
        <w:pStyle w:val="Default"/>
        <w:rPr>
          <w:rFonts w:ascii="Times New Roman" w:hAnsi="Times New Roman" w:cs="Times New Roman"/>
          <w:color w:val="auto"/>
        </w:rPr>
      </w:pPr>
      <w:r w:rsidRPr="00A60DEE">
        <w:rPr>
          <w:rFonts w:ascii="Times New Roman" w:hAnsi="Times New Roman" w:cs="Times New Roman"/>
          <w:color w:val="auto"/>
        </w:rPr>
        <w:t>These costs are incurred by MSHA and are addressed in Item 14.</w:t>
      </w:r>
    </w:p>
    <w:p w:rsidR="004A4BA5" w:rsidRPr="00A60DEE" w:rsidP="00A60DEE" w14:paraId="06D3B947" w14:textId="77777777">
      <w:pPr>
        <w:rPr>
          <w:rFonts w:ascii="Times New Roman" w:hAnsi="Times New Roman"/>
        </w:rPr>
      </w:pPr>
    </w:p>
    <w:p w:rsidR="00E349A7" w:rsidRPr="00A60DEE" w:rsidP="00A60DEE" w14:paraId="3695606D" w14:textId="5855C323">
      <w:pPr>
        <w:pStyle w:val="Default"/>
        <w:numPr>
          <w:ilvl w:val="0"/>
          <w:numId w:val="3"/>
        </w:numPr>
        <w:rPr>
          <w:rFonts w:ascii="Times New Roman" w:hAnsi="Times New Roman" w:cs="Times New Roman"/>
          <w:b/>
          <w:bCs/>
          <w:color w:val="auto"/>
        </w:rPr>
      </w:pPr>
      <w:bookmarkStart w:id="22" w:name="_Hlk190079688"/>
      <w:r w:rsidRPr="00A60DEE">
        <w:rPr>
          <w:rFonts w:ascii="Times New Roman" w:hAnsi="Times New Roman" w:cs="Times New Roman"/>
          <w:b/>
          <w:bCs/>
          <w:color w:val="auto"/>
        </w:rPr>
        <w:t>Posting Waiver</w:t>
      </w:r>
      <w:r w:rsidRPr="00A60DEE" w:rsidR="000D6B4D">
        <w:rPr>
          <w:rFonts w:ascii="Times New Roman" w:hAnsi="Times New Roman" w:cs="Times New Roman"/>
          <w:b/>
          <w:bCs/>
          <w:color w:val="auto"/>
        </w:rPr>
        <w:t>s</w:t>
      </w:r>
      <w:r w:rsidRPr="00A60DEE">
        <w:rPr>
          <w:rFonts w:ascii="Times New Roman" w:hAnsi="Times New Roman" w:cs="Times New Roman"/>
          <w:b/>
          <w:bCs/>
          <w:color w:val="auto"/>
        </w:rPr>
        <w:t xml:space="preserve"> </w:t>
      </w:r>
      <w:r w:rsidRPr="00A60DEE" w:rsidR="009034D8">
        <w:rPr>
          <w:rFonts w:ascii="Times New Roman" w:hAnsi="Times New Roman" w:cs="Times New Roman"/>
          <w:b/>
          <w:bCs/>
          <w:color w:val="auto"/>
        </w:rPr>
        <w:t>at Surface Coal Mines and Surface Work Areas of Underground Coal Mines</w:t>
      </w:r>
      <w:r w:rsidRPr="00A60DEE" w:rsidR="009034D8">
        <w:rPr>
          <w:rFonts w:ascii="Times New Roman" w:hAnsi="Times New Roman" w:cs="Times New Roman"/>
          <w:b/>
          <w:bCs/>
          <w:color w:val="auto"/>
        </w:rPr>
        <w:t xml:space="preserve"> </w:t>
      </w:r>
      <w:r w:rsidRPr="00A60DEE">
        <w:rPr>
          <w:rFonts w:ascii="Times New Roman" w:hAnsi="Times New Roman" w:cs="Times New Roman"/>
          <w:b/>
          <w:bCs/>
          <w:color w:val="auto"/>
        </w:rPr>
        <w:t>(30 CFR 7</w:t>
      </w:r>
      <w:r w:rsidRPr="00A60DEE" w:rsidR="00D67D27">
        <w:rPr>
          <w:rFonts w:ascii="Times New Roman" w:hAnsi="Times New Roman" w:cs="Times New Roman"/>
          <w:b/>
          <w:bCs/>
          <w:color w:val="auto"/>
        </w:rPr>
        <w:t>1</w:t>
      </w:r>
      <w:r w:rsidRPr="00A60DEE">
        <w:rPr>
          <w:rFonts w:ascii="Times New Roman" w:hAnsi="Times New Roman" w:cs="Times New Roman"/>
          <w:b/>
          <w:bCs/>
          <w:color w:val="auto"/>
        </w:rPr>
        <w:t>.40</w:t>
      </w:r>
      <w:r w:rsidRPr="00A60DEE" w:rsidR="00785166">
        <w:rPr>
          <w:rFonts w:ascii="Times New Roman" w:hAnsi="Times New Roman" w:cs="Times New Roman"/>
          <w:b/>
          <w:bCs/>
          <w:color w:val="auto"/>
        </w:rPr>
        <w:t>3</w:t>
      </w:r>
      <w:r w:rsidR="00252E4C">
        <w:rPr>
          <w:rFonts w:ascii="Times New Roman" w:hAnsi="Times New Roman" w:cs="Times New Roman"/>
          <w:b/>
          <w:bCs/>
          <w:color w:val="auto"/>
        </w:rPr>
        <w:t>(c)</w:t>
      </w:r>
      <w:r w:rsidRPr="00A60DEE" w:rsidR="000D6B4D">
        <w:rPr>
          <w:rFonts w:ascii="Times New Roman" w:hAnsi="Times New Roman" w:cs="Times New Roman"/>
          <w:b/>
          <w:bCs/>
          <w:color w:val="auto"/>
        </w:rPr>
        <w:t xml:space="preserve"> and 7</w:t>
      </w:r>
      <w:r w:rsidRPr="00A60DEE" w:rsidR="00D67D27">
        <w:rPr>
          <w:rFonts w:ascii="Times New Roman" w:hAnsi="Times New Roman" w:cs="Times New Roman"/>
          <w:b/>
          <w:bCs/>
          <w:color w:val="auto"/>
        </w:rPr>
        <w:t>1.40</w:t>
      </w:r>
      <w:r w:rsidRPr="00A60DEE" w:rsidR="00785166">
        <w:rPr>
          <w:rFonts w:ascii="Times New Roman" w:hAnsi="Times New Roman" w:cs="Times New Roman"/>
          <w:b/>
          <w:bCs/>
          <w:color w:val="auto"/>
        </w:rPr>
        <w:t>4(b)</w:t>
      </w:r>
      <w:r w:rsidRPr="00A60DEE">
        <w:rPr>
          <w:rFonts w:ascii="Times New Roman" w:hAnsi="Times New Roman" w:cs="Times New Roman"/>
          <w:b/>
          <w:bCs/>
          <w:color w:val="auto"/>
        </w:rPr>
        <w:t>)</w:t>
      </w:r>
    </w:p>
    <w:p w:rsidR="00E349A7" w:rsidRPr="00A60DEE" w:rsidP="00A60DEE" w14:paraId="1BA0F4FD" w14:textId="77777777">
      <w:pPr>
        <w:pStyle w:val="Default"/>
        <w:rPr>
          <w:rFonts w:ascii="Times New Roman" w:hAnsi="Times New Roman" w:cs="Times New Roman"/>
          <w:color w:val="auto"/>
        </w:rPr>
      </w:pPr>
    </w:p>
    <w:p w:rsidR="000D6B4D" w:rsidRPr="00A60DEE" w:rsidP="00A60DEE" w14:paraId="30B981C8" w14:textId="11C3CDAF">
      <w:pPr>
        <w:pStyle w:val="Default"/>
        <w:rPr>
          <w:rFonts w:ascii="Times New Roman" w:hAnsi="Times New Roman" w:cs="Times New Roman"/>
          <w:color w:val="auto"/>
        </w:rPr>
      </w:pPr>
      <w:r w:rsidRPr="00A60DEE">
        <w:rPr>
          <w:rFonts w:ascii="Times New Roman" w:hAnsi="Times New Roman" w:cs="Times New Roman"/>
          <w:color w:val="auto"/>
        </w:rPr>
        <w:t>Under 30 CFR 71.404</w:t>
      </w:r>
      <w:r w:rsidRPr="00A60DEE" w:rsidR="009034D8">
        <w:rPr>
          <w:rFonts w:ascii="Times New Roman" w:hAnsi="Times New Roman" w:cs="Times New Roman"/>
          <w:color w:val="auto"/>
        </w:rPr>
        <w:t>(b),</w:t>
      </w:r>
      <w:r w:rsidRPr="00A60DEE">
        <w:rPr>
          <w:rFonts w:ascii="Times New Roman" w:hAnsi="Times New Roman" w:cs="Times New Roman"/>
          <w:color w:val="auto"/>
        </w:rPr>
        <w:t xml:space="preserve"> at the same time an application is sent to the District </w:t>
      </w:r>
      <w:r w:rsidRPr="00A60DEE">
        <w:rPr>
          <w:rFonts w:ascii="Times New Roman" w:hAnsi="Times New Roman" w:cs="Times New Roman"/>
          <w:color w:val="auto"/>
        </w:rPr>
        <w:t>Manager</w:t>
      </w:r>
      <w:r w:rsidRPr="00A60DEE">
        <w:rPr>
          <w:rFonts w:ascii="Times New Roman" w:hAnsi="Times New Roman" w:cs="Times New Roman"/>
          <w:color w:val="auto"/>
        </w:rPr>
        <w:t xml:space="preserve"> a copy showing the addresses of the appropriate District Manager and Regional Program Director </w:t>
      </w:r>
      <w:r w:rsidRPr="00A60DEE">
        <w:rPr>
          <w:rFonts w:ascii="Times New Roman" w:hAnsi="Times New Roman" w:cs="Times New Roman"/>
          <w:color w:val="auto"/>
        </w:rPr>
        <w:t>shall</w:t>
      </w:r>
      <w:r w:rsidRPr="00A60DEE">
        <w:rPr>
          <w:rFonts w:ascii="Times New Roman" w:hAnsi="Times New Roman" w:cs="Times New Roman"/>
          <w:color w:val="auto"/>
        </w:rPr>
        <w:t xml:space="preserve"> be posted by the operator for at least 30 days on </w:t>
      </w:r>
      <w:r w:rsidRPr="00A60DEE">
        <w:rPr>
          <w:rFonts w:ascii="Times New Roman" w:hAnsi="Times New Roman" w:cs="Times New Roman"/>
          <w:color w:val="auto"/>
        </w:rPr>
        <w:t>the mine</w:t>
      </w:r>
      <w:r w:rsidRPr="00A60DEE">
        <w:rPr>
          <w:rFonts w:ascii="Times New Roman" w:hAnsi="Times New Roman" w:cs="Times New Roman"/>
          <w:color w:val="auto"/>
        </w:rPr>
        <w:t xml:space="preserve"> bulletin board required by section 107(a) of the Act.</w:t>
      </w:r>
    </w:p>
    <w:p w:rsidR="000D6B4D" w:rsidRPr="00A60DEE" w:rsidP="00A60DEE" w14:paraId="40B5A65A" w14:textId="77777777">
      <w:pPr>
        <w:pStyle w:val="Default"/>
        <w:rPr>
          <w:rFonts w:ascii="Times New Roman" w:hAnsi="Times New Roman" w:cs="Times New Roman"/>
          <w:color w:val="auto"/>
        </w:rPr>
      </w:pPr>
    </w:p>
    <w:p w:rsidR="00E349A7" w:rsidRPr="00A60DEE" w:rsidP="00A60DEE" w14:paraId="08E35B04" w14:textId="5218FF32">
      <w:pPr>
        <w:pStyle w:val="Default"/>
        <w:rPr>
          <w:rFonts w:ascii="Times New Roman" w:hAnsi="Times New Roman" w:cs="Times New Roman"/>
          <w:color w:val="auto"/>
        </w:rPr>
      </w:pPr>
      <w:r w:rsidRPr="00A60DEE">
        <w:rPr>
          <w:rFonts w:ascii="Times New Roman" w:hAnsi="Times New Roman" w:cs="Times New Roman"/>
          <w:color w:val="auto"/>
        </w:rPr>
        <w:t>Under 30 CFR 71.403(c)</w:t>
      </w:r>
      <w:r w:rsidRPr="00A60DEE" w:rsidR="009034D8">
        <w:rPr>
          <w:rFonts w:ascii="Times New Roman" w:hAnsi="Times New Roman" w:cs="Times New Roman"/>
          <w:color w:val="auto"/>
        </w:rPr>
        <w:t>,</w:t>
      </w:r>
      <w:r w:rsidRPr="00A60DEE">
        <w:rPr>
          <w:rFonts w:ascii="Times New Roman" w:hAnsi="Times New Roman" w:cs="Times New Roman"/>
          <w:color w:val="auto"/>
        </w:rPr>
        <w:t xml:space="preserve"> upon receipt of any waiver, the operator shall post a copy of the waiver for at least 30 days on the mine bulletin board required by section 107(a) of the Act.</w:t>
      </w:r>
    </w:p>
    <w:p w:rsidR="00E349A7" w:rsidRPr="00A60DEE" w:rsidP="00A60DEE" w14:paraId="546F76A2" w14:textId="77777777">
      <w:pPr>
        <w:pStyle w:val="Default"/>
        <w:rPr>
          <w:rFonts w:ascii="Times New Roman" w:hAnsi="Times New Roman" w:cs="Times New Roman"/>
          <w:color w:val="auto"/>
        </w:rPr>
      </w:pPr>
    </w:p>
    <w:p w:rsidR="00B42223" w:rsidRPr="00A60DEE" w:rsidP="005F2BCA" w14:paraId="0BE3215F" w14:textId="13C3EE6A">
      <w:pPr>
        <w:rPr>
          <w:rFonts w:ascii="Times New Roman" w:hAnsi="Times New Roman"/>
        </w:rPr>
      </w:pPr>
      <w:r w:rsidRPr="00A60DEE">
        <w:rPr>
          <w:rFonts w:ascii="Times New Roman" w:hAnsi="Times New Roman"/>
        </w:rPr>
        <w:t xml:space="preserve">MSHA assumes 22 </w:t>
      </w:r>
      <w:r w:rsidRPr="00A60DEE" w:rsidR="003B28C1">
        <w:rPr>
          <w:rFonts w:ascii="Times New Roman" w:hAnsi="Times New Roman"/>
          <w:iCs/>
        </w:rPr>
        <w:t>applications for initial waivers and 182 applications for extensions of existing waivers</w:t>
      </w:r>
      <w:r w:rsidR="003B28C1">
        <w:rPr>
          <w:rFonts w:ascii="Times New Roman" w:hAnsi="Times New Roman"/>
          <w:iCs/>
        </w:rPr>
        <w:t xml:space="preserve"> each year</w:t>
      </w:r>
      <w:r w:rsidRPr="00A60DEE" w:rsidR="003B28C1">
        <w:rPr>
          <w:rFonts w:ascii="Times New Roman" w:hAnsi="Times New Roman"/>
          <w:iCs/>
        </w:rPr>
        <w:t>.</w:t>
      </w:r>
      <w:r w:rsidR="003B28C1">
        <w:rPr>
          <w:rFonts w:ascii="Times New Roman" w:hAnsi="Times New Roman"/>
          <w:iCs/>
        </w:rPr>
        <w:t xml:space="preserve"> MSHA further assumes that each application is posted </w:t>
      </w:r>
      <w:r w:rsidRPr="00A60DEE" w:rsidR="003B28C1">
        <w:rPr>
          <w:rFonts w:ascii="Times New Roman" w:hAnsi="Times New Roman"/>
        </w:rPr>
        <w:t>on the mine bulletin board</w:t>
      </w:r>
      <w:r w:rsidR="003B28C1">
        <w:rPr>
          <w:rFonts w:ascii="Times New Roman" w:hAnsi="Times New Roman"/>
          <w:iCs/>
        </w:rPr>
        <w:t xml:space="preserve"> twice, when </w:t>
      </w:r>
      <w:r w:rsidRPr="00A60DEE" w:rsidR="003B28C1">
        <w:rPr>
          <w:rFonts w:ascii="Times New Roman" w:hAnsi="Times New Roman"/>
        </w:rPr>
        <w:t xml:space="preserve">an application </w:t>
      </w:r>
      <w:r w:rsidR="003B28C1">
        <w:rPr>
          <w:rFonts w:ascii="Times New Roman" w:hAnsi="Times New Roman"/>
        </w:rPr>
        <w:t xml:space="preserve">is </w:t>
      </w:r>
      <w:r w:rsidRPr="00A60DEE" w:rsidR="003B28C1">
        <w:rPr>
          <w:rFonts w:ascii="Times New Roman" w:hAnsi="Times New Roman"/>
        </w:rPr>
        <w:t>sent to the District Manager</w:t>
      </w:r>
      <w:r w:rsidR="003B28C1">
        <w:rPr>
          <w:rFonts w:ascii="Times New Roman" w:hAnsi="Times New Roman"/>
        </w:rPr>
        <w:t xml:space="preserve"> and when </w:t>
      </w:r>
      <w:r w:rsidRPr="00A60DEE" w:rsidR="003B28C1">
        <w:rPr>
          <w:rFonts w:ascii="Times New Roman" w:hAnsi="Times New Roman"/>
        </w:rPr>
        <w:t>MSHA</w:t>
      </w:r>
      <w:r w:rsidR="003B28C1">
        <w:rPr>
          <w:rFonts w:ascii="Times New Roman" w:hAnsi="Times New Roman"/>
        </w:rPr>
        <w:t xml:space="preserve"> </w:t>
      </w:r>
      <w:r w:rsidRPr="00A60DEE" w:rsidR="003B28C1">
        <w:rPr>
          <w:rFonts w:ascii="Times New Roman" w:hAnsi="Times New Roman"/>
        </w:rPr>
        <w:t>approve</w:t>
      </w:r>
      <w:r w:rsidR="003B28C1">
        <w:rPr>
          <w:rFonts w:ascii="Times New Roman" w:hAnsi="Times New Roman"/>
        </w:rPr>
        <w:t>s a</w:t>
      </w:r>
      <w:r w:rsidRPr="00A60DEE" w:rsidR="003B28C1">
        <w:rPr>
          <w:rFonts w:ascii="Times New Roman" w:hAnsi="Times New Roman"/>
        </w:rPr>
        <w:t xml:space="preserve"> waiver</w:t>
      </w:r>
      <w:r w:rsidR="003B28C1">
        <w:rPr>
          <w:rFonts w:ascii="Times New Roman" w:hAnsi="Times New Roman"/>
        </w:rPr>
        <w:t xml:space="preserve">. </w:t>
      </w:r>
      <w:r w:rsidRPr="00A60DEE" w:rsidR="00E349A7">
        <w:rPr>
          <w:rFonts w:ascii="Times New Roman" w:hAnsi="Times New Roman"/>
        </w:rPr>
        <w:t>MSHA</w:t>
      </w:r>
      <w:r w:rsidRPr="00A60DEE">
        <w:rPr>
          <w:rFonts w:ascii="Times New Roman" w:hAnsi="Times New Roman"/>
        </w:rPr>
        <w:t xml:space="preserve"> estimates that it takes a clerk, earning $45.26 per hour, 2 minutes to pr</w:t>
      </w:r>
      <w:r w:rsidRPr="00A60DEE">
        <w:rPr>
          <w:rFonts w:ascii="Times New Roman" w:hAnsi="Times New Roman"/>
        </w:rPr>
        <w:t>int and post</w:t>
      </w:r>
      <w:r w:rsidRPr="00A60DEE" w:rsidR="003B28C1">
        <w:rPr>
          <w:rFonts w:ascii="Times New Roman" w:hAnsi="Times New Roman"/>
        </w:rPr>
        <w:t xml:space="preserve"> </w:t>
      </w:r>
      <w:r w:rsidRPr="00A60DEE">
        <w:rPr>
          <w:rFonts w:ascii="Times New Roman" w:hAnsi="Times New Roman"/>
        </w:rPr>
        <w:t>a</w:t>
      </w:r>
      <w:r w:rsidR="003B28C1">
        <w:rPr>
          <w:rFonts w:ascii="Times New Roman" w:hAnsi="Times New Roman"/>
        </w:rPr>
        <w:t xml:space="preserve"> waiver on the mine bulletin board</w:t>
      </w:r>
      <w:r w:rsidRPr="00A60DEE">
        <w:rPr>
          <w:rFonts w:ascii="Times New Roman" w:hAnsi="Times New Roman"/>
        </w:rPr>
        <w:t xml:space="preserve">.  </w:t>
      </w:r>
    </w:p>
    <w:p w:rsidR="00B42223" w:rsidRPr="00A60DEE" w:rsidP="00A60DEE" w14:paraId="5788F838" w14:textId="77777777">
      <w:pPr>
        <w:pStyle w:val="Default"/>
        <w:rPr>
          <w:rFonts w:ascii="Times New Roman" w:hAnsi="Times New Roman" w:cs="Times New Roman"/>
          <w:color w:val="auto"/>
        </w:rPr>
      </w:pPr>
    </w:p>
    <w:p w:rsidR="005F2BCA" w14:paraId="04B2F629" w14:textId="77777777">
      <w:pPr>
        <w:widowControl/>
        <w:autoSpaceDE/>
        <w:autoSpaceDN/>
        <w:adjustRightInd/>
        <w:spacing w:after="160" w:line="259" w:lineRule="auto"/>
        <w:rPr>
          <w:rFonts w:ascii="Times New Roman" w:hAnsi="Times New Roman"/>
          <w:b/>
          <w:bCs/>
        </w:rPr>
      </w:pPr>
      <w:r>
        <w:rPr>
          <w:rFonts w:ascii="Times New Roman" w:hAnsi="Times New Roman"/>
          <w:b/>
          <w:bCs/>
        </w:rPr>
        <w:br w:type="page"/>
      </w:r>
    </w:p>
    <w:p w:rsidR="003B28C1" w:rsidRPr="005F2BCA" w:rsidP="00A60DEE" w14:paraId="576D8646" w14:textId="2CAD0559">
      <w:pPr>
        <w:pStyle w:val="Default"/>
        <w:rPr>
          <w:rFonts w:ascii="Times New Roman" w:hAnsi="Times New Roman" w:cs="Times New Roman"/>
          <w:b/>
          <w:bCs/>
          <w:color w:val="auto"/>
        </w:rPr>
      </w:pPr>
      <w:r w:rsidRPr="005F2BCA">
        <w:rPr>
          <w:rFonts w:ascii="Times New Roman" w:hAnsi="Times New Roman" w:cs="Times New Roman"/>
          <w:b/>
          <w:bCs/>
          <w:color w:val="auto"/>
        </w:rPr>
        <w:t>Table 12-4. Estimated Annual Respondent Hour and Cost Burden, Posting Waivers (30 CFR 71.403 and 71.404(b))</w:t>
      </w:r>
    </w:p>
    <w:tbl>
      <w:tblPr>
        <w:tblW w:w="9535" w:type="dxa"/>
        <w:tblLook w:val="04A0"/>
      </w:tblPr>
      <w:tblGrid>
        <w:gridCol w:w="2335"/>
        <w:gridCol w:w="1239"/>
        <w:gridCol w:w="1161"/>
        <w:gridCol w:w="1061"/>
        <w:gridCol w:w="949"/>
        <w:gridCol w:w="990"/>
        <w:gridCol w:w="821"/>
        <w:gridCol w:w="1072"/>
      </w:tblGrid>
      <w:tr w14:paraId="78D4384D" w14:textId="77777777" w:rsidTr="005F2BCA">
        <w:tblPrEx>
          <w:tblW w:w="9535" w:type="dxa"/>
          <w:tblLook w:val="04A0"/>
        </w:tblPrEx>
        <w:trPr>
          <w:trHeight w:val="792"/>
        </w:trPr>
        <w:tc>
          <w:tcPr>
            <w:tcW w:w="2335"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64572" w:rsidRPr="00E64572" w:rsidP="00E64572" w14:paraId="0230622E" w14:textId="77777777">
            <w:pPr>
              <w:widowControl/>
              <w:autoSpaceDE/>
              <w:autoSpaceDN/>
              <w:adjustRightInd/>
              <w:rPr>
                <w:rFonts w:ascii="Times New Roman" w:hAnsi="Times New Roman"/>
                <w:color w:val="000000"/>
                <w:sz w:val="20"/>
                <w:szCs w:val="20"/>
              </w:rPr>
            </w:pPr>
            <w:r w:rsidRPr="00E64572">
              <w:rPr>
                <w:rFonts w:ascii="Times New Roman" w:hAnsi="Times New Roman"/>
                <w:color w:val="000000"/>
                <w:sz w:val="20"/>
                <w:szCs w:val="20"/>
              </w:rPr>
              <w:t>Activity</w:t>
            </w:r>
            <w:r w:rsidRPr="00E64572">
              <w:rPr>
                <w:rFonts w:ascii="Times New Roman" w:hAnsi="Times New Roman"/>
                <w:color w:val="000000"/>
                <w:sz w:val="20"/>
                <w:szCs w:val="20"/>
              </w:rPr>
              <w:br/>
              <w:t>(Occupation)</w:t>
            </w:r>
          </w:p>
        </w:tc>
        <w:tc>
          <w:tcPr>
            <w:tcW w:w="1239" w:type="dxa"/>
            <w:tcBorders>
              <w:top w:val="single" w:sz="4" w:space="0" w:color="auto"/>
              <w:left w:val="nil"/>
              <w:bottom w:val="single" w:sz="4" w:space="0" w:color="auto"/>
              <w:right w:val="single" w:sz="4" w:space="0" w:color="auto"/>
            </w:tcBorders>
            <w:shd w:val="clear" w:color="000000" w:fill="8EA9DB"/>
            <w:vAlign w:val="center"/>
            <w:hideMark/>
          </w:tcPr>
          <w:p w:rsidR="00E64572" w:rsidRPr="00E64572" w:rsidP="00E64572" w14:paraId="153322FB" w14:textId="77777777">
            <w:pPr>
              <w:widowControl/>
              <w:autoSpaceDE/>
              <w:autoSpaceDN/>
              <w:adjustRightInd/>
              <w:jc w:val="center"/>
              <w:rPr>
                <w:rFonts w:ascii="Times New Roman" w:hAnsi="Times New Roman"/>
                <w:color w:val="000000"/>
                <w:sz w:val="20"/>
                <w:szCs w:val="20"/>
              </w:rPr>
            </w:pPr>
            <w:r w:rsidRPr="00E64572">
              <w:rPr>
                <w:rFonts w:ascii="Times New Roman" w:hAnsi="Times New Roman"/>
                <w:color w:val="000000"/>
                <w:sz w:val="20"/>
                <w:szCs w:val="20"/>
              </w:rPr>
              <w:t>No. of Respondents (Mine Operators)</w:t>
            </w:r>
          </w:p>
        </w:tc>
        <w:tc>
          <w:tcPr>
            <w:tcW w:w="1161" w:type="dxa"/>
            <w:tcBorders>
              <w:top w:val="single" w:sz="4" w:space="0" w:color="auto"/>
              <w:left w:val="nil"/>
              <w:bottom w:val="single" w:sz="4" w:space="0" w:color="auto"/>
              <w:right w:val="single" w:sz="4" w:space="0" w:color="auto"/>
            </w:tcBorders>
            <w:shd w:val="clear" w:color="000000" w:fill="8EA9DB"/>
            <w:vAlign w:val="center"/>
            <w:hideMark/>
          </w:tcPr>
          <w:p w:rsidR="00E64572" w:rsidRPr="00E64572" w:rsidP="00E64572" w14:paraId="65D1A75D" w14:textId="77777777">
            <w:pPr>
              <w:widowControl/>
              <w:autoSpaceDE/>
              <w:autoSpaceDN/>
              <w:adjustRightInd/>
              <w:jc w:val="center"/>
              <w:rPr>
                <w:rFonts w:ascii="Times New Roman" w:hAnsi="Times New Roman"/>
                <w:color w:val="000000"/>
                <w:sz w:val="20"/>
                <w:szCs w:val="20"/>
              </w:rPr>
            </w:pPr>
            <w:r w:rsidRPr="00E64572">
              <w:rPr>
                <w:rFonts w:ascii="Times New Roman" w:hAnsi="Times New Roman"/>
                <w:color w:val="000000"/>
                <w:sz w:val="20"/>
                <w:szCs w:val="20"/>
              </w:rPr>
              <w:t>No. of Responses per Respondent</w:t>
            </w:r>
          </w:p>
        </w:tc>
        <w:tc>
          <w:tcPr>
            <w:tcW w:w="1061" w:type="dxa"/>
            <w:tcBorders>
              <w:top w:val="single" w:sz="4" w:space="0" w:color="auto"/>
              <w:left w:val="nil"/>
              <w:bottom w:val="single" w:sz="4" w:space="0" w:color="auto"/>
              <w:right w:val="single" w:sz="4" w:space="0" w:color="auto"/>
            </w:tcBorders>
            <w:shd w:val="clear" w:color="000000" w:fill="8EA9DB"/>
            <w:vAlign w:val="center"/>
            <w:hideMark/>
          </w:tcPr>
          <w:p w:rsidR="00E64572" w:rsidRPr="00E64572" w:rsidP="00E64572" w14:paraId="370E83C3" w14:textId="77777777">
            <w:pPr>
              <w:widowControl/>
              <w:autoSpaceDE/>
              <w:autoSpaceDN/>
              <w:adjustRightInd/>
              <w:jc w:val="center"/>
              <w:rPr>
                <w:rFonts w:ascii="Times New Roman" w:hAnsi="Times New Roman"/>
                <w:color w:val="000000"/>
                <w:sz w:val="20"/>
                <w:szCs w:val="20"/>
              </w:rPr>
            </w:pPr>
            <w:r w:rsidRPr="00E64572">
              <w:rPr>
                <w:rFonts w:ascii="Times New Roman" w:hAnsi="Times New Roman"/>
                <w:color w:val="000000"/>
                <w:sz w:val="20"/>
                <w:szCs w:val="20"/>
              </w:rPr>
              <w:t>Total Responses (Waivers)</w:t>
            </w:r>
          </w:p>
        </w:tc>
        <w:tc>
          <w:tcPr>
            <w:tcW w:w="949" w:type="dxa"/>
            <w:tcBorders>
              <w:top w:val="single" w:sz="4" w:space="0" w:color="auto"/>
              <w:left w:val="nil"/>
              <w:bottom w:val="single" w:sz="4" w:space="0" w:color="auto"/>
              <w:right w:val="single" w:sz="4" w:space="0" w:color="auto"/>
            </w:tcBorders>
            <w:shd w:val="clear" w:color="000000" w:fill="8EA9DB"/>
            <w:vAlign w:val="center"/>
            <w:hideMark/>
          </w:tcPr>
          <w:p w:rsidR="00E64572" w:rsidRPr="00E64572" w:rsidP="00E64572" w14:paraId="42E195AC" w14:textId="77777777">
            <w:pPr>
              <w:widowControl/>
              <w:autoSpaceDE/>
              <w:autoSpaceDN/>
              <w:adjustRightInd/>
              <w:jc w:val="center"/>
              <w:rPr>
                <w:rFonts w:ascii="Times New Roman" w:hAnsi="Times New Roman"/>
                <w:color w:val="000000"/>
                <w:sz w:val="20"/>
                <w:szCs w:val="20"/>
              </w:rPr>
            </w:pPr>
            <w:r w:rsidRPr="00E64572">
              <w:rPr>
                <w:rFonts w:ascii="Times New Roman" w:hAnsi="Times New Roman"/>
                <w:color w:val="000000"/>
                <w:sz w:val="20"/>
                <w:szCs w:val="20"/>
              </w:rPr>
              <w:t>Average Burden (Hours)</w:t>
            </w:r>
          </w:p>
        </w:tc>
        <w:tc>
          <w:tcPr>
            <w:tcW w:w="990" w:type="dxa"/>
            <w:tcBorders>
              <w:top w:val="single" w:sz="4" w:space="0" w:color="auto"/>
              <w:left w:val="nil"/>
              <w:bottom w:val="single" w:sz="4" w:space="0" w:color="auto"/>
              <w:right w:val="single" w:sz="4" w:space="0" w:color="auto"/>
            </w:tcBorders>
            <w:shd w:val="clear" w:color="000000" w:fill="8EA9DB"/>
            <w:vAlign w:val="center"/>
            <w:hideMark/>
          </w:tcPr>
          <w:p w:rsidR="00E64572" w:rsidRPr="00E64572" w:rsidP="00E64572" w14:paraId="6337CC69" w14:textId="77777777">
            <w:pPr>
              <w:widowControl/>
              <w:autoSpaceDE/>
              <w:autoSpaceDN/>
              <w:adjustRightInd/>
              <w:jc w:val="center"/>
              <w:rPr>
                <w:rFonts w:ascii="Times New Roman" w:hAnsi="Times New Roman"/>
                <w:color w:val="000000"/>
                <w:sz w:val="20"/>
                <w:szCs w:val="20"/>
              </w:rPr>
            </w:pPr>
            <w:r w:rsidRPr="00E64572">
              <w:rPr>
                <w:rFonts w:ascii="Times New Roman" w:hAnsi="Times New Roman"/>
                <w:color w:val="000000"/>
                <w:sz w:val="20"/>
                <w:szCs w:val="20"/>
              </w:rPr>
              <w:t>Total Burden (Hours)</w:t>
            </w:r>
          </w:p>
        </w:tc>
        <w:tc>
          <w:tcPr>
            <w:tcW w:w="821" w:type="dxa"/>
            <w:tcBorders>
              <w:top w:val="single" w:sz="4" w:space="0" w:color="auto"/>
              <w:left w:val="nil"/>
              <w:bottom w:val="single" w:sz="4" w:space="0" w:color="auto"/>
              <w:right w:val="single" w:sz="4" w:space="0" w:color="auto"/>
            </w:tcBorders>
            <w:shd w:val="clear" w:color="000000" w:fill="8EA9DB"/>
            <w:vAlign w:val="center"/>
            <w:hideMark/>
          </w:tcPr>
          <w:p w:rsidR="00E64572" w:rsidRPr="00E64572" w:rsidP="00E64572" w14:paraId="6EA9CBAE" w14:textId="77777777">
            <w:pPr>
              <w:widowControl/>
              <w:autoSpaceDE/>
              <w:autoSpaceDN/>
              <w:adjustRightInd/>
              <w:jc w:val="center"/>
              <w:rPr>
                <w:rFonts w:ascii="Times New Roman" w:hAnsi="Times New Roman"/>
                <w:color w:val="000000"/>
                <w:sz w:val="20"/>
                <w:szCs w:val="20"/>
              </w:rPr>
            </w:pPr>
            <w:r w:rsidRPr="00E64572">
              <w:rPr>
                <w:rFonts w:ascii="Times New Roman" w:hAnsi="Times New Roman"/>
                <w:color w:val="000000"/>
                <w:sz w:val="20"/>
                <w:szCs w:val="20"/>
              </w:rPr>
              <w:t>Hourly Wage Rate</w:t>
            </w:r>
          </w:p>
        </w:tc>
        <w:tc>
          <w:tcPr>
            <w:tcW w:w="979" w:type="dxa"/>
            <w:tcBorders>
              <w:top w:val="single" w:sz="4" w:space="0" w:color="auto"/>
              <w:left w:val="nil"/>
              <w:bottom w:val="single" w:sz="4" w:space="0" w:color="auto"/>
              <w:right w:val="single" w:sz="4" w:space="0" w:color="auto"/>
            </w:tcBorders>
            <w:shd w:val="clear" w:color="000000" w:fill="8EA9DB"/>
            <w:vAlign w:val="center"/>
            <w:hideMark/>
          </w:tcPr>
          <w:p w:rsidR="00E64572" w:rsidRPr="00E64572" w:rsidP="00E64572" w14:paraId="02F7D5DD" w14:textId="77777777">
            <w:pPr>
              <w:widowControl/>
              <w:autoSpaceDE/>
              <w:autoSpaceDN/>
              <w:adjustRightInd/>
              <w:jc w:val="center"/>
              <w:rPr>
                <w:rFonts w:ascii="Times New Roman" w:hAnsi="Times New Roman"/>
                <w:color w:val="000000"/>
                <w:sz w:val="20"/>
                <w:szCs w:val="20"/>
              </w:rPr>
            </w:pPr>
            <w:r w:rsidRPr="00E64572">
              <w:rPr>
                <w:rFonts w:ascii="Times New Roman" w:hAnsi="Times New Roman"/>
                <w:color w:val="000000"/>
                <w:sz w:val="20"/>
                <w:szCs w:val="20"/>
              </w:rPr>
              <w:t>Monetized Value of Time</w:t>
            </w:r>
          </w:p>
        </w:tc>
      </w:tr>
      <w:tr w14:paraId="7496F820" w14:textId="77777777" w:rsidTr="005F2BCA">
        <w:tblPrEx>
          <w:tblW w:w="9535" w:type="dxa"/>
          <w:tblLook w:val="04A0"/>
        </w:tblPrEx>
        <w:trPr>
          <w:trHeight w:val="552"/>
        </w:trPr>
        <w:tc>
          <w:tcPr>
            <w:tcW w:w="2335" w:type="dxa"/>
            <w:tcBorders>
              <w:top w:val="nil"/>
              <w:left w:val="single" w:sz="4" w:space="0" w:color="auto"/>
              <w:bottom w:val="single" w:sz="4" w:space="0" w:color="auto"/>
              <w:right w:val="single" w:sz="4" w:space="0" w:color="auto"/>
            </w:tcBorders>
            <w:vAlign w:val="center"/>
            <w:hideMark/>
          </w:tcPr>
          <w:p w:rsidR="00E64572" w:rsidRPr="00E64572" w:rsidP="00E64572" w14:paraId="0080EAF3" w14:textId="77777777">
            <w:pPr>
              <w:widowControl/>
              <w:autoSpaceDE/>
              <w:autoSpaceDN/>
              <w:adjustRightInd/>
              <w:rPr>
                <w:rFonts w:ascii="Times New Roman" w:hAnsi="Times New Roman"/>
                <w:color w:val="000000"/>
                <w:sz w:val="22"/>
                <w:szCs w:val="22"/>
              </w:rPr>
            </w:pPr>
            <w:r w:rsidRPr="00E64572">
              <w:rPr>
                <w:rFonts w:ascii="Times New Roman" w:hAnsi="Times New Roman"/>
                <w:color w:val="000000"/>
                <w:sz w:val="22"/>
                <w:szCs w:val="22"/>
              </w:rPr>
              <w:t>III. Posting Applications for Initial Waivers (Clerk)</w:t>
            </w:r>
          </w:p>
        </w:tc>
        <w:tc>
          <w:tcPr>
            <w:tcW w:w="1239" w:type="dxa"/>
            <w:tcBorders>
              <w:top w:val="nil"/>
              <w:left w:val="nil"/>
              <w:bottom w:val="single" w:sz="4" w:space="0" w:color="auto"/>
              <w:right w:val="single" w:sz="4" w:space="0" w:color="auto"/>
            </w:tcBorders>
            <w:vAlign w:val="center"/>
            <w:hideMark/>
          </w:tcPr>
          <w:p w:rsidR="00E64572" w:rsidRPr="00E64572" w:rsidP="00E64572" w14:paraId="6CC211F7"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22</w:t>
            </w:r>
          </w:p>
        </w:tc>
        <w:tc>
          <w:tcPr>
            <w:tcW w:w="1161" w:type="dxa"/>
            <w:tcBorders>
              <w:top w:val="nil"/>
              <w:left w:val="nil"/>
              <w:bottom w:val="single" w:sz="4" w:space="0" w:color="auto"/>
              <w:right w:val="single" w:sz="4" w:space="0" w:color="auto"/>
            </w:tcBorders>
            <w:vAlign w:val="center"/>
            <w:hideMark/>
          </w:tcPr>
          <w:p w:rsidR="00E64572" w:rsidRPr="00E64572" w:rsidP="00E64572" w14:paraId="6C381894"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2</w:t>
            </w:r>
          </w:p>
        </w:tc>
        <w:tc>
          <w:tcPr>
            <w:tcW w:w="1061" w:type="dxa"/>
            <w:tcBorders>
              <w:top w:val="nil"/>
              <w:left w:val="nil"/>
              <w:bottom w:val="single" w:sz="4" w:space="0" w:color="auto"/>
              <w:right w:val="single" w:sz="4" w:space="0" w:color="auto"/>
            </w:tcBorders>
            <w:vAlign w:val="center"/>
            <w:hideMark/>
          </w:tcPr>
          <w:p w:rsidR="00E64572" w:rsidRPr="00E64572" w:rsidP="00E64572" w14:paraId="3F13E811"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44</w:t>
            </w:r>
          </w:p>
        </w:tc>
        <w:tc>
          <w:tcPr>
            <w:tcW w:w="949" w:type="dxa"/>
            <w:tcBorders>
              <w:top w:val="nil"/>
              <w:left w:val="nil"/>
              <w:bottom w:val="single" w:sz="4" w:space="0" w:color="auto"/>
              <w:right w:val="single" w:sz="4" w:space="0" w:color="auto"/>
            </w:tcBorders>
            <w:vAlign w:val="center"/>
            <w:hideMark/>
          </w:tcPr>
          <w:p w:rsidR="00E64572" w:rsidRPr="00E64572" w:rsidP="00E64572" w14:paraId="79BAA937"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0.03</w:t>
            </w:r>
          </w:p>
        </w:tc>
        <w:tc>
          <w:tcPr>
            <w:tcW w:w="990" w:type="dxa"/>
            <w:tcBorders>
              <w:top w:val="nil"/>
              <w:left w:val="nil"/>
              <w:bottom w:val="single" w:sz="4" w:space="0" w:color="auto"/>
              <w:right w:val="single" w:sz="4" w:space="0" w:color="auto"/>
            </w:tcBorders>
            <w:vAlign w:val="center"/>
            <w:hideMark/>
          </w:tcPr>
          <w:p w:rsidR="00E64572" w:rsidRPr="00E64572" w:rsidP="00E64572" w14:paraId="08FAA968"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1.47</w:t>
            </w:r>
          </w:p>
        </w:tc>
        <w:tc>
          <w:tcPr>
            <w:tcW w:w="821" w:type="dxa"/>
            <w:tcBorders>
              <w:top w:val="nil"/>
              <w:left w:val="nil"/>
              <w:bottom w:val="single" w:sz="4" w:space="0" w:color="auto"/>
              <w:right w:val="single" w:sz="4" w:space="0" w:color="auto"/>
            </w:tcBorders>
            <w:vAlign w:val="center"/>
            <w:hideMark/>
          </w:tcPr>
          <w:p w:rsidR="00E64572" w:rsidRPr="00E64572" w:rsidP="00E64572" w14:paraId="1341A92A"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 xml:space="preserve">$45.26 </w:t>
            </w:r>
          </w:p>
        </w:tc>
        <w:tc>
          <w:tcPr>
            <w:tcW w:w="979" w:type="dxa"/>
            <w:tcBorders>
              <w:top w:val="nil"/>
              <w:left w:val="nil"/>
              <w:bottom w:val="single" w:sz="4" w:space="0" w:color="auto"/>
              <w:right w:val="single" w:sz="4" w:space="0" w:color="auto"/>
            </w:tcBorders>
            <w:vAlign w:val="center"/>
            <w:hideMark/>
          </w:tcPr>
          <w:p w:rsidR="00E64572" w:rsidRPr="00E64572" w:rsidP="00E64572" w14:paraId="59037471"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 xml:space="preserve">$66.38 </w:t>
            </w:r>
          </w:p>
        </w:tc>
      </w:tr>
      <w:tr w14:paraId="4653995B" w14:textId="77777777" w:rsidTr="005F2BCA">
        <w:tblPrEx>
          <w:tblW w:w="9535" w:type="dxa"/>
          <w:tblLook w:val="04A0"/>
        </w:tblPrEx>
        <w:trPr>
          <w:trHeight w:val="552"/>
        </w:trPr>
        <w:tc>
          <w:tcPr>
            <w:tcW w:w="2335" w:type="dxa"/>
            <w:tcBorders>
              <w:top w:val="nil"/>
              <w:left w:val="single" w:sz="4" w:space="0" w:color="auto"/>
              <w:bottom w:val="single" w:sz="4" w:space="0" w:color="auto"/>
              <w:right w:val="single" w:sz="4" w:space="0" w:color="auto"/>
            </w:tcBorders>
            <w:vAlign w:val="center"/>
            <w:hideMark/>
          </w:tcPr>
          <w:p w:rsidR="00E64572" w:rsidRPr="00E64572" w:rsidP="00E64572" w14:paraId="5EB9E519" w14:textId="77777777">
            <w:pPr>
              <w:widowControl/>
              <w:autoSpaceDE/>
              <w:autoSpaceDN/>
              <w:adjustRightInd/>
              <w:rPr>
                <w:rFonts w:ascii="Times New Roman" w:hAnsi="Times New Roman"/>
                <w:color w:val="000000"/>
                <w:sz w:val="22"/>
                <w:szCs w:val="22"/>
              </w:rPr>
            </w:pPr>
            <w:r w:rsidRPr="00E64572">
              <w:rPr>
                <w:rFonts w:ascii="Times New Roman" w:hAnsi="Times New Roman"/>
                <w:color w:val="000000"/>
                <w:sz w:val="22"/>
                <w:szCs w:val="22"/>
              </w:rPr>
              <w:t>III. Posting Applications for Extensions (Clerk)</w:t>
            </w:r>
          </w:p>
        </w:tc>
        <w:tc>
          <w:tcPr>
            <w:tcW w:w="1239" w:type="dxa"/>
            <w:tcBorders>
              <w:top w:val="nil"/>
              <w:left w:val="nil"/>
              <w:bottom w:val="single" w:sz="4" w:space="0" w:color="auto"/>
              <w:right w:val="single" w:sz="4" w:space="0" w:color="auto"/>
            </w:tcBorders>
            <w:vAlign w:val="center"/>
            <w:hideMark/>
          </w:tcPr>
          <w:p w:rsidR="00E64572" w:rsidRPr="00E64572" w:rsidP="00E64572" w14:paraId="1C96EB7E"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182</w:t>
            </w:r>
          </w:p>
        </w:tc>
        <w:tc>
          <w:tcPr>
            <w:tcW w:w="1161" w:type="dxa"/>
            <w:tcBorders>
              <w:top w:val="nil"/>
              <w:left w:val="nil"/>
              <w:bottom w:val="single" w:sz="4" w:space="0" w:color="auto"/>
              <w:right w:val="single" w:sz="4" w:space="0" w:color="auto"/>
            </w:tcBorders>
            <w:vAlign w:val="center"/>
            <w:hideMark/>
          </w:tcPr>
          <w:p w:rsidR="00E64572" w:rsidRPr="00E64572" w:rsidP="00E64572" w14:paraId="64D4FA77"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2</w:t>
            </w:r>
          </w:p>
        </w:tc>
        <w:tc>
          <w:tcPr>
            <w:tcW w:w="1061" w:type="dxa"/>
            <w:tcBorders>
              <w:top w:val="nil"/>
              <w:left w:val="nil"/>
              <w:bottom w:val="single" w:sz="4" w:space="0" w:color="auto"/>
              <w:right w:val="single" w:sz="4" w:space="0" w:color="auto"/>
            </w:tcBorders>
            <w:vAlign w:val="center"/>
            <w:hideMark/>
          </w:tcPr>
          <w:p w:rsidR="00E64572" w:rsidRPr="00E64572" w:rsidP="00E64572" w14:paraId="5999A230"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364</w:t>
            </w:r>
          </w:p>
        </w:tc>
        <w:tc>
          <w:tcPr>
            <w:tcW w:w="949" w:type="dxa"/>
            <w:tcBorders>
              <w:top w:val="nil"/>
              <w:left w:val="nil"/>
              <w:bottom w:val="single" w:sz="4" w:space="0" w:color="auto"/>
              <w:right w:val="single" w:sz="4" w:space="0" w:color="auto"/>
            </w:tcBorders>
            <w:vAlign w:val="center"/>
            <w:hideMark/>
          </w:tcPr>
          <w:p w:rsidR="00E64572" w:rsidRPr="00E64572" w:rsidP="00E64572" w14:paraId="75EFE80C"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0.03</w:t>
            </w:r>
          </w:p>
        </w:tc>
        <w:tc>
          <w:tcPr>
            <w:tcW w:w="990" w:type="dxa"/>
            <w:tcBorders>
              <w:top w:val="nil"/>
              <w:left w:val="nil"/>
              <w:bottom w:val="single" w:sz="4" w:space="0" w:color="auto"/>
              <w:right w:val="single" w:sz="4" w:space="0" w:color="auto"/>
            </w:tcBorders>
            <w:vAlign w:val="center"/>
            <w:hideMark/>
          </w:tcPr>
          <w:p w:rsidR="00E64572" w:rsidRPr="00E64572" w:rsidP="00E64572" w14:paraId="0FA601AF"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12.13</w:t>
            </w:r>
          </w:p>
        </w:tc>
        <w:tc>
          <w:tcPr>
            <w:tcW w:w="821" w:type="dxa"/>
            <w:tcBorders>
              <w:top w:val="nil"/>
              <w:left w:val="nil"/>
              <w:bottom w:val="single" w:sz="4" w:space="0" w:color="auto"/>
              <w:right w:val="single" w:sz="4" w:space="0" w:color="auto"/>
            </w:tcBorders>
            <w:vAlign w:val="center"/>
            <w:hideMark/>
          </w:tcPr>
          <w:p w:rsidR="00E64572" w:rsidRPr="00E64572" w:rsidP="00E64572" w14:paraId="6E9B4AA6"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 xml:space="preserve">$45.26 </w:t>
            </w:r>
          </w:p>
        </w:tc>
        <w:tc>
          <w:tcPr>
            <w:tcW w:w="979" w:type="dxa"/>
            <w:tcBorders>
              <w:top w:val="nil"/>
              <w:left w:val="nil"/>
              <w:bottom w:val="single" w:sz="4" w:space="0" w:color="auto"/>
              <w:right w:val="single" w:sz="4" w:space="0" w:color="auto"/>
            </w:tcBorders>
            <w:vAlign w:val="center"/>
            <w:hideMark/>
          </w:tcPr>
          <w:p w:rsidR="00E64572" w:rsidRPr="00E64572" w:rsidP="00E64572" w14:paraId="568BA55C" w14:textId="77777777">
            <w:pPr>
              <w:widowControl/>
              <w:autoSpaceDE/>
              <w:autoSpaceDN/>
              <w:adjustRightInd/>
              <w:jc w:val="center"/>
              <w:rPr>
                <w:rFonts w:ascii="Times New Roman" w:hAnsi="Times New Roman"/>
                <w:color w:val="000000"/>
                <w:sz w:val="22"/>
                <w:szCs w:val="22"/>
              </w:rPr>
            </w:pPr>
            <w:r w:rsidRPr="00E64572">
              <w:rPr>
                <w:rFonts w:ascii="Times New Roman" w:hAnsi="Times New Roman"/>
                <w:color w:val="000000"/>
                <w:sz w:val="22"/>
                <w:szCs w:val="22"/>
              </w:rPr>
              <w:t xml:space="preserve">$549.15 </w:t>
            </w:r>
          </w:p>
        </w:tc>
      </w:tr>
      <w:tr w14:paraId="2778D1B8" w14:textId="77777777" w:rsidTr="005F2BCA">
        <w:tblPrEx>
          <w:tblW w:w="9535" w:type="dxa"/>
          <w:tblLook w:val="04A0"/>
        </w:tblPrEx>
        <w:trPr>
          <w:trHeight w:val="288"/>
        </w:trPr>
        <w:tc>
          <w:tcPr>
            <w:tcW w:w="2335" w:type="dxa"/>
            <w:tcBorders>
              <w:top w:val="nil"/>
              <w:left w:val="single" w:sz="4" w:space="0" w:color="auto"/>
              <w:bottom w:val="single" w:sz="4" w:space="0" w:color="auto"/>
              <w:right w:val="single" w:sz="4" w:space="0" w:color="auto"/>
            </w:tcBorders>
            <w:noWrap/>
            <w:vAlign w:val="center"/>
            <w:hideMark/>
          </w:tcPr>
          <w:p w:rsidR="00E64572" w:rsidRPr="00E64572" w:rsidP="00E64572" w14:paraId="102F1739" w14:textId="77777777">
            <w:pPr>
              <w:widowControl/>
              <w:autoSpaceDE/>
              <w:autoSpaceDN/>
              <w:adjustRightInd/>
              <w:jc w:val="right"/>
              <w:rPr>
                <w:rFonts w:ascii="Times New Roman" w:hAnsi="Times New Roman"/>
                <w:b/>
                <w:bCs/>
                <w:i/>
                <w:iCs/>
                <w:color w:val="000000"/>
                <w:sz w:val="22"/>
                <w:szCs w:val="22"/>
              </w:rPr>
            </w:pPr>
            <w:r w:rsidRPr="00E64572">
              <w:rPr>
                <w:rFonts w:ascii="Times New Roman" w:hAnsi="Times New Roman"/>
                <w:b/>
                <w:bCs/>
                <w:i/>
                <w:iCs/>
                <w:color w:val="000000"/>
                <w:sz w:val="22"/>
                <w:szCs w:val="22"/>
              </w:rPr>
              <w:t>Subtotal (Rounded)</w:t>
            </w:r>
          </w:p>
        </w:tc>
        <w:tc>
          <w:tcPr>
            <w:tcW w:w="1239" w:type="dxa"/>
            <w:tcBorders>
              <w:top w:val="nil"/>
              <w:left w:val="nil"/>
              <w:bottom w:val="single" w:sz="4" w:space="0" w:color="auto"/>
              <w:right w:val="single" w:sz="4" w:space="0" w:color="auto"/>
            </w:tcBorders>
            <w:noWrap/>
            <w:vAlign w:val="center"/>
            <w:hideMark/>
          </w:tcPr>
          <w:p w:rsidR="00E64572" w:rsidRPr="00E64572" w:rsidP="00E64572" w14:paraId="799A8D0B" w14:textId="77777777">
            <w:pPr>
              <w:widowControl/>
              <w:autoSpaceDE/>
              <w:autoSpaceDN/>
              <w:adjustRightInd/>
              <w:jc w:val="center"/>
              <w:rPr>
                <w:rFonts w:ascii="Times New Roman" w:hAnsi="Times New Roman"/>
                <w:b/>
                <w:bCs/>
                <w:i/>
                <w:iCs/>
                <w:color w:val="000000"/>
                <w:sz w:val="22"/>
                <w:szCs w:val="22"/>
              </w:rPr>
            </w:pPr>
            <w:r w:rsidRPr="00E64572">
              <w:rPr>
                <w:rFonts w:ascii="Times New Roman" w:hAnsi="Times New Roman"/>
                <w:b/>
                <w:bCs/>
                <w:i/>
                <w:iCs/>
                <w:color w:val="000000"/>
                <w:sz w:val="22"/>
                <w:szCs w:val="22"/>
              </w:rPr>
              <w:t>204</w:t>
            </w:r>
          </w:p>
        </w:tc>
        <w:tc>
          <w:tcPr>
            <w:tcW w:w="1161" w:type="dxa"/>
            <w:tcBorders>
              <w:top w:val="nil"/>
              <w:left w:val="nil"/>
              <w:bottom w:val="single" w:sz="4" w:space="0" w:color="auto"/>
              <w:right w:val="single" w:sz="4" w:space="0" w:color="auto"/>
            </w:tcBorders>
            <w:shd w:val="clear" w:color="000000" w:fill="000000"/>
            <w:noWrap/>
            <w:vAlign w:val="center"/>
            <w:hideMark/>
          </w:tcPr>
          <w:p w:rsidR="00E64572" w:rsidRPr="00E64572" w:rsidP="00E64572" w14:paraId="3921C6B3" w14:textId="77777777">
            <w:pPr>
              <w:widowControl/>
              <w:autoSpaceDE/>
              <w:autoSpaceDN/>
              <w:adjustRightInd/>
              <w:jc w:val="center"/>
              <w:rPr>
                <w:rFonts w:ascii="Times New Roman" w:hAnsi="Times New Roman"/>
                <w:b/>
                <w:bCs/>
                <w:i/>
                <w:iCs/>
                <w:color w:val="000000"/>
                <w:sz w:val="22"/>
                <w:szCs w:val="22"/>
              </w:rPr>
            </w:pPr>
            <w:r w:rsidRPr="00E64572">
              <w:rPr>
                <w:rFonts w:ascii="Times New Roman" w:hAnsi="Times New Roman"/>
                <w:b/>
                <w:bCs/>
                <w:i/>
                <w:iCs/>
                <w:color w:val="000000"/>
                <w:sz w:val="22"/>
                <w:szCs w:val="22"/>
              </w:rPr>
              <w:t> </w:t>
            </w:r>
          </w:p>
        </w:tc>
        <w:tc>
          <w:tcPr>
            <w:tcW w:w="1061" w:type="dxa"/>
            <w:tcBorders>
              <w:top w:val="nil"/>
              <w:left w:val="nil"/>
              <w:bottom w:val="single" w:sz="4" w:space="0" w:color="auto"/>
              <w:right w:val="single" w:sz="4" w:space="0" w:color="auto"/>
            </w:tcBorders>
            <w:noWrap/>
            <w:vAlign w:val="center"/>
            <w:hideMark/>
          </w:tcPr>
          <w:p w:rsidR="00E64572" w:rsidRPr="00E64572" w:rsidP="00E64572" w14:paraId="5FD0837D" w14:textId="1CDBCD68">
            <w:pPr>
              <w:widowControl/>
              <w:autoSpaceDE/>
              <w:autoSpaceDN/>
              <w:adjustRightInd/>
              <w:jc w:val="center"/>
              <w:rPr>
                <w:rFonts w:ascii="Times New Roman" w:hAnsi="Times New Roman"/>
                <w:b/>
                <w:bCs/>
                <w:i/>
                <w:iCs/>
                <w:color w:val="000000"/>
                <w:sz w:val="22"/>
                <w:szCs w:val="22"/>
              </w:rPr>
            </w:pPr>
            <w:r w:rsidRPr="00E64572">
              <w:rPr>
                <w:rFonts w:ascii="Times New Roman" w:hAnsi="Times New Roman"/>
                <w:b/>
                <w:bCs/>
                <w:i/>
                <w:iCs/>
                <w:color w:val="000000"/>
                <w:sz w:val="22"/>
                <w:szCs w:val="22"/>
              </w:rPr>
              <w:t>4</w:t>
            </w:r>
            <w:r>
              <w:rPr>
                <w:rFonts w:ascii="Times New Roman" w:hAnsi="Times New Roman"/>
                <w:b/>
                <w:bCs/>
                <w:i/>
                <w:iCs/>
                <w:color w:val="000000"/>
                <w:sz w:val="22"/>
                <w:szCs w:val="22"/>
              </w:rPr>
              <w:t>08</w:t>
            </w:r>
          </w:p>
        </w:tc>
        <w:tc>
          <w:tcPr>
            <w:tcW w:w="949" w:type="dxa"/>
            <w:tcBorders>
              <w:top w:val="nil"/>
              <w:left w:val="nil"/>
              <w:bottom w:val="single" w:sz="4" w:space="0" w:color="auto"/>
              <w:right w:val="single" w:sz="4" w:space="0" w:color="auto"/>
            </w:tcBorders>
            <w:shd w:val="clear" w:color="000000" w:fill="000000"/>
            <w:noWrap/>
            <w:vAlign w:val="center"/>
            <w:hideMark/>
          </w:tcPr>
          <w:p w:rsidR="00E64572" w:rsidRPr="00E64572" w:rsidP="00E64572" w14:paraId="5D5130AB" w14:textId="77777777">
            <w:pPr>
              <w:widowControl/>
              <w:autoSpaceDE/>
              <w:autoSpaceDN/>
              <w:adjustRightInd/>
              <w:jc w:val="center"/>
              <w:rPr>
                <w:rFonts w:ascii="Times New Roman" w:hAnsi="Times New Roman"/>
                <w:b/>
                <w:bCs/>
                <w:i/>
                <w:iCs/>
                <w:color w:val="000000"/>
                <w:sz w:val="22"/>
                <w:szCs w:val="22"/>
              </w:rPr>
            </w:pPr>
            <w:r w:rsidRPr="00E64572">
              <w:rPr>
                <w:rFonts w:ascii="Times New Roman" w:hAnsi="Times New Roman"/>
                <w:b/>
                <w:bCs/>
                <w:i/>
                <w:iCs/>
                <w:color w:val="000000"/>
                <w:sz w:val="22"/>
                <w:szCs w:val="22"/>
              </w:rPr>
              <w:t> </w:t>
            </w:r>
          </w:p>
        </w:tc>
        <w:tc>
          <w:tcPr>
            <w:tcW w:w="990" w:type="dxa"/>
            <w:tcBorders>
              <w:top w:val="nil"/>
              <w:left w:val="nil"/>
              <w:bottom w:val="single" w:sz="4" w:space="0" w:color="auto"/>
              <w:right w:val="single" w:sz="4" w:space="0" w:color="auto"/>
            </w:tcBorders>
            <w:noWrap/>
            <w:vAlign w:val="center"/>
            <w:hideMark/>
          </w:tcPr>
          <w:p w:rsidR="00E64572" w:rsidRPr="00E64572" w:rsidP="00E64572" w14:paraId="0EC4FD4C" w14:textId="77777777">
            <w:pPr>
              <w:widowControl/>
              <w:autoSpaceDE/>
              <w:autoSpaceDN/>
              <w:adjustRightInd/>
              <w:jc w:val="center"/>
              <w:rPr>
                <w:rFonts w:ascii="Times New Roman" w:hAnsi="Times New Roman"/>
                <w:b/>
                <w:bCs/>
                <w:i/>
                <w:iCs/>
                <w:color w:val="000000"/>
                <w:sz w:val="22"/>
                <w:szCs w:val="22"/>
              </w:rPr>
            </w:pPr>
            <w:r w:rsidRPr="00E64572">
              <w:rPr>
                <w:rFonts w:ascii="Times New Roman" w:hAnsi="Times New Roman"/>
                <w:b/>
                <w:bCs/>
                <w:i/>
                <w:iCs/>
                <w:color w:val="000000"/>
                <w:sz w:val="22"/>
                <w:szCs w:val="22"/>
              </w:rPr>
              <w:t>14</w:t>
            </w:r>
          </w:p>
        </w:tc>
        <w:tc>
          <w:tcPr>
            <w:tcW w:w="821" w:type="dxa"/>
            <w:tcBorders>
              <w:top w:val="nil"/>
              <w:left w:val="nil"/>
              <w:bottom w:val="single" w:sz="4" w:space="0" w:color="auto"/>
              <w:right w:val="single" w:sz="4" w:space="0" w:color="auto"/>
            </w:tcBorders>
            <w:shd w:val="clear" w:color="000000" w:fill="000000"/>
            <w:noWrap/>
            <w:vAlign w:val="center"/>
            <w:hideMark/>
          </w:tcPr>
          <w:p w:rsidR="00E64572" w:rsidRPr="00E64572" w:rsidP="00E64572" w14:paraId="3635F2AD" w14:textId="77777777">
            <w:pPr>
              <w:widowControl/>
              <w:autoSpaceDE/>
              <w:autoSpaceDN/>
              <w:adjustRightInd/>
              <w:jc w:val="center"/>
              <w:rPr>
                <w:rFonts w:ascii="Times New Roman" w:hAnsi="Times New Roman"/>
                <w:b/>
                <w:bCs/>
                <w:i/>
                <w:iCs/>
                <w:color w:val="000000"/>
                <w:sz w:val="22"/>
                <w:szCs w:val="22"/>
              </w:rPr>
            </w:pPr>
            <w:r w:rsidRPr="00E64572">
              <w:rPr>
                <w:rFonts w:ascii="Times New Roman" w:hAnsi="Times New Roman"/>
                <w:b/>
                <w:bCs/>
                <w:i/>
                <w:iCs/>
                <w:color w:val="000000"/>
                <w:sz w:val="22"/>
                <w:szCs w:val="22"/>
              </w:rPr>
              <w:t> </w:t>
            </w:r>
          </w:p>
        </w:tc>
        <w:tc>
          <w:tcPr>
            <w:tcW w:w="979" w:type="dxa"/>
            <w:tcBorders>
              <w:top w:val="nil"/>
              <w:left w:val="nil"/>
              <w:bottom w:val="single" w:sz="4" w:space="0" w:color="auto"/>
              <w:right w:val="single" w:sz="4" w:space="0" w:color="auto"/>
            </w:tcBorders>
            <w:noWrap/>
            <w:vAlign w:val="center"/>
            <w:hideMark/>
          </w:tcPr>
          <w:p w:rsidR="00E64572" w:rsidRPr="00E64572" w:rsidP="00E64572" w14:paraId="4EAB94D0" w14:textId="77777777">
            <w:pPr>
              <w:widowControl/>
              <w:autoSpaceDE/>
              <w:autoSpaceDN/>
              <w:adjustRightInd/>
              <w:jc w:val="center"/>
              <w:rPr>
                <w:rFonts w:ascii="Times New Roman" w:hAnsi="Times New Roman"/>
                <w:b/>
                <w:bCs/>
                <w:i/>
                <w:iCs/>
                <w:color w:val="000000"/>
                <w:sz w:val="22"/>
                <w:szCs w:val="22"/>
              </w:rPr>
            </w:pPr>
            <w:r w:rsidRPr="00E64572">
              <w:rPr>
                <w:rFonts w:ascii="Times New Roman" w:hAnsi="Times New Roman"/>
                <w:b/>
                <w:bCs/>
                <w:i/>
                <w:iCs/>
                <w:color w:val="000000"/>
                <w:sz w:val="22"/>
                <w:szCs w:val="22"/>
              </w:rPr>
              <w:t>$616</w:t>
            </w:r>
          </w:p>
        </w:tc>
      </w:tr>
    </w:tbl>
    <w:p w:rsidR="003B28C1" w:rsidP="00A60DEE" w14:paraId="1DA330B6" w14:textId="450B23E9">
      <w:pPr>
        <w:pStyle w:val="Default"/>
        <w:rPr>
          <w:rFonts w:ascii="Times New Roman" w:hAnsi="Times New Roman" w:cs="Times New Roman"/>
          <w:color w:val="auto"/>
        </w:rPr>
      </w:pPr>
      <w:r w:rsidRPr="00A60DEE">
        <w:rPr>
          <w:rFonts w:ascii="Times New Roman" w:hAnsi="Times New Roman" w:cs="Times New Roman"/>
          <w:color w:val="auto"/>
        </w:rPr>
        <w:t xml:space="preserve"> </w:t>
      </w:r>
    </w:p>
    <w:p w:rsidR="00E349A7" w:rsidRPr="00A60DEE" w:rsidP="00A60DEE" w14:paraId="2A850324" w14:textId="77777777">
      <w:pPr>
        <w:pStyle w:val="Default"/>
        <w:rPr>
          <w:rFonts w:ascii="Times New Roman" w:hAnsi="Times New Roman" w:cs="Times New Roman"/>
          <w:b/>
          <w:bCs/>
        </w:rPr>
      </w:pPr>
      <w:bookmarkStart w:id="23" w:name="_Hlk181187861"/>
      <w:bookmarkStart w:id="24" w:name="_Hlk114568991"/>
      <w:bookmarkEnd w:id="22"/>
      <w:r w:rsidRPr="00A60DEE">
        <w:rPr>
          <w:rFonts w:ascii="Times New Roman" w:hAnsi="Times New Roman" w:cs="Times New Roman"/>
          <w:b/>
          <w:bCs/>
        </w:rPr>
        <w:t>Hour Burden Summary</w:t>
      </w:r>
    </w:p>
    <w:p w:rsidR="00E349A7" w:rsidRPr="00A60DEE" w:rsidP="00A60DEE" w14:paraId="4BD63852" w14:textId="77777777">
      <w:pPr>
        <w:widowControl/>
        <w:rPr>
          <w:rFonts w:ascii="Times New Roman" w:hAnsi="Times New Roman"/>
          <w:bCs/>
        </w:rPr>
      </w:pPr>
    </w:p>
    <w:p w:rsidR="00E349A7" w:rsidRPr="00A60DEE" w:rsidP="00A60DEE" w14:paraId="743B7D20" w14:textId="79C42D3F">
      <w:pPr>
        <w:widowControl/>
        <w:rPr>
          <w:rFonts w:ascii="Times New Roman" w:hAnsi="Times New Roman"/>
          <w:bCs/>
        </w:rPr>
      </w:pPr>
      <w:r w:rsidRPr="00A60DEE">
        <w:rPr>
          <w:rFonts w:ascii="Times New Roman" w:hAnsi="Times New Roman"/>
        </w:rPr>
        <w:t xml:space="preserve">MSHA estimates that the </w:t>
      </w:r>
      <w:r w:rsidRPr="00A60DEE" w:rsidR="001220F2">
        <w:rPr>
          <w:rFonts w:ascii="Times New Roman" w:hAnsi="Times New Roman"/>
        </w:rPr>
        <w:t>204</w:t>
      </w:r>
      <w:r w:rsidRPr="00A60DEE">
        <w:rPr>
          <w:rFonts w:ascii="Times New Roman" w:hAnsi="Times New Roman"/>
        </w:rPr>
        <w:t xml:space="preserve"> respondents (mine operators) would incur, on average, an annual collection burden of</w:t>
      </w:r>
      <w:r w:rsidRPr="00A60DEE" w:rsidR="001220F2">
        <w:rPr>
          <w:rFonts w:ascii="Times New Roman" w:hAnsi="Times New Roman"/>
        </w:rPr>
        <w:t xml:space="preserve"> 73</w:t>
      </w:r>
      <w:r w:rsidRPr="00A60DEE">
        <w:rPr>
          <w:rFonts w:ascii="Times New Roman" w:hAnsi="Times New Roman"/>
        </w:rPr>
        <w:t xml:space="preserve"> hours with an associated annual cost of $</w:t>
      </w:r>
      <w:r w:rsidRPr="00A60DEE" w:rsidR="001220F2">
        <w:rPr>
          <w:rFonts w:ascii="Times New Roman" w:hAnsi="Times New Roman"/>
        </w:rPr>
        <w:t>5,286</w:t>
      </w:r>
      <w:r w:rsidRPr="00A60DEE">
        <w:rPr>
          <w:rFonts w:ascii="Times New Roman" w:hAnsi="Times New Roman"/>
        </w:rPr>
        <w:t xml:space="preserve"> </w:t>
      </w:r>
      <w:bookmarkStart w:id="25" w:name="_Hlk172027024"/>
      <w:r w:rsidRPr="00A60DEE">
        <w:rPr>
          <w:rFonts w:ascii="Times New Roman" w:hAnsi="Times New Roman"/>
        </w:rPr>
        <w:t>The annual respondent hour and cost burden of this information collection are summarized in the table below.</w:t>
      </w:r>
    </w:p>
    <w:bookmarkEnd w:id="23"/>
    <w:bookmarkEnd w:id="25"/>
    <w:p w:rsidR="00E349A7" w:rsidRPr="00A60DEE" w:rsidP="00A60DEE" w14:paraId="293C1E93" w14:textId="77777777">
      <w:pPr>
        <w:widowControl/>
        <w:rPr>
          <w:rFonts w:ascii="Times New Roman" w:hAnsi="Times New Roman"/>
          <w:bCs/>
        </w:rPr>
      </w:pPr>
    </w:p>
    <w:p w:rsidR="00E349A7" w:rsidRPr="00A60DEE" w:rsidP="00A60DEE" w14:paraId="026DC140" w14:textId="5680F653">
      <w:pPr>
        <w:widowControl/>
        <w:autoSpaceDE/>
        <w:autoSpaceDN/>
        <w:adjustRightInd/>
        <w:rPr>
          <w:rFonts w:ascii="Times New Roman" w:hAnsi="Times New Roman"/>
          <w:b/>
          <w:bCs/>
          <w:color w:val="000000"/>
        </w:rPr>
      </w:pPr>
      <w:bookmarkStart w:id="26" w:name="_Hlk114568999"/>
      <w:bookmarkEnd w:id="24"/>
      <w:r w:rsidRPr="00A60DEE">
        <w:rPr>
          <w:rFonts w:ascii="Times New Roman" w:hAnsi="Times New Roman"/>
          <w:b/>
          <w:bCs/>
          <w:color w:val="000000"/>
        </w:rPr>
        <w:t>Table 12-</w:t>
      </w:r>
      <w:r w:rsidR="003578F9">
        <w:rPr>
          <w:rFonts w:ascii="Times New Roman" w:hAnsi="Times New Roman"/>
          <w:b/>
          <w:bCs/>
          <w:color w:val="000000"/>
        </w:rPr>
        <w:t>5</w:t>
      </w:r>
      <w:r w:rsidRPr="00A60DEE">
        <w:rPr>
          <w:rFonts w:ascii="Times New Roman" w:hAnsi="Times New Roman"/>
          <w:b/>
          <w:bCs/>
          <w:color w:val="000000"/>
        </w:rPr>
        <w:t xml:space="preserve">. </w:t>
      </w:r>
      <w:bookmarkStart w:id="27" w:name="_Hlk167267643"/>
      <w:r w:rsidRPr="00A60DEE">
        <w:rPr>
          <w:rFonts w:ascii="Times New Roman" w:hAnsi="Times New Roman"/>
          <w:b/>
          <w:bCs/>
          <w:color w:val="000000"/>
        </w:rPr>
        <w:t>Estimated Annual Respondent Hour and Cost Burden</w:t>
      </w:r>
      <w:bookmarkEnd w:id="27"/>
      <w:r w:rsidRPr="00A60DEE">
        <w:rPr>
          <w:rFonts w:ascii="Times New Roman" w:hAnsi="Times New Roman"/>
          <w:b/>
          <w:bCs/>
          <w:color w:val="000000"/>
        </w:rPr>
        <w:t xml:space="preserve">, Summary </w:t>
      </w:r>
    </w:p>
    <w:tbl>
      <w:tblPr>
        <w:tblW w:w="9715" w:type="dxa"/>
        <w:tblLook w:val="04A0"/>
      </w:tblPr>
      <w:tblGrid>
        <w:gridCol w:w="2245"/>
        <w:gridCol w:w="1239"/>
        <w:gridCol w:w="1161"/>
        <w:gridCol w:w="1061"/>
        <w:gridCol w:w="894"/>
        <w:gridCol w:w="839"/>
        <w:gridCol w:w="1016"/>
        <w:gridCol w:w="1260"/>
      </w:tblGrid>
      <w:tr w14:paraId="42D4D755" w14:textId="77777777" w:rsidTr="005F2BCA">
        <w:tblPrEx>
          <w:tblW w:w="9715" w:type="dxa"/>
          <w:tblLook w:val="04A0"/>
        </w:tblPrEx>
        <w:trPr>
          <w:trHeight w:val="792"/>
        </w:trPr>
        <w:tc>
          <w:tcPr>
            <w:tcW w:w="2245" w:type="dxa"/>
            <w:tcBorders>
              <w:top w:val="single" w:sz="4" w:space="0" w:color="auto"/>
              <w:left w:val="single" w:sz="4" w:space="0" w:color="auto"/>
              <w:bottom w:val="single" w:sz="4" w:space="0" w:color="auto"/>
              <w:right w:val="single" w:sz="4" w:space="0" w:color="auto"/>
            </w:tcBorders>
            <w:shd w:val="clear" w:color="000000" w:fill="8EA9DB"/>
            <w:vAlign w:val="center"/>
            <w:hideMark/>
          </w:tcPr>
          <w:bookmarkEnd w:id="26"/>
          <w:p w:rsidR="003578F9" w:rsidRPr="003578F9" w:rsidP="003578F9" w14:paraId="714377A4" w14:textId="77777777">
            <w:pPr>
              <w:widowControl/>
              <w:autoSpaceDE/>
              <w:autoSpaceDN/>
              <w:adjustRightInd/>
              <w:rPr>
                <w:rFonts w:ascii="Times New Roman" w:hAnsi="Times New Roman"/>
                <w:color w:val="000000"/>
                <w:sz w:val="20"/>
                <w:szCs w:val="20"/>
              </w:rPr>
            </w:pPr>
            <w:r w:rsidRPr="003578F9">
              <w:rPr>
                <w:rFonts w:ascii="Times New Roman" w:hAnsi="Times New Roman"/>
                <w:color w:val="000000"/>
                <w:sz w:val="20"/>
                <w:szCs w:val="20"/>
              </w:rPr>
              <w:t>Cost Component</w:t>
            </w:r>
          </w:p>
        </w:tc>
        <w:tc>
          <w:tcPr>
            <w:tcW w:w="1239" w:type="dxa"/>
            <w:tcBorders>
              <w:top w:val="single" w:sz="4" w:space="0" w:color="auto"/>
              <w:left w:val="nil"/>
              <w:bottom w:val="single" w:sz="4" w:space="0" w:color="auto"/>
              <w:right w:val="single" w:sz="4" w:space="0" w:color="auto"/>
            </w:tcBorders>
            <w:shd w:val="clear" w:color="000000" w:fill="8EA9DB"/>
            <w:vAlign w:val="center"/>
            <w:hideMark/>
          </w:tcPr>
          <w:p w:rsidR="003578F9" w:rsidRPr="003578F9" w:rsidP="003578F9" w14:paraId="4451C15E"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No. of Respondents</w:t>
            </w:r>
          </w:p>
        </w:tc>
        <w:tc>
          <w:tcPr>
            <w:tcW w:w="1161" w:type="dxa"/>
            <w:tcBorders>
              <w:top w:val="single" w:sz="4" w:space="0" w:color="auto"/>
              <w:left w:val="nil"/>
              <w:bottom w:val="single" w:sz="4" w:space="0" w:color="auto"/>
              <w:right w:val="single" w:sz="4" w:space="0" w:color="auto"/>
            </w:tcBorders>
            <w:shd w:val="clear" w:color="000000" w:fill="8EA9DB"/>
            <w:vAlign w:val="center"/>
            <w:hideMark/>
          </w:tcPr>
          <w:p w:rsidR="003578F9" w:rsidRPr="003578F9" w:rsidP="003578F9" w14:paraId="0F74177B"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No. of Responses per Respondent</w:t>
            </w:r>
          </w:p>
        </w:tc>
        <w:tc>
          <w:tcPr>
            <w:tcW w:w="1061" w:type="dxa"/>
            <w:tcBorders>
              <w:top w:val="single" w:sz="4" w:space="0" w:color="auto"/>
              <w:left w:val="nil"/>
              <w:bottom w:val="single" w:sz="4" w:space="0" w:color="auto"/>
              <w:right w:val="single" w:sz="4" w:space="0" w:color="auto"/>
            </w:tcBorders>
            <w:shd w:val="clear" w:color="000000" w:fill="8EA9DB"/>
            <w:vAlign w:val="center"/>
            <w:hideMark/>
          </w:tcPr>
          <w:p w:rsidR="003578F9" w:rsidRPr="003578F9" w:rsidP="003578F9" w14:paraId="73B58579"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Total Responses</w:t>
            </w:r>
          </w:p>
        </w:tc>
        <w:tc>
          <w:tcPr>
            <w:tcW w:w="894" w:type="dxa"/>
            <w:tcBorders>
              <w:top w:val="single" w:sz="4" w:space="0" w:color="auto"/>
              <w:left w:val="nil"/>
              <w:bottom w:val="single" w:sz="4" w:space="0" w:color="auto"/>
              <w:right w:val="single" w:sz="4" w:space="0" w:color="auto"/>
            </w:tcBorders>
            <w:shd w:val="clear" w:color="000000" w:fill="8EA9DB"/>
            <w:vAlign w:val="center"/>
            <w:hideMark/>
          </w:tcPr>
          <w:p w:rsidR="003578F9" w:rsidRPr="003578F9" w:rsidP="003578F9" w14:paraId="15CE7137"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Average Burden (Hours)</w:t>
            </w:r>
          </w:p>
        </w:tc>
        <w:tc>
          <w:tcPr>
            <w:tcW w:w="839" w:type="dxa"/>
            <w:tcBorders>
              <w:top w:val="single" w:sz="4" w:space="0" w:color="auto"/>
              <w:left w:val="nil"/>
              <w:bottom w:val="single" w:sz="4" w:space="0" w:color="auto"/>
              <w:right w:val="single" w:sz="4" w:space="0" w:color="auto"/>
            </w:tcBorders>
            <w:shd w:val="clear" w:color="000000" w:fill="8EA9DB"/>
            <w:vAlign w:val="center"/>
            <w:hideMark/>
          </w:tcPr>
          <w:p w:rsidR="003578F9" w:rsidRPr="003578F9" w:rsidP="003578F9" w14:paraId="2BDA0101"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Total Burden (Hours)</w:t>
            </w:r>
          </w:p>
        </w:tc>
        <w:tc>
          <w:tcPr>
            <w:tcW w:w="1016" w:type="dxa"/>
            <w:tcBorders>
              <w:top w:val="single" w:sz="4" w:space="0" w:color="auto"/>
              <w:left w:val="nil"/>
              <w:bottom w:val="single" w:sz="4" w:space="0" w:color="auto"/>
              <w:right w:val="single" w:sz="4" w:space="0" w:color="auto"/>
            </w:tcBorders>
            <w:shd w:val="clear" w:color="000000" w:fill="8EA9DB"/>
            <w:vAlign w:val="center"/>
            <w:hideMark/>
          </w:tcPr>
          <w:p w:rsidR="003578F9" w:rsidRPr="003578F9" w:rsidP="003578F9" w14:paraId="65655BC7"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Hourly Wage Rate</w:t>
            </w:r>
          </w:p>
        </w:tc>
        <w:tc>
          <w:tcPr>
            <w:tcW w:w="1260" w:type="dxa"/>
            <w:tcBorders>
              <w:top w:val="single" w:sz="4" w:space="0" w:color="auto"/>
              <w:left w:val="nil"/>
              <w:bottom w:val="single" w:sz="4" w:space="0" w:color="auto"/>
              <w:right w:val="single" w:sz="4" w:space="0" w:color="auto"/>
            </w:tcBorders>
            <w:shd w:val="clear" w:color="000000" w:fill="8EA9DB"/>
            <w:vAlign w:val="center"/>
            <w:hideMark/>
          </w:tcPr>
          <w:p w:rsidR="003578F9" w:rsidRPr="003578F9" w:rsidP="003578F9" w14:paraId="7C7EC804"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Monetized Value of Time</w:t>
            </w:r>
          </w:p>
        </w:tc>
      </w:tr>
      <w:tr w14:paraId="35477D94" w14:textId="77777777" w:rsidTr="005F2BCA">
        <w:tblPrEx>
          <w:tblW w:w="9715" w:type="dxa"/>
          <w:tblLook w:val="04A0"/>
        </w:tblPrEx>
        <w:trPr>
          <w:trHeight w:val="276"/>
        </w:trPr>
        <w:tc>
          <w:tcPr>
            <w:tcW w:w="2245" w:type="dxa"/>
            <w:tcBorders>
              <w:top w:val="nil"/>
              <w:left w:val="single" w:sz="4" w:space="0" w:color="auto"/>
              <w:bottom w:val="single" w:sz="4" w:space="0" w:color="auto"/>
              <w:right w:val="single" w:sz="4" w:space="0" w:color="auto"/>
            </w:tcBorders>
            <w:vAlign w:val="center"/>
            <w:hideMark/>
          </w:tcPr>
          <w:p w:rsidR="003578F9" w:rsidRPr="003578F9" w:rsidP="003578F9" w14:paraId="052AB9EB"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I-1. Applying for Initial Waivers</w:t>
            </w:r>
          </w:p>
        </w:tc>
        <w:tc>
          <w:tcPr>
            <w:tcW w:w="1239" w:type="dxa"/>
            <w:tcBorders>
              <w:top w:val="nil"/>
              <w:left w:val="nil"/>
              <w:bottom w:val="single" w:sz="4" w:space="0" w:color="auto"/>
              <w:right w:val="single" w:sz="4" w:space="0" w:color="auto"/>
            </w:tcBorders>
            <w:vAlign w:val="center"/>
            <w:hideMark/>
          </w:tcPr>
          <w:p w:rsidR="003578F9" w:rsidRPr="003578F9" w:rsidP="003578F9" w14:paraId="532B15E1"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22</w:t>
            </w:r>
          </w:p>
        </w:tc>
        <w:tc>
          <w:tcPr>
            <w:tcW w:w="1161" w:type="dxa"/>
            <w:tcBorders>
              <w:top w:val="nil"/>
              <w:left w:val="nil"/>
              <w:bottom w:val="single" w:sz="4" w:space="0" w:color="auto"/>
              <w:right w:val="single" w:sz="4" w:space="0" w:color="auto"/>
            </w:tcBorders>
            <w:shd w:val="clear" w:color="000000" w:fill="000000"/>
            <w:vAlign w:val="center"/>
            <w:hideMark/>
          </w:tcPr>
          <w:p w:rsidR="003578F9" w:rsidRPr="003578F9" w:rsidP="003578F9" w14:paraId="36F34AB5"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w:t>
            </w:r>
          </w:p>
        </w:tc>
        <w:tc>
          <w:tcPr>
            <w:tcW w:w="1061" w:type="dxa"/>
            <w:tcBorders>
              <w:top w:val="nil"/>
              <w:left w:val="nil"/>
              <w:bottom w:val="single" w:sz="4" w:space="0" w:color="auto"/>
              <w:right w:val="single" w:sz="4" w:space="0" w:color="auto"/>
            </w:tcBorders>
            <w:vAlign w:val="center"/>
            <w:hideMark/>
          </w:tcPr>
          <w:p w:rsidR="003578F9" w:rsidRPr="003578F9" w:rsidP="003578F9" w14:paraId="2E85BFCC"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22</w:t>
            </w:r>
          </w:p>
        </w:tc>
        <w:tc>
          <w:tcPr>
            <w:tcW w:w="894" w:type="dxa"/>
            <w:tcBorders>
              <w:top w:val="nil"/>
              <w:left w:val="nil"/>
              <w:bottom w:val="single" w:sz="4" w:space="0" w:color="auto"/>
              <w:right w:val="single" w:sz="4" w:space="0" w:color="auto"/>
            </w:tcBorders>
            <w:shd w:val="clear" w:color="000000" w:fill="000000"/>
            <w:vAlign w:val="center"/>
            <w:hideMark/>
          </w:tcPr>
          <w:p w:rsidR="003578F9" w:rsidRPr="003578F9" w:rsidP="003578F9" w14:paraId="5C1BB7DE"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w:t>
            </w:r>
          </w:p>
        </w:tc>
        <w:tc>
          <w:tcPr>
            <w:tcW w:w="839" w:type="dxa"/>
            <w:tcBorders>
              <w:top w:val="nil"/>
              <w:left w:val="nil"/>
              <w:bottom w:val="single" w:sz="4" w:space="0" w:color="auto"/>
              <w:right w:val="single" w:sz="4" w:space="0" w:color="auto"/>
            </w:tcBorders>
            <w:vAlign w:val="center"/>
            <w:hideMark/>
          </w:tcPr>
          <w:p w:rsidR="003578F9" w:rsidRPr="003578F9" w:rsidP="003578F9" w14:paraId="2E69B9C8"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11.00</w:t>
            </w:r>
          </w:p>
        </w:tc>
        <w:tc>
          <w:tcPr>
            <w:tcW w:w="1016" w:type="dxa"/>
            <w:tcBorders>
              <w:top w:val="nil"/>
              <w:left w:val="nil"/>
              <w:bottom w:val="single" w:sz="4" w:space="0" w:color="auto"/>
              <w:right w:val="single" w:sz="4" w:space="0" w:color="auto"/>
            </w:tcBorders>
            <w:shd w:val="clear" w:color="000000" w:fill="000000"/>
            <w:vAlign w:val="center"/>
            <w:hideMark/>
          </w:tcPr>
          <w:p w:rsidR="003578F9" w:rsidRPr="003578F9" w:rsidP="003578F9" w14:paraId="29090A58"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w:t>
            </w:r>
          </w:p>
        </w:tc>
        <w:tc>
          <w:tcPr>
            <w:tcW w:w="1260" w:type="dxa"/>
            <w:tcBorders>
              <w:top w:val="nil"/>
              <w:left w:val="nil"/>
              <w:bottom w:val="single" w:sz="4" w:space="0" w:color="auto"/>
              <w:right w:val="single" w:sz="4" w:space="0" w:color="auto"/>
            </w:tcBorders>
            <w:vAlign w:val="center"/>
            <w:hideMark/>
          </w:tcPr>
          <w:p w:rsidR="003578F9" w:rsidRPr="003578F9" w:rsidP="003578F9" w14:paraId="5ADE9FE5"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$875.53</w:t>
            </w:r>
          </w:p>
        </w:tc>
      </w:tr>
      <w:tr w14:paraId="43776367" w14:textId="77777777" w:rsidTr="005F2BCA">
        <w:tblPrEx>
          <w:tblW w:w="9715" w:type="dxa"/>
          <w:tblLook w:val="04A0"/>
        </w:tblPrEx>
        <w:trPr>
          <w:trHeight w:val="552"/>
        </w:trPr>
        <w:tc>
          <w:tcPr>
            <w:tcW w:w="2245" w:type="dxa"/>
            <w:tcBorders>
              <w:top w:val="nil"/>
              <w:left w:val="single" w:sz="4" w:space="0" w:color="auto"/>
              <w:bottom w:val="single" w:sz="4" w:space="0" w:color="auto"/>
              <w:right w:val="single" w:sz="4" w:space="0" w:color="auto"/>
            </w:tcBorders>
            <w:vAlign w:val="center"/>
            <w:hideMark/>
          </w:tcPr>
          <w:p w:rsidR="003578F9" w:rsidRPr="003578F9" w:rsidP="003578F9" w14:paraId="503680C9"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I-2. Applying for Extensions of Existing Waivers</w:t>
            </w:r>
          </w:p>
        </w:tc>
        <w:tc>
          <w:tcPr>
            <w:tcW w:w="1239" w:type="dxa"/>
            <w:tcBorders>
              <w:top w:val="nil"/>
              <w:left w:val="nil"/>
              <w:bottom w:val="single" w:sz="4" w:space="0" w:color="auto"/>
              <w:right w:val="single" w:sz="4" w:space="0" w:color="auto"/>
            </w:tcBorders>
            <w:vAlign w:val="center"/>
            <w:hideMark/>
          </w:tcPr>
          <w:p w:rsidR="003578F9" w:rsidRPr="003578F9" w:rsidP="003578F9" w14:paraId="55F77E67"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182</w:t>
            </w:r>
          </w:p>
        </w:tc>
        <w:tc>
          <w:tcPr>
            <w:tcW w:w="1161" w:type="dxa"/>
            <w:tcBorders>
              <w:top w:val="nil"/>
              <w:left w:val="nil"/>
              <w:bottom w:val="single" w:sz="4" w:space="0" w:color="auto"/>
              <w:right w:val="single" w:sz="4" w:space="0" w:color="auto"/>
            </w:tcBorders>
            <w:shd w:val="clear" w:color="000000" w:fill="000000"/>
            <w:vAlign w:val="center"/>
            <w:hideMark/>
          </w:tcPr>
          <w:p w:rsidR="003578F9" w:rsidRPr="003578F9" w:rsidP="003578F9" w14:paraId="12B91807"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w:t>
            </w:r>
          </w:p>
        </w:tc>
        <w:tc>
          <w:tcPr>
            <w:tcW w:w="1061" w:type="dxa"/>
            <w:tcBorders>
              <w:top w:val="nil"/>
              <w:left w:val="nil"/>
              <w:bottom w:val="single" w:sz="4" w:space="0" w:color="auto"/>
              <w:right w:val="single" w:sz="4" w:space="0" w:color="auto"/>
            </w:tcBorders>
            <w:vAlign w:val="center"/>
            <w:hideMark/>
          </w:tcPr>
          <w:p w:rsidR="003578F9" w:rsidRPr="003578F9" w:rsidP="003578F9" w14:paraId="61DB7984"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182</w:t>
            </w:r>
          </w:p>
        </w:tc>
        <w:tc>
          <w:tcPr>
            <w:tcW w:w="894" w:type="dxa"/>
            <w:tcBorders>
              <w:top w:val="nil"/>
              <w:left w:val="nil"/>
              <w:bottom w:val="single" w:sz="4" w:space="0" w:color="auto"/>
              <w:right w:val="single" w:sz="4" w:space="0" w:color="auto"/>
            </w:tcBorders>
            <w:shd w:val="clear" w:color="000000" w:fill="000000"/>
            <w:vAlign w:val="center"/>
            <w:hideMark/>
          </w:tcPr>
          <w:p w:rsidR="003578F9" w:rsidRPr="003578F9" w:rsidP="003578F9" w14:paraId="3BD1A6E7"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w:t>
            </w:r>
          </w:p>
        </w:tc>
        <w:tc>
          <w:tcPr>
            <w:tcW w:w="839" w:type="dxa"/>
            <w:tcBorders>
              <w:top w:val="nil"/>
              <w:left w:val="nil"/>
              <w:bottom w:val="single" w:sz="4" w:space="0" w:color="auto"/>
              <w:right w:val="single" w:sz="4" w:space="0" w:color="auto"/>
            </w:tcBorders>
            <w:vAlign w:val="center"/>
            <w:hideMark/>
          </w:tcPr>
          <w:p w:rsidR="003578F9" w:rsidRPr="003578F9" w:rsidP="003578F9" w14:paraId="74FCBF9C"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61.88</w:t>
            </w:r>
          </w:p>
        </w:tc>
        <w:tc>
          <w:tcPr>
            <w:tcW w:w="1016" w:type="dxa"/>
            <w:tcBorders>
              <w:top w:val="nil"/>
              <w:left w:val="nil"/>
              <w:bottom w:val="single" w:sz="4" w:space="0" w:color="auto"/>
              <w:right w:val="single" w:sz="4" w:space="0" w:color="auto"/>
            </w:tcBorders>
            <w:shd w:val="clear" w:color="000000" w:fill="000000"/>
            <w:vAlign w:val="center"/>
            <w:hideMark/>
          </w:tcPr>
          <w:p w:rsidR="003578F9" w:rsidRPr="003578F9" w:rsidP="003578F9" w14:paraId="1F4FBFC1"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w:t>
            </w:r>
          </w:p>
        </w:tc>
        <w:tc>
          <w:tcPr>
            <w:tcW w:w="1260" w:type="dxa"/>
            <w:tcBorders>
              <w:top w:val="nil"/>
              <w:left w:val="nil"/>
              <w:bottom w:val="single" w:sz="4" w:space="0" w:color="auto"/>
              <w:right w:val="single" w:sz="4" w:space="0" w:color="auto"/>
            </w:tcBorders>
            <w:vAlign w:val="center"/>
            <w:hideMark/>
          </w:tcPr>
          <w:p w:rsidR="003578F9" w:rsidRPr="003578F9" w:rsidP="003578F9" w14:paraId="517C2129"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$4,410.19</w:t>
            </w:r>
          </w:p>
        </w:tc>
      </w:tr>
      <w:tr w14:paraId="74778B43" w14:textId="77777777" w:rsidTr="005F2BCA">
        <w:tblPrEx>
          <w:tblW w:w="9715" w:type="dxa"/>
          <w:tblLook w:val="04A0"/>
        </w:tblPrEx>
        <w:trPr>
          <w:trHeight w:val="276"/>
        </w:trPr>
        <w:tc>
          <w:tcPr>
            <w:tcW w:w="2245" w:type="dxa"/>
            <w:tcBorders>
              <w:top w:val="nil"/>
              <w:left w:val="single" w:sz="4" w:space="0" w:color="auto"/>
              <w:bottom w:val="single" w:sz="4" w:space="0" w:color="auto"/>
              <w:right w:val="single" w:sz="4" w:space="0" w:color="auto"/>
            </w:tcBorders>
            <w:vAlign w:val="center"/>
            <w:hideMark/>
          </w:tcPr>
          <w:p w:rsidR="003578F9" w:rsidRPr="003578F9" w:rsidP="003578F9" w14:paraId="7FFDD3D2"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III. Posting Waivers</w:t>
            </w:r>
          </w:p>
        </w:tc>
        <w:tc>
          <w:tcPr>
            <w:tcW w:w="1239" w:type="dxa"/>
            <w:tcBorders>
              <w:top w:val="nil"/>
              <w:left w:val="nil"/>
              <w:bottom w:val="single" w:sz="4" w:space="0" w:color="auto"/>
              <w:right w:val="single" w:sz="4" w:space="0" w:color="auto"/>
            </w:tcBorders>
            <w:vAlign w:val="center"/>
            <w:hideMark/>
          </w:tcPr>
          <w:p w:rsidR="003578F9" w:rsidRPr="003578F9" w:rsidP="003578F9" w14:paraId="47B41347"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204</w:t>
            </w:r>
          </w:p>
        </w:tc>
        <w:tc>
          <w:tcPr>
            <w:tcW w:w="1161" w:type="dxa"/>
            <w:tcBorders>
              <w:top w:val="nil"/>
              <w:left w:val="nil"/>
              <w:bottom w:val="single" w:sz="4" w:space="0" w:color="auto"/>
              <w:right w:val="single" w:sz="4" w:space="0" w:color="auto"/>
            </w:tcBorders>
            <w:shd w:val="clear" w:color="000000" w:fill="000000"/>
            <w:vAlign w:val="center"/>
            <w:hideMark/>
          </w:tcPr>
          <w:p w:rsidR="003578F9" w:rsidRPr="003578F9" w:rsidP="003578F9" w14:paraId="62546B86"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w:t>
            </w:r>
          </w:p>
        </w:tc>
        <w:tc>
          <w:tcPr>
            <w:tcW w:w="1061" w:type="dxa"/>
            <w:tcBorders>
              <w:top w:val="nil"/>
              <w:left w:val="nil"/>
              <w:bottom w:val="single" w:sz="4" w:space="0" w:color="auto"/>
              <w:right w:val="single" w:sz="4" w:space="0" w:color="auto"/>
            </w:tcBorders>
            <w:vAlign w:val="center"/>
            <w:hideMark/>
          </w:tcPr>
          <w:p w:rsidR="003578F9" w:rsidRPr="003578F9" w:rsidP="003578F9" w14:paraId="5BADE0A0"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408</w:t>
            </w:r>
          </w:p>
        </w:tc>
        <w:tc>
          <w:tcPr>
            <w:tcW w:w="894" w:type="dxa"/>
            <w:tcBorders>
              <w:top w:val="nil"/>
              <w:left w:val="nil"/>
              <w:bottom w:val="single" w:sz="4" w:space="0" w:color="auto"/>
              <w:right w:val="single" w:sz="4" w:space="0" w:color="auto"/>
            </w:tcBorders>
            <w:shd w:val="clear" w:color="000000" w:fill="000000"/>
            <w:vAlign w:val="center"/>
            <w:hideMark/>
          </w:tcPr>
          <w:p w:rsidR="003578F9" w:rsidRPr="003578F9" w:rsidP="003578F9" w14:paraId="388F3803"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0.07</w:t>
            </w:r>
          </w:p>
        </w:tc>
        <w:tc>
          <w:tcPr>
            <w:tcW w:w="839" w:type="dxa"/>
            <w:tcBorders>
              <w:top w:val="nil"/>
              <w:left w:val="nil"/>
              <w:bottom w:val="single" w:sz="4" w:space="0" w:color="auto"/>
              <w:right w:val="single" w:sz="4" w:space="0" w:color="auto"/>
            </w:tcBorders>
            <w:vAlign w:val="center"/>
            <w:hideMark/>
          </w:tcPr>
          <w:p w:rsidR="003578F9" w:rsidRPr="003578F9" w:rsidP="003578F9" w14:paraId="6964956B"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13.60</w:t>
            </w:r>
          </w:p>
        </w:tc>
        <w:tc>
          <w:tcPr>
            <w:tcW w:w="1016" w:type="dxa"/>
            <w:tcBorders>
              <w:top w:val="nil"/>
              <w:left w:val="nil"/>
              <w:bottom w:val="single" w:sz="4" w:space="0" w:color="auto"/>
              <w:right w:val="single" w:sz="4" w:space="0" w:color="auto"/>
            </w:tcBorders>
            <w:shd w:val="clear" w:color="000000" w:fill="000000"/>
            <w:vAlign w:val="center"/>
            <w:hideMark/>
          </w:tcPr>
          <w:p w:rsidR="003578F9" w:rsidRPr="003578F9" w:rsidP="003578F9" w14:paraId="52C50AE7"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$90.52 </w:t>
            </w:r>
          </w:p>
        </w:tc>
        <w:tc>
          <w:tcPr>
            <w:tcW w:w="1260" w:type="dxa"/>
            <w:tcBorders>
              <w:top w:val="nil"/>
              <w:left w:val="nil"/>
              <w:bottom w:val="single" w:sz="4" w:space="0" w:color="auto"/>
              <w:right w:val="single" w:sz="4" w:space="0" w:color="auto"/>
            </w:tcBorders>
            <w:vAlign w:val="center"/>
            <w:hideMark/>
          </w:tcPr>
          <w:p w:rsidR="003578F9" w:rsidRPr="003578F9" w:rsidP="003578F9" w14:paraId="6C40225F"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$615.54</w:t>
            </w:r>
          </w:p>
        </w:tc>
      </w:tr>
      <w:tr w14:paraId="1AB24714" w14:textId="77777777" w:rsidTr="003578F9">
        <w:tblPrEx>
          <w:tblW w:w="9715" w:type="dxa"/>
          <w:tblLook w:val="04A0"/>
        </w:tblPrEx>
        <w:trPr>
          <w:trHeight w:val="288"/>
        </w:trPr>
        <w:tc>
          <w:tcPr>
            <w:tcW w:w="2245" w:type="dxa"/>
            <w:tcBorders>
              <w:top w:val="nil"/>
              <w:left w:val="single" w:sz="4" w:space="0" w:color="auto"/>
              <w:bottom w:val="single" w:sz="4" w:space="0" w:color="auto"/>
              <w:right w:val="single" w:sz="4" w:space="0" w:color="auto"/>
            </w:tcBorders>
            <w:noWrap/>
            <w:vAlign w:val="center"/>
            <w:hideMark/>
          </w:tcPr>
          <w:p w:rsidR="003578F9" w:rsidRPr="003578F9" w:rsidP="003578F9" w14:paraId="328C91B2" w14:textId="77777777">
            <w:pPr>
              <w:widowControl/>
              <w:autoSpaceDE/>
              <w:autoSpaceDN/>
              <w:adjustRightInd/>
              <w:jc w:val="right"/>
              <w:rPr>
                <w:rFonts w:ascii="Times New Roman" w:hAnsi="Times New Roman"/>
                <w:b/>
                <w:bCs/>
                <w:i/>
                <w:iCs/>
                <w:color w:val="000000"/>
                <w:sz w:val="22"/>
                <w:szCs w:val="22"/>
              </w:rPr>
            </w:pPr>
            <w:r w:rsidRPr="003578F9">
              <w:rPr>
                <w:rFonts w:ascii="Times New Roman" w:hAnsi="Times New Roman"/>
                <w:b/>
                <w:bCs/>
                <w:i/>
                <w:iCs/>
                <w:color w:val="000000"/>
                <w:sz w:val="22"/>
                <w:szCs w:val="22"/>
              </w:rPr>
              <w:t>Total (Rounded)</w:t>
            </w:r>
          </w:p>
        </w:tc>
        <w:tc>
          <w:tcPr>
            <w:tcW w:w="1239" w:type="dxa"/>
            <w:tcBorders>
              <w:top w:val="nil"/>
              <w:left w:val="nil"/>
              <w:bottom w:val="single" w:sz="4" w:space="0" w:color="auto"/>
              <w:right w:val="single" w:sz="4" w:space="0" w:color="auto"/>
            </w:tcBorders>
            <w:noWrap/>
            <w:vAlign w:val="center"/>
            <w:hideMark/>
          </w:tcPr>
          <w:p w:rsidR="003578F9" w:rsidRPr="003578F9" w:rsidP="003578F9" w14:paraId="55BE33A7"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204</w:t>
            </w:r>
          </w:p>
        </w:tc>
        <w:tc>
          <w:tcPr>
            <w:tcW w:w="1161" w:type="dxa"/>
            <w:tcBorders>
              <w:top w:val="nil"/>
              <w:left w:val="nil"/>
              <w:bottom w:val="single" w:sz="4" w:space="0" w:color="auto"/>
              <w:right w:val="single" w:sz="4" w:space="0" w:color="auto"/>
            </w:tcBorders>
            <w:shd w:val="clear" w:color="000000" w:fill="000000"/>
            <w:noWrap/>
            <w:vAlign w:val="center"/>
            <w:hideMark/>
          </w:tcPr>
          <w:p w:rsidR="003578F9" w:rsidRPr="003578F9" w:rsidP="003578F9" w14:paraId="7CD06D46" w14:textId="77777777">
            <w:pPr>
              <w:widowControl/>
              <w:autoSpaceDE/>
              <w:autoSpaceDN/>
              <w:adjustRightInd/>
              <w:jc w:val="center"/>
              <w:rPr>
                <w:rFonts w:ascii="Times New Roman" w:hAnsi="Times New Roman"/>
                <w:i/>
                <w:iCs/>
                <w:color w:val="000000"/>
                <w:sz w:val="22"/>
                <w:szCs w:val="22"/>
              </w:rPr>
            </w:pPr>
            <w:r w:rsidRPr="003578F9">
              <w:rPr>
                <w:rFonts w:ascii="Times New Roman" w:hAnsi="Times New Roman"/>
                <w:i/>
                <w:iCs/>
                <w:color w:val="000000"/>
                <w:sz w:val="22"/>
                <w:szCs w:val="22"/>
              </w:rPr>
              <w:t> </w:t>
            </w:r>
          </w:p>
        </w:tc>
        <w:tc>
          <w:tcPr>
            <w:tcW w:w="1061" w:type="dxa"/>
            <w:tcBorders>
              <w:top w:val="nil"/>
              <w:left w:val="nil"/>
              <w:bottom w:val="single" w:sz="4" w:space="0" w:color="auto"/>
              <w:right w:val="single" w:sz="4" w:space="0" w:color="auto"/>
            </w:tcBorders>
            <w:noWrap/>
            <w:vAlign w:val="center"/>
            <w:hideMark/>
          </w:tcPr>
          <w:p w:rsidR="003578F9" w:rsidRPr="003578F9" w:rsidP="003578F9" w14:paraId="62FD0DF0"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612</w:t>
            </w:r>
          </w:p>
        </w:tc>
        <w:tc>
          <w:tcPr>
            <w:tcW w:w="894" w:type="dxa"/>
            <w:tcBorders>
              <w:top w:val="nil"/>
              <w:left w:val="nil"/>
              <w:bottom w:val="single" w:sz="4" w:space="0" w:color="auto"/>
              <w:right w:val="single" w:sz="4" w:space="0" w:color="auto"/>
            </w:tcBorders>
            <w:shd w:val="clear" w:color="000000" w:fill="000000"/>
            <w:noWrap/>
            <w:vAlign w:val="center"/>
            <w:hideMark/>
          </w:tcPr>
          <w:p w:rsidR="003578F9" w:rsidRPr="003578F9" w:rsidP="003578F9" w14:paraId="210CA59A" w14:textId="77777777">
            <w:pPr>
              <w:widowControl/>
              <w:autoSpaceDE/>
              <w:autoSpaceDN/>
              <w:adjustRightInd/>
              <w:jc w:val="center"/>
              <w:rPr>
                <w:rFonts w:ascii="Times New Roman" w:hAnsi="Times New Roman"/>
                <w:i/>
                <w:iCs/>
                <w:color w:val="000000"/>
                <w:sz w:val="22"/>
                <w:szCs w:val="22"/>
              </w:rPr>
            </w:pPr>
            <w:r w:rsidRPr="003578F9">
              <w:rPr>
                <w:rFonts w:ascii="Times New Roman" w:hAnsi="Times New Roman"/>
                <w:i/>
                <w:iCs/>
                <w:color w:val="000000"/>
                <w:sz w:val="22"/>
                <w:szCs w:val="22"/>
              </w:rPr>
              <w:t> </w:t>
            </w:r>
          </w:p>
        </w:tc>
        <w:tc>
          <w:tcPr>
            <w:tcW w:w="839" w:type="dxa"/>
            <w:tcBorders>
              <w:top w:val="nil"/>
              <w:left w:val="nil"/>
              <w:bottom w:val="single" w:sz="4" w:space="0" w:color="auto"/>
              <w:right w:val="single" w:sz="4" w:space="0" w:color="auto"/>
            </w:tcBorders>
            <w:noWrap/>
            <w:vAlign w:val="center"/>
            <w:hideMark/>
          </w:tcPr>
          <w:p w:rsidR="003578F9" w:rsidRPr="003578F9" w:rsidP="003578F9" w14:paraId="7D39D09F"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86</w:t>
            </w:r>
          </w:p>
        </w:tc>
        <w:tc>
          <w:tcPr>
            <w:tcW w:w="1016" w:type="dxa"/>
            <w:tcBorders>
              <w:top w:val="nil"/>
              <w:left w:val="nil"/>
              <w:bottom w:val="single" w:sz="4" w:space="0" w:color="auto"/>
              <w:right w:val="single" w:sz="4" w:space="0" w:color="auto"/>
            </w:tcBorders>
            <w:shd w:val="clear" w:color="000000" w:fill="000000"/>
            <w:noWrap/>
            <w:vAlign w:val="center"/>
            <w:hideMark/>
          </w:tcPr>
          <w:p w:rsidR="003578F9" w:rsidRPr="003578F9" w:rsidP="003578F9" w14:paraId="2E054F23" w14:textId="77777777">
            <w:pPr>
              <w:widowControl/>
              <w:autoSpaceDE/>
              <w:autoSpaceDN/>
              <w:adjustRightInd/>
              <w:jc w:val="center"/>
              <w:rPr>
                <w:rFonts w:ascii="Times New Roman" w:hAnsi="Times New Roman"/>
                <w:i/>
                <w:iCs/>
                <w:color w:val="000000"/>
                <w:sz w:val="22"/>
                <w:szCs w:val="22"/>
              </w:rPr>
            </w:pPr>
            <w:r w:rsidRPr="003578F9">
              <w:rPr>
                <w:rFonts w:ascii="Times New Roman" w:hAnsi="Times New Roman"/>
                <w:i/>
                <w:iCs/>
                <w:color w:val="000000"/>
                <w:sz w:val="22"/>
                <w:szCs w:val="22"/>
              </w:rPr>
              <w:t> </w:t>
            </w:r>
          </w:p>
        </w:tc>
        <w:tc>
          <w:tcPr>
            <w:tcW w:w="1260" w:type="dxa"/>
            <w:tcBorders>
              <w:top w:val="nil"/>
              <w:left w:val="nil"/>
              <w:bottom w:val="single" w:sz="4" w:space="0" w:color="auto"/>
              <w:right w:val="single" w:sz="4" w:space="0" w:color="auto"/>
            </w:tcBorders>
            <w:noWrap/>
            <w:vAlign w:val="center"/>
            <w:hideMark/>
          </w:tcPr>
          <w:p w:rsidR="003578F9" w:rsidRPr="003578F9" w:rsidP="003578F9" w14:paraId="1CB9B06F"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 xml:space="preserve">$5,901 </w:t>
            </w:r>
          </w:p>
        </w:tc>
      </w:tr>
    </w:tbl>
    <w:p w:rsidR="0090723A" w:rsidRPr="005F2BCA" w:rsidP="00A60DEE" w14:paraId="2B49808E" w14:textId="3649EC3F">
      <w:pPr>
        <w:rPr>
          <w:rFonts w:ascii="Times New Roman" w:hAnsi="Times New Roman"/>
          <w:sz w:val="20"/>
          <w:szCs w:val="20"/>
        </w:rPr>
      </w:pPr>
      <w:r w:rsidRPr="005F2BCA">
        <w:rPr>
          <w:rFonts w:ascii="Times New Roman" w:hAnsi="Times New Roman"/>
          <w:sz w:val="20"/>
          <w:szCs w:val="20"/>
        </w:rPr>
        <w:t>Note: The total number of respondents is not a sum of respondents from each cost component. It corresponds to the number of mines that submit applications for waivers.</w:t>
      </w:r>
    </w:p>
    <w:p w:rsidR="0090723A" w:rsidRPr="00A60DEE" w:rsidP="00A60DEE" w14:paraId="393851DA" w14:textId="77777777">
      <w:pPr>
        <w:pStyle w:val="Default"/>
        <w:tabs>
          <w:tab w:val="left" w:pos="9000"/>
          <w:tab w:val="left" w:pos="9090"/>
        </w:tabs>
        <w:rPr>
          <w:rFonts w:ascii="Times New Roman" w:hAnsi="Times New Roman" w:cs="Times New Roman"/>
          <w:b/>
          <w:bCs/>
        </w:rPr>
      </w:pPr>
    </w:p>
    <w:p w:rsidR="005F2BCA" w14:paraId="01FB8E53" w14:textId="77777777">
      <w:pPr>
        <w:widowControl/>
        <w:autoSpaceDE/>
        <w:autoSpaceDN/>
        <w:adjustRightInd/>
        <w:spacing w:after="160" w:line="259" w:lineRule="auto"/>
        <w:rPr>
          <w:rFonts w:ascii="Times New Roman" w:hAnsi="Times New Roman"/>
          <w:b/>
          <w:bCs/>
          <w:color w:val="000000"/>
        </w:rPr>
      </w:pPr>
      <w:r>
        <w:rPr>
          <w:rFonts w:ascii="Times New Roman" w:hAnsi="Times New Roman"/>
          <w:b/>
          <w:bCs/>
          <w:color w:val="000000"/>
        </w:rPr>
        <w:br w:type="page"/>
      </w:r>
    </w:p>
    <w:p w:rsidR="00C2047C" w:rsidP="00A60DEE" w14:paraId="178981D4" w14:textId="11338ED7">
      <w:pPr>
        <w:widowControl/>
        <w:autoSpaceDE/>
        <w:autoSpaceDN/>
        <w:adjustRightInd/>
        <w:rPr>
          <w:rFonts w:ascii="Times New Roman" w:hAnsi="Times New Roman"/>
          <w:b/>
          <w:bCs/>
          <w:color w:val="000000"/>
        </w:rPr>
      </w:pPr>
      <w:r w:rsidRPr="00A60DEE">
        <w:rPr>
          <w:rFonts w:ascii="Times New Roman" w:hAnsi="Times New Roman"/>
          <w:b/>
          <w:bCs/>
          <w:color w:val="000000"/>
        </w:rPr>
        <w:t>Table 12-</w:t>
      </w:r>
      <w:r w:rsidR="003578F9">
        <w:rPr>
          <w:rFonts w:ascii="Times New Roman" w:hAnsi="Times New Roman"/>
          <w:b/>
          <w:bCs/>
          <w:color w:val="000000"/>
        </w:rPr>
        <w:t>6</w:t>
      </w:r>
      <w:r w:rsidRPr="00A60DEE">
        <w:rPr>
          <w:rFonts w:ascii="Times New Roman" w:hAnsi="Times New Roman"/>
          <w:b/>
          <w:bCs/>
          <w:color w:val="000000"/>
        </w:rPr>
        <w:t xml:space="preserve">. Estimated Annual Respondent Hour and Cost Burden, Summary by Individual Completing the Activity </w:t>
      </w:r>
    </w:p>
    <w:tbl>
      <w:tblPr>
        <w:tblW w:w="9715" w:type="dxa"/>
        <w:tblLook w:val="04A0"/>
      </w:tblPr>
      <w:tblGrid>
        <w:gridCol w:w="2155"/>
        <w:gridCol w:w="1239"/>
        <w:gridCol w:w="1191"/>
        <w:gridCol w:w="1061"/>
        <w:gridCol w:w="919"/>
        <w:gridCol w:w="839"/>
        <w:gridCol w:w="821"/>
        <w:gridCol w:w="1490"/>
      </w:tblGrid>
      <w:tr w14:paraId="62B48F66" w14:textId="77777777" w:rsidTr="005F2BCA">
        <w:tblPrEx>
          <w:tblW w:w="9715" w:type="dxa"/>
          <w:tblLook w:val="04A0"/>
        </w:tblPrEx>
        <w:trPr>
          <w:trHeight w:val="540"/>
        </w:trPr>
        <w:tc>
          <w:tcPr>
            <w:tcW w:w="2155" w:type="dxa"/>
            <w:tcBorders>
              <w:top w:val="single" w:sz="4" w:space="0" w:color="auto"/>
              <w:left w:val="single" w:sz="4" w:space="0" w:color="auto"/>
              <w:bottom w:val="nil"/>
              <w:right w:val="single" w:sz="4" w:space="0" w:color="auto"/>
            </w:tcBorders>
            <w:shd w:val="clear" w:color="000000" w:fill="8EA9DB"/>
            <w:vAlign w:val="center"/>
            <w:hideMark/>
          </w:tcPr>
          <w:p w:rsidR="003578F9" w:rsidRPr="003578F9" w:rsidP="003578F9" w14:paraId="54B995E2" w14:textId="77777777">
            <w:pPr>
              <w:widowControl/>
              <w:autoSpaceDE/>
              <w:autoSpaceDN/>
              <w:adjustRightInd/>
              <w:rPr>
                <w:rFonts w:ascii="Times New Roman" w:hAnsi="Times New Roman"/>
                <w:color w:val="000000"/>
                <w:sz w:val="20"/>
                <w:szCs w:val="20"/>
              </w:rPr>
            </w:pPr>
            <w:r w:rsidRPr="003578F9">
              <w:rPr>
                <w:rFonts w:ascii="Times New Roman" w:hAnsi="Times New Roman"/>
                <w:color w:val="000000"/>
                <w:sz w:val="20"/>
                <w:szCs w:val="20"/>
              </w:rPr>
              <w:t>Activity</w:t>
            </w:r>
            <w:r w:rsidRPr="003578F9">
              <w:rPr>
                <w:rFonts w:ascii="Times New Roman" w:hAnsi="Times New Roman"/>
                <w:color w:val="000000"/>
                <w:sz w:val="20"/>
                <w:szCs w:val="20"/>
              </w:rPr>
              <w:br/>
              <w:t>(Occupation)</w:t>
            </w:r>
          </w:p>
        </w:tc>
        <w:tc>
          <w:tcPr>
            <w:tcW w:w="1239" w:type="dxa"/>
            <w:tcBorders>
              <w:top w:val="single" w:sz="4" w:space="0" w:color="auto"/>
              <w:left w:val="nil"/>
              <w:bottom w:val="nil"/>
              <w:right w:val="single" w:sz="4" w:space="0" w:color="auto"/>
            </w:tcBorders>
            <w:shd w:val="clear" w:color="000000" w:fill="8EA9DB"/>
            <w:vAlign w:val="center"/>
            <w:hideMark/>
          </w:tcPr>
          <w:p w:rsidR="003578F9" w:rsidRPr="003578F9" w:rsidP="003578F9" w14:paraId="6EB7F4E3"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No. of Respondents</w:t>
            </w:r>
          </w:p>
        </w:tc>
        <w:tc>
          <w:tcPr>
            <w:tcW w:w="1191" w:type="dxa"/>
            <w:tcBorders>
              <w:top w:val="single" w:sz="4" w:space="0" w:color="auto"/>
              <w:left w:val="nil"/>
              <w:bottom w:val="nil"/>
              <w:right w:val="single" w:sz="4" w:space="0" w:color="auto"/>
            </w:tcBorders>
            <w:shd w:val="clear" w:color="000000" w:fill="8EA9DB"/>
            <w:vAlign w:val="center"/>
            <w:hideMark/>
          </w:tcPr>
          <w:p w:rsidR="003578F9" w:rsidRPr="003578F9" w:rsidP="003578F9" w14:paraId="223A96FC"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No. of Responses per Respondent</w:t>
            </w:r>
          </w:p>
        </w:tc>
        <w:tc>
          <w:tcPr>
            <w:tcW w:w="1061" w:type="dxa"/>
            <w:tcBorders>
              <w:top w:val="single" w:sz="4" w:space="0" w:color="auto"/>
              <w:left w:val="nil"/>
              <w:bottom w:val="nil"/>
              <w:right w:val="single" w:sz="4" w:space="0" w:color="auto"/>
            </w:tcBorders>
            <w:shd w:val="clear" w:color="000000" w:fill="8EA9DB"/>
            <w:vAlign w:val="center"/>
            <w:hideMark/>
          </w:tcPr>
          <w:p w:rsidR="003578F9" w:rsidRPr="003578F9" w:rsidP="003578F9" w14:paraId="3CBF1864"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Total Responses</w:t>
            </w:r>
          </w:p>
        </w:tc>
        <w:tc>
          <w:tcPr>
            <w:tcW w:w="919" w:type="dxa"/>
            <w:tcBorders>
              <w:top w:val="single" w:sz="4" w:space="0" w:color="auto"/>
              <w:left w:val="nil"/>
              <w:bottom w:val="nil"/>
              <w:right w:val="single" w:sz="4" w:space="0" w:color="auto"/>
            </w:tcBorders>
            <w:shd w:val="clear" w:color="000000" w:fill="8EA9DB"/>
            <w:vAlign w:val="center"/>
            <w:hideMark/>
          </w:tcPr>
          <w:p w:rsidR="003578F9" w:rsidRPr="003578F9" w:rsidP="003578F9" w14:paraId="0A177BD0"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Average Burden (Hours)</w:t>
            </w:r>
          </w:p>
        </w:tc>
        <w:tc>
          <w:tcPr>
            <w:tcW w:w="839" w:type="dxa"/>
            <w:tcBorders>
              <w:top w:val="single" w:sz="4" w:space="0" w:color="auto"/>
              <w:left w:val="nil"/>
              <w:bottom w:val="nil"/>
              <w:right w:val="single" w:sz="4" w:space="0" w:color="auto"/>
            </w:tcBorders>
            <w:shd w:val="clear" w:color="000000" w:fill="8EA9DB"/>
            <w:vAlign w:val="center"/>
            <w:hideMark/>
          </w:tcPr>
          <w:p w:rsidR="003578F9" w:rsidRPr="003578F9" w:rsidP="003578F9" w14:paraId="41F598FA"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Total Burden (Hours)</w:t>
            </w:r>
          </w:p>
        </w:tc>
        <w:tc>
          <w:tcPr>
            <w:tcW w:w="821" w:type="dxa"/>
            <w:tcBorders>
              <w:top w:val="single" w:sz="4" w:space="0" w:color="auto"/>
              <w:left w:val="nil"/>
              <w:bottom w:val="nil"/>
              <w:right w:val="single" w:sz="4" w:space="0" w:color="auto"/>
            </w:tcBorders>
            <w:shd w:val="clear" w:color="000000" w:fill="8EA9DB"/>
            <w:vAlign w:val="center"/>
            <w:hideMark/>
          </w:tcPr>
          <w:p w:rsidR="003578F9" w:rsidRPr="003578F9" w:rsidP="003578F9" w14:paraId="05FA946D"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Hourly Wage Rate</w:t>
            </w:r>
          </w:p>
        </w:tc>
        <w:tc>
          <w:tcPr>
            <w:tcW w:w="1490" w:type="dxa"/>
            <w:tcBorders>
              <w:top w:val="single" w:sz="4" w:space="0" w:color="auto"/>
              <w:left w:val="nil"/>
              <w:bottom w:val="nil"/>
              <w:right w:val="single" w:sz="4" w:space="0" w:color="auto"/>
            </w:tcBorders>
            <w:shd w:val="clear" w:color="000000" w:fill="8EA9DB"/>
            <w:vAlign w:val="center"/>
            <w:hideMark/>
          </w:tcPr>
          <w:p w:rsidR="003578F9" w:rsidRPr="003578F9" w:rsidP="003578F9" w14:paraId="791CD8C2" w14:textId="77777777">
            <w:pPr>
              <w:widowControl/>
              <w:autoSpaceDE/>
              <w:autoSpaceDN/>
              <w:adjustRightInd/>
              <w:jc w:val="center"/>
              <w:rPr>
                <w:rFonts w:ascii="Times New Roman" w:hAnsi="Times New Roman"/>
                <w:color w:val="000000"/>
                <w:sz w:val="20"/>
                <w:szCs w:val="20"/>
              </w:rPr>
            </w:pPr>
            <w:r w:rsidRPr="003578F9">
              <w:rPr>
                <w:rFonts w:ascii="Times New Roman" w:hAnsi="Times New Roman"/>
                <w:color w:val="000000"/>
                <w:sz w:val="20"/>
                <w:szCs w:val="20"/>
              </w:rPr>
              <w:t>Monetized Value of Time</w:t>
            </w:r>
          </w:p>
        </w:tc>
      </w:tr>
      <w:tr w14:paraId="4FB4C963" w14:textId="77777777" w:rsidTr="005F2BCA">
        <w:tblPrEx>
          <w:tblW w:w="9715" w:type="dxa"/>
          <w:tblLook w:val="04A0"/>
        </w:tblPrEx>
        <w:trPr>
          <w:trHeight w:val="552"/>
        </w:trPr>
        <w:tc>
          <w:tcPr>
            <w:tcW w:w="2155" w:type="dxa"/>
            <w:tcBorders>
              <w:top w:val="single" w:sz="8" w:space="0" w:color="auto"/>
              <w:left w:val="single" w:sz="8" w:space="0" w:color="auto"/>
              <w:bottom w:val="single" w:sz="4" w:space="0" w:color="auto"/>
              <w:right w:val="single" w:sz="4" w:space="0" w:color="auto"/>
            </w:tcBorders>
            <w:vAlign w:val="bottom"/>
            <w:hideMark/>
          </w:tcPr>
          <w:p w:rsidR="003578F9" w:rsidRPr="003578F9" w:rsidP="003578F9" w14:paraId="43EE1EE3"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I-1. Completing Applications for Initial Waivers (Mining Supervisor)</w:t>
            </w:r>
          </w:p>
        </w:tc>
        <w:tc>
          <w:tcPr>
            <w:tcW w:w="1239" w:type="dxa"/>
            <w:tcBorders>
              <w:top w:val="single" w:sz="8" w:space="0" w:color="auto"/>
              <w:left w:val="nil"/>
              <w:bottom w:val="single" w:sz="4" w:space="0" w:color="auto"/>
              <w:right w:val="single" w:sz="4" w:space="0" w:color="auto"/>
            </w:tcBorders>
            <w:vAlign w:val="center"/>
            <w:hideMark/>
          </w:tcPr>
          <w:p w:rsidR="003578F9" w:rsidRPr="003578F9" w:rsidP="003578F9" w14:paraId="2123B459"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22</w:t>
            </w:r>
          </w:p>
        </w:tc>
        <w:tc>
          <w:tcPr>
            <w:tcW w:w="1191" w:type="dxa"/>
            <w:tcBorders>
              <w:top w:val="single" w:sz="8" w:space="0" w:color="auto"/>
              <w:left w:val="nil"/>
              <w:bottom w:val="single" w:sz="4" w:space="0" w:color="auto"/>
              <w:right w:val="single" w:sz="4" w:space="0" w:color="auto"/>
            </w:tcBorders>
            <w:vAlign w:val="center"/>
            <w:hideMark/>
          </w:tcPr>
          <w:p w:rsidR="003578F9" w:rsidRPr="003578F9" w:rsidP="003578F9" w14:paraId="71CA718D"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w:t>
            </w:r>
          </w:p>
        </w:tc>
        <w:tc>
          <w:tcPr>
            <w:tcW w:w="1061" w:type="dxa"/>
            <w:tcBorders>
              <w:top w:val="single" w:sz="8" w:space="0" w:color="auto"/>
              <w:left w:val="nil"/>
              <w:bottom w:val="single" w:sz="4" w:space="0" w:color="auto"/>
              <w:right w:val="single" w:sz="4" w:space="0" w:color="auto"/>
            </w:tcBorders>
            <w:vAlign w:val="center"/>
            <w:hideMark/>
          </w:tcPr>
          <w:p w:rsidR="003578F9" w:rsidRPr="003578F9" w:rsidP="003578F9" w14:paraId="7E732967"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22</w:t>
            </w:r>
          </w:p>
        </w:tc>
        <w:tc>
          <w:tcPr>
            <w:tcW w:w="919" w:type="dxa"/>
            <w:tcBorders>
              <w:top w:val="single" w:sz="8" w:space="0" w:color="auto"/>
              <w:left w:val="nil"/>
              <w:bottom w:val="single" w:sz="4" w:space="0" w:color="auto"/>
              <w:right w:val="single" w:sz="4" w:space="0" w:color="auto"/>
            </w:tcBorders>
            <w:vAlign w:val="center"/>
            <w:hideMark/>
          </w:tcPr>
          <w:p w:rsidR="003578F9" w:rsidRPr="003578F9" w:rsidP="003578F9" w14:paraId="230845F0"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0.33</w:t>
            </w:r>
          </w:p>
        </w:tc>
        <w:tc>
          <w:tcPr>
            <w:tcW w:w="839" w:type="dxa"/>
            <w:tcBorders>
              <w:top w:val="single" w:sz="8" w:space="0" w:color="auto"/>
              <w:left w:val="nil"/>
              <w:bottom w:val="single" w:sz="4" w:space="0" w:color="auto"/>
              <w:right w:val="single" w:sz="4" w:space="0" w:color="auto"/>
            </w:tcBorders>
            <w:vAlign w:val="center"/>
            <w:hideMark/>
          </w:tcPr>
          <w:p w:rsidR="003578F9" w:rsidRPr="003578F9" w:rsidP="003578F9" w14:paraId="0F6FC2DC"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7.26</w:t>
            </w:r>
          </w:p>
        </w:tc>
        <w:tc>
          <w:tcPr>
            <w:tcW w:w="821" w:type="dxa"/>
            <w:tcBorders>
              <w:top w:val="single" w:sz="8" w:space="0" w:color="auto"/>
              <w:left w:val="nil"/>
              <w:bottom w:val="single" w:sz="4" w:space="0" w:color="auto"/>
              <w:right w:val="single" w:sz="4" w:space="0" w:color="auto"/>
            </w:tcBorders>
            <w:vAlign w:val="center"/>
            <w:hideMark/>
          </w:tcPr>
          <w:p w:rsidR="003578F9" w:rsidRPr="003578F9" w:rsidP="003578F9" w14:paraId="4D932E04"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$97.28 </w:t>
            </w:r>
          </w:p>
        </w:tc>
        <w:tc>
          <w:tcPr>
            <w:tcW w:w="1490" w:type="dxa"/>
            <w:tcBorders>
              <w:top w:val="single" w:sz="8" w:space="0" w:color="auto"/>
              <w:left w:val="nil"/>
              <w:bottom w:val="single" w:sz="4" w:space="0" w:color="auto"/>
              <w:right w:val="single" w:sz="8" w:space="0" w:color="auto"/>
            </w:tcBorders>
            <w:vAlign w:val="center"/>
            <w:hideMark/>
          </w:tcPr>
          <w:p w:rsidR="003578F9" w:rsidRPr="003578F9" w:rsidP="003578F9" w14:paraId="22591CDB"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$706.25 </w:t>
            </w:r>
          </w:p>
        </w:tc>
      </w:tr>
      <w:tr w14:paraId="4BA3B494" w14:textId="77777777" w:rsidTr="005F2BCA">
        <w:tblPrEx>
          <w:tblW w:w="9715" w:type="dxa"/>
          <w:tblLook w:val="04A0"/>
        </w:tblPrEx>
        <w:trPr>
          <w:trHeight w:val="564"/>
        </w:trPr>
        <w:tc>
          <w:tcPr>
            <w:tcW w:w="2155" w:type="dxa"/>
            <w:tcBorders>
              <w:top w:val="nil"/>
              <w:left w:val="single" w:sz="8" w:space="0" w:color="auto"/>
              <w:bottom w:val="single" w:sz="8" w:space="0" w:color="auto"/>
              <w:right w:val="single" w:sz="4" w:space="0" w:color="auto"/>
            </w:tcBorders>
            <w:vAlign w:val="bottom"/>
            <w:hideMark/>
          </w:tcPr>
          <w:p w:rsidR="003578F9" w:rsidRPr="003578F9" w:rsidP="003578F9" w14:paraId="659EADE9"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I-1. Processing Applications for Initial Waivers (Clerk)</w:t>
            </w:r>
          </w:p>
        </w:tc>
        <w:tc>
          <w:tcPr>
            <w:tcW w:w="1239" w:type="dxa"/>
            <w:tcBorders>
              <w:top w:val="nil"/>
              <w:left w:val="nil"/>
              <w:bottom w:val="single" w:sz="8" w:space="0" w:color="auto"/>
              <w:right w:val="single" w:sz="4" w:space="0" w:color="auto"/>
            </w:tcBorders>
            <w:vAlign w:val="center"/>
            <w:hideMark/>
          </w:tcPr>
          <w:p w:rsidR="003578F9" w:rsidRPr="003578F9" w:rsidP="003578F9" w14:paraId="1382A069"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22</w:t>
            </w:r>
          </w:p>
        </w:tc>
        <w:tc>
          <w:tcPr>
            <w:tcW w:w="1191" w:type="dxa"/>
            <w:tcBorders>
              <w:top w:val="nil"/>
              <w:left w:val="nil"/>
              <w:bottom w:val="single" w:sz="8" w:space="0" w:color="auto"/>
              <w:right w:val="single" w:sz="4" w:space="0" w:color="auto"/>
            </w:tcBorders>
            <w:vAlign w:val="center"/>
            <w:hideMark/>
          </w:tcPr>
          <w:p w:rsidR="003578F9" w:rsidRPr="003578F9" w:rsidP="003578F9" w14:paraId="15508AAE"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w:t>
            </w:r>
          </w:p>
        </w:tc>
        <w:tc>
          <w:tcPr>
            <w:tcW w:w="1061" w:type="dxa"/>
            <w:tcBorders>
              <w:top w:val="nil"/>
              <w:left w:val="nil"/>
              <w:bottom w:val="single" w:sz="8" w:space="0" w:color="auto"/>
              <w:right w:val="single" w:sz="4" w:space="0" w:color="auto"/>
            </w:tcBorders>
            <w:vAlign w:val="center"/>
            <w:hideMark/>
          </w:tcPr>
          <w:p w:rsidR="003578F9" w:rsidRPr="003578F9" w:rsidP="003578F9" w14:paraId="4DE4E0F8"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22</w:t>
            </w:r>
          </w:p>
        </w:tc>
        <w:tc>
          <w:tcPr>
            <w:tcW w:w="919" w:type="dxa"/>
            <w:tcBorders>
              <w:top w:val="nil"/>
              <w:left w:val="nil"/>
              <w:bottom w:val="single" w:sz="8" w:space="0" w:color="auto"/>
              <w:right w:val="single" w:sz="4" w:space="0" w:color="auto"/>
            </w:tcBorders>
            <w:vAlign w:val="center"/>
            <w:hideMark/>
          </w:tcPr>
          <w:p w:rsidR="003578F9" w:rsidRPr="003578F9" w:rsidP="003578F9" w14:paraId="609766EE"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0.17</w:t>
            </w:r>
          </w:p>
        </w:tc>
        <w:tc>
          <w:tcPr>
            <w:tcW w:w="839" w:type="dxa"/>
            <w:tcBorders>
              <w:top w:val="nil"/>
              <w:left w:val="nil"/>
              <w:bottom w:val="single" w:sz="8" w:space="0" w:color="auto"/>
              <w:right w:val="single" w:sz="4" w:space="0" w:color="auto"/>
            </w:tcBorders>
            <w:vAlign w:val="center"/>
            <w:hideMark/>
          </w:tcPr>
          <w:p w:rsidR="003578F9" w:rsidRPr="003578F9" w:rsidP="003578F9" w14:paraId="2B549453"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3.74</w:t>
            </w:r>
          </w:p>
        </w:tc>
        <w:tc>
          <w:tcPr>
            <w:tcW w:w="821" w:type="dxa"/>
            <w:tcBorders>
              <w:top w:val="nil"/>
              <w:left w:val="nil"/>
              <w:bottom w:val="single" w:sz="8" w:space="0" w:color="auto"/>
              <w:right w:val="single" w:sz="4" w:space="0" w:color="auto"/>
            </w:tcBorders>
            <w:vAlign w:val="center"/>
            <w:hideMark/>
          </w:tcPr>
          <w:p w:rsidR="003578F9" w:rsidRPr="003578F9" w:rsidP="003578F9" w14:paraId="66CB0227"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$45.26 </w:t>
            </w:r>
          </w:p>
        </w:tc>
        <w:tc>
          <w:tcPr>
            <w:tcW w:w="1490" w:type="dxa"/>
            <w:tcBorders>
              <w:top w:val="nil"/>
              <w:left w:val="nil"/>
              <w:bottom w:val="single" w:sz="8" w:space="0" w:color="auto"/>
              <w:right w:val="single" w:sz="8" w:space="0" w:color="auto"/>
            </w:tcBorders>
            <w:vAlign w:val="center"/>
            <w:hideMark/>
          </w:tcPr>
          <w:p w:rsidR="003578F9" w:rsidRPr="003578F9" w:rsidP="003578F9" w14:paraId="151E6F62"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$169.27 </w:t>
            </w:r>
          </w:p>
        </w:tc>
      </w:tr>
      <w:tr w14:paraId="607DDA2C" w14:textId="77777777" w:rsidTr="005F2BCA">
        <w:tblPrEx>
          <w:tblW w:w="9715" w:type="dxa"/>
          <w:tblLook w:val="04A0"/>
        </w:tblPrEx>
        <w:trPr>
          <w:trHeight w:val="552"/>
        </w:trPr>
        <w:tc>
          <w:tcPr>
            <w:tcW w:w="2155" w:type="dxa"/>
            <w:tcBorders>
              <w:top w:val="nil"/>
              <w:left w:val="single" w:sz="8" w:space="0" w:color="auto"/>
              <w:bottom w:val="single" w:sz="4" w:space="0" w:color="auto"/>
              <w:right w:val="single" w:sz="4" w:space="0" w:color="auto"/>
            </w:tcBorders>
            <w:vAlign w:val="bottom"/>
            <w:hideMark/>
          </w:tcPr>
          <w:p w:rsidR="003578F9" w:rsidRPr="003578F9" w:rsidP="003578F9" w14:paraId="62537186"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I-2. Completing Applications for Extensions (Mining Supervisor)</w:t>
            </w:r>
          </w:p>
        </w:tc>
        <w:tc>
          <w:tcPr>
            <w:tcW w:w="1239" w:type="dxa"/>
            <w:tcBorders>
              <w:top w:val="nil"/>
              <w:left w:val="nil"/>
              <w:bottom w:val="single" w:sz="4" w:space="0" w:color="auto"/>
              <w:right w:val="single" w:sz="4" w:space="0" w:color="auto"/>
            </w:tcBorders>
            <w:vAlign w:val="center"/>
            <w:hideMark/>
          </w:tcPr>
          <w:p w:rsidR="003578F9" w:rsidRPr="003578F9" w:rsidP="003578F9" w14:paraId="363700C4"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182</w:t>
            </w:r>
          </w:p>
        </w:tc>
        <w:tc>
          <w:tcPr>
            <w:tcW w:w="1191" w:type="dxa"/>
            <w:tcBorders>
              <w:top w:val="nil"/>
              <w:left w:val="nil"/>
              <w:bottom w:val="single" w:sz="4" w:space="0" w:color="auto"/>
              <w:right w:val="single" w:sz="4" w:space="0" w:color="auto"/>
            </w:tcBorders>
            <w:vAlign w:val="center"/>
            <w:hideMark/>
          </w:tcPr>
          <w:p w:rsidR="003578F9" w:rsidRPr="003578F9" w:rsidP="003578F9" w14:paraId="772525EF"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w:t>
            </w:r>
          </w:p>
        </w:tc>
        <w:tc>
          <w:tcPr>
            <w:tcW w:w="1061" w:type="dxa"/>
            <w:tcBorders>
              <w:top w:val="nil"/>
              <w:left w:val="nil"/>
              <w:bottom w:val="single" w:sz="4" w:space="0" w:color="auto"/>
              <w:right w:val="single" w:sz="4" w:space="0" w:color="auto"/>
            </w:tcBorders>
            <w:vAlign w:val="center"/>
            <w:hideMark/>
          </w:tcPr>
          <w:p w:rsidR="003578F9" w:rsidRPr="003578F9" w:rsidP="003578F9" w14:paraId="672D2DA5"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182</w:t>
            </w:r>
          </w:p>
        </w:tc>
        <w:tc>
          <w:tcPr>
            <w:tcW w:w="919" w:type="dxa"/>
            <w:tcBorders>
              <w:top w:val="nil"/>
              <w:left w:val="nil"/>
              <w:bottom w:val="single" w:sz="4" w:space="0" w:color="auto"/>
              <w:right w:val="single" w:sz="4" w:space="0" w:color="auto"/>
            </w:tcBorders>
            <w:vAlign w:val="center"/>
            <w:hideMark/>
          </w:tcPr>
          <w:p w:rsidR="003578F9" w:rsidRPr="003578F9" w:rsidP="003578F9" w14:paraId="4B3CFB77"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0.17</w:t>
            </w:r>
          </w:p>
        </w:tc>
        <w:tc>
          <w:tcPr>
            <w:tcW w:w="839" w:type="dxa"/>
            <w:tcBorders>
              <w:top w:val="nil"/>
              <w:left w:val="nil"/>
              <w:bottom w:val="single" w:sz="4" w:space="0" w:color="auto"/>
              <w:right w:val="single" w:sz="4" w:space="0" w:color="auto"/>
            </w:tcBorders>
            <w:vAlign w:val="center"/>
            <w:hideMark/>
          </w:tcPr>
          <w:p w:rsidR="003578F9" w:rsidRPr="003578F9" w:rsidP="003578F9" w14:paraId="7D87ECFA"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30.94</w:t>
            </w:r>
          </w:p>
        </w:tc>
        <w:tc>
          <w:tcPr>
            <w:tcW w:w="821" w:type="dxa"/>
            <w:tcBorders>
              <w:top w:val="nil"/>
              <w:left w:val="nil"/>
              <w:bottom w:val="single" w:sz="4" w:space="0" w:color="auto"/>
              <w:right w:val="single" w:sz="4" w:space="0" w:color="auto"/>
            </w:tcBorders>
            <w:vAlign w:val="center"/>
            <w:hideMark/>
          </w:tcPr>
          <w:p w:rsidR="003578F9" w:rsidRPr="003578F9" w:rsidP="003578F9" w14:paraId="629B3079"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$97.28 </w:t>
            </w:r>
          </w:p>
        </w:tc>
        <w:tc>
          <w:tcPr>
            <w:tcW w:w="1490" w:type="dxa"/>
            <w:tcBorders>
              <w:top w:val="nil"/>
              <w:left w:val="nil"/>
              <w:bottom w:val="single" w:sz="4" w:space="0" w:color="auto"/>
              <w:right w:val="single" w:sz="8" w:space="0" w:color="auto"/>
            </w:tcBorders>
            <w:vAlign w:val="center"/>
            <w:hideMark/>
          </w:tcPr>
          <w:p w:rsidR="003578F9" w:rsidRPr="003578F9" w:rsidP="003578F9" w14:paraId="769F8352"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$3,009.84 </w:t>
            </w:r>
          </w:p>
        </w:tc>
      </w:tr>
      <w:tr w14:paraId="41745170" w14:textId="77777777" w:rsidTr="005F2BCA">
        <w:tblPrEx>
          <w:tblW w:w="9715" w:type="dxa"/>
          <w:tblLook w:val="04A0"/>
        </w:tblPrEx>
        <w:trPr>
          <w:trHeight w:val="564"/>
        </w:trPr>
        <w:tc>
          <w:tcPr>
            <w:tcW w:w="2155" w:type="dxa"/>
            <w:tcBorders>
              <w:top w:val="nil"/>
              <w:left w:val="single" w:sz="8" w:space="0" w:color="auto"/>
              <w:bottom w:val="single" w:sz="8" w:space="0" w:color="auto"/>
              <w:right w:val="single" w:sz="4" w:space="0" w:color="auto"/>
            </w:tcBorders>
            <w:vAlign w:val="bottom"/>
            <w:hideMark/>
          </w:tcPr>
          <w:p w:rsidR="003578F9" w:rsidRPr="003578F9" w:rsidP="003578F9" w14:paraId="5727ADB6"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I-2. Processing Applications for Extensions (Clerk)</w:t>
            </w:r>
          </w:p>
        </w:tc>
        <w:tc>
          <w:tcPr>
            <w:tcW w:w="1239" w:type="dxa"/>
            <w:tcBorders>
              <w:top w:val="nil"/>
              <w:left w:val="nil"/>
              <w:bottom w:val="single" w:sz="8" w:space="0" w:color="auto"/>
              <w:right w:val="single" w:sz="4" w:space="0" w:color="auto"/>
            </w:tcBorders>
            <w:vAlign w:val="center"/>
            <w:hideMark/>
          </w:tcPr>
          <w:p w:rsidR="003578F9" w:rsidRPr="003578F9" w:rsidP="003578F9" w14:paraId="28401641"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182</w:t>
            </w:r>
          </w:p>
        </w:tc>
        <w:tc>
          <w:tcPr>
            <w:tcW w:w="1191" w:type="dxa"/>
            <w:tcBorders>
              <w:top w:val="nil"/>
              <w:left w:val="nil"/>
              <w:bottom w:val="single" w:sz="8" w:space="0" w:color="auto"/>
              <w:right w:val="single" w:sz="4" w:space="0" w:color="auto"/>
            </w:tcBorders>
            <w:vAlign w:val="center"/>
            <w:hideMark/>
          </w:tcPr>
          <w:p w:rsidR="003578F9" w:rsidRPr="003578F9" w:rsidP="003578F9" w14:paraId="3DA28E1C"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w:t>
            </w:r>
          </w:p>
        </w:tc>
        <w:tc>
          <w:tcPr>
            <w:tcW w:w="1061" w:type="dxa"/>
            <w:tcBorders>
              <w:top w:val="nil"/>
              <w:left w:val="nil"/>
              <w:bottom w:val="single" w:sz="8" w:space="0" w:color="auto"/>
              <w:right w:val="single" w:sz="4" w:space="0" w:color="auto"/>
            </w:tcBorders>
            <w:vAlign w:val="center"/>
            <w:hideMark/>
          </w:tcPr>
          <w:p w:rsidR="003578F9" w:rsidRPr="003578F9" w:rsidP="003578F9" w14:paraId="2032A17D"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182</w:t>
            </w:r>
          </w:p>
        </w:tc>
        <w:tc>
          <w:tcPr>
            <w:tcW w:w="919" w:type="dxa"/>
            <w:tcBorders>
              <w:top w:val="nil"/>
              <w:left w:val="nil"/>
              <w:bottom w:val="single" w:sz="8" w:space="0" w:color="auto"/>
              <w:right w:val="single" w:sz="4" w:space="0" w:color="auto"/>
            </w:tcBorders>
            <w:vAlign w:val="center"/>
            <w:hideMark/>
          </w:tcPr>
          <w:p w:rsidR="003578F9" w:rsidRPr="003578F9" w:rsidP="003578F9" w14:paraId="5169FFAB"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0.17</w:t>
            </w:r>
          </w:p>
        </w:tc>
        <w:tc>
          <w:tcPr>
            <w:tcW w:w="839" w:type="dxa"/>
            <w:tcBorders>
              <w:top w:val="nil"/>
              <w:left w:val="nil"/>
              <w:bottom w:val="single" w:sz="8" w:space="0" w:color="auto"/>
              <w:right w:val="single" w:sz="4" w:space="0" w:color="auto"/>
            </w:tcBorders>
            <w:vAlign w:val="center"/>
            <w:hideMark/>
          </w:tcPr>
          <w:p w:rsidR="003578F9" w:rsidRPr="003578F9" w:rsidP="003578F9" w14:paraId="6A8212FE"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30.94</w:t>
            </w:r>
          </w:p>
        </w:tc>
        <w:tc>
          <w:tcPr>
            <w:tcW w:w="821" w:type="dxa"/>
            <w:tcBorders>
              <w:top w:val="nil"/>
              <w:left w:val="nil"/>
              <w:bottom w:val="single" w:sz="8" w:space="0" w:color="auto"/>
              <w:right w:val="single" w:sz="4" w:space="0" w:color="auto"/>
            </w:tcBorders>
            <w:vAlign w:val="center"/>
            <w:hideMark/>
          </w:tcPr>
          <w:p w:rsidR="003578F9" w:rsidRPr="003578F9" w:rsidP="003578F9" w14:paraId="1B1F8C3E"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$45.26 </w:t>
            </w:r>
          </w:p>
        </w:tc>
        <w:tc>
          <w:tcPr>
            <w:tcW w:w="1490" w:type="dxa"/>
            <w:tcBorders>
              <w:top w:val="nil"/>
              <w:left w:val="nil"/>
              <w:bottom w:val="single" w:sz="8" w:space="0" w:color="auto"/>
              <w:right w:val="single" w:sz="8" w:space="0" w:color="auto"/>
            </w:tcBorders>
            <w:vAlign w:val="center"/>
            <w:hideMark/>
          </w:tcPr>
          <w:p w:rsidR="003578F9" w:rsidRPr="003578F9" w:rsidP="003578F9" w14:paraId="2453E491"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$1,400.34 </w:t>
            </w:r>
          </w:p>
        </w:tc>
      </w:tr>
      <w:tr w14:paraId="68DE9212" w14:textId="77777777" w:rsidTr="005F2BCA">
        <w:tblPrEx>
          <w:tblW w:w="9715" w:type="dxa"/>
          <w:tblLook w:val="04A0"/>
        </w:tblPrEx>
        <w:trPr>
          <w:trHeight w:val="276"/>
        </w:trPr>
        <w:tc>
          <w:tcPr>
            <w:tcW w:w="2155" w:type="dxa"/>
            <w:tcBorders>
              <w:top w:val="nil"/>
              <w:left w:val="single" w:sz="4" w:space="0" w:color="auto"/>
              <w:bottom w:val="single" w:sz="4" w:space="0" w:color="auto"/>
              <w:right w:val="single" w:sz="4" w:space="0" w:color="auto"/>
            </w:tcBorders>
            <w:vAlign w:val="bottom"/>
            <w:hideMark/>
          </w:tcPr>
          <w:p w:rsidR="003578F9" w:rsidRPr="003578F9" w:rsidP="003578F9" w14:paraId="26650976"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I-1. Applying for Initial Waivers</w:t>
            </w:r>
          </w:p>
        </w:tc>
        <w:tc>
          <w:tcPr>
            <w:tcW w:w="1239" w:type="dxa"/>
            <w:tcBorders>
              <w:top w:val="nil"/>
              <w:left w:val="nil"/>
              <w:bottom w:val="single" w:sz="4" w:space="0" w:color="auto"/>
              <w:right w:val="single" w:sz="4" w:space="0" w:color="auto"/>
            </w:tcBorders>
            <w:vAlign w:val="center"/>
            <w:hideMark/>
          </w:tcPr>
          <w:p w:rsidR="003578F9" w:rsidRPr="003578F9" w:rsidP="003578F9" w14:paraId="0D28AA32"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22</w:t>
            </w:r>
          </w:p>
        </w:tc>
        <w:tc>
          <w:tcPr>
            <w:tcW w:w="1191" w:type="dxa"/>
            <w:tcBorders>
              <w:top w:val="nil"/>
              <w:left w:val="nil"/>
              <w:bottom w:val="single" w:sz="4" w:space="0" w:color="auto"/>
              <w:right w:val="single" w:sz="4" w:space="0" w:color="auto"/>
            </w:tcBorders>
            <w:vAlign w:val="center"/>
            <w:hideMark/>
          </w:tcPr>
          <w:p w:rsidR="003578F9" w:rsidRPr="003578F9" w:rsidP="003578F9" w14:paraId="6C15E7B9"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w:t>
            </w:r>
          </w:p>
        </w:tc>
        <w:tc>
          <w:tcPr>
            <w:tcW w:w="1061" w:type="dxa"/>
            <w:tcBorders>
              <w:top w:val="nil"/>
              <w:left w:val="nil"/>
              <w:bottom w:val="single" w:sz="4" w:space="0" w:color="auto"/>
              <w:right w:val="single" w:sz="4" w:space="0" w:color="auto"/>
            </w:tcBorders>
            <w:vAlign w:val="center"/>
            <w:hideMark/>
          </w:tcPr>
          <w:p w:rsidR="003578F9" w:rsidRPr="003578F9" w:rsidP="003578F9" w14:paraId="1F67A0D1"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44</w:t>
            </w:r>
          </w:p>
        </w:tc>
        <w:tc>
          <w:tcPr>
            <w:tcW w:w="919" w:type="dxa"/>
            <w:tcBorders>
              <w:top w:val="nil"/>
              <w:left w:val="nil"/>
              <w:bottom w:val="single" w:sz="4" w:space="0" w:color="auto"/>
              <w:right w:val="single" w:sz="4" w:space="0" w:color="auto"/>
            </w:tcBorders>
            <w:vAlign w:val="center"/>
            <w:hideMark/>
          </w:tcPr>
          <w:p w:rsidR="003578F9" w:rsidRPr="003578F9" w:rsidP="003578F9" w14:paraId="65912819"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0.03</w:t>
            </w:r>
          </w:p>
        </w:tc>
        <w:tc>
          <w:tcPr>
            <w:tcW w:w="839" w:type="dxa"/>
            <w:tcBorders>
              <w:top w:val="nil"/>
              <w:left w:val="nil"/>
              <w:bottom w:val="single" w:sz="4" w:space="0" w:color="auto"/>
              <w:right w:val="single" w:sz="4" w:space="0" w:color="auto"/>
            </w:tcBorders>
            <w:vAlign w:val="center"/>
            <w:hideMark/>
          </w:tcPr>
          <w:p w:rsidR="003578F9" w:rsidRPr="003578F9" w:rsidP="003578F9" w14:paraId="0CBC2D70"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1.47</w:t>
            </w:r>
          </w:p>
        </w:tc>
        <w:tc>
          <w:tcPr>
            <w:tcW w:w="821" w:type="dxa"/>
            <w:tcBorders>
              <w:top w:val="nil"/>
              <w:left w:val="nil"/>
              <w:bottom w:val="single" w:sz="4" w:space="0" w:color="auto"/>
              <w:right w:val="single" w:sz="4" w:space="0" w:color="auto"/>
            </w:tcBorders>
            <w:vAlign w:val="center"/>
            <w:hideMark/>
          </w:tcPr>
          <w:p w:rsidR="003578F9" w:rsidRPr="003578F9" w:rsidP="003578F9" w14:paraId="2A27D9CF"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$45.26 </w:t>
            </w:r>
          </w:p>
        </w:tc>
        <w:tc>
          <w:tcPr>
            <w:tcW w:w="1490" w:type="dxa"/>
            <w:tcBorders>
              <w:top w:val="nil"/>
              <w:left w:val="nil"/>
              <w:bottom w:val="single" w:sz="4" w:space="0" w:color="auto"/>
              <w:right w:val="single" w:sz="4" w:space="0" w:color="auto"/>
            </w:tcBorders>
            <w:vAlign w:val="center"/>
            <w:hideMark/>
          </w:tcPr>
          <w:p w:rsidR="003578F9" w:rsidRPr="003578F9" w:rsidP="003578F9" w14:paraId="55DBB5E9"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$66.38 </w:t>
            </w:r>
          </w:p>
        </w:tc>
      </w:tr>
      <w:tr w14:paraId="7F99522A" w14:textId="77777777" w:rsidTr="005F2BCA">
        <w:tblPrEx>
          <w:tblW w:w="9715" w:type="dxa"/>
          <w:tblLook w:val="04A0"/>
        </w:tblPrEx>
        <w:trPr>
          <w:trHeight w:val="552"/>
        </w:trPr>
        <w:tc>
          <w:tcPr>
            <w:tcW w:w="2155" w:type="dxa"/>
            <w:tcBorders>
              <w:top w:val="nil"/>
              <w:left w:val="single" w:sz="4" w:space="0" w:color="auto"/>
              <w:bottom w:val="single" w:sz="4" w:space="0" w:color="auto"/>
              <w:right w:val="single" w:sz="4" w:space="0" w:color="auto"/>
            </w:tcBorders>
            <w:vAlign w:val="bottom"/>
            <w:hideMark/>
          </w:tcPr>
          <w:p w:rsidR="003578F9" w:rsidRPr="003578F9" w:rsidP="003578F9" w14:paraId="3D96A1FE" w14:textId="77777777">
            <w:pPr>
              <w:widowControl/>
              <w:autoSpaceDE/>
              <w:autoSpaceDN/>
              <w:adjustRightInd/>
              <w:rPr>
                <w:rFonts w:ascii="Times New Roman" w:hAnsi="Times New Roman"/>
                <w:color w:val="000000"/>
                <w:sz w:val="22"/>
                <w:szCs w:val="22"/>
              </w:rPr>
            </w:pPr>
            <w:r w:rsidRPr="003578F9">
              <w:rPr>
                <w:rFonts w:ascii="Times New Roman" w:hAnsi="Times New Roman"/>
                <w:color w:val="000000"/>
                <w:sz w:val="22"/>
                <w:szCs w:val="22"/>
              </w:rPr>
              <w:t>I-2. Applying for Extensions of Existing Waivers</w:t>
            </w:r>
          </w:p>
        </w:tc>
        <w:tc>
          <w:tcPr>
            <w:tcW w:w="1239" w:type="dxa"/>
            <w:tcBorders>
              <w:top w:val="nil"/>
              <w:left w:val="nil"/>
              <w:bottom w:val="single" w:sz="4" w:space="0" w:color="auto"/>
              <w:right w:val="single" w:sz="4" w:space="0" w:color="auto"/>
            </w:tcBorders>
            <w:vAlign w:val="center"/>
            <w:hideMark/>
          </w:tcPr>
          <w:p w:rsidR="003578F9" w:rsidRPr="003578F9" w:rsidP="003578F9" w14:paraId="56D164DD"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182</w:t>
            </w:r>
          </w:p>
        </w:tc>
        <w:tc>
          <w:tcPr>
            <w:tcW w:w="1191" w:type="dxa"/>
            <w:tcBorders>
              <w:top w:val="nil"/>
              <w:left w:val="nil"/>
              <w:bottom w:val="single" w:sz="4" w:space="0" w:color="auto"/>
              <w:right w:val="single" w:sz="4" w:space="0" w:color="auto"/>
            </w:tcBorders>
            <w:vAlign w:val="center"/>
            <w:hideMark/>
          </w:tcPr>
          <w:p w:rsidR="003578F9" w:rsidRPr="003578F9" w:rsidP="003578F9" w14:paraId="3A175916"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2</w:t>
            </w:r>
          </w:p>
        </w:tc>
        <w:tc>
          <w:tcPr>
            <w:tcW w:w="1061" w:type="dxa"/>
            <w:tcBorders>
              <w:top w:val="nil"/>
              <w:left w:val="nil"/>
              <w:bottom w:val="single" w:sz="4" w:space="0" w:color="auto"/>
              <w:right w:val="single" w:sz="4" w:space="0" w:color="auto"/>
            </w:tcBorders>
            <w:vAlign w:val="center"/>
            <w:hideMark/>
          </w:tcPr>
          <w:p w:rsidR="003578F9" w:rsidRPr="003578F9" w:rsidP="003578F9" w14:paraId="2CC182ED"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364</w:t>
            </w:r>
          </w:p>
        </w:tc>
        <w:tc>
          <w:tcPr>
            <w:tcW w:w="919" w:type="dxa"/>
            <w:tcBorders>
              <w:top w:val="nil"/>
              <w:left w:val="nil"/>
              <w:bottom w:val="single" w:sz="4" w:space="0" w:color="auto"/>
              <w:right w:val="single" w:sz="4" w:space="0" w:color="auto"/>
            </w:tcBorders>
            <w:vAlign w:val="center"/>
            <w:hideMark/>
          </w:tcPr>
          <w:p w:rsidR="003578F9" w:rsidRPr="003578F9" w:rsidP="003578F9" w14:paraId="16C88116"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0.03</w:t>
            </w:r>
          </w:p>
        </w:tc>
        <w:tc>
          <w:tcPr>
            <w:tcW w:w="839" w:type="dxa"/>
            <w:tcBorders>
              <w:top w:val="nil"/>
              <w:left w:val="nil"/>
              <w:bottom w:val="single" w:sz="4" w:space="0" w:color="auto"/>
              <w:right w:val="single" w:sz="4" w:space="0" w:color="auto"/>
            </w:tcBorders>
            <w:vAlign w:val="center"/>
            <w:hideMark/>
          </w:tcPr>
          <w:p w:rsidR="003578F9" w:rsidRPr="003578F9" w:rsidP="003578F9" w14:paraId="250CEB4E"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12.13</w:t>
            </w:r>
          </w:p>
        </w:tc>
        <w:tc>
          <w:tcPr>
            <w:tcW w:w="821" w:type="dxa"/>
            <w:tcBorders>
              <w:top w:val="nil"/>
              <w:left w:val="nil"/>
              <w:bottom w:val="single" w:sz="4" w:space="0" w:color="auto"/>
              <w:right w:val="single" w:sz="4" w:space="0" w:color="auto"/>
            </w:tcBorders>
            <w:vAlign w:val="center"/>
            <w:hideMark/>
          </w:tcPr>
          <w:p w:rsidR="003578F9" w:rsidRPr="003578F9" w:rsidP="003578F9" w14:paraId="7BABDFA8"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$45.26 </w:t>
            </w:r>
          </w:p>
        </w:tc>
        <w:tc>
          <w:tcPr>
            <w:tcW w:w="1490" w:type="dxa"/>
            <w:tcBorders>
              <w:top w:val="nil"/>
              <w:left w:val="nil"/>
              <w:bottom w:val="single" w:sz="4" w:space="0" w:color="auto"/>
              <w:right w:val="single" w:sz="4" w:space="0" w:color="auto"/>
            </w:tcBorders>
            <w:vAlign w:val="center"/>
            <w:hideMark/>
          </w:tcPr>
          <w:p w:rsidR="003578F9" w:rsidRPr="003578F9" w:rsidP="003578F9" w14:paraId="0BB02573" w14:textId="77777777">
            <w:pPr>
              <w:widowControl/>
              <w:autoSpaceDE/>
              <w:autoSpaceDN/>
              <w:adjustRightInd/>
              <w:jc w:val="center"/>
              <w:rPr>
                <w:rFonts w:ascii="Times New Roman" w:hAnsi="Times New Roman"/>
                <w:color w:val="000000"/>
                <w:sz w:val="22"/>
                <w:szCs w:val="22"/>
              </w:rPr>
            </w:pPr>
            <w:r w:rsidRPr="003578F9">
              <w:rPr>
                <w:rFonts w:ascii="Times New Roman" w:hAnsi="Times New Roman"/>
                <w:color w:val="000000"/>
                <w:sz w:val="22"/>
                <w:szCs w:val="22"/>
              </w:rPr>
              <w:t xml:space="preserve">$549.15 </w:t>
            </w:r>
          </w:p>
        </w:tc>
      </w:tr>
      <w:tr w14:paraId="1A691CE3" w14:textId="77777777" w:rsidTr="005F2BCA">
        <w:tblPrEx>
          <w:tblW w:w="9715" w:type="dxa"/>
          <w:tblLook w:val="04A0"/>
        </w:tblPrEx>
        <w:trPr>
          <w:trHeight w:val="288"/>
        </w:trPr>
        <w:tc>
          <w:tcPr>
            <w:tcW w:w="2155" w:type="dxa"/>
            <w:tcBorders>
              <w:top w:val="nil"/>
              <w:left w:val="single" w:sz="4" w:space="0" w:color="auto"/>
              <w:bottom w:val="single" w:sz="4" w:space="0" w:color="auto"/>
              <w:right w:val="single" w:sz="4" w:space="0" w:color="auto"/>
            </w:tcBorders>
            <w:noWrap/>
            <w:vAlign w:val="center"/>
            <w:hideMark/>
          </w:tcPr>
          <w:p w:rsidR="003578F9" w:rsidRPr="003578F9" w:rsidP="003578F9" w14:paraId="37F20799" w14:textId="77777777">
            <w:pPr>
              <w:widowControl/>
              <w:autoSpaceDE/>
              <w:autoSpaceDN/>
              <w:adjustRightInd/>
              <w:jc w:val="right"/>
              <w:rPr>
                <w:rFonts w:ascii="Times New Roman" w:hAnsi="Times New Roman"/>
                <w:b/>
                <w:bCs/>
                <w:i/>
                <w:iCs/>
                <w:color w:val="000000"/>
                <w:sz w:val="22"/>
                <w:szCs w:val="22"/>
              </w:rPr>
            </w:pPr>
            <w:r w:rsidRPr="003578F9">
              <w:rPr>
                <w:rFonts w:ascii="Times New Roman" w:hAnsi="Times New Roman"/>
                <w:b/>
                <w:bCs/>
                <w:i/>
                <w:iCs/>
                <w:color w:val="000000"/>
                <w:sz w:val="22"/>
                <w:szCs w:val="22"/>
              </w:rPr>
              <w:t>Total (Rounded)</w:t>
            </w:r>
          </w:p>
        </w:tc>
        <w:tc>
          <w:tcPr>
            <w:tcW w:w="1239" w:type="dxa"/>
            <w:tcBorders>
              <w:top w:val="nil"/>
              <w:left w:val="nil"/>
              <w:bottom w:val="single" w:sz="4" w:space="0" w:color="auto"/>
              <w:right w:val="single" w:sz="4" w:space="0" w:color="auto"/>
            </w:tcBorders>
            <w:noWrap/>
            <w:vAlign w:val="bottom"/>
            <w:hideMark/>
          </w:tcPr>
          <w:p w:rsidR="003578F9" w:rsidRPr="003578F9" w:rsidP="003578F9" w14:paraId="5B1A599D"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204</w:t>
            </w:r>
          </w:p>
        </w:tc>
        <w:tc>
          <w:tcPr>
            <w:tcW w:w="1191" w:type="dxa"/>
            <w:tcBorders>
              <w:top w:val="nil"/>
              <w:left w:val="nil"/>
              <w:bottom w:val="single" w:sz="4" w:space="0" w:color="auto"/>
              <w:right w:val="single" w:sz="4" w:space="0" w:color="auto"/>
            </w:tcBorders>
            <w:shd w:val="clear" w:color="000000" w:fill="000000"/>
            <w:noWrap/>
            <w:vAlign w:val="bottom"/>
            <w:hideMark/>
          </w:tcPr>
          <w:p w:rsidR="003578F9" w:rsidRPr="003578F9" w:rsidP="003578F9" w14:paraId="1CECBE7E"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 </w:t>
            </w:r>
          </w:p>
        </w:tc>
        <w:tc>
          <w:tcPr>
            <w:tcW w:w="1061" w:type="dxa"/>
            <w:tcBorders>
              <w:top w:val="nil"/>
              <w:left w:val="nil"/>
              <w:bottom w:val="single" w:sz="4" w:space="0" w:color="auto"/>
              <w:right w:val="single" w:sz="4" w:space="0" w:color="auto"/>
            </w:tcBorders>
            <w:noWrap/>
            <w:vAlign w:val="bottom"/>
            <w:hideMark/>
          </w:tcPr>
          <w:p w:rsidR="003578F9" w:rsidRPr="003578F9" w:rsidP="003578F9" w14:paraId="4154B52D"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612</w:t>
            </w:r>
          </w:p>
        </w:tc>
        <w:tc>
          <w:tcPr>
            <w:tcW w:w="919" w:type="dxa"/>
            <w:tcBorders>
              <w:top w:val="nil"/>
              <w:left w:val="nil"/>
              <w:bottom w:val="single" w:sz="4" w:space="0" w:color="auto"/>
              <w:right w:val="single" w:sz="4" w:space="0" w:color="auto"/>
            </w:tcBorders>
            <w:shd w:val="clear" w:color="000000" w:fill="000000"/>
            <w:noWrap/>
            <w:vAlign w:val="bottom"/>
            <w:hideMark/>
          </w:tcPr>
          <w:p w:rsidR="003578F9" w:rsidRPr="003578F9" w:rsidP="003578F9" w14:paraId="69B74B2C"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 </w:t>
            </w:r>
          </w:p>
        </w:tc>
        <w:tc>
          <w:tcPr>
            <w:tcW w:w="839" w:type="dxa"/>
            <w:tcBorders>
              <w:top w:val="nil"/>
              <w:left w:val="nil"/>
              <w:bottom w:val="single" w:sz="4" w:space="0" w:color="auto"/>
              <w:right w:val="single" w:sz="4" w:space="0" w:color="auto"/>
            </w:tcBorders>
            <w:noWrap/>
            <w:vAlign w:val="bottom"/>
            <w:hideMark/>
          </w:tcPr>
          <w:p w:rsidR="003578F9" w:rsidRPr="003578F9" w:rsidP="003578F9" w14:paraId="37CBD04B"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86</w:t>
            </w:r>
          </w:p>
        </w:tc>
        <w:tc>
          <w:tcPr>
            <w:tcW w:w="821" w:type="dxa"/>
            <w:tcBorders>
              <w:top w:val="nil"/>
              <w:left w:val="nil"/>
              <w:bottom w:val="single" w:sz="4" w:space="0" w:color="auto"/>
              <w:right w:val="single" w:sz="4" w:space="0" w:color="auto"/>
            </w:tcBorders>
            <w:shd w:val="clear" w:color="000000" w:fill="000000"/>
            <w:noWrap/>
            <w:vAlign w:val="bottom"/>
            <w:hideMark/>
          </w:tcPr>
          <w:p w:rsidR="003578F9" w:rsidRPr="003578F9" w:rsidP="003578F9" w14:paraId="2102AA02"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 </w:t>
            </w:r>
          </w:p>
        </w:tc>
        <w:tc>
          <w:tcPr>
            <w:tcW w:w="1490" w:type="dxa"/>
            <w:tcBorders>
              <w:top w:val="nil"/>
              <w:left w:val="nil"/>
              <w:bottom w:val="single" w:sz="4" w:space="0" w:color="auto"/>
              <w:right w:val="single" w:sz="4" w:space="0" w:color="auto"/>
            </w:tcBorders>
            <w:noWrap/>
            <w:vAlign w:val="bottom"/>
            <w:hideMark/>
          </w:tcPr>
          <w:p w:rsidR="003578F9" w:rsidRPr="003578F9" w:rsidP="003578F9" w14:paraId="7E40E39E" w14:textId="77777777">
            <w:pPr>
              <w:widowControl/>
              <w:autoSpaceDE/>
              <w:autoSpaceDN/>
              <w:adjustRightInd/>
              <w:jc w:val="center"/>
              <w:rPr>
                <w:rFonts w:ascii="Times New Roman" w:hAnsi="Times New Roman"/>
                <w:b/>
                <w:bCs/>
                <w:i/>
                <w:iCs/>
                <w:color w:val="000000"/>
                <w:sz w:val="22"/>
                <w:szCs w:val="22"/>
              </w:rPr>
            </w:pPr>
            <w:r w:rsidRPr="003578F9">
              <w:rPr>
                <w:rFonts w:ascii="Times New Roman" w:hAnsi="Times New Roman"/>
                <w:b/>
                <w:bCs/>
                <w:i/>
                <w:iCs/>
                <w:color w:val="000000"/>
                <w:sz w:val="22"/>
                <w:szCs w:val="22"/>
              </w:rPr>
              <w:t xml:space="preserve">$5,901 </w:t>
            </w:r>
          </w:p>
        </w:tc>
      </w:tr>
    </w:tbl>
    <w:p w:rsidR="00C2047C" w:rsidRPr="00A60DEE" w:rsidP="003578F9" w14:paraId="0731009C" w14:textId="410EE494">
      <w:pPr>
        <w:rPr>
          <w:rFonts w:ascii="Times New Roman" w:hAnsi="Times New Roman"/>
          <w:b/>
          <w:bCs/>
        </w:rPr>
      </w:pPr>
      <w:r w:rsidRPr="00560355">
        <w:rPr>
          <w:rFonts w:ascii="Times New Roman" w:hAnsi="Times New Roman"/>
          <w:sz w:val="20"/>
          <w:szCs w:val="20"/>
        </w:rPr>
        <w:t xml:space="preserve">Note: </w:t>
      </w:r>
      <w:r w:rsidRPr="003578F9">
        <w:rPr>
          <w:rFonts w:ascii="Times New Roman" w:hAnsi="Times New Roman"/>
          <w:sz w:val="20"/>
          <w:szCs w:val="20"/>
        </w:rPr>
        <w:t>Note: The total number of respondents and responses does not correspond to the sum of rows because different respondents work on the same record. The total number of respondents corresponds to the number of mines that submit applications for waivers.</w:t>
      </w:r>
    </w:p>
    <w:p w:rsidR="003578F9" w:rsidP="00A60DEE" w14:paraId="3E3162E2" w14:textId="77777777">
      <w:pPr>
        <w:rPr>
          <w:rFonts w:ascii="Times New Roman" w:hAnsi="Times New Roman"/>
          <w:b/>
          <w:bCs/>
        </w:rPr>
      </w:pPr>
    </w:p>
    <w:p w:rsidR="00A76DA4" w:rsidRPr="00A60DEE" w:rsidP="00A60DEE" w14:paraId="7D86A851" w14:textId="4928D2F2">
      <w:pPr>
        <w:rPr>
          <w:rFonts w:ascii="Times New Roman" w:hAnsi="Times New Roman"/>
          <w:b/>
          <w:bCs/>
        </w:rPr>
      </w:pPr>
      <w:r w:rsidRPr="00A60DEE">
        <w:rPr>
          <w:rFonts w:ascii="Times New Roman" w:hAnsi="Times New Roman"/>
          <w:b/>
          <w:bCs/>
        </w:rPr>
        <w:t>13. Provide an estimate of the total annual cost burden to respondents or record keepers resulting from the collection of information.  (Do not include the cost of any hour burden already reflected on the burden worksheet).</w:t>
      </w:r>
    </w:p>
    <w:p w:rsidR="00620835" w:rsidRPr="00A60DEE" w:rsidP="00A60DEE" w14:paraId="68A3C871" w14:textId="77777777">
      <w:pPr>
        <w:rPr>
          <w:rFonts w:ascii="Times New Roman" w:hAnsi="Times New Roman"/>
          <w:b/>
          <w:bCs/>
        </w:rPr>
      </w:pPr>
    </w:p>
    <w:p w:rsidR="00A76DA4" w:rsidRPr="00A60DEE" w:rsidP="00A60DEE" w14:paraId="31F435AB" w14:textId="77777777">
      <w:pPr>
        <w:numPr>
          <w:ilvl w:val="0"/>
          <w:numId w:val="2"/>
        </w:numPr>
        <w:rPr>
          <w:rFonts w:ascii="Times New Roman" w:hAnsi="Times New Roman"/>
          <w:b/>
          <w:bCs/>
        </w:rPr>
      </w:pPr>
      <w:r w:rsidRPr="00A60DEE">
        <w:rPr>
          <w:rFonts w:ascii="Times New Roman" w:hAnsi="Times New Roman"/>
          <w:b/>
          <w:bCs/>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A60DEE">
        <w:rPr>
          <w:rFonts w:ascii="Times New Roman" w:hAnsi="Times New Roman"/>
          <w:b/>
          <w:bCs/>
        </w:rPr>
        <w:t>take into account</w:t>
      </w:r>
      <w:r w:rsidRPr="00A60DEE">
        <w:rPr>
          <w:rFonts w:ascii="Times New Roman" w:hAnsi="Times New Roman"/>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A60DEE">
        <w:rPr>
          <w:rFonts w:ascii="Times New Roman" w:hAnsi="Times New Roman"/>
          <w:b/>
          <w:bCs/>
        </w:rPr>
        <w:t>time period</w:t>
      </w:r>
      <w:r w:rsidRPr="00A60DEE">
        <w:rPr>
          <w:rFonts w:ascii="Times New Roman" w:hAnsi="Times New Roman"/>
          <w:b/>
          <w:bCs/>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5F2BCA" w14:paraId="55A5EB74" w14:textId="7560884D">
      <w:pPr>
        <w:widowControl/>
        <w:autoSpaceDE/>
        <w:autoSpaceDN/>
        <w:adjustRightInd/>
        <w:spacing w:after="160" w:line="259" w:lineRule="auto"/>
        <w:rPr>
          <w:rFonts w:ascii="Times New Roman" w:hAnsi="Times New Roman"/>
          <w:b/>
          <w:bCs/>
        </w:rPr>
      </w:pPr>
      <w:r>
        <w:rPr>
          <w:rFonts w:ascii="Times New Roman" w:hAnsi="Times New Roman"/>
          <w:b/>
          <w:bCs/>
        </w:rPr>
        <w:br w:type="page"/>
      </w:r>
    </w:p>
    <w:p w:rsidR="00A76DA4" w:rsidRPr="00A60DEE" w:rsidP="00A60DEE" w14:paraId="00BBBFE9" w14:textId="77777777">
      <w:pPr>
        <w:numPr>
          <w:ilvl w:val="0"/>
          <w:numId w:val="2"/>
        </w:numPr>
        <w:rPr>
          <w:rFonts w:ascii="Times New Roman" w:hAnsi="Times New Roman"/>
          <w:b/>
          <w:bCs/>
        </w:rPr>
      </w:pPr>
      <w:r w:rsidRPr="00A60DEE">
        <w:rPr>
          <w:rFonts w:ascii="Times New Roman" w:hAnsi="Times New Roman"/>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20835" w:rsidRPr="00A60DEE" w:rsidP="00A60DEE" w14:paraId="7D79A00C" w14:textId="77777777">
      <w:pPr>
        <w:ind w:left="720"/>
        <w:rPr>
          <w:rFonts w:ascii="Times New Roman" w:hAnsi="Times New Roman"/>
          <w:b/>
          <w:bCs/>
        </w:rPr>
      </w:pPr>
    </w:p>
    <w:p w:rsidR="00A76DA4" w:rsidRPr="00A60DEE" w:rsidP="00A60DEE" w14:paraId="3DBDF881" w14:textId="4F2299F8">
      <w:pPr>
        <w:numPr>
          <w:ilvl w:val="0"/>
          <w:numId w:val="2"/>
        </w:numPr>
        <w:rPr>
          <w:rFonts w:ascii="Times New Roman" w:hAnsi="Times New Roman"/>
          <w:b/>
          <w:bCs/>
        </w:rPr>
      </w:pPr>
      <w:r w:rsidRPr="00A60DEE">
        <w:rPr>
          <w:rFonts w:ascii="Times New Roman" w:hAnsi="Times New Roman"/>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76DA4" w:rsidRPr="00A60DEE" w:rsidP="00A60DEE" w14:paraId="4640EF96" w14:textId="2B71F904">
      <w:pPr>
        <w:widowControl/>
        <w:autoSpaceDE/>
        <w:autoSpaceDN/>
        <w:adjustRightInd/>
        <w:rPr>
          <w:rFonts w:ascii="Times New Roman" w:hAnsi="Times New Roman"/>
          <w:b/>
          <w:bCs/>
        </w:rPr>
      </w:pPr>
    </w:p>
    <w:p w:rsidR="000D6B4D" w:rsidRPr="00A60DEE" w:rsidP="00A60DEE" w14:paraId="2D38CE89" w14:textId="03AF5379">
      <w:pPr>
        <w:pStyle w:val="ListParagraph"/>
        <w:numPr>
          <w:ilvl w:val="0"/>
          <w:numId w:val="21"/>
        </w:numPr>
        <w:spacing w:after="0" w:line="240" w:lineRule="auto"/>
        <w:rPr>
          <w:rFonts w:ascii="Times New Roman" w:hAnsi="Times New Roman"/>
          <w:b/>
          <w:bCs/>
          <w:sz w:val="24"/>
          <w:szCs w:val="24"/>
        </w:rPr>
      </w:pPr>
      <w:r w:rsidRPr="00A60DEE">
        <w:rPr>
          <w:rFonts w:ascii="Times New Roman" w:hAnsi="Times New Roman"/>
          <w:b/>
          <w:bCs/>
          <w:sz w:val="24"/>
          <w:szCs w:val="24"/>
        </w:rPr>
        <w:t>Applying for Initial Waiver</w:t>
      </w:r>
      <w:r w:rsidRPr="00A60DEE" w:rsidR="009034D8">
        <w:rPr>
          <w:rFonts w:ascii="Times New Roman" w:hAnsi="Times New Roman"/>
          <w:b/>
          <w:bCs/>
          <w:sz w:val="24"/>
          <w:szCs w:val="24"/>
        </w:rPr>
        <w:t>s</w:t>
      </w:r>
      <w:r w:rsidRPr="00A60DEE">
        <w:rPr>
          <w:rFonts w:ascii="Times New Roman" w:hAnsi="Times New Roman"/>
          <w:b/>
          <w:bCs/>
          <w:sz w:val="24"/>
          <w:szCs w:val="24"/>
        </w:rPr>
        <w:t xml:space="preserve"> or Extension</w:t>
      </w:r>
      <w:r w:rsidRPr="00A60DEE" w:rsidR="009034D8">
        <w:rPr>
          <w:rFonts w:ascii="Times New Roman" w:hAnsi="Times New Roman"/>
          <w:b/>
          <w:bCs/>
          <w:sz w:val="24"/>
          <w:szCs w:val="24"/>
        </w:rPr>
        <w:t>s</w:t>
      </w:r>
      <w:r w:rsidRPr="00A60DEE">
        <w:rPr>
          <w:rFonts w:ascii="Times New Roman" w:hAnsi="Times New Roman"/>
          <w:b/>
          <w:bCs/>
          <w:sz w:val="24"/>
          <w:szCs w:val="24"/>
        </w:rPr>
        <w:t xml:space="preserve"> of Existing Waiver</w:t>
      </w:r>
      <w:r w:rsidRPr="00A60DEE" w:rsidR="009034D8">
        <w:rPr>
          <w:rFonts w:ascii="Times New Roman" w:hAnsi="Times New Roman"/>
          <w:b/>
          <w:bCs/>
          <w:sz w:val="24"/>
          <w:szCs w:val="24"/>
        </w:rPr>
        <w:t>s</w:t>
      </w:r>
      <w:r w:rsidRPr="00A60DEE" w:rsidR="0090723A">
        <w:rPr>
          <w:rFonts w:ascii="Times New Roman" w:hAnsi="Times New Roman"/>
          <w:b/>
          <w:bCs/>
          <w:sz w:val="24"/>
          <w:szCs w:val="24"/>
        </w:rPr>
        <w:t xml:space="preserve"> (30 CFR 71.404</w:t>
      </w:r>
      <w:r w:rsidRPr="00A60DEE" w:rsidR="009034D8">
        <w:rPr>
          <w:rFonts w:ascii="Times New Roman" w:hAnsi="Times New Roman"/>
          <w:b/>
          <w:bCs/>
          <w:sz w:val="24"/>
          <w:szCs w:val="24"/>
        </w:rPr>
        <w:t xml:space="preserve">(a) </w:t>
      </w:r>
      <w:r w:rsidRPr="00A60DEE" w:rsidR="0090723A">
        <w:rPr>
          <w:rFonts w:ascii="Times New Roman" w:hAnsi="Times New Roman"/>
          <w:b/>
          <w:bCs/>
          <w:sz w:val="24"/>
          <w:szCs w:val="24"/>
        </w:rPr>
        <w:t>and 75.1712-5)</w:t>
      </w:r>
    </w:p>
    <w:p w:rsidR="0034529D" w:rsidRPr="00A60DEE" w:rsidP="00A60DEE" w14:paraId="4FFF8FA6" w14:textId="77777777">
      <w:pPr>
        <w:rPr>
          <w:rFonts w:ascii="Times New Roman" w:hAnsi="Times New Roman"/>
        </w:rPr>
      </w:pPr>
    </w:p>
    <w:p w:rsidR="000D6B4D" w:rsidRPr="00A60DEE" w:rsidP="00A60DEE" w14:paraId="68F7B2D4" w14:textId="211926D7">
      <w:pPr>
        <w:rPr>
          <w:rFonts w:ascii="Times New Roman" w:hAnsi="Times New Roman"/>
        </w:rPr>
      </w:pPr>
      <w:r w:rsidRPr="00A60DEE">
        <w:rPr>
          <w:rFonts w:ascii="Times New Roman" w:hAnsi="Times New Roman"/>
        </w:rPr>
        <w:t>Under 30 CFR 71.404</w:t>
      </w:r>
      <w:r w:rsidRPr="00A60DEE" w:rsidR="00785166">
        <w:rPr>
          <w:rFonts w:ascii="Times New Roman" w:hAnsi="Times New Roman"/>
        </w:rPr>
        <w:t>(a)</w:t>
      </w:r>
      <w:r w:rsidRPr="00A60DEE">
        <w:rPr>
          <w:rFonts w:ascii="Times New Roman" w:hAnsi="Times New Roman"/>
        </w:rPr>
        <w:t xml:space="preserve"> and 30 CFR 75.1712-5, applications for waivers shall be filed in writing with the District Manager.</w:t>
      </w:r>
    </w:p>
    <w:p w:rsidR="000D6B4D" w:rsidRPr="00A60DEE" w:rsidP="00A60DEE" w14:paraId="3A9908A8" w14:textId="77777777">
      <w:pPr>
        <w:rPr>
          <w:rFonts w:ascii="Times New Roman" w:hAnsi="Times New Roman"/>
        </w:rPr>
      </w:pPr>
    </w:p>
    <w:p w:rsidR="000D6B4D" w:rsidRPr="00A60DEE" w:rsidP="00A60DEE" w14:paraId="11CE366F" w14:textId="48517D5A">
      <w:pPr>
        <w:pStyle w:val="Default"/>
        <w:numPr>
          <w:ilvl w:val="0"/>
          <w:numId w:val="22"/>
        </w:numPr>
        <w:rPr>
          <w:rFonts w:ascii="Times New Roman" w:hAnsi="Times New Roman" w:cs="Times New Roman"/>
          <w:b/>
          <w:bCs/>
        </w:rPr>
      </w:pPr>
      <w:r w:rsidRPr="00A60DEE">
        <w:rPr>
          <w:rFonts w:ascii="Times New Roman" w:hAnsi="Times New Roman" w:cs="Times New Roman"/>
          <w:b/>
          <w:bCs/>
          <w:color w:val="auto"/>
        </w:rPr>
        <w:t>Posting Waivers of Surface Facility Requirements and Granted Waivers</w:t>
      </w:r>
      <w:r w:rsidRPr="00A60DEE">
        <w:rPr>
          <w:rFonts w:ascii="Times New Roman" w:hAnsi="Times New Roman" w:cs="Times New Roman"/>
          <w:color w:val="auto"/>
        </w:rPr>
        <w:t xml:space="preserve"> </w:t>
      </w:r>
      <w:r w:rsidRPr="00A60DEE">
        <w:rPr>
          <w:rFonts w:ascii="Times New Roman" w:hAnsi="Times New Roman" w:cs="Times New Roman"/>
          <w:b/>
          <w:bCs/>
          <w:color w:val="auto"/>
        </w:rPr>
        <w:t>(30 CFR 71.40</w:t>
      </w:r>
      <w:r w:rsidRPr="00A60DEE" w:rsidR="00785166">
        <w:rPr>
          <w:rFonts w:ascii="Times New Roman" w:hAnsi="Times New Roman" w:cs="Times New Roman"/>
          <w:b/>
          <w:bCs/>
          <w:color w:val="auto"/>
        </w:rPr>
        <w:t>3</w:t>
      </w:r>
      <w:r w:rsidRPr="00A60DEE">
        <w:rPr>
          <w:rFonts w:ascii="Times New Roman" w:hAnsi="Times New Roman" w:cs="Times New Roman"/>
          <w:b/>
          <w:bCs/>
          <w:color w:val="auto"/>
        </w:rPr>
        <w:t xml:space="preserve"> and 71.40</w:t>
      </w:r>
      <w:r w:rsidRPr="00A60DEE" w:rsidR="00785166">
        <w:rPr>
          <w:rFonts w:ascii="Times New Roman" w:hAnsi="Times New Roman" w:cs="Times New Roman"/>
          <w:b/>
          <w:bCs/>
          <w:color w:val="auto"/>
        </w:rPr>
        <w:t>4(b)</w:t>
      </w:r>
      <w:r w:rsidRPr="00A60DEE">
        <w:rPr>
          <w:rFonts w:ascii="Times New Roman" w:hAnsi="Times New Roman" w:cs="Times New Roman"/>
          <w:b/>
          <w:bCs/>
          <w:color w:val="auto"/>
        </w:rPr>
        <w:t>)</w:t>
      </w:r>
    </w:p>
    <w:p w:rsidR="00A76DA4" w:rsidRPr="005F2BCA" w:rsidP="00A60DEE" w14:paraId="62C03E19" w14:textId="77777777">
      <w:pPr>
        <w:rPr>
          <w:rFonts w:ascii="Times New Roman" w:hAnsi="Times New Roman"/>
        </w:rPr>
      </w:pPr>
    </w:p>
    <w:p w:rsidR="000D6B4D" w:rsidRPr="00A60DEE" w:rsidP="00A60DEE" w14:paraId="785AF7BC" w14:textId="6F3298DB">
      <w:pPr>
        <w:pStyle w:val="Default"/>
        <w:rPr>
          <w:rFonts w:ascii="Times New Roman" w:hAnsi="Times New Roman" w:cs="Times New Roman"/>
          <w:color w:val="auto"/>
        </w:rPr>
      </w:pPr>
      <w:r w:rsidRPr="00A60DEE">
        <w:rPr>
          <w:rFonts w:ascii="Times New Roman" w:hAnsi="Times New Roman" w:cs="Times New Roman"/>
          <w:color w:val="auto"/>
        </w:rPr>
        <w:t>Under 30 CFR 71.404</w:t>
      </w:r>
      <w:r w:rsidRPr="00A60DEE" w:rsidR="00104605">
        <w:rPr>
          <w:rFonts w:ascii="Times New Roman" w:hAnsi="Times New Roman" w:cs="Times New Roman"/>
          <w:color w:val="auto"/>
        </w:rPr>
        <w:t>(b),</w:t>
      </w:r>
      <w:r w:rsidRPr="00A60DEE">
        <w:rPr>
          <w:rFonts w:ascii="Times New Roman" w:hAnsi="Times New Roman" w:cs="Times New Roman"/>
          <w:color w:val="auto"/>
        </w:rPr>
        <w:t xml:space="preserve"> at the same time an application is sent to the District </w:t>
      </w:r>
      <w:r w:rsidRPr="00A60DEE">
        <w:rPr>
          <w:rFonts w:ascii="Times New Roman" w:hAnsi="Times New Roman" w:cs="Times New Roman"/>
          <w:color w:val="auto"/>
        </w:rPr>
        <w:t>Manager</w:t>
      </w:r>
      <w:r w:rsidRPr="00A60DEE">
        <w:rPr>
          <w:rFonts w:ascii="Times New Roman" w:hAnsi="Times New Roman" w:cs="Times New Roman"/>
          <w:color w:val="auto"/>
        </w:rPr>
        <w:t xml:space="preserve"> a copy showing the addresses of the appropriate District Manager and Regional Program Director </w:t>
      </w:r>
      <w:r w:rsidRPr="00A60DEE">
        <w:rPr>
          <w:rFonts w:ascii="Times New Roman" w:hAnsi="Times New Roman" w:cs="Times New Roman"/>
          <w:color w:val="auto"/>
        </w:rPr>
        <w:t>shall</w:t>
      </w:r>
      <w:r w:rsidRPr="00A60DEE">
        <w:rPr>
          <w:rFonts w:ascii="Times New Roman" w:hAnsi="Times New Roman" w:cs="Times New Roman"/>
          <w:color w:val="auto"/>
        </w:rPr>
        <w:t xml:space="preserve"> be posted by the operator for at least 30 days on </w:t>
      </w:r>
      <w:r w:rsidRPr="00A60DEE">
        <w:rPr>
          <w:rFonts w:ascii="Times New Roman" w:hAnsi="Times New Roman" w:cs="Times New Roman"/>
          <w:color w:val="auto"/>
        </w:rPr>
        <w:t>the mine</w:t>
      </w:r>
      <w:r w:rsidRPr="00A60DEE">
        <w:rPr>
          <w:rFonts w:ascii="Times New Roman" w:hAnsi="Times New Roman" w:cs="Times New Roman"/>
          <w:color w:val="auto"/>
        </w:rPr>
        <w:t xml:space="preserve"> bulletin board required by section 107(a) of the Act.</w:t>
      </w:r>
    </w:p>
    <w:p w:rsidR="000D6B4D" w:rsidRPr="00A60DEE" w:rsidP="00A60DEE" w14:paraId="75B7166E" w14:textId="77777777">
      <w:pPr>
        <w:rPr>
          <w:rFonts w:ascii="Times New Roman" w:hAnsi="Times New Roman"/>
        </w:rPr>
      </w:pPr>
    </w:p>
    <w:p w:rsidR="000D6B4D" w:rsidRPr="00A60DEE" w:rsidP="00A60DEE" w14:paraId="47849D2D" w14:textId="374430D1">
      <w:pPr>
        <w:rPr>
          <w:rFonts w:ascii="Times New Roman" w:hAnsi="Times New Roman"/>
        </w:rPr>
      </w:pPr>
      <w:r w:rsidRPr="00A60DEE">
        <w:rPr>
          <w:rFonts w:ascii="Times New Roman" w:hAnsi="Times New Roman"/>
        </w:rPr>
        <w:t xml:space="preserve">Under </w:t>
      </w:r>
      <w:r w:rsidRPr="00A60DEE" w:rsidR="00A76DA4">
        <w:rPr>
          <w:rFonts w:ascii="Times New Roman" w:hAnsi="Times New Roman"/>
        </w:rPr>
        <w:t>30 CFR 71.403</w:t>
      </w:r>
      <w:r w:rsidRPr="00A60DEE" w:rsidR="00104605">
        <w:rPr>
          <w:rFonts w:ascii="Times New Roman" w:hAnsi="Times New Roman"/>
        </w:rPr>
        <w:t>(c)</w:t>
      </w:r>
      <w:r w:rsidRPr="00A60DEE">
        <w:rPr>
          <w:rFonts w:ascii="Times New Roman" w:hAnsi="Times New Roman"/>
        </w:rPr>
        <w:t>,</w:t>
      </w:r>
      <w:r w:rsidRPr="00A60DEE" w:rsidR="00A76DA4">
        <w:rPr>
          <w:rFonts w:ascii="Times New Roman" w:hAnsi="Times New Roman"/>
        </w:rPr>
        <w:t xml:space="preserve"> coal mine operators </w:t>
      </w:r>
      <w:r w:rsidRPr="00A60DEE" w:rsidR="00020C88">
        <w:rPr>
          <w:rFonts w:ascii="Times New Roman" w:hAnsi="Times New Roman"/>
        </w:rPr>
        <w:t xml:space="preserve">shall </w:t>
      </w:r>
      <w:r w:rsidRPr="00A60DEE" w:rsidR="00A76DA4">
        <w:rPr>
          <w:rFonts w:ascii="Times New Roman" w:hAnsi="Times New Roman"/>
        </w:rPr>
        <w:t xml:space="preserve">post a copy of </w:t>
      </w:r>
      <w:r w:rsidRPr="00A60DEE">
        <w:rPr>
          <w:rFonts w:ascii="Times New Roman" w:hAnsi="Times New Roman"/>
        </w:rPr>
        <w:t xml:space="preserve">a granted </w:t>
      </w:r>
      <w:r w:rsidRPr="00A60DEE" w:rsidR="00A76DA4">
        <w:rPr>
          <w:rFonts w:ascii="Times New Roman" w:hAnsi="Times New Roman"/>
        </w:rPr>
        <w:t xml:space="preserve">waiver for at least 30 days on the mine bulletin board upon receipt of any waiver. </w:t>
      </w:r>
    </w:p>
    <w:p w:rsidR="00A76DA4" w:rsidRPr="00A60DEE" w:rsidP="00A60DEE" w14:paraId="23D9633B" w14:textId="77777777">
      <w:pPr>
        <w:rPr>
          <w:rFonts w:ascii="Times New Roman" w:hAnsi="Times New Roman"/>
          <w:bCs/>
        </w:rPr>
      </w:pPr>
    </w:p>
    <w:p w:rsidR="0034529D" w:rsidRPr="00A60DEE" w:rsidP="00A60DEE" w14:paraId="146A29AA" w14:textId="4ED8FF31">
      <w:pPr>
        <w:rPr>
          <w:rFonts w:ascii="Times New Roman" w:hAnsi="Times New Roman"/>
          <w:bCs/>
        </w:rPr>
      </w:pPr>
      <w:r w:rsidRPr="00A60DEE">
        <w:rPr>
          <w:rFonts w:ascii="Times New Roman" w:hAnsi="Times New Roman"/>
        </w:rPr>
        <w:t xml:space="preserve">MSHA assumes </w:t>
      </w:r>
      <w:r>
        <w:rPr>
          <w:rFonts w:ascii="Times New Roman" w:hAnsi="Times New Roman"/>
        </w:rPr>
        <w:t>204</w:t>
      </w:r>
      <w:r w:rsidRPr="00A60DEE">
        <w:rPr>
          <w:rFonts w:ascii="Times New Roman" w:hAnsi="Times New Roman"/>
        </w:rPr>
        <w:t xml:space="preserve"> </w:t>
      </w:r>
      <w:r w:rsidRPr="00A60DEE">
        <w:rPr>
          <w:rFonts w:ascii="Times New Roman" w:hAnsi="Times New Roman"/>
          <w:iCs/>
        </w:rPr>
        <w:t xml:space="preserve">applications </w:t>
      </w:r>
      <w:r w:rsidR="00550D84">
        <w:rPr>
          <w:rFonts w:ascii="Times New Roman" w:hAnsi="Times New Roman"/>
          <w:iCs/>
        </w:rPr>
        <w:t xml:space="preserve">for </w:t>
      </w:r>
      <w:r w:rsidRPr="00A60DEE">
        <w:rPr>
          <w:rFonts w:ascii="Times New Roman" w:hAnsi="Times New Roman"/>
          <w:iCs/>
        </w:rPr>
        <w:t xml:space="preserve">waivers </w:t>
      </w:r>
      <w:r>
        <w:rPr>
          <w:rFonts w:ascii="Times New Roman" w:hAnsi="Times New Roman"/>
          <w:iCs/>
        </w:rPr>
        <w:t>each year</w:t>
      </w:r>
      <w:r w:rsidRPr="00A60DEE">
        <w:rPr>
          <w:rFonts w:ascii="Times New Roman" w:hAnsi="Times New Roman"/>
          <w:iCs/>
        </w:rPr>
        <w:t>.</w:t>
      </w:r>
      <w:r>
        <w:rPr>
          <w:rFonts w:ascii="Times New Roman" w:hAnsi="Times New Roman"/>
          <w:iCs/>
        </w:rPr>
        <w:t xml:space="preserve"> </w:t>
      </w:r>
      <w:r w:rsidRPr="00A60DEE" w:rsidR="00A76DA4">
        <w:rPr>
          <w:rFonts w:ascii="Times New Roman" w:hAnsi="Times New Roman"/>
          <w:bCs/>
        </w:rPr>
        <w:t xml:space="preserve">MSHA estimates that </w:t>
      </w:r>
      <w:r w:rsidRPr="00A60DEE" w:rsidR="00104605">
        <w:rPr>
          <w:rFonts w:ascii="Times New Roman" w:hAnsi="Times New Roman"/>
          <w:bCs/>
        </w:rPr>
        <w:t xml:space="preserve">cost of </w:t>
      </w:r>
      <w:r w:rsidRPr="00A60DEE" w:rsidR="00A76DA4">
        <w:rPr>
          <w:rFonts w:ascii="Times New Roman" w:hAnsi="Times New Roman"/>
          <w:bCs/>
        </w:rPr>
        <w:t xml:space="preserve">office supplies and postage </w:t>
      </w:r>
      <w:r w:rsidRPr="00A60DEE" w:rsidR="00977F09">
        <w:rPr>
          <w:rFonts w:ascii="Times New Roman" w:hAnsi="Times New Roman"/>
          <w:bCs/>
        </w:rPr>
        <w:t xml:space="preserve">required to </w:t>
      </w:r>
      <w:r w:rsidRPr="00A60DEE" w:rsidR="00BC1B6D">
        <w:rPr>
          <w:rFonts w:ascii="Times New Roman" w:hAnsi="Times New Roman"/>
          <w:bCs/>
        </w:rPr>
        <w:t xml:space="preserve">file the application in writing </w:t>
      </w:r>
      <w:r w:rsidRPr="00A60DEE" w:rsidR="00E363C4">
        <w:rPr>
          <w:rFonts w:ascii="Times New Roman" w:hAnsi="Times New Roman"/>
          <w:bCs/>
        </w:rPr>
        <w:t xml:space="preserve">(30 CFR 71.404(a) and 75.1712-5) </w:t>
      </w:r>
      <w:r w:rsidRPr="00A60DEE" w:rsidR="00BC1B6D">
        <w:rPr>
          <w:rFonts w:ascii="Times New Roman" w:hAnsi="Times New Roman"/>
          <w:bCs/>
        </w:rPr>
        <w:t xml:space="preserve">and print copies to be posted on the bulletin board </w:t>
      </w:r>
      <w:r w:rsidRPr="00A60DEE" w:rsidR="00E363C4">
        <w:rPr>
          <w:rFonts w:ascii="Times New Roman" w:hAnsi="Times New Roman"/>
          <w:bCs/>
        </w:rPr>
        <w:t>(</w:t>
      </w:r>
      <w:r w:rsidRPr="00A60DEE" w:rsidR="00785166">
        <w:rPr>
          <w:rFonts w:ascii="Times New Roman" w:hAnsi="Times New Roman"/>
        </w:rPr>
        <w:t>30 CFR 71.403 and 71.404(b</w:t>
      </w:r>
      <w:r w:rsidRPr="00A60DEE" w:rsidR="00785166">
        <w:rPr>
          <w:rFonts w:ascii="Times New Roman" w:hAnsi="Times New Roman"/>
          <w:b/>
          <w:bCs/>
        </w:rPr>
        <w:t>))</w:t>
      </w:r>
      <w:r w:rsidRPr="00A60DEE" w:rsidR="00E363C4">
        <w:rPr>
          <w:rFonts w:ascii="Times New Roman" w:hAnsi="Times New Roman"/>
          <w:bCs/>
        </w:rPr>
        <w:t xml:space="preserve"> </w:t>
      </w:r>
      <w:r w:rsidRPr="00A60DEE" w:rsidR="0090723A">
        <w:rPr>
          <w:rFonts w:ascii="Times New Roman" w:hAnsi="Times New Roman"/>
          <w:bCs/>
        </w:rPr>
        <w:t xml:space="preserve">will be </w:t>
      </w:r>
      <w:r w:rsidRPr="00A60DEE" w:rsidR="00A76DA4">
        <w:rPr>
          <w:rFonts w:ascii="Times New Roman" w:hAnsi="Times New Roman"/>
          <w:bCs/>
        </w:rPr>
        <w:t>$5 per application.</w:t>
      </w:r>
    </w:p>
    <w:p w:rsidR="00B15FC5" w:rsidRPr="00A60DEE" w:rsidP="00A60DEE" w14:paraId="0F35CBC3" w14:textId="1BAB7F9A">
      <w:pPr>
        <w:widowControl/>
        <w:autoSpaceDE/>
        <w:autoSpaceDN/>
        <w:adjustRightInd/>
        <w:rPr>
          <w:rFonts w:ascii="Times New Roman" w:hAnsi="Times New Roman"/>
          <w:b/>
          <w:bCs/>
          <w:iCs/>
        </w:rPr>
      </w:pPr>
    </w:p>
    <w:p w:rsidR="0090723A" w:rsidRPr="00A60DEE" w:rsidP="00A60DEE" w14:paraId="236E2417" w14:textId="64F606E1">
      <w:pPr>
        <w:widowControl/>
        <w:autoSpaceDE/>
        <w:autoSpaceDN/>
        <w:adjustRightInd/>
        <w:rPr>
          <w:rFonts w:ascii="Times New Roman" w:hAnsi="Times New Roman"/>
          <w:b/>
          <w:bCs/>
          <w:color w:val="000000"/>
        </w:rPr>
      </w:pPr>
      <w:bookmarkStart w:id="28" w:name="_Hlk114570323"/>
      <w:bookmarkStart w:id="29" w:name="_Hlk192764262"/>
      <w:r w:rsidRPr="00A60DEE">
        <w:rPr>
          <w:rFonts w:ascii="Times New Roman" w:hAnsi="Times New Roman"/>
          <w:b/>
          <w:bCs/>
          <w:color w:val="000000"/>
        </w:rPr>
        <w:t xml:space="preserve">Table 13-1. </w:t>
      </w:r>
      <w:bookmarkStart w:id="30" w:name="_Hlk173851496"/>
      <w:r w:rsidRPr="00A60DEE">
        <w:rPr>
          <w:rFonts w:ascii="Times New Roman" w:hAnsi="Times New Roman"/>
          <w:b/>
          <w:bCs/>
          <w:color w:val="000000"/>
        </w:rPr>
        <w:t>Estimated Annual Recordkeeping Costs</w:t>
      </w:r>
      <w:bookmarkEnd w:id="30"/>
      <w:r w:rsidRPr="00A60DEE">
        <w:rPr>
          <w:rFonts w:ascii="Times New Roman" w:hAnsi="Times New Roman"/>
          <w:b/>
          <w:bCs/>
          <w:color w:val="000000"/>
        </w:rPr>
        <w:t>, Submitting Initial Applications, Extension Applications</w:t>
      </w:r>
      <w:r w:rsidRPr="00A60DEE" w:rsidR="00104605">
        <w:rPr>
          <w:rFonts w:ascii="Times New Roman" w:hAnsi="Times New Roman"/>
          <w:b/>
          <w:bCs/>
          <w:color w:val="000000"/>
        </w:rPr>
        <w:t>,</w:t>
      </w:r>
      <w:r w:rsidRPr="00A60DEE">
        <w:rPr>
          <w:rFonts w:ascii="Times New Roman" w:hAnsi="Times New Roman"/>
          <w:b/>
          <w:bCs/>
          <w:color w:val="000000"/>
        </w:rPr>
        <w:t xml:space="preserve"> and Posting to the </w:t>
      </w:r>
      <w:r w:rsidRPr="00A60DEE">
        <w:rPr>
          <w:rFonts w:ascii="Times New Roman" w:hAnsi="Times New Roman"/>
          <w:b/>
          <w:bCs/>
          <w:color w:val="000000"/>
        </w:rPr>
        <w:t>mine</w:t>
      </w:r>
      <w:r w:rsidRPr="00A60DEE">
        <w:rPr>
          <w:rFonts w:ascii="Times New Roman" w:hAnsi="Times New Roman"/>
          <w:b/>
          <w:bCs/>
          <w:color w:val="000000"/>
        </w:rPr>
        <w:t xml:space="preserve"> Bulletin Board (30 CFR 71.40</w:t>
      </w:r>
      <w:r w:rsidRPr="00A60DEE" w:rsidR="00E04305">
        <w:rPr>
          <w:rFonts w:ascii="Times New Roman" w:hAnsi="Times New Roman"/>
          <w:b/>
          <w:bCs/>
          <w:color w:val="000000"/>
        </w:rPr>
        <w:t>3</w:t>
      </w:r>
      <w:r w:rsidRPr="00A60DEE" w:rsidR="00D573D2">
        <w:rPr>
          <w:rFonts w:ascii="Times New Roman" w:hAnsi="Times New Roman"/>
          <w:b/>
          <w:bCs/>
          <w:color w:val="000000"/>
        </w:rPr>
        <w:t xml:space="preserve"> and</w:t>
      </w:r>
      <w:r w:rsidRPr="00A60DEE">
        <w:rPr>
          <w:rFonts w:ascii="Times New Roman" w:hAnsi="Times New Roman"/>
          <w:b/>
          <w:bCs/>
          <w:color w:val="000000"/>
        </w:rPr>
        <w:t xml:space="preserve"> 75.1712-5)</w:t>
      </w:r>
    </w:p>
    <w:tbl>
      <w:tblPr>
        <w:tblStyle w:val="TableGrid"/>
        <w:tblW w:w="8809" w:type="dxa"/>
        <w:tblLook w:val="04A0"/>
      </w:tblPr>
      <w:tblGrid>
        <w:gridCol w:w="1885"/>
        <w:gridCol w:w="2042"/>
        <w:gridCol w:w="1260"/>
        <w:gridCol w:w="1260"/>
        <w:gridCol w:w="2362"/>
      </w:tblGrid>
      <w:tr w14:paraId="210A13C6" w14:textId="77777777" w:rsidTr="005F2BCA">
        <w:tblPrEx>
          <w:tblW w:w="8809" w:type="dxa"/>
          <w:tblLook w:val="04A0"/>
        </w:tblPrEx>
        <w:trPr>
          <w:trHeight w:val="628"/>
        </w:trPr>
        <w:tc>
          <w:tcPr>
            <w:tcW w:w="1885" w:type="dxa"/>
            <w:shd w:val="clear" w:color="auto" w:fill="8EAADB"/>
            <w:vAlign w:val="center"/>
            <w:hideMark/>
          </w:tcPr>
          <w:bookmarkEnd w:id="28"/>
          <w:bookmarkEnd w:id="29"/>
          <w:p w:rsidR="0090723A" w:rsidRPr="00A60DEE" w:rsidP="005F2BCA" w14:paraId="536B3E2D" w14:textId="77777777">
            <w:pPr>
              <w:widowControl/>
              <w:autoSpaceDE/>
              <w:autoSpaceDN/>
              <w:adjustRightInd/>
              <w:ind w:right="-439"/>
              <w:rPr>
                <w:rFonts w:ascii="Times New Roman" w:hAnsi="Times New Roman" w:eastAsiaTheme="minorHAnsi"/>
                <w:sz w:val="20"/>
                <w:szCs w:val="20"/>
              </w:rPr>
            </w:pPr>
            <w:r w:rsidRPr="00A60DEE">
              <w:rPr>
                <w:rFonts w:ascii="Times New Roman" w:hAnsi="Times New Roman" w:eastAsiaTheme="minorHAnsi"/>
                <w:sz w:val="20"/>
                <w:szCs w:val="20"/>
              </w:rPr>
              <w:t>Cost Component</w:t>
            </w:r>
          </w:p>
        </w:tc>
        <w:tc>
          <w:tcPr>
            <w:tcW w:w="2042" w:type="dxa"/>
            <w:shd w:val="clear" w:color="auto" w:fill="8EAADB"/>
            <w:vAlign w:val="center"/>
            <w:hideMark/>
          </w:tcPr>
          <w:p w:rsidR="0090723A" w:rsidRPr="00A60DEE" w:rsidP="00A60DEE" w14:paraId="543D2A8D" w14:textId="1FDAF12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N</w:t>
            </w:r>
            <w:r>
              <w:rPr>
                <w:rFonts w:ascii="Times New Roman" w:hAnsi="Times New Roman" w:eastAsiaTheme="minorHAnsi"/>
                <w:sz w:val="20"/>
                <w:szCs w:val="20"/>
              </w:rPr>
              <w:t>o.</w:t>
            </w:r>
            <w:r w:rsidRPr="00A60DEE">
              <w:rPr>
                <w:rFonts w:ascii="Times New Roman" w:hAnsi="Times New Roman" w:eastAsiaTheme="minorHAnsi"/>
                <w:sz w:val="20"/>
                <w:szCs w:val="20"/>
              </w:rPr>
              <w:t xml:space="preserve"> </w:t>
            </w:r>
            <w:r w:rsidRPr="00A60DEE">
              <w:rPr>
                <w:rFonts w:ascii="Times New Roman" w:hAnsi="Times New Roman" w:eastAsiaTheme="minorHAnsi"/>
                <w:sz w:val="20"/>
                <w:szCs w:val="20"/>
              </w:rPr>
              <w:t>of Responses</w:t>
            </w:r>
            <w:r w:rsidRPr="00A60DEE" w:rsidR="00977F09">
              <w:rPr>
                <w:rFonts w:ascii="Times New Roman" w:hAnsi="Times New Roman" w:eastAsiaTheme="minorHAnsi"/>
                <w:sz w:val="20"/>
                <w:szCs w:val="20"/>
              </w:rPr>
              <w:t xml:space="preserve"> (Applications)</w:t>
            </w:r>
          </w:p>
        </w:tc>
        <w:tc>
          <w:tcPr>
            <w:tcW w:w="1260" w:type="dxa"/>
            <w:shd w:val="clear" w:color="auto" w:fill="8EAADB"/>
            <w:vAlign w:val="center"/>
          </w:tcPr>
          <w:p w:rsidR="0090723A" w:rsidRPr="00A60DEE" w:rsidP="00A60DEE" w14:paraId="499633C5"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Unit Cost</w:t>
            </w:r>
          </w:p>
        </w:tc>
        <w:tc>
          <w:tcPr>
            <w:tcW w:w="1260" w:type="dxa"/>
            <w:shd w:val="clear" w:color="auto" w:fill="8EAADB"/>
            <w:vAlign w:val="center"/>
          </w:tcPr>
          <w:p w:rsidR="0090723A" w:rsidRPr="00A60DEE" w:rsidP="00A60DEE" w14:paraId="224CF086"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Units Per Response</w:t>
            </w:r>
          </w:p>
        </w:tc>
        <w:tc>
          <w:tcPr>
            <w:tcW w:w="2362" w:type="dxa"/>
            <w:shd w:val="clear" w:color="auto" w:fill="8EAADB"/>
            <w:vAlign w:val="center"/>
            <w:hideMark/>
          </w:tcPr>
          <w:p w:rsidR="0090723A" w:rsidRPr="00A60DEE" w:rsidP="00A60DEE" w14:paraId="7CB403FE" w14:textId="77777777">
            <w:pPr>
              <w:widowControl/>
              <w:autoSpaceDE/>
              <w:autoSpaceDN/>
              <w:adjustRightInd/>
              <w:jc w:val="center"/>
              <w:rPr>
                <w:rFonts w:ascii="Times New Roman" w:hAnsi="Times New Roman" w:eastAsiaTheme="minorHAnsi"/>
                <w:sz w:val="20"/>
                <w:szCs w:val="20"/>
              </w:rPr>
            </w:pPr>
            <w:r w:rsidRPr="00A60DEE">
              <w:rPr>
                <w:rFonts w:ascii="Times New Roman" w:hAnsi="Times New Roman" w:eastAsiaTheme="minorHAnsi"/>
                <w:sz w:val="20"/>
                <w:szCs w:val="20"/>
              </w:rPr>
              <w:t>Cost to Recordkeepers</w:t>
            </w:r>
          </w:p>
        </w:tc>
      </w:tr>
      <w:tr w14:paraId="6DF49A9C" w14:textId="77777777" w:rsidTr="005F2BCA">
        <w:tblPrEx>
          <w:tblW w:w="8809" w:type="dxa"/>
          <w:tblLook w:val="04A0"/>
        </w:tblPrEx>
        <w:trPr>
          <w:trHeight w:val="306"/>
        </w:trPr>
        <w:tc>
          <w:tcPr>
            <w:tcW w:w="1885" w:type="dxa"/>
            <w:noWrap/>
            <w:vAlign w:val="center"/>
            <w:hideMark/>
          </w:tcPr>
          <w:p w:rsidR="0090723A" w:rsidRPr="00A60DEE" w:rsidP="00A60DEE" w14:paraId="1AA54702" w14:textId="4EBFD36C">
            <w:pPr>
              <w:widowControl/>
              <w:autoSpaceDE/>
              <w:autoSpaceDN/>
              <w:adjustRightInd/>
              <w:rPr>
                <w:rFonts w:ascii="Times New Roman" w:hAnsi="Times New Roman" w:eastAsiaTheme="minorHAnsi"/>
                <w:bCs/>
                <w:sz w:val="20"/>
                <w:szCs w:val="20"/>
              </w:rPr>
            </w:pPr>
            <w:r w:rsidRPr="00A60DEE">
              <w:rPr>
                <w:rFonts w:ascii="Times New Roman" w:hAnsi="Times New Roman" w:eastAsiaTheme="minorHAnsi"/>
                <w:bCs/>
                <w:sz w:val="20"/>
                <w:szCs w:val="20"/>
              </w:rPr>
              <w:t>Office Supplies and Postage</w:t>
            </w:r>
          </w:p>
        </w:tc>
        <w:tc>
          <w:tcPr>
            <w:tcW w:w="2042" w:type="dxa"/>
            <w:noWrap/>
            <w:vAlign w:val="center"/>
          </w:tcPr>
          <w:p w:rsidR="0090723A" w:rsidRPr="00A60DEE" w:rsidP="00A60DEE" w14:paraId="51A1D46B" w14:textId="64D2B7E6">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204</w:t>
            </w:r>
          </w:p>
        </w:tc>
        <w:tc>
          <w:tcPr>
            <w:tcW w:w="1260" w:type="dxa"/>
            <w:vAlign w:val="center"/>
          </w:tcPr>
          <w:p w:rsidR="0090723A" w:rsidRPr="00A60DEE" w:rsidP="00A60DEE" w14:paraId="485EEBA8" w14:textId="5D61D2B9">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$5.00</w:t>
            </w:r>
          </w:p>
        </w:tc>
        <w:tc>
          <w:tcPr>
            <w:tcW w:w="1260" w:type="dxa"/>
            <w:vAlign w:val="center"/>
          </w:tcPr>
          <w:p w:rsidR="0090723A" w:rsidRPr="00A60DEE" w:rsidP="00A60DEE" w14:paraId="7C835D40" w14:textId="18AC3FD7">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w:t>
            </w:r>
          </w:p>
        </w:tc>
        <w:tc>
          <w:tcPr>
            <w:tcW w:w="2362" w:type="dxa"/>
            <w:noWrap/>
            <w:vAlign w:val="center"/>
          </w:tcPr>
          <w:p w:rsidR="0090723A" w:rsidRPr="00A60DEE" w:rsidP="00A60DEE" w14:paraId="569D5C8E" w14:textId="5A28F60C">
            <w:pPr>
              <w:widowControl/>
              <w:autoSpaceDE/>
              <w:autoSpaceDN/>
              <w:adjustRightInd/>
              <w:jc w:val="center"/>
              <w:rPr>
                <w:rFonts w:ascii="Times New Roman" w:hAnsi="Times New Roman" w:eastAsiaTheme="minorHAnsi"/>
                <w:bCs/>
                <w:sz w:val="20"/>
                <w:szCs w:val="20"/>
              </w:rPr>
            </w:pPr>
            <w:r w:rsidRPr="00A60DEE">
              <w:rPr>
                <w:rFonts w:ascii="Times New Roman" w:hAnsi="Times New Roman" w:eastAsiaTheme="minorHAnsi"/>
                <w:bCs/>
                <w:sz w:val="20"/>
                <w:szCs w:val="20"/>
              </w:rPr>
              <w:t>$1,020.00</w:t>
            </w:r>
          </w:p>
        </w:tc>
      </w:tr>
      <w:tr w14:paraId="5419CFFB" w14:textId="77777777" w:rsidTr="005F2BCA">
        <w:tblPrEx>
          <w:tblW w:w="8809" w:type="dxa"/>
          <w:tblLook w:val="04A0"/>
        </w:tblPrEx>
        <w:trPr>
          <w:trHeight w:val="306"/>
        </w:trPr>
        <w:tc>
          <w:tcPr>
            <w:tcW w:w="1885" w:type="dxa"/>
            <w:noWrap/>
            <w:vAlign w:val="center"/>
            <w:hideMark/>
          </w:tcPr>
          <w:p w:rsidR="0090723A" w:rsidRPr="00A60DEE" w:rsidP="00A60DEE" w14:paraId="4B3171E9" w14:textId="77777777">
            <w:pPr>
              <w:widowControl/>
              <w:autoSpaceDE/>
              <w:autoSpaceDN/>
              <w:adjustRightInd/>
              <w:jc w:val="right"/>
              <w:rPr>
                <w:rFonts w:ascii="Times New Roman" w:hAnsi="Times New Roman" w:eastAsiaTheme="minorHAnsi"/>
                <w:b/>
                <w:bCs/>
                <w:i/>
                <w:iCs/>
                <w:sz w:val="20"/>
                <w:szCs w:val="20"/>
              </w:rPr>
            </w:pPr>
            <w:r w:rsidRPr="00A60DEE">
              <w:rPr>
                <w:rFonts w:ascii="Times New Roman" w:hAnsi="Times New Roman" w:eastAsiaTheme="minorHAnsi"/>
                <w:b/>
                <w:bCs/>
                <w:i/>
                <w:iCs/>
                <w:sz w:val="20"/>
                <w:szCs w:val="20"/>
              </w:rPr>
              <w:t>Total (Rounded)</w:t>
            </w:r>
          </w:p>
        </w:tc>
        <w:tc>
          <w:tcPr>
            <w:tcW w:w="2042" w:type="dxa"/>
            <w:vAlign w:val="center"/>
          </w:tcPr>
          <w:p w:rsidR="0090723A" w:rsidRPr="00A60DEE" w:rsidP="00A60DEE" w14:paraId="42EBDEE5" w14:textId="1307DF46">
            <w:pPr>
              <w:widowControl/>
              <w:autoSpaceDE/>
              <w:autoSpaceDN/>
              <w:adjustRightInd/>
              <w:jc w:val="center"/>
              <w:rPr>
                <w:rFonts w:ascii="Times New Roman" w:hAnsi="Times New Roman" w:eastAsiaTheme="minorHAnsi"/>
                <w:b/>
                <w:sz w:val="20"/>
                <w:szCs w:val="20"/>
              </w:rPr>
            </w:pPr>
            <w:r w:rsidRPr="00A60DEE">
              <w:rPr>
                <w:rFonts w:ascii="Times New Roman" w:hAnsi="Times New Roman" w:eastAsiaTheme="minorHAnsi"/>
                <w:b/>
                <w:sz w:val="20"/>
                <w:szCs w:val="20"/>
              </w:rPr>
              <w:t>204</w:t>
            </w:r>
          </w:p>
        </w:tc>
        <w:tc>
          <w:tcPr>
            <w:tcW w:w="1260" w:type="dxa"/>
            <w:shd w:val="clear" w:color="auto" w:fill="000000" w:themeFill="text1"/>
            <w:vAlign w:val="center"/>
          </w:tcPr>
          <w:p w:rsidR="0090723A" w:rsidRPr="00A60DEE" w:rsidP="00A60DEE" w14:paraId="6DD2DC91" w14:textId="77777777">
            <w:pPr>
              <w:widowControl/>
              <w:autoSpaceDE/>
              <w:autoSpaceDN/>
              <w:adjustRightInd/>
              <w:jc w:val="center"/>
              <w:rPr>
                <w:rFonts w:ascii="Times New Roman" w:hAnsi="Times New Roman" w:eastAsiaTheme="minorHAnsi"/>
                <w:bCs/>
                <w:sz w:val="20"/>
                <w:szCs w:val="20"/>
              </w:rPr>
            </w:pPr>
          </w:p>
        </w:tc>
        <w:tc>
          <w:tcPr>
            <w:tcW w:w="1260" w:type="dxa"/>
            <w:shd w:val="clear" w:color="auto" w:fill="0D0D0D" w:themeFill="text1" w:themeFillTint="F2"/>
          </w:tcPr>
          <w:p w:rsidR="0090723A" w:rsidRPr="00A60DEE" w:rsidP="00A60DEE" w14:paraId="4D649DA9" w14:textId="77777777">
            <w:pPr>
              <w:widowControl/>
              <w:autoSpaceDE/>
              <w:autoSpaceDN/>
              <w:adjustRightInd/>
              <w:jc w:val="center"/>
              <w:rPr>
                <w:rFonts w:ascii="Times New Roman" w:hAnsi="Times New Roman" w:eastAsiaTheme="minorHAnsi"/>
                <w:b/>
                <w:bCs/>
                <w:sz w:val="20"/>
                <w:szCs w:val="20"/>
              </w:rPr>
            </w:pPr>
          </w:p>
        </w:tc>
        <w:tc>
          <w:tcPr>
            <w:tcW w:w="2362" w:type="dxa"/>
            <w:noWrap/>
            <w:vAlign w:val="center"/>
          </w:tcPr>
          <w:p w:rsidR="0090723A" w:rsidRPr="00A60DEE" w:rsidP="00A60DEE" w14:paraId="28014752" w14:textId="26E56074">
            <w:pPr>
              <w:widowControl/>
              <w:autoSpaceDE/>
              <w:autoSpaceDN/>
              <w:adjustRightInd/>
              <w:jc w:val="center"/>
              <w:rPr>
                <w:rFonts w:ascii="Times New Roman" w:hAnsi="Times New Roman" w:eastAsiaTheme="minorHAnsi"/>
                <w:b/>
                <w:bCs/>
                <w:sz w:val="20"/>
                <w:szCs w:val="20"/>
              </w:rPr>
            </w:pPr>
            <w:r w:rsidRPr="00A60DEE">
              <w:rPr>
                <w:rFonts w:ascii="Times New Roman" w:hAnsi="Times New Roman" w:eastAsiaTheme="minorHAnsi"/>
                <w:b/>
                <w:bCs/>
                <w:sz w:val="20"/>
                <w:szCs w:val="20"/>
              </w:rPr>
              <w:t>$1,020</w:t>
            </w:r>
          </w:p>
        </w:tc>
      </w:tr>
    </w:tbl>
    <w:p w:rsidR="005F2BCA" w:rsidP="00A60DEE" w14:paraId="1FF19046" w14:textId="77777777">
      <w:pPr>
        <w:rPr>
          <w:rFonts w:ascii="Times New Roman" w:hAnsi="Times New Roman"/>
          <w:b/>
          <w:bCs/>
        </w:rPr>
      </w:pPr>
    </w:p>
    <w:p w:rsidR="00A76DA4" w:rsidRPr="00A60DEE" w:rsidP="00A60DEE" w14:paraId="3E42290F" w14:textId="11387ED0">
      <w:pPr>
        <w:rPr>
          <w:rFonts w:ascii="Times New Roman" w:hAnsi="Times New Roman"/>
          <w:b/>
          <w:bCs/>
        </w:rPr>
      </w:pPr>
      <w:r w:rsidRPr="00A60DEE">
        <w:rPr>
          <w:rFonts w:ascii="Times New Roman" w:hAnsi="Times New Roman"/>
          <w:b/>
          <w:bCs/>
        </w:rPr>
        <w:t xml:space="preserve">14. Provide estimates of annualized cost to the Federal government.  Also, provide a description of the method used to estimate cost, which should include quantification of hours, operational expenses (such as equipment, overhead, printing, and support staff), and any other </w:t>
      </w:r>
      <w:r w:rsidRPr="00A60DEE">
        <w:rPr>
          <w:rFonts w:ascii="Times New Roman" w:hAnsi="Times New Roman"/>
          <w:b/>
          <w:bCs/>
        </w:rPr>
        <w:t>expense</w:t>
      </w:r>
      <w:r w:rsidRPr="00A60DEE">
        <w:rPr>
          <w:rFonts w:ascii="Times New Roman" w:hAnsi="Times New Roman"/>
          <w:b/>
          <w:bCs/>
        </w:rPr>
        <w:t xml:space="preserve"> that would not have been incurred without this collection of information.  Agencies also may aggregate cost estimates from Items 12, 13, and 14 in a single table.</w:t>
      </w:r>
    </w:p>
    <w:p w:rsidR="0090723A" w:rsidRPr="00A60DEE" w:rsidP="00A60DEE" w14:paraId="165E08EF" w14:textId="77777777">
      <w:pPr>
        <w:rPr>
          <w:rFonts w:ascii="Times New Roman" w:hAnsi="Times New Roman"/>
          <w:b/>
          <w:bCs/>
        </w:rPr>
      </w:pPr>
    </w:p>
    <w:p w:rsidR="0090723A" w:rsidRPr="00A60DEE" w:rsidP="00A60DEE" w14:paraId="37F8C80C" w14:textId="77777777">
      <w:pPr>
        <w:rPr>
          <w:rFonts w:ascii="Times New Roman" w:hAnsi="Times New Roman"/>
          <w:color w:val="000000"/>
        </w:rPr>
      </w:pPr>
      <w:r w:rsidRPr="00A60DEE">
        <w:rPr>
          <w:rFonts w:ascii="Times New Roman" w:hAnsi="Times New Roman"/>
          <w:color w:val="000000"/>
        </w:rPr>
        <w:t xml:space="preserve">MSHA uses data from </w:t>
      </w:r>
      <w:r w:rsidRPr="00A60DEE">
        <w:rPr>
          <w:rFonts w:ascii="Times New Roman" w:hAnsi="Times New Roman"/>
          <w:color w:val="000000"/>
        </w:rPr>
        <w:t>the FedScope</w:t>
      </w:r>
      <w:r w:rsidRPr="00A60DEE">
        <w:rPr>
          <w:rFonts w:ascii="Times New Roman" w:hAnsi="Times New Roman"/>
          <w:color w:val="000000"/>
        </w:rPr>
        <w:t xml:space="preserve"> published by the Office of Personnel Management for hourly wage rates of Federal employees and adjusts the rates for benefits and overhead. The occupations listed below in Table 14-1 are those that were determined to be relevant for the Federal Government cost calculations.</w:t>
      </w:r>
    </w:p>
    <w:p w:rsidR="0090723A" w:rsidRPr="00A60DEE" w:rsidP="00A60DEE" w14:paraId="1B3BA9CC" w14:textId="77777777">
      <w:pPr>
        <w:rPr>
          <w:rFonts w:ascii="Times New Roman" w:hAnsi="Times New Roman"/>
          <w:b/>
          <w:bCs/>
        </w:rPr>
      </w:pPr>
    </w:p>
    <w:p w:rsidR="00F15A1E" w:rsidRPr="00A60DEE" w:rsidP="00A60DEE" w14:paraId="7D12B3A3" w14:textId="77777777">
      <w:pPr>
        <w:rPr>
          <w:rFonts w:ascii="Times New Roman" w:hAnsi="Times New Roman"/>
          <w:b/>
          <w:bCs/>
          <w:color w:val="000000"/>
        </w:rPr>
      </w:pPr>
      <w:r w:rsidRPr="00A60DEE">
        <w:rPr>
          <w:rFonts w:ascii="Times New Roman" w:hAnsi="Times New Roman"/>
          <w:b/>
          <w:bCs/>
          <w:color w:val="000000"/>
        </w:rPr>
        <w:t>Table 14-1. Federal Hourly Wage Rates</w:t>
      </w:r>
    </w:p>
    <w:tbl>
      <w:tblPr>
        <w:tblStyle w:val="TableGrid"/>
        <w:tblW w:w="9445" w:type="dxa"/>
        <w:tblLook w:val="04A0"/>
      </w:tblPr>
      <w:tblGrid>
        <w:gridCol w:w="2965"/>
        <w:gridCol w:w="1350"/>
        <w:gridCol w:w="1260"/>
        <w:gridCol w:w="2070"/>
        <w:gridCol w:w="1800"/>
      </w:tblGrid>
      <w:tr w14:paraId="76FF503C" w14:textId="77777777" w:rsidTr="006D13A8">
        <w:tblPrEx>
          <w:tblW w:w="9445" w:type="dxa"/>
          <w:tblLook w:val="04A0"/>
        </w:tblPrEx>
        <w:trPr>
          <w:trHeight w:val="478"/>
        </w:trPr>
        <w:tc>
          <w:tcPr>
            <w:tcW w:w="2965" w:type="dxa"/>
            <w:shd w:val="clear" w:color="auto" w:fill="8EAADB" w:themeFill="accent1" w:themeFillTint="99"/>
            <w:vAlign w:val="center"/>
          </w:tcPr>
          <w:p w:rsidR="00F15A1E" w:rsidRPr="00A60DEE" w:rsidP="00A60DEE" w14:paraId="5182722B" w14:textId="77777777">
            <w:pPr>
              <w:rPr>
                <w:rFonts w:ascii="Times New Roman" w:hAnsi="Times New Roman"/>
                <w:iCs/>
                <w:sz w:val="20"/>
              </w:rPr>
            </w:pPr>
            <w:r w:rsidRPr="00A60DEE">
              <w:rPr>
                <w:rFonts w:ascii="Times New Roman" w:hAnsi="Times New Roman"/>
                <w:iCs/>
                <w:sz w:val="20"/>
              </w:rPr>
              <w:t>Occupation</w:t>
            </w:r>
          </w:p>
        </w:tc>
        <w:tc>
          <w:tcPr>
            <w:tcW w:w="1350" w:type="dxa"/>
            <w:shd w:val="clear" w:color="auto" w:fill="8EAADB" w:themeFill="accent1" w:themeFillTint="99"/>
            <w:vAlign w:val="center"/>
          </w:tcPr>
          <w:p w:rsidR="00F15A1E" w:rsidRPr="00A60DEE" w:rsidP="00A60DEE" w14:paraId="1462C280" w14:textId="77777777">
            <w:pPr>
              <w:jc w:val="center"/>
              <w:rPr>
                <w:rFonts w:ascii="Times New Roman" w:hAnsi="Times New Roman"/>
                <w:iCs/>
                <w:sz w:val="20"/>
              </w:rPr>
            </w:pPr>
            <w:r w:rsidRPr="00A60DEE">
              <w:rPr>
                <w:rFonts w:ascii="Times New Roman" w:hAnsi="Times New Roman"/>
                <w:iCs/>
                <w:sz w:val="20"/>
              </w:rPr>
              <w:t>Occupation Code</w:t>
            </w:r>
          </w:p>
        </w:tc>
        <w:tc>
          <w:tcPr>
            <w:tcW w:w="1260" w:type="dxa"/>
            <w:shd w:val="clear" w:color="auto" w:fill="8EAADB" w:themeFill="accent1" w:themeFillTint="99"/>
            <w:vAlign w:val="center"/>
          </w:tcPr>
          <w:p w:rsidR="00F15A1E" w:rsidRPr="00A60DEE" w:rsidP="00A60DEE" w14:paraId="2BCC6B0A" w14:textId="77777777">
            <w:pPr>
              <w:jc w:val="center"/>
              <w:rPr>
                <w:rFonts w:ascii="Times New Roman" w:hAnsi="Times New Roman"/>
                <w:iCs/>
                <w:sz w:val="20"/>
              </w:rPr>
            </w:pPr>
            <w:r w:rsidRPr="00A60DEE">
              <w:rPr>
                <w:rFonts w:ascii="Times New Roman" w:hAnsi="Times New Roman"/>
                <w:iCs/>
                <w:sz w:val="20"/>
              </w:rPr>
              <w:t>Average Hourly Wage Rate</w:t>
            </w:r>
          </w:p>
        </w:tc>
        <w:tc>
          <w:tcPr>
            <w:tcW w:w="2070" w:type="dxa"/>
            <w:shd w:val="clear" w:color="auto" w:fill="8EAADB" w:themeFill="accent1" w:themeFillTint="99"/>
            <w:vAlign w:val="center"/>
          </w:tcPr>
          <w:p w:rsidR="00F15A1E" w:rsidRPr="00A60DEE" w:rsidP="00A60DEE" w14:paraId="5C331D7F" w14:textId="77777777">
            <w:pPr>
              <w:jc w:val="center"/>
              <w:rPr>
                <w:rFonts w:ascii="Times New Roman" w:hAnsi="Times New Roman"/>
                <w:iCs/>
                <w:sz w:val="20"/>
              </w:rPr>
            </w:pPr>
            <w:r w:rsidRPr="00A60DEE">
              <w:rPr>
                <w:rFonts w:ascii="Times New Roman" w:hAnsi="Times New Roman"/>
                <w:iCs/>
                <w:sz w:val="20"/>
              </w:rPr>
              <w:t>Benefit &amp; Overhead Multiplier [a]</w:t>
            </w:r>
          </w:p>
        </w:tc>
        <w:tc>
          <w:tcPr>
            <w:tcW w:w="1800" w:type="dxa"/>
            <w:shd w:val="clear" w:color="auto" w:fill="8EAADB" w:themeFill="accent1" w:themeFillTint="99"/>
            <w:vAlign w:val="center"/>
          </w:tcPr>
          <w:p w:rsidR="00F15A1E" w:rsidRPr="00A60DEE" w:rsidP="00A60DEE" w14:paraId="2FFF7A30" w14:textId="77777777">
            <w:pPr>
              <w:jc w:val="center"/>
              <w:rPr>
                <w:rFonts w:ascii="Times New Roman" w:hAnsi="Times New Roman"/>
                <w:iCs/>
                <w:sz w:val="20"/>
              </w:rPr>
            </w:pPr>
            <w:r w:rsidRPr="00A60DEE">
              <w:rPr>
                <w:rFonts w:ascii="Times New Roman" w:hAnsi="Times New Roman"/>
                <w:iCs/>
                <w:sz w:val="20"/>
              </w:rPr>
              <w:t>Loaded Hourly Wage Rate</w:t>
            </w:r>
          </w:p>
        </w:tc>
      </w:tr>
      <w:tr w14:paraId="2855394E" w14:textId="77777777" w:rsidTr="006D13A8">
        <w:tblPrEx>
          <w:tblW w:w="9445" w:type="dxa"/>
          <w:tblLook w:val="04A0"/>
        </w:tblPrEx>
        <w:trPr>
          <w:trHeight w:val="233"/>
        </w:trPr>
        <w:tc>
          <w:tcPr>
            <w:tcW w:w="2965" w:type="dxa"/>
            <w:shd w:val="clear" w:color="auto" w:fill="8EAADB" w:themeFill="accent1" w:themeFillTint="99"/>
            <w:vAlign w:val="center"/>
          </w:tcPr>
          <w:p w:rsidR="00F15A1E" w:rsidRPr="00A60DEE" w:rsidP="00A60DEE" w14:paraId="3BB614F8" w14:textId="77777777">
            <w:pPr>
              <w:rPr>
                <w:rFonts w:ascii="Times New Roman" w:hAnsi="Times New Roman"/>
                <w:iCs/>
                <w:sz w:val="20"/>
              </w:rPr>
            </w:pPr>
          </w:p>
        </w:tc>
        <w:tc>
          <w:tcPr>
            <w:tcW w:w="1350" w:type="dxa"/>
            <w:shd w:val="clear" w:color="auto" w:fill="8EAADB" w:themeFill="accent1" w:themeFillTint="99"/>
            <w:vAlign w:val="center"/>
          </w:tcPr>
          <w:p w:rsidR="00F15A1E" w:rsidRPr="00A60DEE" w:rsidP="00A60DEE" w14:paraId="534F3BA5" w14:textId="77777777">
            <w:pPr>
              <w:jc w:val="center"/>
              <w:rPr>
                <w:rFonts w:ascii="Times New Roman" w:hAnsi="Times New Roman"/>
                <w:iCs/>
                <w:sz w:val="20"/>
              </w:rPr>
            </w:pPr>
          </w:p>
        </w:tc>
        <w:tc>
          <w:tcPr>
            <w:tcW w:w="1260" w:type="dxa"/>
            <w:shd w:val="clear" w:color="auto" w:fill="8EAADB" w:themeFill="accent1" w:themeFillTint="99"/>
            <w:vAlign w:val="center"/>
          </w:tcPr>
          <w:p w:rsidR="00F15A1E" w:rsidRPr="00A60DEE" w:rsidP="00A60DEE" w14:paraId="21B002B5" w14:textId="77777777">
            <w:pPr>
              <w:jc w:val="center"/>
              <w:rPr>
                <w:rFonts w:ascii="Times New Roman" w:hAnsi="Times New Roman"/>
                <w:iCs/>
                <w:sz w:val="20"/>
              </w:rPr>
            </w:pPr>
            <w:r w:rsidRPr="00A60DEE">
              <w:rPr>
                <w:rFonts w:ascii="Times New Roman" w:hAnsi="Times New Roman"/>
                <w:iCs/>
                <w:sz w:val="20"/>
              </w:rPr>
              <w:t>A</w:t>
            </w:r>
          </w:p>
        </w:tc>
        <w:tc>
          <w:tcPr>
            <w:tcW w:w="2070" w:type="dxa"/>
            <w:shd w:val="clear" w:color="auto" w:fill="8EAADB" w:themeFill="accent1" w:themeFillTint="99"/>
            <w:vAlign w:val="center"/>
          </w:tcPr>
          <w:p w:rsidR="00F15A1E" w:rsidRPr="00A60DEE" w:rsidP="00A60DEE" w14:paraId="7864A474" w14:textId="77777777">
            <w:pPr>
              <w:jc w:val="center"/>
              <w:rPr>
                <w:rFonts w:ascii="Times New Roman" w:hAnsi="Times New Roman"/>
                <w:iCs/>
                <w:sz w:val="20"/>
              </w:rPr>
            </w:pPr>
            <w:r w:rsidRPr="00A60DEE">
              <w:rPr>
                <w:rFonts w:ascii="Times New Roman" w:hAnsi="Times New Roman"/>
                <w:iCs/>
                <w:sz w:val="20"/>
              </w:rPr>
              <w:t>B</w:t>
            </w:r>
          </w:p>
        </w:tc>
        <w:tc>
          <w:tcPr>
            <w:tcW w:w="1800" w:type="dxa"/>
            <w:shd w:val="clear" w:color="auto" w:fill="8EAADB" w:themeFill="accent1" w:themeFillTint="99"/>
            <w:vAlign w:val="center"/>
          </w:tcPr>
          <w:p w:rsidR="00F15A1E" w:rsidRPr="00A60DEE" w:rsidP="00A60DEE" w14:paraId="4805FA04" w14:textId="77777777">
            <w:pPr>
              <w:jc w:val="center"/>
              <w:rPr>
                <w:rFonts w:ascii="Times New Roman" w:hAnsi="Times New Roman"/>
                <w:iCs/>
                <w:sz w:val="20"/>
              </w:rPr>
            </w:pPr>
            <w:r w:rsidRPr="00A60DEE">
              <w:rPr>
                <w:rFonts w:ascii="Times New Roman" w:hAnsi="Times New Roman"/>
                <w:iCs/>
                <w:sz w:val="20"/>
              </w:rPr>
              <w:t>A x B</w:t>
            </w:r>
          </w:p>
        </w:tc>
      </w:tr>
      <w:tr w14:paraId="3B72A3DB" w14:textId="77777777" w:rsidTr="006D13A8">
        <w:tblPrEx>
          <w:tblW w:w="9445" w:type="dxa"/>
          <w:tblLook w:val="04A0"/>
        </w:tblPrEx>
        <w:trPr>
          <w:trHeight w:val="246"/>
        </w:trPr>
        <w:tc>
          <w:tcPr>
            <w:tcW w:w="2965" w:type="dxa"/>
            <w:vAlign w:val="center"/>
          </w:tcPr>
          <w:p w:rsidR="00F15A1E" w:rsidRPr="00A60DEE" w:rsidP="00A60DEE" w14:paraId="6884349C" w14:textId="77777777">
            <w:pPr>
              <w:rPr>
                <w:rFonts w:ascii="Times New Roman" w:hAnsi="Times New Roman"/>
                <w:iCs/>
                <w:sz w:val="20"/>
              </w:rPr>
            </w:pPr>
            <w:r w:rsidRPr="00A60DEE">
              <w:rPr>
                <w:rFonts w:ascii="Times New Roman" w:hAnsi="Times New Roman"/>
                <w:iCs/>
                <w:sz w:val="20"/>
              </w:rPr>
              <w:t>GS-12 Inspector [b]</w:t>
            </w:r>
          </w:p>
        </w:tc>
        <w:tc>
          <w:tcPr>
            <w:tcW w:w="1350" w:type="dxa"/>
            <w:vAlign w:val="center"/>
          </w:tcPr>
          <w:p w:rsidR="00F15A1E" w:rsidRPr="00A60DEE" w:rsidP="00A60DEE" w14:paraId="32E32541" w14:textId="77777777">
            <w:pPr>
              <w:jc w:val="center"/>
              <w:rPr>
                <w:rFonts w:ascii="Times New Roman" w:hAnsi="Times New Roman"/>
                <w:iCs/>
                <w:sz w:val="20"/>
              </w:rPr>
            </w:pPr>
            <w:r w:rsidRPr="00A60DEE">
              <w:rPr>
                <w:rFonts w:ascii="Times New Roman" w:hAnsi="Times New Roman"/>
                <w:iCs/>
                <w:sz w:val="20"/>
              </w:rPr>
              <w:t>1822</w:t>
            </w:r>
          </w:p>
        </w:tc>
        <w:tc>
          <w:tcPr>
            <w:tcW w:w="1260" w:type="dxa"/>
            <w:vAlign w:val="center"/>
          </w:tcPr>
          <w:p w:rsidR="00F15A1E" w:rsidRPr="00A60DEE" w:rsidP="00A60DEE" w14:paraId="4F190D9F" w14:textId="77777777">
            <w:pPr>
              <w:jc w:val="center"/>
              <w:rPr>
                <w:rFonts w:ascii="Times New Roman" w:hAnsi="Times New Roman"/>
                <w:iCs/>
                <w:sz w:val="20"/>
              </w:rPr>
            </w:pPr>
            <w:r w:rsidRPr="00A60DEE">
              <w:rPr>
                <w:rFonts w:ascii="Times New Roman" w:hAnsi="Times New Roman"/>
                <w:iCs/>
                <w:sz w:val="20"/>
              </w:rPr>
              <w:t>$49.66</w:t>
            </w:r>
          </w:p>
        </w:tc>
        <w:tc>
          <w:tcPr>
            <w:tcW w:w="2070" w:type="dxa"/>
            <w:vAlign w:val="center"/>
          </w:tcPr>
          <w:p w:rsidR="00F15A1E" w:rsidRPr="00A60DEE" w:rsidP="00A60DEE" w14:paraId="0F2C72E4" w14:textId="77777777">
            <w:pPr>
              <w:jc w:val="center"/>
              <w:rPr>
                <w:rFonts w:ascii="Times New Roman" w:hAnsi="Times New Roman"/>
                <w:iCs/>
                <w:sz w:val="20"/>
              </w:rPr>
            </w:pPr>
            <w:r w:rsidRPr="00A60DEE">
              <w:rPr>
                <w:rFonts w:ascii="Times New Roman" w:hAnsi="Times New Roman"/>
                <w:iCs/>
                <w:sz w:val="20"/>
              </w:rPr>
              <w:t>1.608</w:t>
            </w:r>
          </w:p>
        </w:tc>
        <w:tc>
          <w:tcPr>
            <w:tcW w:w="1800" w:type="dxa"/>
            <w:vAlign w:val="center"/>
          </w:tcPr>
          <w:p w:rsidR="00F15A1E" w:rsidRPr="00A60DEE" w:rsidP="00A60DEE" w14:paraId="37405E69" w14:textId="77777777">
            <w:pPr>
              <w:jc w:val="center"/>
              <w:rPr>
                <w:rFonts w:ascii="Times New Roman" w:hAnsi="Times New Roman"/>
                <w:iCs/>
                <w:sz w:val="20"/>
              </w:rPr>
            </w:pPr>
            <w:r w:rsidRPr="00A60DEE">
              <w:rPr>
                <w:rFonts w:ascii="Times New Roman" w:hAnsi="Times New Roman"/>
                <w:iCs/>
                <w:sz w:val="20"/>
              </w:rPr>
              <w:t>$79.86</w:t>
            </w:r>
          </w:p>
        </w:tc>
      </w:tr>
    </w:tbl>
    <w:p w:rsidR="00F15A1E" w:rsidRPr="00A60DEE" w:rsidP="00A60DEE" w14:paraId="3CD131F2" w14:textId="77777777">
      <w:pPr>
        <w:rPr>
          <w:rFonts w:ascii="Times New Roman" w:hAnsi="Times New Roman"/>
          <w:color w:val="000000"/>
          <w:sz w:val="20"/>
          <w:szCs w:val="20"/>
        </w:rPr>
      </w:pPr>
      <w:r w:rsidRPr="00A60DEE">
        <w:rPr>
          <w:rFonts w:ascii="Times New Roman" w:hAnsi="Times New Roman"/>
          <w:color w:val="000000"/>
          <w:sz w:val="20"/>
          <w:szCs w:val="20"/>
        </w:rPr>
        <w:t xml:space="preserve">Notes: Hourly wage rates are developed from Office of Personnel Management September 2024 FedScope Employment Cube, </w:t>
      </w:r>
      <w:hyperlink r:id="rId6" w:history="1">
        <w:r w:rsidRPr="00A60DEE">
          <w:rPr>
            <w:rFonts w:ascii="Times New Roman" w:hAnsi="Times New Roman"/>
            <w:color w:val="0000FF"/>
            <w:sz w:val="20"/>
            <w:szCs w:val="20"/>
            <w:u w:val="single"/>
          </w:rPr>
          <w:t>http://www.fedscope.opm.gov/</w:t>
        </w:r>
      </w:hyperlink>
      <w:r w:rsidRPr="00A60DEE">
        <w:rPr>
          <w:rFonts w:ascii="Times New Roman" w:hAnsi="Times New Roman"/>
          <w:color w:val="000000"/>
          <w:sz w:val="20"/>
          <w:szCs w:val="20"/>
        </w:rPr>
        <w:t xml:space="preserve">. </w:t>
      </w:r>
    </w:p>
    <w:p w:rsidR="00F15A1E" w:rsidRPr="00A60DEE" w:rsidP="00A60DEE" w14:paraId="4075D6BF" w14:textId="77777777">
      <w:pPr>
        <w:rPr>
          <w:rFonts w:ascii="Times New Roman" w:hAnsi="Times New Roman"/>
          <w:color w:val="000000"/>
          <w:sz w:val="20"/>
          <w:szCs w:val="20"/>
        </w:rPr>
      </w:pPr>
      <w:bookmarkStart w:id="31" w:name="_Hlk167360775"/>
      <w:r w:rsidRPr="00A60DEE">
        <w:rPr>
          <w:rFonts w:ascii="Times New Roman" w:hAnsi="Times New Roman"/>
          <w:color w:val="000000"/>
          <w:sz w:val="20"/>
          <w:szCs w:val="20"/>
        </w:rPr>
        <w:t xml:space="preserve">[a] Benefit and overhead multiplier = 1 + (MSHA personnel benefits + Federal Employees' Compensation Act + benefits for former personnel + travel </w:t>
      </w:r>
      <w:bookmarkStart w:id="32" w:name="_Hlk172027222"/>
      <w:r w:rsidRPr="00A60DEE">
        <w:rPr>
          <w:rFonts w:ascii="Times New Roman" w:hAnsi="Times New Roman"/>
          <w:color w:val="000000"/>
          <w:sz w:val="20"/>
          <w:szCs w:val="20"/>
        </w:rPr>
        <w:t>and transportation</w:t>
      </w:r>
      <w:bookmarkEnd w:id="32"/>
      <w:r w:rsidRPr="00A60DEE">
        <w:rPr>
          <w:rFonts w:ascii="Times New Roman" w:hAnsi="Times New Roman"/>
          <w:color w:val="000000"/>
          <w:sz w:val="20"/>
          <w:szCs w:val="20"/>
        </w:rPr>
        <w:t xml:space="preserve"> (persons and things) + rental payments (GSA and others))/ costs of pay adjustments</w:t>
      </w:r>
      <w:bookmarkStart w:id="33" w:name="_Hlk172027172"/>
      <w:r w:rsidRPr="00A60DEE">
        <w:rPr>
          <w:rFonts w:ascii="Times New Roman" w:hAnsi="Times New Roman"/>
          <w:color w:val="000000"/>
          <w:sz w:val="20"/>
          <w:szCs w:val="20"/>
        </w:rPr>
        <w:t xml:space="preserve">, based on FY2025 Revised Enacted Budget: </w:t>
      </w:r>
      <w:hyperlink r:id="rId7" w:history="1">
        <w:r w:rsidRPr="00A60DEE">
          <w:rPr>
            <w:rStyle w:val="Hyperlink"/>
            <w:rFonts w:ascii="Times New Roman" w:hAnsi="Times New Roman"/>
            <w:sz w:val="20"/>
            <w:szCs w:val="20"/>
          </w:rPr>
          <w:t>https://www.dol.gov/sites/dolgov/files/general/budget/2026/CBJ-2026-V2-13.pdf</w:t>
        </w:r>
      </w:hyperlink>
      <w:r w:rsidRPr="00A60DEE">
        <w:rPr>
          <w:rFonts w:ascii="Times New Roman" w:hAnsi="Times New Roman"/>
          <w:color w:val="000000"/>
          <w:sz w:val="20"/>
          <w:szCs w:val="20"/>
        </w:rPr>
        <w:t>)</w:t>
      </w:r>
      <w:bookmarkEnd w:id="33"/>
      <w:r w:rsidRPr="00A60DEE">
        <w:rPr>
          <w:rFonts w:ascii="Times New Roman" w:hAnsi="Times New Roman"/>
          <w:color w:val="000000"/>
          <w:sz w:val="20"/>
          <w:szCs w:val="20"/>
        </w:rPr>
        <w:t xml:space="preserve">. Benefit and overhead multiplier </w:t>
      </w:r>
      <w:r w:rsidRPr="00A60DEE">
        <w:rPr>
          <w:rFonts w:ascii="Times New Roman" w:hAnsi="Times New Roman"/>
          <w:color w:val="000000"/>
          <w:sz w:val="20"/>
          <w:szCs w:val="20"/>
        </w:rPr>
        <w:t>=  (</w:t>
      </w:r>
      <w:r w:rsidRPr="00A60DEE">
        <w:rPr>
          <w:rFonts w:ascii="Times New Roman" w:hAnsi="Times New Roman"/>
          <w:color w:val="000000"/>
          <w:sz w:val="20"/>
          <w:szCs w:val="20"/>
        </w:rPr>
        <w:t>1</w:t>
      </w:r>
      <w:r w:rsidRPr="00A60DEE">
        <w:rPr>
          <w:rFonts w:ascii="Times New Roman" w:hAnsi="Times New Roman"/>
          <w:color w:val="000000"/>
          <w:sz w:val="20"/>
          <w:szCs w:val="20"/>
        </w:rPr>
        <w:t>+ ((</w:t>
      </w:r>
      <w:r w:rsidRPr="00A60DEE">
        <w:rPr>
          <w:rFonts w:ascii="Times New Roman" w:hAnsi="Times New Roman"/>
          <w:color w:val="000000"/>
          <w:sz w:val="20"/>
          <w:szCs w:val="20"/>
        </w:rPr>
        <w:t>68,765+6,880+16+10,007+7,000 +15,719+126) / 178,514) = 1.608.</w:t>
      </w:r>
    </w:p>
    <w:p w:rsidR="00F15A1E" w:rsidRPr="00A60DEE" w:rsidP="00A60DEE" w14:paraId="03BC4252" w14:textId="77777777">
      <w:pPr>
        <w:rPr>
          <w:rFonts w:ascii="Times New Roman" w:hAnsi="Times New Roman"/>
          <w:color w:val="000000"/>
          <w:sz w:val="20"/>
          <w:szCs w:val="20"/>
        </w:rPr>
      </w:pPr>
      <w:r w:rsidRPr="00A60DEE">
        <w:rPr>
          <w:rFonts w:ascii="Times New Roman" w:hAnsi="Times New Roman"/>
          <w:color w:val="000000"/>
          <w:sz w:val="20"/>
          <w:szCs w:val="20"/>
        </w:rPr>
        <w:t xml:space="preserve">[b] Data search qualifiers </w:t>
      </w:r>
      <w:r w:rsidRPr="00A60DEE">
        <w:rPr>
          <w:rFonts w:ascii="Times New Roman" w:hAnsi="Times New Roman"/>
          <w:color w:val="000000"/>
          <w:sz w:val="20"/>
          <w:szCs w:val="20"/>
        </w:rPr>
        <w:t>are:</w:t>
      </w:r>
      <w:r w:rsidRPr="00A60DEE">
        <w:rPr>
          <w:rFonts w:ascii="Times New Roman" w:hAnsi="Times New Roman"/>
          <w:color w:val="000000"/>
          <w:sz w:val="20"/>
          <w:szCs w:val="20"/>
        </w:rPr>
        <w:t xml:space="preserve"> Agency = DLMS, Occupation = 1822 (Mine Safety and Health Inspection), Work Schedule = Full-Time, Salary Grade = GS-12, Measure = Average Salary. The hourly wage is the annual salary divided by 2,087. </w:t>
      </w:r>
      <w:r w:rsidRPr="00A60DEE">
        <w:rPr>
          <w:rFonts w:ascii="Times New Roman" w:hAnsi="Times New Roman"/>
          <w:color w:val="000000"/>
          <w:sz w:val="20"/>
          <w:szCs w:val="20"/>
        </w:rPr>
        <w:t>In order to</w:t>
      </w:r>
      <w:r w:rsidRPr="00A60DEE">
        <w:rPr>
          <w:rFonts w:ascii="Times New Roman" w:hAnsi="Times New Roman"/>
          <w:color w:val="000000"/>
          <w:sz w:val="20"/>
          <w:szCs w:val="20"/>
        </w:rPr>
        <w:t xml:space="preserve"> include the cost of benefits and overhead, MSHA multiplies the average annual salary by a </w:t>
      </w:r>
      <w:r w:rsidRPr="00A60DEE">
        <w:rPr>
          <w:rFonts w:ascii="Times New Roman" w:hAnsi="Times New Roman"/>
          <w:color w:val="000000"/>
          <w:sz w:val="20"/>
          <w:szCs w:val="20"/>
        </w:rPr>
        <w:t>Federal</w:t>
      </w:r>
      <w:r w:rsidRPr="00A60DEE">
        <w:rPr>
          <w:rFonts w:ascii="Times New Roman" w:hAnsi="Times New Roman"/>
          <w:color w:val="000000"/>
          <w:sz w:val="20"/>
          <w:szCs w:val="20"/>
        </w:rPr>
        <w:t xml:space="preserve"> benefit and overhead multiplier for MSHA of 1.608. Loaded hourly rate is $79.86 </w:t>
      </w:r>
      <w:r w:rsidRPr="00A60DEE">
        <w:rPr>
          <w:rFonts w:ascii="Times New Roman" w:hAnsi="Times New Roman"/>
          <w:color w:val="000000"/>
          <w:sz w:val="20"/>
          <w:szCs w:val="20"/>
        </w:rPr>
        <w:t>= ((</w:t>
      </w:r>
      <w:r w:rsidRPr="00A60DEE">
        <w:rPr>
          <w:rFonts w:ascii="Times New Roman" w:hAnsi="Times New Roman"/>
          <w:color w:val="000000"/>
          <w:sz w:val="20"/>
          <w:szCs w:val="20"/>
        </w:rPr>
        <w:t>$103,644/ 2,087) x 1.608).</w:t>
      </w:r>
    </w:p>
    <w:bookmarkEnd w:id="31"/>
    <w:p w:rsidR="00A76DA4" w:rsidRPr="00A60DEE" w:rsidP="00A60DEE" w14:paraId="21464EC8" w14:textId="77777777">
      <w:pPr>
        <w:rPr>
          <w:rFonts w:ascii="Times New Roman" w:hAnsi="Times New Roman"/>
        </w:rPr>
      </w:pPr>
    </w:p>
    <w:p w:rsidR="00A76DA4" w:rsidRPr="00A60DEE" w:rsidP="00A60DEE" w14:paraId="21492041" w14:textId="29D6ED58">
      <w:pPr>
        <w:pStyle w:val="Default"/>
        <w:numPr>
          <w:ilvl w:val="0"/>
          <w:numId w:val="21"/>
        </w:numPr>
        <w:rPr>
          <w:rFonts w:ascii="Times New Roman" w:hAnsi="Times New Roman" w:cs="Times New Roman"/>
          <w:b/>
          <w:bCs/>
        </w:rPr>
      </w:pPr>
      <w:r w:rsidRPr="00A60DEE">
        <w:rPr>
          <w:rFonts w:ascii="Times New Roman" w:hAnsi="Times New Roman" w:cs="Times New Roman"/>
          <w:b/>
          <w:bCs/>
          <w:color w:val="auto"/>
        </w:rPr>
        <w:t xml:space="preserve">MSHA </w:t>
      </w:r>
      <w:r w:rsidRPr="00A60DEE" w:rsidR="00F15A1E">
        <w:rPr>
          <w:rFonts w:ascii="Times New Roman" w:hAnsi="Times New Roman" w:cs="Times New Roman"/>
          <w:b/>
          <w:bCs/>
          <w:color w:val="auto"/>
        </w:rPr>
        <w:t xml:space="preserve">Granting </w:t>
      </w:r>
      <w:r w:rsidRPr="00A60DEE">
        <w:rPr>
          <w:rFonts w:ascii="Times New Roman" w:hAnsi="Times New Roman" w:cs="Times New Roman"/>
          <w:b/>
          <w:bCs/>
        </w:rPr>
        <w:t>Waiver</w:t>
      </w:r>
      <w:r w:rsidRPr="00A60DEE">
        <w:rPr>
          <w:rFonts w:ascii="Times New Roman" w:hAnsi="Times New Roman" w:cs="Times New Roman"/>
          <w:b/>
          <w:bCs/>
        </w:rPr>
        <w:t>s</w:t>
      </w:r>
      <w:r w:rsidRPr="00A60DEE">
        <w:rPr>
          <w:rFonts w:ascii="Times New Roman" w:hAnsi="Times New Roman" w:cs="Times New Roman"/>
          <w:b/>
          <w:bCs/>
        </w:rPr>
        <w:t xml:space="preserve"> (</w:t>
      </w:r>
      <w:r w:rsidRPr="00A60DEE" w:rsidR="000D77D5">
        <w:rPr>
          <w:rFonts w:ascii="Times New Roman" w:hAnsi="Times New Roman" w:cs="Times New Roman"/>
          <w:b/>
          <w:bCs/>
        </w:rPr>
        <w:t>30 CFR</w:t>
      </w:r>
      <w:r w:rsidRPr="00A60DEE" w:rsidR="00F15A1E">
        <w:rPr>
          <w:rFonts w:ascii="Times New Roman" w:hAnsi="Times New Roman" w:cs="Times New Roman"/>
          <w:b/>
          <w:bCs/>
        </w:rPr>
        <w:t xml:space="preserve"> 71.403</w:t>
      </w:r>
      <w:r w:rsidRPr="00A60DEE">
        <w:rPr>
          <w:rFonts w:ascii="Times New Roman" w:hAnsi="Times New Roman" w:cs="Times New Roman"/>
          <w:b/>
          <w:bCs/>
        </w:rPr>
        <w:t>(a)</w:t>
      </w:r>
      <w:r w:rsidRPr="00A60DEE" w:rsidR="00F15A1E">
        <w:rPr>
          <w:rFonts w:ascii="Times New Roman" w:hAnsi="Times New Roman" w:cs="Times New Roman"/>
          <w:b/>
          <w:bCs/>
        </w:rPr>
        <w:t xml:space="preserve"> </w:t>
      </w:r>
      <w:r w:rsidRPr="00A60DEE" w:rsidR="001A513F">
        <w:rPr>
          <w:rFonts w:ascii="Times New Roman" w:hAnsi="Times New Roman" w:cs="Times New Roman"/>
          <w:b/>
          <w:bCs/>
        </w:rPr>
        <w:t xml:space="preserve">and (b) </w:t>
      </w:r>
      <w:r w:rsidRPr="00A60DEE" w:rsidR="00F15A1E">
        <w:rPr>
          <w:rFonts w:ascii="Times New Roman" w:hAnsi="Times New Roman" w:cs="Times New Roman"/>
          <w:b/>
          <w:bCs/>
        </w:rPr>
        <w:t>and 75.1712-4</w:t>
      </w:r>
      <w:r w:rsidRPr="00A60DEE">
        <w:rPr>
          <w:rFonts w:ascii="Times New Roman" w:hAnsi="Times New Roman" w:cs="Times New Roman"/>
          <w:b/>
          <w:bCs/>
        </w:rPr>
        <w:t>)</w:t>
      </w:r>
    </w:p>
    <w:p w:rsidR="006229C7" w:rsidRPr="00A60DEE" w:rsidP="00A60DEE" w14:paraId="749A3018" w14:textId="77777777">
      <w:pPr>
        <w:rPr>
          <w:rFonts w:ascii="Times New Roman" w:hAnsi="Times New Roman"/>
          <w:bCs/>
        </w:rPr>
      </w:pPr>
    </w:p>
    <w:p w:rsidR="00104605" w:rsidRPr="00A60DEE" w:rsidP="00A60DEE" w14:paraId="75BC703E" w14:textId="77777777">
      <w:pPr>
        <w:pStyle w:val="Default"/>
        <w:rPr>
          <w:rFonts w:ascii="Times New Roman" w:hAnsi="Times New Roman" w:cs="Times New Roman"/>
          <w:color w:val="auto"/>
          <w:u w:val="single"/>
        </w:rPr>
      </w:pPr>
      <w:r w:rsidRPr="00A60DEE">
        <w:rPr>
          <w:rFonts w:ascii="Times New Roman" w:hAnsi="Times New Roman" w:cs="Times New Roman"/>
          <w:color w:val="auto"/>
          <w:u w:val="single"/>
        </w:rPr>
        <w:t>Surface Coal Mines and Surface Work Areas of Underground Coal Mines</w:t>
      </w:r>
    </w:p>
    <w:p w:rsidR="00F15A1E" w:rsidRPr="00A60DEE" w:rsidP="00A60DEE" w14:paraId="04566BA5" w14:textId="77777777">
      <w:pPr>
        <w:pStyle w:val="Default"/>
        <w:rPr>
          <w:rFonts w:ascii="Times New Roman" w:hAnsi="Times New Roman" w:cs="Times New Roman"/>
          <w:color w:val="auto"/>
        </w:rPr>
      </w:pPr>
    </w:p>
    <w:p w:rsidR="00F15A1E" w:rsidRPr="00A60DEE" w:rsidP="00A60DEE" w14:paraId="026C3F89" w14:textId="2B91488D">
      <w:pPr>
        <w:pStyle w:val="Default"/>
        <w:rPr>
          <w:rFonts w:ascii="Times New Roman" w:hAnsi="Times New Roman" w:cs="Times New Roman"/>
          <w:color w:val="auto"/>
        </w:rPr>
      </w:pPr>
      <w:r w:rsidRPr="00A60DEE">
        <w:rPr>
          <w:rFonts w:ascii="Times New Roman" w:hAnsi="Times New Roman" w:cs="Times New Roman"/>
          <w:color w:val="auto"/>
        </w:rPr>
        <w:t>Under 30 CFR 71.403(a)</w:t>
      </w:r>
      <w:r w:rsidRPr="00A60DEE" w:rsidR="00104605">
        <w:rPr>
          <w:rFonts w:ascii="Times New Roman" w:hAnsi="Times New Roman" w:cs="Times New Roman"/>
          <w:color w:val="auto"/>
        </w:rPr>
        <w:t>,</w:t>
      </w:r>
      <w:r w:rsidRPr="00A60DEE">
        <w:rPr>
          <w:rFonts w:ascii="Times New Roman" w:hAnsi="Times New Roman" w:cs="Times New Roman"/>
          <w:color w:val="auto"/>
        </w:rPr>
        <w:t xml:space="preserve"> the District Manager for the district in which the mine is located may</w:t>
      </w:r>
      <w:r w:rsidRPr="00A60DEE" w:rsidR="00104605">
        <w:rPr>
          <w:rFonts w:ascii="Times New Roman" w:hAnsi="Times New Roman" w:cs="Times New Roman"/>
          <w:color w:val="auto"/>
        </w:rPr>
        <w:t>,</w:t>
      </w:r>
      <w:r w:rsidRPr="00A60DEE">
        <w:rPr>
          <w:rFonts w:ascii="Times New Roman" w:hAnsi="Times New Roman" w:cs="Times New Roman"/>
          <w:color w:val="auto"/>
        </w:rPr>
        <w:t xml:space="preserve"> upon written application by the operator, and after consideration of any comments filed within 30 days after receipt of the application, waive any or all of the requirements for </w:t>
      </w:r>
      <w:r w:rsidRPr="00A60DEE" w:rsidR="00104605">
        <w:rPr>
          <w:rFonts w:ascii="Times New Roman" w:hAnsi="Times New Roman" w:cs="Times New Roman"/>
          <w:color w:val="auto"/>
        </w:rPr>
        <w:t>sections</w:t>
      </w:r>
      <w:r w:rsidRPr="00A60DEE">
        <w:rPr>
          <w:rFonts w:ascii="Times New Roman" w:hAnsi="Times New Roman" w:cs="Times New Roman"/>
          <w:color w:val="auto"/>
        </w:rPr>
        <w:t xml:space="preserve"> 71.400 through 71.402 for a period not to exceed 1 year if they determine that:</w:t>
      </w:r>
    </w:p>
    <w:p w:rsidR="00F15A1E" w:rsidRPr="00A60DEE" w:rsidP="00A60DEE" w14:paraId="0DCE0CCA" w14:textId="77777777">
      <w:pPr>
        <w:pStyle w:val="Default"/>
        <w:numPr>
          <w:ilvl w:val="0"/>
          <w:numId w:val="23"/>
        </w:numPr>
        <w:rPr>
          <w:rFonts w:ascii="Times New Roman" w:hAnsi="Times New Roman" w:cs="Times New Roman"/>
          <w:color w:val="auto"/>
        </w:rPr>
      </w:pPr>
      <w:r w:rsidRPr="00A60DEE">
        <w:rPr>
          <w:rFonts w:ascii="Times New Roman" w:hAnsi="Times New Roman" w:cs="Times New Roman"/>
          <w:color w:val="auto"/>
        </w:rPr>
        <w:t>The operator is providing or making available, under arrangements with one or more third parties, facilities which are at least equivalent to those required by the standards, or</w:t>
      </w:r>
    </w:p>
    <w:p w:rsidR="00F15A1E" w:rsidRPr="00A60DEE" w:rsidP="00A60DEE" w14:paraId="34CD66B2" w14:textId="77777777">
      <w:pPr>
        <w:pStyle w:val="Default"/>
        <w:numPr>
          <w:ilvl w:val="0"/>
          <w:numId w:val="23"/>
        </w:numPr>
        <w:rPr>
          <w:rFonts w:ascii="Times New Roman" w:hAnsi="Times New Roman" w:cs="Times New Roman"/>
          <w:color w:val="auto"/>
        </w:rPr>
      </w:pPr>
      <w:r w:rsidRPr="00A60DEE">
        <w:rPr>
          <w:rFonts w:ascii="Times New Roman" w:hAnsi="Times New Roman" w:cs="Times New Roman"/>
          <w:color w:val="auto"/>
        </w:rPr>
        <w:t>It is impractical for the operator to meet the requirement(s) or provide the facility (facilities) for which the waiver is sought.</w:t>
      </w:r>
    </w:p>
    <w:p w:rsidR="00F15A1E" w:rsidRPr="00A60DEE" w:rsidP="00A60DEE" w14:paraId="46E985D1" w14:textId="77777777">
      <w:pPr>
        <w:pStyle w:val="Default"/>
        <w:rPr>
          <w:rFonts w:ascii="Times New Roman" w:hAnsi="Times New Roman" w:cs="Times New Roman"/>
          <w:color w:val="auto"/>
        </w:rPr>
      </w:pPr>
    </w:p>
    <w:p w:rsidR="005F2BCA" w14:paraId="614D5F3B" w14:textId="77777777">
      <w:pPr>
        <w:widowControl/>
        <w:autoSpaceDE/>
        <w:autoSpaceDN/>
        <w:adjustRightInd/>
        <w:spacing w:after="160" w:line="259" w:lineRule="auto"/>
        <w:rPr>
          <w:rFonts w:ascii="Times New Roman" w:hAnsi="Times New Roman"/>
        </w:rPr>
      </w:pPr>
      <w:r>
        <w:rPr>
          <w:rFonts w:ascii="Times New Roman" w:hAnsi="Times New Roman"/>
        </w:rPr>
        <w:br w:type="page"/>
      </w:r>
    </w:p>
    <w:p w:rsidR="00F15A1E" w:rsidRPr="00A60DEE" w:rsidP="00A60DEE" w14:paraId="07BF83E3" w14:textId="0DD93831">
      <w:pPr>
        <w:pStyle w:val="Default"/>
        <w:rPr>
          <w:rFonts w:ascii="Times New Roman" w:hAnsi="Times New Roman" w:cs="Times New Roman"/>
          <w:color w:val="auto"/>
        </w:rPr>
      </w:pPr>
      <w:r w:rsidRPr="00A60DEE">
        <w:rPr>
          <w:rFonts w:ascii="Times New Roman" w:hAnsi="Times New Roman" w:cs="Times New Roman"/>
          <w:color w:val="auto"/>
        </w:rPr>
        <w:t>Under 30 CFR 71.403(b)</w:t>
      </w:r>
      <w:r w:rsidRPr="00A60DEE" w:rsidR="00104605">
        <w:rPr>
          <w:rFonts w:ascii="Times New Roman" w:hAnsi="Times New Roman" w:cs="Times New Roman"/>
          <w:color w:val="auto"/>
        </w:rPr>
        <w:t>,</w:t>
      </w:r>
      <w:r w:rsidRPr="00A60DEE">
        <w:rPr>
          <w:rFonts w:ascii="Times New Roman" w:hAnsi="Times New Roman" w:cs="Times New Roman"/>
          <w:color w:val="auto"/>
        </w:rPr>
        <w:t xml:space="preserve"> the waiver shall be in writing and shall set forth the requirement(s) which the operator will not be required to meet or the facilities which the operator will not be required to provide and the specific reason or reasons for such waiver.</w:t>
      </w:r>
    </w:p>
    <w:p w:rsidR="00F15A1E" w:rsidRPr="00A60DEE" w:rsidP="00A60DEE" w14:paraId="59335096" w14:textId="77777777">
      <w:pPr>
        <w:pStyle w:val="Default"/>
        <w:rPr>
          <w:rFonts w:ascii="Times New Roman" w:hAnsi="Times New Roman" w:cs="Times New Roman"/>
          <w:color w:val="auto"/>
        </w:rPr>
      </w:pPr>
    </w:p>
    <w:p w:rsidR="00104605" w:rsidRPr="00A60DEE" w:rsidP="00A60DEE" w14:paraId="4B30EDE6" w14:textId="77777777">
      <w:pPr>
        <w:pStyle w:val="Default"/>
        <w:rPr>
          <w:rFonts w:ascii="Times New Roman" w:hAnsi="Times New Roman" w:cs="Times New Roman"/>
          <w:color w:val="auto"/>
          <w:u w:val="single"/>
        </w:rPr>
      </w:pPr>
      <w:r w:rsidRPr="00A60DEE">
        <w:rPr>
          <w:rFonts w:ascii="Times New Roman" w:hAnsi="Times New Roman" w:cs="Times New Roman"/>
          <w:color w:val="auto"/>
          <w:u w:val="single"/>
        </w:rPr>
        <w:t xml:space="preserve">Underground Coal Mines </w:t>
      </w:r>
    </w:p>
    <w:p w:rsidR="00F15A1E" w:rsidRPr="00A60DEE" w:rsidP="00A60DEE" w14:paraId="55418EB1" w14:textId="77777777">
      <w:pPr>
        <w:pStyle w:val="Default"/>
        <w:rPr>
          <w:rFonts w:ascii="Times New Roman" w:hAnsi="Times New Roman" w:cs="Times New Roman"/>
          <w:color w:val="auto"/>
        </w:rPr>
      </w:pPr>
    </w:p>
    <w:p w:rsidR="00F15A1E" w:rsidRPr="00A60DEE" w:rsidP="00A60DEE" w14:paraId="4F0BF2C4" w14:textId="301CD794">
      <w:pPr>
        <w:pStyle w:val="Default"/>
        <w:rPr>
          <w:rFonts w:ascii="Times New Roman" w:hAnsi="Times New Roman" w:cs="Times New Roman"/>
          <w:color w:val="auto"/>
        </w:rPr>
      </w:pPr>
      <w:r w:rsidRPr="00A60DEE">
        <w:rPr>
          <w:rFonts w:ascii="Times New Roman" w:hAnsi="Times New Roman" w:cs="Times New Roman"/>
          <w:color w:val="auto"/>
        </w:rPr>
        <w:t>Under 30 CFR 75.1712-4</w:t>
      </w:r>
      <w:r w:rsidRPr="00A60DEE" w:rsidR="00104605">
        <w:rPr>
          <w:rFonts w:ascii="Times New Roman" w:hAnsi="Times New Roman" w:cs="Times New Roman"/>
          <w:color w:val="auto"/>
        </w:rPr>
        <w:t>,</w:t>
      </w:r>
      <w:r w:rsidRPr="00A60DEE">
        <w:rPr>
          <w:rFonts w:ascii="Times New Roman" w:hAnsi="Times New Roman" w:cs="Times New Roman"/>
          <w:color w:val="auto"/>
        </w:rPr>
        <w:t xml:space="preserve"> the District Manager for the district in which the mine is located may, upon written application by the operator, waive any or all of the requirements of 30 CFR 75.1712-1 through 75.1712-3 if they determine that the operator of the mine cannot or need not meet any part or all of such requirements, and, upon issuance of such waiver, he shall set forth the facilities which will not be required and the specific reason or reasons for such waiver.</w:t>
      </w:r>
    </w:p>
    <w:p w:rsidR="00F15A1E" w:rsidRPr="00A60DEE" w:rsidP="00A60DEE" w14:paraId="50C8A958" w14:textId="77777777">
      <w:pPr>
        <w:rPr>
          <w:rFonts w:ascii="Times New Roman" w:hAnsi="Times New Roman"/>
          <w:bCs/>
        </w:rPr>
      </w:pPr>
    </w:p>
    <w:p w:rsidR="00A76DA4" w:rsidRPr="00A60DEE" w:rsidP="00A60DEE" w14:paraId="4AAA9B9E" w14:textId="334E15D0">
      <w:pPr>
        <w:rPr>
          <w:rFonts w:ascii="Times New Roman" w:hAnsi="Times New Roman"/>
          <w:bCs/>
        </w:rPr>
      </w:pPr>
      <w:r w:rsidRPr="00A60DEE">
        <w:rPr>
          <w:rFonts w:ascii="Times New Roman" w:hAnsi="Times New Roman"/>
        </w:rPr>
        <w:t xml:space="preserve">MSHA assumes </w:t>
      </w:r>
      <w:r>
        <w:rPr>
          <w:rFonts w:ascii="Times New Roman" w:hAnsi="Times New Roman"/>
        </w:rPr>
        <w:t>204</w:t>
      </w:r>
      <w:r w:rsidRPr="00A60DEE">
        <w:rPr>
          <w:rFonts w:ascii="Times New Roman" w:hAnsi="Times New Roman"/>
        </w:rPr>
        <w:t xml:space="preserve"> </w:t>
      </w:r>
      <w:r w:rsidRPr="00A60DEE">
        <w:rPr>
          <w:rFonts w:ascii="Times New Roman" w:hAnsi="Times New Roman"/>
          <w:iCs/>
        </w:rPr>
        <w:t xml:space="preserve">applications </w:t>
      </w:r>
      <w:r>
        <w:rPr>
          <w:rFonts w:ascii="Times New Roman" w:hAnsi="Times New Roman"/>
          <w:iCs/>
        </w:rPr>
        <w:t xml:space="preserve">for </w:t>
      </w:r>
      <w:r w:rsidRPr="00A60DEE">
        <w:rPr>
          <w:rFonts w:ascii="Times New Roman" w:hAnsi="Times New Roman"/>
          <w:iCs/>
        </w:rPr>
        <w:t xml:space="preserve">waivers </w:t>
      </w:r>
      <w:r>
        <w:rPr>
          <w:rFonts w:ascii="Times New Roman" w:hAnsi="Times New Roman"/>
          <w:iCs/>
        </w:rPr>
        <w:t>each year</w:t>
      </w:r>
      <w:r w:rsidRPr="00A60DEE">
        <w:rPr>
          <w:rFonts w:ascii="Times New Roman" w:hAnsi="Times New Roman"/>
          <w:iCs/>
        </w:rPr>
        <w:t>.</w:t>
      </w:r>
      <w:r>
        <w:rPr>
          <w:rFonts w:ascii="Times New Roman" w:hAnsi="Times New Roman"/>
          <w:iCs/>
        </w:rPr>
        <w:t xml:space="preserve"> </w:t>
      </w:r>
      <w:r w:rsidRPr="00A60DEE">
        <w:rPr>
          <w:rFonts w:ascii="Times New Roman" w:hAnsi="Times New Roman"/>
          <w:bCs/>
        </w:rPr>
        <w:t xml:space="preserve">MSHA estimates that it takes an </w:t>
      </w:r>
      <w:r w:rsidRPr="00A60DEE" w:rsidR="005A476B">
        <w:rPr>
          <w:rFonts w:ascii="Times New Roman" w:hAnsi="Times New Roman"/>
          <w:bCs/>
        </w:rPr>
        <w:t xml:space="preserve">MSHA </w:t>
      </w:r>
      <w:r w:rsidRPr="00A60DEE">
        <w:rPr>
          <w:rFonts w:ascii="Times New Roman" w:hAnsi="Times New Roman"/>
          <w:bCs/>
        </w:rPr>
        <w:t>Health Specialist (GS-12)</w:t>
      </w:r>
      <w:r w:rsidRPr="00A60DEE" w:rsidR="00036BD2">
        <w:rPr>
          <w:rFonts w:ascii="Times New Roman" w:hAnsi="Times New Roman"/>
          <w:bCs/>
        </w:rPr>
        <w:t>,</w:t>
      </w:r>
      <w:r w:rsidRPr="00A60DEE">
        <w:rPr>
          <w:rFonts w:ascii="Times New Roman" w:hAnsi="Times New Roman"/>
          <w:bCs/>
        </w:rPr>
        <w:t xml:space="preserve"> earning $</w:t>
      </w:r>
      <w:r w:rsidRPr="00A60DEE" w:rsidR="00F15A1E">
        <w:rPr>
          <w:rFonts w:ascii="Times New Roman" w:hAnsi="Times New Roman"/>
          <w:bCs/>
        </w:rPr>
        <w:t>79.86</w:t>
      </w:r>
      <w:r w:rsidRPr="00A60DEE">
        <w:rPr>
          <w:rFonts w:ascii="Times New Roman" w:hAnsi="Times New Roman"/>
          <w:bCs/>
        </w:rPr>
        <w:t xml:space="preserve"> per hour including benefits, 6 minutes to review an application </w:t>
      </w:r>
      <w:r w:rsidRPr="00A60DEE" w:rsidR="00F15A1E">
        <w:rPr>
          <w:rFonts w:ascii="Times New Roman" w:hAnsi="Times New Roman"/>
          <w:bCs/>
        </w:rPr>
        <w:t xml:space="preserve">for either </w:t>
      </w:r>
      <w:r w:rsidRPr="00A60DEE" w:rsidR="00F15A1E">
        <w:rPr>
          <w:rFonts w:ascii="Times New Roman" w:hAnsi="Times New Roman"/>
          <w:bCs/>
        </w:rPr>
        <w:t xml:space="preserve">an application </w:t>
      </w:r>
      <w:r w:rsidR="003578F9">
        <w:rPr>
          <w:rFonts w:ascii="Times New Roman" w:hAnsi="Times New Roman"/>
          <w:bCs/>
        </w:rPr>
        <w:t xml:space="preserve">for </w:t>
      </w:r>
      <w:r>
        <w:rPr>
          <w:rFonts w:ascii="Times New Roman" w:hAnsi="Times New Roman"/>
          <w:bCs/>
        </w:rPr>
        <w:t>an</w:t>
      </w:r>
      <w:r>
        <w:rPr>
          <w:rFonts w:ascii="Times New Roman" w:hAnsi="Times New Roman"/>
          <w:bCs/>
        </w:rPr>
        <w:t xml:space="preserve"> </w:t>
      </w:r>
      <w:r w:rsidR="003578F9">
        <w:rPr>
          <w:rFonts w:ascii="Times New Roman" w:hAnsi="Times New Roman"/>
          <w:bCs/>
        </w:rPr>
        <w:t xml:space="preserve">initial waiver </w:t>
      </w:r>
      <w:r w:rsidRPr="00A60DEE" w:rsidR="00F15A1E">
        <w:rPr>
          <w:rFonts w:ascii="Times New Roman" w:hAnsi="Times New Roman"/>
          <w:bCs/>
        </w:rPr>
        <w:t>or an application for an extension</w:t>
      </w:r>
      <w:r w:rsidRPr="00A60DEE">
        <w:rPr>
          <w:rFonts w:ascii="Times New Roman" w:hAnsi="Times New Roman"/>
          <w:bCs/>
        </w:rPr>
        <w:t>.</w:t>
      </w:r>
    </w:p>
    <w:p w:rsidR="00036BD2" w:rsidRPr="00A60DEE" w:rsidP="00A60DEE" w14:paraId="1E947859" w14:textId="77777777">
      <w:pPr>
        <w:rPr>
          <w:rFonts w:ascii="Times New Roman" w:hAnsi="Times New Roman"/>
          <w:b/>
        </w:rPr>
      </w:pPr>
    </w:p>
    <w:p w:rsidR="00F15A1E" w:rsidRPr="00A60DEE" w:rsidP="00A60DEE" w14:paraId="6EF75267" w14:textId="55A79CBC">
      <w:pPr>
        <w:rPr>
          <w:rFonts w:ascii="Times New Roman" w:hAnsi="Times New Roman"/>
          <w:b/>
          <w:color w:val="000000"/>
        </w:rPr>
      </w:pPr>
      <w:bookmarkStart w:id="34" w:name="_Hlk192769455"/>
      <w:r w:rsidRPr="00A60DEE">
        <w:rPr>
          <w:rFonts w:ascii="Times New Roman" w:hAnsi="Times New Roman"/>
          <w:b/>
          <w:color w:val="000000"/>
        </w:rPr>
        <w:t>Table 14-2. Estimated Federal Hour and Cost Burden, Reviewing and Granting Applications (30 CFR 7</w:t>
      </w:r>
      <w:r w:rsidR="00252E4C">
        <w:rPr>
          <w:rFonts w:ascii="Times New Roman" w:hAnsi="Times New Roman"/>
          <w:b/>
          <w:color w:val="000000"/>
        </w:rPr>
        <w:t>1</w:t>
      </w:r>
      <w:r w:rsidRPr="00A60DEE">
        <w:rPr>
          <w:rFonts w:ascii="Times New Roman" w:hAnsi="Times New Roman"/>
          <w:b/>
          <w:color w:val="000000"/>
        </w:rPr>
        <w:t>.403</w:t>
      </w:r>
      <w:r w:rsidRPr="00A60DEE" w:rsidR="001A513F">
        <w:rPr>
          <w:rFonts w:ascii="Times New Roman" w:hAnsi="Times New Roman"/>
          <w:b/>
          <w:color w:val="000000"/>
        </w:rPr>
        <w:t>(a) and (b)</w:t>
      </w:r>
      <w:r w:rsidRPr="00A60DEE">
        <w:rPr>
          <w:rFonts w:ascii="Times New Roman" w:hAnsi="Times New Roman"/>
          <w:b/>
          <w:color w:val="000000"/>
        </w:rPr>
        <w:t xml:space="preserve"> and 75.1712-4)</w:t>
      </w:r>
    </w:p>
    <w:tbl>
      <w:tblPr>
        <w:tblStyle w:val="TableGrid"/>
        <w:tblW w:w="9245" w:type="dxa"/>
        <w:tblInd w:w="-5" w:type="dxa"/>
        <w:tblLayout w:type="fixed"/>
        <w:tblLook w:val="04A0"/>
      </w:tblPr>
      <w:tblGrid>
        <w:gridCol w:w="2552"/>
        <w:gridCol w:w="1408"/>
        <w:gridCol w:w="1440"/>
        <w:gridCol w:w="1253"/>
        <w:gridCol w:w="1178"/>
        <w:gridCol w:w="1414"/>
      </w:tblGrid>
      <w:tr w14:paraId="0277DDE7" w14:textId="77777777" w:rsidTr="00A07911">
        <w:tblPrEx>
          <w:tblW w:w="9245" w:type="dxa"/>
          <w:tblInd w:w="-5" w:type="dxa"/>
          <w:tblLayout w:type="fixed"/>
          <w:tblLook w:val="04A0"/>
        </w:tblPrEx>
        <w:trPr>
          <w:trHeight w:val="766"/>
        </w:trPr>
        <w:tc>
          <w:tcPr>
            <w:tcW w:w="2552" w:type="dxa"/>
            <w:shd w:val="clear" w:color="auto" w:fill="8EAADB" w:themeFill="accent1" w:themeFillTint="99"/>
            <w:vAlign w:val="center"/>
            <w:hideMark/>
          </w:tcPr>
          <w:p w:rsidR="00F15A1E" w:rsidRPr="00A60DEE" w:rsidP="00A60DEE" w14:paraId="6A50CDD6" w14:textId="77777777">
            <w:pPr>
              <w:widowControl/>
              <w:autoSpaceDE/>
              <w:autoSpaceDN/>
              <w:adjustRightInd/>
              <w:rPr>
                <w:rFonts w:ascii="Times New Roman" w:hAnsi="Times New Roman"/>
                <w:color w:val="000000"/>
                <w:sz w:val="20"/>
                <w:szCs w:val="20"/>
              </w:rPr>
            </w:pPr>
            <w:bookmarkStart w:id="35" w:name="_Hlk115692850"/>
            <w:r w:rsidRPr="00A60DEE">
              <w:rPr>
                <w:rFonts w:ascii="Times New Roman" w:hAnsi="Times New Roman"/>
                <w:color w:val="000000"/>
                <w:sz w:val="20"/>
                <w:szCs w:val="20"/>
              </w:rPr>
              <w:t xml:space="preserve">Activity </w:t>
            </w:r>
          </w:p>
          <w:p w:rsidR="00F15A1E" w:rsidRPr="00A60DEE" w:rsidP="00A60DEE" w14:paraId="21211BA7" w14:textId="402F1BF8">
            <w:pPr>
              <w:widowControl/>
              <w:autoSpaceDE/>
              <w:autoSpaceDN/>
              <w:adjustRightInd/>
              <w:rPr>
                <w:rFonts w:ascii="Times New Roman" w:hAnsi="Times New Roman"/>
                <w:color w:val="000000"/>
                <w:sz w:val="20"/>
                <w:szCs w:val="20"/>
              </w:rPr>
            </w:pPr>
            <w:r w:rsidRPr="00A60DEE">
              <w:rPr>
                <w:rFonts w:ascii="Times New Roman" w:hAnsi="Times New Roman"/>
                <w:color w:val="000000"/>
                <w:sz w:val="20"/>
                <w:szCs w:val="20"/>
              </w:rPr>
              <w:t>(Federal Occupation)</w:t>
            </w:r>
          </w:p>
        </w:tc>
        <w:tc>
          <w:tcPr>
            <w:tcW w:w="1408" w:type="dxa"/>
            <w:shd w:val="clear" w:color="auto" w:fill="8EAADB" w:themeFill="accent1" w:themeFillTint="99"/>
            <w:vAlign w:val="center"/>
            <w:hideMark/>
          </w:tcPr>
          <w:p w:rsidR="00F15A1E" w:rsidRPr="00A60DEE" w:rsidP="00A60DEE" w14:paraId="0E2E8E3E" w14:textId="13AEC499">
            <w:pPr>
              <w:widowControl/>
              <w:autoSpaceDE/>
              <w:autoSpaceDN/>
              <w:adjustRightInd/>
              <w:jc w:val="center"/>
              <w:rPr>
                <w:rFonts w:ascii="Times New Roman" w:eastAsia="Calibri" w:hAnsi="Times New Roman"/>
                <w:sz w:val="20"/>
                <w:szCs w:val="20"/>
              </w:rPr>
            </w:pPr>
            <w:r w:rsidRPr="00A60DEE">
              <w:rPr>
                <w:rFonts w:ascii="Times New Roman" w:hAnsi="Times New Roman"/>
                <w:color w:val="000000"/>
                <w:sz w:val="20"/>
                <w:szCs w:val="20"/>
              </w:rPr>
              <w:t>N</w:t>
            </w:r>
            <w:r w:rsidRPr="00A60DEE" w:rsidR="00D573D2">
              <w:rPr>
                <w:rFonts w:ascii="Times New Roman" w:hAnsi="Times New Roman"/>
                <w:color w:val="000000"/>
                <w:sz w:val="20"/>
                <w:szCs w:val="20"/>
              </w:rPr>
              <w:t>umber</w:t>
            </w:r>
            <w:r w:rsidRPr="00A60DEE">
              <w:rPr>
                <w:rFonts w:ascii="Times New Roman" w:hAnsi="Times New Roman"/>
                <w:color w:val="000000"/>
                <w:sz w:val="20"/>
                <w:szCs w:val="20"/>
              </w:rPr>
              <w:t xml:space="preserve"> of Responses (Applications)</w:t>
            </w:r>
          </w:p>
        </w:tc>
        <w:tc>
          <w:tcPr>
            <w:tcW w:w="1440" w:type="dxa"/>
            <w:shd w:val="clear" w:color="auto" w:fill="8EAADB" w:themeFill="accent1" w:themeFillTint="99"/>
            <w:vAlign w:val="center"/>
          </w:tcPr>
          <w:p w:rsidR="00F15A1E" w:rsidRPr="00A60DEE" w:rsidP="00A60DEE" w14:paraId="2B139952" w14:textId="77777777">
            <w:pPr>
              <w:widowControl/>
              <w:autoSpaceDE/>
              <w:autoSpaceDN/>
              <w:adjustRightInd/>
              <w:jc w:val="center"/>
              <w:rPr>
                <w:rFonts w:ascii="Times New Roman" w:eastAsia="Calibri" w:hAnsi="Times New Roman"/>
                <w:sz w:val="20"/>
                <w:szCs w:val="20"/>
              </w:rPr>
            </w:pPr>
            <w:r w:rsidRPr="00A60DEE">
              <w:rPr>
                <w:rFonts w:ascii="Times New Roman" w:hAnsi="Times New Roman"/>
                <w:color w:val="000000"/>
                <w:sz w:val="20"/>
                <w:szCs w:val="20"/>
              </w:rPr>
              <w:t>Average Burden (Hours)</w:t>
            </w:r>
          </w:p>
        </w:tc>
        <w:tc>
          <w:tcPr>
            <w:tcW w:w="1253" w:type="dxa"/>
            <w:shd w:val="clear" w:color="auto" w:fill="8EAADB" w:themeFill="accent1" w:themeFillTint="99"/>
            <w:vAlign w:val="center"/>
            <w:hideMark/>
          </w:tcPr>
          <w:p w:rsidR="00F15A1E" w:rsidRPr="00A60DEE" w:rsidP="00A60DEE" w14:paraId="29EDAC7E" w14:textId="77777777">
            <w:pPr>
              <w:widowControl/>
              <w:autoSpaceDE/>
              <w:autoSpaceDN/>
              <w:adjustRightInd/>
              <w:jc w:val="center"/>
              <w:rPr>
                <w:rFonts w:ascii="Times New Roman" w:eastAsia="Calibri" w:hAnsi="Times New Roman"/>
                <w:sz w:val="20"/>
                <w:szCs w:val="20"/>
              </w:rPr>
            </w:pPr>
            <w:r w:rsidRPr="00A60DEE">
              <w:rPr>
                <w:rFonts w:ascii="Times New Roman" w:hAnsi="Times New Roman"/>
                <w:color w:val="000000"/>
                <w:sz w:val="20"/>
                <w:szCs w:val="20"/>
              </w:rPr>
              <w:t>Total Burden (Hours)</w:t>
            </w:r>
          </w:p>
        </w:tc>
        <w:tc>
          <w:tcPr>
            <w:tcW w:w="1178" w:type="dxa"/>
            <w:shd w:val="clear" w:color="auto" w:fill="8EAADB" w:themeFill="accent1" w:themeFillTint="99"/>
            <w:vAlign w:val="center"/>
            <w:hideMark/>
          </w:tcPr>
          <w:p w:rsidR="00F15A1E" w:rsidRPr="00A60DEE" w:rsidP="00A60DEE" w14:paraId="1DFF1F1D" w14:textId="77777777">
            <w:pPr>
              <w:widowControl/>
              <w:autoSpaceDE/>
              <w:autoSpaceDN/>
              <w:adjustRightInd/>
              <w:jc w:val="center"/>
              <w:rPr>
                <w:rFonts w:ascii="Times New Roman" w:eastAsia="Calibri" w:hAnsi="Times New Roman"/>
                <w:sz w:val="20"/>
                <w:szCs w:val="20"/>
              </w:rPr>
            </w:pPr>
            <w:r w:rsidRPr="00A60DEE">
              <w:rPr>
                <w:rFonts w:ascii="Times New Roman" w:hAnsi="Times New Roman"/>
                <w:color w:val="000000"/>
                <w:sz w:val="20"/>
                <w:szCs w:val="20"/>
              </w:rPr>
              <w:t>Hourly Wage Rate</w:t>
            </w:r>
          </w:p>
        </w:tc>
        <w:tc>
          <w:tcPr>
            <w:tcW w:w="1414" w:type="dxa"/>
            <w:shd w:val="clear" w:color="auto" w:fill="8EAADB" w:themeFill="accent1" w:themeFillTint="99"/>
            <w:vAlign w:val="center"/>
            <w:hideMark/>
          </w:tcPr>
          <w:p w:rsidR="00F15A1E" w:rsidRPr="00A60DEE" w:rsidP="00A60DEE" w14:paraId="5F595DFF" w14:textId="77777777">
            <w:pPr>
              <w:widowControl/>
              <w:autoSpaceDE/>
              <w:autoSpaceDN/>
              <w:adjustRightInd/>
              <w:jc w:val="center"/>
              <w:rPr>
                <w:rFonts w:ascii="Times New Roman" w:eastAsia="Calibri" w:hAnsi="Times New Roman"/>
                <w:sz w:val="20"/>
                <w:szCs w:val="20"/>
              </w:rPr>
            </w:pPr>
            <w:r w:rsidRPr="00A60DEE">
              <w:rPr>
                <w:rFonts w:ascii="Times New Roman" w:hAnsi="Times New Roman"/>
                <w:color w:val="000000"/>
                <w:sz w:val="20"/>
                <w:szCs w:val="20"/>
              </w:rPr>
              <w:t>Monetized Value of Time</w:t>
            </w:r>
          </w:p>
        </w:tc>
      </w:tr>
      <w:tr w14:paraId="1060CB29" w14:textId="77777777" w:rsidTr="00A07911">
        <w:tblPrEx>
          <w:tblW w:w="9245" w:type="dxa"/>
          <w:tblInd w:w="-5" w:type="dxa"/>
          <w:tblLayout w:type="fixed"/>
          <w:tblLook w:val="04A0"/>
        </w:tblPrEx>
        <w:trPr>
          <w:trHeight w:val="372"/>
        </w:trPr>
        <w:tc>
          <w:tcPr>
            <w:tcW w:w="2552" w:type="dxa"/>
            <w:noWrap/>
            <w:vAlign w:val="bottom"/>
            <w:hideMark/>
          </w:tcPr>
          <w:p w:rsidR="00F15A1E" w:rsidRPr="00A60DEE" w:rsidP="00A60DEE" w14:paraId="4855DCBC" w14:textId="77777777">
            <w:pPr>
              <w:widowControl/>
              <w:autoSpaceDE/>
              <w:autoSpaceDN/>
              <w:adjustRightInd/>
              <w:rPr>
                <w:rFonts w:ascii="Times New Roman" w:hAnsi="Times New Roman"/>
                <w:color w:val="000000"/>
                <w:sz w:val="20"/>
                <w:szCs w:val="20"/>
              </w:rPr>
            </w:pPr>
            <w:r w:rsidRPr="00A60DEE">
              <w:rPr>
                <w:rFonts w:ascii="Times New Roman" w:hAnsi="Times New Roman"/>
                <w:color w:val="000000"/>
                <w:sz w:val="20"/>
                <w:szCs w:val="20"/>
              </w:rPr>
              <w:t xml:space="preserve">Reviewing Applications </w:t>
            </w:r>
          </w:p>
          <w:p w:rsidR="00F15A1E" w:rsidRPr="00A60DEE" w:rsidP="00A60DEE" w14:paraId="4B88875D" w14:textId="7B88C0B5">
            <w:pPr>
              <w:widowControl/>
              <w:autoSpaceDE/>
              <w:autoSpaceDN/>
              <w:adjustRightInd/>
              <w:rPr>
                <w:rFonts w:ascii="Times New Roman" w:eastAsia="Calibri" w:hAnsi="Times New Roman"/>
                <w:bCs/>
                <w:sz w:val="20"/>
                <w:szCs w:val="20"/>
              </w:rPr>
            </w:pPr>
            <w:r w:rsidRPr="00A60DEE">
              <w:rPr>
                <w:rFonts w:ascii="Times New Roman" w:hAnsi="Times New Roman"/>
                <w:color w:val="000000"/>
                <w:sz w:val="20"/>
                <w:szCs w:val="20"/>
              </w:rPr>
              <w:t xml:space="preserve">(GS-12 MSHA Health Specialist) </w:t>
            </w:r>
          </w:p>
        </w:tc>
        <w:tc>
          <w:tcPr>
            <w:tcW w:w="1408" w:type="dxa"/>
            <w:noWrap/>
            <w:vAlign w:val="center"/>
          </w:tcPr>
          <w:p w:rsidR="00F15A1E" w:rsidRPr="00A60DEE" w:rsidP="00A60DEE" w14:paraId="4FBDC737" w14:textId="10CABAC0">
            <w:pPr>
              <w:widowControl/>
              <w:autoSpaceDE/>
              <w:autoSpaceDN/>
              <w:adjustRightInd/>
              <w:jc w:val="center"/>
              <w:rPr>
                <w:rFonts w:ascii="Times New Roman" w:eastAsia="Calibri" w:hAnsi="Times New Roman"/>
                <w:bCs/>
                <w:sz w:val="20"/>
                <w:szCs w:val="20"/>
              </w:rPr>
            </w:pPr>
            <w:r w:rsidRPr="00A60DEE">
              <w:rPr>
                <w:rFonts w:ascii="Times New Roman" w:eastAsia="Calibri" w:hAnsi="Times New Roman"/>
                <w:bCs/>
                <w:sz w:val="20"/>
                <w:szCs w:val="20"/>
              </w:rPr>
              <w:t>204</w:t>
            </w:r>
          </w:p>
        </w:tc>
        <w:tc>
          <w:tcPr>
            <w:tcW w:w="1440" w:type="dxa"/>
            <w:vAlign w:val="center"/>
          </w:tcPr>
          <w:p w:rsidR="00F15A1E" w:rsidRPr="00A60DEE" w:rsidP="00A60DEE" w14:paraId="3E905DF3" w14:textId="6780B10E">
            <w:pPr>
              <w:widowControl/>
              <w:autoSpaceDE/>
              <w:autoSpaceDN/>
              <w:adjustRightInd/>
              <w:jc w:val="center"/>
              <w:rPr>
                <w:rFonts w:ascii="Times New Roman" w:eastAsia="Calibri" w:hAnsi="Times New Roman"/>
                <w:bCs/>
                <w:sz w:val="20"/>
                <w:szCs w:val="20"/>
              </w:rPr>
            </w:pPr>
            <w:r w:rsidRPr="00A60DEE">
              <w:rPr>
                <w:rFonts w:ascii="Times New Roman" w:eastAsia="Calibri" w:hAnsi="Times New Roman"/>
                <w:bCs/>
                <w:sz w:val="20"/>
                <w:szCs w:val="20"/>
              </w:rPr>
              <w:t>0.10</w:t>
            </w:r>
          </w:p>
        </w:tc>
        <w:tc>
          <w:tcPr>
            <w:tcW w:w="1253" w:type="dxa"/>
            <w:noWrap/>
            <w:vAlign w:val="center"/>
          </w:tcPr>
          <w:p w:rsidR="00F15A1E" w:rsidRPr="00A60DEE" w:rsidP="00A60DEE" w14:paraId="43710C5E" w14:textId="237E4BF6">
            <w:pPr>
              <w:widowControl/>
              <w:autoSpaceDE/>
              <w:autoSpaceDN/>
              <w:adjustRightInd/>
              <w:jc w:val="center"/>
              <w:rPr>
                <w:rFonts w:ascii="Times New Roman" w:eastAsia="Calibri" w:hAnsi="Times New Roman"/>
                <w:bCs/>
                <w:sz w:val="20"/>
                <w:szCs w:val="20"/>
              </w:rPr>
            </w:pPr>
            <w:r w:rsidRPr="00A60DEE">
              <w:rPr>
                <w:rFonts w:ascii="Times New Roman" w:eastAsia="Calibri" w:hAnsi="Times New Roman"/>
                <w:bCs/>
                <w:sz w:val="20"/>
                <w:szCs w:val="20"/>
              </w:rPr>
              <w:t>20.40</w:t>
            </w:r>
          </w:p>
        </w:tc>
        <w:tc>
          <w:tcPr>
            <w:tcW w:w="1178" w:type="dxa"/>
            <w:noWrap/>
            <w:vAlign w:val="center"/>
            <w:hideMark/>
          </w:tcPr>
          <w:p w:rsidR="00F15A1E" w:rsidRPr="00A60DEE" w:rsidP="00A60DEE" w14:paraId="62F44ADD" w14:textId="6AC1D35D">
            <w:pPr>
              <w:widowControl/>
              <w:autoSpaceDE/>
              <w:autoSpaceDN/>
              <w:adjustRightInd/>
              <w:jc w:val="right"/>
              <w:rPr>
                <w:rFonts w:ascii="Times New Roman" w:eastAsia="Calibri" w:hAnsi="Times New Roman"/>
                <w:bCs/>
                <w:sz w:val="20"/>
                <w:szCs w:val="20"/>
              </w:rPr>
            </w:pPr>
            <w:r w:rsidRPr="00A60DEE">
              <w:rPr>
                <w:rFonts w:ascii="Times New Roman" w:eastAsia="Calibri" w:hAnsi="Times New Roman"/>
                <w:bCs/>
                <w:sz w:val="20"/>
                <w:szCs w:val="20"/>
              </w:rPr>
              <w:t>$79.86</w:t>
            </w:r>
          </w:p>
        </w:tc>
        <w:tc>
          <w:tcPr>
            <w:tcW w:w="1414" w:type="dxa"/>
            <w:noWrap/>
            <w:vAlign w:val="center"/>
            <w:hideMark/>
          </w:tcPr>
          <w:p w:rsidR="00F15A1E" w:rsidRPr="00A60DEE" w:rsidP="00A60DEE" w14:paraId="50E8DC85" w14:textId="203EC6F0">
            <w:pPr>
              <w:widowControl/>
              <w:autoSpaceDE/>
              <w:autoSpaceDN/>
              <w:adjustRightInd/>
              <w:jc w:val="right"/>
              <w:rPr>
                <w:rFonts w:ascii="Times New Roman" w:eastAsia="Calibri" w:hAnsi="Times New Roman"/>
                <w:bCs/>
                <w:sz w:val="20"/>
                <w:szCs w:val="20"/>
              </w:rPr>
            </w:pPr>
            <w:r w:rsidRPr="00A60DEE">
              <w:rPr>
                <w:rFonts w:ascii="Times New Roman" w:eastAsia="Calibri" w:hAnsi="Times New Roman"/>
                <w:bCs/>
                <w:sz w:val="20"/>
                <w:szCs w:val="20"/>
              </w:rPr>
              <w:t>$1,629.07</w:t>
            </w:r>
          </w:p>
        </w:tc>
      </w:tr>
      <w:tr w14:paraId="4C4DA303" w14:textId="77777777" w:rsidTr="00F15A1E">
        <w:tblPrEx>
          <w:tblW w:w="9245" w:type="dxa"/>
          <w:tblInd w:w="-5" w:type="dxa"/>
          <w:tblLayout w:type="fixed"/>
          <w:tblLook w:val="04A0"/>
        </w:tblPrEx>
        <w:trPr>
          <w:trHeight w:val="372"/>
        </w:trPr>
        <w:tc>
          <w:tcPr>
            <w:tcW w:w="2552" w:type="dxa"/>
            <w:noWrap/>
            <w:vAlign w:val="center"/>
            <w:hideMark/>
          </w:tcPr>
          <w:p w:rsidR="00F15A1E" w:rsidRPr="00A60DEE" w:rsidP="00A60DEE" w14:paraId="042D6585" w14:textId="2D14723D">
            <w:pPr>
              <w:widowControl/>
              <w:autoSpaceDE/>
              <w:autoSpaceDN/>
              <w:adjustRightInd/>
              <w:jc w:val="right"/>
              <w:rPr>
                <w:rFonts w:ascii="Times New Roman" w:eastAsia="Calibri" w:hAnsi="Times New Roman"/>
                <w:b/>
                <w:bCs/>
                <w:i/>
                <w:iCs/>
                <w:sz w:val="20"/>
                <w:szCs w:val="20"/>
              </w:rPr>
            </w:pPr>
            <w:r w:rsidRPr="00A60DEE">
              <w:rPr>
                <w:rFonts w:ascii="Times New Roman" w:eastAsia="Calibri" w:hAnsi="Times New Roman"/>
                <w:b/>
                <w:bCs/>
                <w:i/>
                <w:iCs/>
                <w:sz w:val="20"/>
                <w:szCs w:val="20"/>
              </w:rPr>
              <w:t>T</w:t>
            </w:r>
            <w:r w:rsidRPr="00A60DEE">
              <w:rPr>
                <w:rFonts w:ascii="Times New Roman" w:eastAsia="Calibri" w:hAnsi="Times New Roman"/>
                <w:b/>
                <w:bCs/>
                <w:i/>
                <w:iCs/>
                <w:sz w:val="20"/>
                <w:szCs w:val="20"/>
              </w:rPr>
              <w:t>otal (Rounded)</w:t>
            </w:r>
          </w:p>
        </w:tc>
        <w:tc>
          <w:tcPr>
            <w:tcW w:w="1408" w:type="dxa"/>
            <w:vAlign w:val="center"/>
          </w:tcPr>
          <w:p w:rsidR="00F15A1E" w:rsidRPr="00A60DEE" w:rsidP="00A60DEE" w14:paraId="5C9C4228" w14:textId="48ABBF7F">
            <w:pPr>
              <w:widowControl/>
              <w:autoSpaceDE/>
              <w:autoSpaceDN/>
              <w:adjustRightInd/>
              <w:jc w:val="center"/>
              <w:rPr>
                <w:rFonts w:ascii="Times New Roman" w:eastAsia="Calibri" w:hAnsi="Times New Roman"/>
                <w:b/>
                <w:bCs/>
                <w:i/>
                <w:iCs/>
                <w:sz w:val="20"/>
                <w:szCs w:val="20"/>
              </w:rPr>
            </w:pPr>
            <w:r w:rsidRPr="00A60DEE">
              <w:rPr>
                <w:rFonts w:ascii="Times New Roman" w:eastAsia="Calibri" w:hAnsi="Times New Roman"/>
                <w:b/>
                <w:bCs/>
                <w:i/>
                <w:iCs/>
                <w:sz w:val="20"/>
                <w:szCs w:val="20"/>
              </w:rPr>
              <w:t>204</w:t>
            </w:r>
          </w:p>
        </w:tc>
        <w:tc>
          <w:tcPr>
            <w:tcW w:w="1440" w:type="dxa"/>
            <w:shd w:val="clear" w:color="auto" w:fill="000000"/>
            <w:vAlign w:val="center"/>
          </w:tcPr>
          <w:p w:rsidR="00F15A1E" w:rsidRPr="00A60DEE" w:rsidP="00A60DEE" w14:paraId="71A2E420" w14:textId="77777777">
            <w:pPr>
              <w:widowControl/>
              <w:autoSpaceDE/>
              <w:autoSpaceDN/>
              <w:adjustRightInd/>
              <w:jc w:val="center"/>
              <w:rPr>
                <w:rFonts w:ascii="Times New Roman" w:eastAsia="Calibri" w:hAnsi="Times New Roman"/>
                <w:b/>
                <w:bCs/>
                <w:i/>
                <w:iCs/>
                <w:sz w:val="20"/>
                <w:szCs w:val="20"/>
              </w:rPr>
            </w:pPr>
          </w:p>
        </w:tc>
        <w:tc>
          <w:tcPr>
            <w:tcW w:w="1253" w:type="dxa"/>
            <w:vAlign w:val="center"/>
          </w:tcPr>
          <w:p w:rsidR="00F15A1E" w:rsidRPr="00A60DEE" w:rsidP="00A60DEE" w14:paraId="11169989" w14:textId="69F6C003">
            <w:pPr>
              <w:widowControl/>
              <w:autoSpaceDE/>
              <w:autoSpaceDN/>
              <w:adjustRightInd/>
              <w:jc w:val="center"/>
              <w:rPr>
                <w:rFonts w:ascii="Times New Roman" w:eastAsia="Calibri" w:hAnsi="Times New Roman"/>
                <w:b/>
                <w:bCs/>
                <w:i/>
                <w:iCs/>
                <w:sz w:val="20"/>
                <w:szCs w:val="20"/>
              </w:rPr>
            </w:pPr>
            <w:r w:rsidRPr="00A60DEE">
              <w:rPr>
                <w:rFonts w:ascii="Times New Roman" w:eastAsia="Calibri" w:hAnsi="Times New Roman"/>
                <w:b/>
                <w:bCs/>
                <w:i/>
                <w:iCs/>
                <w:sz w:val="20"/>
                <w:szCs w:val="20"/>
              </w:rPr>
              <w:t>20</w:t>
            </w:r>
          </w:p>
        </w:tc>
        <w:tc>
          <w:tcPr>
            <w:tcW w:w="1178" w:type="dxa"/>
            <w:shd w:val="clear" w:color="auto" w:fill="000000"/>
            <w:noWrap/>
            <w:vAlign w:val="center"/>
            <w:hideMark/>
          </w:tcPr>
          <w:p w:rsidR="00F15A1E" w:rsidRPr="00A60DEE" w:rsidP="00A60DEE" w14:paraId="2B0CE4A1" w14:textId="77777777">
            <w:pPr>
              <w:widowControl/>
              <w:autoSpaceDE/>
              <w:autoSpaceDN/>
              <w:adjustRightInd/>
              <w:jc w:val="right"/>
              <w:rPr>
                <w:rFonts w:ascii="Times New Roman" w:eastAsia="Calibri" w:hAnsi="Times New Roman"/>
                <w:b/>
                <w:bCs/>
                <w:i/>
                <w:iCs/>
                <w:sz w:val="20"/>
                <w:szCs w:val="20"/>
              </w:rPr>
            </w:pPr>
          </w:p>
        </w:tc>
        <w:tc>
          <w:tcPr>
            <w:tcW w:w="1414" w:type="dxa"/>
            <w:noWrap/>
            <w:vAlign w:val="center"/>
            <w:hideMark/>
          </w:tcPr>
          <w:p w:rsidR="00F15A1E" w:rsidRPr="00A60DEE" w:rsidP="00A60DEE" w14:paraId="28ABAF62" w14:textId="346A7922">
            <w:pPr>
              <w:widowControl/>
              <w:autoSpaceDE/>
              <w:autoSpaceDN/>
              <w:adjustRightInd/>
              <w:jc w:val="right"/>
              <w:rPr>
                <w:rFonts w:ascii="Times New Roman" w:eastAsia="Calibri" w:hAnsi="Times New Roman"/>
                <w:b/>
                <w:bCs/>
                <w:i/>
                <w:iCs/>
                <w:sz w:val="20"/>
                <w:szCs w:val="20"/>
              </w:rPr>
            </w:pPr>
            <w:r w:rsidRPr="00A60DEE">
              <w:rPr>
                <w:rFonts w:ascii="Times New Roman" w:eastAsia="Calibri" w:hAnsi="Times New Roman"/>
                <w:b/>
                <w:bCs/>
                <w:i/>
                <w:iCs/>
                <w:sz w:val="20"/>
                <w:szCs w:val="20"/>
              </w:rPr>
              <w:t>$1,629</w:t>
            </w:r>
          </w:p>
        </w:tc>
      </w:tr>
      <w:bookmarkEnd w:id="34"/>
      <w:bookmarkEnd w:id="35"/>
    </w:tbl>
    <w:p w:rsidR="00A76DA4" w:rsidRPr="00A60DEE" w:rsidP="00A60DEE" w14:paraId="138EAF84" w14:textId="77777777">
      <w:pPr>
        <w:rPr>
          <w:rFonts w:ascii="Times New Roman" w:hAnsi="Times New Roman"/>
          <w:b/>
        </w:rPr>
      </w:pPr>
    </w:p>
    <w:p w:rsidR="00A76DA4" w:rsidRPr="00A60DEE" w:rsidP="00A60DEE" w14:paraId="63F01578" w14:textId="623E3863">
      <w:pPr>
        <w:rPr>
          <w:rFonts w:ascii="Times New Roman" w:hAnsi="Times New Roman"/>
          <w:b/>
          <w:bCs/>
        </w:rPr>
      </w:pPr>
      <w:r w:rsidRPr="00A60DEE">
        <w:rPr>
          <w:rFonts w:ascii="Times New Roman" w:hAnsi="Times New Roman"/>
          <w:b/>
          <w:bCs/>
        </w:rPr>
        <w:t>15. Explain the reasons for any program changes or adjustments on the burden worksheet.</w:t>
      </w:r>
    </w:p>
    <w:p w:rsidR="008D5EBE" w:rsidRPr="00A60DEE" w:rsidP="00A60DEE" w14:paraId="0884F859" w14:textId="77777777">
      <w:pPr>
        <w:rPr>
          <w:rFonts w:ascii="Times New Roman" w:hAnsi="Times New Roman"/>
          <w:b/>
          <w:bCs/>
        </w:rPr>
      </w:pPr>
    </w:p>
    <w:p w:rsidR="00A76DA4" w:rsidRPr="00A60DEE" w:rsidP="00A60DEE" w14:paraId="0C74977B" w14:textId="12756B22">
      <w:pPr>
        <w:rPr>
          <w:rFonts w:ascii="Times New Roman" w:hAnsi="Times New Roman"/>
          <w:iCs/>
        </w:rPr>
      </w:pPr>
      <w:r w:rsidRPr="00A60DEE">
        <w:rPr>
          <w:rFonts w:ascii="Times New Roman" w:hAnsi="Times New Roman"/>
          <w:iCs/>
          <w:u w:val="single"/>
        </w:rPr>
        <w:t xml:space="preserve">Number of </w:t>
      </w:r>
      <w:r w:rsidRPr="00A60DEE">
        <w:rPr>
          <w:rFonts w:ascii="Times New Roman" w:hAnsi="Times New Roman"/>
          <w:iCs/>
          <w:u w:val="single"/>
        </w:rPr>
        <w:t>Respondents</w:t>
      </w:r>
      <w:r w:rsidRPr="00A60DEE">
        <w:rPr>
          <w:rFonts w:ascii="Times New Roman" w:hAnsi="Times New Roman"/>
          <w:iCs/>
        </w:rPr>
        <w:t xml:space="preserve">: The number of respondents </w:t>
      </w:r>
      <w:r w:rsidRPr="00A60DEE" w:rsidR="00E566B9">
        <w:rPr>
          <w:rFonts w:ascii="Times New Roman" w:hAnsi="Times New Roman"/>
          <w:iCs/>
        </w:rPr>
        <w:t xml:space="preserve">increased </w:t>
      </w:r>
      <w:r w:rsidRPr="00A60DEE">
        <w:rPr>
          <w:rFonts w:ascii="Times New Roman" w:hAnsi="Times New Roman"/>
          <w:iCs/>
        </w:rPr>
        <w:t xml:space="preserve">from </w:t>
      </w:r>
      <w:r w:rsidRPr="00A60DEE" w:rsidR="00E566B9">
        <w:rPr>
          <w:rFonts w:ascii="Times New Roman" w:hAnsi="Times New Roman"/>
          <w:iCs/>
        </w:rPr>
        <w:t xml:space="preserve">186 </w:t>
      </w:r>
      <w:r w:rsidRPr="00A60DEE">
        <w:rPr>
          <w:rFonts w:ascii="Times New Roman" w:hAnsi="Times New Roman"/>
          <w:iCs/>
        </w:rPr>
        <w:t xml:space="preserve">to </w:t>
      </w:r>
      <w:r w:rsidRPr="00A60DEE" w:rsidR="00E566B9">
        <w:rPr>
          <w:rFonts w:ascii="Times New Roman" w:hAnsi="Times New Roman"/>
          <w:iCs/>
        </w:rPr>
        <w:t>204</w:t>
      </w:r>
      <w:r w:rsidRPr="00A60DEE">
        <w:rPr>
          <w:rFonts w:ascii="Times New Roman" w:hAnsi="Times New Roman"/>
          <w:iCs/>
        </w:rPr>
        <w:t xml:space="preserve"> due to </w:t>
      </w:r>
      <w:r w:rsidRPr="00A60DEE" w:rsidR="00ED12B0">
        <w:rPr>
          <w:rFonts w:ascii="Times New Roman" w:hAnsi="Times New Roman"/>
          <w:iCs/>
        </w:rPr>
        <w:t>an increase in the</w:t>
      </w:r>
      <w:r w:rsidRPr="00A60DEE">
        <w:rPr>
          <w:rFonts w:ascii="Times New Roman" w:hAnsi="Times New Roman"/>
          <w:iCs/>
        </w:rPr>
        <w:t xml:space="preserve"> number of coal mine</w:t>
      </w:r>
      <w:r w:rsidRPr="00A60DEE" w:rsidR="00ED12B0">
        <w:rPr>
          <w:rFonts w:ascii="Times New Roman" w:hAnsi="Times New Roman"/>
          <w:iCs/>
        </w:rPr>
        <w:t xml:space="preserve"> operators applying for extensions of existing waivers</w:t>
      </w:r>
      <w:r w:rsidRPr="00A60DEE">
        <w:rPr>
          <w:rFonts w:ascii="Times New Roman" w:hAnsi="Times New Roman"/>
          <w:iCs/>
        </w:rPr>
        <w:t>.</w:t>
      </w:r>
    </w:p>
    <w:p w:rsidR="00A76DA4" w:rsidRPr="00A60DEE" w:rsidP="00A60DEE" w14:paraId="6FE3F8F6" w14:textId="77777777">
      <w:pPr>
        <w:rPr>
          <w:rFonts w:ascii="Times New Roman" w:hAnsi="Times New Roman"/>
          <w:iCs/>
        </w:rPr>
      </w:pPr>
    </w:p>
    <w:p w:rsidR="00ED12B0" w:rsidRPr="00A60DEE" w:rsidP="00A60DEE" w14:paraId="098F5AB2" w14:textId="75FD4C18">
      <w:pPr>
        <w:rPr>
          <w:rFonts w:ascii="Times New Roman" w:hAnsi="Times New Roman"/>
          <w:iCs/>
        </w:rPr>
      </w:pPr>
      <w:r w:rsidRPr="00A60DEE">
        <w:rPr>
          <w:rFonts w:ascii="Times New Roman" w:hAnsi="Times New Roman"/>
          <w:iCs/>
          <w:u w:val="single"/>
        </w:rPr>
        <w:t xml:space="preserve">Number of </w:t>
      </w:r>
      <w:r w:rsidRPr="00A60DEE" w:rsidR="00A76DA4">
        <w:rPr>
          <w:rFonts w:ascii="Times New Roman" w:hAnsi="Times New Roman"/>
          <w:iCs/>
          <w:u w:val="single"/>
        </w:rPr>
        <w:t>Responses</w:t>
      </w:r>
      <w:r w:rsidRPr="00A60DEE" w:rsidR="00A76DA4">
        <w:rPr>
          <w:rFonts w:ascii="Times New Roman" w:hAnsi="Times New Roman"/>
          <w:iCs/>
        </w:rPr>
        <w:t xml:space="preserve">: The number of responses </w:t>
      </w:r>
      <w:r w:rsidRPr="00A60DEE" w:rsidR="00E566B9">
        <w:rPr>
          <w:rFonts w:ascii="Times New Roman" w:hAnsi="Times New Roman"/>
          <w:iCs/>
        </w:rPr>
        <w:t xml:space="preserve">increased </w:t>
      </w:r>
      <w:r w:rsidRPr="00A60DEE" w:rsidR="00A76DA4">
        <w:rPr>
          <w:rFonts w:ascii="Times New Roman" w:hAnsi="Times New Roman"/>
          <w:iCs/>
        </w:rPr>
        <w:t xml:space="preserve">from </w:t>
      </w:r>
      <w:r w:rsidRPr="00A60DEE" w:rsidR="00E566B9">
        <w:rPr>
          <w:rFonts w:ascii="Times New Roman" w:hAnsi="Times New Roman"/>
          <w:iCs/>
        </w:rPr>
        <w:t xml:space="preserve">186 </w:t>
      </w:r>
      <w:r w:rsidRPr="00A60DEE" w:rsidR="00A76DA4">
        <w:rPr>
          <w:rFonts w:ascii="Times New Roman" w:hAnsi="Times New Roman"/>
          <w:iCs/>
        </w:rPr>
        <w:t xml:space="preserve">to </w:t>
      </w:r>
      <w:r w:rsidR="00550D84">
        <w:rPr>
          <w:rFonts w:ascii="Times New Roman" w:hAnsi="Times New Roman"/>
          <w:iCs/>
        </w:rPr>
        <w:t>612</w:t>
      </w:r>
      <w:r w:rsidRPr="00A60DEE" w:rsidR="00550D84">
        <w:rPr>
          <w:rFonts w:ascii="Times New Roman" w:hAnsi="Times New Roman"/>
          <w:iCs/>
        </w:rPr>
        <w:t xml:space="preserve"> </w:t>
      </w:r>
      <w:r w:rsidRPr="00A60DEE">
        <w:rPr>
          <w:rFonts w:ascii="Times New Roman" w:hAnsi="Times New Roman"/>
          <w:iCs/>
        </w:rPr>
        <w:t>due to the increase in the number of coal mine operators applying for extensions of existing waivers.</w:t>
      </w:r>
    </w:p>
    <w:p w:rsidR="00A76DA4" w:rsidRPr="00A60DEE" w:rsidP="00A60DEE" w14:paraId="10ED6D57" w14:textId="77777777">
      <w:pPr>
        <w:rPr>
          <w:rFonts w:ascii="Times New Roman" w:hAnsi="Times New Roman"/>
          <w:iCs/>
        </w:rPr>
      </w:pPr>
    </w:p>
    <w:p w:rsidR="00A76DA4" w:rsidRPr="00A60DEE" w:rsidP="00A60DEE" w14:paraId="7F8869C9" w14:textId="2B2D3C61">
      <w:pPr>
        <w:rPr>
          <w:rFonts w:ascii="Times New Roman" w:hAnsi="Times New Roman"/>
          <w:iCs/>
        </w:rPr>
      </w:pPr>
      <w:r w:rsidRPr="00A60DEE">
        <w:rPr>
          <w:rFonts w:ascii="Times New Roman" w:hAnsi="Times New Roman"/>
          <w:iCs/>
          <w:u w:val="single"/>
        </w:rPr>
        <w:t xml:space="preserve">Annual Time </w:t>
      </w:r>
      <w:r w:rsidRPr="00A60DEE">
        <w:rPr>
          <w:rFonts w:ascii="Times New Roman" w:hAnsi="Times New Roman"/>
          <w:iCs/>
          <w:u w:val="single"/>
        </w:rPr>
        <w:t>Burden</w:t>
      </w:r>
      <w:r w:rsidRPr="00A60DEE">
        <w:rPr>
          <w:rFonts w:ascii="Times New Roman" w:hAnsi="Times New Roman"/>
          <w:iCs/>
        </w:rPr>
        <w:t xml:space="preserve">: The number of burden hours </w:t>
      </w:r>
      <w:r w:rsidR="00550D84">
        <w:rPr>
          <w:rFonts w:ascii="Times New Roman" w:hAnsi="Times New Roman"/>
          <w:iCs/>
        </w:rPr>
        <w:t>in</w:t>
      </w:r>
      <w:r w:rsidRPr="00A60DEE" w:rsidR="00550D84">
        <w:rPr>
          <w:rFonts w:ascii="Times New Roman" w:hAnsi="Times New Roman"/>
          <w:iCs/>
        </w:rPr>
        <w:t xml:space="preserve">creased </w:t>
      </w:r>
      <w:r w:rsidRPr="00A60DEE">
        <w:rPr>
          <w:rFonts w:ascii="Times New Roman" w:hAnsi="Times New Roman"/>
          <w:iCs/>
        </w:rPr>
        <w:t xml:space="preserve">from </w:t>
      </w:r>
      <w:r w:rsidRPr="00A60DEE" w:rsidR="00ED12B0">
        <w:rPr>
          <w:rFonts w:ascii="Times New Roman" w:hAnsi="Times New Roman"/>
          <w:iCs/>
        </w:rPr>
        <w:t xml:space="preserve">74 </w:t>
      </w:r>
      <w:r w:rsidRPr="00A60DEE">
        <w:rPr>
          <w:rFonts w:ascii="Times New Roman" w:hAnsi="Times New Roman"/>
          <w:iCs/>
        </w:rPr>
        <w:t xml:space="preserve">to </w:t>
      </w:r>
      <w:r w:rsidR="00550D84">
        <w:rPr>
          <w:rFonts w:ascii="Times New Roman" w:hAnsi="Times New Roman"/>
          <w:iCs/>
        </w:rPr>
        <w:t>86</w:t>
      </w:r>
      <w:r w:rsidRPr="00A60DEE" w:rsidR="00550D84">
        <w:rPr>
          <w:rFonts w:ascii="Times New Roman" w:hAnsi="Times New Roman"/>
          <w:iCs/>
        </w:rPr>
        <w:t xml:space="preserve"> </w:t>
      </w:r>
      <w:r w:rsidRPr="00A60DEE">
        <w:rPr>
          <w:rFonts w:ascii="Times New Roman" w:hAnsi="Times New Roman"/>
          <w:iCs/>
        </w:rPr>
        <w:t xml:space="preserve">due to </w:t>
      </w:r>
      <w:r w:rsidRPr="00A60DEE" w:rsidR="00ED12B0">
        <w:rPr>
          <w:rFonts w:ascii="Times New Roman" w:hAnsi="Times New Roman"/>
          <w:iCs/>
        </w:rPr>
        <w:t>a</w:t>
      </w:r>
      <w:r w:rsidR="00550D84">
        <w:rPr>
          <w:rFonts w:ascii="Times New Roman" w:hAnsi="Times New Roman"/>
          <w:iCs/>
        </w:rPr>
        <w:t>n increase in the number of responses.</w:t>
      </w:r>
      <w:r w:rsidRPr="00A60DEE" w:rsidR="00ED12B0">
        <w:rPr>
          <w:rFonts w:ascii="Times New Roman" w:hAnsi="Times New Roman"/>
          <w:iCs/>
        </w:rPr>
        <w:t xml:space="preserve">  </w:t>
      </w:r>
    </w:p>
    <w:p w:rsidR="00A76DA4" w:rsidRPr="00A60DEE" w:rsidP="00A60DEE" w14:paraId="2F4F334A" w14:textId="77777777">
      <w:pPr>
        <w:rPr>
          <w:rFonts w:ascii="Times New Roman" w:hAnsi="Times New Roman"/>
          <w:iCs/>
        </w:rPr>
      </w:pPr>
    </w:p>
    <w:p w:rsidR="00A76DA4" w:rsidRPr="00A60DEE" w:rsidP="00A60DEE" w14:paraId="0C6F6DAF" w14:textId="01721DD9">
      <w:pPr>
        <w:rPr>
          <w:rFonts w:ascii="Times New Roman" w:hAnsi="Times New Roman"/>
        </w:rPr>
      </w:pPr>
      <w:r w:rsidRPr="00A60DEE">
        <w:rPr>
          <w:rFonts w:ascii="Times New Roman" w:hAnsi="Times New Roman"/>
          <w:iCs/>
          <w:u w:val="single"/>
        </w:rPr>
        <w:t xml:space="preserve">Annual </w:t>
      </w:r>
      <w:r w:rsidRPr="00A60DEE">
        <w:rPr>
          <w:rFonts w:ascii="Times New Roman" w:hAnsi="Times New Roman"/>
          <w:iCs/>
          <w:u w:val="single"/>
        </w:rPr>
        <w:t>Recordkeeping Costs</w:t>
      </w:r>
      <w:r w:rsidRPr="00A60DEE">
        <w:rPr>
          <w:rFonts w:ascii="Times New Roman" w:hAnsi="Times New Roman"/>
          <w:iCs/>
        </w:rPr>
        <w:t>:</w:t>
      </w:r>
      <w:r w:rsidRPr="00A60DEE">
        <w:rPr>
          <w:rFonts w:ascii="Times New Roman" w:hAnsi="Times New Roman"/>
        </w:rPr>
        <w:t xml:space="preserve"> The estimated annual cost </w:t>
      </w:r>
      <w:r w:rsidRPr="00A60DEE" w:rsidR="00ED12B0">
        <w:rPr>
          <w:rFonts w:ascii="Times New Roman" w:hAnsi="Times New Roman"/>
        </w:rPr>
        <w:t xml:space="preserve">increased </w:t>
      </w:r>
      <w:r w:rsidRPr="00A60DEE">
        <w:rPr>
          <w:rFonts w:ascii="Times New Roman" w:hAnsi="Times New Roman"/>
        </w:rPr>
        <w:t>from $930</w:t>
      </w:r>
      <w:r w:rsidRPr="00A60DEE" w:rsidR="00ED12B0">
        <w:rPr>
          <w:rFonts w:ascii="Times New Roman" w:hAnsi="Times New Roman"/>
        </w:rPr>
        <w:t xml:space="preserve"> to $1,020</w:t>
      </w:r>
      <w:r w:rsidRPr="00A60DEE">
        <w:rPr>
          <w:rFonts w:ascii="Times New Roman" w:hAnsi="Times New Roman"/>
        </w:rPr>
        <w:t xml:space="preserve"> </w:t>
      </w:r>
      <w:r w:rsidRPr="00A60DEE" w:rsidR="00ED12B0">
        <w:rPr>
          <w:rFonts w:ascii="Times New Roman" w:hAnsi="Times New Roman"/>
        </w:rPr>
        <w:t>due to the</w:t>
      </w:r>
      <w:r w:rsidRPr="00A60DEE" w:rsidR="00ED12B0">
        <w:rPr>
          <w:rFonts w:ascii="Times New Roman" w:hAnsi="Times New Roman"/>
          <w:iCs/>
        </w:rPr>
        <w:t xml:space="preserve"> increase in the number of </w:t>
      </w:r>
      <w:r w:rsidR="00550D84">
        <w:rPr>
          <w:rFonts w:ascii="Times New Roman" w:hAnsi="Times New Roman"/>
          <w:iCs/>
        </w:rPr>
        <w:t>responses</w:t>
      </w:r>
      <w:r w:rsidRPr="00A60DEE" w:rsidR="00036BD2">
        <w:rPr>
          <w:rFonts w:ascii="Times New Roman" w:hAnsi="Times New Roman"/>
          <w:iCs/>
        </w:rPr>
        <w:t>.</w:t>
      </w:r>
    </w:p>
    <w:p w:rsidR="005E32FB" w:rsidRPr="00A60DEE" w:rsidP="00A60DEE" w14:paraId="6F9C4801" w14:textId="77777777">
      <w:pPr>
        <w:rPr>
          <w:rFonts w:ascii="Times New Roman" w:hAnsi="Times New Roman"/>
          <w:b/>
          <w:bCs/>
        </w:rPr>
      </w:pPr>
    </w:p>
    <w:p w:rsidR="005F2BCA" w14:paraId="6ABEAFD4" w14:textId="77777777">
      <w:pPr>
        <w:widowControl/>
        <w:autoSpaceDE/>
        <w:autoSpaceDN/>
        <w:adjustRightInd/>
        <w:spacing w:after="160" w:line="259" w:lineRule="auto"/>
        <w:rPr>
          <w:rFonts w:ascii="Times New Roman" w:hAnsi="Times New Roman"/>
          <w:b/>
          <w:bCs/>
        </w:rPr>
      </w:pPr>
      <w:r>
        <w:rPr>
          <w:rFonts w:ascii="Times New Roman" w:hAnsi="Times New Roman"/>
          <w:b/>
          <w:bCs/>
        </w:rPr>
        <w:br w:type="page"/>
      </w:r>
    </w:p>
    <w:p w:rsidR="00A76DA4" w:rsidRPr="00A60DEE" w:rsidP="00A60DEE" w14:paraId="1BE8B4C8" w14:textId="41DA320B">
      <w:pPr>
        <w:rPr>
          <w:rFonts w:ascii="Times New Roman" w:hAnsi="Times New Roman"/>
          <w:b/>
          <w:bCs/>
        </w:rPr>
      </w:pPr>
      <w:r w:rsidRPr="00A60DEE">
        <w:rPr>
          <w:rFonts w:ascii="Times New Roman" w:hAnsi="Times New Roman"/>
          <w:b/>
          <w:bCs/>
        </w:rPr>
        <w:t>Table 15-1</w:t>
      </w:r>
      <w:r w:rsidRPr="00A60DEE" w:rsidR="00ED12B0">
        <w:rPr>
          <w:rFonts w:ascii="Times New Roman" w:hAnsi="Times New Roman"/>
          <w:b/>
          <w:bCs/>
        </w:rPr>
        <w:t>.</w:t>
      </w:r>
      <w:r w:rsidRPr="00A60DEE">
        <w:rPr>
          <w:rFonts w:ascii="Times New Roman" w:hAnsi="Times New Roman"/>
          <w:b/>
          <w:bCs/>
        </w:rPr>
        <w:t xml:space="preserve"> </w:t>
      </w:r>
      <w:r w:rsidRPr="00A60DEE" w:rsidR="00ED12B0">
        <w:rPr>
          <w:rFonts w:ascii="Times New Roman" w:hAnsi="Times New Roman"/>
          <w:b/>
          <w:bCs/>
        </w:rPr>
        <w:t>Summary of Changes</w:t>
      </w:r>
    </w:p>
    <w:tbl>
      <w:tblPr>
        <w:tblW w:w="93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87"/>
        <w:gridCol w:w="2265"/>
        <w:gridCol w:w="1957"/>
        <w:gridCol w:w="1942"/>
      </w:tblGrid>
      <w:tr w14:paraId="785292E2" w14:textId="77777777" w:rsidTr="00A07911">
        <w:tblPrEx>
          <w:tblW w:w="93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98"/>
        </w:trPr>
        <w:tc>
          <w:tcPr>
            <w:tcW w:w="3187" w:type="dxa"/>
            <w:shd w:val="clear" w:color="auto" w:fill="8EAADB" w:themeFill="accent1" w:themeFillTint="99"/>
            <w:noWrap/>
            <w:tcMar>
              <w:top w:w="0" w:type="dxa"/>
              <w:left w:w="108" w:type="dxa"/>
              <w:bottom w:w="0" w:type="dxa"/>
              <w:right w:w="108" w:type="dxa"/>
            </w:tcMar>
            <w:vAlign w:val="bottom"/>
            <w:hideMark/>
          </w:tcPr>
          <w:p w:rsidR="00ED12B0" w:rsidRPr="00A60DEE" w:rsidP="00A60DEE" w14:paraId="496C1F0B" w14:textId="77777777">
            <w:pPr>
              <w:rPr>
                <w:rFonts w:ascii="Times New Roman" w:hAnsi="Times New Roman"/>
                <w:b/>
                <w:bCs/>
                <w:sz w:val="20"/>
                <w:szCs w:val="20"/>
              </w:rPr>
            </w:pPr>
            <w:r w:rsidRPr="00A60DEE">
              <w:rPr>
                <w:rFonts w:ascii="Times New Roman" w:hAnsi="Times New Roman"/>
                <w:b/>
                <w:bCs/>
                <w:sz w:val="20"/>
                <w:szCs w:val="20"/>
              </w:rPr>
              <w:t> </w:t>
            </w:r>
          </w:p>
        </w:tc>
        <w:tc>
          <w:tcPr>
            <w:tcW w:w="2265" w:type="dxa"/>
            <w:shd w:val="clear" w:color="auto" w:fill="8EAADB" w:themeFill="accent1" w:themeFillTint="99"/>
            <w:noWrap/>
            <w:tcMar>
              <w:top w:w="0" w:type="dxa"/>
              <w:left w:w="108" w:type="dxa"/>
              <w:bottom w:w="0" w:type="dxa"/>
              <w:right w:w="108" w:type="dxa"/>
            </w:tcMar>
            <w:vAlign w:val="center"/>
            <w:hideMark/>
          </w:tcPr>
          <w:p w:rsidR="00ED12B0" w:rsidRPr="00A60DEE" w:rsidP="00A60DEE" w14:paraId="53EFC049" w14:textId="41E714AF">
            <w:pPr>
              <w:jc w:val="center"/>
              <w:rPr>
                <w:rFonts w:ascii="Times New Roman" w:hAnsi="Times New Roman"/>
                <w:b/>
                <w:bCs/>
                <w:sz w:val="20"/>
                <w:szCs w:val="20"/>
              </w:rPr>
            </w:pPr>
            <w:r w:rsidRPr="00A60DEE">
              <w:rPr>
                <w:rFonts w:ascii="Times New Roman" w:hAnsi="Times New Roman"/>
                <w:color w:val="000000"/>
                <w:sz w:val="20"/>
                <w:szCs w:val="20"/>
              </w:rPr>
              <w:t>Currently Approved ICR</w:t>
            </w:r>
          </w:p>
        </w:tc>
        <w:tc>
          <w:tcPr>
            <w:tcW w:w="1957" w:type="dxa"/>
            <w:shd w:val="clear" w:color="auto" w:fill="8EAADB" w:themeFill="accent1" w:themeFillTint="99"/>
            <w:noWrap/>
            <w:tcMar>
              <w:top w:w="0" w:type="dxa"/>
              <w:left w:w="108" w:type="dxa"/>
              <w:bottom w:w="0" w:type="dxa"/>
              <w:right w:w="108" w:type="dxa"/>
            </w:tcMar>
            <w:vAlign w:val="center"/>
            <w:hideMark/>
          </w:tcPr>
          <w:p w:rsidR="00ED12B0" w:rsidRPr="00A60DEE" w:rsidP="00A60DEE" w14:paraId="2FB0A1D0" w14:textId="67DCEB34">
            <w:pPr>
              <w:jc w:val="center"/>
              <w:rPr>
                <w:rFonts w:ascii="Times New Roman" w:hAnsi="Times New Roman"/>
                <w:b/>
                <w:bCs/>
                <w:sz w:val="20"/>
                <w:szCs w:val="20"/>
              </w:rPr>
            </w:pPr>
            <w:r w:rsidRPr="00A60DEE">
              <w:rPr>
                <w:rFonts w:ascii="Times New Roman" w:hAnsi="Times New Roman"/>
                <w:color w:val="000000"/>
                <w:sz w:val="20"/>
                <w:szCs w:val="20"/>
              </w:rPr>
              <w:t>Updated ICR</w:t>
            </w:r>
          </w:p>
        </w:tc>
        <w:tc>
          <w:tcPr>
            <w:tcW w:w="1942" w:type="dxa"/>
            <w:shd w:val="clear" w:color="auto" w:fill="8EAADB" w:themeFill="accent1" w:themeFillTint="99"/>
            <w:noWrap/>
            <w:tcMar>
              <w:top w:w="0" w:type="dxa"/>
              <w:left w:w="108" w:type="dxa"/>
              <w:bottom w:w="0" w:type="dxa"/>
              <w:right w:w="108" w:type="dxa"/>
            </w:tcMar>
            <w:vAlign w:val="center"/>
            <w:hideMark/>
          </w:tcPr>
          <w:p w:rsidR="00ED12B0" w:rsidRPr="00A60DEE" w:rsidP="00A60DEE" w14:paraId="263C749E" w14:textId="6E83C950">
            <w:pPr>
              <w:jc w:val="center"/>
              <w:rPr>
                <w:rFonts w:ascii="Times New Roman" w:hAnsi="Times New Roman"/>
                <w:b/>
                <w:bCs/>
                <w:sz w:val="20"/>
                <w:szCs w:val="20"/>
              </w:rPr>
            </w:pPr>
            <w:r w:rsidRPr="00A60DEE">
              <w:rPr>
                <w:rFonts w:ascii="Times New Roman" w:hAnsi="Times New Roman"/>
                <w:color w:val="000000"/>
                <w:sz w:val="20"/>
                <w:szCs w:val="20"/>
              </w:rPr>
              <w:t>Difference</w:t>
            </w:r>
          </w:p>
        </w:tc>
      </w:tr>
      <w:tr w14:paraId="7194A816" w14:textId="77777777" w:rsidTr="00A07911">
        <w:tblPrEx>
          <w:tblW w:w="9351" w:type="dxa"/>
          <w:tblInd w:w="-1" w:type="dxa"/>
          <w:tblCellMar>
            <w:left w:w="0" w:type="dxa"/>
            <w:right w:w="0" w:type="dxa"/>
          </w:tblCellMar>
          <w:tblLook w:val="04A0"/>
        </w:tblPrEx>
        <w:trPr>
          <w:trHeight w:val="298"/>
        </w:trPr>
        <w:tc>
          <w:tcPr>
            <w:tcW w:w="3187" w:type="dxa"/>
            <w:noWrap/>
            <w:tcMar>
              <w:top w:w="0" w:type="dxa"/>
              <w:left w:w="108" w:type="dxa"/>
              <w:bottom w:w="0" w:type="dxa"/>
              <w:right w:w="108" w:type="dxa"/>
            </w:tcMar>
            <w:vAlign w:val="center"/>
            <w:hideMark/>
          </w:tcPr>
          <w:p w:rsidR="00ED12B0" w:rsidRPr="00A60DEE" w:rsidP="00A60DEE" w14:paraId="12D9DEDE" w14:textId="6DB784D6">
            <w:pPr>
              <w:rPr>
                <w:rFonts w:ascii="Times New Roman" w:hAnsi="Times New Roman"/>
                <w:sz w:val="20"/>
                <w:szCs w:val="20"/>
              </w:rPr>
            </w:pPr>
            <w:r w:rsidRPr="00A60DEE">
              <w:rPr>
                <w:rFonts w:ascii="Times New Roman" w:hAnsi="Times New Roman"/>
                <w:color w:val="000000"/>
                <w:sz w:val="20"/>
                <w:szCs w:val="20"/>
              </w:rPr>
              <w:t>Number of Respondents</w:t>
            </w:r>
          </w:p>
        </w:tc>
        <w:tc>
          <w:tcPr>
            <w:tcW w:w="2265" w:type="dxa"/>
            <w:noWrap/>
            <w:tcMar>
              <w:top w:w="0" w:type="dxa"/>
              <w:left w:w="108" w:type="dxa"/>
              <w:bottom w:w="0" w:type="dxa"/>
              <w:right w:w="108" w:type="dxa"/>
            </w:tcMar>
            <w:vAlign w:val="bottom"/>
          </w:tcPr>
          <w:p w:rsidR="00ED12B0" w:rsidRPr="00A60DEE" w:rsidP="00A60DEE" w14:paraId="4B479A61" w14:textId="2B857B65">
            <w:pPr>
              <w:jc w:val="center"/>
              <w:rPr>
                <w:rFonts w:ascii="Times New Roman" w:hAnsi="Times New Roman"/>
                <w:sz w:val="20"/>
                <w:szCs w:val="20"/>
              </w:rPr>
            </w:pPr>
            <w:r w:rsidRPr="00A60DEE">
              <w:rPr>
                <w:rFonts w:ascii="Times New Roman" w:hAnsi="Times New Roman"/>
                <w:sz w:val="20"/>
                <w:szCs w:val="20"/>
              </w:rPr>
              <w:t>186</w:t>
            </w:r>
          </w:p>
        </w:tc>
        <w:tc>
          <w:tcPr>
            <w:tcW w:w="1957" w:type="dxa"/>
            <w:noWrap/>
            <w:tcMar>
              <w:top w:w="0" w:type="dxa"/>
              <w:left w:w="108" w:type="dxa"/>
              <w:bottom w:w="0" w:type="dxa"/>
              <w:right w:w="108" w:type="dxa"/>
            </w:tcMar>
            <w:vAlign w:val="bottom"/>
          </w:tcPr>
          <w:p w:rsidR="00ED12B0" w:rsidRPr="00A60DEE" w:rsidP="00A60DEE" w14:paraId="14FA49C4" w14:textId="7E842B87">
            <w:pPr>
              <w:jc w:val="center"/>
              <w:rPr>
                <w:rFonts w:ascii="Times New Roman" w:hAnsi="Times New Roman"/>
                <w:sz w:val="20"/>
                <w:szCs w:val="20"/>
              </w:rPr>
            </w:pPr>
            <w:r w:rsidRPr="00A60DEE">
              <w:rPr>
                <w:rFonts w:ascii="Times New Roman" w:hAnsi="Times New Roman"/>
                <w:sz w:val="20"/>
                <w:szCs w:val="20"/>
              </w:rPr>
              <w:t>204</w:t>
            </w:r>
          </w:p>
        </w:tc>
        <w:tc>
          <w:tcPr>
            <w:tcW w:w="1942" w:type="dxa"/>
            <w:noWrap/>
            <w:tcMar>
              <w:top w:w="0" w:type="dxa"/>
              <w:left w:w="108" w:type="dxa"/>
              <w:bottom w:w="0" w:type="dxa"/>
              <w:right w:w="108" w:type="dxa"/>
            </w:tcMar>
            <w:vAlign w:val="bottom"/>
          </w:tcPr>
          <w:p w:rsidR="00ED12B0" w:rsidRPr="00A60DEE" w:rsidP="00A60DEE" w14:paraId="60ECA577" w14:textId="5E79E40B">
            <w:pPr>
              <w:jc w:val="center"/>
              <w:rPr>
                <w:rFonts w:ascii="Times New Roman" w:hAnsi="Times New Roman"/>
                <w:sz w:val="20"/>
                <w:szCs w:val="20"/>
              </w:rPr>
            </w:pPr>
            <w:r w:rsidRPr="00A60DEE">
              <w:rPr>
                <w:rFonts w:ascii="Times New Roman" w:hAnsi="Times New Roman"/>
                <w:sz w:val="20"/>
                <w:szCs w:val="20"/>
              </w:rPr>
              <w:t>18</w:t>
            </w:r>
          </w:p>
        </w:tc>
      </w:tr>
      <w:tr w14:paraId="3C0E0EC0" w14:textId="77777777" w:rsidTr="00A07911">
        <w:tblPrEx>
          <w:tblW w:w="9351" w:type="dxa"/>
          <w:tblInd w:w="-1" w:type="dxa"/>
          <w:tblCellMar>
            <w:left w:w="0" w:type="dxa"/>
            <w:right w:w="0" w:type="dxa"/>
          </w:tblCellMar>
          <w:tblLook w:val="04A0"/>
        </w:tblPrEx>
        <w:trPr>
          <w:trHeight w:val="298"/>
        </w:trPr>
        <w:tc>
          <w:tcPr>
            <w:tcW w:w="3187" w:type="dxa"/>
            <w:noWrap/>
            <w:tcMar>
              <w:top w:w="0" w:type="dxa"/>
              <w:left w:w="108" w:type="dxa"/>
              <w:bottom w:w="0" w:type="dxa"/>
              <w:right w:w="108" w:type="dxa"/>
            </w:tcMar>
            <w:vAlign w:val="center"/>
            <w:hideMark/>
          </w:tcPr>
          <w:p w:rsidR="00ED12B0" w:rsidRPr="00A60DEE" w:rsidP="00A60DEE" w14:paraId="6F01365F" w14:textId="6D68A99F">
            <w:pPr>
              <w:rPr>
                <w:rFonts w:ascii="Times New Roman" w:hAnsi="Times New Roman"/>
                <w:sz w:val="20"/>
                <w:szCs w:val="20"/>
              </w:rPr>
            </w:pPr>
            <w:r w:rsidRPr="00A60DEE">
              <w:rPr>
                <w:rFonts w:ascii="Times New Roman" w:hAnsi="Times New Roman"/>
                <w:color w:val="000000"/>
                <w:sz w:val="20"/>
                <w:szCs w:val="20"/>
              </w:rPr>
              <w:t>Number of Responses</w:t>
            </w:r>
          </w:p>
        </w:tc>
        <w:tc>
          <w:tcPr>
            <w:tcW w:w="2265" w:type="dxa"/>
            <w:noWrap/>
            <w:tcMar>
              <w:top w:w="0" w:type="dxa"/>
              <w:left w:w="108" w:type="dxa"/>
              <w:bottom w:w="0" w:type="dxa"/>
              <w:right w:w="108" w:type="dxa"/>
            </w:tcMar>
            <w:vAlign w:val="bottom"/>
          </w:tcPr>
          <w:p w:rsidR="00ED12B0" w:rsidRPr="00A60DEE" w:rsidP="00A60DEE" w14:paraId="1C8FC763" w14:textId="26C2308F">
            <w:pPr>
              <w:jc w:val="center"/>
              <w:rPr>
                <w:rFonts w:ascii="Times New Roman" w:hAnsi="Times New Roman"/>
                <w:sz w:val="20"/>
                <w:szCs w:val="20"/>
              </w:rPr>
            </w:pPr>
            <w:r w:rsidRPr="00A60DEE">
              <w:rPr>
                <w:rFonts w:ascii="Times New Roman" w:hAnsi="Times New Roman"/>
                <w:sz w:val="20"/>
                <w:szCs w:val="20"/>
              </w:rPr>
              <w:t>186</w:t>
            </w:r>
          </w:p>
        </w:tc>
        <w:tc>
          <w:tcPr>
            <w:tcW w:w="1957" w:type="dxa"/>
            <w:noWrap/>
            <w:tcMar>
              <w:top w:w="0" w:type="dxa"/>
              <w:left w:w="108" w:type="dxa"/>
              <w:bottom w:w="0" w:type="dxa"/>
              <w:right w:w="108" w:type="dxa"/>
            </w:tcMar>
            <w:vAlign w:val="bottom"/>
          </w:tcPr>
          <w:p w:rsidR="00ED12B0" w:rsidRPr="00A60DEE" w:rsidP="00A60DEE" w14:paraId="52E0D198" w14:textId="11EFC1B0">
            <w:pPr>
              <w:jc w:val="center"/>
              <w:rPr>
                <w:rFonts w:ascii="Times New Roman" w:hAnsi="Times New Roman"/>
                <w:sz w:val="20"/>
                <w:szCs w:val="20"/>
              </w:rPr>
            </w:pPr>
            <w:r>
              <w:rPr>
                <w:rFonts w:ascii="Times New Roman" w:hAnsi="Times New Roman"/>
                <w:sz w:val="20"/>
                <w:szCs w:val="20"/>
              </w:rPr>
              <w:t>612</w:t>
            </w:r>
          </w:p>
        </w:tc>
        <w:tc>
          <w:tcPr>
            <w:tcW w:w="1942" w:type="dxa"/>
            <w:noWrap/>
            <w:tcMar>
              <w:top w:w="0" w:type="dxa"/>
              <w:left w:w="108" w:type="dxa"/>
              <w:bottom w:w="0" w:type="dxa"/>
              <w:right w:w="108" w:type="dxa"/>
            </w:tcMar>
            <w:vAlign w:val="bottom"/>
          </w:tcPr>
          <w:p w:rsidR="00ED12B0" w:rsidRPr="00A60DEE" w:rsidP="00A60DEE" w14:paraId="15D589A4" w14:textId="35E624BA">
            <w:pPr>
              <w:jc w:val="center"/>
              <w:rPr>
                <w:rFonts w:ascii="Times New Roman" w:hAnsi="Times New Roman"/>
                <w:sz w:val="20"/>
                <w:szCs w:val="20"/>
              </w:rPr>
            </w:pPr>
            <w:r>
              <w:rPr>
                <w:rFonts w:ascii="Times New Roman" w:hAnsi="Times New Roman"/>
                <w:sz w:val="20"/>
                <w:szCs w:val="20"/>
              </w:rPr>
              <w:t>426</w:t>
            </w:r>
          </w:p>
        </w:tc>
      </w:tr>
      <w:tr w14:paraId="388F46E5" w14:textId="77777777" w:rsidTr="00A07911">
        <w:tblPrEx>
          <w:tblW w:w="9351" w:type="dxa"/>
          <w:tblInd w:w="-1" w:type="dxa"/>
          <w:tblCellMar>
            <w:left w:w="0" w:type="dxa"/>
            <w:right w:w="0" w:type="dxa"/>
          </w:tblCellMar>
          <w:tblLook w:val="04A0"/>
        </w:tblPrEx>
        <w:trPr>
          <w:trHeight w:val="298"/>
        </w:trPr>
        <w:tc>
          <w:tcPr>
            <w:tcW w:w="3187" w:type="dxa"/>
            <w:noWrap/>
            <w:tcMar>
              <w:top w:w="0" w:type="dxa"/>
              <w:left w:w="108" w:type="dxa"/>
              <w:bottom w:w="0" w:type="dxa"/>
              <w:right w:w="108" w:type="dxa"/>
            </w:tcMar>
            <w:vAlign w:val="center"/>
            <w:hideMark/>
          </w:tcPr>
          <w:p w:rsidR="00ED12B0" w:rsidRPr="00A60DEE" w:rsidP="00A60DEE" w14:paraId="0258C21B" w14:textId="774C8848">
            <w:pPr>
              <w:rPr>
                <w:rFonts w:ascii="Times New Roman" w:hAnsi="Times New Roman"/>
                <w:sz w:val="20"/>
                <w:szCs w:val="20"/>
              </w:rPr>
            </w:pPr>
            <w:r w:rsidRPr="00A60DEE">
              <w:rPr>
                <w:rFonts w:ascii="Times New Roman" w:hAnsi="Times New Roman"/>
                <w:color w:val="000000"/>
                <w:sz w:val="20"/>
                <w:szCs w:val="20"/>
              </w:rPr>
              <w:t>Annual Time Burden</w:t>
            </w:r>
          </w:p>
        </w:tc>
        <w:tc>
          <w:tcPr>
            <w:tcW w:w="2265" w:type="dxa"/>
            <w:noWrap/>
            <w:tcMar>
              <w:top w:w="0" w:type="dxa"/>
              <w:left w:w="108" w:type="dxa"/>
              <w:bottom w:w="0" w:type="dxa"/>
              <w:right w:w="108" w:type="dxa"/>
            </w:tcMar>
            <w:vAlign w:val="bottom"/>
          </w:tcPr>
          <w:p w:rsidR="00ED12B0" w:rsidRPr="00A60DEE" w:rsidP="00A60DEE" w14:paraId="221B3DEF" w14:textId="206AFD7E">
            <w:pPr>
              <w:jc w:val="center"/>
              <w:rPr>
                <w:rFonts w:ascii="Times New Roman" w:hAnsi="Times New Roman"/>
                <w:sz w:val="20"/>
                <w:szCs w:val="20"/>
              </w:rPr>
            </w:pPr>
            <w:r w:rsidRPr="00A60DEE">
              <w:rPr>
                <w:rFonts w:ascii="Times New Roman" w:hAnsi="Times New Roman"/>
                <w:sz w:val="20"/>
                <w:szCs w:val="20"/>
              </w:rPr>
              <w:t>74</w:t>
            </w:r>
          </w:p>
        </w:tc>
        <w:tc>
          <w:tcPr>
            <w:tcW w:w="1957" w:type="dxa"/>
            <w:noWrap/>
            <w:tcMar>
              <w:top w:w="0" w:type="dxa"/>
              <w:left w:w="108" w:type="dxa"/>
              <w:bottom w:w="0" w:type="dxa"/>
              <w:right w:w="108" w:type="dxa"/>
            </w:tcMar>
            <w:vAlign w:val="bottom"/>
          </w:tcPr>
          <w:p w:rsidR="00ED12B0" w:rsidRPr="00A60DEE" w:rsidP="00A60DEE" w14:paraId="0A23AF2E" w14:textId="591BC3DB">
            <w:pPr>
              <w:jc w:val="center"/>
              <w:rPr>
                <w:rFonts w:ascii="Times New Roman" w:hAnsi="Times New Roman"/>
                <w:sz w:val="20"/>
                <w:szCs w:val="20"/>
              </w:rPr>
            </w:pPr>
            <w:r>
              <w:rPr>
                <w:rFonts w:ascii="Times New Roman" w:hAnsi="Times New Roman"/>
                <w:sz w:val="20"/>
                <w:szCs w:val="20"/>
              </w:rPr>
              <w:t>86</w:t>
            </w:r>
          </w:p>
        </w:tc>
        <w:tc>
          <w:tcPr>
            <w:tcW w:w="1942" w:type="dxa"/>
            <w:noWrap/>
            <w:tcMar>
              <w:top w:w="0" w:type="dxa"/>
              <w:left w:w="108" w:type="dxa"/>
              <w:bottom w:w="0" w:type="dxa"/>
              <w:right w:w="108" w:type="dxa"/>
            </w:tcMar>
            <w:vAlign w:val="bottom"/>
          </w:tcPr>
          <w:p w:rsidR="00ED12B0" w:rsidRPr="00A60DEE" w:rsidP="00A60DEE" w14:paraId="1604286B" w14:textId="19358745">
            <w:pPr>
              <w:jc w:val="center"/>
              <w:rPr>
                <w:rFonts w:ascii="Times New Roman" w:hAnsi="Times New Roman"/>
                <w:sz w:val="20"/>
                <w:szCs w:val="20"/>
              </w:rPr>
            </w:pPr>
            <w:r>
              <w:rPr>
                <w:rFonts w:ascii="Times New Roman" w:hAnsi="Times New Roman"/>
                <w:sz w:val="20"/>
                <w:szCs w:val="20"/>
              </w:rPr>
              <w:t>12</w:t>
            </w:r>
          </w:p>
        </w:tc>
      </w:tr>
      <w:tr w14:paraId="0988E41D" w14:textId="77777777" w:rsidTr="00A07911">
        <w:tblPrEx>
          <w:tblW w:w="9351" w:type="dxa"/>
          <w:tblInd w:w="-1" w:type="dxa"/>
          <w:tblCellMar>
            <w:left w:w="0" w:type="dxa"/>
            <w:right w:w="0" w:type="dxa"/>
          </w:tblCellMar>
          <w:tblLook w:val="04A0"/>
        </w:tblPrEx>
        <w:trPr>
          <w:trHeight w:val="298"/>
        </w:trPr>
        <w:tc>
          <w:tcPr>
            <w:tcW w:w="3187" w:type="dxa"/>
            <w:noWrap/>
            <w:tcMar>
              <w:top w:w="0" w:type="dxa"/>
              <w:left w:w="108" w:type="dxa"/>
              <w:bottom w:w="0" w:type="dxa"/>
              <w:right w:w="108" w:type="dxa"/>
            </w:tcMar>
            <w:vAlign w:val="center"/>
            <w:hideMark/>
          </w:tcPr>
          <w:p w:rsidR="00ED12B0" w:rsidRPr="00A60DEE" w:rsidP="00A60DEE" w14:paraId="6B9F979B" w14:textId="05909150">
            <w:pPr>
              <w:rPr>
                <w:rFonts w:ascii="Times New Roman" w:hAnsi="Times New Roman"/>
                <w:sz w:val="20"/>
                <w:szCs w:val="20"/>
              </w:rPr>
            </w:pPr>
            <w:r w:rsidRPr="00A60DEE">
              <w:rPr>
                <w:rFonts w:ascii="Times New Roman" w:hAnsi="Times New Roman"/>
                <w:color w:val="000000"/>
                <w:sz w:val="20"/>
                <w:szCs w:val="20"/>
              </w:rPr>
              <w:t>Annual Recordkeeping Costs</w:t>
            </w:r>
          </w:p>
        </w:tc>
        <w:tc>
          <w:tcPr>
            <w:tcW w:w="2265" w:type="dxa"/>
            <w:noWrap/>
            <w:tcMar>
              <w:top w:w="0" w:type="dxa"/>
              <w:left w:w="108" w:type="dxa"/>
              <w:bottom w:w="0" w:type="dxa"/>
              <w:right w:w="108" w:type="dxa"/>
            </w:tcMar>
            <w:vAlign w:val="bottom"/>
          </w:tcPr>
          <w:p w:rsidR="00ED12B0" w:rsidRPr="00A60DEE" w:rsidP="00A60DEE" w14:paraId="6487FC09" w14:textId="6C091614">
            <w:pPr>
              <w:jc w:val="center"/>
              <w:rPr>
                <w:rFonts w:ascii="Times New Roman" w:hAnsi="Times New Roman"/>
                <w:sz w:val="20"/>
                <w:szCs w:val="20"/>
              </w:rPr>
            </w:pPr>
            <w:r w:rsidRPr="00A60DEE">
              <w:rPr>
                <w:rFonts w:ascii="Times New Roman" w:hAnsi="Times New Roman"/>
                <w:sz w:val="20"/>
                <w:szCs w:val="20"/>
              </w:rPr>
              <w:t>$930</w:t>
            </w:r>
          </w:p>
        </w:tc>
        <w:tc>
          <w:tcPr>
            <w:tcW w:w="1957" w:type="dxa"/>
            <w:noWrap/>
            <w:tcMar>
              <w:top w:w="0" w:type="dxa"/>
              <w:left w:w="108" w:type="dxa"/>
              <w:bottom w:w="0" w:type="dxa"/>
              <w:right w:w="108" w:type="dxa"/>
            </w:tcMar>
            <w:vAlign w:val="bottom"/>
          </w:tcPr>
          <w:p w:rsidR="00ED12B0" w:rsidRPr="00A60DEE" w:rsidP="00A60DEE" w14:paraId="4FDCC04F" w14:textId="2CCDD039">
            <w:pPr>
              <w:jc w:val="center"/>
              <w:rPr>
                <w:rFonts w:ascii="Times New Roman" w:hAnsi="Times New Roman"/>
                <w:sz w:val="20"/>
                <w:szCs w:val="20"/>
              </w:rPr>
            </w:pPr>
            <w:r w:rsidRPr="00A60DEE">
              <w:rPr>
                <w:rFonts w:ascii="Times New Roman" w:hAnsi="Times New Roman"/>
                <w:sz w:val="20"/>
                <w:szCs w:val="20"/>
              </w:rPr>
              <w:t>$1,020</w:t>
            </w:r>
          </w:p>
        </w:tc>
        <w:tc>
          <w:tcPr>
            <w:tcW w:w="1942" w:type="dxa"/>
            <w:noWrap/>
            <w:tcMar>
              <w:top w:w="0" w:type="dxa"/>
              <w:left w:w="108" w:type="dxa"/>
              <w:bottom w:w="0" w:type="dxa"/>
              <w:right w:w="108" w:type="dxa"/>
            </w:tcMar>
            <w:vAlign w:val="bottom"/>
          </w:tcPr>
          <w:p w:rsidR="00ED12B0" w:rsidRPr="00A60DEE" w:rsidP="00A60DEE" w14:paraId="62CA64C6" w14:textId="2F836088">
            <w:pPr>
              <w:jc w:val="center"/>
              <w:rPr>
                <w:rFonts w:ascii="Times New Roman" w:hAnsi="Times New Roman"/>
                <w:sz w:val="20"/>
                <w:szCs w:val="20"/>
              </w:rPr>
            </w:pPr>
            <w:r w:rsidRPr="00A60DEE">
              <w:rPr>
                <w:rFonts w:ascii="Times New Roman" w:hAnsi="Times New Roman"/>
                <w:sz w:val="20"/>
                <w:szCs w:val="20"/>
              </w:rPr>
              <w:t>$90</w:t>
            </w:r>
          </w:p>
        </w:tc>
      </w:tr>
      <w:bookmarkEnd w:id="0"/>
    </w:tbl>
    <w:p w:rsidR="00440FD0" w:rsidRPr="00A60DEE" w:rsidP="00A60DEE" w14:paraId="13D6483B" w14:textId="2C462059">
      <w:pPr>
        <w:rPr>
          <w:rFonts w:ascii="Times New Roman" w:hAnsi="Times New Roman"/>
        </w:rPr>
      </w:pPr>
    </w:p>
    <w:p w:rsidR="00BF6E22" w:rsidRPr="00A60DEE" w:rsidP="00A60DEE" w14:paraId="6FFB8F25" w14:textId="2F540AC6">
      <w:pPr>
        <w:rPr>
          <w:rFonts w:ascii="Times New Roman" w:hAnsi="Times New Roman"/>
          <w:b/>
          <w:bCs/>
        </w:rPr>
      </w:pPr>
      <w:r w:rsidRPr="00A60DEE">
        <w:rPr>
          <w:rFonts w:ascii="Times New Roman" w:hAnsi="Times New Roman"/>
          <w:b/>
          <w:bCs/>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F6E22" w:rsidRPr="00A60DEE" w:rsidP="00A60DEE" w14:paraId="20AF7A3A" w14:textId="77777777">
      <w:pPr>
        <w:rPr>
          <w:rFonts w:ascii="Times New Roman" w:hAnsi="Times New Roman"/>
        </w:rPr>
      </w:pPr>
    </w:p>
    <w:p w:rsidR="00BF6E22" w:rsidRPr="00A60DEE" w:rsidP="00A60DEE" w14:paraId="06F0B93F" w14:textId="77777777">
      <w:pPr>
        <w:rPr>
          <w:rFonts w:ascii="Times New Roman" w:hAnsi="Times New Roman"/>
        </w:rPr>
      </w:pPr>
      <w:r w:rsidRPr="00A60DEE">
        <w:rPr>
          <w:rFonts w:ascii="Times New Roman" w:hAnsi="Times New Roman"/>
        </w:rPr>
        <w:t>MSHA does not intend to publish the results of this information collection.</w:t>
      </w:r>
    </w:p>
    <w:p w:rsidR="00BF6E22" w:rsidRPr="00A60DEE" w:rsidP="00A60DEE" w14:paraId="5BFF65E0" w14:textId="77777777">
      <w:pPr>
        <w:rPr>
          <w:rFonts w:ascii="Times New Roman" w:hAnsi="Times New Roman"/>
        </w:rPr>
      </w:pPr>
    </w:p>
    <w:p w:rsidR="00BF6E22" w:rsidRPr="00A60DEE" w:rsidP="00A60DEE" w14:paraId="6FF420DB" w14:textId="462E1EA1">
      <w:pPr>
        <w:rPr>
          <w:rFonts w:ascii="Times New Roman" w:hAnsi="Times New Roman"/>
          <w:b/>
          <w:bCs/>
        </w:rPr>
      </w:pPr>
      <w:r w:rsidRPr="00A60DEE">
        <w:rPr>
          <w:rFonts w:ascii="Times New Roman" w:hAnsi="Times New Roman"/>
          <w:b/>
          <w:bCs/>
        </w:rPr>
        <w:t>17. If seeking approval to not display the expiration date for OMB approval of the information collection, explain the reasons that display would be inappropriate.</w:t>
      </w:r>
    </w:p>
    <w:p w:rsidR="00BF6E22" w:rsidRPr="00A60DEE" w:rsidP="00A60DEE" w14:paraId="039D73A3" w14:textId="77777777">
      <w:pPr>
        <w:rPr>
          <w:rFonts w:ascii="Times New Roman" w:hAnsi="Times New Roman"/>
        </w:rPr>
      </w:pPr>
    </w:p>
    <w:p w:rsidR="00BF6E22" w:rsidRPr="00A60DEE" w:rsidP="00A60DEE" w14:paraId="4A69F447" w14:textId="77777777">
      <w:pPr>
        <w:rPr>
          <w:rFonts w:ascii="Times New Roman" w:hAnsi="Times New Roman"/>
        </w:rPr>
      </w:pPr>
      <w:r w:rsidRPr="00A60DEE">
        <w:rPr>
          <w:rFonts w:ascii="Times New Roman" w:hAnsi="Times New Roman"/>
        </w:rPr>
        <w:t>MSHA is not seeking approval to not display the expiration date for OMB approval of this information collection and there is no form associated with this collection.</w:t>
      </w:r>
    </w:p>
    <w:p w:rsidR="00A9080D" w:rsidRPr="00A60DEE" w:rsidP="00A60DEE" w14:paraId="72EE94CE" w14:textId="77777777">
      <w:pPr>
        <w:rPr>
          <w:rFonts w:ascii="Times New Roman" w:hAnsi="Times New Roman"/>
          <w:b/>
          <w:bCs/>
        </w:rPr>
      </w:pPr>
    </w:p>
    <w:p w:rsidR="00BF6E22" w:rsidRPr="00A60DEE" w:rsidP="00A60DEE" w14:paraId="234DA17B" w14:textId="68F10954">
      <w:pPr>
        <w:widowControl/>
        <w:autoSpaceDE/>
        <w:autoSpaceDN/>
        <w:adjustRightInd/>
        <w:rPr>
          <w:rFonts w:ascii="Times New Roman" w:hAnsi="Times New Roman"/>
          <w:b/>
          <w:bCs/>
        </w:rPr>
      </w:pPr>
      <w:r w:rsidRPr="00A60DEE">
        <w:rPr>
          <w:rFonts w:ascii="Times New Roman" w:hAnsi="Times New Roman"/>
          <w:b/>
          <w:bCs/>
        </w:rPr>
        <w:t>18. Explain each exception to the topics of the certification statement identified in “Certification for Paperwork Reduction Act Submissions.”</w:t>
      </w:r>
    </w:p>
    <w:p w:rsidR="00BF6E22" w:rsidRPr="00A60DEE" w:rsidP="00A60DEE" w14:paraId="7438AC1E" w14:textId="77777777">
      <w:pPr>
        <w:rPr>
          <w:rFonts w:ascii="Times New Roman" w:hAnsi="Times New Roman"/>
        </w:rPr>
      </w:pPr>
    </w:p>
    <w:p w:rsidR="00BF6E22" w:rsidRPr="00A60DEE" w:rsidP="00A60DEE" w14:paraId="3D300332" w14:textId="77777777">
      <w:pPr>
        <w:rPr>
          <w:rFonts w:ascii="Times New Roman" w:hAnsi="Times New Roman"/>
        </w:rPr>
      </w:pPr>
      <w:r w:rsidRPr="00A60DEE">
        <w:rPr>
          <w:rFonts w:ascii="Times New Roman" w:hAnsi="Times New Roman"/>
        </w:rPr>
        <w:t xml:space="preserve">There </w:t>
      </w:r>
      <w:r w:rsidRPr="00A60DEE">
        <w:rPr>
          <w:rFonts w:ascii="Times New Roman" w:hAnsi="Times New Roman"/>
        </w:rPr>
        <w:t>are</w:t>
      </w:r>
      <w:r w:rsidRPr="00A60DEE">
        <w:rPr>
          <w:rFonts w:ascii="Times New Roman" w:hAnsi="Times New Roman"/>
        </w:rPr>
        <w:t xml:space="preserve"> </w:t>
      </w:r>
      <w:r w:rsidRPr="00A60DEE">
        <w:rPr>
          <w:rFonts w:ascii="Times New Roman" w:hAnsi="Times New Roman"/>
        </w:rPr>
        <w:t>no certification</w:t>
      </w:r>
      <w:r w:rsidRPr="00A60DEE">
        <w:rPr>
          <w:rFonts w:ascii="Times New Roman" w:hAnsi="Times New Roman"/>
        </w:rPr>
        <w:t xml:space="preserve"> exceptions identified with this information collection.</w:t>
      </w:r>
    </w:p>
    <w:p w:rsidR="00A9080D" w:rsidRPr="00A60DEE" w:rsidP="00A60DEE" w14:paraId="56893A3C" w14:textId="77777777">
      <w:pPr>
        <w:rPr>
          <w:rFonts w:ascii="Times New Roman" w:hAnsi="Times New Roman"/>
          <w:b/>
          <w:bCs/>
        </w:rPr>
      </w:pPr>
    </w:p>
    <w:p w:rsidR="00BF6E22" w:rsidRPr="00A60DEE" w:rsidP="00A60DEE" w14:paraId="2D00725A" w14:textId="06BB3266">
      <w:pPr>
        <w:rPr>
          <w:rFonts w:ascii="Times New Roman" w:hAnsi="Times New Roman"/>
          <w:b/>
          <w:bCs/>
        </w:rPr>
      </w:pPr>
      <w:r w:rsidRPr="00A60DEE">
        <w:rPr>
          <w:rFonts w:ascii="Times New Roman" w:hAnsi="Times New Roman"/>
          <w:b/>
          <w:bCs/>
        </w:rPr>
        <w:t xml:space="preserve">B. Collections of </w:t>
      </w:r>
      <w:r w:rsidRPr="00A60DEE" w:rsidR="009D7943">
        <w:rPr>
          <w:rFonts w:ascii="Times New Roman" w:hAnsi="Times New Roman"/>
          <w:b/>
          <w:bCs/>
        </w:rPr>
        <w:t>i</w:t>
      </w:r>
      <w:r w:rsidRPr="00A60DEE">
        <w:rPr>
          <w:rFonts w:ascii="Times New Roman" w:hAnsi="Times New Roman"/>
          <w:b/>
          <w:bCs/>
        </w:rPr>
        <w:t xml:space="preserve">nformation </w:t>
      </w:r>
      <w:r w:rsidRPr="00A60DEE" w:rsidR="009D7943">
        <w:rPr>
          <w:rFonts w:ascii="Times New Roman" w:hAnsi="Times New Roman"/>
          <w:b/>
          <w:bCs/>
        </w:rPr>
        <w:t>e</w:t>
      </w:r>
      <w:r w:rsidRPr="00A60DEE">
        <w:rPr>
          <w:rFonts w:ascii="Times New Roman" w:hAnsi="Times New Roman"/>
          <w:b/>
          <w:bCs/>
        </w:rPr>
        <w:t xml:space="preserve">mploying </w:t>
      </w:r>
      <w:r w:rsidRPr="00A60DEE" w:rsidR="009D7943">
        <w:rPr>
          <w:rFonts w:ascii="Times New Roman" w:hAnsi="Times New Roman"/>
          <w:b/>
          <w:bCs/>
        </w:rPr>
        <w:t>s</w:t>
      </w:r>
      <w:r w:rsidRPr="00A60DEE">
        <w:rPr>
          <w:rFonts w:ascii="Times New Roman" w:hAnsi="Times New Roman"/>
          <w:b/>
          <w:bCs/>
        </w:rPr>
        <w:t xml:space="preserve">tatistical </w:t>
      </w:r>
      <w:r w:rsidRPr="00A60DEE" w:rsidR="009D7943">
        <w:rPr>
          <w:rFonts w:ascii="Times New Roman" w:hAnsi="Times New Roman"/>
          <w:b/>
          <w:bCs/>
        </w:rPr>
        <w:t>m</w:t>
      </w:r>
      <w:r w:rsidRPr="00A60DEE">
        <w:rPr>
          <w:rFonts w:ascii="Times New Roman" w:hAnsi="Times New Roman"/>
          <w:b/>
          <w:bCs/>
        </w:rPr>
        <w:t>ethods</w:t>
      </w:r>
    </w:p>
    <w:p w:rsidR="00BF6E22" w:rsidRPr="00A60DEE" w:rsidP="00A60DEE" w14:paraId="052FB30D" w14:textId="77777777">
      <w:pPr>
        <w:rPr>
          <w:rFonts w:ascii="Times New Roman" w:hAnsi="Times New Roman"/>
        </w:rPr>
      </w:pPr>
    </w:p>
    <w:p w:rsidR="00BF6E22" w:rsidRPr="00A60DEE" w:rsidP="00A60DEE" w14:paraId="1953C05D" w14:textId="11F4B0B9">
      <w:pPr>
        <w:rPr>
          <w:rFonts w:ascii="Times New Roman" w:hAnsi="Times New Roman"/>
        </w:rPr>
      </w:pPr>
      <w:r w:rsidRPr="00A60DEE">
        <w:rPr>
          <w:rFonts w:ascii="Times New Roman" w:hAnsi="Times New Roman"/>
        </w:rPr>
        <w:t>As statistical analysis is not required by the regulation, questions 1 through 5 do not apply.</w: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rFonts w:ascii="Times New Roman" w:hAnsi="Times New Roman"/>
        <w:noProof/>
      </w:rPr>
    </w:sdtEndPr>
    <w:sdtContent>
      <w:p w:rsidR="00486656" w:rsidRPr="007628FE" w14:paraId="2E67DFAF" w14:textId="30071FF2">
        <w:pPr>
          <w:pStyle w:val="Footer"/>
          <w:jc w:val="center"/>
          <w:rPr>
            <w:rFonts w:ascii="Times New Roman" w:hAnsi="Times New Roman"/>
          </w:rPr>
        </w:pPr>
        <w:r w:rsidRPr="007628FE">
          <w:rPr>
            <w:rFonts w:ascii="Times New Roman" w:hAnsi="Times New Roman"/>
          </w:rPr>
          <w:fldChar w:fldCharType="begin"/>
        </w:r>
        <w:r w:rsidRPr="007628FE">
          <w:rPr>
            <w:rFonts w:ascii="Times New Roman" w:hAnsi="Times New Roman"/>
          </w:rPr>
          <w:instrText xml:space="preserve"> PAGE   \* MERGEFORMAT </w:instrText>
        </w:r>
        <w:r w:rsidRPr="007628FE">
          <w:rPr>
            <w:rFonts w:ascii="Times New Roman" w:hAnsi="Times New Roman"/>
          </w:rPr>
          <w:fldChar w:fldCharType="separate"/>
        </w:r>
        <w:r w:rsidRPr="007628FE">
          <w:rPr>
            <w:rFonts w:ascii="Times New Roman" w:hAnsi="Times New Roman"/>
            <w:noProof/>
          </w:rPr>
          <w:t>2</w:t>
        </w:r>
        <w:r w:rsidRPr="007628FE">
          <w:rPr>
            <w:rFonts w:ascii="Times New Roman" w:hAnsi="Times New Roman"/>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4BFD" w:rsidP="008F7DDE" w14:paraId="5EF1727F" w14:textId="77777777">
      <w:r>
        <w:separator/>
      </w:r>
    </w:p>
  </w:footnote>
  <w:footnote w:type="continuationSeparator" w:id="1">
    <w:p w:rsidR="005E4BFD" w:rsidP="008F7DDE" w14:paraId="0F89FDB9" w14:textId="77777777">
      <w:r>
        <w:continuationSeparator/>
      </w:r>
    </w:p>
  </w:footnote>
  <w:footnote w:type="continuationNotice" w:id="2">
    <w:p w:rsidR="005E4BFD" w14:paraId="50AE18D9" w14:textId="77777777"/>
  </w:footnote>
  <w:footnote w:id="3">
    <w:p w:rsidR="00E574E0" w:rsidRPr="00E574E0" w14:paraId="06AF515A" w14:textId="7A47FC04">
      <w:pPr>
        <w:pStyle w:val="FootnoteText"/>
      </w:pPr>
      <w:r w:rsidRPr="00E574E0">
        <w:rPr>
          <w:rStyle w:val="FootnoteReference"/>
        </w:rPr>
        <w:footnoteRef/>
      </w:r>
      <w:r w:rsidRPr="00E574E0">
        <w:t xml:space="preserve"> </w:t>
      </w:r>
      <w:r>
        <w:t xml:space="preserve">30 CFR </w:t>
      </w:r>
      <w:r w:rsidRPr="00E574E0">
        <w:t xml:space="preserve">71.000 </w:t>
      </w:r>
      <w:r>
        <w:t>–</w:t>
      </w:r>
      <w:r w:rsidRPr="00E574E0">
        <w:t xml:space="preserve"> Bathing facilities; change rooms; sanitary flush toilet facilities; or 30 CFR, 71.401 – Location of facilities, and 71.402 </w:t>
      </w:r>
      <w:r>
        <w:t>–</w:t>
      </w:r>
      <w:r w:rsidRPr="00E574E0">
        <w:t xml:space="preserve"> Minimum requirements for bathing facilities, change rooms, and sanitary flush toilet facilities.</w:t>
      </w:r>
    </w:p>
  </w:footnote>
  <w:footnote w:id="4">
    <w:p w:rsidR="00E574E0" w14:paraId="100A3213" w14:textId="150FE485">
      <w:pPr>
        <w:pStyle w:val="FootnoteText"/>
      </w:pPr>
      <w:r>
        <w:rPr>
          <w:rStyle w:val="FootnoteReference"/>
        </w:rPr>
        <w:footnoteRef/>
      </w:r>
      <w:r>
        <w:t xml:space="preserve"> 30 CFR </w:t>
      </w:r>
      <w:r w:rsidRPr="00E574E0">
        <w:t>75.1712-1</w:t>
      </w:r>
      <w:r>
        <w:t xml:space="preserve"> – </w:t>
      </w:r>
      <w:r w:rsidRPr="00E574E0">
        <w:t>Availability of surface bathing facilities; change rooms; and sanitary facilities</w:t>
      </w:r>
      <w:r>
        <w:t xml:space="preserve">, </w:t>
      </w:r>
      <w:r w:rsidRPr="00E574E0">
        <w:t>75.1712-</w:t>
      </w:r>
      <w:r>
        <w:t xml:space="preserve">2 – </w:t>
      </w:r>
      <w:r w:rsidRPr="00E574E0">
        <w:t>Location of surface facilities</w:t>
      </w:r>
      <w:r>
        <w:t xml:space="preserve">, and </w:t>
      </w:r>
      <w:r w:rsidRPr="00E574E0">
        <w:t>75.1712-</w:t>
      </w:r>
      <w:r>
        <w:t xml:space="preserve">3 </w:t>
      </w:r>
      <w:r w:rsidRPr="00E574E0">
        <w:t>Minimum requirements of surface bathing facilities, change rooms, and sanitary toilet facilities.</w:t>
      </w:r>
    </w:p>
  </w:footnote>
  <w:footnote w:id="5">
    <w:p w:rsidR="00A76DA4" w:rsidRPr="00A07911" w:rsidP="00A76DA4" w14:paraId="63A3DA64" w14:textId="77777777">
      <w:pPr>
        <w:pStyle w:val="FootnoteText"/>
      </w:pPr>
      <w:r w:rsidRPr="00A07911">
        <w:rPr>
          <w:rStyle w:val="FootnoteReference"/>
        </w:rPr>
        <w:footnoteRef/>
      </w:r>
      <w:r w:rsidRPr="00A07911">
        <w:t xml:space="preserve"> </w:t>
      </w:r>
      <w:bookmarkStart w:id="15" w:name="_Hlk101237093"/>
      <w:r w:rsidRPr="00A07911">
        <w:t xml:space="preserve">For all wage rates, MSHA uses the relevant precision throughout the calculation to avoid compound rounding errors and rounds at the final rate value.  Displayed intermediate calculation values are presented to explain the calculation and are </w:t>
      </w:r>
      <w:r w:rsidRPr="00A07911">
        <w:t>representative</w:t>
      </w:r>
      <w:r w:rsidRPr="00A07911">
        <w:t xml:space="preserve"> but the final rate value reflects the correct rounding and final estimate.</w:t>
      </w:r>
      <w:bookmarkEnd w:id="15"/>
    </w:p>
    <w:p w:rsidR="00A76DA4" w:rsidRPr="00A07911" w:rsidP="00A76DA4" w14:paraId="1FFE0E77"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83F" w:rsidP="005F2600" w14:paraId="38115714" w14:textId="19608017">
    <w:pPr>
      <w:pStyle w:val="Header"/>
      <w:rPr>
        <w:rFonts w:ascii="Times New Roman" w:hAnsi="Times New Roman"/>
      </w:rPr>
    </w:pPr>
    <w:r w:rsidRPr="00184FEB">
      <w:rPr>
        <w:rFonts w:ascii="Times New Roman" w:hAnsi="Times New Roman"/>
      </w:rPr>
      <w:t>Application for Waiver of Surface Sanitary Facilities’ Requirements (Pertaining to Coal Mines)</w:t>
    </w:r>
  </w:p>
  <w:p w:rsidR="00380704" w:rsidP="005F2600" w14:paraId="0FCF168F" w14:textId="02004038">
    <w:pPr>
      <w:pStyle w:val="Header"/>
      <w:rPr>
        <w:rFonts w:ascii="Times New Roman" w:hAnsi="Times New Roman"/>
      </w:rPr>
    </w:pPr>
    <w:r w:rsidRPr="005F2600">
      <w:rPr>
        <w:rFonts w:ascii="Times New Roman" w:hAnsi="Times New Roman"/>
      </w:rPr>
      <w:t>OMB Control N</w:t>
    </w:r>
    <w:r w:rsidR="0034283F">
      <w:rPr>
        <w:rFonts w:ascii="Times New Roman" w:hAnsi="Times New Roman"/>
      </w:rPr>
      <w:t>umber</w:t>
    </w:r>
    <w:r w:rsidRPr="005F2600">
      <w:rPr>
        <w:rFonts w:ascii="Times New Roman" w:hAnsi="Times New Roman"/>
      </w:rPr>
      <w:t>: 1219-</w:t>
    </w:r>
    <w:r w:rsidR="00184FEB">
      <w:rPr>
        <w:rFonts w:ascii="Times New Roman" w:hAnsi="Times New Roman"/>
      </w:rPr>
      <w:t>0024</w:t>
    </w:r>
  </w:p>
  <w:p w:rsidR="005F2600" w14:paraId="06B9D3BD" w14:textId="766C8013">
    <w:pPr>
      <w:pStyle w:val="Header"/>
    </w:pPr>
    <w:r w:rsidRPr="005F2600">
      <w:rPr>
        <w:rFonts w:ascii="Times New Roman" w:hAnsi="Times New Roman"/>
      </w:rPr>
      <w:t xml:space="preserve">OMB Expiration Date: </w:t>
    </w:r>
    <w:r w:rsidR="00184FEB">
      <w:rPr>
        <w:rFonts w:ascii="Times New Roman" w:hAnsi="Times New Roman"/>
      </w:rPr>
      <w:t>10</w:t>
    </w:r>
    <w:r w:rsidRPr="005F2600">
      <w:rPr>
        <w:rFonts w:ascii="Times New Roman" w:hAnsi="Times New Roman"/>
      </w:rPr>
      <w:t>/</w:t>
    </w:r>
    <w:r w:rsidR="00184FEB">
      <w:rPr>
        <w:rFonts w:ascii="Times New Roman" w:hAnsi="Times New Roman"/>
      </w:rPr>
      <w:t>31</w:t>
    </w:r>
    <w:r w:rsidRPr="005F2600">
      <w:rPr>
        <w:rFonts w:ascii="Times New Roman" w:hAnsi="Times New Roman"/>
      </w:rPr>
      <w:t>/202</w:t>
    </w:r>
    <w:r w:rsidR="00184FEB">
      <w:rPr>
        <w:rFonts w:ascii="Times New Roman" w:hAnsi="Times New Roman"/>
      </w:rPr>
      <w:t>6</w:t>
    </w:r>
    <w:r w:rsidRPr="005F2600">
      <w:rPr>
        <w:rFonts w:ascii="Times New Roman" w:hAnsi="Times New Roman"/>
      </w:rPr>
      <w:t xml:space="preserve"> </w:t>
    </w:r>
  </w:p>
  <w:p w:rsidR="000A4693" w14:paraId="7C5824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E16035"/>
    <w:multiLevelType w:val="hybridMultilevel"/>
    <w:tmpl w:val="3822DA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F826BF"/>
    <w:multiLevelType w:val="hybridMultilevel"/>
    <w:tmpl w:val="330A61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0F35BC1"/>
    <w:multiLevelType w:val="hybridMultilevel"/>
    <w:tmpl w:val="09DEC3E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3B4AB2"/>
    <w:multiLevelType w:val="hybridMultilevel"/>
    <w:tmpl w:val="19425CD8"/>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4755A1"/>
    <w:multiLevelType w:val="hybridMultilevel"/>
    <w:tmpl w:val="706C537C"/>
    <w:lvl w:ilvl="0">
      <w:start w:val="9"/>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F7735A"/>
    <w:multiLevelType w:val="hybridMultilevel"/>
    <w:tmpl w:val="330A61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51E2E7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031133"/>
    <w:multiLevelType w:val="hybridMultilevel"/>
    <w:tmpl w:val="7916C29E"/>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BB4C5E"/>
    <w:multiLevelType w:val="hybridMultilevel"/>
    <w:tmpl w:val="518AB176"/>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021732D"/>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133004F"/>
    <w:multiLevelType w:val="hybridMultilevel"/>
    <w:tmpl w:val="330A61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EFA1499"/>
    <w:multiLevelType w:val="hybridMultilevel"/>
    <w:tmpl w:val="19425CD8"/>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5193107"/>
    <w:multiLevelType w:val="hybridMultilevel"/>
    <w:tmpl w:val="489E4202"/>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6976EEC"/>
    <w:multiLevelType w:val="hybridMultilevel"/>
    <w:tmpl w:val="1C729F5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87E6C3E"/>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2766DDA"/>
    <w:multiLevelType w:val="hybridMultilevel"/>
    <w:tmpl w:val="A214615E"/>
    <w:lvl w:ilvl="0">
      <w:start w:val="9"/>
      <w:numFmt w:val="upperLetter"/>
      <w:lvlText w:val="%1."/>
      <w:lvlJc w:val="left"/>
      <w:pPr>
        <w:ind w:left="72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8F3645F"/>
    <w:multiLevelType w:val="hybridMultilevel"/>
    <w:tmpl w:val="330A61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7A00310D"/>
    <w:multiLevelType w:val="hybridMultilevel"/>
    <w:tmpl w:val="9E0CAB7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998352">
    <w:abstractNumId w:val="19"/>
  </w:num>
  <w:num w:numId="2" w16cid:durableId="150290488">
    <w:abstractNumId w:val="11"/>
  </w:num>
  <w:num w:numId="3" w16cid:durableId="1674651207">
    <w:abstractNumId w:val="8"/>
  </w:num>
  <w:num w:numId="4" w16cid:durableId="1621256169">
    <w:abstractNumId w:val="10"/>
  </w:num>
  <w:num w:numId="5" w16cid:durableId="510918898">
    <w:abstractNumId w:val="7"/>
  </w:num>
  <w:num w:numId="6" w16cid:durableId="579600951">
    <w:abstractNumId w:val="9"/>
  </w:num>
  <w:num w:numId="7" w16cid:durableId="1133324415">
    <w:abstractNumId w:val="24"/>
  </w:num>
  <w:num w:numId="8" w16cid:durableId="1291131469">
    <w:abstractNumId w:val="16"/>
  </w:num>
  <w:num w:numId="9" w16cid:durableId="1525441457">
    <w:abstractNumId w:val="18"/>
  </w:num>
  <w:num w:numId="10" w16cid:durableId="1831020027">
    <w:abstractNumId w:val="17"/>
  </w:num>
  <w:num w:numId="11" w16cid:durableId="251738593">
    <w:abstractNumId w:val="13"/>
  </w:num>
  <w:num w:numId="12" w16cid:durableId="1188641174">
    <w:abstractNumId w:val="6"/>
  </w:num>
  <w:num w:numId="13" w16cid:durableId="1730375309">
    <w:abstractNumId w:val="22"/>
  </w:num>
  <w:num w:numId="14" w16cid:durableId="667488746">
    <w:abstractNumId w:val="15"/>
  </w:num>
  <w:num w:numId="15" w16cid:durableId="1815219000">
    <w:abstractNumId w:val="4"/>
  </w:num>
  <w:num w:numId="16" w16cid:durableId="304745888">
    <w:abstractNumId w:val="23"/>
  </w:num>
  <w:num w:numId="17" w16cid:durableId="535313952">
    <w:abstractNumId w:val="2"/>
  </w:num>
  <w:num w:numId="18" w16cid:durableId="88817683">
    <w:abstractNumId w:val="14"/>
  </w:num>
  <w:num w:numId="19" w16cid:durableId="1204756956">
    <w:abstractNumId w:val="3"/>
  </w:num>
  <w:num w:numId="20" w16cid:durableId="1359627760">
    <w:abstractNumId w:val="12"/>
  </w:num>
  <w:num w:numId="21" w16cid:durableId="1531722032">
    <w:abstractNumId w:val="21"/>
  </w:num>
  <w:num w:numId="22" w16cid:durableId="1771126026">
    <w:abstractNumId w:val="20"/>
  </w:num>
  <w:num w:numId="23" w16cid:durableId="151878287">
    <w:abstractNumId w:val="5"/>
  </w:num>
  <w:num w:numId="24" w16cid:durableId="1440876704">
    <w:abstractNumId w:val="0"/>
  </w:num>
  <w:num w:numId="25" w16cid:durableId="1344017484">
    <w:abstractNumId w:val="26"/>
  </w:num>
  <w:num w:numId="26" w16cid:durableId="424423799">
    <w:abstractNumId w:val="1"/>
  </w:num>
  <w:num w:numId="27" w16cid:durableId="12393183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13AE9"/>
    <w:rsid w:val="00017AC8"/>
    <w:rsid w:val="00020C88"/>
    <w:rsid w:val="00023C5F"/>
    <w:rsid w:val="00036BD2"/>
    <w:rsid w:val="00036DF1"/>
    <w:rsid w:val="00047D03"/>
    <w:rsid w:val="0005164B"/>
    <w:rsid w:val="00052BD8"/>
    <w:rsid w:val="00055835"/>
    <w:rsid w:val="00056DC4"/>
    <w:rsid w:val="00071647"/>
    <w:rsid w:val="0007297D"/>
    <w:rsid w:val="000951DD"/>
    <w:rsid w:val="000A0E03"/>
    <w:rsid w:val="000A1F21"/>
    <w:rsid w:val="000A4693"/>
    <w:rsid w:val="000B1BBB"/>
    <w:rsid w:val="000B3ECE"/>
    <w:rsid w:val="000B7289"/>
    <w:rsid w:val="000B7A02"/>
    <w:rsid w:val="000C5484"/>
    <w:rsid w:val="000D4A05"/>
    <w:rsid w:val="000D5FB5"/>
    <w:rsid w:val="000D6B4D"/>
    <w:rsid w:val="000D77D5"/>
    <w:rsid w:val="000E39D5"/>
    <w:rsid w:val="000E4D39"/>
    <w:rsid w:val="000F6D56"/>
    <w:rsid w:val="000F7EB3"/>
    <w:rsid w:val="00102205"/>
    <w:rsid w:val="00104605"/>
    <w:rsid w:val="00105498"/>
    <w:rsid w:val="00114FE3"/>
    <w:rsid w:val="00116BCF"/>
    <w:rsid w:val="001173F9"/>
    <w:rsid w:val="00120E3E"/>
    <w:rsid w:val="001220F2"/>
    <w:rsid w:val="00124157"/>
    <w:rsid w:val="00126B00"/>
    <w:rsid w:val="00141390"/>
    <w:rsid w:val="001475F6"/>
    <w:rsid w:val="001477F7"/>
    <w:rsid w:val="0015585D"/>
    <w:rsid w:val="001576A1"/>
    <w:rsid w:val="00161983"/>
    <w:rsid w:val="00172908"/>
    <w:rsid w:val="00182629"/>
    <w:rsid w:val="00182BF3"/>
    <w:rsid w:val="00184FEB"/>
    <w:rsid w:val="0018680A"/>
    <w:rsid w:val="001935AE"/>
    <w:rsid w:val="00194D33"/>
    <w:rsid w:val="001A122B"/>
    <w:rsid w:val="001A28D4"/>
    <w:rsid w:val="001A513F"/>
    <w:rsid w:val="001B0307"/>
    <w:rsid w:val="001B2868"/>
    <w:rsid w:val="001C0F79"/>
    <w:rsid w:val="001C0FBD"/>
    <w:rsid w:val="001D5414"/>
    <w:rsid w:val="001D76AC"/>
    <w:rsid w:val="001E77EB"/>
    <w:rsid w:val="001F4FFA"/>
    <w:rsid w:val="002002AA"/>
    <w:rsid w:val="00222957"/>
    <w:rsid w:val="00224B2A"/>
    <w:rsid w:val="00224FDC"/>
    <w:rsid w:val="00231DCB"/>
    <w:rsid w:val="00232594"/>
    <w:rsid w:val="00236BA7"/>
    <w:rsid w:val="00244765"/>
    <w:rsid w:val="00247766"/>
    <w:rsid w:val="00252919"/>
    <w:rsid w:val="00252E4C"/>
    <w:rsid w:val="00256F92"/>
    <w:rsid w:val="00262C05"/>
    <w:rsid w:val="0027489B"/>
    <w:rsid w:val="00282329"/>
    <w:rsid w:val="002905C3"/>
    <w:rsid w:val="0029325D"/>
    <w:rsid w:val="0029385B"/>
    <w:rsid w:val="00294924"/>
    <w:rsid w:val="0029556B"/>
    <w:rsid w:val="00296458"/>
    <w:rsid w:val="00297C7D"/>
    <w:rsid w:val="002A01B1"/>
    <w:rsid w:val="002A2D22"/>
    <w:rsid w:val="002A4C25"/>
    <w:rsid w:val="002A5EF8"/>
    <w:rsid w:val="002A6775"/>
    <w:rsid w:val="002B62B9"/>
    <w:rsid w:val="002B663F"/>
    <w:rsid w:val="002B7F3A"/>
    <w:rsid w:val="002D0F05"/>
    <w:rsid w:val="002D756F"/>
    <w:rsid w:val="002D76E8"/>
    <w:rsid w:val="002E6374"/>
    <w:rsid w:val="002E7E8C"/>
    <w:rsid w:val="002F4038"/>
    <w:rsid w:val="002F41AB"/>
    <w:rsid w:val="002F52B5"/>
    <w:rsid w:val="00302CDB"/>
    <w:rsid w:val="003049D9"/>
    <w:rsid w:val="003114A6"/>
    <w:rsid w:val="00311943"/>
    <w:rsid w:val="00317D05"/>
    <w:rsid w:val="0033291C"/>
    <w:rsid w:val="00334B2D"/>
    <w:rsid w:val="00337135"/>
    <w:rsid w:val="0034283F"/>
    <w:rsid w:val="003447B5"/>
    <w:rsid w:val="0034529D"/>
    <w:rsid w:val="00345F23"/>
    <w:rsid w:val="00347A9A"/>
    <w:rsid w:val="00355BCC"/>
    <w:rsid w:val="003578F9"/>
    <w:rsid w:val="0036540B"/>
    <w:rsid w:val="00370D01"/>
    <w:rsid w:val="003752D3"/>
    <w:rsid w:val="00380704"/>
    <w:rsid w:val="003833ED"/>
    <w:rsid w:val="003930C8"/>
    <w:rsid w:val="003A2ECA"/>
    <w:rsid w:val="003A7D4A"/>
    <w:rsid w:val="003B28C1"/>
    <w:rsid w:val="003B2E9A"/>
    <w:rsid w:val="003C17E2"/>
    <w:rsid w:val="003D4459"/>
    <w:rsid w:val="003D671C"/>
    <w:rsid w:val="003D7E13"/>
    <w:rsid w:val="003E3BA8"/>
    <w:rsid w:val="003E5A01"/>
    <w:rsid w:val="003E5B27"/>
    <w:rsid w:val="003E5DB2"/>
    <w:rsid w:val="003F4540"/>
    <w:rsid w:val="003F4E6E"/>
    <w:rsid w:val="00404CA4"/>
    <w:rsid w:val="0040653F"/>
    <w:rsid w:val="00414C9C"/>
    <w:rsid w:val="00414DBE"/>
    <w:rsid w:val="00415311"/>
    <w:rsid w:val="00426828"/>
    <w:rsid w:val="004276C6"/>
    <w:rsid w:val="004317F8"/>
    <w:rsid w:val="004334FA"/>
    <w:rsid w:val="00434266"/>
    <w:rsid w:val="00440FD0"/>
    <w:rsid w:val="00441A67"/>
    <w:rsid w:val="00442743"/>
    <w:rsid w:val="00442FF8"/>
    <w:rsid w:val="0045114A"/>
    <w:rsid w:val="00453FF4"/>
    <w:rsid w:val="0045526E"/>
    <w:rsid w:val="004612E2"/>
    <w:rsid w:val="004707E2"/>
    <w:rsid w:val="004733DA"/>
    <w:rsid w:val="004826E9"/>
    <w:rsid w:val="0048497B"/>
    <w:rsid w:val="00486656"/>
    <w:rsid w:val="00495D0A"/>
    <w:rsid w:val="004A4BA5"/>
    <w:rsid w:val="004A4D61"/>
    <w:rsid w:val="004A5A81"/>
    <w:rsid w:val="004A7BD0"/>
    <w:rsid w:val="004B16AA"/>
    <w:rsid w:val="004B66F7"/>
    <w:rsid w:val="004B672C"/>
    <w:rsid w:val="004C01B4"/>
    <w:rsid w:val="004C4472"/>
    <w:rsid w:val="004C5E00"/>
    <w:rsid w:val="004D3B38"/>
    <w:rsid w:val="004E22B2"/>
    <w:rsid w:val="004E7140"/>
    <w:rsid w:val="004F6100"/>
    <w:rsid w:val="00511E47"/>
    <w:rsid w:val="0051562B"/>
    <w:rsid w:val="0052172F"/>
    <w:rsid w:val="00522EC1"/>
    <w:rsid w:val="00523CC5"/>
    <w:rsid w:val="00526725"/>
    <w:rsid w:val="00526A8C"/>
    <w:rsid w:val="005402CD"/>
    <w:rsid w:val="00541732"/>
    <w:rsid w:val="005448B0"/>
    <w:rsid w:val="00547B51"/>
    <w:rsid w:val="00550D84"/>
    <w:rsid w:val="00560355"/>
    <w:rsid w:val="00560C0E"/>
    <w:rsid w:val="0056759A"/>
    <w:rsid w:val="00572146"/>
    <w:rsid w:val="00574BF2"/>
    <w:rsid w:val="00580626"/>
    <w:rsid w:val="00581F87"/>
    <w:rsid w:val="005821B3"/>
    <w:rsid w:val="005851B8"/>
    <w:rsid w:val="0058734D"/>
    <w:rsid w:val="00587619"/>
    <w:rsid w:val="005911AB"/>
    <w:rsid w:val="005A0497"/>
    <w:rsid w:val="005A0BDD"/>
    <w:rsid w:val="005A476B"/>
    <w:rsid w:val="005A7EF4"/>
    <w:rsid w:val="005B37DA"/>
    <w:rsid w:val="005C0294"/>
    <w:rsid w:val="005C4DD0"/>
    <w:rsid w:val="005D1278"/>
    <w:rsid w:val="005D15DB"/>
    <w:rsid w:val="005D1FE6"/>
    <w:rsid w:val="005D54D4"/>
    <w:rsid w:val="005E0AC8"/>
    <w:rsid w:val="005E32FB"/>
    <w:rsid w:val="005E4BFD"/>
    <w:rsid w:val="005E589E"/>
    <w:rsid w:val="005F2070"/>
    <w:rsid w:val="005F2600"/>
    <w:rsid w:val="005F2BCA"/>
    <w:rsid w:val="005F3D26"/>
    <w:rsid w:val="00602445"/>
    <w:rsid w:val="00603DE3"/>
    <w:rsid w:val="00620835"/>
    <w:rsid w:val="0062274E"/>
    <w:rsid w:val="006229C7"/>
    <w:rsid w:val="00623AF3"/>
    <w:rsid w:val="006316FF"/>
    <w:rsid w:val="00641F0B"/>
    <w:rsid w:val="006523B8"/>
    <w:rsid w:val="00653CEF"/>
    <w:rsid w:val="006543ED"/>
    <w:rsid w:val="00670251"/>
    <w:rsid w:val="00675C9A"/>
    <w:rsid w:val="0067779A"/>
    <w:rsid w:val="0069248F"/>
    <w:rsid w:val="00695AF0"/>
    <w:rsid w:val="0069721B"/>
    <w:rsid w:val="006A05E7"/>
    <w:rsid w:val="006A5994"/>
    <w:rsid w:val="006B1448"/>
    <w:rsid w:val="006B3BAD"/>
    <w:rsid w:val="006B44B0"/>
    <w:rsid w:val="006B5177"/>
    <w:rsid w:val="006C29C4"/>
    <w:rsid w:val="006C473F"/>
    <w:rsid w:val="006D3002"/>
    <w:rsid w:val="006E6E0F"/>
    <w:rsid w:val="006F3B02"/>
    <w:rsid w:val="00706E81"/>
    <w:rsid w:val="00712FE1"/>
    <w:rsid w:val="0071655A"/>
    <w:rsid w:val="00717914"/>
    <w:rsid w:val="007219BA"/>
    <w:rsid w:val="007235D9"/>
    <w:rsid w:val="00725CCD"/>
    <w:rsid w:val="00743603"/>
    <w:rsid w:val="00745E16"/>
    <w:rsid w:val="007469FC"/>
    <w:rsid w:val="007501E9"/>
    <w:rsid w:val="00760C09"/>
    <w:rsid w:val="007628FE"/>
    <w:rsid w:val="00763DDA"/>
    <w:rsid w:val="0077147D"/>
    <w:rsid w:val="007734DB"/>
    <w:rsid w:val="00774109"/>
    <w:rsid w:val="007766DB"/>
    <w:rsid w:val="0077718E"/>
    <w:rsid w:val="00785166"/>
    <w:rsid w:val="007863E3"/>
    <w:rsid w:val="007A6FD8"/>
    <w:rsid w:val="007A7904"/>
    <w:rsid w:val="007C0E02"/>
    <w:rsid w:val="007C2E76"/>
    <w:rsid w:val="007C50C3"/>
    <w:rsid w:val="007C69B4"/>
    <w:rsid w:val="007D250C"/>
    <w:rsid w:val="007D393B"/>
    <w:rsid w:val="007D6934"/>
    <w:rsid w:val="007E25D1"/>
    <w:rsid w:val="007E5D54"/>
    <w:rsid w:val="007E7A73"/>
    <w:rsid w:val="007F0E2E"/>
    <w:rsid w:val="007F14C4"/>
    <w:rsid w:val="007F7B38"/>
    <w:rsid w:val="00800B46"/>
    <w:rsid w:val="00802AE4"/>
    <w:rsid w:val="0080539E"/>
    <w:rsid w:val="00807907"/>
    <w:rsid w:val="00815310"/>
    <w:rsid w:val="00817660"/>
    <w:rsid w:val="0082378A"/>
    <w:rsid w:val="008354DA"/>
    <w:rsid w:val="00844D63"/>
    <w:rsid w:val="00850E32"/>
    <w:rsid w:val="008617CE"/>
    <w:rsid w:val="00861B3F"/>
    <w:rsid w:val="00867990"/>
    <w:rsid w:val="00877AAC"/>
    <w:rsid w:val="00883AE8"/>
    <w:rsid w:val="00887A82"/>
    <w:rsid w:val="00896AAE"/>
    <w:rsid w:val="00897F0F"/>
    <w:rsid w:val="008A0297"/>
    <w:rsid w:val="008A1158"/>
    <w:rsid w:val="008A19DC"/>
    <w:rsid w:val="008A2C8B"/>
    <w:rsid w:val="008A37DA"/>
    <w:rsid w:val="008B3F57"/>
    <w:rsid w:val="008C0F50"/>
    <w:rsid w:val="008C35B2"/>
    <w:rsid w:val="008C3F7A"/>
    <w:rsid w:val="008C5D4F"/>
    <w:rsid w:val="008D5EBE"/>
    <w:rsid w:val="008E0692"/>
    <w:rsid w:val="008E6AFA"/>
    <w:rsid w:val="008F7DDE"/>
    <w:rsid w:val="009034D8"/>
    <w:rsid w:val="009036B5"/>
    <w:rsid w:val="00905B91"/>
    <w:rsid w:val="0090723A"/>
    <w:rsid w:val="00917269"/>
    <w:rsid w:val="00917D46"/>
    <w:rsid w:val="0092343E"/>
    <w:rsid w:val="00930E5C"/>
    <w:rsid w:val="00931E96"/>
    <w:rsid w:val="00936C44"/>
    <w:rsid w:val="00942C27"/>
    <w:rsid w:val="00952C31"/>
    <w:rsid w:val="00953221"/>
    <w:rsid w:val="00965B90"/>
    <w:rsid w:val="009663F9"/>
    <w:rsid w:val="00966F06"/>
    <w:rsid w:val="009706F4"/>
    <w:rsid w:val="00974C86"/>
    <w:rsid w:val="00977F09"/>
    <w:rsid w:val="00980D9F"/>
    <w:rsid w:val="0098144C"/>
    <w:rsid w:val="0098329B"/>
    <w:rsid w:val="00983B1B"/>
    <w:rsid w:val="009872AE"/>
    <w:rsid w:val="0098737F"/>
    <w:rsid w:val="00995961"/>
    <w:rsid w:val="009A1D89"/>
    <w:rsid w:val="009A2F1C"/>
    <w:rsid w:val="009A3438"/>
    <w:rsid w:val="009A3492"/>
    <w:rsid w:val="009A5D1D"/>
    <w:rsid w:val="009A7EBE"/>
    <w:rsid w:val="009B5B9D"/>
    <w:rsid w:val="009B71A1"/>
    <w:rsid w:val="009B799F"/>
    <w:rsid w:val="009C5C3D"/>
    <w:rsid w:val="009C6DE3"/>
    <w:rsid w:val="009D75F5"/>
    <w:rsid w:val="009D7943"/>
    <w:rsid w:val="009E31B2"/>
    <w:rsid w:val="009E4F01"/>
    <w:rsid w:val="009F65F7"/>
    <w:rsid w:val="009F708E"/>
    <w:rsid w:val="00A016DF"/>
    <w:rsid w:val="00A035DF"/>
    <w:rsid w:val="00A06511"/>
    <w:rsid w:val="00A07911"/>
    <w:rsid w:val="00A1039F"/>
    <w:rsid w:val="00A15850"/>
    <w:rsid w:val="00A16F12"/>
    <w:rsid w:val="00A20EC9"/>
    <w:rsid w:val="00A20F2B"/>
    <w:rsid w:val="00A25F30"/>
    <w:rsid w:val="00A348CF"/>
    <w:rsid w:val="00A3653D"/>
    <w:rsid w:val="00A40185"/>
    <w:rsid w:val="00A46074"/>
    <w:rsid w:val="00A50A3B"/>
    <w:rsid w:val="00A51844"/>
    <w:rsid w:val="00A52C99"/>
    <w:rsid w:val="00A530DD"/>
    <w:rsid w:val="00A53C9A"/>
    <w:rsid w:val="00A54CAD"/>
    <w:rsid w:val="00A60DEE"/>
    <w:rsid w:val="00A63E9A"/>
    <w:rsid w:val="00A663DB"/>
    <w:rsid w:val="00A72BA4"/>
    <w:rsid w:val="00A76DA4"/>
    <w:rsid w:val="00A8412A"/>
    <w:rsid w:val="00A8470D"/>
    <w:rsid w:val="00A8789A"/>
    <w:rsid w:val="00A9080D"/>
    <w:rsid w:val="00A908FE"/>
    <w:rsid w:val="00A91990"/>
    <w:rsid w:val="00AA12D9"/>
    <w:rsid w:val="00AA3DC8"/>
    <w:rsid w:val="00AA3F77"/>
    <w:rsid w:val="00AA68DD"/>
    <w:rsid w:val="00AA76B3"/>
    <w:rsid w:val="00AB3C4D"/>
    <w:rsid w:val="00AC1377"/>
    <w:rsid w:val="00AC26CB"/>
    <w:rsid w:val="00AC65AC"/>
    <w:rsid w:val="00AC7303"/>
    <w:rsid w:val="00AD607F"/>
    <w:rsid w:val="00AE4A36"/>
    <w:rsid w:val="00AF05DE"/>
    <w:rsid w:val="00AF54E2"/>
    <w:rsid w:val="00B04BD8"/>
    <w:rsid w:val="00B108CA"/>
    <w:rsid w:val="00B1272A"/>
    <w:rsid w:val="00B15FC5"/>
    <w:rsid w:val="00B20B96"/>
    <w:rsid w:val="00B227F0"/>
    <w:rsid w:val="00B24B40"/>
    <w:rsid w:val="00B27415"/>
    <w:rsid w:val="00B27B4A"/>
    <w:rsid w:val="00B339A5"/>
    <w:rsid w:val="00B42223"/>
    <w:rsid w:val="00B554DC"/>
    <w:rsid w:val="00B66506"/>
    <w:rsid w:val="00B6778E"/>
    <w:rsid w:val="00B73C0A"/>
    <w:rsid w:val="00B766E3"/>
    <w:rsid w:val="00B76C2D"/>
    <w:rsid w:val="00B814CC"/>
    <w:rsid w:val="00B8503A"/>
    <w:rsid w:val="00B85688"/>
    <w:rsid w:val="00B947FD"/>
    <w:rsid w:val="00B94D82"/>
    <w:rsid w:val="00B9733C"/>
    <w:rsid w:val="00B974C8"/>
    <w:rsid w:val="00BA12DF"/>
    <w:rsid w:val="00BA575D"/>
    <w:rsid w:val="00BB39FC"/>
    <w:rsid w:val="00BC060A"/>
    <w:rsid w:val="00BC1B6D"/>
    <w:rsid w:val="00BC2CDC"/>
    <w:rsid w:val="00BD0A23"/>
    <w:rsid w:val="00BD2A4C"/>
    <w:rsid w:val="00BD4879"/>
    <w:rsid w:val="00BD7BA9"/>
    <w:rsid w:val="00BE2A4E"/>
    <w:rsid w:val="00BE2F12"/>
    <w:rsid w:val="00BE3949"/>
    <w:rsid w:val="00BF0657"/>
    <w:rsid w:val="00BF32A1"/>
    <w:rsid w:val="00BF3A3A"/>
    <w:rsid w:val="00BF6551"/>
    <w:rsid w:val="00BF6E22"/>
    <w:rsid w:val="00C07C20"/>
    <w:rsid w:val="00C12A1E"/>
    <w:rsid w:val="00C13DF2"/>
    <w:rsid w:val="00C2047C"/>
    <w:rsid w:val="00C33930"/>
    <w:rsid w:val="00C378AC"/>
    <w:rsid w:val="00C37B7A"/>
    <w:rsid w:val="00C426A6"/>
    <w:rsid w:val="00C531AA"/>
    <w:rsid w:val="00C63EB9"/>
    <w:rsid w:val="00C6558D"/>
    <w:rsid w:val="00C73040"/>
    <w:rsid w:val="00C838F1"/>
    <w:rsid w:val="00C914E5"/>
    <w:rsid w:val="00C91CC1"/>
    <w:rsid w:val="00C9629B"/>
    <w:rsid w:val="00CA3956"/>
    <w:rsid w:val="00CB0512"/>
    <w:rsid w:val="00CB3898"/>
    <w:rsid w:val="00CB5144"/>
    <w:rsid w:val="00CC008B"/>
    <w:rsid w:val="00CE0C07"/>
    <w:rsid w:val="00CE7499"/>
    <w:rsid w:val="00CE7A6E"/>
    <w:rsid w:val="00D00C7A"/>
    <w:rsid w:val="00D02861"/>
    <w:rsid w:val="00D04952"/>
    <w:rsid w:val="00D04F87"/>
    <w:rsid w:val="00D10DDA"/>
    <w:rsid w:val="00D1138F"/>
    <w:rsid w:val="00D12B6B"/>
    <w:rsid w:val="00D20DD6"/>
    <w:rsid w:val="00D22375"/>
    <w:rsid w:val="00D35F15"/>
    <w:rsid w:val="00D40D2C"/>
    <w:rsid w:val="00D54D04"/>
    <w:rsid w:val="00D562F0"/>
    <w:rsid w:val="00D573D2"/>
    <w:rsid w:val="00D60D9E"/>
    <w:rsid w:val="00D642F1"/>
    <w:rsid w:val="00D67D27"/>
    <w:rsid w:val="00D73216"/>
    <w:rsid w:val="00D757FD"/>
    <w:rsid w:val="00D75BE4"/>
    <w:rsid w:val="00D76436"/>
    <w:rsid w:val="00D76532"/>
    <w:rsid w:val="00D82C91"/>
    <w:rsid w:val="00D87561"/>
    <w:rsid w:val="00D87B90"/>
    <w:rsid w:val="00D93259"/>
    <w:rsid w:val="00DA22D9"/>
    <w:rsid w:val="00DA30FA"/>
    <w:rsid w:val="00DA696C"/>
    <w:rsid w:val="00DB025E"/>
    <w:rsid w:val="00DB43D5"/>
    <w:rsid w:val="00DB5C82"/>
    <w:rsid w:val="00DC0CB7"/>
    <w:rsid w:val="00DD39BA"/>
    <w:rsid w:val="00DD5962"/>
    <w:rsid w:val="00DE3508"/>
    <w:rsid w:val="00DE4B9B"/>
    <w:rsid w:val="00DF06F2"/>
    <w:rsid w:val="00DF1265"/>
    <w:rsid w:val="00DF1B36"/>
    <w:rsid w:val="00DF3B0C"/>
    <w:rsid w:val="00DF488C"/>
    <w:rsid w:val="00DF6E8D"/>
    <w:rsid w:val="00E01FF0"/>
    <w:rsid w:val="00E04305"/>
    <w:rsid w:val="00E11557"/>
    <w:rsid w:val="00E16933"/>
    <w:rsid w:val="00E22270"/>
    <w:rsid w:val="00E25DC1"/>
    <w:rsid w:val="00E300BB"/>
    <w:rsid w:val="00E31DFC"/>
    <w:rsid w:val="00E349A7"/>
    <w:rsid w:val="00E363C4"/>
    <w:rsid w:val="00E41CF0"/>
    <w:rsid w:val="00E41E9F"/>
    <w:rsid w:val="00E45EAE"/>
    <w:rsid w:val="00E566B9"/>
    <w:rsid w:val="00E574E0"/>
    <w:rsid w:val="00E6331D"/>
    <w:rsid w:val="00E64572"/>
    <w:rsid w:val="00E66DB8"/>
    <w:rsid w:val="00E760F6"/>
    <w:rsid w:val="00E807A0"/>
    <w:rsid w:val="00E908E1"/>
    <w:rsid w:val="00E925BE"/>
    <w:rsid w:val="00E959E2"/>
    <w:rsid w:val="00E96B83"/>
    <w:rsid w:val="00EA3744"/>
    <w:rsid w:val="00EA383A"/>
    <w:rsid w:val="00EA6474"/>
    <w:rsid w:val="00EB338F"/>
    <w:rsid w:val="00EB362F"/>
    <w:rsid w:val="00EB5385"/>
    <w:rsid w:val="00EB701C"/>
    <w:rsid w:val="00EC1441"/>
    <w:rsid w:val="00EC1EC3"/>
    <w:rsid w:val="00EC24F3"/>
    <w:rsid w:val="00ED12B0"/>
    <w:rsid w:val="00EE07DF"/>
    <w:rsid w:val="00EE1944"/>
    <w:rsid w:val="00F05D33"/>
    <w:rsid w:val="00F06651"/>
    <w:rsid w:val="00F108E7"/>
    <w:rsid w:val="00F110CF"/>
    <w:rsid w:val="00F15A1E"/>
    <w:rsid w:val="00F15B5F"/>
    <w:rsid w:val="00F16D8E"/>
    <w:rsid w:val="00F20786"/>
    <w:rsid w:val="00F33127"/>
    <w:rsid w:val="00F33FD7"/>
    <w:rsid w:val="00F3579E"/>
    <w:rsid w:val="00F37A10"/>
    <w:rsid w:val="00F430D7"/>
    <w:rsid w:val="00F50585"/>
    <w:rsid w:val="00F65777"/>
    <w:rsid w:val="00F67F30"/>
    <w:rsid w:val="00F70C76"/>
    <w:rsid w:val="00F715BA"/>
    <w:rsid w:val="00F72BA5"/>
    <w:rsid w:val="00F857A0"/>
    <w:rsid w:val="00F87C43"/>
    <w:rsid w:val="00F92F23"/>
    <w:rsid w:val="00FA7379"/>
    <w:rsid w:val="00FB1C38"/>
    <w:rsid w:val="00FB6D1B"/>
    <w:rsid w:val="00FC02D5"/>
    <w:rsid w:val="00FC198D"/>
    <w:rsid w:val="00FD26C5"/>
    <w:rsid w:val="00FD3C82"/>
    <w:rsid w:val="00FD44C7"/>
    <w:rsid w:val="00FD47BF"/>
    <w:rsid w:val="00FD5C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0AD4B998-A97F-4393-9A6A-4DD8A6F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DDE"/>
    <w:pPr>
      <w:widowControl w:val="0"/>
      <w:autoSpaceDE w:val="0"/>
      <w:autoSpaceDN w:val="0"/>
      <w:adjustRightInd w:val="0"/>
      <w:spacing w:after="0" w:line="240" w:lineRule="auto"/>
    </w:pPr>
    <w:rPr>
      <w:rFonts w:ascii="Courier" w:eastAsia="Times New Roman" w:hAnsi="Courier"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rsid w:val="008F7DDE"/>
    <w:rPr>
      <w:rFonts w:ascii="Courier New TUR" w:hAnsi="Courier New TUR"/>
      <w:sz w:val="20"/>
      <w:szCs w:val="20"/>
    </w:rPr>
  </w:style>
  <w:style w:type="character" w:customStyle="1" w:styleId="CommentTextChar">
    <w:name w:val="Comment Text Char"/>
    <w:basedOn w:val="DefaultParagraphFont"/>
    <w:link w:val="CommentText"/>
    <w:rsid w:val="008F7DDE"/>
    <w:rPr>
      <w:rFonts w:ascii="Courier New TUR" w:eastAsia="Times New Roman" w:hAnsi="Courier New TUR" w:cs="Times New Roman"/>
      <w:sz w:val="20"/>
      <w:szCs w:val="20"/>
    </w:rPr>
  </w:style>
  <w:style w:type="character" w:styleId="CommentReference">
    <w:name w:val="annotation reference"/>
    <w:basedOn w:val="DefaultParagraphFont"/>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DE"/>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rsid w:val="0029325D"/>
    <w:pPr>
      <w:widowControl/>
      <w:autoSpaceDE/>
      <w:autoSpaceDN/>
      <w:adjustRightInd/>
      <w:spacing w:after="0"/>
    </w:pPr>
    <w:rPr>
      <w:rFonts w:ascii="Times New Roman" w:hAnsi="Times New Roman"/>
      <w:szCs w:val="20"/>
    </w:rPr>
  </w:style>
  <w:style w:type="character" w:customStyle="1" w:styleId="BodyText12ptChar">
    <w:name w:val="Body Text + 12pt Char"/>
    <w:link w:val="BodyText12pt"/>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9325D"/>
    <w:pPr>
      <w:spacing w:after="120"/>
    </w:pPr>
  </w:style>
  <w:style w:type="character" w:customStyle="1" w:styleId="BodyTextChar">
    <w:name w:val="Body Text Char"/>
    <w:basedOn w:val="DefaultParagraphFont"/>
    <w:link w:val="BodyText"/>
    <w:uiPriority w:val="99"/>
    <w:semiHidden/>
    <w:rsid w:val="0029325D"/>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fedscope.opm.gov/" TargetMode="External" /><Relationship Id="rId7" Type="http://schemas.openxmlformats.org/officeDocument/2006/relationships/hyperlink" Target="https://www.dol.gov/sites/dolgov/files/general/budget/2026/CBJ-2026-V2-13.pdf"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5641</Words>
  <Characters>30749</Characters>
  <Application>Microsoft Office Word</Application>
  <DocSecurity>0</DocSecurity>
  <Lines>1060</Lines>
  <Paragraphs>527</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5</cp:revision>
  <dcterms:created xsi:type="dcterms:W3CDTF">2026-02-23T13:38:00Z</dcterms:created>
  <dcterms:modified xsi:type="dcterms:W3CDTF">2026-05-27T11:24:00Z</dcterms:modified>
</cp:coreProperties>
</file>