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03283" w:rsidP="00AB1415" w14:paraId="07B6DB8B" w14:textId="77777777">
      <w:pPr>
        <w:widowControl/>
        <w:tabs>
          <w:tab w:val="center" w:pos="4680"/>
        </w:tabs>
        <w:jc w:val="center"/>
        <w:outlineLvl w:val="0"/>
        <w:rPr>
          <w:b/>
          <w:bCs/>
          <w:sz w:val="28"/>
          <w:szCs w:val="28"/>
        </w:rPr>
      </w:pPr>
    </w:p>
    <w:p w:rsidR="00FB01D7" w:rsidP="00AB1415" w14:paraId="1E78F7F5" w14:textId="7D7835DA">
      <w:pPr>
        <w:widowControl/>
        <w:tabs>
          <w:tab w:val="center" w:pos="4680"/>
        </w:tabs>
        <w:jc w:val="center"/>
        <w:outlineLvl w:val="0"/>
        <w:rPr>
          <w:b/>
          <w:bCs/>
          <w:sz w:val="28"/>
          <w:szCs w:val="28"/>
        </w:rPr>
      </w:pPr>
      <w:r w:rsidRPr="000D0553">
        <w:rPr>
          <w:b/>
          <w:bCs/>
          <w:sz w:val="28"/>
          <w:szCs w:val="28"/>
        </w:rPr>
        <w:t>DEPARTMENT OF LABOR</w:t>
      </w:r>
    </w:p>
    <w:p w:rsidR="00503283" w:rsidRPr="000D0553" w:rsidP="00AB1415" w14:paraId="44417A07" w14:textId="77777777">
      <w:pPr>
        <w:widowControl/>
        <w:tabs>
          <w:tab w:val="center" w:pos="4680"/>
        </w:tabs>
        <w:jc w:val="center"/>
        <w:outlineLvl w:val="0"/>
        <w:rPr>
          <w:b/>
          <w:bCs/>
          <w:sz w:val="28"/>
          <w:szCs w:val="28"/>
        </w:rPr>
      </w:pPr>
    </w:p>
    <w:p w:rsidR="00503283" w:rsidP="00503283" w14:paraId="3075662B" w14:textId="3AD4190B">
      <w:pPr>
        <w:widowControl/>
        <w:tabs>
          <w:tab w:val="center" w:pos="4680"/>
        </w:tabs>
        <w:outlineLvl w:val="0"/>
        <w:rPr>
          <w:b/>
          <w:sz w:val="28"/>
          <w:szCs w:val="28"/>
        </w:rPr>
      </w:pPr>
      <w:r>
        <w:rPr>
          <w:b/>
          <w:bCs/>
          <w:sz w:val="28"/>
          <w:szCs w:val="28"/>
        </w:rPr>
        <w:t xml:space="preserve">Information Collection Title: </w:t>
      </w:r>
      <w:r w:rsidRPr="00503283">
        <w:rPr>
          <w:b/>
          <w:bCs/>
          <w:sz w:val="28"/>
          <w:szCs w:val="28"/>
        </w:rPr>
        <w:t>Uniformed Services Employment and Reemployment Rights Act and Veterans' Preference Eligibility</w:t>
      </w:r>
      <w:r>
        <w:rPr>
          <w:b/>
          <w:bCs/>
          <w:sz w:val="28"/>
          <w:szCs w:val="28"/>
        </w:rPr>
        <w:t xml:space="preserve"> </w:t>
      </w:r>
    </w:p>
    <w:p w:rsidR="00503283" w:rsidP="00AB1415" w14:paraId="7A1A4E8D" w14:textId="77777777">
      <w:pPr>
        <w:widowControl/>
        <w:tabs>
          <w:tab w:val="center" w:pos="4680"/>
        </w:tabs>
        <w:jc w:val="center"/>
        <w:outlineLvl w:val="0"/>
        <w:rPr>
          <w:b/>
          <w:sz w:val="28"/>
          <w:szCs w:val="28"/>
        </w:rPr>
      </w:pPr>
    </w:p>
    <w:p w:rsidR="00FB01D7" w:rsidP="00503283" w14:paraId="5B28978C" w14:textId="7F6DC503">
      <w:pPr>
        <w:widowControl/>
        <w:tabs>
          <w:tab w:val="center" w:pos="4680"/>
        </w:tabs>
        <w:outlineLvl w:val="0"/>
        <w:rPr>
          <w:b/>
          <w:sz w:val="28"/>
          <w:szCs w:val="28"/>
        </w:rPr>
      </w:pPr>
      <w:r>
        <w:rPr>
          <w:b/>
          <w:sz w:val="28"/>
          <w:szCs w:val="28"/>
        </w:rPr>
        <w:t xml:space="preserve">Collection Instrument(s): </w:t>
      </w:r>
      <w:r w:rsidRPr="000D0553" w:rsidR="00315563">
        <w:rPr>
          <w:b/>
          <w:sz w:val="28"/>
          <w:szCs w:val="28"/>
        </w:rPr>
        <w:t>Form 1010 (VETS-1010 Form)</w:t>
      </w:r>
    </w:p>
    <w:p w:rsidR="00503283" w:rsidRPr="000D0553" w:rsidP="00503283" w14:paraId="3F23E550" w14:textId="77777777">
      <w:pPr>
        <w:widowControl/>
        <w:tabs>
          <w:tab w:val="center" w:pos="4680"/>
        </w:tabs>
        <w:outlineLvl w:val="0"/>
        <w:rPr>
          <w:b/>
          <w:smallCaps/>
          <w:sz w:val="28"/>
          <w:szCs w:val="28"/>
        </w:rPr>
      </w:pPr>
    </w:p>
    <w:p w:rsidR="00FB01D7" w:rsidRPr="000D0553" w:rsidP="00AB1415" w14:paraId="3F4AAE93" w14:textId="77777777">
      <w:pPr>
        <w:widowControl/>
        <w:tabs>
          <w:tab w:val="center" w:pos="4680"/>
        </w:tabs>
        <w:jc w:val="center"/>
        <w:rPr>
          <w:b/>
          <w:sz w:val="28"/>
          <w:szCs w:val="28"/>
        </w:rPr>
      </w:pPr>
    </w:p>
    <w:p w:rsidR="00FB01D7" w:rsidRPr="000D0553" w:rsidP="00AB1415" w14:paraId="2F1819A4" w14:textId="2EE7113A">
      <w:pPr>
        <w:widowControl/>
        <w:tabs>
          <w:tab w:val="center" w:pos="4680"/>
        </w:tabs>
        <w:jc w:val="center"/>
        <w:outlineLvl w:val="0"/>
        <w:rPr>
          <w:b/>
          <w:sz w:val="28"/>
          <w:szCs w:val="28"/>
        </w:rPr>
      </w:pPr>
      <w:r w:rsidRPr="000D0553">
        <w:rPr>
          <w:b/>
          <w:sz w:val="28"/>
          <w:szCs w:val="28"/>
        </w:rPr>
        <w:t xml:space="preserve">OMB </w:t>
      </w:r>
      <w:r w:rsidR="00745A81">
        <w:rPr>
          <w:b/>
          <w:sz w:val="28"/>
          <w:szCs w:val="28"/>
        </w:rPr>
        <w:t xml:space="preserve">Control </w:t>
      </w:r>
      <w:r w:rsidRPr="000D0553">
        <w:rPr>
          <w:b/>
          <w:sz w:val="28"/>
          <w:szCs w:val="28"/>
        </w:rPr>
        <w:t>No. 1293-0002</w:t>
      </w:r>
    </w:p>
    <w:p w:rsidR="000D0553" w:rsidRPr="000D0553" w:rsidP="00AB1415" w14:paraId="4A9C730E" w14:textId="77777777">
      <w:pPr>
        <w:widowControl/>
        <w:jc w:val="center"/>
        <w:rPr>
          <w:color w:val="000000"/>
          <w:sz w:val="28"/>
          <w:szCs w:val="28"/>
        </w:rPr>
      </w:pPr>
    </w:p>
    <w:p w:rsidR="000D0553" w:rsidP="00AB1415" w14:paraId="6EF6CF0D" w14:textId="77777777">
      <w:pPr>
        <w:widowControl/>
        <w:jc w:val="center"/>
        <w:rPr>
          <w:b/>
          <w:bCs/>
          <w:color w:val="000000"/>
          <w:sz w:val="28"/>
          <w:szCs w:val="28"/>
        </w:rPr>
      </w:pPr>
      <w:r w:rsidRPr="000D0553">
        <w:rPr>
          <w:b/>
          <w:bCs/>
          <w:color w:val="000000"/>
          <w:sz w:val="28"/>
          <w:szCs w:val="28"/>
        </w:rPr>
        <w:t>SUPPORTING STATEMENT</w:t>
      </w:r>
    </w:p>
    <w:p w:rsidR="00BD43CE" w:rsidRPr="000D0553" w:rsidP="00AB1415" w14:paraId="0D72264E" w14:textId="77777777">
      <w:pPr>
        <w:widowControl/>
        <w:jc w:val="center"/>
        <w:rPr>
          <w:b/>
          <w:bCs/>
          <w:color w:val="000000"/>
          <w:sz w:val="28"/>
          <w:szCs w:val="28"/>
        </w:rPr>
      </w:pPr>
    </w:p>
    <w:p w:rsidR="00BD43CE" w:rsidP="00AB1415" w14:paraId="3EA75E69" w14:textId="61F65638">
      <w:pPr>
        <w:widowControl/>
        <w:rPr>
          <w:color w:val="000000"/>
        </w:rPr>
      </w:pPr>
      <w:r>
        <w:rPr>
          <w:color w:val="000000"/>
        </w:rPr>
        <w:t xml:space="preserve">This is </w:t>
      </w:r>
      <w:r w:rsidR="00F93B8F">
        <w:rPr>
          <w:color w:val="000000"/>
        </w:rPr>
        <w:t>an</w:t>
      </w:r>
      <w:r>
        <w:rPr>
          <w:color w:val="000000"/>
        </w:rPr>
        <w:t xml:space="preserve"> extension </w:t>
      </w:r>
      <w:r w:rsidR="00F93B8F">
        <w:rPr>
          <w:color w:val="000000"/>
        </w:rPr>
        <w:t xml:space="preserve">to a currently approved information collection. </w:t>
      </w:r>
    </w:p>
    <w:p w:rsidR="00A3301B" w:rsidRPr="000D0553" w:rsidP="00AB1415" w14:paraId="0A8723A0" w14:textId="77777777">
      <w:pPr>
        <w:widowControl/>
        <w:rPr>
          <w:color w:val="000000"/>
        </w:rPr>
      </w:pPr>
    </w:p>
    <w:p w:rsidR="000D0553" w:rsidRPr="000D0553" w:rsidP="00AB1415" w14:paraId="35DDB265" w14:textId="77777777">
      <w:pPr>
        <w:widowControl/>
        <w:ind w:left="720" w:hanging="720"/>
        <w:rPr>
          <w:b/>
          <w:color w:val="000000"/>
        </w:rPr>
      </w:pPr>
      <w:r w:rsidRPr="000D0553">
        <w:rPr>
          <w:b/>
          <w:bCs/>
          <w:color w:val="000000"/>
        </w:rPr>
        <w:t xml:space="preserve">A.  </w:t>
      </w:r>
      <w:r w:rsidRPr="000D0553">
        <w:rPr>
          <w:b/>
          <w:color w:val="000000"/>
        </w:rPr>
        <w:t>Justification</w:t>
      </w:r>
    </w:p>
    <w:p w:rsidR="000D0553" w:rsidRPr="000D0553" w:rsidP="00AB1415" w14:paraId="151194C6" w14:textId="77777777">
      <w:pPr>
        <w:widowControl/>
        <w:rPr>
          <w:color w:val="000000"/>
        </w:rPr>
      </w:pPr>
    </w:p>
    <w:p w:rsidR="000D0553" w:rsidRPr="000D0553" w:rsidP="00AB1415" w14:paraId="5E853FBA" w14:textId="77777777">
      <w:pPr>
        <w:widowControl/>
        <w:rPr>
          <w:color w:val="000000"/>
        </w:rPr>
      </w:pPr>
      <w:r w:rsidRPr="000D0553">
        <w:rPr>
          <w:b/>
          <w:bCs/>
          <w:color w:val="000000"/>
        </w:rPr>
        <w:t>1.  Explain the circumstances that make</w:t>
      </w:r>
      <w:r w:rsidRPr="000D0553">
        <w:rPr>
          <w:color w:val="000000"/>
        </w:rPr>
        <w:t xml:space="preserve"> </w:t>
      </w:r>
      <w:r w:rsidRPr="000D0553">
        <w:rPr>
          <w:b/>
          <w:bCs/>
          <w:color w:val="000000"/>
        </w:rPr>
        <w:t>the collection of information necessary.  Identify any legal or administrative requirements that necessitate the collection.  Attach a copy of the appropriate section of each statute and regulation mandating or authorizing the collection of information.</w:t>
      </w:r>
    </w:p>
    <w:p w:rsidR="00FB01D7" w:rsidRPr="000D0553" w:rsidP="00AB1415" w14:paraId="38EAAD92" w14:textId="77777777">
      <w:pPr>
        <w:widowControl/>
      </w:pPr>
    </w:p>
    <w:p w:rsidR="00FB01D7" w:rsidRPr="000D0553" w:rsidP="00AB1415" w14:paraId="1E117C34" w14:textId="77777777">
      <w:pPr>
        <w:widowControl/>
      </w:pPr>
      <w:r w:rsidRPr="000D0553">
        <w:t xml:space="preserve">On October 13, </w:t>
      </w:r>
      <w:r w:rsidR="00870E14">
        <w:t>19</w:t>
      </w:r>
      <w:r w:rsidRPr="000D0553">
        <w:t>94, the Uniformed Services Employment and Reemployment Rights Act (USERRA), P.L. 103-353, 108 Stat. 3150, was signed into law.  Contained in Title 38, U.S.C., Sections 4301-4335, USERRA is the replacement for the Veterans’ Reemployment Rights (VRR) law.  USERRA’s purposes are: to encourage non-career service in the uniformed services by eliminating or minimizing the disadvantages to civilian careers and employment which can result from such service; to minimize the disruption of persons performing service</w:t>
      </w:r>
      <w:r w:rsidRPr="000D0553">
        <w:t xml:space="preserve"> in the uniformed services as well as to</w:t>
      </w:r>
      <w:r w:rsidR="00A17924">
        <w:t xml:space="preserve"> </w:t>
      </w:r>
      <w:r w:rsidRPr="00A17924" w:rsidR="00A17924">
        <w:t>their employers, their fellow employees, and their communities, by providing for the prompt reemployment of such persons upon their completion of such service</w:t>
      </w:r>
      <w:r w:rsidRPr="000D0553">
        <w:t>; and to prohibit discrimination against persons because of their service in the uniformed service</w:t>
      </w:r>
      <w:r w:rsidR="00A17924">
        <w:t>.</w:t>
      </w:r>
      <w:r w:rsidRPr="000D0553">
        <w:t xml:space="preserve"> </w:t>
      </w:r>
      <w:r w:rsidR="00A17924">
        <w:t xml:space="preserve"> </w:t>
      </w:r>
      <w:r w:rsidRPr="000D0553">
        <w:t>38 U.S.C. 4301(a).</w:t>
      </w:r>
    </w:p>
    <w:p w:rsidR="00FB01D7" w:rsidRPr="000D0553" w:rsidP="00AB1415" w14:paraId="1FD69948" w14:textId="77777777">
      <w:pPr>
        <w:widowControl/>
      </w:pPr>
    </w:p>
    <w:p w:rsidR="00FB01D7" w:rsidRPr="000D0553" w:rsidP="00AB1415" w14:paraId="06C31017" w14:textId="77777777">
      <w:pPr>
        <w:widowControl/>
      </w:pPr>
      <w:r w:rsidRPr="000D0553">
        <w:t>Recognizing the sacrifices made by members of the uniformed services, Congress enacted laws to prevent veterans seeking Federal employment from being penalized for their time in military service.  The Veterans Employment Opportunities Act (VEOA) of 1998, P.L. 105-339, 112 Stat. 3182, contained in Title 5 U.S.C. §3330a-3330</w:t>
      </w:r>
      <w:r w:rsidR="00B4430C">
        <w:t>c</w:t>
      </w:r>
      <w:r w:rsidRPr="000D0553">
        <w:t xml:space="preserve">, provides </w:t>
      </w:r>
      <w:r w:rsidR="00A17924">
        <w:t>redress</w:t>
      </w:r>
      <w:r w:rsidRPr="000D0553" w:rsidR="00A17924">
        <w:t xml:space="preserve"> </w:t>
      </w:r>
      <w:r w:rsidRPr="000D0553">
        <w:t>to preference eligible individuals who believe their rights under the veteran</w:t>
      </w:r>
      <w:r w:rsidR="00A17924">
        <w:t>s</w:t>
      </w:r>
      <w:r w:rsidRPr="000D0553">
        <w:t xml:space="preserve">’ preference (VP) laws have been violated.  </w:t>
      </w:r>
      <w:r w:rsidRPr="000D0553">
        <w:t>VP recognizes the sacrifices of those who have served our country in uniform, and provides them a favorable competitive position for Federal employment.</w:t>
      </w:r>
    </w:p>
    <w:p w:rsidR="00FB01D7" w:rsidRPr="000D0553" w:rsidP="00AB1415" w14:paraId="044CE6ED" w14:textId="77777777">
      <w:pPr>
        <w:widowControl/>
      </w:pPr>
    </w:p>
    <w:p w:rsidR="00B4430C" w:rsidP="00AB1415" w14:paraId="1543B7CA" w14:textId="77777777">
      <w:pPr>
        <w:widowControl/>
      </w:pPr>
      <w:r w:rsidRPr="000D0553">
        <w:t xml:space="preserve">Section 4322 of USERRA </w:t>
      </w:r>
      <w:r>
        <w:t>requires</w:t>
      </w:r>
      <w:r w:rsidRPr="000D0553">
        <w:t xml:space="preserve"> the Secretary of Labor to investigate claims by individuals who believe their USERRA rights have been violated.</w:t>
      </w:r>
      <w:r>
        <w:t xml:space="preserve">  The Secretary has designated the Veterans’ Employment and Training Service to carry out these activities.</w:t>
      </w:r>
      <w:r w:rsidRPr="000D0553">
        <w:t xml:space="preserve">  Section 3 of the VEOA </w:t>
      </w:r>
      <w:r>
        <w:t>similarly requires</w:t>
      </w:r>
      <w:r w:rsidRPr="000D0553">
        <w:t xml:space="preserve"> the Secretary of Labor to investigate complaints brought by preference eligibles.</w:t>
      </w:r>
      <w:r>
        <w:t xml:space="preserve">  5 U.S.C. 3330a(b)(1).</w:t>
      </w:r>
      <w:r w:rsidRPr="000D0553">
        <w:t xml:space="preserve">  </w:t>
      </w:r>
    </w:p>
    <w:p w:rsidR="00B4430C" w:rsidP="00AB1415" w14:paraId="61EE81DE" w14:textId="77777777">
      <w:pPr>
        <w:widowControl/>
      </w:pPr>
    </w:p>
    <w:p w:rsidR="00FB01D7" w:rsidRPr="000D0553" w:rsidP="00AB1415" w14:paraId="15F9186A" w14:textId="77777777">
      <w:pPr>
        <w:widowControl/>
      </w:pPr>
      <w:r w:rsidRPr="000D0553">
        <w:t>The collection instrument</w:t>
      </w:r>
      <w:r w:rsidR="00193F8F">
        <w:t xml:space="preserve"> under this ICR is </w:t>
      </w:r>
      <w:r w:rsidR="00A52F2C">
        <w:t>used by</w:t>
      </w:r>
      <w:r w:rsidR="00193F8F">
        <w:t xml:space="preserve"> </w:t>
      </w:r>
      <w:r w:rsidR="0087696C">
        <w:t xml:space="preserve">eligible </w:t>
      </w:r>
      <w:r w:rsidR="00193F8F">
        <w:t>veterans</w:t>
      </w:r>
      <w:r w:rsidR="0087696C">
        <w:t xml:space="preserve"> and service-members</w:t>
      </w:r>
      <w:r w:rsidR="00193F8F">
        <w:t xml:space="preserve"> to file claims under USERRA and VP.  The information requested on the form allows</w:t>
      </w:r>
      <w:r w:rsidRPr="000D0553">
        <w:t xml:space="preserve"> the Department to determine initial eligibility of the claimant</w:t>
      </w:r>
      <w:r w:rsidR="00193F8F">
        <w:t xml:space="preserve"> to seek redress under </w:t>
      </w:r>
      <w:r w:rsidR="00D56550">
        <w:t>USERRA</w:t>
      </w:r>
      <w:r w:rsidR="00B3120B">
        <w:t xml:space="preserve"> or the VP laws</w:t>
      </w:r>
      <w:r w:rsidRPr="000D0553">
        <w:t>.</w:t>
      </w:r>
      <w:bookmarkStart w:id="0" w:name="a_1"/>
      <w:bookmarkEnd w:id="0"/>
    </w:p>
    <w:p w:rsidR="00FB01D7" w:rsidRPr="000D0553" w:rsidP="00AB1415" w14:paraId="102A4A2A" w14:textId="77777777">
      <w:pPr>
        <w:widowControl/>
      </w:pPr>
    </w:p>
    <w:p w:rsidR="00693655" w:rsidRPr="00693655" w:rsidP="00AB1415" w14:paraId="416BF4D1" w14:textId="77777777">
      <w:pPr>
        <w:widowControl/>
        <w:rPr>
          <w:color w:val="000000"/>
        </w:rPr>
      </w:pPr>
    </w:p>
    <w:p w:rsidR="00693655" w:rsidRPr="00693655" w:rsidP="00AB1415" w14:paraId="659BBB4F" w14:textId="77777777">
      <w:pPr>
        <w:widowControl/>
        <w:rPr>
          <w:color w:val="000000"/>
        </w:rPr>
      </w:pPr>
      <w:r w:rsidRPr="00693655">
        <w:rPr>
          <w:b/>
          <w:bCs/>
          <w:color w:val="000000"/>
        </w:rPr>
        <w:t>2.  Indicate how, by whom, and for what purpose the information is to be used.  Except for a new collection, indicate the actual use the agency has made of the information received from the current collection.</w:t>
      </w:r>
    </w:p>
    <w:p w:rsidR="00FB01D7" w:rsidRPr="000D0553" w:rsidP="00AB1415" w14:paraId="226DA72F" w14:textId="77777777">
      <w:pPr>
        <w:widowControl/>
        <w:rPr>
          <w:b/>
          <w:bCs/>
        </w:rPr>
      </w:pPr>
    </w:p>
    <w:p w:rsidR="00FB01D7" w:rsidRPr="000D0553" w:rsidP="00AB1415" w14:paraId="63B3759D" w14:textId="77777777">
      <w:pPr>
        <w:widowControl/>
      </w:pPr>
      <w:r w:rsidRPr="000D0553">
        <w:t xml:space="preserve">The information on the VETS/USERRA/VP Form 1010 (VETS-1010 Form)  is used by the Veteran’s Employment and Training Service (VETS) to determine eligibility and serves as an official notification that the claimant requested assistance in obtaining rights under VP or USERRA.  Detailed items on the form describe the </w:t>
      </w:r>
      <w:r w:rsidR="00E60BC5">
        <w:t xml:space="preserve">claimant’s </w:t>
      </w:r>
      <w:r w:rsidRPr="000D0553">
        <w:t xml:space="preserve">employment relationship with the employer involved in the claim.  The information collected is essential to VETS in meeting its statutory mandate.  </w:t>
      </w:r>
      <w:r w:rsidR="00CA05F6">
        <w:t>Additionally,</w:t>
      </w:r>
      <w:r w:rsidRPr="000D0553" w:rsidR="00CA05F6">
        <w:t xml:space="preserve"> aggregate data from the form is used for DOL’s USERRA Annual Report to Congress</w:t>
      </w:r>
      <w:r w:rsidRPr="000D0553">
        <w:t xml:space="preserve"> </w:t>
      </w:r>
    </w:p>
    <w:p w:rsidR="00FB01D7" w:rsidRPr="000D0553" w:rsidP="00AB1415" w14:paraId="76B3E312" w14:textId="77777777">
      <w:pPr>
        <w:widowControl/>
      </w:pPr>
    </w:p>
    <w:p w:rsidR="00693655" w:rsidRPr="00693655" w:rsidP="00AB1415" w14:paraId="6E1B1DFA" w14:textId="77777777">
      <w:pPr>
        <w:widowControl/>
        <w:rPr>
          <w:color w:val="000000"/>
        </w:rPr>
      </w:pPr>
      <w:r w:rsidRPr="00693655">
        <w:rPr>
          <w:b/>
          <w:bCs/>
          <w:color w:val="00000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w:t>
      </w:r>
      <w:r w:rsidRPr="00693655">
        <w:rPr>
          <w:b/>
          <w:color w:val="000000"/>
        </w:rPr>
        <w:t xml:space="preserve">and </w:t>
      </w:r>
      <w:r w:rsidRPr="00693655">
        <w:rPr>
          <w:b/>
          <w:bCs/>
          <w:color w:val="000000"/>
        </w:rPr>
        <w:t xml:space="preserve">the basis for the decision for adopting this </w:t>
      </w:r>
      <w:r w:rsidRPr="00693655">
        <w:rPr>
          <w:b/>
          <w:color w:val="000000"/>
        </w:rPr>
        <w:t xml:space="preserve">means </w:t>
      </w:r>
      <w:r w:rsidRPr="00693655">
        <w:rPr>
          <w:b/>
          <w:bCs/>
          <w:color w:val="000000"/>
        </w:rPr>
        <w:t xml:space="preserve">of collection. Also describe </w:t>
      </w:r>
      <w:r w:rsidRPr="00693655">
        <w:rPr>
          <w:b/>
          <w:color w:val="000000"/>
        </w:rPr>
        <w:t xml:space="preserve">any </w:t>
      </w:r>
      <w:r w:rsidRPr="00693655">
        <w:rPr>
          <w:b/>
          <w:bCs/>
          <w:color w:val="000000"/>
        </w:rPr>
        <w:t>consideration of using information technology to reduce burden.</w:t>
      </w:r>
    </w:p>
    <w:p w:rsidR="00FB01D7" w:rsidRPr="000D0553" w:rsidP="00AB1415" w14:paraId="2159E427" w14:textId="77777777">
      <w:pPr>
        <w:widowControl/>
      </w:pPr>
    </w:p>
    <w:p w:rsidR="00FB01D7" w:rsidRPr="000D0553" w:rsidP="00AB1415" w14:paraId="1092680A" w14:textId="7426FC7C">
      <w:pPr>
        <w:widowControl/>
      </w:pPr>
      <w:r w:rsidRPr="000D0553">
        <w:t>In order to comply with the Government Paperwork Elimination Act (GPEA) claimants have the option of submitting the report electronically.  The VETS-1010 Form can be submitted in paper form, by FAX or electronically using the Web</w:t>
      </w:r>
      <w:r w:rsidR="00B15761">
        <w:t xml:space="preserve"> at </w:t>
      </w:r>
      <w:hyperlink r:id="rId5" w:history="1">
        <w:r w:rsidRPr="00B70CF6" w:rsidR="002E5ABF">
          <w:rPr>
            <w:rStyle w:val="Hyperlink"/>
          </w:rPr>
          <w:t>https://vets1010.dol.gov/Login.aspx</w:t>
        </w:r>
      </w:hyperlink>
      <w:r w:rsidRPr="000D0553">
        <w:t xml:space="preserve">.  The Web site allows a claimant to enter information and electronically transmit the claim to VETS.  VETS assigns an investigator and the claimant receives an e-mail conformation notice.  </w:t>
      </w:r>
      <w:r w:rsidR="00072253">
        <w:t xml:space="preserve">Historically </w:t>
      </w:r>
      <w:r w:rsidRPr="00BF676D" w:rsidR="00291180">
        <w:t xml:space="preserve">approximately </w:t>
      </w:r>
      <w:r w:rsidRPr="00072253" w:rsidR="00291180">
        <w:t>80</w:t>
      </w:r>
      <w:r w:rsidRPr="00BF676D">
        <w:t xml:space="preserve"> percent of the USERRA cases and VP cases were filed electronically.</w:t>
      </w:r>
      <w:r w:rsidRPr="000D0553">
        <w:t xml:space="preserve">  Electronic submission of the VETS-1010 reduces the amount of time required by Federal staff to enter information from a hardcopy thus streamlining the claims process.</w:t>
      </w:r>
    </w:p>
    <w:p w:rsidR="00FB01D7" w:rsidRPr="000D0553" w:rsidP="00AB1415" w14:paraId="5BAE0021" w14:textId="77777777">
      <w:pPr>
        <w:widowControl/>
        <w:rPr>
          <w:b/>
          <w:bCs/>
        </w:rPr>
      </w:pPr>
    </w:p>
    <w:p w:rsidR="00693655" w:rsidRPr="00693655" w:rsidP="00AB1415" w14:paraId="3D47CA2E" w14:textId="77777777">
      <w:pPr>
        <w:widowControl/>
        <w:rPr>
          <w:color w:val="000000"/>
        </w:rPr>
      </w:pPr>
      <w:r w:rsidRPr="00693655">
        <w:rPr>
          <w:b/>
          <w:bCs/>
          <w:color w:val="000000"/>
        </w:rPr>
        <w:t>4.  Describe efforts to identify duplication.  Show specifically why any similar information already available cannot be used or modified for use for the purposes described in Item</w:t>
      </w:r>
      <w:r w:rsidRPr="00693655">
        <w:rPr>
          <w:color w:val="000000"/>
        </w:rPr>
        <w:t xml:space="preserve"> </w:t>
      </w:r>
      <w:r w:rsidRPr="00693655">
        <w:rPr>
          <w:b/>
          <w:bCs/>
          <w:color w:val="000000"/>
        </w:rPr>
        <w:t>2 above.</w:t>
      </w:r>
    </w:p>
    <w:p w:rsidR="00FB01D7" w:rsidRPr="000D0553" w:rsidP="00AB1415" w14:paraId="06241889" w14:textId="77777777">
      <w:pPr>
        <w:widowControl/>
      </w:pPr>
    </w:p>
    <w:p w:rsidR="00FB01D7" w:rsidRPr="000D0553" w:rsidP="00AB1415" w14:paraId="31CE00BC" w14:textId="77777777">
      <w:pPr>
        <w:widowControl/>
      </w:pPr>
      <w:r w:rsidRPr="000D0553">
        <w:t>The information is submitted by the claimant and is unique and not kept by other known agencies.</w:t>
      </w:r>
      <w:r w:rsidR="00AA5D51">
        <w:t xml:space="preserve">  The information is not collected by VETS in any other </w:t>
      </w:r>
      <w:r w:rsidR="00A52F2C">
        <w:t>information collection</w:t>
      </w:r>
      <w:r w:rsidR="00AA5D51">
        <w:t>.</w:t>
      </w:r>
      <w:r w:rsidRPr="000D0553">
        <w:t xml:space="preserve">  </w:t>
      </w:r>
    </w:p>
    <w:p w:rsidR="00FB01D7" w:rsidRPr="000D0553" w:rsidP="00AB1415" w14:paraId="46FEF248" w14:textId="77777777">
      <w:pPr>
        <w:widowControl/>
      </w:pPr>
    </w:p>
    <w:p w:rsidR="00693655" w:rsidRPr="00693655" w:rsidP="00AB1415" w14:paraId="3DA180A9" w14:textId="77777777">
      <w:pPr>
        <w:widowControl/>
        <w:rPr>
          <w:color w:val="000000"/>
        </w:rPr>
      </w:pPr>
      <w:r w:rsidRPr="00693655">
        <w:rPr>
          <w:b/>
          <w:bCs/>
          <w:color w:val="000000"/>
        </w:rPr>
        <w:t>5.  If the collection of information impacts</w:t>
      </w:r>
      <w:r w:rsidRPr="00693655">
        <w:rPr>
          <w:color w:val="000000"/>
        </w:rPr>
        <w:t xml:space="preserve"> </w:t>
      </w:r>
      <w:r w:rsidRPr="00693655">
        <w:rPr>
          <w:b/>
          <w:bCs/>
          <w:color w:val="000000"/>
        </w:rPr>
        <w:t>small businesses or other small entities</w:t>
      </w:r>
      <w:r w:rsidR="002B3748">
        <w:rPr>
          <w:b/>
          <w:bCs/>
          <w:color w:val="000000"/>
        </w:rPr>
        <w:t>;</w:t>
      </w:r>
      <w:r w:rsidRPr="00693655">
        <w:rPr>
          <w:b/>
          <w:bCs/>
          <w:color w:val="000000"/>
        </w:rPr>
        <w:t xml:space="preserve"> describe any methods used to minimize burden.</w:t>
      </w:r>
    </w:p>
    <w:p w:rsidR="00FB01D7" w:rsidRPr="000D0553" w:rsidP="00AB1415" w14:paraId="77D19853" w14:textId="77777777">
      <w:pPr>
        <w:widowControl/>
        <w:rPr>
          <w:b/>
          <w:bCs/>
        </w:rPr>
      </w:pPr>
    </w:p>
    <w:p w:rsidR="00FB01D7" w:rsidRPr="000D0553" w:rsidP="00AB1415" w14:paraId="3ECDAC8D" w14:textId="77777777">
      <w:pPr>
        <w:widowControl/>
      </w:pPr>
      <w:r w:rsidRPr="000D0553">
        <w:t>The collection of information has no impact on small business</w:t>
      </w:r>
      <w:r w:rsidR="00870E14">
        <w:t>.</w:t>
      </w:r>
    </w:p>
    <w:p w:rsidR="00FB01D7" w:rsidP="00AB1415" w14:paraId="7361758F" w14:textId="77777777">
      <w:pPr>
        <w:widowControl/>
      </w:pPr>
    </w:p>
    <w:p w:rsidR="00EB71AC" w:rsidRPr="000D0553" w:rsidP="00AB1415" w14:paraId="7CE7F511" w14:textId="77777777">
      <w:pPr>
        <w:widowControl/>
      </w:pPr>
    </w:p>
    <w:p w:rsidR="00693655" w:rsidRPr="00693655" w:rsidP="00AB1415" w14:paraId="69B192C5" w14:textId="77777777">
      <w:pPr>
        <w:widowControl/>
        <w:rPr>
          <w:b/>
          <w:bCs/>
          <w:color w:val="000000"/>
        </w:rPr>
      </w:pPr>
      <w:r w:rsidRPr="00693655">
        <w:rPr>
          <w:b/>
          <w:bCs/>
          <w:color w:val="000000"/>
        </w:rPr>
        <w:t>6.  Describe the consequence to Federal program or policy activities if the collection is not conducted or is conducted less frequently, as well as any technical or legal obstacles to reducing burden.</w:t>
      </w:r>
    </w:p>
    <w:p w:rsidR="00FB01D7" w:rsidRPr="000D0553" w:rsidP="00AB1415" w14:paraId="5C588AAC" w14:textId="77777777">
      <w:pPr>
        <w:widowControl/>
        <w:rPr>
          <w:b/>
          <w:bCs/>
        </w:rPr>
      </w:pPr>
    </w:p>
    <w:p w:rsidR="00FB01D7" w:rsidRPr="000D0553" w:rsidP="00AB1415" w14:paraId="4BCCD308" w14:textId="77777777">
      <w:pPr>
        <w:widowControl/>
      </w:pPr>
      <w:r w:rsidRPr="000D0553">
        <w:t xml:space="preserve">The collection of information is made at the time a claimant alleges that his/her USERRA or VP rights have been violated.  Therefore, </w:t>
      </w:r>
      <w:r w:rsidR="00EB71AC">
        <w:t xml:space="preserve">information is collected only once.  </w:t>
      </w:r>
      <w:r w:rsidR="00B826C5">
        <w:t>Discontinuing</w:t>
      </w:r>
      <w:r w:rsidR="00EB71AC">
        <w:t xml:space="preserve"> this information </w:t>
      </w:r>
      <w:r w:rsidR="00B826C5">
        <w:t xml:space="preserve">collection </w:t>
      </w:r>
      <w:r w:rsidR="00A7458A">
        <w:t>result in</w:t>
      </w:r>
      <w:r w:rsidR="00EB71AC">
        <w:t xml:space="preserve"> </w:t>
      </w:r>
      <w:r w:rsidR="00CB58ED">
        <w:t>veterans hav</w:t>
      </w:r>
      <w:r w:rsidR="00A7458A">
        <w:t>ing</w:t>
      </w:r>
      <w:r w:rsidR="00CB58ED">
        <w:t xml:space="preserve"> no means of supplying information needed to determine whether their legal rights were violated</w:t>
      </w:r>
      <w:r w:rsidRPr="000D0553">
        <w:t>.</w:t>
      </w:r>
      <w:r w:rsidR="00A52F2C">
        <w:t xml:space="preserve">  The collection provides veterans an efficient and straightforward </w:t>
      </w:r>
      <w:r w:rsidR="00B3120B">
        <w:t>way to</w:t>
      </w:r>
      <w:r w:rsidR="00A52F2C">
        <w:t xml:space="preserve"> file a USERRA or VP claim.</w:t>
      </w:r>
    </w:p>
    <w:p w:rsidR="00FB01D7" w:rsidRPr="000D0553" w:rsidP="00AB1415" w14:paraId="0BC8BEFD" w14:textId="77777777">
      <w:pPr>
        <w:widowControl/>
      </w:pPr>
    </w:p>
    <w:p w:rsidR="00693655" w:rsidRPr="00693655" w:rsidP="00AB1415" w14:paraId="2F53A4A9" w14:textId="77777777">
      <w:pPr>
        <w:widowControl/>
        <w:autoSpaceDE/>
        <w:autoSpaceDN/>
        <w:adjustRightInd/>
        <w:rPr>
          <w:b/>
        </w:rPr>
      </w:pPr>
      <w:r w:rsidRPr="00693655">
        <w:rPr>
          <w:b/>
        </w:rPr>
        <w:t>7. Explain any special circumstances that would cause an information collection to be conducted in a manner:</w:t>
      </w:r>
    </w:p>
    <w:p w:rsidR="00693655" w:rsidRPr="00693655" w:rsidP="00AB1415" w14:paraId="36E0BC70" w14:textId="77777777">
      <w:pPr>
        <w:widowControl/>
        <w:autoSpaceDE/>
        <w:autoSpaceDN/>
        <w:adjustRightInd/>
        <w:rPr>
          <w:b/>
        </w:rPr>
      </w:pPr>
      <w:r w:rsidRPr="00693655">
        <w:rPr>
          <w:b/>
        </w:rPr>
        <w:t>* requiring respondents to report information to the agency more often than quarterly;</w:t>
      </w:r>
    </w:p>
    <w:p w:rsidR="00693655" w:rsidRPr="00693655" w:rsidP="00AB1415" w14:paraId="66A9F4BE" w14:textId="77777777">
      <w:pPr>
        <w:widowControl/>
        <w:autoSpaceDE/>
        <w:autoSpaceDN/>
        <w:adjustRightInd/>
        <w:rPr>
          <w:b/>
        </w:rPr>
      </w:pPr>
      <w:r w:rsidRPr="00693655">
        <w:rPr>
          <w:b/>
        </w:rPr>
        <w:t>* requiring respondents to prepare a written response to a collection of information in fewer than 30 days after receipt of it;</w:t>
      </w:r>
    </w:p>
    <w:p w:rsidR="00693655" w:rsidRPr="00693655" w:rsidP="00AB1415" w14:paraId="211F17FC" w14:textId="77777777">
      <w:pPr>
        <w:widowControl/>
        <w:autoSpaceDE/>
        <w:autoSpaceDN/>
        <w:adjustRightInd/>
        <w:rPr>
          <w:b/>
        </w:rPr>
      </w:pPr>
      <w:r w:rsidRPr="00693655">
        <w:rPr>
          <w:b/>
        </w:rPr>
        <w:t>* requiring respondents to submit more than an original and two copies of any document;</w:t>
      </w:r>
    </w:p>
    <w:p w:rsidR="00693655" w:rsidRPr="00693655" w:rsidP="00AB1415" w14:paraId="40E7D4CC" w14:textId="77777777">
      <w:pPr>
        <w:widowControl/>
        <w:autoSpaceDE/>
        <w:autoSpaceDN/>
        <w:adjustRightInd/>
        <w:rPr>
          <w:b/>
        </w:rPr>
      </w:pPr>
      <w:r w:rsidRPr="00693655">
        <w:rPr>
          <w:b/>
        </w:rPr>
        <w:t>* requiring respondents to retain records, other than health, medical, government contract, grant-in-aid, or tax records, for more than three years;</w:t>
      </w:r>
    </w:p>
    <w:p w:rsidR="00693655" w:rsidRPr="00693655" w:rsidP="00AB1415" w14:paraId="18DB5D12" w14:textId="77777777">
      <w:pPr>
        <w:widowControl/>
        <w:autoSpaceDE/>
        <w:autoSpaceDN/>
        <w:adjustRightInd/>
        <w:rPr>
          <w:b/>
        </w:rPr>
      </w:pPr>
      <w:r w:rsidRPr="00693655">
        <w:rPr>
          <w:b/>
        </w:rPr>
        <w:t>* in connection with a statistical survey, that is not designed to produce valid and reliable results that can be generalized to the universe of study;</w:t>
      </w:r>
    </w:p>
    <w:p w:rsidR="00693655" w:rsidRPr="00693655" w:rsidP="00AB1415" w14:paraId="328E2F8A" w14:textId="77777777">
      <w:pPr>
        <w:widowControl/>
        <w:autoSpaceDE/>
        <w:autoSpaceDN/>
        <w:adjustRightInd/>
        <w:rPr>
          <w:b/>
        </w:rPr>
      </w:pPr>
      <w:r w:rsidRPr="00693655">
        <w:rPr>
          <w:b/>
        </w:rPr>
        <w:t xml:space="preserve">* requiring the use of a statistical data classification that has not been reviewed and approved by OMB; </w:t>
      </w:r>
    </w:p>
    <w:p w:rsidR="00693655" w:rsidRPr="00693655" w:rsidP="00AB1415" w14:paraId="13C29D39" w14:textId="77777777">
      <w:pPr>
        <w:widowControl/>
        <w:autoSpaceDE/>
        <w:autoSpaceDN/>
        <w:adjustRightInd/>
        <w:rPr>
          <w:b/>
        </w:rPr>
      </w:pPr>
      <w:r w:rsidRPr="00693655">
        <w:rPr>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93655" w:rsidRPr="00693655" w:rsidP="00AB1415" w14:paraId="2C165040" w14:textId="77777777">
      <w:pPr>
        <w:widowControl/>
        <w:autoSpaceDE/>
        <w:autoSpaceDN/>
        <w:adjustRightInd/>
        <w:rPr>
          <w:b/>
        </w:rPr>
      </w:pPr>
      <w:r w:rsidRPr="00693655">
        <w:rPr>
          <w:b/>
        </w:rPr>
        <w:t>* requiring respondents to submit proprietary trade secrets, or other confidential information unless the agency can demonstrate that it has instituted procedures to protect the information's confidentiality to the extent permitted by law.</w:t>
      </w:r>
    </w:p>
    <w:p w:rsidR="00FB01D7" w:rsidRPr="000D0553" w:rsidP="00AB1415" w14:paraId="6F117818" w14:textId="77777777">
      <w:pPr>
        <w:widowControl/>
        <w:rPr>
          <w:b/>
          <w:bCs/>
        </w:rPr>
      </w:pPr>
    </w:p>
    <w:p w:rsidR="00FB01D7" w:rsidRPr="000D0553" w:rsidP="00AB1415" w14:paraId="0C39308D" w14:textId="77777777">
      <w:pPr>
        <w:widowControl/>
      </w:pPr>
      <w:r>
        <w:rPr>
          <w:rFonts w:cs="Arial"/>
        </w:rPr>
        <w:t xml:space="preserve">There are no special circumstances that would cause the information to be collected or kept in any manner </w:t>
      </w:r>
      <w:r w:rsidRPr="000D0553">
        <w:t>inconsistent with 5 CFR 1320.5.</w:t>
      </w:r>
    </w:p>
    <w:p w:rsidR="00FB01D7" w:rsidRPr="000D0553" w:rsidP="00AB1415" w14:paraId="09084035" w14:textId="77777777">
      <w:pPr>
        <w:widowControl/>
      </w:pPr>
    </w:p>
    <w:p w:rsidR="00693655" w:rsidRPr="00693655" w:rsidP="00AB1415" w14:paraId="1C93E076" w14:textId="77777777">
      <w:pPr>
        <w:widowControl/>
        <w:autoSpaceDE/>
        <w:autoSpaceDN/>
        <w:adjustRightInd/>
        <w:rPr>
          <w:b/>
        </w:rPr>
      </w:pPr>
      <w:r w:rsidRPr="00693655">
        <w:rPr>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693655" w:rsidRPr="00693655" w:rsidP="00AB1415" w14:paraId="7016D2F9" w14:textId="77777777">
      <w:pPr>
        <w:widowControl/>
        <w:autoSpaceDE/>
        <w:autoSpaceDN/>
        <w:adjustRightInd/>
        <w:rPr>
          <w:b/>
        </w:rPr>
      </w:pPr>
    </w:p>
    <w:p w:rsidR="00693655" w:rsidRPr="00693655" w:rsidP="00AB1415" w14:paraId="36A89EEE" w14:textId="77777777">
      <w:pPr>
        <w:widowControl/>
        <w:autoSpaceDE/>
        <w:autoSpaceDN/>
        <w:adjustRightInd/>
        <w:rPr>
          <w:b/>
        </w:rPr>
      </w:pPr>
      <w:r w:rsidRPr="00693655">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3655" w:rsidRPr="00693655" w:rsidP="00AB1415" w14:paraId="7DE5EFB1" w14:textId="77777777">
      <w:pPr>
        <w:widowControl/>
        <w:autoSpaceDE/>
        <w:autoSpaceDN/>
        <w:adjustRightInd/>
        <w:rPr>
          <w:b/>
        </w:rPr>
      </w:pPr>
    </w:p>
    <w:p w:rsidR="00693655" w:rsidRPr="00693655" w:rsidP="00AB1415" w14:paraId="79295454" w14:textId="77777777">
      <w:pPr>
        <w:widowControl/>
        <w:autoSpaceDE/>
        <w:autoSpaceDN/>
        <w:adjustRightInd/>
        <w:rPr>
          <w:b/>
        </w:rPr>
      </w:pPr>
      <w:r w:rsidRPr="0069365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B01D7" w:rsidRPr="000D0553" w:rsidP="00AB1415" w14:paraId="4195249C" w14:textId="77777777">
      <w:pPr>
        <w:widowControl/>
        <w:rPr>
          <w:b/>
          <w:bCs/>
          <w:highlight w:val="yellow"/>
        </w:rPr>
      </w:pPr>
    </w:p>
    <w:p w:rsidR="00FB01D7" w:rsidRPr="000D0553" w:rsidP="00AB1415" w14:paraId="11AA4586" w14:textId="7D2D3F40">
      <w:pPr>
        <w:widowControl/>
        <w:rPr>
          <w:lang w:val="en"/>
        </w:rPr>
      </w:pPr>
      <w:r w:rsidRPr="00D95F4D">
        <w:rPr>
          <w:bCs/>
        </w:rPr>
        <w:t xml:space="preserve">VETS published a Federal Register Notice </w:t>
      </w:r>
      <w:r w:rsidR="001105B5">
        <w:rPr>
          <w:bCs/>
        </w:rPr>
        <w:t xml:space="preserve">(91 FR </w:t>
      </w:r>
      <w:r w:rsidRPr="001105B5" w:rsidR="001105B5">
        <w:rPr>
          <w:bCs/>
        </w:rPr>
        <w:t>3230</w:t>
      </w:r>
      <w:r w:rsidR="001105B5">
        <w:rPr>
          <w:bCs/>
        </w:rPr>
        <w:t xml:space="preserve">) </w:t>
      </w:r>
      <w:r w:rsidRPr="00D95F4D">
        <w:rPr>
          <w:bCs/>
        </w:rPr>
        <w:t xml:space="preserve">on </w:t>
      </w:r>
      <w:r w:rsidRPr="001575AB" w:rsidR="00BF676D">
        <w:rPr>
          <w:bCs/>
        </w:rPr>
        <w:t>Monday</w:t>
      </w:r>
      <w:r w:rsidRPr="001575AB" w:rsidR="00095AB6">
        <w:rPr>
          <w:bCs/>
        </w:rPr>
        <w:t xml:space="preserve">, </w:t>
      </w:r>
      <w:r w:rsidRPr="001575AB" w:rsidR="001575AB">
        <w:rPr>
          <w:bCs/>
        </w:rPr>
        <w:t>January</w:t>
      </w:r>
      <w:r w:rsidRPr="001575AB" w:rsidR="00BF676D">
        <w:rPr>
          <w:bCs/>
        </w:rPr>
        <w:t xml:space="preserve"> </w:t>
      </w:r>
      <w:r w:rsidRPr="001575AB" w:rsidR="001575AB">
        <w:rPr>
          <w:bCs/>
        </w:rPr>
        <w:t>26</w:t>
      </w:r>
      <w:r w:rsidRPr="001575AB" w:rsidR="00095AB6">
        <w:rPr>
          <w:bCs/>
        </w:rPr>
        <w:t xml:space="preserve">, </w:t>
      </w:r>
      <w:r w:rsidR="006E5BB6">
        <w:rPr>
          <w:bCs/>
        </w:rPr>
        <w:t>2026,</w:t>
      </w:r>
      <w:r w:rsidRPr="00D95F4D">
        <w:rPr>
          <w:bCs/>
        </w:rPr>
        <w:t xml:space="preserve"> providing a period of 60 days for the public to submit comments </w:t>
      </w:r>
      <w:r w:rsidRPr="00D95F4D">
        <w:rPr>
          <w:lang w:val="en"/>
        </w:rPr>
        <w:t xml:space="preserve">on the proposal to </w:t>
      </w:r>
      <w:r w:rsidR="00484B6F">
        <w:rPr>
          <w:lang w:val="en"/>
        </w:rPr>
        <w:t>extend</w:t>
      </w:r>
      <w:r w:rsidRPr="00D95F4D">
        <w:rPr>
          <w:lang w:val="en"/>
        </w:rPr>
        <w:t xml:space="preserve"> </w:t>
      </w:r>
      <w:r w:rsidR="001105B5">
        <w:rPr>
          <w:lang w:val="en"/>
        </w:rPr>
        <w:t xml:space="preserve">this </w:t>
      </w:r>
      <w:r w:rsidRPr="00D95F4D">
        <w:rPr>
          <w:lang w:val="en"/>
        </w:rPr>
        <w:t>information collection request</w:t>
      </w:r>
      <w:r w:rsidR="001105B5">
        <w:rPr>
          <w:lang w:val="en"/>
        </w:rPr>
        <w:t>.</w:t>
      </w:r>
      <w:r w:rsidRPr="00D95F4D">
        <w:rPr>
          <w:lang w:val="en"/>
        </w:rPr>
        <w:t xml:space="preserve"> </w:t>
      </w:r>
      <w:r w:rsidRPr="00D95F4D" w:rsidR="008D3E91">
        <w:rPr>
          <w:lang w:val="en"/>
        </w:rPr>
        <w:t xml:space="preserve">VETS received </w:t>
      </w:r>
      <w:r w:rsidRPr="001575AB" w:rsidR="008D3E91">
        <w:rPr>
          <w:lang w:val="en"/>
        </w:rPr>
        <w:t>no</w:t>
      </w:r>
      <w:r w:rsidRPr="00211D71" w:rsidR="008D3E91">
        <w:rPr>
          <w:lang w:val="en"/>
        </w:rPr>
        <w:t xml:space="preserve"> comments</w:t>
      </w:r>
      <w:r w:rsidR="001105B5">
        <w:rPr>
          <w:lang w:val="en"/>
        </w:rPr>
        <w:t>.</w:t>
      </w:r>
      <w:r w:rsidRPr="00D95F4D" w:rsidR="008D3E91">
        <w:rPr>
          <w:lang w:val="en"/>
        </w:rPr>
        <w:t xml:space="preserve"> </w:t>
      </w:r>
    </w:p>
    <w:p w:rsidR="00FB01D7" w:rsidRPr="000D0553" w:rsidP="00AB1415" w14:paraId="4C39D8C8" w14:textId="77777777">
      <w:pPr>
        <w:widowControl/>
        <w:rPr>
          <w:lang w:val="en"/>
        </w:rPr>
      </w:pPr>
    </w:p>
    <w:p w:rsidR="00693655" w:rsidRPr="00693655" w:rsidP="00AB1415" w14:paraId="623E45D9" w14:textId="77777777">
      <w:pPr>
        <w:widowControl/>
        <w:rPr>
          <w:color w:val="000000"/>
        </w:rPr>
      </w:pPr>
      <w:r w:rsidRPr="00693655">
        <w:rPr>
          <w:b/>
          <w:bCs/>
          <w:color w:val="000000"/>
        </w:rPr>
        <w:t>9.  Explain any decision to provide any payment or gift to respondents, other than remuneration of contractors or grantees.</w:t>
      </w:r>
    </w:p>
    <w:p w:rsidR="00FB01D7" w:rsidRPr="000D0553" w:rsidP="00AB1415" w14:paraId="0A0A83D5" w14:textId="77777777">
      <w:pPr>
        <w:widowControl/>
      </w:pPr>
    </w:p>
    <w:p w:rsidR="00FB01D7" w:rsidRPr="000D0553" w:rsidP="00AB1415" w14:paraId="5070285E" w14:textId="77777777">
      <w:pPr>
        <w:widowControl/>
        <w:outlineLvl w:val="0"/>
      </w:pPr>
      <w:r>
        <w:t>No payments or gifts are provided to respondents</w:t>
      </w:r>
      <w:r w:rsidRPr="000D0553">
        <w:t>.</w:t>
      </w:r>
    </w:p>
    <w:p w:rsidR="00992480" w:rsidRPr="000D0553" w:rsidP="00AB1415" w14:paraId="79C97B82" w14:textId="77777777">
      <w:pPr>
        <w:widowControl/>
      </w:pPr>
    </w:p>
    <w:p w:rsidR="00FB01D7" w:rsidP="00AB1415" w14:paraId="41941081" w14:textId="77777777">
      <w:pPr>
        <w:widowControl/>
        <w:rPr>
          <w:b/>
          <w:bCs/>
        </w:rPr>
      </w:pPr>
      <w:r w:rsidRPr="005657CB">
        <w:rPr>
          <w:b/>
          <w:bCs/>
          <w:color w:val="000000"/>
        </w:rPr>
        <w:t>10. Describe any assurance of confidentiality provided</w:t>
      </w:r>
      <w:r>
        <w:rPr>
          <w:b/>
          <w:bCs/>
          <w:color w:val="000000"/>
        </w:rPr>
        <w:t xml:space="preserve"> </w:t>
      </w:r>
      <w:r w:rsidRPr="005657CB">
        <w:rPr>
          <w:b/>
          <w:bCs/>
          <w:color w:val="000000"/>
        </w:rPr>
        <w:t>to respondents and the basis for the assurance in</w:t>
      </w:r>
      <w:r>
        <w:rPr>
          <w:b/>
          <w:bCs/>
          <w:color w:val="000000"/>
        </w:rPr>
        <w:t xml:space="preserve"> </w:t>
      </w:r>
      <w:r w:rsidRPr="005657CB">
        <w:rPr>
          <w:b/>
          <w:bCs/>
          <w:color w:val="000000"/>
        </w:rPr>
        <w:t>statute, regulation, or agency policy.</w:t>
      </w:r>
    </w:p>
    <w:p w:rsidR="005657CB" w:rsidRPr="000D0553" w:rsidP="00AB1415" w14:paraId="6849FC74" w14:textId="77777777">
      <w:pPr>
        <w:widowControl/>
        <w:rPr>
          <w:b/>
          <w:bCs/>
        </w:rPr>
      </w:pPr>
    </w:p>
    <w:p w:rsidR="00491F92" w:rsidRPr="00DD2620" w:rsidP="00AB1415" w14:paraId="7966D4F0" w14:textId="77777777">
      <w:pPr>
        <w:widowControl/>
      </w:pPr>
      <w:r w:rsidRPr="002B4FCB">
        <w:rPr>
          <w:rFonts w:cs="Arial"/>
        </w:rPr>
        <w:t>The</w:t>
      </w:r>
      <w:r>
        <w:rPr>
          <w:rFonts w:cs="Arial"/>
        </w:rPr>
        <w:t xml:space="preserve"> VETS 1010 Form contains </w:t>
      </w:r>
      <w:r w:rsidRPr="002B4FCB">
        <w:rPr>
          <w:rFonts w:cs="Arial"/>
        </w:rPr>
        <w:t xml:space="preserve">no assurances </w:t>
      </w:r>
      <w:r w:rsidR="00DC688A">
        <w:rPr>
          <w:rFonts w:cs="Arial"/>
        </w:rPr>
        <w:t xml:space="preserve">to keep information provided by respondents </w:t>
      </w:r>
      <w:r w:rsidRPr="002B4FCB">
        <w:rPr>
          <w:rFonts w:cs="Arial"/>
        </w:rPr>
        <w:t>private</w:t>
      </w:r>
      <w:r w:rsidR="00AD65A3">
        <w:rPr>
          <w:rFonts w:cs="Arial"/>
        </w:rPr>
        <w:t>, beyond that established by law</w:t>
      </w:r>
      <w:r>
        <w:rPr>
          <w:rFonts w:cs="Arial"/>
        </w:rPr>
        <w:t xml:space="preserve">.  </w:t>
      </w:r>
      <w:r w:rsidRPr="00DD2620">
        <w:t xml:space="preserve">Confidentiality is maintained except that </w:t>
      </w:r>
      <w:r w:rsidRPr="00DD2620" w:rsidR="00272D60">
        <w:t>correspondence</w:t>
      </w:r>
      <w:r w:rsidR="004E39CC">
        <w:t>,</w:t>
      </w:r>
      <w:r w:rsidRPr="00DD2620" w:rsidR="00272D60">
        <w:t xml:space="preserve"> </w:t>
      </w:r>
      <w:r>
        <w:t xml:space="preserve">edited </w:t>
      </w:r>
      <w:r w:rsidRPr="00DD2620">
        <w:t xml:space="preserve">to comply with the Privacy </w:t>
      </w:r>
      <w:r w:rsidRPr="00DD2620" w:rsidR="00272D60">
        <w:t>Act</w:t>
      </w:r>
      <w:r w:rsidR="004E39CC">
        <w:t>,</w:t>
      </w:r>
      <w:r w:rsidRPr="00DD2620">
        <w:t xml:space="preserve"> is provided to the claimant’s employer</w:t>
      </w:r>
      <w:r w:rsidRPr="00DD2620" w:rsidR="00272D60">
        <w:t xml:space="preserve">.  </w:t>
      </w:r>
      <w:r>
        <w:t>Respondents who complete t</w:t>
      </w:r>
      <w:r w:rsidRPr="00DD2620">
        <w:t xml:space="preserve">he VETS-1010 Form </w:t>
      </w:r>
      <w:r>
        <w:t xml:space="preserve">provide their signature to </w:t>
      </w:r>
      <w:r w:rsidRPr="00DD2620">
        <w:t xml:space="preserve">authorize VETS’ staff to contact the </w:t>
      </w:r>
      <w:r>
        <w:t>respondent</w:t>
      </w:r>
      <w:r w:rsidRPr="00DD2620">
        <w:t xml:space="preserve">’s employer.  </w:t>
      </w:r>
      <w:r w:rsidRPr="00DD2620" w:rsidR="00272D60">
        <w:t xml:space="preserve">The information may be used in the course of </w:t>
      </w:r>
      <w:r w:rsidRPr="00DD2620" w:rsidR="00272D60">
        <w:t xml:space="preserve">settlement negotiations with the employer and/or in the course of presenting possible disclosure to opposing counsel.  </w:t>
      </w:r>
      <w:r w:rsidRPr="00DD2620">
        <w:t xml:space="preserve">Further, the entire contents of a USERRA and VP investigative file are subject to the Privacy Act and the Freedom of Information Act disclosure, as appropriate. </w:t>
      </w:r>
      <w:r w:rsidR="004E39CC">
        <w:t xml:space="preserve"> </w:t>
      </w:r>
      <w:r w:rsidRPr="00DD2620">
        <w:t xml:space="preserve">A Privacy Act disclosure statement is included on VETS-1010 Form.  </w:t>
      </w:r>
    </w:p>
    <w:p w:rsidR="00491F92" w:rsidRPr="00DD2620" w:rsidP="00AB1415" w14:paraId="7904037B" w14:textId="77777777">
      <w:pPr>
        <w:widowControl/>
      </w:pPr>
    </w:p>
    <w:p w:rsidR="00FB01D7" w:rsidRPr="000D0553" w:rsidP="00AB1415" w14:paraId="2A066F1C" w14:textId="77777777">
      <w:pPr>
        <w:widowControl/>
      </w:pPr>
      <w:r w:rsidRPr="00DD2620">
        <w:t xml:space="preserve">The confidentiality </w:t>
      </w:r>
      <w:r w:rsidR="006221DC">
        <w:t>and use of these records</w:t>
      </w:r>
      <w:r w:rsidRPr="00DD2620">
        <w:t xml:space="preserve"> is addressed in the </w:t>
      </w:r>
      <w:r w:rsidRPr="00072253">
        <w:t>DOL/VETS-1 and VETS-2, System of Records Notice (SORN), 67 FR</w:t>
      </w:r>
      <w:r w:rsidRPr="00072253" w:rsidR="006221DC">
        <w:t xml:space="preserve"> 16816,</w:t>
      </w:r>
      <w:r w:rsidRPr="00072253">
        <w:t xml:space="preserve"> 16</w:t>
      </w:r>
      <w:r w:rsidRPr="00072253" w:rsidR="006221DC">
        <w:t>942</w:t>
      </w:r>
      <w:r w:rsidRPr="00072253">
        <w:t xml:space="preserve"> (April 8, 2002).</w:t>
      </w:r>
      <w:r w:rsidRPr="00DD2620">
        <w:t xml:space="preserve">  All claimants are informed clearly that they must use the VETS-1010 Form when filing a USERRA claim.</w:t>
      </w:r>
      <w:r w:rsidRPr="000D0553">
        <w:t xml:space="preserve">  </w:t>
      </w:r>
    </w:p>
    <w:p w:rsidR="00FB01D7" w:rsidRPr="000D0553" w:rsidP="00AB1415" w14:paraId="53E14E87" w14:textId="77777777">
      <w:pPr>
        <w:widowControl/>
      </w:pPr>
    </w:p>
    <w:p w:rsidR="00FB01D7" w:rsidRPr="000D0553" w:rsidP="00AB1415" w14:paraId="058E6438" w14:textId="77777777">
      <w:pPr>
        <w:widowControl/>
        <w:outlineLvl w:val="0"/>
        <w:rPr>
          <w:b/>
          <w:bCs/>
        </w:rPr>
      </w:pPr>
      <w:r w:rsidRPr="000D0553">
        <w:rPr>
          <w:b/>
          <w:bCs/>
        </w:rPr>
        <w:t>11.</w:t>
      </w:r>
      <w:r w:rsidRPr="000D0553">
        <w:rPr>
          <w:b/>
          <w:bCs/>
        </w:rPr>
        <w:tab/>
        <w:t>Sensitive Questions</w:t>
      </w:r>
    </w:p>
    <w:p w:rsidR="00491F92" w:rsidRPr="000D0553" w:rsidP="00AB1415" w14:paraId="42A75D49" w14:textId="77777777">
      <w:pPr>
        <w:widowControl/>
        <w:outlineLvl w:val="0"/>
        <w:rPr>
          <w:b/>
          <w:bCs/>
        </w:rPr>
      </w:pPr>
    </w:p>
    <w:p w:rsidR="00272D60" w:rsidRPr="00272D60" w:rsidP="00AB1415" w14:paraId="29B2820D" w14:textId="77777777">
      <w:pPr>
        <w:widowControl/>
        <w:autoSpaceDE/>
        <w:autoSpaceDN/>
        <w:adjustRightInd/>
        <w:rPr>
          <w:b/>
        </w:rPr>
      </w:pPr>
      <w:r w:rsidRPr="00272D60">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2D60" w:rsidRPr="00272D60" w:rsidP="00AB1415" w14:paraId="4033FFF8" w14:textId="77777777">
      <w:pPr>
        <w:widowControl/>
        <w:tabs>
          <w:tab w:val="left" w:pos="1197"/>
        </w:tabs>
        <w:autoSpaceDE/>
        <w:autoSpaceDN/>
        <w:adjustRightInd/>
        <w:rPr>
          <w:b/>
        </w:rPr>
      </w:pPr>
      <w:r w:rsidRPr="00272D60">
        <w:rPr>
          <w:b/>
        </w:rPr>
        <w:t xml:space="preserve">  </w:t>
      </w:r>
    </w:p>
    <w:p w:rsidR="00272D60" w:rsidRPr="001523A6" w:rsidP="00AB1415" w14:paraId="25EF9F5E" w14:textId="77777777">
      <w:pPr>
        <w:widowControl/>
        <w:tabs>
          <w:tab w:val="left" w:pos="1197"/>
        </w:tabs>
        <w:autoSpaceDE/>
        <w:autoSpaceDN/>
        <w:adjustRightInd/>
      </w:pPr>
      <w:r w:rsidRPr="001523A6">
        <w:t xml:space="preserve">The VETS-1010 Form requires a description of the issues that are related to the person USERRA/VP claim </w:t>
      </w:r>
      <w:r w:rsidRPr="001523A6" w:rsidR="001523A6">
        <w:t xml:space="preserve">and the claimant’s identifying information, </w:t>
      </w:r>
      <w:r w:rsidRPr="001523A6">
        <w:t>such as social security number, home address, military service, place of employment, wage data</w:t>
      </w:r>
      <w:r w:rsidRPr="001523A6" w:rsidR="00EA54E0">
        <w:t>,</w:t>
      </w:r>
      <w:r w:rsidRPr="001523A6">
        <w:t xml:space="preserve"> and</w:t>
      </w:r>
      <w:r w:rsidRPr="001523A6" w:rsidR="00EA54E0">
        <w:t>,</w:t>
      </w:r>
      <w:r w:rsidRPr="001523A6">
        <w:t xml:space="preserve"> occasionally</w:t>
      </w:r>
      <w:r w:rsidRPr="001523A6" w:rsidR="00EA54E0">
        <w:t>,</w:t>
      </w:r>
      <w:r w:rsidRPr="001523A6">
        <w:t xml:space="preserve"> a </w:t>
      </w:r>
      <w:r w:rsidRPr="001523A6" w:rsidR="00EA54E0">
        <w:t>claimant’s</w:t>
      </w:r>
      <w:r w:rsidRPr="001523A6">
        <w:t xml:space="preserve"> service </w:t>
      </w:r>
      <w:r w:rsidRPr="001523A6" w:rsidR="00EA54E0">
        <w:t>connected</w:t>
      </w:r>
      <w:r w:rsidRPr="001523A6">
        <w:t xml:space="preserve"> disability.</w:t>
      </w:r>
      <w:r w:rsidR="001523A6">
        <w:t xml:space="preserve">  </w:t>
      </w:r>
      <w:r w:rsidR="00A85DD3">
        <w:t xml:space="preserve">If a claimant does not wish to provide his or her social security number, the instructions specify that providing the social security number is optional or the claimant may provide only the last four digits.  </w:t>
      </w:r>
      <w:r w:rsidR="001523A6">
        <w:t>Additionally, c</w:t>
      </w:r>
      <w:r w:rsidRPr="001523A6" w:rsidR="001523A6">
        <w:rPr>
          <w:color w:val="000000"/>
        </w:rPr>
        <w:t>omplaint of employment discrimination covered by USERRA requires a description of an individual’s military service and type of separation from the military</w:t>
      </w:r>
      <w:r w:rsidR="001523A6">
        <w:rPr>
          <w:color w:val="000000"/>
        </w:rPr>
        <w:t>.</w:t>
      </w:r>
      <w:r w:rsidRPr="001523A6">
        <w:t xml:space="preserve">  These questions are </w:t>
      </w:r>
      <w:r w:rsidR="001523A6">
        <w:t>used</w:t>
      </w:r>
      <w:r w:rsidRPr="001523A6" w:rsidR="001523A6">
        <w:t xml:space="preserve"> </w:t>
      </w:r>
      <w:r w:rsidRPr="001523A6">
        <w:t>to establish jurisdiction under USERRA</w:t>
      </w:r>
      <w:r w:rsidR="001523A6">
        <w:t xml:space="preserve"> and to begin investigation of the claim</w:t>
      </w:r>
      <w:r w:rsidRPr="001523A6">
        <w:t>.  As noted in</w:t>
      </w:r>
      <w:r w:rsidR="001523A6">
        <w:t xml:space="preserve"> question</w:t>
      </w:r>
      <w:r w:rsidRPr="001523A6">
        <w:t xml:space="preserve"> number 10</w:t>
      </w:r>
      <w:r w:rsidR="001523A6">
        <w:t xml:space="preserve"> above</w:t>
      </w:r>
      <w:r w:rsidRPr="001523A6">
        <w:t xml:space="preserve">, </w:t>
      </w:r>
      <w:r w:rsidR="001523A6">
        <w:t xml:space="preserve">all of the information is kept private in compliance with the </w:t>
      </w:r>
      <w:r w:rsidRPr="001523A6">
        <w:t xml:space="preserve">Privacy Act.  </w:t>
      </w:r>
    </w:p>
    <w:p w:rsidR="00FB01D7" w:rsidRPr="000D0553" w:rsidP="00AB1415" w14:paraId="74C19D8E" w14:textId="77777777">
      <w:pPr>
        <w:widowControl/>
        <w:outlineLvl w:val="0"/>
      </w:pPr>
    </w:p>
    <w:p w:rsidR="00693655" w:rsidRPr="000D0553" w:rsidP="00AB1415" w14:paraId="42C64A92" w14:textId="77777777">
      <w:pPr>
        <w:widowControl/>
        <w:rPr>
          <w:b/>
        </w:rPr>
      </w:pPr>
      <w:r w:rsidRPr="000D0553">
        <w:rPr>
          <w:b/>
          <w:bCs/>
        </w:rPr>
        <w:tab/>
      </w:r>
      <w:r w:rsidRPr="000D0553">
        <w:rPr>
          <w:b/>
        </w:rPr>
        <w:t xml:space="preserve">12. Provide estimates of the hour burden of the collection of information. The statement should: </w:t>
      </w:r>
    </w:p>
    <w:p w:rsidR="00693655" w:rsidRPr="00693655" w:rsidP="00AB1415" w14:paraId="4C2791CA" w14:textId="77777777">
      <w:pPr>
        <w:widowControl/>
        <w:autoSpaceDE/>
        <w:autoSpaceDN/>
        <w:adjustRightInd/>
        <w:rPr>
          <w:b/>
        </w:rPr>
      </w:pPr>
      <w:r w:rsidRPr="00693655">
        <w:rPr>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w:t>
      </w:r>
      <w:r w:rsidRPr="00693655">
        <w:rPr>
          <w:b/>
        </w:rPr>
        <w:t>plain the reasons for the variance.  Generally, estimates should not include burden hours for customary and usual business practices.</w:t>
      </w:r>
    </w:p>
    <w:p w:rsidR="002B3748" w:rsidP="00AB1415" w14:paraId="2510C88D" w14:textId="77777777">
      <w:pPr>
        <w:widowControl/>
        <w:autoSpaceDE/>
        <w:autoSpaceDN/>
        <w:adjustRightInd/>
        <w:rPr>
          <w:b/>
        </w:rPr>
      </w:pPr>
      <w:r w:rsidRPr="00693655">
        <w:rPr>
          <w:b/>
        </w:rPr>
        <w:t>* If this request for approval covers more than one form, provide separate hour burden estimates for each form and aggregate the hour burdens</w:t>
      </w:r>
      <w:r>
        <w:rPr>
          <w:b/>
        </w:rPr>
        <w:t>.</w:t>
      </w:r>
      <w:r w:rsidRPr="00693655">
        <w:rPr>
          <w:b/>
        </w:rPr>
        <w:t xml:space="preserve"> </w:t>
      </w:r>
    </w:p>
    <w:p w:rsidR="00693655" w:rsidRPr="00693655" w:rsidP="00AB1415" w14:paraId="0FEA9EB8" w14:textId="77777777">
      <w:pPr>
        <w:widowControl/>
        <w:autoSpaceDE/>
        <w:autoSpaceDN/>
        <w:adjustRightInd/>
        <w:rPr>
          <w:b/>
        </w:rPr>
      </w:pPr>
      <w:r w:rsidRPr="00693655">
        <w:rPr>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B01D7" w:rsidRPr="000D0553" w:rsidP="00AB1415" w14:paraId="0C6D66C8" w14:textId="77777777">
      <w:pPr>
        <w:widowControl/>
        <w:rPr>
          <w:bCs/>
        </w:rPr>
      </w:pPr>
    </w:p>
    <w:p w:rsidR="00FB01D7" w:rsidRPr="000D0553" w:rsidP="00AB1415" w14:paraId="5C0CBF27" w14:textId="77777777">
      <w:pPr>
        <w:pStyle w:val="Default"/>
      </w:pPr>
      <w:r>
        <w:t xml:space="preserve">Due to yearly fluctuations in claims and to prevent potential PRA violations, </w:t>
      </w:r>
      <w:r w:rsidRPr="000D0553">
        <w:t>VETS estimates that</w:t>
      </w:r>
      <w:r w:rsidRPr="000D0553" w:rsidR="00EA54E0">
        <w:t xml:space="preserve"> </w:t>
      </w:r>
      <w:r w:rsidRPr="000D0553">
        <w:t xml:space="preserve">approximately </w:t>
      </w:r>
      <w:r w:rsidRPr="00D41807" w:rsidR="00AE404D">
        <w:t>2,</w:t>
      </w:r>
      <w:r w:rsidRPr="00D41807" w:rsidR="00394AB9">
        <w:t>250</w:t>
      </w:r>
      <w:r w:rsidRPr="000D0553">
        <w:t xml:space="preserve"> VETS-1010 Forms</w:t>
      </w:r>
      <w:r w:rsidRPr="000D0553" w:rsidR="000D0553">
        <w:t xml:space="preserve"> will be filed annually</w:t>
      </w:r>
      <w:r w:rsidRPr="000D0553">
        <w:t xml:space="preserve">.  The total burden is estimated to be approximately </w:t>
      </w:r>
      <w:r w:rsidRPr="00D41807" w:rsidR="00AE404D">
        <w:t>1,</w:t>
      </w:r>
      <w:r w:rsidRPr="00D41807" w:rsidR="00394AB9">
        <w:t>125</w:t>
      </w:r>
      <w:r w:rsidRPr="000D0553">
        <w:t xml:space="preserve"> hours per year. </w:t>
      </w:r>
      <w:r w:rsidRPr="00D41807">
        <w:t>(</w:t>
      </w:r>
      <w:r w:rsidRPr="00D41807" w:rsidR="00D41807">
        <w:t>45</w:t>
      </w:r>
      <w:r w:rsidRPr="00D41807">
        <w:t xml:space="preserve"> minutes x </w:t>
      </w:r>
      <w:r w:rsidRPr="00D41807" w:rsidR="00AE404D">
        <w:t>2,</w:t>
      </w:r>
      <w:r w:rsidRPr="00D41807" w:rsidR="00394AB9">
        <w:t>250</w:t>
      </w:r>
      <w:r w:rsidRPr="00D41807">
        <w:t xml:space="preserve"> responses = </w:t>
      </w:r>
      <w:r w:rsidRPr="00D41807" w:rsidR="00EA54E0">
        <w:t>1,</w:t>
      </w:r>
      <w:r w:rsidR="00D41807">
        <w:t>6</w:t>
      </w:r>
      <w:r w:rsidR="007348D7">
        <w:t>87.50</w:t>
      </w:r>
      <w:r w:rsidR="00D41807">
        <w:t xml:space="preserve"> </w:t>
      </w:r>
      <w:r w:rsidRPr="000D0553">
        <w:t xml:space="preserve">Burden Hours.) The projected hours per response for this collection of information were derived by breaking the </w:t>
      </w:r>
      <w:r w:rsidRPr="000D0553" w:rsidR="00EA54E0">
        <w:t>estimated Burden Hours</w:t>
      </w:r>
      <w:r w:rsidRPr="000D0553">
        <w:t xml:space="preserve"> into two basic components: </w:t>
      </w:r>
    </w:p>
    <w:p w:rsidR="00FB01D7" w:rsidRPr="000D0553" w:rsidP="00AB1415" w14:paraId="700E135B" w14:textId="77777777">
      <w:pPr>
        <w:pStyle w:val="Default"/>
        <w:numPr>
          <w:ilvl w:val="0"/>
          <w:numId w:val="3"/>
        </w:numPr>
      </w:pPr>
      <w:r w:rsidRPr="000D0553">
        <w:t>Collecti</w:t>
      </w:r>
      <w:r w:rsidR="0099366E">
        <w:t>ng the information needed</w:t>
      </w:r>
      <w:r w:rsidRPr="000D0553" w:rsidR="00EA54E0">
        <w:t xml:space="preserve"> to file a USERRA or VP claim is estimated to take </w:t>
      </w:r>
      <w:r w:rsidRPr="00D41807" w:rsidR="00EA54E0">
        <w:t>10</w:t>
      </w:r>
      <w:r w:rsidRPr="000D0553" w:rsidR="00EA54E0">
        <w:t xml:space="preserve"> minutes.</w:t>
      </w:r>
      <w:r w:rsidRPr="000D0553">
        <w:t xml:space="preserve"> </w:t>
      </w:r>
    </w:p>
    <w:p w:rsidR="00EA54E0" w:rsidRPr="000D0553" w:rsidP="00AB1415" w14:paraId="6709823E" w14:textId="77777777">
      <w:pPr>
        <w:pStyle w:val="Default"/>
        <w:numPr>
          <w:ilvl w:val="0"/>
          <w:numId w:val="3"/>
        </w:numPr>
      </w:pPr>
      <w:r w:rsidRPr="000D0553">
        <w:t>Time required to c</w:t>
      </w:r>
      <w:r w:rsidRPr="000D0553" w:rsidR="00FB01D7">
        <w:t>omplet</w:t>
      </w:r>
      <w:r w:rsidR="0099366E">
        <w:t>e</w:t>
      </w:r>
      <w:r w:rsidRPr="000D0553" w:rsidR="00FB01D7">
        <w:t xml:space="preserve"> of the </w:t>
      </w:r>
      <w:r w:rsidRPr="000D0553">
        <w:t xml:space="preserve">VETS-1010 </w:t>
      </w:r>
      <w:r w:rsidRPr="000D0553" w:rsidR="00FB01D7">
        <w:t>Form</w:t>
      </w:r>
      <w:r w:rsidRPr="000D0553">
        <w:t xml:space="preserve"> is estimate</w:t>
      </w:r>
      <w:r w:rsidR="0099366E">
        <w:t>d</w:t>
      </w:r>
      <w:r w:rsidRPr="000D0553">
        <w:t xml:space="preserve"> to take </w:t>
      </w:r>
      <w:r w:rsidR="00D41807">
        <w:t>35</w:t>
      </w:r>
      <w:r w:rsidRPr="000D0553">
        <w:t xml:space="preserve"> minute</w:t>
      </w:r>
      <w:r w:rsidR="0099366E">
        <w:t>s</w:t>
      </w:r>
      <w:r w:rsidRPr="000D0553">
        <w:t>.</w:t>
      </w:r>
    </w:p>
    <w:p w:rsidR="00FB01D7" w:rsidRPr="000D0553" w:rsidP="00AB1415" w14:paraId="72D66BD9" w14:textId="77777777">
      <w:pPr>
        <w:pStyle w:val="Default"/>
        <w:numPr>
          <w:ilvl w:val="0"/>
          <w:numId w:val="3"/>
        </w:numPr>
      </w:pPr>
      <w:r>
        <w:t>Therefore, t</w:t>
      </w:r>
      <w:r w:rsidRPr="000D0553">
        <w:t xml:space="preserve">otal </w:t>
      </w:r>
      <w:r w:rsidRPr="000D0553" w:rsidR="00EA54E0">
        <w:t xml:space="preserve">estimated response time to file a claim is </w:t>
      </w:r>
      <w:r w:rsidR="00D41807">
        <w:t>45</w:t>
      </w:r>
      <w:r w:rsidRPr="000D0553" w:rsidR="00EA54E0">
        <w:t xml:space="preserve"> minutes.  </w:t>
      </w:r>
    </w:p>
    <w:p w:rsidR="00FB01D7" w:rsidRPr="000D0553" w:rsidP="00AB1415" w14:paraId="26F4502E" w14:textId="77777777">
      <w:pPr>
        <w:widowControl/>
        <w:rPr>
          <w:bCs/>
        </w:rPr>
      </w:pPr>
    </w:p>
    <w:p w:rsidR="002219A5" w:rsidRPr="002219A5" w:rsidP="00AB1415" w14:paraId="05B4C15E" w14:textId="77777777">
      <w:pPr>
        <w:widowControl/>
        <w:rPr>
          <w:bCs/>
        </w:rPr>
      </w:pPr>
      <w:r w:rsidRPr="000D0553">
        <w:rPr>
          <w:bCs/>
        </w:rPr>
        <w:t xml:space="preserve">The use of electronic submission (internet) </w:t>
      </w:r>
      <w:r w:rsidRPr="000D0553" w:rsidR="00EA54E0">
        <w:rPr>
          <w:bCs/>
        </w:rPr>
        <w:t xml:space="preserve">requires </w:t>
      </w:r>
      <w:r w:rsidRPr="000D0553">
        <w:rPr>
          <w:bCs/>
        </w:rPr>
        <w:t xml:space="preserve">the same amount of time </w:t>
      </w:r>
      <w:r w:rsidRPr="000D0553" w:rsidR="00EA54E0">
        <w:rPr>
          <w:bCs/>
        </w:rPr>
        <w:t>as i</w:t>
      </w:r>
      <w:r w:rsidRPr="000D0553">
        <w:rPr>
          <w:bCs/>
        </w:rPr>
        <w:t xml:space="preserve">t takes </w:t>
      </w:r>
      <w:r w:rsidRPr="000D0553" w:rsidR="00EA54E0">
        <w:rPr>
          <w:bCs/>
        </w:rPr>
        <w:t xml:space="preserve">complete </w:t>
      </w:r>
      <w:r w:rsidRPr="000D0553">
        <w:rPr>
          <w:bCs/>
        </w:rPr>
        <w:t xml:space="preserve">a hardcopy VETS-1010 Form.  </w:t>
      </w:r>
      <w:r w:rsidR="00D41807">
        <w:rPr>
          <w:bCs/>
        </w:rPr>
        <w:t xml:space="preserve">Historically </w:t>
      </w:r>
      <w:r w:rsidRPr="00BF676D" w:rsidR="00291180">
        <w:rPr>
          <w:bCs/>
        </w:rPr>
        <w:t xml:space="preserve">approximately </w:t>
      </w:r>
      <w:r w:rsidRPr="00D41807" w:rsidR="00291180">
        <w:rPr>
          <w:bCs/>
        </w:rPr>
        <w:t>8</w:t>
      </w:r>
      <w:r w:rsidR="00D41807">
        <w:rPr>
          <w:bCs/>
        </w:rPr>
        <w:t>0</w:t>
      </w:r>
      <w:r w:rsidRPr="00BF676D">
        <w:rPr>
          <w:bCs/>
        </w:rPr>
        <w:t xml:space="preserve"> percent of the USERRA cases and VP cases were filed electronically</w:t>
      </w:r>
      <w:r w:rsidRPr="000D0553">
        <w:rPr>
          <w:bCs/>
        </w:rPr>
        <w:t>.</w:t>
      </w:r>
    </w:p>
    <w:p w:rsidR="00EA54E0" w:rsidRPr="000D0553" w:rsidP="00AB1415" w14:paraId="026ADFA9" w14:textId="77777777">
      <w:pPr>
        <w:widowControl/>
        <w:outlineLvl w:val="0"/>
      </w:pPr>
    </w:p>
    <w:p w:rsidR="00FB01D7" w:rsidP="00AB1415" w14:paraId="4505E0CB" w14:textId="77777777">
      <w:pPr>
        <w:widowControl/>
      </w:pPr>
    </w:p>
    <w:p w:rsidR="00525D3F" w:rsidP="00525D3F" w14:paraId="318A32EB" w14:textId="77777777">
      <w:pPr>
        <w:rPr>
          <w:b/>
          <w:bCs/>
        </w:rPr>
      </w:pPr>
    </w:p>
    <w:tbl>
      <w:tblPr>
        <w:tblW w:w="9404" w:type="dxa"/>
        <w:jc w:val="center"/>
        <w:tblLook w:val="04A0"/>
      </w:tblPr>
      <w:tblGrid>
        <w:gridCol w:w="1257"/>
        <w:gridCol w:w="1107"/>
        <w:gridCol w:w="936"/>
        <w:gridCol w:w="936"/>
        <w:gridCol w:w="1177"/>
        <w:gridCol w:w="1077"/>
        <w:gridCol w:w="963"/>
        <w:gridCol w:w="817"/>
        <w:gridCol w:w="1167"/>
      </w:tblGrid>
      <w:tr w14:paraId="589ED6BC" w14:textId="77777777" w:rsidTr="00461501">
        <w:tblPrEx>
          <w:tblW w:w="9404" w:type="dxa"/>
          <w:jc w:val="center"/>
          <w:tblLook w:val="04A0"/>
        </w:tblPrEx>
        <w:trPr>
          <w:trHeight w:val="315"/>
          <w:jc w:val="center"/>
        </w:trPr>
        <w:tc>
          <w:tcPr>
            <w:tcW w:w="9404" w:type="dxa"/>
            <w:gridSpan w:val="9"/>
            <w:tcBorders>
              <w:top w:val="single" w:sz="8" w:space="0" w:color="auto"/>
              <w:left w:val="single" w:sz="8" w:space="0" w:color="auto"/>
              <w:bottom w:val="single" w:sz="8" w:space="0" w:color="auto"/>
              <w:right w:val="single" w:sz="8" w:space="0" w:color="000000"/>
            </w:tcBorders>
            <w:noWrap/>
            <w:vAlign w:val="bottom"/>
            <w:hideMark/>
          </w:tcPr>
          <w:p w:rsidR="00525D3F" w:rsidRPr="000F0E33" w:rsidP="00073BB0" w14:paraId="1DD03C1D" w14:textId="58727582">
            <w:pPr>
              <w:jc w:val="center"/>
              <w:rPr>
                <w:rFonts w:ascii="Arial" w:hAnsi="Arial" w:cs="Arial"/>
                <w:color w:val="000000"/>
                <w:sz w:val="18"/>
                <w:szCs w:val="18"/>
              </w:rPr>
            </w:pPr>
            <w:r w:rsidRPr="000F0E33">
              <w:rPr>
                <w:rFonts w:ascii="Arial" w:hAnsi="Arial" w:cs="Arial"/>
                <w:color w:val="000000"/>
                <w:sz w:val="18"/>
                <w:szCs w:val="18"/>
              </w:rPr>
              <w:t>Estimated Annual</w:t>
            </w:r>
            <w:r w:rsidR="00966AE8">
              <w:rPr>
                <w:rFonts w:ascii="Arial" w:hAnsi="Arial" w:cs="Arial"/>
                <w:color w:val="000000"/>
                <w:sz w:val="18"/>
                <w:szCs w:val="18"/>
              </w:rPr>
              <w:t xml:space="preserve"> </w:t>
            </w:r>
            <w:r w:rsidRPr="000F0E33">
              <w:rPr>
                <w:rFonts w:ascii="Arial" w:hAnsi="Arial" w:cs="Arial"/>
                <w:color w:val="000000"/>
                <w:sz w:val="18"/>
                <w:szCs w:val="18"/>
              </w:rPr>
              <w:t>Burden</w:t>
            </w:r>
          </w:p>
        </w:tc>
      </w:tr>
      <w:tr w14:paraId="4933D3F6" w14:textId="77777777" w:rsidTr="003F6695">
        <w:tblPrEx>
          <w:tblW w:w="9404" w:type="dxa"/>
          <w:jc w:val="center"/>
          <w:tblLook w:val="04A0"/>
        </w:tblPrEx>
        <w:trPr>
          <w:trHeight w:val="1230"/>
          <w:jc w:val="center"/>
        </w:trPr>
        <w:tc>
          <w:tcPr>
            <w:tcW w:w="1257" w:type="dxa"/>
            <w:tcBorders>
              <w:top w:val="nil"/>
              <w:left w:val="single" w:sz="8" w:space="0" w:color="auto"/>
              <w:bottom w:val="single" w:sz="8" w:space="0" w:color="auto"/>
              <w:right w:val="single" w:sz="8" w:space="0" w:color="auto"/>
            </w:tcBorders>
            <w:shd w:val="clear" w:color="000000" w:fill="C0C0C0"/>
            <w:vAlign w:val="bottom"/>
            <w:hideMark/>
          </w:tcPr>
          <w:p w:rsidR="00525D3F" w:rsidRPr="000F0E33" w:rsidP="00073BB0" w14:paraId="60A0DEF5" w14:textId="77777777">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107" w:type="dxa"/>
            <w:tcBorders>
              <w:top w:val="nil"/>
              <w:left w:val="nil"/>
              <w:bottom w:val="single" w:sz="8" w:space="0" w:color="auto"/>
              <w:right w:val="single" w:sz="8" w:space="0" w:color="auto"/>
            </w:tcBorders>
            <w:shd w:val="clear" w:color="000000" w:fill="C0C0C0"/>
            <w:vAlign w:val="bottom"/>
            <w:hideMark/>
          </w:tcPr>
          <w:p w:rsidR="00525D3F" w:rsidRPr="000F0E33" w:rsidP="00073BB0" w14:paraId="16965617" w14:textId="77777777">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60" w:type="dxa"/>
            <w:tcBorders>
              <w:top w:val="nil"/>
              <w:left w:val="nil"/>
              <w:bottom w:val="single" w:sz="8" w:space="0" w:color="auto"/>
              <w:right w:val="single" w:sz="8" w:space="0" w:color="auto"/>
            </w:tcBorders>
            <w:shd w:val="clear" w:color="000000" w:fill="C0C0C0"/>
            <w:vAlign w:val="bottom"/>
            <w:hideMark/>
          </w:tcPr>
          <w:p w:rsidR="00525D3F" w:rsidRPr="000F0E33" w:rsidP="00073BB0" w14:paraId="20717837" w14:textId="77777777">
            <w:pPr>
              <w:jc w:val="center"/>
              <w:rPr>
                <w:rFonts w:ascii="Arial" w:hAnsi="Arial" w:cs="Arial"/>
                <w:b/>
                <w:bCs/>
                <w:color w:val="000000"/>
                <w:sz w:val="18"/>
                <w:szCs w:val="18"/>
              </w:rPr>
            </w:pPr>
            <w:r w:rsidRPr="000F0E33">
              <w:rPr>
                <w:rFonts w:ascii="Arial" w:hAnsi="Arial" w:cs="Arial"/>
                <w:b/>
                <w:bCs/>
                <w:color w:val="000000"/>
                <w:sz w:val="18"/>
                <w:szCs w:val="18"/>
              </w:rPr>
              <w:t>No. of Respon-dents</w:t>
            </w:r>
          </w:p>
        </w:tc>
        <w:tc>
          <w:tcPr>
            <w:tcW w:w="960" w:type="dxa"/>
            <w:tcBorders>
              <w:top w:val="nil"/>
              <w:left w:val="nil"/>
              <w:bottom w:val="single" w:sz="8" w:space="0" w:color="auto"/>
              <w:right w:val="single" w:sz="8" w:space="0" w:color="auto"/>
            </w:tcBorders>
            <w:shd w:val="clear" w:color="000000" w:fill="C0C0C0"/>
            <w:vAlign w:val="bottom"/>
            <w:hideMark/>
          </w:tcPr>
          <w:p w:rsidR="00525D3F" w:rsidRPr="000F0E33" w:rsidP="00073BB0" w14:paraId="3C1D90E0" w14:textId="77777777">
            <w:pPr>
              <w:jc w:val="center"/>
              <w:rPr>
                <w:rFonts w:ascii="Arial" w:hAnsi="Arial" w:cs="Arial"/>
                <w:b/>
                <w:bCs/>
                <w:color w:val="000000"/>
                <w:sz w:val="18"/>
                <w:szCs w:val="18"/>
              </w:rPr>
            </w:pPr>
            <w:r w:rsidRPr="000F0E33">
              <w:rPr>
                <w:rFonts w:ascii="Arial" w:hAnsi="Arial" w:cs="Arial"/>
                <w:b/>
                <w:bCs/>
                <w:color w:val="000000"/>
                <w:sz w:val="18"/>
                <w:szCs w:val="18"/>
              </w:rPr>
              <w:t>No. of Respon-ses per Respon-dent</w:t>
            </w:r>
          </w:p>
        </w:tc>
        <w:tc>
          <w:tcPr>
            <w:tcW w:w="1220" w:type="dxa"/>
            <w:tcBorders>
              <w:top w:val="nil"/>
              <w:left w:val="nil"/>
              <w:bottom w:val="single" w:sz="8" w:space="0" w:color="auto"/>
              <w:right w:val="single" w:sz="8" w:space="0" w:color="auto"/>
            </w:tcBorders>
            <w:shd w:val="clear" w:color="000000" w:fill="C0C0C0"/>
            <w:vAlign w:val="bottom"/>
            <w:hideMark/>
          </w:tcPr>
          <w:p w:rsidR="00525D3F" w:rsidRPr="000F0E33" w:rsidP="00073BB0" w14:paraId="554BB25F" w14:textId="77777777">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C0C0C0"/>
            <w:vAlign w:val="bottom"/>
            <w:hideMark/>
          </w:tcPr>
          <w:p w:rsidR="00525D3F" w:rsidRPr="000F0E33" w:rsidP="00073BB0" w14:paraId="5406CDE9" w14:textId="77777777">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879" w:type="dxa"/>
            <w:tcBorders>
              <w:top w:val="nil"/>
              <w:left w:val="nil"/>
              <w:bottom w:val="single" w:sz="8" w:space="0" w:color="auto"/>
              <w:right w:val="single" w:sz="8" w:space="0" w:color="auto"/>
            </w:tcBorders>
            <w:shd w:val="clear" w:color="000000" w:fill="C0C0C0"/>
            <w:vAlign w:val="bottom"/>
            <w:hideMark/>
          </w:tcPr>
          <w:p w:rsidR="00525D3F" w:rsidRPr="000F0E33" w:rsidP="00073BB0" w14:paraId="241656F6" w14:textId="77777777">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16" w:type="dxa"/>
            <w:tcBorders>
              <w:top w:val="nil"/>
              <w:left w:val="nil"/>
              <w:bottom w:val="single" w:sz="8" w:space="0" w:color="auto"/>
              <w:right w:val="single" w:sz="8" w:space="0" w:color="auto"/>
            </w:tcBorders>
            <w:shd w:val="clear" w:color="000000" w:fill="C0C0C0"/>
            <w:vAlign w:val="bottom"/>
            <w:hideMark/>
          </w:tcPr>
          <w:p w:rsidR="00525D3F" w:rsidRPr="000F0E33" w:rsidP="00073BB0" w14:paraId="0812E3C0" w14:textId="77777777">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128" w:type="dxa"/>
            <w:tcBorders>
              <w:top w:val="nil"/>
              <w:left w:val="nil"/>
              <w:bottom w:val="single" w:sz="8" w:space="0" w:color="auto"/>
              <w:right w:val="single" w:sz="8" w:space="0" w:color="auto"/>
            </w:tcBorders>
            <w:shd w:val="clear" w:color="000000" w:fill="C0C0C0"/>
            <w:vAlign w:val="bottom"/>
            <w:hideMark/>
          </w:tcPr>
          <w:p w:rsidR="00525D3F" w:rsidRPr="000F0E33" w:rsidP="00073BB0" w14:paraId="57B8020F" w14:textId="77777777">
            <w:pPr>
              <w:jc w:val="center"/>
              <w:rPr>
                <w:rFonts w:ascii="Arial" w:hAnsi="Arial" w:cs="Arial"/>
                <w:b/>
                <w:bCs/>
                <w:color w:val="000000"/>
                <w:sz w:val="18"/>
                <w:szCs w:val="18"/>
              </w:rPr>
            </w:pPr>
            <w:r>
              <w:rPr>
                <w:rFonts w:ascii="Arial" w:hAnsi="Arial" w:cs="Arial"/>
                <w:b/>
                <w:bCs/>
                <w:color w:val="000000"/>
                <w:sz w:val="18"/>
                <w:szCs w:val="18"/>
              </w:rPr>
              <w:t>Monetized Value of Time</w:t>
            </w:r>
          </w:p>
        </w:tc>
      </w:tr>
      <w:tr w14:paraId="3262DE44" w14:textId="77777777" w:rsidTr="00461501">
        <w:tblPrEx>
          <w:tblW w:w="9404" w:type="dxa"/>
          <w:jc w:val="center"/>
          <w:tblLook w:val="04A0"/>
        </w:tblPrEx>
        <w:trPr>
          <w:trHeight w:val="538"/>
          <w:jc w:val="center"/>
        </w:trPr>
        <w:tc>
          <w:tcPr>
            <w:tcW w:w="1257" w:type="dxa"/>
            <w:tcBorders>
              <w:top w:val="nil"/>
              <w:left w:val="single" w:sz="8" w:space="0" w:color="auto"/>
              <w:bottom w:val="single" w:sz="8" w:space="0" w:color="auto"/>
              <w:right w:val="single" w:sz="8" w:space="0" w:color="auto"/>
            </w:tcBorders>
            <w:vAlign w:val="bottom"/>
            <w:hideMark/>
          </w:tcPr>
          <w:p w:rsidR="00525D3F" w:rsidRPr="000F0E33" w:rsidP="00073BB0" w14:paraId="64576E64" w14:textId="1502A399">
            <w:pPr>
              <w:rPr>
                <w:rFonts w:ascii="Arial" w:hAnsi="Arial" w:cs="Arial"/>
                <w:color w:val="000000"/>
                <w:sz w:val="18"/>
                <w:szCs w:val="18"/>
              </w:rPr>
            </w:pPr>
            <w:r w:rsidRPr="000F0E33">
              <w:rPr>
                <w:rFonts w:ascii="Arial" w:hAnsi="Arial" w:cs="Arial"/>
                <w:color w:val="000000"/>
                <w:sz w:val="18"/>
                <w:szCs w:val="18"/>
              </w:rPr>
              <w:t> </w:t>
            </w:r>
            <w:r w:rsidR="006C1507">
              <w:rPr>
                <w:rFonts w:ascii="Arial" w:hAnsi="Arial" w:cs="Arial"/>
                <w:color w:val="000000"/>
                <w:sz w:val="18"/>
                <w:szCs w:val="18"/>
              </w:rPr>
              <w:t>Individuals and Households</w:t>
            </w:r>
          </w:p>
        </w:tc>
        <w:tc>
          <w:tcPr>
            <w:tcW w:w="1107" w:type="dxa"/>
            <w:tcBorders>
              <w:top w:val="nil"/>
              <w:left w:val="nil"/>
              <w:bottom w:val="single" w:sz="8" w:space="0" w:color="auto"/>
              <w:right w:val="single" w:sz="8" w:space="0" w:color="auto"/>
            </w:tcBorders>
            <w:vAlign w:val="bottom"/>
            <w:hideMark/>
          </w:tcPr>
          <w:p w:rsidR="00525D3F" w:rsidP="00073BB0" w14:paraId="4ED3B45D" w14:textId="77777777">
            <w:pPr>
              <w:rPr>
                <w:rFonts w:ascii="Arial" w:hAnsi="Arial" w:cs="Arial"/>
                <w:color w:val="000000"/>
                <w:sz w:val="18"/>
                <w:szCs w:val="18"/>
              </w:rPr>
            </w:pPr>
            <w:r w:rsidRPr="000F0E33">
              <w:rPr>
                <w:rFonts w:ascii="Arial" w:hAnsi="Arial" w:cs="Arial"/>
                <w:color w:val="000000"/>
                <w:sz w:val="18"/>
                <w:szCs w:val="18"/>
              </w:rPr>
              <w:t> </w:t>
            </w:r>
            <w:r w:rsidRPr="002E2902" w:rsidR="002E2902">
              <w:rPr>
                <w:rFonts w:ascii="Arial" w:hAnsi="Arial" w:cs="Arial"/>
                <w:color w:val="000000"/>
                <w:sz w:val="18"/>
                <w:szCs w:val="18"/>
              </w:rPr>
              <w:t>VETS-1010</w:t>
            </w:r>
          </w:p>
          <w:p w:rsidR="003F6695" w:rsidRPr="000F0E33" w:rsidP="00073BB0" w14:paraId="0932CCFF" w14:textId="10417D98">
            <w:pPr>
              <w:rPr>
                <w:rFonts w:ascii="Arial" w:hAnsi="Arial" w:cs="Arial"/>
                <w:color w:val="000000"/>
                <w:sz w:val="18"/>
                <w:szCs w:val="18"/>
              </w:rPr>
            </w:pPr>
            <w:r>
              <w:rPr>
                <w:rFonts w:ascii="Arial" w:hAnsi="Arial" w:cs="Arial"/>
                <w:color w:val="000000"/>
                <w:sz w:val="18"/>
                <w:szCs w:val="18"/>
              </w:rPr>
              <w:t>(paper)</w:t>
            </w:r>
          </w:p>
        </w:tc>
        <w:tc>
          <w:tcPr>
            <w:tcW w:w="960" w:type="dxa"/>
            <w:tcBorders>
              <w:top w:val="nil"/>
              <w:left w:val="nil"/>
              <w:bottom w:val="single" w:sz="8" w:space="0" w:color="auto"/>
              <w:right w:val="single" w:sz="8" w:space="0" w:color="auto"/>
            </w:tcBorders>
            <w:vAlign w:val="bottom"/>
            <w:hideMark/>
          </w:tcPr>
          <w:p w:rsidR="00525D3F" w:rsidRPr="000F0E33" w:rsidP="00073BB0" w14:paraId="7CEEFDDE" w14:textId="784ED8C1">
            <w:pPr>
              <w:rPr>
                <w:rFonts w:ascii="Arial" w:hAnsi="Arial" w:cs="Arial"/>
                <w:color w:val="000000"/>
                <w:sz w:val="18"/>
                <w:szCs w:val="18"/>
              </w:rPr>
            </w:pPr>
            <w:r w:rsidRPr="000F0E33">
              <w:rPr>
                <w:rFonts w:ascii="Arial" w:hAnsi="Arial" w:cs="Arial"/>
                <w:color w:val="000000"/>
                <w:sz w:val="18"/>
                <w:szCs w:val="18"/>
              </w:rPr>
              <w:t> </w:t>
            </w:r>
            <w:r w:rsidR="00580A2B">
              <w:rPr>
                <w:rFonts w:ascii="Arial" w:hAnsi="Arial" w:cs="Arial"/>
                <w:color w:val="000000"/>
                <w:sz w:val="18"/>
                <w:szCs w:val="18"/>
              </w:rPr>
              <w:t>450</w:t>
            </w:r>
          </w:p>
        </w:tc>
        <w:tc>
          <w:tcPr>
            <w:tcW w:w="960" w:type="dxa"/>
            <w:tcBorders>
              <w:top w:val="nil"/>
              <w:left w:val="nil"/>
              <w:bottom w:val="single" w:sz="8" w:space="0" w:color="auto"/>
              <w:right w:val="single" w:sz="8" w:space="0" w:color="auto"/>
            </w:tcBorders>
            <w:vAlign w:val="bottom"/>
            <w:hideMark/>
          </w:tcPr>
          <w:p w:rsidR="00525D3F" w:rsidRPr="000F0E33" w:rsidP="00073BB0" w14:paraId="778E266E" w14:textId="520DAA88">
            <w:pPr>
              <w:rPr>
                <w:rFonts w:ascii="Arial" w:hAnsi="Arial" w:cs="Arial"/>
                <w:color w:val="000000"/>
                <w:sz w:val="18"/>
                <w:szCs w:val="18"/>
              </w:rPr>
            </w:pPr>
            <w:r w:rsidRPr="000F0E33">
              <w:rPr>
                <w:rFonts w:ascii="Arial" w:hAnsi="Arial" w:cs="Arial"/>
                <w:color w:val="000000"/>
                <w:sz w:val="18"/>
                <w:szCs w:val="18"/>
              </w:rPr>
              <w:t> </w:t>
            </w:r>
            <w:r w:rsidR="00580A2B">
              <w:rPr>
                <w:rFonts w:ascii="Arial" w:hAnsi="Arial" w:cs="Arial"/>
                <w:color w:val="000000"/>
                <w:sz w:val="18"/>
                <w:szCs w:val="18"/>
              </w:rPr>
              <w:t>1</w:t>
            </w:r>
          </w:p>
        </w:tc>
        <w:tc>
          <w:tcPr>
            <w:tcW w:w="1220" w:type="dxa"/>
            <w:tcBorders>
              <w:top w:val="nil"/>
              <w:left w:val="nil"/>
              <w:bottom w:val="single" w:sz="8" w:space="0" w:color="auto"/>
              <w:right w:val="single" w:sz="8" w:space="0" w:color="auto"/>
            </w:tcBorders>
            <w:vAlign w:val="bottom"/>
            <w:hideMark/>
          </w:tcPr>
          <w:p w:rsidR="00525D3F" w:rsidRPr="000F0E33" w:rsidP="00073BB0" w14:paraId="236542AC" w14:textId="32658DCC">
            <w:pPr>
              <w:rPr>
                <w:rFonts w:ascii="Arial" w:hAnsi="Arial" w:cs="Arial"/>
                <w:color w:val="000000"/>
                <w:sz w:val="18"/>
                <w:szCs w:val="18"/>
              </w:rPr>
            </w:pPr>
            <w:r w:rsidRPr="000F0E33">
              <w:rPr>
                <w:rFonts w:ascii="Arial" w:hAnsi="Arial" w:cs="Arial"/>
                <w:color w:val="000000"/>
                <w:sz w:val="18"/>
                <w:szCs w:val="18"/>
              </w:rPr>
              <w:t> </w:t>
            </w:r>
            <w:r w:rsidR="00580A2B">
              <w:rPr>
                <w:rFonts w:ascii="Arial" w:hAnsi="Arial" w:cs="Arial"/>
                <w:color w:val="000000"/>
                <w:sz w:val="18"/>
                <w:szCs w:val="18"/>
              </w:rPr>
              <w:t>450</w:t>
            </w:r>
          </w:p>
        </w:tc>
        <w:tc>
          <w:tcPr>
            <w:tcW w:w="1077" w:type="dxa"/>
            <w:tcBorders>
              <w:top w:val="nil"/>
              <w:left w:val="nil"/>
              <w:bottom w:val="single" w:sz="8" w:space="0" w:color="auto"/>
              <w:right w:val="single" w:sz="8" w:space="0" w:color="auto"/>
            </w:tcBorders>
            <w:vAlign w:val="bottom"/>
            <w:hideMark/>
          </w:tcPr>
          <w:p w:rsidR="00525D3F" w:rsidRPr="000F0E33" w:rsidP="00073BB0" w14:paraId="7EBB8BEF" w14:textId="1774C9DC">
            <w:pPr>
              <w:rPr>
                <w:rFonts w:ascii="Arial" w:hAnsi="Arial" w:cs="Arial"/>
                <w:color w:val="000000"/>
                <w:sz w:val="18"/>
                <w:szCs w:val="18"/>
              </w:rPr>
            </w:pPr>
            <w:r w:rsidRPr="000F0E33">
              <w:rPr>
                <w:rFonts w:ascii="Arial" w:hAnsi="Arial" w:cs="Arial"/>
                <w:color w:val="000000"/>
                <w:sz w:val="18"/>
                <w:szCs w:val="18"/>
              </w:rPr>
              <w:t> </w:t>
            </w:r>
            <w:r w:rsidR="00580A2B">
              <w:rPr>
                <w:rFonts w:ascii="Arial" w:hAnsi="Arial" w:cs="Arial"/>
                <w:color w:val="000000"/>
                <w:sz w:val="18"/>
                <w:szCs w:val="18"/>
              </w:rPr>
              <w:t>.75</w:t>
            </w:r>
          </w:p>
        </w:tc>
        <w:tc>
          <w:tcPr>
            <w:tcW w:w="879" w:type="dxa"/>
            <w:tcBorders>
              <w:top w:val="nil"/>
              <w:left w:val="nil"/>
              <w:bottom w:val="single" w:sz="8" w:space="0" w:color="auto"/>
              <w:right w:val="single" w:sz="8" w:space="0" w:color="auto"/>
            </w:tcBorders>
            <w:vAlign w:val="bottom"/>
            <w:hideMark/>
          </w:tcPr>
          <w:p w:rsidR="00525D3F" w:rsidRPr="000F0E33" w:rsidP="00073BB0" w14:paraId="7BF44CA7" w14:textId="334D7AD7">
            <w:pPr>
              <w:rPr>
                <w:rFonts w:ascii="Arial" w:hAnsi="Arial" w:cs="Arial"/>
                <w:color w:val="000000"/>
                <w:sz w:val="18"/>
                <w:szCs w:val="18"/>
              </w:rPr>
            </w:pPr>
            <w:r w:rsidRPr="000F0E33">
              <w:rPr>
                <w:rFonts w:ascii="Arial" w:hAnsi="Arial" w:cs="Arial"/>
                <w:color w:val="000000"/>
                <w:sz w:val="18"/>
                <w:szCs w:val="18"/>
              </w:rPr>
              <w:t> </w:t>
            </w:r>
            <w:r w:rsidR="00A91536">
              <w:rPr>
                <w:rFonts w:ascii="Arial" w:hAnsi="Arial" w:cs="Arial"/>
                <w:color w:val="000000"/>
                <w:sz w:val="18"/>
                <w:szCs w:val="18"/>
              </w:rPr>
              <w:t>337.50</w:t>
            </w:r>
          </w:p>
        </w:tc>
        <w:tc>
          <w:tcPr>
            <w:tcW w:w="816" w:type="dxa"/>
            <w:tcBorders>
              <w:top w:val="nil"/>
              <w:left w:val="nil"/>
              <w:bottom w:val="single" w:sz="8" w:space="0" w:color="auto"/>
              <w:right w:val="single" w:sz="8" w:space="0" w:color="auto"/>
            </w:tcBorders>
            <w:vAlign w:val="bottom"/>
            <w:hideMark/>
          </w:tcPr>
          <w:p w:rsidR="00525D3F" w:rsidRPr="000F0E33" w:rsidP="00073BB0" w14:paraId="662D942F" w14:textId="330BF0B1">
            <w:pPr>
              <w:rPr>
                <w:rFonts w:ascii="Arial" w:hAnsi="Arial" w:cs="Arial"/>
                <w:color w:val="000000"/>
                <w:sz w:val="18"/>
                <w:szCs w:val="18"/>
              </w:rPr>
            </w:pPr>
            <w:r w:rsidRPr="000F0E33">
              <w:rPr>
                <w:rFonts w:ascii="Arial" w:hAnsi="Arial" w:cs="Arial"/>
                <w:color w:val="000000"/>
                <w:sz w:val="18"/>
                <w:szCs w:val="18"/>
              </w:rPr>
              <w:t> </w:t>
            </w:r>
            <w:r w:rsidR="00A91536">
              <w:rPr>
                <w:rFonts w:ascii="Arial" w:hAnsi="Arial" w:cs="Arial"/>
                <w:color w:val="000000"/>
                <w:sz w:val="18"/>
                <w:szCs w:val="18"/>
              </w:rPr>
              <w:t>$31.01</w:t>
            </w:r>
          </w:p>
        </w:tc>
        <w:tc>
          <w:tcPr>
            <w:tcW w:w="1128" w:type="dxa"/>
            <w:tcBorders>
              <w:top w:val="nil"/>
              <w:left w:val="nil"/>
              <w:bottom w:val="single" w:sz="8" w:space="0" w:color="auto"/>
              <w:right w:val="single" w:sz="8" w:space="0" w:color="auto"/>
            </w:tcBorders>
            <w:vAlign w:val="bottom"/>
            <w:hideMark/>
          </w:tcPr>
          <w:p w:rsidR="00525D3F" w:rsidRPr="000F0E33" w:rsidP="00073BB0" w14:paraId="7D9AB01A" w14:textId="20A0B0EC">
            <w:pPr>
              <w:rPr>
                <w:rFonts w:ascii="Arial" w:hAnsi="Arial" w:cs="Arial"/>
                <w:color w:val="000000"/>
                <w:sz w:val="18"/>
                <w:szCs w:val="18"/>
              </w:rPr>
            </w:pPr>
            <w:r w:rsidRPr="000F0E33">
              <w:rPr>
                <w:rFonts w:ascii="Arial" w:hAnsi="Arial" w:cs="Arial"/>
                <w:color w:val="000000"/>
                <w:sz w:val="18"/>
                <w:szCs w:val="18"/>
              </w:rPr>
              <w:t> </w:t>
            </w:r>
            <w:r w:rsidR="00A91536">
              <w:rPr>
                <w:rFonts w:ascii="Arial" w:hAnsi="Arial" w:cs="Arial"/>
                <w:color w:val="000000"/>
                <w:sz w:val="18"/>
                <w:szCs w:val="18"/>
              </w:rPr>
              <w:t>$10,465.88</w:t>
            </w:r>
          </w:p>
        </w:tc>
      </w:tr>
      <w:tr w14:paraId="405212A8" w14:textId="77777777" w:rsidTr="00461501">
        <w:tblPrEx>
          <w:tblW w:w="9404" w:type="dxa"/>
          <w:jc w:val="center"/>
          <w:tblLook w:val="04A0"/>
        </w:tblPrEx>
        <w:trPr>
          <w:trHeight w:val="315"/>
          <w:jc w:val="center"/>
        </w:trPr>
        <w:tc>
          <w:tcPr>
            <w:tcW w:w="1257" w:type="dxa"/>
            <w:tcBorders>
              <w:top w:val="nil"/>
              <w:left w:val="single" w:sz="8" w:space="0" w:color="auto"/>
              <w:bottom w:val="single" w:sz="8" w:space="0" w:color="auto"/>
              <w:right w:val="single" w:sz="8" w:space="0" w:color="auto"/>
            </w:tcBorders>
            <w:vAlign w:val="bottom"/>
            <w:hideMark/>
          </w:tcPr>
          <w:p w:rsidR="00525D3F" w:rsidRPr="000F0E33" w:rsidP="00073BB0" w14:paraId="15F5A442" w14:textId="2AA2B9B3">
            <w:pPr>
              <w:rPr>
                <w:rFonts w:ascii="Arial" w:hAnsi="Arial" w:cs="Arial"/>
                <w:color w:val="000000"/>
                <w:sz w:val="18"/>
                <w:szCs w:val="18"/>
              </w:rPr>
            </w:pPr>
            <w:r w:rsidRPr="000F0E33">
              <w:rPr>
                <w:rFonts w:ascii="Arial" w:hAnsi="Arial" w:cs="Arial"/>
                <w:color w:val="000000"/>
                <w:sz w:val="18"/>
                <w:szCs w:val="18"/>
              </w:rPr>
              <w:t> </w:t>
            </w:r>
            <w:r w:rsidRPr="006C1507" w:rsidR="006C1507">
              <w:rPr>
                <w:rFonts w:ascii="Arial" w:hAnsi="Arial" w:cs="Arial"/>
                <w:color w:val="000000"/>
                <w:sz w:val="18"/>
                <w:szCs w:val="18"/>
              </w:rPr>
              <w:t>Individuals and Households</w:t>
            </w:r>
          </w:p>
        </w:tc>
        <w:tc>
          <w:tcPr>
            <w:tcW w:w="1107" w:type="dxa"/>
            <w:tcBorders>
              <w:top w:val="nil"/>
              <w:left w:val="nil"/>
              <w:bottom w:val="single" w:sz="8" w:space="0" w:color="auto"/>
              <w:right w:val="single" w:sz="8" w:space="0" w:color="auto"/>
            </w:tcBorders>
            <w:vAlign w:val="bottom"/>
            <w:hideMark/>
          </w:tcPr>
          <w:p w:rsidR="00525D3F" w:rsidP="00073BB0" w14:paraId="4847BF51" w14:textId="77777777">
            <w:pPr>
              <w:rPr>
                <w:rFonts w:ascii="Arial" w:hAnsi="Arial" w:cs="Arial"/>
                <w:color w:val="000000"/>
                <w:sz w:val="18"/>
                <w:szCs w:val="18"/>
              </w:rPr>
            </w:pPr>
            <w:r w:rsidRPr="000F0E33">
              <w:rPr>
                <w:rFonts w:ascii="Arial" w:hAnsi="Arial" w:cs="Arial"/>
                <w:color w:val="000000"/>
                <w:sz w:val="18"/>
                <w:szCs w:val="18"/>
              </w:rPr>
              <w:t> </w:t>
            </w:r>
            <w:r w:rsidRPr="002E2902" w:rsidR="002E2902">
              <w:rPr>
                <w:rFonts w:ascii="Arial" w:hAnsi="Arial" w:cs="Arial"/>
                <w:color w:val="000000"/>
                <w:sz w:val="18"/>
                <w:szCs w:val="18"/>
              </w:rPr>
              <w:t>VETS-1010</w:t>
            </w:r>
          </w:p>
          <w:p w:rsidR="002E2902" w:rsidRPr="000F0E33" w:rsidP="00073BB0" w14:paraId="0BAB2B62" w14:textId="6D6BF3F1">
            <w:pPr>
              <w:rPr>
                <w:rFonts w:ascii="Arial" w:hAnsi="Arial" w:cs="Arial"/>
                <w:color w:val="000000"/>
                <w:sz w:val="18"/>
                <w:szCs w:val="18"/>
              </w:rPr>
            </w:pPr>
            <w:r>
              <w:rPr>
                <w:rFonts w:ascii="Arial" w:hAnsi="Arial" w:cs="Arial"/>
                <w:color w:val="000000"/>
                <w:sz w:val="18"/>
                <w:szCs w:val="18"/>
              </w:rPr>
              <w:t>(electronic)</w:t>
            </w:r>
          </w:p>
        </w:tc>
        <w:tc>
          <w:tcPr>
            <w:tcW w:w="960" w:type="dxa"/>
            <w:tcBorders>
              <w:top w:val="nil"/>
              <w:left w:val="nil"/>
              <w:bottom w:val="single" w:sz="8" w:space="0" w:color="auto"/>
              <w:right w:val="single" w:sz="8" w:space="0" w:color="auto"/>
            </w:tcBorders>
            <w:vAlign w:val="bottom"/>
            <w:hideMark/>
          </w:tcPr>
          <w:p w:rsidR="00525D3F" w:rsidRPr="000F0E33" w:rsidP="00073BB0" w14:paraId="40ABF2F1" w14:textId="0E7CD882">
            <w:pPr>
              <w:rPr>
                <w:rFonts w:ascii="Arial" w:hAnsi="Arial" w:cs="Arial"/>
                <w:color w:val="000000"/>
                <w:sz w:val="18"/>
                <w:szCs w:val="18"/>
              </w:rPr>
            </w:pPr>
            <w:r w:rsidRPr="000F0E33">
              <w:rPr>
                <w:rFonts w:ascii="Arial" w:hAnsi="Arial" w:cs="Arial"/>
                <w:color w:val="000000"/>
                <w:sz w:val="18"/>
                <w:szCs w:val="18"/>
              </w:rPr>
              <w:t> </w:t>
            </w:r>
            <w:r w:rsidR="00580A2B">
              <w:rPr>
                <w:rFonts w:ascii="Arial" w:hAnsi="Arial" w:cs="Arial"/>
                <w:color w:val="000000"/>
                <w:sz w:val="18"/>
                <w:szCs w:val="18"/>
              </w:rPr>
              <w:t>1</w:t>
            </w:r>
            <w:r w:rsidR="00426561">
              <w:rPr>
                <w:rFonts w:ascii="Arial" w:hAnsi="Arial" w:cs="Arial"/>
                <w:color w:val="000000"/>
                <w:sz w:val="18"/>
                <w:szCs w:val="18"/>
              </w:rPr>
              <w:t>,</w:t>
            </w:r>
            <w:r w:rsidR="00580A2B">
              <w:rPr>
                <w:rFonts w:ascii="Arial" w:hAnsi="Arial" w:cs="Arial"/>
                <w:color w:val="000000"/>
                <w:sz w:val="18"/>
                <w:szCs w:val="18"/>
              </w:rPr>
              <w:t>800</w:t>
            </w:r>
          </w:p>
        </w:tc>
        <w:tc>
          <w:tcPr>
            <w:tcW w:w="960" w:type="dxa"/>
            <w:tcBorders>
              <w:top w:val="nil"/>
              <w:left w:val="nil"/>
              <w:bottom w:val="single" w:sz="8" w:space="0" w:color="auto"/>
              <w:right w:val="single" w:sz="8" w:space="0" w:color="auto"/>
            </w:tcBorders>
            <w:vAlign w:val="bottom"/>
            <w:hideMark/>
          </w:tcPr>
          <w:p w:rsidR="00525D3F" w:rsidRPr="000F0E33" w:rsidP="00073BB0" w14:paraId="1F93E510" w14:textId="23F18784">
            <w:pPr>
              <w:rPr>
                <w:rFonts w:ascii="Arial" w:hAnsi="Arial" w:cs="Arial"/>
                <w:color w:val="000000"/>
                <w:sz w:val="18"/>
                <w:szCs w:val="18"/>
              </w:rPr>
            </w:pPr>
            <w:r w:rsidRPr="000F0E33">
              <w:rPr>
                <w:rFonts w:ascii="Arial" w:hAnsi="Arial" w:cs="Arial"/>
                <w:color w:val="000000"/>
                <w:sz w:val="18"/>
                <w:szCs w:val="18"/>
              </w:rPr>
              <w:t> </w:t>
            </w:r>
            <w:r w:rsidR="00580A2B">
              <w:rPr>
                <w:rFonts w:ascii="Arial" w:hAnsi="Arial" w:cs="Arial"/>
                <w:color w:val="000000"/>
                <w:sz w:val="18"/>
                <w:szCs w:val="18"/>
              </w:rPr>
              <w:t>1</w:t>
            </w:r>
          </w:p>
        </w:tc>
        <w:tc>
          <w:tcPr>
            <w:tcW w:w="1220" w:type="dxa"/>
            <w:tcBorders>
              <w:top w:val="nil"/>
              <w:left w:val="nil"/>
              <w:bottom w:val="single" w:sz="8" w:space="0" w:color="auto"/>
              <w:right w:val="single" w:sz="8" w:space="0" w:color="auto"/>
            </w:tcBorders>
            <w:vAlign w:val="bottom"/>
            <w:hideMark/>
          </w:tcPr>
          <w:p w:rsidR="00525D3F" w:rsidRPr="000F0E33" w:rsidP="00073BB0" w14:paraId="07C764AB" w14:textId="1D7DBB55">
            <w:pPr>
              <w:rPr>
                <w:rFonts w:ascii="Arial" w:hAnsi="Arial" w:cs="Arial"/>
                <w:color w:val="000000"/>
                <w:sz w:val="18"/>
                <w:szCs w:val="18"/>
              </w:rPr>
            </w:pPr>
            <w:r w:rsidRPr="000F0E33">
              <w:rPr>
                <w:rFonts w:ascii="Arial" w:hAnsi="Arial" w:cs="Arial"/>
                <w:color w:val="000000"/>
                <w:sz w:val="18"/>
                <w:szCs w:val="18"/>
              </w:rPr>
              <w:t> </w:t>
            </w:r>
            <w:r w:rsidR="00580A2B">
              <w:rPr>
                <w:rFonts w:ascii="Arial" w:hAnsi="Arial" w:cs="Arial"/>
                <w:color w:val="000000"/>
                <w:sz w:val="18"/>
                <w:szCs w:val="18"/>
              </w:rPr>
              <w:t>1</w:t>
            </w:r>
            <w:r w:rsidR="00426561">
              <w:rPr>
                <w:rFonts w:ascii="Arial" w:hAnsi="Arial" w:cs="Arial"/>
                <w:color w:val="000000"/>
                <w:sz w:val="18"/>
                <w:szCs w:val="18"/>
              </w:rPr>
              <w:t>,</w:t>
            </w:r>
            <w:r w:rsidR="00580A2B">
              <w:rPr>
                <w:rFonts w:ascii="Arial" w:hAnsi="Arial" w:cs="Arial"/>
                <w:color w:val="000000"/>
                <w:sz w:val="18"/>
                <w:szCs w:val="18"/>
              </w:rPr>
              <w:t>800</w:t>
            </w:r>
          </w:p>
        </w:tc>
        <w:tc>
          <w:tcPr>
            <w:tcW w:w="1077" w:type="dxa"/>
            <w:tcBorders>
              <w:top w:val="nil"/>
              <w:left w:val="nil"/>
              <w:bottom w:val="single" w:sz="8" w:space="0" w:color="auto"/>
              <w:right w:val="single" w:sz="8" w:space="0" w:color="auto"/>
            </w:tcBorders>
            <w:vAlign w:val="bottom"/>
            <w:hideMark/>
          </w:tcPr>
          <w:p w:rsidR="00525D3F" w:rsidRPr="000F0E33" w:rsidP="00073BB0" w14:paraId="076D9D09" w14:textId="236EF676">
            <w:pPr>
              <w:rPr>
                <w:rFonts w:ascii="Arial" w:hAnsi="Arial" w:cs="Arial"/>
                <w:color w:val="000000"/>
                <w:sz w:val="18"/>
                <w:szCs w:val="18"/>
              </w:rPr>
            </w:pPr>
            <w:r w:rsidRPr="000F0E33">
              <w:rPr>
                <w:rFonts w:ascii="Arial" w:hAnsi="Arial" w:cs="Arial"/>
                <w:color w:val="000000"/>
                <w:sz w:val="18"/>
                <w:szCs w:val="18"/>
              </w:rPr>
              <w:t> </w:t>
            </w:r>
            <w:r w:rsidR="00580A2B">
              <w:rPr>
                <w:rFonts w:ascii="Arial" w:hAnsi="Arial" w:cs="Arial"/>
                <w:color w:val="000000"/>
                <w:sz w:val="18"/>
                <w:szCs w:val="18"/>
              </w:rPr>
              <w:t>.75</w:t>
            </w:r>
          </w:p>
        </w:tc>
        <w:tc>
          <w:tcPr>
            <w:tcW w:w="879" w:type="dxa"/>
            <w:tcBorders>
              <w:top w:val="nil"/>
              <w:left w:val="nil"/>
              <w:bottom w:val="single" w:sz="8" w:space="0" w:color="auto"/>
              <w:right w:val="single" w:sz="8" w:space="0" w:color="auto"/>
            </w:tcBorders>
            <w:vAlign w:val="bottom"/>
            <w:hideMark/>
          </w:tcPr>
          <w:p w:rsidR="00525D3F" w:rsidRPr="000F0E33" w:rsidP="00073BB0" w14:paraId="132E1C7E" w14:textId="53FFE06D">
            <w:pPr>
              <w:rPr>
                <w:rFonts w:ascii="Arial" w:hAnsi="Arial" w:cs="Arial"/>
                <w:color w:val="000000"/>
                <w:sz w:val="18"/>
                <w:szCs w:val="18"/>
              </w:rPr>
            </w:pPr>
            <w:r w:rsidRPr="000F0E33">
              <w:rPr>
                <w:rFonts w:ascii="Arial" w:hAnsi="Arial" w:cs="Arial"/>
                <w:color w:val="000000"/>
                <w:sz w:val="18"/>
                <w:szCs w:val="18"/>
              </w:rPr>
              <w:t> </w:t>
            </w:r>
            <w:r w:rsidR="00A91536">
              <w:rPr>
                <w:rFonts w:ascii="Arial" w:hAnsi="Arial" w:cs="Arial"/>
                <w:color w:val="000000"/>
                <w:sz w:val="18"/>
                <w:szCs w:val="18"/>
              </w:rPr>
              <w:t>1</w:t>
            </w:r>
            <w:r w:rsidR="00426561">
              <w:rPr>
                <w:rFonts w:ascii="Arial" w:hAnsi="Arial" w:cs="Arial"/>
                <w:color w:val="000000"/>
                <w:sz w:val="18"/>
                <w:szCs w:val="18"/>
              </w:rPr>
              <w:t>,</w:t>
            </w:r>
            <w:r w:rsidR="00A91536">
              <w:rPr>
                <w:rFonts w:ascii="Arial" w:hAnsi="Arial" w:cs="Arial"/>
                <w:color w:val="000000"/>
                <w:sz w:val="18"/>
                <w:szCs w:val="18"/>
              </w:rPr>
              <w:t>350</w:t>
            </w:r>
          </w:p>
        </w:tc>
        <w:tc>
          <w:tcPr>
            <w:tcW w:w="816" w:type="dxa"/>
            <w:tcBorders>
              <w:top w:val="nil"/>
              <w:left w:val="nil"/>
              <w:bottom w:val="single" w:sz="8" w:space="0" w:color="auto"/>
              <w:right w:val="single" w:sz="8" w:space="0" w:color="auto"/>
            </w:tcBorders>
            <w:vAlign w:val="bottom"/>
            <w:hideMark/>
          </w:tcPr>
          <w:p w:rsidR="00525D3F" w:rsidRPr="000F0E33" w:rsidP="00073BB0" w14:paraId="6B07C66B" w14:textId="4D98DD6B">
            <w:pPr>
              <w:rPr>
                <w:rFonts w:ascii="Arial" w:hAnsi="Arial" w:cs="Arial"/>
                <w:color w:val="000000"/>
                <w:sz w:val="18"/>
                <w:szCs w:val="18"/>
              </w:rPr>
            </w:pPr>
            <w:r w:rsidRPr="000F0E33">
              <w:rPr>
                <w:rFonts w:ascii="Arial" w:hAnsi="Arial" w:cs="Arial"/>
                <w:color w:val="000000"/>
                <w:sz w:val="18"/>
                <w:szCs w:val="18"/>
              </w:rPr>
              <w:t> </w:t>
            </w:r>
            <w:r w:rsidR="00A91536">
              <w:rPr>
                <w:rFonts w:ascii="Arial" w:hAnsi="Arial" w:cs="Arial"/>
                <w:color w:val="000000"/>
                <w:sz w:val="18"/>
                <w:szCs w:val="18"/>
              </w:rPr>
              <w:t>$31.01</w:t>
            </w:r>
          </w:p>
        </w:tc>
        <w:tc>
          <w:tcPr>
            <w:tcW w:w="1128" w:type="dxa"/>
            <w:tcBorders>
              <w:top w:val="nil"/>
              <w:left w:val="nil"/>
              <w:bottom w:val="single" w:sz="8" w:space="0" w:color="auto"/>
              <w:right w:val="single" w:sz="8" w:space="0" w:color="auto"/>
            </w:tcBorders>
            <w:vAlign w:val="bottom"/>
            <w:hideMark/>
          </w:tcPr>
          <w:p w:rsidR="00525D3F" w:rsidRPr="000F0E33" w:rsidP="00073BB0" w14:paraId="2453DD00" w14:textId="5FF079C8">
            <w:pPr>
              <w:rPr>
                <w:rFonts w:ascii="Arial" w:hAnsi="Arial" w:cs="Arial"/>
                <w:color w:val="000000"/>
                <w:sz w:val="18"/>
                <w:szCs w:val="18"/>
              </w:rPr>
            </w:pPr>
            <w:r w:rsidRPr="000F0E33">
              <w:rPr>
                <w:rFonts w:ascii="Arial" w:hAnsi="Arial" w:cs="Arial"/>
                <w:color w:val="000000"/>
                <w:sz w:val="18"/>
                <w:szCs w:val="18"/>
              </w:rPr>
              <w:t> </w:t>
            </w:r>
            <w:r w:rsidR="00A91536">
              <w:rPr>
                <w:rFonts w:ascii="Arial" w:hAnsi="Arial" w:cs="Arial"/>
                <w:color w:val="000000"/>
                <w:sz w:val="18"/>
                <w:szCs w:val="18"/>
              </w:rPr>
              <w:t>$</w:t>
            </w:r>
            <w:r w:rsidR="004A1549">
              <w:rPr>
                <w:rFonts w:ascii="Arial" w:hAnsi="Arial" w:cs="Arial"/>
                <w:color w:val="000000"/>
                <w:sz w:val="18"/>
                <w:szCs w:val="18"/>
              </w:rPr>
              <w:t>41,863.50</w:t>
            </w:r>
          </w:p>
        </w:tc>
      </w:tr>
      <w:tr w14:paraId="07ABC5C0" w14:textId="77777777" w:rsidTr="00461501">
        <w:tblPrEx>
          <w:tblW w:w="9404" w:type="dxa"/>
          <w:jc w:val="center"/>
          <w:tblLook w:val="04A0"/>
        </w:tblPrEx>
        <w:trPr>
          <w:trHeight w:val="315"/>
          <w:jc w:val="center"/>
        </w:trPr>
        <w:tc>
          <w:tcPr>
            <w:tcW w:w="1257" w:type="dxa"/>
            <w:tcBorders>
              <w:top w:val="nil"/>
              <w:left w:val="single" w:sz="8" w:space="0" w:color="auto"/>
              <w:bottom w:val="single" w:sz="8" w:space="0" w:color="auto"/>
              <w:right w:val="single" w:sz="8" w:space="0" w:color="auto"/>
            </w:tcBorders>
            <w:vAlign w:val="bottom"/>
            <w:hideMark/>
          </w:tcPr>
          <w:p w:rsidR="00525D3F" w:rsidRPr="000F0E33" w:rsidP="00073BB0" w14:paraId="361BFC80" w14:textId="77777777">
            <w:pPr>
              <w:jc w:val="center"/>
              <w:rPr>
                <w:rFonts w:ascii="Arial" w:hAnsi="Arial" w:cs="Arial"/>
                <w:b/>
                <w:bCs/>
                <w:color w:val="000000"/>
                <w:sz w:val="18"/>
                <w:szCs w:val="18"/>
              </w:rPr>
            </w:pPr>
            <w:r w:rsidRPr="000F0E33">
              <w:rPr>
                <w:rFonts w:ascii="Arial" w:hAnsi="Arial" w:cs="Arial"/>
                <w:b/>
                <w:bCs/>
                <w:color w:val="000000"/>
                <w:sz w:val="18"/>
                <w:szCs w:val="18"/>
              </w:rPr>
              <w:t>Total</w:t>
            </w:r>
          </w:p>
        </w:tc>
        <w:tc>
          <w:tcPr>
            <w:tcW w:w="1107" w:type="dxa"/>
            <w:tcBorders>
              <w:top w:val="nil"/>
              <w:left w:val="nil"/>
              <w:bottom w:val="single" w:sz="8" w:space="0" w:color="auto"/>
              <w:right w:val="single" w:sz="8" w:space="0" w:color="auto"/>
            </w:tcBorders>
            <w:shd w:val="clear" w:color="000000" w:fill="000000"/>
            <w:vAlign w:val="bottom"/>
            <w:hideMark/>
          </w:tcPr>
          <w:p w:rsidR="00525D3F" w:rsidRPr="000F0E33" w:rsidP="00073BB0" w14:paraId="6AB2941D" w14:textId="77777777">
            <w:pPr>
              <w:jc w:val="center"/>
              <w:rPr>
                <w:rFonts w:ascii="Arial" w:hAnsi="Arial" w:cs="Arial"/>
                <w:color w:val="000000"/>
                <w:sz w:val="18"/>
                <w:szCs w:val="18"/>
              </w:rPr>
            </w:pPr>
            <w:r w:rsidRPr="000F0E33">
              <w:rPr>
                <w:rFonts w:ascii="Arial" w:hAnsi="Arial" w:cs="Arial"/>
                <w:color w:val="000000"/>
                <w:sz w:val="18"/>
                <w:szCs w:val="18"/>
              </w:rPr>
              <w:t> </w:t>
            </w:r>
          </w:p>
        </w:tc>
        <w:tc>
          <w:tcPr>
            <w:tcW w:w="960" w:type="dxa"/>
            <w:tcBorders>
              <w:top w:val="nil"/>
              <w:left w:val="nil"/>
              <w:bottom w:val="single" w:sz="8" w:space="0" w:color="auto"/>
              <w:right w:val="single" w:sz="8" w:space="0" w:color="auto"/>
            </w:tcBorders>
            <w:vAlign w:val="bottom"/>
            <w:hideMark/>
          </w:tcPr>
          <w:p w:rsidR="00525D3F" w:rsidRPr="000F0E33" w:rsidP="00073BB0" w14:paraId="5FE8FFAA" w14:textId="4DDCB3B0">
            <w:pPr>
              <w:jc w:val="center"/>
              <w:rPr>
                <w:rFonts w:ascii="Arial" w:hAnsi="Arial" w:cs="Arial"/>
                <w:b/>
                <w:bCs/>
                <w:color w:val="000000"/>
                <w:sz w:val="18"/>
                <w:szCs w:val="18"/>
              </w:rPr>
            </w:pPr>
            <w:r>
              <w:rPr>
                <w:rFonts w:ascii="Arial" w:hAnsi="Arial" w:cs="Arial"/>
                <w:b/>
                <w:bCs/>
                <w:color w:val="000000"/>
                <w:sz w:val="18"/>
                <w:szCs w:val="18"/>
              </w:rPr>
              <w:t>2</w:t>
            </w:r>
            <w:r w:rsidR="00426561">
              <w:rPr>
                <w:rFonts w:ascii="Arial" w:hAnsi="Arial" w:cs="Arial"/>
                <w:b/>
                <w:bCs/>
                <w:color w:val="000000"/>
                <w:sz w:val="18"/>
                <w:szCs w:val="18"/>
              </w:rPr>
              <w:t>,</w:t>
            </w:r>
            <w:r>
              <w:rPr>
                <w:rFonts w:ascii="Arial" w:hAnsi="Arial" w:cs="Arial"/>
                <w:b/>
                <w:bCs/>
                <w:color w:val="000000"/>
                <w:sz w:val="18"/>
                <w:szCs w:val="18"/>
              </w:rPr>
              <w:t>250</w:t>
            </w:r>
            <w:r w:rsidRPr="000F0E3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000000" w:fill="000000"/>
            <w:vAlign w:val="bottom"/>
            <w:hideMark/>
          </w:tcPr>
          <w:p w:rsidR="00525D3F" w:rsidRPr="000F0E33" w:rsidP="00073BB0" w14:paraId="08A50284" w14:textId="77777777">
            <w:pPr>
              <w:jc w:val="center"/>
              <w:rPr>
                <w:rFonts w:ascii="Arial" w:hAnsi="Arial" w:cs="Arial"/>
                <w:color w:val="000000"/>
                <w:sz w:val="18"/>
                <w:szCs w:val="18"/>
              </w:rPr>
            </w:pPr>
            <w:r w:rsidRPr="000F0E33">
              <w:rPr>
                <w:rFonts w:ascii="Arial" w:hAnsi="Arial" w:cs="Arial"/>
                <w:color w:val="000000"/>
                <w:sz w:val="18"/>
                <w:szCs w:val="18"/>
              </w:rPr>
              <w:t> </w:t>
            </w:r>
          </w:p>
        </w:tc>
        <w:tc>
          <w:tcPr>
            <w:tcW w:w="1220" w:type="dxa"/>
            <w:tcBorders>
              <w:top w:val="nil"/>
              <w:left w:val="nil"/>
              <w:bottom w:val="single" w:sz="8" w:space="0" w:color="auto"/>
              <w:right w:val="single" w:sz="8" w:space="0" w:color="auto"/>
            </w:tcBorders>
            <w:shd w:val="clear" w:color="000000" w:fill="FFFFFF"/>
            <w:vAlign w:val="bottom"/>
            <w:hideMark/>
          </w:tcPr>
          <w:p w:rsidR="00525D3F" w:rsidRPr="00471F0C" w:rsidP="00073BB0" w14:paraId="3D5E28B1" w14:textId="6BBC5C79">
            <w:pPr>
              <w:jc w:val="center"/>
              <w:rPr>
                <w:rFonts w:ascii="Arial" w:hAnsi="Arial" w:cs="Arial"/>
                <w:b/>
                <w:bCs/>
                <w:color w:val="000000"/>
                <w:sz w:val="18"/>
                <w:szCs w:val="18"/>
              </w:rPr>
            </w:pPr>
            <w:r w:rsidRPr="00471F0C">
              <w:rPr>
                <w:rFonts w:ascii="Arial" w:hAnsi="Arial" w:cs="Arial"/>
                <w:b/>
                <w:bCs/>
                <w:color w:val="000000"/>
                <w:sz w:val="18"/>
                <w:szCs w:val="18"/>
              </w:rPr>
              <w:t>2</w:t>
            </w:r>
            <w:r w:rsidRPr="00471F0C" w:rsidR="00426561">
              <w:rPr>
                <w:rFonts w:ascii="Arial" w:hAnsi="Arial" w:cs="Arial"/>
                <w:b/>
                <w:bCs/>
                <w:color w:val="000000"/>
                <w:sz w:val="18"/>
                <w:szCs w:val="18"/>
              </w:rPr>
              <w:t>,</w:t>
            </w:r>
            <w:r w:rsidRPr="00471F0C">
              <w:rPr>
                <w:rFonts w:ascii="Arial" w:hAnsi="Arial" w:cs="Arial"/>
                <w:b/>
                <w:bCs/>
                <w:color w:val="000000"/>
                <w:sz w:val="18"/>
                <w:szCs w:val="18"/>
              </w:rPr>
              <w:t>250 </w:t>
            </w:r>
          </w:p>
        </w:tc>
        <w:tc>
          <w:tcPr>
            <w:tcW w:w="1077" w:type="dxa"/>
            <w:tcBorders>
              <w:top w:val="nil"/>
              <w:left w:val="nil"/>
              <w:bottom w:val="single" w:sz="8" w:space="0" w:color="auto"/>
              <w:right w:val="single" w:sz="8" w:space="0" w:color="auto"/>
            </w:tcBorders>
            <w:shd w:val="clear" w:color="000000" w:fill="000000"/>
            <w:vAlign w:val="bottom"/>
            <w:hideMark/>
          </w:tcPr>
          <w:p w:rsidR="00525D3F" w:rsidRPr="000F0E33" w:rsidP="00073BB0" w14:paraId="604BE49E" w14:textId="77777777">
            <w:pPr>
              <w:jc w:val="center"/>
              <w:rPr>
                <w:rFonts w:ascii="Arial" w:hAnsi="Arial" w:cs="Arial"/>
                <w:color w:val="000000"/>
                <w:sz w:val="18"/>
                <w:szCs w:val="18"/>
              </w:rPr>
            </w:pPr>
            <w:r w:rsidRPr="000F0E33">
              <w:rPr>
                <w:rFonts w:ascii="Arial" w:hAnsi="Arial" w:cs="Arial"/>
                <w:color w:val="000000"/>
                <w:sz w:val="18"/>
                <w:szCs w:val="18"/>
              </w:rPr>
              <w:t> </w:t>
            </w:r>
          </w:p>
        </w:tc>
        <w:tc>
          <w:tcPr>
            <w:tcW w:w="879" w:type="dxa"/>
            <w:tcBorders>
              <w:top w:val="nil"/>
              <w:left w:val="nil"/>
              <w:bottom w:val="single" w:sz="8" w:space="0" w:color="auto"/>
              <w:right w:val="single" w:sz="8" w:space="0" w:color="auto"/>
            </w:tcBorders>
            <w:vAlign w:val="bottom"/>
            <w:hideMark/>
          </w:tcPr>
          <w:p w:rsidR="00525D3F" w:rsidP="00073BB0" w14:paraId="06C0320D" w14:textId="051EAAE5">
            <w:pPr>
              <w:jc w:val="center"/>
              <w:rPr>
                <w:rFonts w:ascii="Arial" w:hAnsi="Arial" w:cs="Arial"/>
                <w:b/>
                <w:bCs/>
                <w:color w:val="000000"/>
                <w:sz w:val="18"/>
                <w:szCs w:val="18"/>
              </w:rPr>
            </w:pPr>
            <w:r>
              <w:rPr>
                <w:rFonts w:ascii="Arial" w:hAnsi="Arial" w:cs="Arial"/>
                <w:b/>
                <w:bCs/>
                <w:color w:val="000000"/>
                <w:sz w:val="18"/>
                <w:szCs w:val="18"/>
              </w:rPr>
              <w:t>1,687.5</w:t>
            </w:r>
          </w:p>
          <w:p w:rsidR="00426561" w:rsidRPr="00471F0C" w:rsidP="00073BB0" w14:paraId="5A8E64D4" w14:textId="0E537F30">
            <w:pPr>
              <w:jc w:val="center"/>
              <w:rPr>
                <w:rFonts w:ascii="Arial" w:hAnsi="Arial" w:cs="Arial"/>
                <w:b/>
                <w:bCs/>
                <w:color w:val="000000"/>
                <w:sz w:val="16"/>
                <w:szCs w:val="16"/>
              </w:rPr>
            </w:pPr>
            <w:r w:rsidRPr="00471F0C">
              <w:rPr>
                <w:rFonts w:ascii="Arial" w:hAnsi="Arial" w:cs="Arial"/>
                <w:b/>
                <w:bCs/>
                <w:color w:val="000000"/>
                <w:sz w:val="16"/>
                <w:szCs w:val="16"/>
              </w:rPr>
              <w:t>1,688 (rounded)</w:t>
            </w:r>
          </w:p>
        </w:tc>
        <w:tc>
          <w:tcPr>
            <w:tcW w:w="816" w:type="dxa"/>
            <w:tcBorders>
              <w:top w:val="nil"/>
              <w:left w:val="nil"/>
              <w:bottom w:val="single" w:sz="8" w:space="0" w:color="auto"/>
              <w:right w:val="single" w:sz="8" w:space="0" w:color="auto"/>
            </w:tcBorders>
            <w:shd w:val="clear" w:color="000000" w:fill="000000"/>
            <w:vAlign w:val="bottom"/>
            <w:hideMark/>
          </w:tcPr>
          <w:p w:rsidR="00525D3F" w:rsidRPr="000F0E33" w:rsidP="00073BB0" w14:paraId="23BEF448" w14:textId="77777777">
            <w:pPr>
              <w:jc w:val="center"/>
              <w:rPr>
                <w:rFonts w:ascii="Arial" w:hAnsi="Arial" w:cs="Arial"/>
                <w:color w:val="000000"/>
                <w:sz w:val="18"/>
                <w:szCs w:val="18"/>
              </w:rPr>
            </w:pPr>
            <w:r w:rsidRPr="000F0E33">
              <w:rPr>
                <w:rFonts w:ascii="Arial" w:hAnsi="Arial" w:cs="Arial"/>
                <w:color w:val="000000"/>
                <w:sz w:val="18"/>
                <w:szCs w:val="18"/>
              </w:rPr>
              <w:t> </w:t>
            </w:r>
          </w:p>
        </w:tc>
        <w:tc>
          <w:tcPr>
            <w:tcW w:w="1128" w:type="dxa"/>
            <w:tcBorders>
              <w:top w:val="nil"/>
              <w:left w:val="nil"/>
              <w:bottom w:val="single" w:sz="8" w:space="0" w:color="auto"/>
              <w:right w:val="single" w:sz="8" w:space="0" w:color="auto"/>
            </w:tcBorders>
            <w:vAlign w:val="bottom"/>
            <w:hideMark/>
          </w:tcPr>
          <w:p w:rsidR="00525D3F" w:rsidRPr="000F0E33" w:rsidP="00073BB0" w14:paraId="6FAE2AC5" w14:textId="387F1A1D">
            <w:pPr>
              <w:jc w:val="center"/>
              <w:rPr>
                <w:rFonts w:ascii="Arial" w:hAnsi="Arial" w:cs="Arial"/>
                <w:b/>
                <w:bCs/>
                <w:color w:val="000000"/>
                <w:sz w:val="18"/>
                <w:szCs w:val="18"/>
              </w:rPr>
            </w:pPr>
            <w:r w:rsidRPr="000F0E33">
              <w:rPr>
                <w:rFonts w:ascii="Arial" w:hAnsi="Arial" w:cs="Arial"/>
                <w:b/>
                <w:bCs/>
                <w:color w:val="000000"/>
                <w:sz w:val="18"/>
                <w:szCs w:val="18"/>
              </w:rPr>
              <w:t> </w:t>
            </w:r>
            <w:r w:rsidR="004A1549">
              <w:rPr>
                <w:rFonts w:ascii="Arial" w:hAnsi="Arial" w:cs="Arial"/>
                <w:b/>
                <w:bCs/>
                <w:color w:val="000000"/>
                <w:sz w:val="18"/>
                <w:szCs w:val="18"/>
              </w:rPr>
              <w:t>$52,329.38</w:t>
            </w:r>
          </w:p>
        </w:tc>
      </w:tr>
    </w:tbl>
    <w:p w:rsidR="00525D3F" w:rsidP="00525D3F" w14:paraId="63CE05BA" w14:textId="77777777">
      <w:pPr>
        <w:rPr>
          <w:b/>
          <w:bCs/>
        </w:rPr>
      </w:pPr>
    </w:p>
    <w:p w:rsidR="00525D3F" w:rsidP="00525D3F" w14:paraId="71BEAC80" w14:textId="77777777">
      <w:pPr>
        <w:rPr>
          <w:b/>
          <w:bCs/>
        </w:rPr>
      </w:pPr>
    </w:p>
    <w:p w:rsidR="00525D3F" w:rsidP="00AB1415" w14:paraId="7F62FBA8" w14:textId="77777777">
      <w:pPr>
        <w:widowControl/>
      </w:pPr>
    </w:p>
    <w:p w:rsidR="00525D3F" w:rsidRPr="000D0553" w:rsidP="00AB1415" w14:paraId="0B8F3BD7" w14:textId="77777777">
      <w:pPr>
        <w:widowControl/>
      </w:pPr>
    </w:p>
    <w:p w:rsidR="00693655" w:rsidRPr="00693655" w:rsidP="00AB1415" w14:paraId="0D8D975A" w14:textId="77777777">
      <w:pPr>
        <w:widowControl/>
        <w:autoSpaceDE/>
        <w:autoSpaceDN/>
        <w:adjustRightInd/>
        <w:rPr>
          <w:b/>
        </w:rPr>
      </w:pPr>
      <w:r w:rsidRPr="00693655">
        <w:rPr>
          <w:b/>
        </w:rPr>
        <w:t>13. Provide an estimate for the total annual cost burden to respondents or recordkeepers resulting from the collection of information. (Do not include the cost of any hour burden shown in Items 12 and 14).</w:t>
      </w:r>
    </w:p>
    <w:p w:rsidR="00693655" w:rsidRPr="00693655" w:rsidP="00AB1415" w14:paraId="0BF415BD" w14:textId="77777777">
      <w:pPr>
        <w:widowControl/>
        <w:autoSpaceDE/>
        <w:autoSpaceDN/>
        <w:adjustRightInd/>
        <w:rPr>
          <w:b/>
        </w:rPr>
      </w:pPr>
      <w:r w:rsidRPr="00693655">
        <w:rPr>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w:t>
      </w:r>
      <w:r w:rsidRPr="00693655">
        <w:rPr>
          <w:b/>
        </w:rPr>
        <w:t xml:space="preserve">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93655" w:rsidRPr="00693655" w:rsidP="00AB1415" w14:paraId="2DF2B66C" w14:textId="77777777">
      <w:pPr>
        <w:widowControl/>
        <w:autoSpaceDE/>
        <w:autoSpaceDN/>
        <w:adjustRightInd/>
        <w:rPr>
          <w:b/>
        </w:rPr>
      </w:pPr>
      <w:r w:rsidRPr="00693655">
        <w:rPr>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693655">
        <w:rPr>
          <w:b/>
        </w:rPr>
        <w:t>containing the information collection, as appropriate.</w:t>
      </w:r>
    </w:p>
    <w:p w:rsidR="00693655" w:rsidRPr="00693655" w:rsidP="00AB1415" w14:paraId="534D2101" w14:textId="77777777">
      <w:pPr>
        <w:widowControl/>
        <w:autoSpaceDE/>
        <w:autoSpaceDN/>
        <w:adjustRightInd/>
        <w:rPr>
          <w:b/>
        </w:rPr>
      </w:pPr>
      <w:r w:rsidRPr="00693655">
        <w:rPr>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693655" w:rsidR="001A5D72">
        <w:rPr>
          <w:b/>
        </w:rPr>
        <w:t>government</w:t>
      </w:r>
      <w:r w:rsidRPr="00693655">
        <w:rPr>
          <w:b/>
        </w:rPr>
        <w:t xml:space="preserve"> or (4) as part of customary and usual business or private practices.</w:t>
      </w:r>
    </w:p>
    <w:p w:rsidR="00FB01D7" w:rsidRPr="000D0553" w:rsidP="00AB1415" w14:paraId="50F8000D" w14:textId="77777777">
      <w:pPr>
        <w:widowControl/>
      </w:pPr>
    </w:p>
    <w:p w:rsidR="00FA6B0F" w:rsidP="00AB1415" w14:paraId="46C8D357" w14:textId="31D0CDF0">
      <w:pPr>
        <w:widowControl/>
      </w:pPr>
      <w:r w:rsidRPr="000D0553">
        <w:t xml:space="preserve">There are no requirements for claimants to have any kind of equipment to be able </w:t>
      </w:r>
      <w:r w:rsidRPr="000D0553" w:rsidR="008905CC">
        <w:t>to complete</w:t>
      </w:r>
      <w:r w:rsidRPr="000D0553">
        <w:t xml:space="preserve"> and file a claim</w:t>
      </w:r>
      <w:r w:rsidR="00076859">
        <w:t>, however c</w:t>
      </w:r>
      <w:r w:rsidRPr="00C23663" w:rsidR="00076859">
        <w:t>laimants are able to print the form from the web and submit as a hardcopy or file a claim</w:t>
      </w:r>
      <w:r w:rsidR="00076859">
        <w:t xml:space="preserve"> </w:t>
      </w:r>
      <w:r w:rsidRPr="00C23663" w:rsidR="00076859">
        <w:t>electronically</w:t>
      </w:r>
      <w:r w:rsidR="00076859">
        <w:t xml:space="preserve"> via email</w:t>
      </w:r>
      <w:r w:rsidR="00E57D1F">
        <w:t xml:space="preserve"> which </w:t>
      </w:r>
      <w:r w:rsidR="00B620C6">
        <w:t xml:space="preserve">involves </w:t>
      </w:r>
      <w:r w:rsidR="00E57D1F">
        <w:t>a</w:t>
      </w:r>
      <w:r w:rsidR="00F35956">
        <w:t>n out of pocket cost to the respondent</w:t>
      </w:r>
      <w:r>
        <w:t xml:space="preserve"> to comply with the collection</w:t>
      </w:r>
      <w:r w:rsidRPr="00C23663" w:rsidR="00076859">
        <w:t xml:space="preserve">.  </w:t>
      </w:r>
    </w:p>
    <w:p w:rsidR="00FA6B0F" w:rsidP="00AB1415" w14:paraId="17A084C2" w14:textId="77777777">
      <w:pPr>
        <w:widowControl/>
      </w:pPr>
    </w:p>
    <w:p w:rsidR="00A563C6" w:rsidP="00AB1415" w14:paraId="29493B00" w14:textId="189F0F4D">
      <w:pPr>
        <w:widowControl/>
      </w:pPr>
      <w:r>
        <w:t xml:space="preserve">VETS estimates </w:t>
      </w:r>
      <w:r w:rsidR="00A3301B">
        <w:t>78</w:t>
      </w:r>
      <w:r>
        <w:t xml:space="preserve">% are </w:t>
      </w:r>
      <w:r w:rsidR="002B5E7E">
        <w:t xml:space="preserve">electronically submitted </w:t>
      </w:r>
      <w:r>
        <w:t xml:space="preserve">at </w:t>
      </w:r>
      <w:r w:rsidR="00245932">
        <w:t>no cost</w:t>
      </w:r>
      <w:r w:rsidR="00A3301B">
        <w:t xml:space="preserve"> and </w:t>
      </w:r>
      <w:r w:rsidR="00A57423">
        <w:t xml:space="preserve">2% are faxed at a printing cost of 1 cent per </w:t>
      </w:r>
      <w:r w:rsidR="00A02C90">
        <w:t>sheet/ink</w:t>
      </w:r>
      <w:r w:rsidR="00A57423">
        <w:t>.</w:t>
      </w:r>
      <w:r>
        <w:t xml:space="preserve">  And </w:t>
      </w:r>
      <w:r w:rsidR="00667531">
        <w:t>20</w:t>
      </w:r>
      <w:r w:rsidR="00777C2A">
        <w:t>% are mailed in at a</w:t>
      </w:r>
      <w:r w:rsidR="00EB36DB">
        <w:t>n estimated</w:t>
      </w:r>
      <w:r w:rsidR="00777C2A">
        <w:t xml:space="preserve"> combined postage and </w:t>
      </w:r>
      <w:r w:rsidR="00566054">
        <w:t>envelop</w:t>
      </w:r>
      <w:r w:rsidR="00777C2A">
        <w:t xml:space="preserve"> </w:t>
      </w:r>
      <w:r w:rsidR="002B5E7E">
        <w:t xml:space="preserve">mailing total </w:t>
      </w:r>
      <w:r w:rsidR="00777C2A">
        <w:t xml:space="preserve">cost of $1.00.  </w:t>
      </w:r>
    </w:p>
    <w:p w:rsidR="00416F51" w:rsidP="00AB1415" w14:paraId="1D36B7B9" w14:textId="77777777">
      <w:pPr>
        <w:widowControl/>
      </w:pPr>
    </w:p>
    <w:p w:rsidR="00A563C6" w:rsidRPr="00503283" w:rsidP="00AB1415" w14:paraId="7E76B065" w14:textId="04EDCAA9">
      <w:pPr>
        <w:widowControl/>
      </w:pPr>
      <w:r>
        <w:t>7</w:t>
      </w:r>
      <w:r w:rsidR="00026EE5">
        <w:t>8</w:t>
      </w:r>
      <w:r w:rsidRPr="00416F51" w:rsidR="00416F51">
        <w:t>% x 450 =</w:t>
      </w:r>
      <w:r w:rsidR="00245932">
        <w:t xml:space="preserve"> </w:t>
      </w:r>
      <w:r w:rsidRPr="00471F0C" w:rsidR="00245932">
        <w:rPr>
          <w:u w:val="single"/>
        </w:rPr>
        <w:t>351</w:t>
      </w:r>
      <w:r w:rsidRPr="00416F51" w:rsidR="00416F51">
        <w:t xml:space="preserve">   x </w:t>
      </w:r>
      <w:r w:rsidRPr="00245932" w:rsidR="00416F51">
        <w:t>$</w:t>
      </w:r>
      <w:r w:rsidRPr="00245932" w:rsidR="00245932">
        <w:t>0.00</w:t>
      </w:r>
      <w:r w:rsidRPr="00416F51" w:rsidR="00416F51">
        <w:t xml:space="preserve"> </w:t>
      </w:r>
      <w:r w:rsidRPr="00503283" w:rsidR="00416F51">
        <w:t>=</w:t>
      </w:r>
      <w:r w:rsidRPr="00503283" w:rsidR="00245932">
        <w:t xml:space="preserve"> $0.00</w:t>
      </w:r>
    </w:p>
    <w:p w:rsidR="00D61FC1" w:rsidRPr="00503283" w:rsidP="00AB1415" w14:paraId="00B31C74" w14:textId="5C0E6D50">
      <w:pPr>
        <w:widowControl/>
      </w:pPr>
      <w:r w:rsidRPr="00503283">
        <w:t>2</w:t>
      </w:r>
      <w:r w:rsidRPr="00503283" w:rsidR="001F49C2">
        <w:t xml:space="preserve">% </w:t>
      </w:r>
      <w:r w:rsidRPr="00503283" w:rsidR="00B02329">
        <w:t>x</w:t>
      </w:r>
      <w:r w:rsidRPr="00503283">
        <w:t xml:space="preserve"> 450 </w:t>
      </w:r>
      <w:r w:rsidRPr="00503283" w:rsidR="00B02329">
        <w:t>(</w:t>
      </w:r>
      <w:r w:rsidRPr="00503283" w:rsidR="001F49C2">
        <w:t>f</w:t>
      </w:r>
      <w:r w:rsidRPr="00503283">
        <w:t>axed</w:t>
      </w:r>
      <w:r w:rsidRPr="00503283" w:rsidR="00B02329">
        <w:t xml:space="preserve">) </w:t>
      </w:r>
      <w:r w:rsidRPr="00503283">
        <w:t>=</w:t>
      </w:r>
      <w:r w:rsidRPr="00503283" w:rsidR="00245932">
        <w:t xml:space="preserve"> 9</w:t>
      </w:r>
      <w:r w:rsidRPr="00503283">
        <w:t xml:space="preserve"> </w:t>
      </w:r>
      <w:r w:rsidRPr="00503283" w:rsidR="00A57423">
        <w:t>x.01 =</w:t>
      </w:r>
      <w:r w:rsidRPr="00503283">
        <w:t xml:space="preserve"> </w:t>
      </w:r>
      <w:r w:rsidRPr="00503283" w:rsidR="00245932">
        <w:t>$0.09</w:t>
      </w:r>
    </w:p>
    <w:p w:rsidR="006F6634" w:rsidRPr="00503283" w:rsidP="00AB1415" w14:paraId="1337D370" w14:textId="46205FEC">
      <w:pPr>
        <w:widowControl/>
      </w:pPr>
      <w:r w:rsidRPr="00503283">
        <w:t xml:space="preserve">20% </w:t>
      </w:r>
      <w:r w:rsidRPr="00503283" w:rsidR="00416F51">
        <w:t xml:space="preserve">x </w:t>
      </w:r>
      <w:r w:rsidRPr="00503283">
        <w:t>450</w:t>
      </w:r>
      <w:r w:rsidRPr="00503283" w:rsidR="00416F51">
        <w:t xml:space="preserve"> =</w:t>
      </w:r>
      <w:r w:rsidRPr="00503283" w:rsidR="00245932">
        <w:t xml:space="preserve"> 90</w:t>
      </w:r>
      <w:r w:rsidRPr="00503283" w:rsidR="00416F51">
        <w:t xml:space="preserve">   x $1.00 </w:t>
      </w:r>
      <w:r w:rsidRPr="00503283" w:rsidR="00416F51">
        <w:t>=</w:t>
      </w:r>
      <w:r w:rsidR="00503283">
        <w:t xml:space="preserve">  </w:t>
      </w:r>
      <w:r w:rsidRPr="00503283" w:rsidR="00245932">
        <w:t>$</w:t>
      </w:r>
      <w:r w:rsidRPr="00503283" w:rsidR="00245932">
        <w:t>90.00</w:t>
      </w:r>
    </w:p>
    <w:p w:rsidR="00FB01D7" w:rsidRPr="00471F0C" w:rsidP="00AB1415" w14:paraId="5526C0A6" w14:textId="390AFF58">
      <w:pPr>
        <w:widowControl/>
        <w:rPr>
          <w:b/>
          <w:bCs/>
        </w:rPr>
      </w:pPr>
      <w:r w:rsidRPr="00471F0C">
        <w:rPr>
          <w:b/>
          <w:bCs/>
        </w:rPr>
        <w:t xml:space="preserve">Total cost to respondent:  </w:t>
      </w:r>
      <w:r w:rsidR="008F0B57">
        <w:rPr>
          <w:b/>
          <w:bCs/>
          <w:u w:val="single"/>
        </w:rPr>
        <w:t xml:space="preserve"> </w:t>
      </w:r>
      <w:r w:rsidRPr="00471F0C" w:rsidR="00245932">
        <w:rPr>
          <w:b/>
          <w:bCs/>
          <w:u w:val="single"/>
        </w:rPr>
        <w:t>$99.</w:t>
      </w:r>
      <w:r w:rsidRPr="00471F0C" w:rsidR="00245932">
        <w:rPr>
          <w:b/>
          <w:bCs/>
          <w:u w:val="single"/>
        </w:rPr>
        <w:t>09</w:t>
      </w:r>
      <w:r w:rsidRPr="00471F0C" w:rsidR="00076859">
        <w:rPr>
          <w:b/>
          <w:bCs/>
        </w:rPr>
        <w:t xml:space="preserve"> </w:t>
      </w:r>
      <w:r w:rsidR="00503283">
        <w:rPr>
          <w:b/>
          <w:bCs/>
        </w:rPr>
        <w:t xml:space="preserve"> (</w:t>
      </w:r>
      <w:r w:rsidR="00503283">
        <w:rPr>
          <w:b/>
          <w:bCs/>
        </w:rPr>
        <w:t>$99.0 rounded)</w:t>
      </w:r>
    </w:p>
    <w:p w:rsidR="0046766A" w:rsidP="00AB1415" w14:paraId="4AB9768C" w14:textId="77777777">
      <w:pPr>
        <w:widowControl/>
      </w:pPr>
    </w:p>
    <w:p w:rsidR="00693655" w:rsidRPr="00693655" w:rsidP="00AB1415" w14:paraId="52DD8831" w14:textId="77777777">
      <w:pPr>
        <w:widowControl/>
        <w:rPr>
          <w:color w:val="000000"/>
        </w:rPr>
      </w:pPr>
      <w:r w:rsidRPr="00693655">
        <w:rPr>
          <w:b/>
          <w:bCs/>
          <w:color w:val="000000"/>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693655">
        <w:rPr>
          <w:b/>
          <w:bCs/>
          <w:color w:val="000000"/>
        </w:rPr>
        <w:t>information.  Agencies also may aggregate cost estimates from Items 12, 13, and 14 in a single table.</w:t>
      </w:r>
    </w:p>
    <w:p w:rsidR="00FB01D7" w:rsidRPr="000D0553" w:rsidP="00AB1415" w14:paraId="17BEA9D4" w14:textId="77777777">
      <w:pPr>
        <w:widowControl/>
      </w:pPr>
    </w:p>
    <w:p w:rsidR="005842D7" w:rsidRPr="00C23663" w:rsidP="00461501" w14:paraId="7A9637DC" w14:textId="05E4D784">
      <w:pPr>
        <w:widowControl/>
        <w:rPr>
          <w:color w:val="984806"/>
          <w:u w:val="single"/>
        </w:rPr>
      </w:pPr>
      <w:r>
        <w:t>VETS</w:t>
      </w:r>
      <w:r w:rsidRPr="00C23663">
        <w:t xml:space="preserve"> </w:t>
      </w:r>
      <w:r w:rsidRPr="00C23663" w:rsidR="008823DD">
        <w:t>estimate</w:t>
      </w:r>
      <w:r>
        <w:t>s</w:t>
      </w:r>
      <w:r w:rsidRPr="00C23663" w:rsidR="008823DD">
        <w:t xml:space="preserve"> that a</w:t>
      </w:r>
      <w:r w:rsidRPr="00C23663" w:rsidR="000E5C2D">
        <w:t xml:space="preserve">pproximately </w:t>
      </w:r>
      <w:r w:rsidRPr="007348D7" w:rsidR="00A10406">
        <w:t>450</w:t>
      </w:r>
      <w:r w:rsidRPr="00C23663" w:rsidR="008823DD">
        <w:t xml:space="preserve"> </w:t>
      </w:r>
      <w:r w:rsidRPr="00C23663" w:rsidR="00232841">
        <w:t>claims filed</w:t>
      </w:r>
      <w:r w:rsidRPr="00C23663" w:rsidR="000E5C2D">
        <w:t xml:space="preserve"> will be submissions</w:t>
      </w:r>
      <w:r w:rsidR="007420CC">
        <w:t xml:space="preserve"> requiring Federal sta</w:t>
      </w:r>
      <w:r w:rsidR="004335F3">
        <w:t>ff</w:t>
      </w:r>
      <w:r w:rsidR="007420CC">
        <w:t xml:space="preserve"> to manually input</w:t>
      </w:r>
      <w:r w:rsidR="00A66BEC">
        <w:t xml:space="preserve"> the information</w:t>
      </w:r>
      <w:r w:rsidR="007420CC">
        <w:t xml:space="preserve"> into the </w:t>
      </w:r>
      <w:r w:rsidR="00A66BEC">
        <w:t xml:space="preserve">VETS </w:t>
      </w:r>
      <w:r w:rsidR="007420CC">
        <w:t>electronic case management system</w:t>
      </w:r>
      <w:r w:rsidRPr="00C23663" w:rsidR="000E5C2D">
        <w:t xml:space="preserve">. </w:t>
      </w:r>
      <w:r w:rsidRPr="00C23663" w:rsidR="00334F66">
        <w:t xml:space="preserve"> </w:t>
      </w:r>
      <w:r w:rsidR="007420CC">
        <w:t xml:space="preserve">This effort is performed by a GS-14 and takes up approximately </w:t>
      </w:r>
      <w:r w:rsidR="008823DD">
        <w:t>5</w:t>
      </w:r>
      <w:r w:rsidR="007420CC">
        <w:t>% of their time</w:t>
      </w:r>
      <w:r w:rsidRPr="00C23663" w:rsidR="00334F66">
        <w:t xml:space="preserve">.  </w:t>
      </w:r>
      <w:r w:rsidRPr="00503283" w:rsidR="008823DD">
        <w:t xml:space="preserve">Accordingly, the cost to the Federal government for </w:t>
      </w:r>
      <w:r w:rsidRPr="00503283" w:rsidR="006140E8">
        <w:t xml:space="preserve">supporting, </w:t>
      </w:r>
      <w:r w:rsidRPr="00503283" w:rsidR="00295173">
        <w:t>maintaining</w:t>
      </w:r>
      <w:r w:rsidRPr="00503283" w:rsidR="007420CC">
        <w:t xml:space="preserve"> and entry</w:t>
      </w:r>
      <w:r w:rsidRPr="00503283" w:rsidR="008823DD">
        <w:t xml:space="preserve"> of this form is </w:t>
      </w:r>
      <w:r w:rsidRPr="00503283" w:rsidR="008823DD">
        <w:rPr>
          <w:b/>
          <w:bCs/>
        </w:rPr>
        <w:t>$8,155.20</w:t>
      </w:r>
      <w:r w:rsidRPr="00503283" w:rsidR="008823DD">
        <w:t xml:space="preserve"> annually</w:t>
      </w:r>
      <w:r w:rsidRPr="00503283" w:rsidR="008823DD">
        <w:rPr>
          <w:color w:val="984806"/>
        </w:rPr>
        <w:t>.</w:t>
      </w:r>
    </w:p>
    <w:p w:rsidR="00D5376C" w:rsidRPr="000D0553" w:rsidP="00AB1415" w14:paraId="09364B54" w14:textId="77777777">
      <w:pPr>
        <w:widowControl/>
        <w:rPr>
          <w:b/>
          <w:bCs/>
        </w:rPr>
      </w:pPr>
    </w:p>
    <w:p w:rsidR="005C381E" w:rsidP="00AB1415" w14:paraId="02F488C5" w14:textId="77777777">
      <w:pPr>
        <w:widowControl/>
        <w:rPr>
          <w:b/>
          <w:bCs/>
          <w:color w:val="000000"/>
        </w:rPr>
      </w:pPr>
      <w:r w:rsidRPr="0051568B">
        <w:rPr>
          <w:b/>
          <w:bCs/>
          <w:color w:val="000000"/>
        </w:rPr>
        <w:t>15.  Explain the reasons for any program changes or adjustments reporting</w:t>
      </w:r>
      <w:r>
        <w:rPr>
          <w:b/>
          <w:bCs/>
          <w:color w:val="000000"/>
        </w:rPr>
        <w:t>.</w:t>
      </w:r>
    </w:p>
    <w:p w:rsidR="00FB01D7" w:rsidRPr="000D0553" w:rsidP="00AB1415" w14:paraId="7A2FAA54" w14:textId="77777777">
      <w:pPr>
        <w:widowControl/>
      </w:pPr>
      <w:r w:rsidRPr="000D0553">
        <w:t xml:space="preserve">    </w:t>
      </w:r>
    </w:p>
    <w:p w:rsidR="00FB01D7" w:rsidP="00AB1415" w14:paraId="11A664A3" w14:textId="30CB7205">
      <w:pPr>
        <w:widowControl/>
        <w:ind w:left="360"/>
      </w:pPr>
      <w:r>
        <w:t xml:space="preserve">The number of responses and </w:t>
      </w:r>
      <w:r w:rsidR="00E736E5">
        <w:t>respondents</w:t>
      </w:r>
      <w:r>
        <w:t xml:space="preserve"> have not changed but the cost has changed due to a</w:t>
      </w:r>
      <w:r w:rsidR="00E736E5">
        <w:t>n error in the last estimation which did not capture the cost to the respondent.</w:t>
      </w:r>
    </w:p>
    <w:p w:rsidR="00F75406" w:rsidRPr="000D0553" w:rsidP="00AB1415" w14:paraId="376F7F08" w14:textId="77777777">
      <w:pPr>
        <w:widowControl/>
        <w:ind w:left="360"/>
      </w:pPr>
    </w:p>
    <w:p w:rsidR="0051568B" w:rsidRPr="0051568B" w:rsidP="00AB1415" w14:paraId="4B692A20" w14:textId="77777777">
      <w:pPr>
        <w:widowControl/>
        <w:rPr>
          <w:color w:val="000000"/>
        </w:rPr>
      </w:pPr>
      <w:r w:rsidRPr="0051568B">
        <w:rPr>
          <w:b/>
          <w:bCs/>
          <w:color w:val="000000"/>
        </w:rPr>
        <w:t xml:space="preserve">16.  For collections of information whose results will be published, outline plans for tabulation, and publication.  Address any complex analytical techniques that will be used.  Provide the </w:t>
      </w:r>
      <w:r w:rsidRPr="0051568B">
        <w:rPr>
          <w:b/>
          <w:color w:val="000000"/>
        </w:rPr>
        <w:t xml:space="preserve">time </w:t>
      </w:r>
      <w:r w:rsidRPr="0051568B">
        <w:rPr>
          <w:b/>
          <w:bCs/>
          <w:color w:val="000000"/>
        </w:rPr>
        <w:t>schedule for the entire project, including beginning and ending dates of the collection of information, completion of report, publication dates, and other actions.</w:t>
      </w:r>
    </w:p>
    <w:p w:rsidR="00FB01D7" w:rsidRPr="000D0553" w:rsidP="00AB1415" w14:paraId="1C81EDC3" w14:textId="77777777">
      <w:pPr>
        <w:widowControl/>
      </w:pPr>
    </w:p>
    <w:p w:rsidR="00FB01D7" w:rsidP="00471F0C" w14:paraId="5399E31F" w14:textId="07E205FB">
      <w:pPr>
        <w:widowControl/>
        <w:outlineLvl w:val="0"/>
      </w:pPr>
      <w:r w:rsidRPr="000D0553">
        <w:t>The results of this information collection will not be published</w:t>
      </w:r>
      <w:r w:rsidR="00CF4A55">
        <w:t>;</w:t>
      </w:r>
      <w:r w:rsidRPr="000D0553">
        <w:t xml:space="preserve"> however</w:t>
      </w:r>
      <w:r w:rsidR="00CF4A55">
        <w:t>,</w:t>
      </w:r>
      <w:r w:rsidRPr="000D0553">
        <w:t xml:space="preserve"> aggregate data from the form is used for DOL’s USERRA Annual Report to Congress.</w:t>
      </w:r>
      <w:r w:rsidRPr="000D0553" w:rsidR="00AE404D">
        <w:t xml:space="preserve">  </w:t>
      </w:r>
    </w:p>
    <w:p w:rsidR="003D41ED" w:rsidRPr="000D0553" w:rsidP="00AB1415" w14:paraId="51AB09F5" w14:textId="77777777">
      <w:pPr>
        <w:widowControl/>
      </w:pPr>
    </w:p>
    <w:p w:rsidR="0051568B" w:rsidRPr="0051568B" w:rsidP="00AB1415" w14:paraId="29A9D2D9" w14:textId="77777777">
      <w:pPr>
        <w:widowControl/>
        <w:rPr>
          <w:b/>
          <w:bCs/>
          <w:color w:val="000000"/>
        </w:rPr>
      </w:pPr>
      <w:r w:rsidRPr="0051568B">
        <w:rPr>
          <w:b/>
          <w:bCs/>
          <w:color w:val="000000"/>
        </w:rPr>
        <w:t>17.  If seeking approval to not display the expiration date for OMB approval of the information collection, explain the reasons that display would be inappropriate.</w:t>
      </w:r>
    </w:p>
    <w:p w:rsidR="00FB01D7" w:rsidRPr="000D0553" w:rsidP="00AB1415" w14:paraId="730A9650" w14:textId="77777777">
      <w:pPr>
        <w:widowControl/>
      </w:pPr>
    </w:p>
    <w:p w:rsidR="00FB01D7" w:rsidRPr="000D0553" w:rsidP="00AB1415" w14:paraId="78355FD7" w14:textId="77777777">
      <w:pPr>
        <w:widowControl/>
      </w:pPr>
      <w:r w:rsidRPr="000D0553">
        <w:t>VETS will display the expiration date on the Form VETS/USERRA/VP Form 1010 (VETS-1010.)</w:t>
      </w:r>
    </w:p>
    <w:p w:rsidR="00FB01D7" w:rsidRPr="000D0553" w:rsidP="00AB1415" w14:paraId="32AAA0C9" w14:textId="77777777">
      <w:pPr>
        <w:widowControl/>
      </w:pPr>
    </w:p>
    <w:p w:rsidR="0051568B" w:rsidRPr="0051568B" w:rsidP="00AB1415" w14:paraId="56E7053A" w14:textId="77777777">
      <w:pPr>
        <w:widowControl/>
        <w:rPr>
          <w:color w:val="000000"/>
        </w:rPr>
      </w:pPr>
      <w:r w:rsidRPr="0051568B">
        <w:rPr>
          <w:b/>
          <w:bCs/>
          <w:color w:val="000000"/>
        </w:rPr>
        <w:t>18.  Explain each exception</w:t>
      </w:r>
      <w:r w:rsidR="002B3748">
        <w:rPr>
          <w:b/>
          <w:bCs/>
          <w:color w:val="000000"/>
        </w:rPr>
        <w:t xml:space="preserve"> to the certification statement</w:t>
      </w:r>
      <w:r w:rsidRPr="0051568B">
        <w:rPr>
          <w:b/>
          <w:bCs/>
          <w:color w:val="000000"/>
        </w:rPr>
        <w:t>.</w:t>
      </w:r>
    </w:p>
    <w:p w:rsidR="00FB01D7" w:rsidRPr="000D0553" w:rsidP="00AB1415" w14:paraId="77C06379" w14:textId="77777777">
      <w:pPr>
        <w:widowControl/>
        <w:rPr>
          <w:bCs/>
        </w:rPr>
      </w:pPr>
    </w:p>
    <w:p w:rsidR="00FB01D7" w:rsidRPr="000D0553" w:rsidP="00AB1415" w14:paraId="2AB51E42" w14:textId="0562C508">
      <w:pPr>
        <w:widowControl/>
        <w:outlineLvl w:val="0"/>
        <w:rPr>
          <w:bCs/>
        </w:rPr>
      </w:pPr>
      <w:r>
        <w:rPr>
          <w:bCs/>
        </w:rPr>
        <w:t>There are n</w:t>
      </w:r>
      <w:r w:rsidRPr="000D0553">
        <w:rPr>
          <w:bCs/>
        </w:rPr>
        <w:t xml:space="preserve">o </w:t>
      </w:r>
      <w:r w:rsidR="002B3748">
        <w:rPr>
          <w:bCs/>
        </w:rPr>
        <w:t>exceptions to the certification statement</w:t>
      </w:r>
      <w:r w:rsidRPr="000D0553">
        <w:rPr>
          <w:bCs/>
        </w:rPr>
        <w:t>.</w:t>
      </w:r>
    </w:p>
    <w:p w:rsidR="00FB01D7" w:rsidRPr="000D0553" w:rsidP="00AB1415" w14:paraId="015682DA" w14:textId="77777777">
      <w:pPr>
        <w:widowControl/>
        <w:tabs>
          <w:tab w:val="left" w:pos="-1440"/>
        </w:tabs>
        <w:ind w:left="720" w:hanging="720"/>
        <w:rPr>
          <w:b/>
          <w:bCs/>
        </w:rPr>
      </w:pPr>
    </w:p>
    <w:p w:rsidR="0051568B" w:rsidRPr="0051568B" w:rsidP="00AB1415" w14:paraId="6EE69380" w14:textId="77777777">
      <w:pPr>
        <w:widowControl/>
        <w:rPr>
          <w:b/>
          <w:color w:val="000000"/>
        </w:rPr>
      </w:pPr>
      <w:r w:rsidRPr="0051568B">
        <w:rPr>
          <w:b/>
          <w:color w:val="000000"/>
        </w:rPr>
        <w:t>B.  Collection of Information Employment Statistical Methods</w:t>
      </w:r>
    </w:p>
    <w:p w:rsidR="0051568B" w:rsidRPr="0051568B" w:rsidP="00AB1415" w14:paraId="1EB57915" w14:textId="77777777">
      <w:pPr>
        <w:widowControl/>
        <w:rPr>
          <w:color w:val="000000"/>
        </w:rPr>
      </w:pPr>
    </w:p>
    <w:p w:rsidR="00FB01D7" w:rsidRPr="00AB1415" w:rsidP="00AB1415" w14:paraId="32F2E914" w14:textId="77777777">
      <w:pPr>
        <w:widowControl/>
        <w:rPr>
          <w:color w:val="000000"/>
        </w:rPr>
      </w:pPr>
      <w:r w:rsidRPr="00F665A2">
        <w:rPr>
          <w:bCs/>
          <w:color w:val="000000"/>
        </w:rPr>
        <w:t>T</w:t>
      </w:r>
      <w:r w:rsidRPr="0051568B" w:rsidR="0051568B">
        <w:rPr>
          <w:color w:val="000000"/>
        </w:rPr>
        <w:t>his information collection does not</w:t>
      </w:r>
      <w:r w:rsidR="00AB1415">
        <w:rPr>
          <w:color w:val="000000"/>
        </w:rPr>
        <w:t xml:space="preserve"> employ statistical methods.</w:t>
      </w:r>
    </w:p>
    <w:sectPr>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A4F" w14:paraId="63D6FE1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1A4F" w14:paraId="49DF29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A4F" w14:paraId="234108F2" w14:textId="77777777">
    <w:pPr>
      <w:spacing w:line="240" w:lineRule="exact"/>
    </w:pPr>
  </w:p>
  <w:p w:rsidR="001D1A4F" w14:paraId="1100F0C7" w14:textId="77777777">
    <w:pPr>
      <w:framePr w:wrap="around" w:vAnchor="text" w:hAnchor="margin" w:xAlign="center" w:y="1"/>
      <w:jc w:val="center"/>
    </w:pPr>
    <w:r>
      <w:fldChar w:fldCharType="begin"/>
    </w:r>
    <w:r>
      <w:instrText xml:space="preserve">PAGE </w:instrText>
    </w:r>
    <w:r>
      <w:fldChar w:fldCharType="separate"/>
    </w:r>
    <w:r w:rsidR="00F918A5">
      <w:rPr>
        <w:noProof/>
      </w:rPr>
      <w:t>2</w:t>
    </w:r>
    <w:r>
      <w:fldChar w:fldCharType="end"/>
    </w:r>
  </w:p>
  <w:p w:rsidR="001D1A4F" w14:paraId="6C21B2F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283" w14:paraId="4BE2BF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283" w14:paraId="7ABA66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9A5" w:rsidP="002219A5" w14:paraId="091A9F20" w14:textId="77777777">
    <w:pPr>
      <w:pStyle w:val="Header"/>
    </w:pPr>
    <w:r>
      <w:t>VETERANS’ EMPLOYMENT AND TRAINING SERVICE</w:t>
    </w:r>
  </w:p>
  <w:p w:rsidR="002219A5" w:rsidP="002219A5" w14:paraId="5D574878" w14:textId="77777777">
    <w:pPr>
      <w:pStyle w:val="Header"/>
    </w:pPr>
    <w:r>
      <w:t xml:space="preserve">VETS/USERRA/VP Form 1010 (VETS-1010 Form) </w:t>
    </w:r>
  </w:p>
  <w:p w:rsidR="002219A5" w:rsidP="002219A5" w14:paraId="7884061F" w14:textId="3B4E6396">
    <w:pPr>
      <w:pStyle w:val="Header"/>
    </w:pPr>
    <w:r w:rsidRPr="005C381E">
      <w:t xml:space="preserve">OMB </w:t>
    </w:r>
    <w:r w:rsidR="00784878">
      <w:t xml:space="preserve">Control </w:t>
    </w:r>
    <w:r w:rsidRPr="005C381E">
      <w:t>No. 1293-0002</w:t>
    </w:r>
  </w:p>
  <w:p w:rsidR="002219A5" w14:paraId="7BEBCDFE" w14:textId="77777777">
    <w:pPr>
      <w:pStyle w:val="Header"/>
    </w:pPr>
    <w:r>
      <w:t>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283" w:rsidP="005C381E" w14:paraId="0B386C8C" w14:textId="77777777">
    <w:pPr>
      <w:pStyle w:val="Header"/>
    </w:pPr>
    <w:r w:rsidRPr="00503283">
      <w:t>Uniformed Services Employment and Reemployment Rights Act and Veterans' Preference Eligibility</w:t>
    </w:r>
  </w:p>
  <w:p w:rsidR="005C381E" w:rsidP="005C381E" w14:paraId="5C31F8D1" w14:textId="79747257">
    <w:pPr>
      <w:pStyle w:val="Header"/>
    </w:pPr>
    <w:r>
      <w:t>VETS-1010 Form</w:t>
    </w:r>
  </w:p>
  <w:p w:rsidR="005C381E" w:rsidP="005C381E" w14:paraId="042340C6" w14:textId="3EEB22AF">
    <w:pPr>
      <w:pStyle w:val="Header"/>
    </w:pPr>
    <w:r w:rsidRPr="005C381E">
      <w:t xml:space="preserve">OMB </w:t>
    </w:r>
    <w:r w:rsidR="001105B5">
      <w:t xml:space="preserve">Control </w:t>
    </w:r>
    <w:r w:rsidRPr="005C381E">
      <w:t>No. 1293-0002</w:t>
    </w:r>
  </w:p>
  <w:p w:rsidR="00DC4085" w:rsidP="00DC4085" w14:paraId="3B2CFF2C" w14:textId="3FDB4664">
    <w:pPr>
      <w:pStyle w:val="Header"/>
    </w:pPr>
    <w:r>
      <w:t xml:space="preserve">OMB Expiration Date: </w:t>
    </w:r>
    <w:r w:rsidRPr="00DC4085">
      <w:t>04/30/2026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5"/>
    <w:multiLevelType w:val="multilevel"/>
    <w:tmpl w:val="71368568"/>
    <w:lvl w:ilvl="0">
      <w:start w:val="1"/>
      <w:numFmt w:val="upperRoman"/>
      <w:pStyle w:val="Heading1"/>
      <w:lvlText w:val="%1."/>
      <w:lvlJc w:val="left"/>
      <w:pPr>
        <w:tabs>
          <w:tab w:val="num" w:pos="720"/>
        </w:tabs>
        <w:ind w:left="720" w:hanging="720"/>
      </w:pPr>
      <w:rPr>
        <w:rFonts w:ascii="Times New Roman" w:hAnsi="Times New Roman" w:cs="Times New Roman"/>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0"/>
      <w:numFmt w:val="decimal"/>
      <w:lvlJc w:val="left"/>
    </w:lvl>
  </w:abstractNum>
  <w:abstractNum w:abstractNumId="1">
    <w:nsid w:val="02B86D5B"/>
    <w:multiLevelType w:val="hybridMultilevel"/>
    <w:tmpl w:val="4F7828E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3DD315E8"/>
    <w:multiLevelType w:val="hybridMultilevel"/>
    <w:tmpl w:val="55B68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577A3A"/>
    <w:multiLevelType w:val="hybridMultilevel"/>
    <w:tmpl w:val="87E4AB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85681727">
    <w:abstractNumId w:val="0"/>
  </w:num>
  <w:num w:numId="2" w16cid:durableId="1073965959">
    <w:abstractNumId w:val="1"/>
  </w:num>
  <w:num w:numId="3" w16cid:durableId="1614482528">
    <w:abstractNumId w:val="3"/>
  </w:num>
  <w:num w:numId="4" w16cid:durableId="2131318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F7"/>
    <w:rsid w:val="00016EDA"/>
    <w:rsid w:val="00026317"/>
    <w:rsid w:val="00026EE5"/>
    <w:rsid w:val="00043FCC"/>
    <w:rsid w:val="00051B10"/>
    <w:rsid w:val="000536FC"/>
    <w:rsid w:val="00053816"/>
    <w:rsid w:val="00056437"/>
    <w:rsid w:val="000607FC"/>
    <w:rsid w:val="00072253"/>
    <w:rsid w:val="00073BB0"/>
    <w:rsid w:val="00074C6D"/>
    <w:rsid w:val="00075D98"/>
    <w:rsid w:val="00076859"/>
    <w:rsid w:val="00084052"/>
    <w:rsid w:val="00095AB6"/>
    <w:rsid w:val="000A7EB3"/>
    <w:rsid w:val="000B355E"/>
    <w:rsid w:val="000C5C03"/>
    <w:rsid w:val="000D0553"/>
    <w:rsid w:val="000D206F"/>
    <w:rsid w:val="000E5C2D"/>
    <w:rsid w:val="000F0E33"/>
    <w:rsid w:val="000F7507"/>
    <w:rsid w:val="00105602"/>
    <w:rsid w:val="001105B5"/>
    <w:rsid w:val="00141BC5"/>
    <w:rsid w:val="00142161"/>
    <w:rsid w:val="001429A2"/>
    <w:rsid w:val="00147E0C"/>
    <w:rsid w:val="001523A6"/>
    <w:rsid w:val="001575AB"/>
    <w:rsid w:val="0017128C"/>
    <w:rsid w:val="00180AC5"/>
    <w:rsid w:val="00193F8F"/>
    <w:rsid w:val="001A5D72"/>
    <w:rsid w:val="001B2524"/>
    <w:rsid w:val="001B2CE2"/>
    <w:rsid w:val="001D1A4F"/>
    <w:rsid w:val="001D1C8F"/>
    <w:rsid w:val="001D2B9F"/>
    <w:rsid w:val="001E0C96"/>
    <w:rsid w:val="001E1FEC"/>
    <w:rsid w:val="001F3B70"/>
    <w:rsid w:val="001F49C2"/>
    <w:rsid w:val="00201AF7"/>
    <w:rsid w:val="00211D71"/>
    <w:rsid w:val="002122E3"/>
    <w:rsid w:val="0021361C"/>
    <w:rsid w:val="00215CAD"/>
    <w:rsid w:val="002219A5"/>
    <w:rsid w:val="00224363"/>
    <w:rsid w:val="00232841"/>
    <w:rsid w:val="002340BF"/>
    <w:rsid w:val="00242192"/>
    <w:rsid w:val="00243106"/>
    <w:rsid w:val="00245932"/>
    <w:rsid w:val="002466A5"/>
    <w:rsid w:val="0024790B"/>
    <w:rsid w:val="00253D96"/>
    <w:rsid w:val="002551AB"/>
    <w:rsid w:val="002728B6"/>
    <w:rsid w:val="00272D60"/>
    <w:rsid w:val="00274E19"/>
    <w:rsid w:val="002770EC"/>
    <w:rsid w:val="0028428A"/>
    <w:rsid w:val="0028524A"/>
    <w:rsid w:val="0028623C"/>
    <w:rsid w:val="00291180"/>
    <w:rsid w:val="00295173"/>
    <w:rsid w:val="00296DB9"/>
    <w:rsid w:val="0029774B"/>
    <w:rsid w:val="002A05A7"/>
    <w:rsid w:val="002B3748"/>
    <w:rsid w:val="002B4FCB"/>
    <w:rsid w:val="002B5E7E"/>
    <w:rsid w:val="002C6D66"/>
    <w:rsid w:val="002D3F08"/>
    <w:rsid w:val="002E2902"/>
    <w:rsid w:val="002E5ABF"/>
    <w:rsid w:val="002F3232"/>
    <w:rsid w:val="002F3A2C"/>
    <w:rsid w:val="002F3FF6"/>
    <w:rsid w:val="002F44AD"/>
    <w:rsid w:val="002F5ECA"/>
    <w:rsid w:val="00301188"/>
    <w:rsid w:val="003017AD"/>
    <w:rsid w:val="00301CA2"/>
    <w:rsid w:val="00312EA7"/>
    <w:rsid w:val="00314B07"/>
    <w:rsid w:val="00315563"/>
    <w:rsid w:val="00315784"/>
    <w:rsid w:val="00321731"/>
    <w:rsid w:val="00324D7F"/>
    <w:rsid w:val="00333976"/>
    <w:rsid w:val="00334F66"/>
    <w:rsid w:val="00352052"/>
    <w:rsid w:val="003772CD"/>
    <w:rsid w:val="00383F7A"/>
    <w:rsid w:val="00387FEA"/>
    <w:rsid w:val="00394AB9"/>
    <w:rsid w:val="003A6D21"/>
    <w:rsid w:val="003C08FC"/>
    <w:rsid w:val="003C4695"/>
    <w:rsid w:val="003D3346"/>
    <w:rsid w:val="003D41ED"/>
    <w:rsid w:val="003F6695"/>
    <w:rsid w:val="00400F50"/>
    <w:rsid w:val="00411FD6"/>
    <w:rsid w:val="00416F51"/>
    <w:rsid w:val="00426561"/>
    <w:rsid w:val="00426FE3"/>
    <w:rsid w:val="0042733F"/>
    <w:rsid w:val="00431C2B"/>
    <w:rsid w:val="004335F3"/>
    <w:rsid w:val="00444AD3"/>
    <w:rsid w:val="0044579F"/>
    <w:rsid w:val="004465FB"/>
    <w:rsid w:val="004468CC"/>
    <w:rsid w:val="00461501"/>
    <w:rsid w:val="00462A92"/>
    <w:rsid w:val="0046766A"/>
    <w:rsid w:val="00471F0C"/>
    <w:rsid w:val="004762DA"/>
    <w:rsid w:val="00482B68"/>
    <w:rsid w:val="00484B6F"/>
    <w:rsid w:val="004906F7"/>
    <w:rsid w:val="00491F92"/>
    <w:rsid w:val="004941B4"/>
    <w:rsid w:val="004A1549"/>
    <w:rsid w:val="004A6F2A"/>
    <w:rsid w:val="004A6FDB"/>
    <w:rsid w:val="004B5934"/>
    <w:rsid w:val="004D25DE"/>
    <w:rsid w:val="004D6EE5"/>
    <w:rsid w:val="004E2B21"/>
    <w:rsid w:val="004E39CC"/>
    <w:rsid w:val="004E3E61"/>
    <w:rsid w:val="004F1DF9"/>
    <w:rsid w:val="00503283"/>
    <w:rsid w:val="00510E1A"/>
    <w:rsid w:val="0051568B"/>
    <w:rsid w:val="0052334D"/>
    <w:rsid w:val="00523600"/>
    <w:rsid w:val="00525D3F"/>
    <w:rsid w:val="005263FD"/>
    <w:rsid w:val="00542F01"/>
    <w:rsid w:val="00551858"/>
    <w:rsid w:val="005561EF"/>
    <w:rsid w:val="00564D06"/>
    <w:rsid w:val="005657CB"/>
    <w:rsid w:val="00566054"/>
    <w:rsid w:val="00570DA9"/>
    <w:rsid w:val="005737BC"/>
    <w:rsid w:val="005774F7"/>
    <w:rsid w:val="00580A2B"/>
    <w:rsid w:val="005842D7"/>
    <w:rsid w:val="005854AC"/>
    <w:rsid w:val="005860FC"/>
    <w:rsid w:val="00590D80"/>
    <w:rsid w:val="00596C80"/>
    <w:rsid w:val="005A0962"/>
    <w:rsid w:val="005A3B84"/>
    <w:rsid w:val="005A7FCB"/>
    <w:rsid w:val="005B4FEC"/>
    <w:rsid w:val="005B5711"/>
    <w:rsid w:val="005B5890"/>
    <w:rsid w:val="005B5A85"/>
    <w:rsid w:val="005C064D"/>
    <w:rsid w:val="005C381E"/>
    <w:rsid w:val="00601394"/>
    <w:rsid w:val="0061006F"/>
    <w:rsid w:val="006140E8"/>
    <w:rsid w:val="006221DC"/>
    <w:rsid w:val="00627F06"/>
    <w:rsid w:val="00644324"/>
    <w:rsid w:val="00653F79"/>
    <w:rsid w:val="00667531"/>
    <w:rsid w:val="00667E3D"/>
    <w:rsid w:val="00693655"/>
    <w:rsid w:val="00695A5B"/>
    <w:rsid w:val="00696A92"/>
    <w:rsid w:val="006C1507"/>
    <w:rsid w:val="006C175E"/>
    <w:rsid w:val="006D067A"/>
    <w:rsid w:val="006D6691"/>
    <w:rsid w:val="006E5BB6"/>
    <w:rsid w:val="006F6634"/>
    <w:rsid w:val="00701889"/>
    <w:rsid w:val="00704B41"/>
    <w:rsid w:val="007064D5"/>
    <w:rsid w:val="0073356B"/>
    <w:rsid w:val="007348D7"/>
    <w:rsid w:val="007420CC"/>
    <w:rsid w:val="00745A81"/>
    <w:rsid w:val="00747494"/>
    <w:rsid w:val="00777C2A"/>
    <w:rsid w:val="0078426B"/>
    <w:rsid w:val="00784878"/>
    <w:rsid w:val="00784BA6"/>
    <w:rsid w:val="007C35C8"/>
    <w:rsid w:val="007C525C"/>
    <w:rsid w:val="007E493F"/>
    <w:rsid w:val="007E5935"/>
    <w:rsid w:val="007E599B"/>
    <w:rsid w:val="008067E4"/>
    <w:rsid w:val="00826567"/>
    <w:rsid w:val="0085766D"/>
    <w:rsid w:val="008628CB"/>
    <w:rsid w:val="0086610C"/>
    <w:rsid w:val="00870E14"/>
    <w:rsid w:val="0087696C"/>
    <w:rsid w:val="00880CC8"/>
    <w:rsid w:val="008823DD"/>
    <w:rsid w:val="008905CC"/>
    <w:rsid w:val="00893DE7"/>
    <w:rsid w:val="00895AB4"/>
    <w:rsid w:val="00895BE7"/>
    <w:rsid w:val="008B4D26"/>
    <w:rsid w:val="008B63CC"/>
    <w:rsid w:val="008D21F1"/>
    <w:rsid w:val="008D3E91"/>
    <w:rsid w:val="008D5210"/>
    <w:rsid w:val="008E5CA3"/>
    <w:rsid w:val="008E6934"/>
    <w:rsid w:val="008F0B57"/>
    <w:rsid w:val="00941DCD"/>
    <w:rsid w:val="009619B8"/>
    <w:rsid w:val="00966AE8"/>
    <w:rsid w:val="009673E4"/>
    <w:rsid w:val="009808C6"/>
    <w:rsid w:val="0098245D"/>
    <w:rsid w:val="00984522"/>
    <w:rsid w:val="00987C79"/>
    <w:rsid w:val="00990322"/>
    <w:rsid w:val="00992480"/>
    <w:rsid w:val="0099366E"/>
    <w:rsid w:val="009936B9"/>
    <w:rsid w:val="009B332A"/>
    <w:rsid w:val="009B6EC5"/>
    <w:rsid w:val="009B7491"/>
    <w:rsid w:val="009C0364"/>
    <w:rsid w:val="009E3056"/>
    <w:rsid w:val="009F5979"/>
    <w:rsid w:val="00A0065A"/>
    <w:rsid w:val="00A01F4B"/>
    <w:rsid w:val="00A02C90"/>
    <w:rsid w:val="00A03D15"/>
    <w:rsid w:val="00A10406"/>
    <w:rsid w:val="00A16D8D"/>
    <w:rsid w:val="00A17924"/>
    <w:rsid w:val="00A23500"/>
    <w:rsid w:val="00A24CCE"/>
    <w:rsid w:val="00A25073"/>
    <w:rsid w:val="00A27183"/>
    <w:rsid w:val="00A3301B"/>
    <w:rsid w:val="00A52F2C"/>
    <w:rsid w:val="00A563C6"/>
    <w:rsid w:val="00A57423"/>
    <w:rsid w:val="00A65F59"/>
    <w:rsid w:val="00A669FE"/>
    <w:rsid w:val="00A66BEC"/>
    <w:rsid w:val="00A7458A"/>
    <w:rsid w:val="00A77480"/>
    <w:rsid w:val="00A813BC"/>
    <w:rsid w:val="00A85DD3"/>
    <w:rsid w:val="00A91536"/>
    <w:rsid w:val="00AA5D51"/>
    <w:rsid w:val="00AA7B46"/>
    <w:rsid w:val="00AA7CEF"/>
    <w:rsid w:val="00AB1415"/>
    <w:rsid w:val="00AB3E48"/>
    <w:rsid w:val="00AB4D78"/>
    <w:rsid w:val="00AB7630"/>
    <w:rsid w:val="00AC0E10"/>
    <w:rsid w:val="00AC4935"/>
    <w:rsid w:val="00AC569A"/>
    <w:rsid w:val="00AD65A3"/>
    <w:rsid w:val="00AE404D"/>
    <w:rsid w:val="00AF7162"/>
    <w:rsid w:val="00B012F1"/>
    <w:rsid w:val="00B02329"/>
    <w:rsid w:val="00B05C3F"/>
    <w:rsid w:val="00B0736A"/>
    <w:rsid w:val="00B15761"/>
    <w:rsid w:val="00B17288"/>
    <w:rsid w:val="00B2116A"/>
    <w:rsid w:val="00B25BF4"/>
    <w:rsid w:val="00B27DCC"/>
    <w:rsid w:val="00B3120B"/>
    <w:rsid w:val="00B43102"/>
    <w:rsid w:val="00B43874"/>
    <w:rsid w:val="00B4430C"/>
    <w:rsid w:val="00B4550D"/>
    <w:rsid w:val="00B47132"/>
    <w:rsid w:val="00B546A3"/>
    <w:rsid w:val="00B54EE2"/>
    <w:rsid w:val="00B555D7"/>
    <w:rsid w:val="00B620C6"/>
    <w:rsid w:val="00B64343"/>
    <w:rsid w:val="00B70CF6"/>
    <w:rsid w:val="00B726D8"/>
    <w:rsid w:val="00B729FB"/>
    <w:rsid w:val="00B759E4"/>
    <w:rsid w:val="00B765C2"/>
    <w:rsid w:val="00B806C9"/>
    <w:rsid w:val="00B826C5"/>
    <w:rsid w:val="00B969BC"/>
    <w:rsid w:val="00B96C0D"/>
    <w:rsid w:val="00BC71E1"/>
    <w:rsid w:val="00BD1E08"/>
    <w:rsid w:val="00BD43CE"/>
    <w:rsid w:val="00BD5198"/>
    <w:rsid w:val="00BE0CE2"/>
    <w:rsid w:val="00BF676D"/>
    <w:rsid w:val="00C23663"/>
    <w:rsid w:val="00C23AF7"/>
    <w:rsid w:val="00C45EC8"/>
    <w:rsid w:val="00C461BB"/>
    <w:rsid w:val="00C60C0E"/>
    <w:rsid w:val="00C879AD"/>
    <w:rsid w:val="00CA05F6"/>
    <w:rsid w:val="00CA1702"/>
    <w:rsid w:val="00CB0508"/>
    <w:rsid w:val="00CB58ED"/>
    <w:rsid w:val="00CB5910"/>
    <w:rsid w:val="00CC0B41"/>
    <w:rsid w:val="00CD2518"/>
    <w:rsid w:val="00CD77B0"/>
    <w:rsid w:val="00CF4A55"/>
    <w:rsid w:val="00D00032"/>
    <w:rsid w:val="00D0533C"/>
    <w:rsid w:val="00D103D7"/>
    <w:rsid w:val="00D145DD"/>
    <w:rsid w:val="00D15E02"/>
    <w:rsid w:val="00D41807"/>
    <w:rsid w:val="00D5376C"/>
    <w:rsid w:val="00D56550"/>
    <w:rsid w:val="00D570B4"/>
    <w:rsid w:val="00D61FC1"/>
    <w:rsid w:val="00D7232E"/>
    <w:rsid w:val="00D82E61"/>
    <w:rsid w:val="00D95F4D"/>
    <w:rsid w:val="00D9707C"/>
    <w:rsid w:val="00DB5236"/>
    <w:rsid w:val="00DC4085"/>
    <w:rsid w:val="00DC688A"/>
    <w:rsid w:val="00DD2620"/>
    <w:rsid w:val="00DF36DC"/>
    <w:rsid w:val="00DF7BD6"/>
    <w:rsid w:val="00E0749F"/>
    <w:rsid w:val="00E217C8"/>
    <w:rsid w:val="00E24E7A"/>
    <w:rsid w:val="00E26D8D"/>
    <w:rsid w:val="00E33201"/>
    <w:rsid w:val="00E367F4"/>
    <w:rsid w:val="00E50621"/>
    <w:rsid w:val="00E55040"/>
    <w:rsid w:val="00E57D1F"/>
    <w:rsid w:val="00E60BC5"/>
    <w:rsid w:val="00E61227"/>
    <w:rsid w:val="00E62F2A"/>
    <w:rsid w:val="00E649BF"/>
    <w:rsid w:val="00E7303B"/>
    <w:rsid w:val="00E736E5"/>
    <w:rsid w:val="00E811B2"/>
    <w:rsid w:val="00E879B0"/>
    <w:rsid w:val="00E91416"/>
    <w:rsid w:val="00E95725"/>
    <w:rsid w:val="00EA2CC8"/>
    <w:rsid w:val="00EA54E0"/>
    <w:rsid w:val="00EB36DB"/>
    <w:rsid w:val="00EB390F"/>
    <w:rsid w:val="00EB6F13"/>
    <w:rsid w:val="00EB71AC"/>
    <w:rsid w:val="00EC21B5"/>
    <w:rsid w:val="00EC6F35"/>
    <w:rsid w:val="00ED00B8"/>
    <w:rsid w:val="00ED0630"/>
    <w:rsid w:val="00ED1856"/>
    <w:rsid w:val="00EF1AEC"/>
    <w:rsid w:val="00F019B8"/>
    <w:rsid w:val="00F073AE"/>
    <w:rsid w:val="00F10FD2"/>
    <w:rsid w:val="00F13F42"/>
    <w:rsid w:val="00F35956"/>
    <w:rsid w:val="00F45416"/>
    <w:rsid w:val="00F6027A"/>
    <w:rsid w:val="00F665A2"/>
    <w:rsid w:val="00F75406"/>
    <w:rsid w:val="00F778CB"/>
    <w:rsid w:val="00F86573"/>
    <w:rsid w:val="00F87DBF"/>
    <w:rsid w:val="00F918A5"/>
    <w:rsid w:val="00F91D5C"/>
    <w:rsid w:val="00F93B8F"/>
    <w:rsid w:val="00F951A2"/>
    <w:rsid w:val="00FA02E6"/>
    <w:rsid w:val="00FA6B0F"/>
    <w:rsid w:val="00FB01D7"/>
    <w:rsid w:val="00FD117C"/>
    <w:rsid w:val="00FD355E"/>
    <w:rsid w:val="00FD37B4"/>
    <w:rsid w:val="00FD74B1"/>
    <w:rsid w:val="00FE3EC0"/>
    <w:rsid w:val="00FF51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B032D47"/>
  <w15:chartTrackingRefBased/>
  <w15:docId w15:val="{A0EE4713-A8FC-418F-BCC5-BC0BA786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qFormat/>
    <w:pPr>
      <w:numPr>
        <w:numId w:val="1"/>
      </w:numPr>
      <w:autoSpaceDE/>
      <w:autoSpaceDN/>
      <w:outlineLvl w:val="0"/>
    </w:pPr>
  </w:style>
  <w:style w:type="paragraph" w:styleId="Heading3">
    <w:name w:val="heading 3"/>
    <w:basedOn w:val="Normal"/>
    <w:next w:val="Normal"/>
    <w:qFormat/>
    <w:pPr>
      <w:keepNext/>
      <w:autoSpaceDE/>
      <w:autoSpaceDN/>
      <w:spacing w:before="240" w:after="60"/>
      <w:outlineLvl w:val="2"/>
    </w:pPr>
    <w:rPr>
      <w:rFonts w:ascii="Arial" w:hAnsi="Arial" w:cs="Arial"/>
      <w:b/>
      <w:bCs/>
      <w:sz w:val="26"/>
      <w:szCs w:val="26"/>
    </w:rPr>
  </w:style>
  <w:style w:type="paragraph" w:styleId="Heading5">
    <w:name w:val="heading 5"/>
    <w:basedOn w:val="Normal"/>
    <w:next w:val="Normal"/>
    <w:qFormat/>
    <w:pPr>
      <w:autoSpaceDE/>
      <w:autoSpaceDN/>
      <w:spacing w:before="240" w:after="60"/>
      <w:outlineLvl w:val="4"/>
    </w:pPr>
    <w:rPr>
      <w:b/>
      <w:bCs/>
      <w:i/>
      <w:iCs/>
      <w:sz w:val="26"/>
      <w:szCs w:val="26"/>
    </w:rPr>
  </w:style>
  <w:style w:type="paragraph" w:styleId="Heading6">
    <w:name w:val="heading 6"/>
    <w:basedOn w:val="Normal"/>
    <w:next w:val="Normal"/>
    <w:qFormat/>
    <w:pPr>
      <w:autoSpaceDE/>
      <w:autoSpaceDN/>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ptext-2">
    <w:name w:val="ptext-2"/>
    <w:rPr>
      <w:b w:val="0"/>
      <w:bCs w:val="0"/>
    </w:rPr>
  </w:style>
  <w:style w:type="character" w:customStyle="1" w:styleId="enumbell">
    <w:name w:val="enumbell"/>
    <w:rPr>
      <w:b/>
      <w:bCs/>
    </w:rPr>
  </w:style>
  <w:style w:type="character" w:customStyle="1" w:styleId="ptext-4">
    <w:name w:val="ptext-4"/>
    <w:rPr>
      <w:b w:val="0"/>
      <w:bCs w:val="0"/>
    </w:rPr>
  </w:style>
  <w:style w:type="paragraph" w:styleId="BodyText">
    <w:name w:val="Body Text"/>
    <w:basedOn w:val="Normal"/>
    <w:pPr>
      <w:widowControl/>
      <w:autoSpaceDE/>
      <w:autoSpaceDN/>
      <w:adjustRightInd/>
      <w:jc w:val="center"/>
    </w:pPr>
    <w:rPr>
      <w:rFonts w:ascii="Arial Narrow" w:hAnsi="Arial Narrow"/>
      <w:sz w:val="12"/>
      <w:szCs w:val="20"/>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pPr>
      <w:widowControl/>
      <w:autoSpaceDE/>
      <w:autoSpaceDN/>
      <w:adjustRightInd/>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Title">
    <w:name w:val="Title"/>
    <w:basedOn w:val="Normal"/>
    <w:qFormat/>
    <w:pPr>
      <w:widowControl/>
      <w:autoSpaceDE/>
      <w:autoSpaceDN/>
      <w:adjustRightInd/>
      <w:jc w:val="center"/>
    </w:pPr>
    <w:rPr>
      <w:rFonts w:ascii="Univers" w:hAnsi="Univers"/>
      <w:b/>
      <w:szCs w:val="20"/>
    </w:rPr>
  </w:style>
  <w:style w:type="paragraph" w:customStyle="1" w:styleId="Default">
    <w:name w:val="Default"/>
    <w:pPr>
      <w:autoSpaceDE w:val="0"/>
      <w:autoSpaceDN w:val="0"/>
      <w:adjustRightInd w:val="0"/>
    </w:pPr>
    <w:rPr>
      <w:color w:val="000000"/>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AB7630"/>
    <w:rPr>
      <w:color w:val="800080"/>
      <w:u w:val="single"/>
    </w:rPr>
  </w:style>
  <w:style w:type="character" w:styleId="CommentReference">
    <w:name w:val="annotation reference"/>
    <w:rsid w:val="00870E14"/>
    <w:rPr>
      <w:sz w:val="16"/>
      <w:szCs w:val="16"/>
    </w:rPr>
  </w:style>
  <w:style w:type="paragraph" w:styleId="CommentSubject">
    <w:name w:val="annotation subject"/>
    <w:basedOn w:val="CommentText"/>
    <w:next w:val="CommentText"/>
    <w:link w:val="CommentSubjectChar"/>
    <w:rsid w:val="00870E14"/>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870E14"/>
  </w:style>
  <w:style w:type="character" w:customStyle="1" w:styleId="CommentSubjectChar">
    <w:name w:val="Comment Subject Char"/>
    <w:link w:val="CommentSubject"/>
    <w:rsid w:val="00870E14"/>
    <w:rPr>
      <w:b/>
      <w:bCs/>
    </w:rPr>
  </w:style>
  <w:style w:type="paragraph" w:styleId="Revision">
    <w:name w:val="Revision"/>
    <w:hidden/>
    <w:uiPriority w:val="99"/>
    <w:semiHidden/>
    <w:rsid w:val="00A85DD3"/>
    <w:rPr>
      <w:sz w:val="24"/>
      <w:szCs w:val="24"/>
    </w:rPr>
  </w:style>
  <w:style w:type="paragraph" w:styleId="Header">
    <w:name w:val="header"/>
    <w:basedOn w:val="Normal"/>
    <w:link w:val="HeaderChar"/>
    <w:uiPriority w:val="99"/>
    <w:rsid w:val="005C381E"/>
    <w:pPr>
      <w:tabs>
        <w:tab w:val="center" w:pos="4680"/>
        <w:tab w:val="right" w:pos="9360"/>
      </w:tabs>
    </w:pPr>
  </w:style>
  <w:style w:type="character" w:customStyle="1" w:styleId="HeaderChar">
    <w:name w:val="Header Char"/>
    <w:link w:val="Header"/>
    <w:uiPriority w:val="99"/>
    <w:rsid w:val="005C381E"/>
    <w:rPr>
      <w:sz w:val="24"/>
      <w:szCs w:val="24"/>
    </w:rPr>
  </w:style>
  <w:style w:type="character" w:styleId="UnresolvedMention">
    <w:name w:val="Unresolved Mention"/>
    <w:basedOn w:val="DefaultParagraphFont"/>
    <w:uiPriority w:val="99"/>
    <w:semiHidden/>
    <w:unhideWhenUsed/>
    <w:rsid w:val="002E5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vets1010.dol.gov/Login.aspx"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4EF0F-AABC-41C5-88F8-C3541EC4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2917</Words>
  <Characters>16135</Characters>
  <Application>Microsoft Office Word</Application>
  <DocSecurity>0</DocSecurity>
  <Lines>384</Lines>
  <Paragraphs>133</Paragraphs>
  <ScaleCrop>false</ScaleCrop>
  <HeadingPairs>
    <vt:vector size="2" baseType="variant">
      <vt:variant>
        <vt:lpstr>Title</vt:lpstr>
      </vt:variant>
      <vt:variant>
        <vt:i4>1</vt:i4>
      </vt:variant>
    </vt:vector>
  </HeadingPairs>
  <TitlesOfParts>
    <vt:vector size="1" baseType="lpstr">
      <vt:lpstr/>
    </vt:vector>
  </TitlesOfParts>
  <Company>U.S. Dept. Of Labor</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robertson-paul</dc:creator>
  <cp:lastModifiedBy>Bouchet, Nicole - OASAM OCIO</cp:lastModifiedBy>
  <cp:revision>2</cp:revision>
  <cp:lastPrinted>2013-05-28T13:45:00Z</cp:lastPrinted>
  <dcterms:created xsi:type="dcterms:W3CDTF">2026-04-07T17:51:00Z</dcterms:created>
  <dcterms:modified xsi:type="dcterms:W3CDTF">2026-04-07T17:51:00Z</dcterms:modified>
</cp:coreProperties>
</file>