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137B" w:rsidRPr="003D137B" w:rsidP="003D137B" w14:paraId="71ED05DE" w14:textId="77777777">
      <w:pPr>
        <w:rPr>
          <w:b/>
          <w:bCs/>
        </w:rPr>
      </w:pPr>
      <w:r w:rsidRPr="003D137B">
        <w:rPr>
          <w:b/>
          <w:bCs/>
        </w:rPr>
        <w:t>Subpart B—Biometric Requirements</w:t>
      </w:r>
    </w:p>
    <w:p w:rsidR="003D137B" w:rsidRPr="003D137B" w:rsidP="003D137B" w14:paraId="2D070D89" w14:textId="77777777">
      <w:pPr>
        <w:rPr>
          <w:b/>
          <w:bCs/>
        </w:rPr>
      </w:pPr>
      <w:r w:rsidRPr="003D137B">
        <w:rPr>
          <w:b/>
          <w:bCs/>
        </w:rPr>
        <w:t>§ 103.16 Collection, use and storage of biometric information.</w:t>
      </w:r>
    </w:p>
    <w:p w:rsidR="003D137B" w:rsidRPr="003D137B" w:rsidP="003D137B" w14:paraId="029F0C3A" w14:textId="77777777">
      <w:r w:rsidRPr="003D137B">
        <w:t xml:space="preserve">(a) </w:t>
      </w:r>
      <w:r w:rsidRPr="003D137B">
        <w:rPr>
          <w:b/>
          <w:bCs/>
          <w:i/>
          <w:iCs/>
        </w:rPr>
        <w:t>Use of biometric information.</w:t>
      </w:r>
      <w:r w:rsidRPr="003D137B">
        <w:t xml:space="preserve"> An individual may be required to submit biometric information by law, regulation, Federal Register notice or the form instructions applicable to the request type or if required in accordance with </w:t>
      </w:r>
      <w:hyperlink r:id="rId4" w:anchor="p-103.2(b)(9)" w:history="1">
        <w:r w:rsidRPr="003D137B">
          <w:rPr>
            <w:rStyle w:val="Hyperlink"/>
          </w:rPr>
          <w:t>8 CFR 103.2(b)(9)</w:t>
        </w:r>
      </w:hyperlink>
      <w:r w:rsidRPr="003D137B">
        <w:t>.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3D137B" w:rsidRPr="003D137B" w:rsidP="003D137B" w14:paraId="2AA4BD2D" w14:textId="77777777">
      <w:r w:rsidRPr="003D137B">
        <w:t xml:space="preserve">(b) </w:t>
      </w:r>
      <w:r w:rsidRPr="003D137B">
        <w:rPr>
          <w:b/>
          <w:bCs/>
          <w:i/>
          <w:iCs/>
        </w:rPr>
        <w:t>Individuals residing abroad.</w:t>
      </w:r>
      <w:r w:rsidRPr="003D137B">
        <w:t xml:space="preserve"> An individual who is required to provide biometric information and who is residing outside of the United States must report to a DHS-designated location to have his or her biometric information collected, whether by electronic or non-electronic means.</w:t>
      </w:r>
    </w:p>
    <w:p w:rsidR="003D137B" w:rsidRPr="003D137B" w:rsidP="003D137B" w14:paraId="0CFA325B" w14:textId="77777777">
      <w:r w:rsidRPr="003D137B">
        <w:t>[</w:t>
      </w:r>
      <w:hyperlink r:id="rId5" w:history="1">
        <w:r w:rsidRPr="003D137B">
          <w:rPr>
            <w:rStyle w:val="Hyperlink"/>
          </w:rPr>
          <w:t>76 FR 53782</w:t>
        </w:r>
      </w:hyperlink>
      <w:r w:rsidRPr="003D137B">
        <w:t xml:space="preserve">, Aug. 29, 2011, as amended at </w:t>
      </w:r>
      <w:hyperlink r:id="rId6" w:history="1">
        <w:r w:rsidRPr="003D137B">
          <w:rPr>
            <w:rStyle w:val="Hyperlink"/>
          </w:rPr>
          <w:t>81 FR 73331</w:t>
        </w:r>
      </w:hyperlink>
      <w:r w:rsidRPr="003D137B">
        <w:t>, Oct. 24, 2016]</w:t>
      </w:r>
    </w:p>
    <w:p w:rsidR="00C52E7C" w14:paraId="7E9F34C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7B"/>
    <w:rsid w:val="001D037B"/>
    <w:rsid w:val="003D137B"/>
    <w:rsid w:val="00C52E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13E76"/>
  <w15:chartTrackingRefBased/>
  <w15:docId w15:val="{5425AC1A-DB85-4C53-8F93-071397FF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37B"/>
    <w:rPr>
      <w:rFonts w:eastAsiaTheme="majorEastAsia" w:cstheme="majorBidi"/>
      <w:color w:val="272727" w:themeColor="text1" w:themeTint="D8"/>
    </w:rPr>
  </w:style>
  <w:style w:type="paragraph" w:styleId="Title">
    <w:name w:val="Title"/>
    <w:basedOn w:val="Normal"/>
    <w:next w:val="Normal"/>
    <w:link w:val="TitleChar"/>
    <w:uiPriority w:val="10"/>
    <w:qFormat/>
    <w:rsid w:val="003D1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37B"/>
    <w:pPr>
      <w:spacing w:before="160"/>
      <w:jc w:val="center"/>
    </w:pPr>
    <w:rPr>
      <w:i/>
      <w:iCs/>
      <w:color w:val="404040" w:themeColor="text1" w:themeTint="BF"/>
    </w:rPr>
  </w:style>
  <w:style w:type="character" w:customStyle="1" w:styleId="QuoteChar">
    <w:name w:val="Quote Char"/>
    <w:basedOn w:val="DefaultParagraphFont"/>
    <w:link w:val="Quote"/>
    <w:uiPriority w:val="29"/>
    <w:rsid w:val="003D137B"/>
    <w:rPr>
      <w:i/>
      <w:iCs/>
      <w:color w:val="404040" w:themeColor="text1" w:themeTint="BF"/>
    </w:rPr>
  </w:style>
  <w:style w:type="paragraph" w:styleId="ListParagraph">
    <w:name w:val="List Paragraph"/>
    <w:basedOn w:val="Normal"/>
    <w:uiPriority w:val="34"/>
    <w:qFormat/>
    <w:rsid w:val="003D137B"/>
    <w:pPr>
      <w:ind w:left="720"/>
      <w:contextualSpacing/>
    </w:pPr>
  </w:style>
  <w:style w:type="character" w:styleId="IntenseEmphasis">
    <w:name w:val="Intense Emphasis"/>
    <w:basedOn w:val="DefaultParagraphFont"/>
    <w:uiPriority w:val="21"/>
    <w:qFormat/>
    <w:rsid w:val="003D137B"/>
    <w:rPr>
      <w:i/>
      <w:iCs/>
      <w:color w:val="0F4761" w:themeColor="accent1" w:themeShade="BF"/>
    </w:rPr>
  </w:style>
  <w:style w:type="paragraph" w:styleId="IntenseQuote">
    <w:name w:val="Intense Quote"/>
    <w:basedOn w:val="Normal"/>
    <w:next w:val="Normal"/>
    <w:link w:val="IntenseQuoteChar"/>
    <w:uiPriority w:val="30"/>
    <w:qFormat/>
    <w:rsid w:val="003D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37B"/>
    <w:rPr>
      <w:i/>
      <w:iCs/>
      <w:color w:val="0F4761" w:themeColor="accent1" w:themeShade="BF"/>
    </w:rPr>
  </w:style>
  <w:style w:type="character" w:styleId="IntenseReference">
    <w:name w:val="Intense Reference"/>
    <w:basedOn w:val="DefaultParagraphFont"/>
    <w:uiPriority w:val="32"/>
    <w:qFormat/>
    <w:rsid w:val="003D137B"/>
    <w:rPr>
      <w:b/>
      <w:bCs/>
      <w:smallCaps/>
      <w:color w:val="0F4761" w:themeColor="accent1" w:themeShade="BF"/>
      <w:spacing w:val="5"/>
    </w:rPr>
  </w:style>
  <w:style w:type="character" w:styleId="Hyperlink">
    <w:name w:val="Hyperlink"/>
    <w:basedOn w:val="DefaultParagraphFont"/>
    <w:uiPriority w:val="99"/>
    <w:unhideWhenUsed/>
    <w:rsid w:val="003D137B"/>
    <w:rPr>
      <w:color w:val="467886" w:themeColor="hyperlink"/>
      <w:u w:val="single"/>
    </w:rPr>
  </w:style>
  <w:style w:type="character" w:styleId="UnresolvedMention">
    <w:name w:val="Unresolved Mention"/>
    <w:basedOn w:val="DefaultParagraphFont"/>
    <w:uiPriority w:val="99"/>
    <w:semiHidden/>
    <w:unhideWhenUsed/>
    <w:rsid w:val="003D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8/section-103.2" TargetMode="External" /><Relationship Id="rId5" Type="http://schemas.openxmlformats.org/officeDocument/2006/relationships/hyperlink" Target="https://www.federalregister.gov/citation/76-FR-53782" TargetMode="External" /><Relationship Id="rId6" Type="http://schemas.openxmlformats.org/officeDocument/2006/relationships/hyperlink" Target="https://www.federalregister.gov/citation/81-FR-7333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1</cp:revision>
  <dcterms:created xsi:type="dcterms:W3CDTF">2025-03-04T18:30:00Z</dcterms:created>
  <dcterms:modified xsi:type="dcterms:W3CDTF">2025-03-04T18:31:00Z</dcterms:modified>
</cp:coreProperties>
</file>