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842" w:rsidRPr="00083842" w:rsidP="00083842" w14:paraId="70B12A4A" w14:textId="77777777">
      <w:pPr>
        <w:tabs>
          <w:tab w:val="center" w:pos="4680"/>
        </w:tabs>
        <w:suppressAutoHyphens/>
        <w:jc w:val="center"/>
        <w:rPr>
          <w:rFonts w:ascii="Times New Roman" w:hAnsi="Times New Roman"/>
        </w:rPr>
      </w:pPr>
      <w:r w:rsidRPr="00083842">
        <w:rPr>
          <w:rFonts w:ascii="Times New Roman" w:hAnsi="Times New Roman"/>
        </w:rPr>
        <w:t>SUPPORTING STATEMENT</w:t>
      </w:r>
    </w:p>
    <w:p w:rsidR="00964950" w:rsidRPr="00964950" w:rsidP="00964950" w14:paraId="57B05C28" w14:textId="77777777">
      <w:pPr>
        <w:tabs>
          <w:tab w:val="center" w:pos="4680"/>
        </w:tabs>
        <w:suppressAutoHyphens/>
        <w:jc w:val="center"/>
        <w:rPr>
          <w:rFonts w:ascii="Times New Roman" w:hAnsi="Times New Roman"/>
        </w:rPr>
      </w:pPr>
      <w:r w:rsidRPr="003D026A">
        <w:rPr>
          <w:rFonts w:ascii="Times New Roman" w:hAnsi="Times New Roman"/>
        </w:rPr>
        <w:t>ANNUAL INDEPENDENT AUDITS AND REPORTING REQUIREMENTS (PART 363)</w:t>
      </w:r>
    </w:p>
    <w:p w:rsidR="00083842" w:rsidRPr="00083842" w:rsidP="00964950" w14:paraId="23CC4D5D" w14:textId="77777777">
      <w:pPr>
        <w:tabs>
          <w:tab w:val="center" w:pos="4680"/>
        </w:tabs>
        <w:suppressAutoHyphens/>
        <w:jc w:val="center"/>
        <w:rPr>
          <w:rFonts w:ascii="Times New Roman" w:hAnsi="Times New Roman"/>
        </w:rPr>
      </w:pPr>
      <w:r w:rsidRPr="00964950">
        <w:rPr>
          <w:rFonts w:ascii="Times New Roman" w:hAnsi="Times New Roman"/>
        </w:rPr>
        <w:t>(OMB Control No. 3064-0</w:t>
      </w:r>
      <w:r w:rsidR="003D026A">
        <w:rPr>
          <w:rFonts w:ascii="Times New Roman" w:hAnsi="Times New Roman"/>
        </w:rPr>
        <w:t>113</w:t>
      </w:r>
      <w:r w:rsidRPr="00964950">
        <w:rPr>
          <w:rFonts w:ascii="Times New Roman" w:hAnsi="Times New Roman"/>
        </w:rPr>
        <w:t>)</w:t>
      </w:r>
    </w:p>
    <w:p w:rsidR="00731A90" w14:paraId="6FC0B2A9" w14:textId="77777777">
      <w:pPr>
        <w:rPr>
          <w:rFonts w:ascii="Times New Roman" w:hAnsi="Times New Roman"/>
        </w:rPr>
      </w:pPr>
    </w:p>
    <w:p w:rsidR="00731A90" w14:paraId="4E930158" w14:textId="77777777">
      <w:pPr>
        <w:rPr>
          <w:rFonts w:ascii="Times New Roman" w:hAnsi="Times New Roman"/>
          <w:u w:val="single"/>
        </w:rPr>
      </w:pPr>
      <w:r>
        <w:rPr>
          <w:rFonts w:ascii="Times New Roman" w:hAnsi="Times New Roman"/>
          <w:u w:val="single"/>
        </w:rPr>
        <w:t>INTRODUCTION</w:t>
      </w:r>
    </w:p>
    <w:p w:rsidR="00731A90" w14:paraId="78A761DC" w14:textId="77777777">
      <w:pPr>
        <w:rPr>
          <w:rFonts w:ascii="Times New Roman" w:hAnsi="Times New Roman"/>
          <w:u w:val="single"/>
        </w:rPr>
      </w:pPr>
    </w:p>
    <w:p w:rsidR="00706837" w:rsidRPr="00A0100C" w14:paraId="225D327C" w14:textId="7411D694">
      <w:pPr>
        <w:rPr>
          <w:rFonts w:ascii="Times New Roman" w:hAnsi="Times New Roman"/>
          <w:vertAlign w:val="superscript"/>
        </w:rPr>
      </w:pPr>
      <w:r w:rsidRPr="00DE2F4A">
        <w:rPr>
          <w:rFonts w:ascii="Times New Roman" w:hAnsi="Times New Roman"/>
        </w:rPr>
        <w:t>The Federal Deposit Insurance Corporation (FDIC) is requesting a three-year renewal</w:t>
      </w:r>
      <w:r>
        <w:rPr>
          <w:rFonts w:ascii="Times New Roman" w:hAnsi="Times New Roman"/>
        </w:rPr>
        <w:t>, with revision,</w:t>
      </w:r>
      <w:r w:rsidRPr="00DE2F4A">
        <w:rPr>
          <w:rFonts w:ascii="Times New Roman" w:hAnsi="Times New Roman"/>
        </w:rPr>
        <w:t xml:space="preserve"> of the information collection titled, “Annual Independent Audits and Reporting Requirements” (3064-0113) imposed by Section 36 of the Federal Deposit Insurance Act (FDI Act) and the FDIC’s implementing regulations found at 12 CFR Part 363.</w:t>
      </w:r>
      <w:r>
        <w:rPr>
          <w:rFonts w:ascii="Times New Roman" w:hAnsi="Times New Roman"/>
        </w:rPr>
        <w:t xml:space="preserve"> The FDIC is revising this information collection to align the substance and burden of the previously approved collection with the changes described in the rulemaking titled “</w:t>
      </w:r>
      <w:r w:rsidRPr="00706837">
        <w:rPr>
          <w:rFonts w:ascii="Times New Roman" w:hAnsi="Times New Roman"/>
        </w:rPr>
        <w:t>Adjusting and Indexing Certain Regulatory Thresholds</w:t>
      </w:r>
      <w:r>
        <w:rPr>
          <w:rFonts w:ascii="Times New Roman" w:hAnsi="Times New Roman"/>
        </w:rPr>
        <w:t xml:space="preserve">” </w:t>
      </w:r>
      <w:r w:rsidR="00716D46">
        <w:rPr>
          <w:rFonts w:ascii="Times New Roman" w:hAnsi="Times New Roman"/>
        </w:rPr>
        <w:t>(Final Rule)</w:t>
      </w:r>
      <w:r w:rsidR="00A0100C">
        <w:rPr>
          <w:rFonts w:ascii="Times New Roman" w:hAnsi="Times New Roman"/>
        </w:rPr>
        <w:t>.</w:t>
      </w:r>
      <w:r>
        <w:rPr>
          <w:rStyle w:val="FootnoteReference"/>
          <w:rFonts w:ascii="Times New Roman" w:hAnsi="Times New Roman"/>
          <w:vertAlign w:val="superscript"/>
        </w:rPr>
        <w:footnoteReference w:id="2"/>
      </w:r>
    </w:p>
    <w:p w:rsidR="00706837" w14:paraId="32B15FEE" w14:textId="77777777">
      <w:pPr>
        <w:rPr>
          <w:rFonts w:ascii="Times New Roman" w:hAnsi="Times New Roman"/>
        </w:rPr>
      </w:pPr>
    </w:p>
    <w:p w:rsidR="00706837" w14:paraId="4CF6D1D7" w14:textId="77777777">
      <w:pPr>
        <w:rPr>
          <w:rFonts w:ascii="Times New Roman" w:hAnsi="Times New Roman"/>
        </w:rPr>
      </w:pPr>
    </w:p>
    <w:p w:rsidR="001B4291" w14:paraId="48622D68" w14:textId="3467C2E1">
      <w:pPr>
        <w:rPr>
          <w:rFonts w:ascii="Times New Roman" w:hAnsi="Times New Roman"/>
        </w:rPr>
      </w:pPr>
      <w:r w:rsidRPr="00DE2F4A">
        <w:rPr>
          <w:rFonts w:ascii="Times New Roman" w:hAnsi="Times New Roman"/>
        </w:rPr>
        <w:t xml:space="preserve"> Th</w:t>
      </w:r>
      <w:r w:rsidR="00706837">
        <w:rPr>
          <w:rFonts w:ascii="Times New Roman" w:hAnsi="Times New Roman"/>
        </w:rPr>
        <w:t>is</w:t>
      </w:r>
      <w:r w:rsidRPr="00DE2F4A">
        <w:rPr>
          <w:rFonts w:ascii="Times New Roman" w:hAnsi="Times New Roman"/>
        </w:rPr>
        <w:t xml:space="preserve"> information collection expires on </w:t>
      </w:r>
      <w:r w:rsidR="00706837">
        <w:rPr>
          <w:rFonts w:ascii="Times New Roman" w:hAnsi="Times New Roman"/>
        </w:rPr>
        <w:t>February 28, 202</w:t>
      </w:r>
      <w:r w:rsidR="006E4684">
        <w:rPr>
          <w:rFonts w:ascii="Times New Roman" w:hAnsi="Times New Roman"/>
        </w:rPr>
        <w:t>6</w:t>
      </w:r>
      <w:r w:rsidR="00706837">
        <w:rPr>
          <w:rFonts w:ascii="Times New Roman" w:hAnsi="Times New Roman"/>
        </w:rPr>
        <w:t xml:space="preserve">. </w:t>
      </w:r>
    </w:p>
    <w:p w:rsidR="00731A90" w14:paraId="7974CB9D" w14:textId="77777777">
      <w:pPr>
        <w:rPr>
          <w:rFonts w:ascii="Times New Roman" w:hAnsi="Times New Roman"/>
        </w:rPr>
      </w:pPr>
    </w:p>
    <w:p w:rsidR="00731A90" w14:paraId="10B44844" w14:textId="77777777">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14:paraId="6F45007D" w14:textId="77777777">
      <w:pPr>
        <w:rPr>
          <w:rFonts w:ascii="Times New Roman" w:hAnsi="Times New Roman"/>
        </w:rPr>
      </w:pPr>
    </w:p>
    <w:p w:rsidR="00731A90" w:rsidP="00C82C81" w14:paraId="4530A68F" w14:textId="77777777">
      <w:pPr>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14:paraId="76728C32" w14:textId="77777777">
      <w:pPr>
        <w:ind w:firstLine="1440"/>
        <w:rPr>
          <w:rFonts w:ascii="Times New Roman" w:hAnsi="Times New Roman"/>
        </w:rPr>
      </w:pPr>
    </w:p>
    <w:p w:rsidR="00706837" w:rsidP="008932AC" w14:paraId="30BEE2E7" w14:textId="19ECD547">
      <w:pPr>
        <w:ind w:left="720"/>
        <w:rPr>
          <w:rFonts w:ascii="Times New Roman" w:hAnsi="Times New Roman"/>
        </w:rPr>
      </w:pPr>
      <w:r w:rsidRPr="00DE2F4A">
        <w:rPr>
          <w:rFonts w:ascii="Times New Roman" w:hAnsi="Times New Roman"/>
        </w:rPr>
        <w:t xml:space="preserve">Section 36 of the Federal Deposit Insurance Act (FDI Act) and the FDIC’s implementing regulations (Part 363) are generally intended to facilitate early identification of problems in financial management at insured depository institutions with total assets above certain thresholds through annual independent audits, assessments of the effectiveness of internal control over financial reporting and compliance with designated laws and regulations, the establishment of independent audit committees, and related reporting requirements.  </w:t>
      </w:r>
    </w:p>
    <w:p w:rsidR="00706837" w:rsidP="008932AC" w14:paraId="1C277E34" w14:textId="77777777">
      <w:pPr>
        <w:ind w:left="720"/>
        <w:rPr>
          <w:rFonts w:ascii="Times New Roman" w:hAnsi="Times New Roman"/>
        </w:rPr>
      </w:pPr>
    </w:p>
    <w:p w:rsidR="002F1D86" w:rsidP="008932AC" w14:paraId="479D7C33" w14:textId="77777777">
      <w:pPr>
        <w:ind w:left="720"/>
        <w:rPr>
          <w:rFonts w:ascii="Times New Roman" w:hAnsi="Times New Roman"/>
        </w:rPr>
      </w:pPr>
      <w:r>
        <w:rPr>
          <w:rFonts w:ascii="Times New Roman" w:hAnsi="Times New Roman"/>
        </w:rPr>
        <w:t xml:space="preserve">In the Final Rule, the FDIC amended certain regulatory thresholds to reflect inflation from the date of those thresholds’ initial </w:t>
      </w:r>
      <w:r>
        <w:rPr>
          <w:rFonts w:ascii="Times New Roman" w:hAnsi="Times New Roman"/>
        </w:rPr>
        <w:t>implementation or most recent adjustment. Specifically, final rule makes the following changes to part 363:</w:t>
      </w:r>
    </w:p>
    <w:p w:rsidR="002F1D86" w:rsidP="008932AC" w14:paraId="01617395" w14:textId="77777777">
      <w:pPr>
        <w:ind w:left="720"/>
        <w:rPr>
          <w:rFonts w:ascii="Times New Roman" w:hAnsi="Times New Roman"/>
        </w:rPr>
      </w:pPr>
    </w:p>
    <w:p w:rsidR="002F1D86" w:rsidP="002F1D86" w14:paraId="0856E40C" w14:textId="4FE48D2A">
      <w:pPr>
        <w:pStyle w:val="ListParagraph"/>
        <w:numPr>
          <w:ilvl w:val="0"/>
          <w:numId w:val="5"/>
        </w:numPr>
        <w:rPr>
          <w:rFonts w:ascii="Times New Roman" w:hAnsi="Times New Roman"/>
        </w:rPr>
      </w:pPr>
      <w:r>
        <w:rPr>
          <w:rFonts w:ascii="Times New Roman" w:hAnsi="Times New Roman"/>
        </w:rPr>
        <w:t>The final rule updates the total asset threshold for the following provisions from $500 million to $1billion:</w:t>
      </w:r>
      <w:r>
        <w:rPr>
          <w:rFonts w:ascii="Times New Roman" w:hAnsi="Times New Roman"/>
        </w:rPr>
        <w:br/>
      </w:r>
    </w:p>
    <w:p w:rsidR="002F1D86" w:rsidRPr="002F1D86" w:rsidP="002F1D86" w14:paraId="2023920E" w14:textId="7250525C">
      <w:pPr>
        <w:pStyle w:val="ListParagraph"/>
        <w:numPr>
          <w:ilvl w:val="1"/>
          <w:numId w:val="5"/>
        </w:numPr>
        <w:rPr>
          <w:rFonts w:ascii="Times New Roman" w:hAnsi="Times New Roman"/>
        </w:rPr>
      </w:pPr>
      <w:r w:rsidRPr="002F1D86">
        <w:rPr>
          <w:rFonts w:ascii="Times New Roman" w:hAnsi="Times New Roman"/>
        </w:rPr>
        <w:t>12 CFR 363.1(a), which provides the general applicability criteria for part 363.</w:t>
      </w:r>
      <w:r>
        <w:rPr>
          <w:rFonts w:ascii="Times New Roman" w:hAnsi="Times New Roman"/>
        </w:rPr>
        <w:br/>
      </w:r>
    </w:p>
    <w:p w:rsidR="002F1D86" w:rsidP="002F1D86" w14:paraId="25A83646" w14:textId="77777777">
      <w:pPr>
        <w:pStyle w:val="ListParagraph"/>
        <w:numPr>
          <w:ilvl w:val="1"/>
          <w:numId w:val="5"/>
        </w:numPr>
        <w:rPr>
          <w:rFonts w:ascii="Times New Roman" w:hAnsi="Times New Roman"/>
        </w:rPr>
      </w:pPr>
      <w:r w:rsidRPr="002F1D86">
        <w:rPr>
          <w:rFonts w:ascii="Times New Roman" w:hAnsi="Times New Roman"/>
        </w:rPr>
        <w:t>12 CFR 363.5(a)(2), which establishes minimum audit committee requirements for IDIs with assets greater than $500 million but less than $1 billion. This threshold is referenced in part 363, Appendix A, paragraphs 27, 30(c), and 35(a).</w:t>
      </w:r>
    </w:p>
    <w:p w:rsidR="002F1D86" w:rsidP="002F1D86" w14:paraId="289DFAE4" w14:textId="77777777">
      <w:pPr>
        <w:pStyle w:val="ListParagraph"/>
        <w:ind w:left="2220"/>
        <w:rPr>
          <w:rFonts w:ascii="Times New Roman" w:hAnsi="Times New Roman"/>
        </w:rPr>
      </w:pPr>
    </w:p>
    <w:p w:rsidR="002F1D86" w:rsidP="002F1D86" w14:paraId="73ED512E" w14:textId="7317C75C">
      <w:pPr>
        <w:pStyle w:val="ListParagraph"/>
        <w:numPr>
          <w:ilvl w:val="0"/>
          <w:numId w:val="5"/>
        </w:numPr>
        <w:rPr>
          <w:rFonts w:ascii="Times New Roman" w:hAnsi="Times New Roman"/>
        </w:rPr>
      </w:pPr>
      <w:r>
        <w:rPr>
          <w:rFonts w:ascii="Times New Roman" w:hAnsi="Times New Roman"/>
        </w:rPr>
        <w:t xml:space="preserve">The final rule </w:t>
      </w:r>
      <w:r w:rsidRPr="002F1D86">
        <w:rPr>
          <w:rFonts w:ascii="Times New Roman" w:hAnsi="Times New Roman"/>
        </w:rPr>
        <w:t xml:space="preserve">updates the total asset threshold for the following provisions in part </w:t>
      </w:r>
      <w:r w:rsidRPr="002F1D86">
        <w:rPr>
          <w:rFonts w:ascii="Times New Roman" w:hAnsi="Times New Roman"/>
        </w:rPr>
        <w:t>363 from $1 billion to $5 billion:</w:t>
      </w:r>
      <w:r>
        <w:rPr>
          <w:rFonts w:ascii="Times New Roman" w:hAnsi="Times New Roman"/>
        </w:rPr>
        <w:br/>
      </w:r>
    </w:p>
    <w:p w:rsidR="002F1D86" w:rsidP="002F1D86" w14:paraId="14D62CE3" w14:textId="77777777">
      <w:pPr>
        <w:pStyle w:val="ListParagraph"/>
        <w:numPr>
          <w:ilvl w:val="1"/>
          <w:numId w:val="5"/>
        </w:numPr>
        <w:rPr>
          <w:rFonts w:ascii="Times New Roman" w:hAnsi="Times New Roman"/>
        </w:rPr>
      </w:pPr>
      <w:r w:rsidRPr="002F1D86">
        <w:rPr>
          <w:rFonts w:ascii="Times New Roman" w:hAnsi="Times New Roman"/>
        </w:rPr>
        <w:t>12 CFR 363.2(b)(3), which requires management to provide an assessment of the effectiveness of ICFR as part of the part 363 annual report submission. This threshold is referenced in part 363, Appendix A, paragraphs 8A and 10, as well as part 363, Appendix B, paragraph 7.2(b).</w:t>
      </w:r>
    </w:p>
    <w:p w:rsidR="002F1D86" w:rsidRPr="002F1D86" w:rsidP="002F1D86" w14:paraId="6E4B2E14" w14:textId="77777777">
      <w:pPr>
        <w:pStyle w:val="ListParagraph"/>
        <w:ind w:left="2220"/>
        <w:rPr>
          <w:rFonts w:ascii="Times New Roman" w:hAnsi="Times New Roman"/>
        </w:rPr>
      </w:pPr>
    </w:p>
    <w:p w:rsidR="002F1D86" w:rsidRPr="002F1D86" w:rsidP="002F1D86" w14:paraId="2A66D235" w14:textId="542A6B68">
      <w:pPr>
        <w:pStyle w:val="ListParagraph"/>
        <w:numPr>
          <w:ilvl w:val="1"/>
          <w:numId w:val="5"/>
        </w:numPr>
        <w:rPr>
          <w:rFonts w:ascii="Times New Roman" w:hAnsi="Times New Roman"/>
        </w:rPr>
      </w:pPr>
      <w:r w:rsidRPr="002F1D86">
        <w:rPr>
          <w:rFonts w:ascii="Times New Roman" w:hAnsi="Times New Roman"/>
        </w:rPr>
        <w:t>12 CFR 363.3(b), which requires the independent public accountant to examine, attest to, and report separately on management’s assessment of ICFR. This threshold is referenced in part 363, Appendix A, paragraph 18A, as well as part 363, Appendix B, paragraph 2(b).</w:t>
      </w:r>
      <w:r>
        <w:rPr>
          <w:rFonts w:ascii="Times New Roman" w:hAnsi="Times New Roman"/>
        </w:rPr>
        <w:br/>
      </w:r>
    </w:p>
    <w:p w:rsidR="002F1D86" w:rsidRPr="002F1D86" w:rsidP="002F1D86" w14:paraId="7765A0E1" w14:textId="7A715056">
      <w:pPr>
        <w:pStyle w:val="ListParagraph"/>
        <w:numPr>
          <w:ilvl w:val="1"/>
          <w:numId w:val="5"/>
        </w:numPr>
        <w:rPr>
          <w:rFonts w:ascii="Times New Roman" w:hAnsi="Times New Roman"/>
        </w:rPr>
      </w:pPr>
      <w:r w:rsidRPr="002F1D86">
        <w:rPr>
          <w:rFonts w:ascii="Times New Roman" w:hAnsi="Times New Roman"/>
        </w:rPr>
        <w:t>12 CFR 363.4(a)(2), which requires publicly traded IDIs to submit copies of management’s assessment of the effectiveness of ICFR in addition to its part 363 Annual Report.</w:t>
      </w:r>
      <w:r>
        <w:rPr>
          <w:rFonts w:ascii="Times New Roman" w:hAnsi="Times New Roman"/>
        </w:rPr>
        <w:br/>
      </w:r>
    </w:p>
    <w:p w:rsidR="002F1D86" w:rsidRPr="002F1D86" w:rsidP="002F1D86" w14:paraId="10D9BEEB" w14:textId="6823FD7C">
      <w:pPr>
        <w:pStyle w:val="ListParagraph"/>
        <w:numPr>
          <w:ilvl w:val="1"/>
          <w:numId w:val="5"/>
        </w:numPr>
        <w:rPr>
          <w:rFonts w:ascii="Times New Roman" w:hAnsi="Times New Roman"/>
        </w:rPr>
      </w:pPr>
      <w:r w:rsidRPr="002F1D86">
        <w:rPr>
          <w:rFonts w:ascii="Times New Roman" w:hAnsi="Times New Roman"/>
        </w:rPr>
        <w:t>12 CFR 363.4(c)(3), which requires publicly traded IDIs to submit copies of independent accountant’s letters and reports.</w:t>
      </w:r>
      <w:r>
        <w:rPr>
          <w:rFonts w:ascii="Times New Roman" w:hAnsi="Times New Roman"/>
        </w:rPr>
        <w:br/>
      </w:r>
    </w:p>
    <w:p w:rsidR="002F1D86" w:rsidRPr="002F1D86" w:rsidP="002F1D86" w14:paraId="0C7DF57F" w14:textId="47C05CD5">
      <w:pPr>
        <w:pStyle w:val="ListParagraph"/>
        <w:numPr>
          <w:ilvl w:val="1"/>
          <w:numId w:val="5"/>
        </w:numPr>
        <w:rPr>
          <w:rFonts w:ascii="Times New Roman" w:hAnsi="Times New Roman"/>
        </w:rPr>
      </w:pPr>
      <w:r w:rsidRPr="002F1D86">
        <w:rPr>
          <w:rFonts w:ascii="Times New Roman" w:hAnsi="Times New Roman"/>
        </w:rPr>
        <w:t>12 CFR 363.5(a)(1), which establishes additional minimum audit committee requirements for IDIs with assets of greater than $1 billion. This threshold is referenced in part 363, Appendix A, paragraphs 27, 30(b), and 35(b).</w:t>
      </w:r>
      <w:r>
        <w:rPr>
          <w:rFonts w:ascii="Times New Roman" w:hAnsi="Times New Roman"/>
        </w:rPr>
        <w:br/>
      </w:r>
    </w:p>
    <w:p w:rsidR="002F1D86" w:rsidP="002F1D86" w14:paraId="573FBE7C" w14:textId="77777777">
      <w:pPr>
        <w:pStyle w:val="ListParagraph"/>
        <w:numPr>
          <w:ilvl w:val="1"/>
          <w:numId w:val="5"/>
        </w:numPr>
        <w:rPr>
          <w:rFonts w:ascii="Times New Roman" w:hAnsi="Times New Roman"/>
        </w:rPr>
      </w:pPr>
      <w:r w:rsidRPr="002F1D86">
        <w:rPr>
          <w:rFonts w:ascii="Times New Roman" w:hAnsi="Times New Roman"/>
        </w:rPr>
        <w:t>12 CFR 363.5(a)(2), which establishes minimum audit committee requirements for IDIs with assets of greater than $500 million but less than $1 billion. This threshold is referenced in part 363, Appendix A, paragraphs 27, 30(c), and 35(a)</w:t>
      </w:r>
    </w:p>
    <w:p w:rsidR="002F1D86" w:rsidRPr="002F1D86" w:rsidP="002F1D86" w14:paraId="1C4071E4" w14:textId="77777777">
      <w:pPr>
        <w:pStyle w:val="ListParagraph"/>
        <w:ind w:left="2220"/>
        <w:rPr>
          <w:rFonts w:ascii="Times New Roman" w:hAnsi="Times New Roman"/>
        </w:rPr>
      </w:pPr>
    </w:p>
    <w:p w:rsidR="003B687C" w:rsidP="003B687C" w14:paraId="7702F115" w14:textId="77777777">
      <w:pPr>
        <w:pStyle w:val="ListParagraph"/>
        <w:numPr>
          <w:ilvl w:val="0"/>
          <w:numId w:val="5"/>
        </w:numPr>
        <w:rPr>
          <w:rFonts w:ascii="Times New Roman" w:hAnsi="Times New Roman"/>
        </w:rPr>
      </w:pPr>
      <w:r w:rsidRPr="003B687C">
        <w:rPr>
          <w:rFonts w:ascii="Times New Roman" w:hAnsi="Times New Roman"/>
        </w:rPr>
        <w:t>The Final Rule updates other total asset thresholds in part 363 in the following provisions:</w:t>
      </w:r>
    </w:p>
    <w:p w:rsidR="003B687C" w:rsidP="003B687C" w14:paraId="41B4FECF" w14:textId="343893A3">
      <w:pPr>
        <w:pStyle w:val="ListParagraph"/>
        <w:ind w:left="1500"/>
        <w:rPr>
          <w:rFonts w:ascii="Times New Roman" w:hAnsi="Times New Roman"/>
        </w:rPr>
      </w:pPr>
    </w:p>
    <w:p w:rsidR="003B687C" w:rsidP="003B687C" w14:paraId="6CCAF381" w14:textId="4DA4CC5E">
      <w:pPr>
        <w:pStyle w:val="ListParagraph"/>
        <w:numPr>
          <w:ilvl w:val="1"/>
          <w:numId w:val="5"/>
        </w:numPr>
        <w:rPr>
          <w:rFonts w:ascii="Times New Roman" w:hAnsi="Times New Roman"/>
        </w:rPr>
      </w:pPr>
      <w:r w:rsidRPr="003B687C">
        <w:rPr>
          <w:rFonts w:ascii="Times New Roman" w:hAnsi="Times New Roman"/>
        </w:rPr>
        <w:t xml:space="preserve">12 CFR 363.5(b), which establishes additional minimum audit committee composition requirements for IDIs with assets of greater than $3 billion. This threshold is referenced in part 363, Appendix A, paragraph 35(c) and is increased to $5 billion under the </w:t>
      </w:r>
      <w:r>
        <w:rPr>
          <w:rFonts w:ascii="Times New Roman" w:hAnsi="Times New Roman"/>
        </w:rPr>
        <w:t>Final Rule.</w:t>
      </w:r>
    </w:p>
    <w:p w:rsidR="003B687C" w:rsidRPr="003B687C" w:rsidP="003B687C" w14:paraId="46C0CE3D" w14:textId="77777777">
      <w:pPr>
        <w:pStyle w:val="ListParagraph"/>
        <w:ind w:left="2220"/>
        <w:rPr>
          <w:rFonts w:ascii="Times New Roman" w:hAnsi="Times New Roman"/>
        </w:rPr>
      </w:pPr>
    </w:p>
    <w:p w:rsidR="002F1D86" w:rsidRPr="003B687C" w:rsidP="003B687C" w14:paraId="51E68619" w14:textId="4BD80042">
      <w:pPr>
        <w:pStyle w:val="ListParagraph"/>
        <w:numPr>
          <w:ilvl w:val="1"/>
          <w:numId w:val="5"/>
        </w:numPr>
        <w:rPr>
          <w:rFonts w:ascii="Times New Roman" w:hAnsi="Times New Roman"/>
        </w:rPr>
      </w:pPr>
      <w:r w:rsidRPr="003B687C">
        <w:rPr>
          <w:rFonts w:ascii="Times New Roman" w:hAnsi="Times New Roman"/>
        </w:rPr>
        <w:t xml:space="preserve">12 CFR Part 363, Appendix A, paragraph 28(b)(4), which discusses criteria to determine if an outside director is “independent of management”, including a $100,000 maximum direct and indirect compensation threshold. The 2025 </w:t>
      </w:r>
      <w:r w:rsidR="00754E78">
        <w:rPr>
          <w:rFonts w:ascii="Times New Roman" w:hAnsi="Times New Roman"/>
        </w:rPr>
        <w:t>Final Rule</w:t>
      </w:r>
      <w:r w:rsidRPr="003B687C">
        <w:rPr>
          <w:rFonts w:ascii="Times New Roman" w:hAnsi="Times New Roman"/>
        </w:rPr>
        <w:t xml:space="preserve"> increases this compensation threshold to $120,000.</w:t>
      </w:r>
    </w:p>
    <w:p w:rsidR="00731A90" w14:paraId="7EE3589E" w14:textId="77777777">
      <w:pPr>
        <w:ind w:firstLine="1440"/>
        <w:rPr>
          <w:rFonts w:ascii="Times New Roman" w:hAnsi="Times New Roman"/>
          <w:u w:val="single"/>
        </w:rPr>
      </w:pPr>
    </w:p>
    <w:p w:rsidR="00731A90" w:rsidP="00A104B7" w14:paraId="72CB9E54" w14:textId="77777777">
      <w:pPr>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14:paraId="08860351" w14:textId="77777777">
      <w:pPr>
        <w:rPr>
          <w:rFonts w:ascii="Times New Roman" w:hAnsi="Times New Roman"/>
        </w:rPr>
      </w:pPr>
    </w:p>
    <w:p w:rsidR="009A6A9E" w:rsidP="009A6A9E" w14:paraId="1839E536" w14:textId="6A57C35D">
      <w:pPr>
        <w:widowControl/>
        <w:ind w:left="720"/>
        <w:rPr>
          <w:rFonts w:ascii="Times New Roman" w:hAnsi="Times New Roman"/>
          <w:szCs w:val="24"/>
        </w:rPr>
      </w:pPr>
      <w:r>
        <w:rPr>
          <w:rFonts w:ascii="Times New Roman" w:hAnsi="Times New Roman"/>
          <w:szCs w:val="24"/>
        </w:rPr>
        <w:t xml:space="preserve">The </w:t>
      </w:r>
      <w:r w:rsidR="003B687C">
        <w:rPr>
          <w:rFonts w:ascii="Times New Roman" w:hAnsi="Times New Roman"/>
          <w:szCs w:val="24"/>
        </w:rPr>
        <w:t>revised</w:t>
      </w:r>
      <w:r>
        <w:rPr>
          <w:rFonts w:ascii="Times New Roman" w:hAnsi="Times New Roman"/>
          <w:szCs w:val="24"/>
        </w:rPr>
        <w:t xml:space="preserve"> collection of information </w:t>
      </w:r>
      <w:r w:rsidR="003B687C">
        <w:rPr>
          <w:rFonts w:ascii="Times New Roman" w:hAnsi="Times New Roman"/>
          <w:szCs w:val="24"/>
        </w:rPr>
        <w:t xml:space="preserve">will </w:t>
      </w:r>
      <w:r>
        <w:rPr>
          <w:rFonts w:ascii="Times New Roman" w:hAnsi="Times New Roman"/>
          <w:szCs w:val="24"/>
        </w:rPr>
        <w:t>requires each insured depository institution that has consolidated total assets of $</w:t>
      </w:r>
      <w:r w:rsidR="003B687C">
        <w:rPr>
          <w:rFonts w:ascii="Times New Roman" w:hAnsi="Times New Roman"/>
          <w:szCs w:val="24"/>
        </w:rPr>
        <w:t>1</w:t>
      </w:r>
      <w:r>
        <w:rPr>
          <w:rFonts w:ascii="Times New Roman" w:hAnsi="Times New Roman"/>
          <w:szCs w:val="24"/>
        </w:rPr>
        <w:t xml:space="preserve"> </w:t>
      </w:r>
      <w:r w:rsidR="003B687C">
        <w:rPr>
          <w:rFonts w:ascii="Times New Roman" w:hAnsi="Times New Roman"/>
          <w:szCs w:val="24"/>
        </w:rPr>
        <w:t>b</w:t>
      </w:r>
      <w:r>
        <w:rPr>
          <w:rFonts w:ascii="Times New Roman" w:hAnsi="Times New Roman"/>
          <w:szCs w:val="24"/>
        </w:rPr>
        <w:t xml:space="preserve">illion or more to: </w:t>
      </w:r>
    </w:p>
    <w:p w:rsidR="009A6A9E" w:rsidP="009A6A9E" w14:paraId="001B1799" w14:textId="77777777">
      <w:pPr>
        <w:widowControl/>
        <w:ind w:left="720"/>
        <w:rPr>
          <w:rFonts w:ascii="Times New Roman" w:hAnsi="Times New Roman"/>
          <w:szCs w:val="24"/>
        </w:rPr>
      </w:pPr>
    </w:p>
    <w:p w:rsidR="009A6A9E" w:rsidP="009A6A9E" w14:paraId="2A64E6EE" w14:textId="77777777">
      <w:pPr>
        <w:widowControl/>
        <w:numPr>
          <w:ilvl w:val="0"/>
          <w:numId w:val="4"/>
        </w:numPr>
        <w:tabs>
          <w:tab w:val="clear" w:pos="360"/>
          <w:tab w:val="num" w:pos="1080"/>
        </w:tabs>
        <w:ind w:left="1080"/>
        <w:rPr>
          <w:rFonts w:ascii="Times New Roman" w:hAnsi="Times New Roman"/>
          <w:szCs w:val="24"/>
        </w:rPr>
      </w:pPr>
      <w:r>
        <w:rPr>
          <w:rFonts w:ascii="Times New Roman" w:hAnsi="Times New Roman"/>
          <w:szCs w:val="24"/>
        </w:rPr>
        <w:t>file</w:t>
      </w:r>
      <w:smartTag w:uri="urn:schemas-microsoft-com:office:smarttags" w:element="PersonName">
        <w:r>
          <w:rPr>
            <w:rFonts w:ascii="Times New Roman" w:hAnsi="Times New Roman"/>
            <w:szCs w:val="24"/>
          </w:rPr>
          <w:t xml:space="preserve"> </w:t>
        </w:r>
      </w:smartTag>
      <w:r>
        <w:rPr>
          <w:rFonts w:ascii="Times New Roman" w:hAnsi="Times New Roman"/>
          <w:szCs w:val="24"/>
        </w:rPr>
        <w:t>an</w:t>
      </w:r>
      <w:smartTag w:uri="urn:schemas-microsoft-com:office:smarttags" w:element="PersonName">
        <w:r>
          <w:rPr>
            <w:rFonts w:ascii="Times New Roman" w:hAnsi="Times New Roman"/>
            <w:szCs w:val="24"/>
          </w:rPr>
          <w:t xml:space="preserve"> </w:t>
        </w:r>
      </w:smartTag>
      <w:r>
        <w:rPr>
          <w:rFonts w:ascii="Times New Roman" w:hAnsi="Times New Roman"/>
          <w:szCs w:val="24"/>
        </w:rPr>
        <w:t>annual</w:t>
      </w:r>
      <w:smartTag w:uri="urn:schemas-microsoft-com:office:smarttags" w:element="PersonName">
        <w:r>
          <w:rPr>
            <w:rFonts w:ascii="Times New Roman" w:hAnsi="Times New Roman"/>
            <w:szCs w:val="24"/>
          </w:rPr>
          <w:t xml:space="preserve"> </w:t>
        </w:r>
      </w:smartTag>
      <w:r>
        <w:rPr>
          <w:rFonts w:ascii="Times New Roman" w:hAnsi="Times New Roman"/>
          <w:szCs w:val="24"/>
        </w:rPr>
        <w:t>report</w:t>
      </w:r>
      <w:smartTag w:uri="urn:schemas-microsoft-com:office:smarttags" w:element="PersonName">
        <w:r>
          <w:rPr>
            <w:rFonts w:ascii="Times New Roman" w:hAnsi="Times New Roman"/>
            <w:szCs w:val="24"/>
          </w:rPr>
          <w:t xml:space="preserve"> </w:t>
        </w:r>
      </w:smartTag>
      <w:r>
        <w:rPr>
          <w:rFonts w:ascii="Times New Roman" w:hAnsi="Times New Roman"/>
          <w:szCs w:val="24"/>
        </w:rPr>
        <w:t>with</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FDIC</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its</w:t>
      </w:r>
      <w:smartTag w:uri="urn:schemas-microsoft-com:office:smarttags" w:element="PersonName">
        <w:r>
          <w:rPr>
            <w:rFonts w:ascii="Times New Roman" w:hAnsi="Times New Roman"/>
            <w:szCs w:val="24"/>
          </w:rPr>
          <w:t xml:space="preserve"> </w:t>
        </w:r>
      </w:smartTag>
      <w:r>
        <w:rPr>
          <w:rFonts w:ascii="Times New Roman" w:hAnsi="Times New Roman"/>
          <w:szCs w:val="24"/>
        </w:rPr>
        <w:t>appropriate</w:t>
      </w:r>
      <w:smartTag w:uri="urn:schemas-microsoft-com:office:smarttags" w:element="PersonName">
        <w:r>
          <w:rPr>
            <w:rFonts w:ascii="Times New Roman" w:hAnsi="Times New Roman"/>
            <w:szCs w:val="24"/>
          </w:rPr>
          <w:t xml:space="preserve"> </w:t>
        </w:r>
      </w:smartTag>
      <w:r>
        <w:rPr>
          <w:rFonts w:ascii="Times New Roman" w:hAnsi="Times New Roman"/>
          <w:szCs w:val="24"/>
        </w:rPr>
        <w:t>federal</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state</w:t>
      </w:r>
      <w:smartTag w:uri="urn:schemas-microsoft-com:office:smarttags" w:element="PersonName">
        <w:r>
          <w:rPr>
            <w:rFonts w:ascii="Times New Roman" w:hAnsi="Times New Roman"/>
            <w:szCs w:val="24"/>
          </w:rPr>
          <w:t xml:space="preserve"> </w:t>
        </w:r>
      </w:smartTag>
      <w:r>
        <w:rPr>
          <w:rFonts w:ascii="Times New Roman" w:hAnsi="Times New Roman"/>
          <w:szCs w:val="24"/>
        </w:rPr>
        <w:t>banking</w:t>
      </w:r>
      <w:smartTag w:uri="urn:schemas-microsoft-com:office:smarttags" w:element="PersonName">
        <w:r>
          <w:rPr>
            <w:rFonts w:ascii="Times New Roman" w:hAnsi="Times New Roman"/>
            <w:szCs w:val="24"/>
          </w:rPr>
          <w:t xml:space="preserve"> </w:t>
        </w:r>
      </w:smartTag>
      <w:r>
        <w:rPr>
          <w:rFonts w:ascii="Times New Roman" w:hAnsi="Times New Roman"/>
          <w:szCs w:val="24"/>
        </w:rPr>
        <w:t>regulators that</w:t>
      </w:r>
      <w:smartTag w:uri="urn:schemas-microsoft-com:office:smarttags" w:element="PersonName">
        <w:r>
          <w:rPr>
            <w:rFonts w:ascii="Times New Roman" w:hAnsi="Times New Roman"/>
            <w:szCs w:val="24"/>
          </w:rPr>
          <w:t xml:space="preserve"> </w:t>
        </w:r>
      </w:smartTag>
      <w:r>
        <w:rPr>
          <w:rFonts w:ascii="Times New Roman" w:hAnsi="Times New Roman"/>
          <w:szCs w:val="24"/>
        </w:rPr>
        <w:t>includes</w:t>
      </w:r>
      <w:smartTag w:uri="urn:schemas-microsoft-com:office:smarttags" w:element="PersonName">
        <w:r>
          <w:rPr>
            <w:rFonts w:ascii="Times New Roman" w:hAnsi="Times New Roman"/>
            <w:szCs w:val="24"/>
          </w:rPr>
          <w:t xml:space="preserve"> </w:t>
        </w:r>
      </w:smartTag>
      <w:r>
        <w:rPr>
          <w:rFonts w:ascii="Times New Roman" w:hAnsi="Times New Roman"/>
          <w:szCs w:val="24"/>
        </w:rPr>
        <w:t>audited</w:t>
      </w:r>
      <w:smartTag w:uri="urn:schemas-microsoft-com:office:smarttags" w:element="PersonName">
        <w:r>
          <w:rPr>
            <w:rFonts w:ascii="Times New Roman" w:hAnsi="Times New Roman"/>
            <w:szCs w:val="24"/>
          </w:rPr>
          <w:t xml:space="preserve"> </w:t>
        </w:r>
      </w:smartTag>
      <w:r>
        <w:rPr>
          <w:rFonts w:ascii="Times New Roman" w:hAnsi="Times New Roman"/>
          <w:szCs w:val="24"/>
        </w:rPr>
        <w:t>financial</w:t>
      </w:r>
      <w:smartTag w:uri="urn:schemas-microsoft-com:office:smarttags" w:element="PersonName">
        <w:r>
          <w:rPr>
            <w:rFonts w:ascii="Times New Roman" w:hAnsi="Times New Roman"/>
            <w:szCs w:val="24"/>
          </w:rPr>
          <w:t xml:space="preserve"> </w:t>
        </w:r>
      </w:smartTag>
      <w:r>
        <w:rPr>
          <w:rFonts w:ascii="Times New Roman" w:hAnsi="Times New Roman"/>
          <w:szCs w:val="24"/>
        </w:rPr>
        <w:t>statements,</w:t>
      </w:r>
      <w:smartTag w:uri="urn:schemas-microsoft-com:office:smarttags" w:element="PersonName">
        <w:r>
          <w:rPr>
            <w:rFonts w:ascii="Times New Roman" w:hAnsi="Times New Roman"/>
            <w:szCs w:val="24"/>
          </w:rPr>
          <w:t xml:space="preserve"> </w:t>
        </w:r>
      </w:smartTag>
      <w:r>
        <w:rPr>
          <w:rFonts w:ascii="Times New Roman" w:hAnsi="Times New Roman"/>
          <w:szCs w:val="24"/>
        </w:rPr>
        <w:t>a</w:t>
      </w:r>
      <w:smartTag w:uri="urn:schemas-microsoft-com:office:smarttags" w:element="PersonName">
        <w:r>
          <w:rPr>
            <w:rFonts w:ascii="Times New Roman" w:hAnsi="Times New Roman"/>
            <w:szCs w:val="24"/>
          </w:rPr>
          <w:t xml:space="preserve"> </w:t>
        </w:r>
      </w:smartTag>
      <w:r>
        <w:rPr>
          <w:rFonts w:ascii="Times New Roman" w:hAnsi="Times New Roman"/>
          <w:szCs w:val="24"/>
        </w:rPr>
        <w:t>statement</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management’s</w:t>
      </w:r>
      <w:smartTag w:uri="urn:schemas-microsoft-com:office:smarttags" w:element="PersonName">
        <w:r>
          <w:rPr>
            <w:rFonts w:ascii="Times New Roman" w:hAnsi="Times New Roman"/>
            <w:szCs w:val="24"/>
          </w:rPr>
          <w:t xml:space="preserve"> </w:t>
        </w:r>
      </w:smartTag>
      <w:r>
        <w:rPr>
          <w:rFonts w:ascii="Times New Roman" w:hAnsi="Times New Roman"/>
          <w:szCs w:val="24"/>
        </w:rPr>
        <w:t>responsibilities, and an assessment</w:t>
      </w:r>
      <w:smartTag w:uri="urn:schemas-microsoft-com:office:smarttags" w:element="PersonName">
        <w:r>
          <w:rPr>
            <w:rFonts w:ascii="Times New Roman" w:hAnsi="Times New Roman"/>
            <w:szCs w:val="24"/>
          </w:rPr>
          <w:t xml:space="preserve"> </w:t>
        </w:r>
      </w:smartTag>
      <w:r>
        <w:rPr>
          <w:rFonts w:ascii="Times New Roman" w:hAnsi="Times New Roman"/>
          <w:szCs w:val="24"/>
        </w:rPr>
        <w:t>by</w:t>
      </w:r>
      <w:smartTag w:uri="urn:schemas-microsoft-com:office:smarttags" w:element="PersonName">
        <w:r>
          <w:rPr>
            <w:rFonts w:ascii="Times New Roman" w:hAnsi="Times New Roman"/>
            <w:szCs w:val="24"/>
          </w:rPr>
          <w:t xml:space="preserve"> </w:t>
        </w:r>
      </w:smartTag>
      <w:r>
        <w:rPr>
          <w:rFonts w:ascii="Times New Roman" w:hAnsi="Times New Roman"/>
          <w:szCs w:val="24"/>
        </w:rPr>
        <w:t>management</w:t>
      </w:r>
      <w:smartTag w:uri="urn:schemas-microsoft-com:office:smarttags" w:element="PersonName">
        <w:r>
          <w:rPr>
            <w:rFonts w:ascii="Times New Roman" w:hAnsi="Times New Roman"/>
            <w:szCs w:val="24"/>
          </w:rPr>
          <w:t xml:space="preserve"> </w:t>
        </w:r>
      </w:smartTag>
      <w:r>
        <w:rPr>
          <w:rFonts w:ascii="Times New Roman" w:hAnsi="Times New Roman"/>
          <w:szCs w:val="24"/>
        </w:rPr>
        <w:t>of compliance</w:t>
      </w:r>
      <w:smartTag w:uri="urn:schemas-microsoft-com:office:smarttags" w:element="PersonName">
        <w:r>
          <w:rPr>
            <w:rFonts w:ascii="Times New Roman" w:hAnsi="Times New Roman"/>
            <w:szCs w:val="24"/>
          </w:rPr>
          <w:t xml:space="preserve"> </w:t>
        </w:r>
      </w:smartTag>
      <w:r>
        <w:rPr>
          <w:rFonts w:ascii="Times New Roman" w:hAnsi="Times New Roman"/>
          <w:szCs w:val="24"/>
        </w:rPr>
        <w:t>with</w:t>
      </w:r>
      <w:smartTag w:uri="urn:schemas-microsoft-com:office:smarttags" w:element="PersonName">
        <w:r>
          <w:rPr>
            <w:rFonts w:ascii="Times New Roman" w:hAnsi="Times New Roman"/>
            <w:szCs w:val="24"/>
          </w:rPr>
          <w:t xml:space="preserve"> </w:t>
        </w:r>
      </w:smartTag>
      <w:r>
        <w:rPr>
          <w:rFonts w:ascii="Times New Roman" w:hAnsi="Times New Roman"/>
          <w:szCs w:val="24"/>
        </w:rPr>
        <w:t>designated</w:t>
      </w:r>
      <w:smartTag w:uri="urn:schemas-microsoft-com:office:smarttags" w:element="PersonName">
        <w:r>
          <w:rPr>
            <w:rFonts w:ascii="Times New Roman" w:hAnsi="Times New Roman"/>
            <w:szCs w:val="24"/>
          </w:rPr>
          <w:t xml:space="preserve"> </w:t>
        </w:r>
      </w:smartTag>
      <w:r>
        <w:rPr>
          <w:rFonts w:ascii="Times New Roman" w:hAnsi="Times New Roman"/>
          <w:szCs w:val="24"/>
        </w:rPr>
        <w:t>laws</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regulations,</w:t>
      </w:r>
      <w:smartTag w:uri="urn:schemas-microsoft-com:office:smarttags" w:element="PersonName">
        <w:r>
          <w:rPr>
            <w:rFonts w:ascii="Times New Roman" w:hAnsi="Times New Roman"/>
            <w:szCs w:val="24"/>
          </w:rPr>
          <w:t xml:space="preserve"> </w:t>
        </w:r>
      </w:smartTag>
    </w:p>
    <w:p w:rsidR="009A6A9E" w:rsidP="009A6A9E" w14:paraId="7BFC0197" w14:textId="77777777">
      <w:pPr>
        <w:widowControl/>
        <w:numPr>
          <w:ilvl w:val="0"/>
          <w:numId w:val="4"/>
        </w:numPr>
        <w:tabs>
          <w:tab w:val="clear" w:pos="360"/>
          <w:tab w:val="num" w:pos="1080"/>
        </w:tabs>
        <w:ind w:left="1080"/>
        <w:rPr>
          <w:rFonts w:ascii="Times New Roman" w:hAnsi="Times New Roman"/>
          <w:szCs w:val="24"/>
        </w:rPr>
      </w:pPr>
      <w:r>
        <w:rPr>
          <w:rFonts w:ascii="Times New Roman" w:hAnsi="Times New Roman"/>
          <w:szCs w:val="24"/>
        </w:rPr>
        <w:t>notify the FDIC when it selects or changes its independent public accountant, and</w:t>
      </w:r>
    </w:p>
    <w:p w:rsidR="009A6A9E" w:rsidP="009A6A9E" w14:paraId="0DD5F0E0" w14:textId="77777777">
      <w:pPr>
        <w:widowControl/>
        <w:numPr>
          <w:ilvl w:val="0"/>
          <w:numId w:val="4"/>
        </w:numPr>
        <w:tabs>
          <w:tab w:val="clear" w:pos="360"/>
          <w:tab w:val="num" w:pos="1080"/>
        </w:tabs>
        <w:ind w:left="1080"/>
        <w:rPr>
          <w:rFonts w:ascii="Times New Roman" w:hAnsi="Times New Roman"/>
          <w:szCs w:val="24"/>
        </w:rPr>
      </w:pPr>
      <w:r>
        <w:rPr>
          <w:rFonts w:ascii="Times New Roman" w:hAnsi="Times New Roman"/>
          <w:szCs w:val="24"/>
        </w:rPr>
        <w:t>file any management letter, qualification, and other report issued by the independent public accountant pertaining to its financial reporting.</w:t>
      </w:r>
    </w:p>
    <w:p w:rsidR="009A6A9E" w:rsidP="009A6A9E" w14:paraId="63866DF5" w14:textId="77777777">
      <w:pPr>
        <w:widowControl/>
        <w:ind w:left="720"/>
        <w:rPr>
          <w:rFonts w:ascii="Times New Roman" w:hAnsi="Times New Roman"/>
          <w:szCs w:val="24"/>
        </w:rPr>
      </w:pPr>
    </w:p>
    <w:p w:rsidR="009A6A9E" w:rsidP="009A6A9E" w14:paraId="37352CC4" w14:textId="38048439">
      <w:pPr>
        <w:widowControl/>
        <w:ind w:left="720"/>
        <w:rPr>
          <w:rFonts w:ascii="Times New Roman" w:hAnsi="Times New Roman"/>
          <w:szCs w:val="24"/>
        </w:rPr>
      </w:pPr>
      <w:r>
        <w:rPr>
          <w:rFonts w:ascii="Times New Roman" w:hAnsi="Times New Roman"/>
          <w:szCs w:val="24"/>
        </w:rPr>
        <w:t>In addition, the annual report filed by an insured depository institution that has total assets of $</w:t>
      </w:r>
      <w:r w:rsidR="003B687C">
        <w:rPr>
          <w:rFonts w:ascii="Times New Roman" w:hAnsi="Times New Roman"/>
          <w:szCs w:val="24"/>
        </w:rPr>
        <w:t>6</w:t>
      </w:r>
      <w:r>
        <w:rPr>
          <w:rFonts w:ascii="Times New Roman" w:hAnsi="Times New Roman"/>
          <w:szCs w:val="24"/>
        </w:rPr>
        <w:t xml:space="preserve"> billion or more must include an assessment by management of the effectiveness of internal control over financial reporting and an auditor’s report on internal control over financial reporting.</w:t>
      </w:r>
    </w:p>
    <w:p w:rsidR="009A6A9E" w:rsidP="009A6A9E" w14:paraId="0E03301A" w14:textId="77777777">
      <w:pPr>
        <w:widowControl/>
        <w:ind w:left="720"/>
        <w:rPr>
          <w:rFonts w:ascii="Times New Roman" w:hAnsi="Times New Roman"/>
          <w:szCs w:val="24"/>
        </w:rPr>
      </w:pPr>
    </w:p>
    <w:p w:rsidR="009A6A9E" w:rsidP="009A6A9E" w14:paraId="2B590134" w14:textId="77777777">
      <w:pPr>
        <w:ind w:left="720"/>
        <w:outlineLvl w:val="0"/>
        <w:rPr>
          <w:rFonts w:ascii="Times New Roman" w:hAnsi="Times New Roman"/>
          <w:szCs w:val="24"/>
        </w:rPr>
      </w:pPr>
      <w:r>
        <w:rPr>
          <w:rFonts w:ascii="Times New Roman" w:hAnsi="Times New Roman"/>
          <w:szCs w:val="24"/>
        </w:rPr>
        <w:t xml:space="preserve">An interagency Policy Statement on External Auditing Programs of Banks and Savings Associations was approved on October 15, 1999.  The Policy Statement encourages institutions with assets less than $500 million to adopt an annual external auditing program, preferably a financial statement audit by an independent public accountant. </w:t>
      </w:r>
    </w:p>
    <w:p w:rsidR="009A6A9E" w:rsidP="009A6A9E" w14:paraId="109004BB" w14:textId="77777777">
      <w:pPr>
        <w:widowControl/>
        <w:ind w:left="720"/>
        <w:rPr>
          <w:rFonts w:ascii="Times New Roman" w:hAnsi="Times New Roman"/>
          <w:szCs w:val="24"/>
        </w:rPr>
      </w:pPr>
    </w:p>
    <w:p w:rsidR="009A6A9E" w:rsidP="009A6A9E" w14:paraId="00122F70" w14:textId="77777777">
      <w:pPr>
        <w:widowControl/>
        <w:ind w:left="720"/>
        <w:outlineLvl w:val="0"/>
        <w:rPr>
          <w:rFonts w:ascii="Times New Roman" w:hAnsi="Times New Roman"/>
          <w:szCs w:val="24"/>
        </w:rPr>
      </w:pPr>
      <w:r>
        <w:rPr>
          <w:rFonts w:ascii="Times New Roman" w:hAnsi="Times New Roman"/>
          <w:szCs w:val="24"/>
        </w:rPr>
        <w:t xml:space="preserve">a. Insured Institutions with consolidated total assets of $500 million or more. </w:t>
      </w:r>
    </w:p>
    <w:p w:rsidR="009A6A9E" w:rsidP="009A6A9E" w14:paraId="54B28353" w14:textId="77777777">
      <w:pPr>
        <w:widowControl/>
        <w:ind w:left="720"/>
        <w:rPr>
          <w:rFonts w:ascii="Times New Roman" w:hAnsi="Times New Roman"/>
          <w:szCs w:val="24"/>
        </w:rPr>
      </w:pPr>
    </w:p>
    <w:p w:rsidR="009A6A9E" w:rsidP="009A6A9E" w14:paraId="5F64E45D" w14:textId="77777777">
      <w:pPr>
        <w:widowControl/>
        <w:ind w:left="720"/>
        <w:rPr>
          <w:rFonts w:ascii="Times New Roman" w:hAnsi="Times New Roman"/>
          <w:szCs w:val="24"/>
        </w:rPr>
      </w:pPr>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w:t>
      </w:r>
      <w:smartTag w:uri="urn:schemas-microsoft-com:office:smarttags" w:element="PersonName">
        <w:r>
          <w:rPr>
            <w:rFonts w:ascii="Times New Roman" w:hAnsi="Times New Roman"/>
            <w:szCs w:val="24"/>
          </w:rPr>
          <w:t xml:space="preserve"> </w:t>
        </w:r>
      </w:smartTag>
      <w:r>
        <w:rPr>
          <w:rFonts w:ascii="Times New Roman" w:hAnsi="Times New Roman"/>
          <w:szCs w:val="24"/>
        </w:rPr>
        <w:t>collected</w:t>
      </w:r>
      <w:smartTag w:uri="urn:schemas-microsoft-com:office:smarttags" w:element="PersonName">
        <w:r>
          <w:rPr>
            <w:rFonts w:ascii="Times New Roman" w:hAnsi="Times New Roman"/>
            <w:szCs w:val="24"/>
          </w:rPr>
          <w:t xml:space="preserve"> </w:t>
        </w:r>
      </w:smartTag>
      <w:r>
        <w:rPr>
          <w:rFonts w:ascii="Times New Roman" w:hAnsi="Times New Roman"/>
          <w:szCs w:val="24"/>
        </w:rPr>
        <w:t>in</w:t>
      </w:r>
      <w:smartTag w:uri="urn:schemas-microsoft-com:office:smarttags" w:element="PersonName">
        <w:r>
          <w:rPr>
            <w:rFonts w:ascii="Times New Roman" w:hAnsi="Times New Roman"/>
            <w:szCs w:val="24"/>
          </w:rPr>
          <w:t xml:space="preserve"> </w:t>
        </w:r>
      </w:smartTag>
      <w:r>
        <w:rPr>
          <w:rFonts w:ascii="Times New Roman" w:hAnsi="Times New Roman"/>
          <w:szCs w:val="24"/>
        </w:rPr>
        <w:t>the Part 363 Annual Report, other reports, and</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notice</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selection</w:t>
      </w:r>
      <w:smartTag w:uri="urn:schemas-microsoft-com:office:smarttags" w:element="PersonName">
        <w:r>
          <w:rPr>
            <w:rFonts w:ascii="Times New Roman" w:hAnsi="Times New Roman"/>
            <w:szCs w:val="24"/>
          </w:rPr>
          <w:t xml:space="preserve"> </w:t>
        </w:r>
      </w:smartTag>
      <w:r>
        <w:rPr>
          <w:rFonts w:ascii="Times New Roman" w:hAnsi="Times New Roman"/>
          <w:szCs w:val="24"/>
        </w:rPr>
        <w:t>or</w:t>
      </w:r>
      <w:smartTag w:uri="urn:schemas-microsoft-com:office:smarttags" w:element="PersonName">
        <w:r>
          <w:rPr>
            <w:rFonts w:ascii="Times New Roman" w:hAnsi="Times New Roman"/>
            <w:szCs w:val="24"/>
          </w:rPr>
          <w:t xml:space="preserve"> </w:t>
        </w:r>
      </w:smartTag>
      <w:r>
        <w:rPr>
          <w:rFonts w:ascii="Times New Roman" w:hAnsi="Times New Roman"/>
          <w:szCs w:val="24"/>
        </w:rPr>
        <w:t>change</w:t>
      </w:r>
      <w:smartTag w:uri="urn:schemas-microsoft-com:office:smarttags" w:element="PersonName">
        <w:r>
          <w:rPr>
            <w:rFonts w:ascii="Times New Roman" w:hAnsi="Times New Roman"/>
            <w:szCs w:val="24"/>
          </w:rPr>
          <w:t xml:space="preserve"> </w:t>
        </w:r>
      </w:smartTag>
      <w:r>
        <w:rPr>
          <w:rFonts w:ascii="Times New Roman" w:hAnsi="Times New Roman"/>
          <w:szCs w:val="24"/>
        </w:rPr>
        <w:t>in</w:t>
      </w:r>
      <w:smartTag w:uri="urn:schemas-microsoft-com:office:smarttags" w:element="PersonName">
        <w:r>
          <w:rPr>
            <w:rFonts w:ascii="Times New Roman" w:hAnsi="Times New Roman"/>
            <w:szCs w:val="24"/>
          </w:rPr>
          <w:t xml:space="preserve"> </w:t>
        </w:r>
      </w:smartTag>
      <w:r>
        <w:rPr>
          <w:rFonts w:ascii="Times New Roman" w:hAnsi="Times New Roman"/>
          <w:szCs w:val="24"/>
        </w:rPr>
        <w:t>accountant</w:t>
      </w:r>
      <w:smartTag w:uri="urn:schemas-microsoft-com:office:smarttags" w:element="PersonName">
        <w:r>
          <w:rPr>
            <w:rFonts w:ascii="Times New Roman" w:hAnsi="Times New Roman"/>
            <w:szCs w:val="24"/>
          </w:rPr>
          <w:t xml:space="preserve"> </w:t>
        </w:r>
      </w:smartTag>
      <w:r>
        <w:rPr>
          <w:rFonts w:ascii="Times New Roman" w:hAnsi="Times New Roman"/>
          <w:szCs w:val="24"/>
        </w:rPr>
        <w:t>is</w:t>
      </w:r>
      <w:smartTag w:uri="urn:schemas-microsoft-com:office:smarttags" w:element="PersonName">
        <w:r>
          <w:rPr>
            <w:rFonts w:ascii="Times New Roman" w:hAnsi="Times New Roman"/>
            <w:szCs w:val="24"/>
          </w:rPr>
          <w:t xml:space="preserve"> </w:t>
        </w:r>
      </w:smartTag>
      <w:r>
        <w:rPr>
          <w:rFonts w:ascii="Times New Roman" w:hAnsi="Times New Roman"/>
          <w:szCs w:val="24"/>
        </w:rPr>
        <w:t>used</w:t>
      </w:r>
      <w:smartTag w:uri="urn:schemas-microsoft-com:office:smarttags" w:element="PersonName">
        <w:r>
          <w:rPr>
            <w:rFonts w:ascii="Times New Roman" w:hAnsi="Times New Roman"/>
            <w:szCs w:val="24"/>
          </w:rPr>
          <w:t xml:space="preserve"> </w:t>
        </w:r>
      </w:smartTag>
      <w:r>
        <w:rPr>
          <w:rFonts w:ascii="Times New Roman" w:hAnsi="Times New Roman"/>
          <w:szCs w:val="24"/>
        </w:rPr>
        <w:t>by</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FDIC</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other</w:t>
      </w:r>
      <w:smartTag w:uri="urn:schemas-microsoft-com:office:smarttags" w:element="PersonName">
        <w:r>
          <w:rPr>
            <w:rFonts w:ascii="Times New Roman" w:hAnsi="Times New Roman"/>
            <w:szCs w:val="24"/>
          </w:rPr>
          <w:t xml:space="preserve"> </w:t>
        </w:r>
      </w:smartTag>
      <w:r>
        <w:rPr>
          <w:rFonts w:ascii="Times New Roman" w:hAnsi="Times New Roman"/>
          <w:szCs w:val="24"/>
        </w:rPr>
        <w:t>federal</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state</w:t>
      </w:r>
      <w:smartTag w:uri="urn:schemas-microsoft-com:office:smarttags" w:element="PersonName">
        <w:r>
          <w:rPr>
            <w:rFonts w:ascii="Times New Roman" w:hAnsi="Times New Roman"/>
            <w:szCs w:val="24"/>
          </w:rPr>
          <w:t xml:space="preserve"> </w:t>
        </w:r>
      </w:smartTag>
      <w:r>
        <w:rPr>
          <w:rFonts w:ascii="Times New Roman" w:hAnsi="Times New Roman"/>
          <w:szCs w:val="24"/>
        </w:rPr>
        <w:t>banking</w:t>
      </w:r>
      <w:smartTag w:uri="urn:schemas-microsoft-com:office:smarttags" w:element="PersonName">
        <w:r>
          <w:rPr>
            <w:rFonts w:ascii="Times New Roman" w:hAnsi="Times New Roman"/>
            <w:szCs w:val="24"/>
          </w:rPr>
          <w:t xml:space="preserve"> </w:t>
        </w:r>
      </w:smartTag>
      <w:r>
        <w:rPr>
          <w:rFonts w:ascii="Times New Roman" w:hAnsi="Times New Roman"/>
          <w:szCs w:val="24"/>
        </w:rPr>
        <w:t>agencies</w:t>
      </w:r>
      <w:smartTag w:uri="urn:schemas-microsoft-com:office:smarttags" w:element="PersonName">
        <w:r>
          <w:rPr>
            <w:rFonts w:ascii="Times New Roman" w:hAnsi="Times New Roman"/>
            <w:szCs w:val="24"/>
          </w:rPr>
          <w:t xml:space="preserve"> </w:t>
        </w:r>
      </w:smartTag>
      <w:r>
        <w:rPr>
          <w:rFonts w:ascii="Times New Roman" w:hAnsi="Times New Roman"/>
          <w:szCs w:val="24"/>
        </w:rPr>
        <w:t>for</w:t>
      </w:r>
      <w:smartTag w:uri="urn:schemas-microsoft-com:office:smarttags" w:element="PersonName">
        <w:r>
          <w:rPr>
            <w:rFonts w:ascii="Times New Roman" w:hAnsi="Times New Roman"/>
            <w:szCs w:val="24"/>
          </w:rPr>
          <w:t xml:space="preserve"> </w:t>
        </w:r>
      </w:smartTag>
      <w:r>
        <w:rPr>
          <w:rFonts w:ascii="Times New Roman" w:hAnsi="Times New Roman"/>
          <w:szCs w:val="24"/>
        </w:rPr>
        <w:t>supervisory/surveillance,</w:t>
      </w:r>
      <w:smartTag w:uri="urn:schemas-microsoft-com:office:smarttags" w:element="PersonName">
        <w:r>
          <w:rPr>
            <w:rFonts w:ascii="Times New Roman" w:hAnsi="Times New Roman"/>
            <w:szCs w:val="24"/>
          </w:rPr>
          <w:t xml:space="preserve"> </w:t>
        </w:r>
      </w:smartTag>
      <w:r>
        <w:rPr>
          <w:rFonts w:ascii="Times New Roman" w:hAnsi="Times New Roman"/>
          <w:szCs w:val="24"/>
        </w:rPr>
        <w:t>regulatory,</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informational</w:t>
      </w:r>
      <w:smartTag w:uri="urn:schemas-microsoft-com:office:smarttags" w:element="PersonName">
        <w:r>
          <w:rPr>
            <w:rFonts w:ascii="Times New Roman" w:hAnsi="Times New Roman"/>
            <w:szCs w:val="24"/>
          </w:rPr>
          <w:t xml:space="preserve"> </w:t>
        </w:r>
      </w:smartTag>
      <w:r>
        <w:rPr>
          <w:rFonts w:ascii="Times New Roman" w:hAnsi="Times New Roman"/>
          <w:szCs w:val="24"/>
        </w:rPr>
        <w:t>purposes.</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w:t>
      </w:r>
      <w:smartTag w:uri="urn:schemas-microsoft-com:office:smarttags" w:element="PersonName">
        <w:r>
          <w:rPr>
            <w:rFonts w:ascii="Times New Roman" w:hAnsi="Times New Roman"/>
            <w:szCs w:val="24"/>
          </w:rPr>
          <w:t xml:space="preserve"> </w:t>
        </w:r>
      </w:smartTag>
      <w:r>
        <w:rPr>
          <w:rFonts w:ascii="Times New Roman" w:hAnsi="Times New Roman"/>
          <w:szCs w:val="24"/>
        </w:rPr>
        <w:t>is used</w:t>
      </w:r>
      <w:smartTag w:uri="urn:schemas-microsoft-com:office:smarttags" w:element="PersonName">
        <w:r>
          <w:rPr>
            <w:rFonts w:ascii="Times New Roman" w:hAnsi="Times New Roman"/>
            <w:szCs w:val="24"/>
          </w:rPr>
          <w:t xml:space="preserve"> </w:t>
        </w:r>
      </w:smartTag>
      <w:r>
        <w:rPr>
          <w:rFonts w:ascii="Times New Roman" w:hAnsi="Times New Roman"/>
          <w:szCs w:val="24"/>
        </w:rPr>
        <w:t>in</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offsite</w:t>
      </w:r>
      <w:smartTag w:uri="urn:schemas-microsoft-com:office:smarttags" w:element="PersonName">
        <w:r>
          <w:rPr>
            <w:rFonts w:ascii="Times New Roman" w:hAnsi="Times New Roman"/>
            <w:szCs w:val="24"/>
          </w:rPr>
          <w:t xml:space="preserve"> </w:t>
        </w:r>
      </w:smartTag>
      <w:r>
        <w:rPr>
          <w:rFonts w:ascii="Times New Roman" w:hAnsi="Times New Roman"/>
          <w:szCs w:val="24"/>
        </w:rPr>
        <w:t>evaluation</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institutions</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to determine the</w:t>
      </w:r>
      <w:smartTag w:uri="urn:schemas-microsoft-com:office:smarttags" w:element="PersonName">
        <w:r>
          <w:rPr>
            <w:rFonts w:ascii="Times New Roman" w:hAnsi="Times New Roman"/>
            <w:szCs w:val="24"/>
          </w:rPr>
          <w:t xml:space="preserve"> </w:t>
        </w:r>
      </w:smartTag>
      <w:r>
        <w:rPr>
          <w:rFonts w:ascii="Times New Roman" w:hAnsi="Times New Roman"/>
          <w:szCs w:val="24"/>
        </w:rPr>
        <w:t>frequency</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scope</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examinations.  The Part 363 Annual Reports are</w:t>
      </w:r>
      <w:smartTag w:uri="urn:schemas-microsoft-com:office:smarttags" w:element="PersonName">
        <w:r>
          <w:rPr>
            <w:rFonts w:ascii="Times New Roman" w:hAnsi="Times New Roman"/>
            <w:szCs w:val="24"/>
          </w:rPr>
          <w:t xml:space="preserve"> </w:t>
        </w:r>
      </w:smartTag>
      <w:r>
        <w:rPr>
          <w:rFonts w:ascii="Times New Roman" w:hAnsi="Times New Roman"/>
          <w:szCs w:val="24"/>
        </w:rPr>
        <w:t>also</w:t>
      </w:r>
      <w:smartTag w:uri="urn:schemas-microsoft-com:office:smarttags" w:element="PersonName">
        <w:r>
          <w:rPr>
            <w:rFonts w:ascii="Times New Roman" w:hAnsi="Times New Roman"/>
            <w:szCs w:val="24"/>
          </w:rPr>
          <w:t xml:space="preserve"> </w:t>
        </w:r>
      </w:smartTag>
      <w:r>
        <w:rPr>
          <w:rFonts w:ascii="Times New Roman" w:hAnsi="Times New Roman"/>
          <w:szCs w:val="24"/>
        </w:rPr>
        <w:t>available</w:t>
      </w:r>
      <w:smartTag w:uri="urn:schemas-microsoft-com:office:smarttags" w:element="PersonName">
        <w:r>
          <w:rPr>
            <w:rFonts w:ascii="Times New Roman" w:hAnsi="Times New Roman"/>
            <w:szCs w:val="24"/>
          </w:rPr>
          <w:t xml:space="preserve"> </w:t>
        </w:r>
      </w:smartTag>
      <w:r>
        <w:rPr>
          <w:rFonts w:ascii="Times New Roman" w:hAnsi="Times New Roman"/>
          <w:szCs w:val="24"/>
        </w:rPr>
        <w:t>to</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public.</w:t>
      </w:r>
    </w:p>
    <w:p w:rsidR="009A6A9E" w:rsidP="009A6A9E" w14:paraId="3C99A9C3" w14:textId="77777777">
      <w:pPr>
        <w:widowControl/>
        <w:ind w:left="720"/>
        <w:rPr>
          <w:rFonts w:ascii="Times New Roman" w:hAnsi="Times New Roman"/>
          <w:szCs w:val="24"/>
        </w:rPr>
      </w:pPr>
    </w:p>
    <w:p w:rsidR="009A6A9E" w:rsidP="009A6A9E" w14:paraId="6E127FD8" w14:textId="61285875">
      <w:pPr>
        <w:widowControl/>
        <w:ind w:left="720"/>
        <w:outlineLvl w:val="0"/>
        <w:rPr>
          <w:rFonts w:ascii="Times New Roman" w:hAnsi="Times New Roman"/>
          <w:szCs w:val="24"/>
        </w:rPr>
      </w:pPr>
      <w:r>
        <w:rPr>
          <w:rFonts w:ascii="Times New Roman" w:hAnsi="Times New Roman"/>
          <w:szCs w:val="24"/>
        </w:rPr>
        <w:t>b. Insured Institutions with assets less than $</w:t>
      </w:r>
      <w:r w:rsidR="00C10806">
        <w:rPr>
          <w:rFonts w:ascii="Times New Roman" w:hAnsi="Times New Roman"/>
          <w:szCs w:val="24"/>
        </w:rPr>
        <w:t>1</w:t>
      </w:r>
      <w:r>
        <w:rPr>
          <w:rFonts w:ascii="Times New Roman" w:hAnsi="Times New Roman"/>
          <w:szCs w:val="24"/>
        </w:rPr>
        <w:t xml:space="preserve"> </w:t>
      </w:r>
      <w:r w:rsidR="00C10806">
        <w:rPr>
          <w:rFonts w:ascii="Times New Roman" w:hAnsi="Times New Roman"/>
          <w:szCs w:val="24"/>
        </w:rPr>
        <w:t>b</w:t>
      </w:r>
      <w:r>
        <w:rPr>
          <w:rFonts w:ascii="Times New Roman" w:hAnsi="Times New Roman"/>
          <w:szCs w:val="24"/>
        </w:rPr>
        <w:t>illion.</w:t>
      </w:r>
    </w:p>
    <w:p w:rsidR="009A6A9E" w:rsidP="009A6A9E" w14:paraId="56BF71C9" w14:textId="77777777">
      <w:pPr>
        <w:widowControl/>
        <w:rPr>
          <w:rFonts w:ascii="Times New Roman" w:hAnsi="Times New Roman"/>
          <w:szCs w:val="24"/>
        </w:rPr>
      </w:pPr>
    </w:p>
    <w:p w:rsidR="00731A90" w:rsidP="009A6A9E" w14:paraId="097D10A7" w14:textId="77777777">
      <w:pPr>
        <w:ind w:left="720"/>
        <w:rPr>
          <w:rFonts w:ascii="Times New Roman" w:hAnsi="Times New Roman"/>
        </w:rPr>
      </w:pPr>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 provided</w:t>
      </w:r>
      <w:smartTag w:uri="urn:schemas-microsoft-com:office:smarttags" w:element="PersonName">
        <w:r>
          <w:rPr>
            <w:rFonts w:ascii="Times New Roman" w:hAnsi="Times New Roman"/>
            <w:szCs w:val="24"/>
          </w:rPr>
          <w:t xml:space="preserve"> </w:t>
        </w:r>
      </w:smartTag>
      <w:r>
        <w:rPr>
          <w:rFonts w:ascii="Times New Roman" w:hAnsi="Times New Roman"/>
          <w:szCs w:val="24"/>
        </w:rPr>
        <w:t>in</w:t>
      </w:r>
      <w:smartTag w:uri="urn:schemas-microsoft-com:office:smarttags" w:element="PersonName">
        <w:r>
          <w:rPr>
            <w:rFonts w:ascii="Times New Roman" w:hAnsi="Times New Roman"/>
            <w:szCs w:val="24"/>
          </w:rPr>
          <w:t xml:space="preserve"> </w:t>
        </w:r>
      </w:smartTag>
      <w:r>
        <w:rPr>
          <w:rFonts w:ascii="Times New Roman" w:hAnsi="Times New Roman"/>
          <w:szCs w:val="24"/>
        </w:rPr>
        <w:t>the external auditor’s</w:t>
      </w:r>
      <w:smartTag w:uri="urn:schemas-microsoft-com:office:smarttags" w:element="PersonName">
        <w:r>
          <w:rPr>
            <w:rFonts w:ascii="Times New Roman" w:hAnsi="Times New Roman"/>
            <w:szCs w:val="24"/>
          </w:rPr>
          <w:t xml:space="preserve"> </w:t>
        </w:r>
      </w:smartTag>
      <w:r>
        <w:rPr>
          <w:rFonts w:ascii="Times New Roman" w:hAnsi="Times New Roman"/>
          <w:szCs w:val="24"/>
        </w:rPr>
        <w:t>report</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notice</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selection</w:t>
      </w:r>
      <w:smartTag w:uri="urn:schemas-microsoft-com:office:smarttags" w:element="PersonName">
        <w:r>
          <w:rPr>
            <w:rFonts w:ascii="Times New Roman" w:hAnsi="Times New Roman"/>
            <w:szCs w:val="24"/>
          </w:rPr>
          <w:t xml:space="preserve"> </w:t>
        </w:r>
      </w:smartTag>
      <w:r>
        <w:rPr>
          <w:rFonts w:ascii="Times New Roman" w:hAnsi="Times New Roman"/>
          <w:szCs w:val="24"/>
        </w:rPr>
        <w:t>or</w:t>
      </w:r>
      <w:smartTag w:uri="urn:schemas-microsoft-com:office:smarttags" w:element="PersonName">
        <w:r>
          <w:rPr>
            <w:rFonts w:ascii="Times New Roman" w:hAnsi="Times New Roman"/>
            <w:szCs w:val="24"/>
          </w:rPr>
          <w:t xml:space="preserve"> </w:t>
        </w:r>
      </w:smartTag>
      <w:r>
        <w:rPr>
          <w:rFonts w:ascii="Times New Roman" w:hAnsi="Times New Roman"/>
          <w:szCs w:val="24"/>
        </w:rPr>
        <w:t>change</w:t>
      </w:r>
      <w:smartTag w:uri="urn:schemas-microsoft-com:office:smarttags" w:element="PersonName">
        <w:r>
          <w:rPr>
            <w:rFonts w:ascii="Times New Roman" w:hAnsi="Times New Roman"/>
            <w:szCs w:val="24"/>
          </w:rPr>
          <w:t xml:space="preserve"> </w:t>
        </w:r>
      </w:smartTag>
      <w:r>
        <w:rPr>
          <w:rFonts w:ascii="Times New Roman" w:hAnsi="Times New Roman"/>
          <w:szCs w:val="24"/>
        </w:rPr>
        <w:t>in external auditor</w:t>
      </w:r>
      <w:smartTag w:uri="urn:schemas-microsoft-com:office:smarttags" w:element="PersonName">
        <w:r>
          <w:rPr>
            <w:rFonts w:ascii="Times New Roman" w:hAnsi="Times New Roman"/>
            <w:szCs w:val="24"/>
          </w:rPr>
          <w:t xml:space="preserve"> </w:t>
        </w:r>
      </w:smartTag>
      <w:r>
        <w:rPr>
          <w:rFonts w:ascii="Times New Roman" w:hAnsi="Times New Roman"/>
          <w:szCs w:val="24"/>
        </w:rPr>
        <w:t>is</w:t>
      </w:r>
      <w:smartTag w:uri="urn:schemas-microsoft-com:office:smarttags" w:element="PersonName">
        <w:r>
          <w:rPr>
            <w:rFonts w:ascii="Times New Roman" w:hAnsi="Times New Roman"/>
            <w:szCs w:val="24"/>
          </w:rPr>
          <w:t xml:space="preserve"> </w:t>
        </w:r>
      </w:smartTag>
      <w:r>
        <w:rPr>
          <w:rFonts w:ascii="Times New Roman" w:hAnsi="Times New Roman"/>
          <w:szCs w:val="24"/>
        </w:rPr>
        <w:t>used</w:t>
      </w:r>
      <w:smartTag w:uri="urn:schemas-microsoft-com:office:smarttags" w:element="PersonName">
        <w:r>
          <w:rPr>
            <w:rFonts w:ascii="Times New Roman" w:hAnsi="Times New Roman"/>
            <w:szCs w:val="24"/>
          </w:rPr>
          <w:t xml:space="preserve"> </w:t>
        </w:r>
      </w:smartTag>
      <w:r>
        <w:rPr>
          <w:rFonts w:ascii="Times New Roman" w:hAnsi="Times New Roman"/>
          <w:szCs w:val="24"/>
        </w:rPr>
        <w:t>by</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FDIC</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other</w:t>
      </w:r>
      <w:smartTag w:uri="urn:schemas-microsoft-com:office:smarttags" w:element="PersonName">
        <w:r>
          <w:rPr>
            <w:rFonts w:ascii="Times New Roman" w:hAnsi="Times New Roman"/>
            <w:szCs w:val="24"/>
          </w:rPr>
          <w:t xml:space="preserve"> </w:t>
        </w:r>
      </w:smartTag>
      <w:r>
        <w:rPr>
          <w:rFonts w:ascii="Times New Roman" w:hAnsi="Times New Roman"/>
          <w:szCs w:val="24"/>
        </w:rPr>
        <w:t>federal</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state</w:t>
      </w:r>
      <w:smartTag w:uri="urn:schemas-microsoft-com:office:smarttags" w:element="PersonName">
        <w:r>
          <w:rPr>
            <w:rFonts w:ascii="Times New Roman" w:hAnsi="Times New Roman"/>
            <w:szCs w:val="24"/>
          </w:rPr>
          <w:t xml:space="preserve"> </w:t>
        </w:r>
      </w:smartTag>
      <w:r>
        <w:rPr>
          <w:rFonts w:ascii="Times New Roman" w:hAnsi="Times New Roman"/>
          <w:szCs w:val="24"/>
        </w:rPr>
        <w:t>banking</w:t>
      </w:r>
      <w:smartTag w:uri="urn:schemas-microsoft-com:office:smarttags" w:element="PersonName">
        <w:r>
          <w:rPr>
            <w:rFonts w:ascii="Times New Roman" w:hAnsi="Times New Roman"/>
            <w:szCs w:val="24"/>
          </w:rPr>
          <w:t xml:space="preserve"> </w:t>
        </w:r>
      </w:smartTag>
      <w:r>
        <w:rPr>
          <w:rFonts w:ascii="Times New Roman" w:hAnsi="Times New Roman"/>
          <w:szCs w:val="24"/>
        </w:rPr>
        <w:t>agencies</w:t>
      </w:r>
      <w:smartTag w:uri="urn:schemas-microsoft-com:office:smarttags" w:element="PersonName">
        <w:r>
          <w:rPr>
            <w:rFonts w:ascii="Times New Roman" w:hAnsi="Times New Roman"/>
            <w:szCs w:val="24"/>
          </w:rPr>
          <w:t xml:space="preserve"> </w:t>
        </w:r>
      </w:smartTag>
      <w:r>
        <w:rPr>
          <w:rFonts w:ascii="Times New Roman" w:hAnsi="Times New Roman"/>
          <w:szCs w:val="24"/>
        </w:rPr>
        <w:t>for</w:t>
      </w:r>
      <w:smartTag w:uri="urn:schemas-microsoft-com:office:smarttags" w:element="PersonName">
        <w:r>
          <w:rPr>
            <w:rFonts w:ascii="Times New Roman" w:hAnsi="Times New Roman"/>
            <w:szCs w:val="24"/>
          </w:rPr>
          <w:t xml:space="preserve"> </w:t>
        </w:r>
      </w:smartTag>
      <w:r>
        <w:rPr>
          <w:rFonts w:ascii="Times New Roman" w:hAnsi="Times New Roman"/>
          <w:szCs w:val="24"/>
        </w:rPr>
        <w:t>supervisory/</w:t>
      </w:r>
      <w:smartTag w:uri="urn:schemas-microsoft-com:office:smarttags" w:element="PersonName">
        <w:r>
          <w:rPr>
            <w:rFonts w:ascii="Times New Roman" w:hAnsi="Times New Roman"/>
            <w:szCs w:val="24"/>
          </w:rPr>
          <w:t xml:space="preserve"> </w:t>
        </w:r>
      </w:smartTag>
      <w:r>
        <w:rPr>
          <w:rFonts w:ascii="Times New Roman" w:hAnsi="Times New Roman"/>
          <w:szCs w:val="24"/>
        </w:rPr>
        <w:t>surveillance,</w:t>
      </w:r>
      <w:smartTag w:uri="urn:schemas-microsoft-com:office:smarttags" w:element="PersonName">
        <w:r>
          <w:rPr>
            <w:rFonts w:ascii="Times New Roman" w:hAnsi="Times New Roman"/>
            <w:szCs w:val="24"/>
          </w:rPr>
          <w:t xml:space="preserve"> </w:t>
        </w:r>
      </w:smartTag>
      <w:r>
        <w:rPr>
          <w:rFonts w:ascii="Times New Roman" w:hAnsi="Times New Roman"/>
          <w:szCs w:val="24"/>
        </w:rPr>
        <w:t>regulatory,</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informational</w:t>
      </w:r>
      <w:smartTag w:uri="urn:schemas-microsoft-com:office:smarttags" w:element="PersonName">
        <w:r>
          <w:rPr>
            <w:rFonts w:ascii="Times New Roman" w:hAnsi="Times New Roman"/>
            <w:szCs w:val="24"/>
          </w:rPr>
          <w:t xml:space="preserve"> </w:t>
        </w:r>
      </w:smartTag>
      <w:r>
        <w:rPr>
          <w:rFonts w:ascii="Times New Roman" w:hAnsi="Times New Roman"/>
          <w:szCs w:val="24"/>
        </w:rPr>
        <w:t>purposes.</w:t>
      </w:r>
      <w:smartTag w:uri="urn:schemas-microsoft-com:office:smarttags" w:element="PersonName">
        <w:r>
          <w:rPr>
            <w:rFonts w:ascii="Times New Roman" w:hAnsi="Times New Roman"/>
            <w:szCs w:val="24"/>
          </w:rPr>
          <w:t xml:space="preserve"> </w:t>
        </w:r>
      </w:smartTag>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information</w:t>
      </w:r>
      <w:smartTag w:uri="urn:schemas-microsoft-com:office:smarttags" w:element="PersonName">
        <w:r>
          <w:rPr>
            <w:rFonts w:ascii="Times New Roman" w:hAnsi="Times New Roman"/>
            <w:szCs w:val="24"/>
          </w:rPr>
          <w:t xml:space="preserve"> </w:t>
        </w:r>
      </w:smartTag>
      <w:r>
        <w:rPr>
          <w:rFonts w:ascii="Times New Roman" w:hAnsi="Times New Roman"/>
          <w:szCs w:val="24"/>
        </w:rPr>
        <w:t>is used</w:t>
      </w:r>
      <w:smartTag w:uri="urn:schemas-microsoft-com:office:smarttags" w:element="PersonName">
        <w:r>
          <w:rPr>
            <w:rFonts w:ascii="Times New Roman" w:hAnsi="Times New Roman"/>
            <w:szCs w:val="24"/>
          </w:rPr>
          <w:t xml:space="preserve"> </w:t>
        </w:r>
      </w:smartTag>
      <w:r>
        <w:rPr>
          <w:rFonts w:ascii="Times New Roman" w:hAnsi="Times New Roman"/>
          <w:szCs w:val="24"/>
        </w:rPr>
        <w:t>in</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offsite</w:t>
      </w:r>
      <w:smartTag w:uri="urn:schemas-microsoft-com:office:smarttags" w:element="PersonName">
        <w:r>
          <w:rPr>
            <w:rFonts w:ascii="Times New Roman" w:hAnsi="Times New Roman"/>
            <w:szCs w:val="24"/>
          </w:rPr>
          <w:t xml:space="preserve"> </w:t>
        </w:r>
      </w:smartTag>
      <w:r>
        <w:rPr>
          <w:rFonts w:ascii="Times New Roman" w:hAnsi="Times New Roman"/>
          <w:szCs w:val="24"/>
        </w:rPr>
        <w:t>evaluation</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institutions</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to determine</w:t>
      </w:r>
      <w:smartTag w:uri="urn:schemas-microsoft-com:office:smarttags" w:element="PersonName">
        <w:r>
          <w:rPr>
            <w:rFonts w:ascii="Times New Roman" w:hAnsi="Times New Roman"/>
            <w:szCs w:val="24"/>
          </w:rPr>
          <w:t xml:space="preserve"> </w:t>
        </w:r>
      </w:smartTag>
      <w:r>
        <w:rPr>
          <w:rFonts w:ascii="Times New Roman" w:hAnsi="Times New Roman"/>
          <w:szCs w:val="24"/>
        </w:rPr>
        <w:t>the</w:t>
      </w:r>
      <w:smartTag w:uri="urn:schemas-microsoft-com:office:smarttags" w:element="PersonName">
        <w:r>
          <w:rPr>
            <w:rFonts w:ascii="Times New Roman" w:hAnsi="Times New Roman"/>
            <w:szCs w:val="24"/>
          </w:rPr>
          <w:t xml:space="preserve"> </w:t>
        </w:r>
      </w:smartTag>
      <w:r>
        <w:rPr>
          <w:rFonts w:ascii="Times New Roman" w:hAnsi="Times New Roman"/>
          <w:szCs w:val="24"/>
        </w:rPr>
        <w:t>frequency</w:t>
      </w:r>
      <w:smartTag w:uri="urn:schemas-microsoft-com:office:smarttags" w:element="PersonName">
        <w:r>
          <w:rPr>
            <w:rFonts w:ascii="Times New Roman" w:hAnsi="Times New Roman"/>
            <w:szCs w:val="24"/>
          </w:rPr>
          <w:t xml:space="preserve"> </w:t>
        </w:r>
      </w:smartTag>
      <w:r>
        <w:rPr>
          <w:rFonts w:ascii="Times New Roman" w:hAnsi="Times New Roman"/>
          <w:szCs w:val="24"/>
        </w:rPr>
        <w:t>and</w:t>
      </w:r>
      <w:smartTag w:uri="urn:schemas-microsoft-com:office:smarttags" w:element="PersonName">
        <w:r>
          <w:rPr>
            <w:rFonts w:ascii="Times New Roman" w:hAnsi="Times New Roman"/>
            <w:szCs w:val="24"/>
          </w:rPr>
          <w:t xml:space="preserve"> </w:t>
        </w:r>
      </w:smartTag>
      <w:r>
        <w:rPr>
          <w:rFonts w:ascii="Times New Roman" w:hAnsi="Times New Roman"/>
          <w:szCs w:val="24"/>
        </w:rPr>
        <w:t>scope</w:t>
      </w:r>
      <w:smartTag w:uri="urn:schemas-microsoft-com:office:smarttags" w:element="PersonName">
        <w:r>
          <w:rPr>
            <w:rFonts w:ascii="Times New Roman" w:hAnsi="Times New Roman"/>
            <w:szCs w:val="24"/>
          </w:rPr>
          <w:t xml:space="preserve"> </w:t>
        </w:r>
      </w:smartTag>
      <w:r>
        <w:rPr>
          <w:rFonts w:ascii="Times New Roman" w:hAnsi="Times New Roman"/>
          <w:szCs w:val="24"/>
        </w:rPr>
        <w:t>of</w:t>
      </w:r>
      <w:smartTag w:uri="urn:schemas-microsoft-com:office:smarttags" w:element="PersonName">
        <w:r>
          <w:rPr>
            <w:rFonts w:ascii="Times New Roman" w:hAnsi="Times New Roman"/>
            <w:szCs w:val="24"/>
          </w:rPr>
          <w:t xml:space="preserve"> </w:t>
        </w:r>
      </w:smartTag>
      <w:r>
        <w:rPr>
          <w:rFonts w:ascii="Times New Roman" w:hAnsi="Times New Roman"/>
          <w:szCs w:val="24"/>
        </w:rPr>
        <w:t>examinations</w:t>
      </w:r>
      <w:r w:rsidR="00F20C50">
        <w:rPr>
          <w:rFonts w:ascii="Times New Roman" w:hAnsi="Times New Roman"/>
        </w:rPr>
        <w:t>.</w:t>
      </w:r>
    </w:p>
    <w:p w:rsidR="00731A90" w14:paraId="1DF487F9" w14:textId="77777777">
      <w:pPr>
        <w:rPr>
          <w:rFonts w:ascii="Times New Roman" w:hAnsi="Times New Roman"/>
        </w:rPr>
      </w:pPr>
    </w:p>
    <w:p w:rsidR="00731A90" w:rsidP="00A104B7" w14:paraId="491122DD" w14:textId="77777777">
      <w:pPr>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14:paraId="31735619" w14:textId="77777777">
      <w:pPr>
        <w:rPr>
          <w:rFonts w:ascii="Times New Roman" w:hAnsi="Times New Roman"/>
        </w:rPr>
      </w:pPr>
    </w:p>
    <w:p w:rsidR="00731A90" w:rsidP="008932AC" w14:paraId="30BAC072" w14:textId="77777777">
      <w:pPr>
        <w:ind w:left="720"/>
        <w:rPr>
          <w:rFonts w:ascii="Times New Roman" w:hAnsi="Times New Roman"/>
        </w:rPr>
      </w:pPr>
      <w:r w:rsidRPr="009A6A9E">
        <w:rPr>
          <w:rFonts w:ascii="Times New Roman" w:hAnsi="Times New Roman"/>
          <w:iCs/>
        </w:rPr>
        <w:t>Respondents may use any information technology that permits review by FDIC examiners</w:t>
      </w:r>
      <w:r w:rsidRPr="002B29E0" w:rsidR="00F20C50">
        <w:rPr>
          <w:rFonts w:ascii="Times New Roman" w:hAnsi="Times New Roman"/>
          <w:szCs w:val="24"/>
        </w:rPr>
        <w:t>.</w:t>
      </w:r>
      <w:r>
        <w:rPr>
          <w:rFonts w:ascii="Times New Roman" w:hAnsi="Times New Roman"/>
        </w:rPr>
        <w:t xml:space="preserve">    </w:t>
      </w:r>
    </w:p>
    <w:p w:rsidR="00731A90" w14:paraId="07759435" w14:textId="77777777">
      <w:pPr>
        <w:rPr>
          <w:rFonts w:ascii="Times New Roman" w:hAnsi="Times New Roman"/>
        </w:rPr>
      </w:pPr>
    </w:p>
    <w:p w:rsidR="00731A90" w:rsidP="00A104B7" w14:paraId="44C370F9" w14:textId="77777777">
      <w:pPr>
        <w:rPr>
          <w:rFonts w:ascii="Times New Roman" w:hAnsi="Times New Roman"/>
        </w:rPr>
      </w:pPr>
      <w:r>
        <w:rPr>
          <w:rFonts w:ascii="Times New Roman" w:hAnsi="Times New Roman"/>
        </w:rPr>
        <w:t>4.</w:t>
      </w:r>
      <w:r>
        <w:rPr>
          <w:rFonts w:ascii="Times New Roman" w:hAnsi="Times New Roman"/>
        </w:rPr>
        <w:tab/>
      </w:r>
      <w:r w:rsidRPr="00BC2B32">
        <w:rPr>
          <w:rFonts w:ascii="Times New Roman" w:hAnsi="Times New Roman"/>
          <w:u w:val="single"/>
        </w:rPr>
        <w:t xml:space="preserve">Efforts to </w:t>
      </w:r>
      <w:r w:rsidRPr="00BC2B32" w:rsidR="00573771">
        <w:rPr>
          <w:rFonts w:ascii="Times New Roman" w:hAnsi="Times New Roman"/>
          <w:u w:val="single"/>
        </w:rPr>
        <w:t>i</w:t>
      </w:r>
      <w:r w:rsidRPr="00BC2B32">
        <w:rPr>
          <w:rFonts w:ascii="Times New Roman" w:hAnsi="Times New Roman"/>
          <w:u w:val="single"/>
        </w:rPr>
        <w:t xml:space="preserve">dentify </w:t>
      </w:r>
      <w:r w:rsidRPr="00BC2B32" w:rsidR="00573771">
        <w:rPr>
          <w:rFonts w:ascii="Times New Roman" w:hAnsi="Times New Roman"/>
          <w:u w:val="single"/>
        </w:rPr>
        <w:t>d</w:t>
      </w:r>
      <w:r w:rsidRPr="00BC2B32">
        <w:rPr>
          <w:rFonts w:ascii="Times New Roman" w:hAnsi="Times New Roman"/>
          <w:u w:val="single"/>
        </w:rPr>
        <w:t>uplication</w:t>
      </w:r>
      <w:r w:rsidRPr="00BC2B32" w:rsidR="00573771">
        <w:rPr>
          <w:rFonts w:ascii="Times New Roman" w:hAnsi="Times New Roman"/>
          <w:u w:val="single"/>
        </w:rPr>
        <w:t>:</w:t>
      </w:r>
    </w:p>
    <w:p w:rsidR="00731A90" w14:paraId="18D1D162" w14:textId="77777777">
      <w:pPr>
        <w:rPr>
          <w:rFonts w:ascii="Times New Roman" w:hAnsi="Times New Roman"/>
        </w:rPr>
      </w:pPr>
    </w:p>
    <w:p w:rsidR="009A6A9E" w:rsidRPr="009A6A9E" w:rsidP="009A6A9E" w14:paraId="445A56AC" w14:textId="36BAB10F">
      <w:pPr>
        <w:ind w:left="720"/>
        <w:rPr>
          <w:rFonts w:ascii="Times New Roman" w:hAnsi="Times New Roman"/>
          <w:color w:val="000000"/>
          <w:szCs w:val="24"/>
        </w:rPr>
      </w:pPr>
      <w:r>
        <w:rPr>
          <w:rFonts w:ascii="Times New Roman" w:hAnsi="Times New Roman"/>
          <w:color w:val="000000"/>
          <w:szCs w:val="24"/>
        </w:rPr>
        <w:t xml:space="preserve">a. </w:t>
      </w:r>
      <w:r w:rsidRPr="009A6A9E">
        <w:rPr>
          <w:rFonts w:ascii="Times New Roman" w:hAnsi="Times New Roman"/>
          <w:color w:val="000000"/>
          <w:szCs w:val="24"/>
        </w:rPr>
        <w:t>Insured Institutions with assets of $</w:t>
      </w:r>
      <w:r w:rsidR="007A78BD">
        <w:rPr>
          <w:rFonts w:ascii="Times New Roman" w:hAnsi="Times New Roman"/>
          <w:color w:val="000000"/>
          <w:szCs w:val="24"/>
        </w:rPr>
        <w:t>1</w:t>
      </w:r>
      <w:r w:rsidRPr="009A6A9E">
        <w:rPr>
          <w:rFonts w:ascii="Times New Roman" w:hAnsi="Times New Roman"/>
          <w:color w:val="000000"/>
          <w:szCs w:val="24"/>
        </w:rPr>
        <w:t xml:space="preserve"> million or more. </w:t>
      </w:r>
    </w:p>
    <w:p w:rsidR="009A6A9E" w:rsidRPr="009A6A9E" w:rsidP="003B687C" w14:paraId="38FC96F5" w14:textId="267E7F77">
      <w:pPr>
        <w:ind w:left="720"/>
        <w:rPr>
          <w:rFonts w:ascii="Times New Roman" w:hAnsi="Times New Roman"/>
          <w:color w:val="000000"/>
          <w:szCs w:val="24"/>
        </w:rPr>
      </w:pPr>
      <w:r w:rsidRPr="009A6A9E">
        <w:rPr>
          <w:rFonts w:ascii="Times New Roman" w:hAnsi="Times New Roman"/>
          <w:color w:val="000000"/>
          <w:szCs w:val="24"/>
        </w:rPr>
        <w:t>Much of the information in the Part 363 Annual Report and notice of selection or change in accountant is currently required to be filed by institutions and holding companies registered under the Securities Exchange Act of 1934 (public companies) with the appropriate federal banking agency or the Securities and Exchange Commission (SEC). The requirements of Part 363 were developed so that institutions that are public</w:t>
      </w:r>
      <w:r w:rsidR="003B687C">
        <w:rPr>
          <w:rFonts w:ascii="Times New Roman" w:hAnsi="Times New Roman"/>
          <w:color w:val="000000"/>
          <w:szCs w:val="24"/>
        </w:rPr>
        <w:t xml:space="preserve"> </w:t>
      </w:r>
      <w:r w:rsidRPr="009A6A9E">
        <w:rPr>
          <w:rFonts w:ascii="Times New Roman" w:hAnsi="Times New Roman"/>
          <w:color w:val="000000"/>
          <w:szCs w:val="24"/>
        </w:rPr>
        <w:t xml:space="preserve">companies or subsidiaries of public companies will be able to file identical information with the SEC and the FDIC, supplemented by the additional information required by the differing statutory mandates.  </w:t>
      </w:r>
      <w:r w:rsidR="007A78BD">
        <w:rPr>
          <w:rFonts w:ascii="Times New Roman" w:hAnsi="Times New Roman"/>
          <w:color w:val="000000"/>
          <w:szCs w:val="24"/>
        </w:rPr>
        <w:t>With the updates</w:t>
      </w:r>
      <w:r w:rsidR="00E5557C">
        <w:rPr>
          <w:rFonts w:ascii="Times New Roman" w:hAnsi="Times New Roman"/>
          <w:color w:val="000000"/>
          <w:szCs w:val="24"/>
        </w:rPr>
        <w:t xml:space="preserve"> to the thresholds in Part 363, some public traded insured depository institutions </w:t>
      </w:r>
      <w:r w:rsidR="00E5557C">
        <w:rPr>
          <w:rFonts w:ascii="Times New Roman" w:hAnsi="Times New Roman"/>
          <w:color w:val="000000"/>
          <w:szCs w:val="24"/>
        </w:rPr>
        <w:t>now</w:t>
      </w:r>
      <w:r w:rsidR="00E5557C">
        <w:rPr>
          <w:rFonts w:ascii="Times New Roman" w:hAnsi="Times New Roman"/>
          <w:color w:val="000000"/>
          <w:szCs w:val="24"/>
        </w:rPr>
        <w:t xml:space="preserve"> may be required to file information with the SEC, but not with the </w:t>
      </w:r>
      <w:r w:rsidR="00104663">
        <w:rPr>
          <w:rFonts w:ascii="Times New Roman" w:hAnsi="Times New Roman"/>
          <w:color w:val="000000"/>
          <w:szCs w:val="24"/>
        </w:rPr>
        <w:t xml:space="preserve">FDIC under Part 363. </w:t>
      </w:r>
    </w:p>
    <w:p w:rsidR="009A6A9E" w:rsidRPr="009A6A9E" w:rsidP="009A6A9E" w14:paraId="4D37FDD5" w14:textId="77777777">
      <w:pPr>
        <w:ind w:left="720"/>
        <w:rPr>
          <w:rFonts w:ascii="Times New Roman" w:hAnsi="Times New Roman"/>
          <w:color w:val="000000"/>
          <w:szCs w:val="24"/>
        </w:rPr>
      </w:pPr>
    </w:p>
    <w:p w:rsidR="009A6A9E" w:rsidRPr="009A6A9E" w:rsidP="009A6A9E" w14:paraId="7811C37F" w14:textId="49DA6845">
      <w:pPr>
        <w:ind w:left="720"/>
        <w:rPr>
          <w:rFonts w:ascii="Times New Roman" w:hAnsi="Times New Roman"/>
          <w:color w:val="000000"/>
          <w:szCs w:val="24"/>
        </w:rPr>
      </w:pPr>
      <w:r>
        <w:rPr>
          <w:rFonts w:ascii="Times New Roman" w:hAnsi="Times New Roman"/>
          <w:color w:val="000000"/>
          <w:szCs w:val="24"/>
        </w:rPr>
        <w:t xml:space="preserve">b. </w:t>
      </w:r>
      <w:r w:rsidRPr="009A6A9E">
        <w:rPr>
          <w:rFonts w:ascii="Times New Roman" w:hAnsi="Times New Roman"/>
          <w:color w:val="000000"/>
          <w:szCs w:val="24"/>
        </w:rPr>
        <w:t>Insured Institutions with assets of less than $</w:t>
      </w:r>
      <w:r w:rsidR="007A78BD">
        <w:rPr>
          <w:rFonts w:ascii="Times New Roman" w:hAnsi="Times New Roman"/>
          <w:color w:val="000000"/>
          <w:szCs w:val="24"/>
        </w:rPr>
        <w:t>1 billion</w:t>
      </w:r>
      <w:r w:rsidRPr="009A6A9E">
        <w:rPr>
          <w:rFonts w:ascii="Times New Roman" w:hAnsi="Times New Roman"/>
          <w:color w:val="000000"/>
          <w:szCs w:val="24"/>
        </w:rPr>
        <w:t xml:space="preserve">. </w:t>
      </w:r>
    </w:p>
    <w:p w:rsidR="009A6A9E" w:rsidRPr="009A6A9E" w:rsidP="009A6A9E" w14:paraId="5C85C749" w14:textId="77777777">
      <w:pPr>
        <w:ind w:left="720"/>
        <w:rPr>
          <w:rFonts w:ascii="Times New Roman" w:hAnsi="Times New Roman"/>
          <w:color w:val="000000"/>
          <w:szCs w:val="24"/>
        </w:rPr>
      </w:pPr>
    </w:p>
    <w:p w:rsidR="00731A90" w:rsidP="009A6A9E" w14:paraId="133B27F2" w14:textId="77777777">
      <w:pPr>
        <w:ind w:left="720"/>
        <w:rPr>
          <w:rFonts w:ascii="Times New Roman" w:hAnsi="Times New Roman"/>
        </w:rPr>
      </w:pPr>
      <w:r w:rsidRPr="009A6A9E">
        <w:rPr>
          <w:rFonts w:ascii="Times New Roman" w:hAnsi="Times New Roman"/>
          <w:color w:val="000000"/>
          <w:szCs w:val="24"/>
        </w:rPr>
        <w:t>For institutions registered under the Securities Exchange Act of 1934 with the appropriate federal banking agency, the information requested, such as the auditor’s report and any notice of selection or change in accountant, is currently required to be filed.  Other institutions are requested to submit the report that they obtain from the performance of their external auditing program and a notice of any change in auditors.  However, they are not required to file any specific type of report, and may use the report required by the state or their by-laws under certain circumstances</w:t>
      </w:r>
      <w:r w:rsidR="00F20C50">
        <w:rPr>
          <w:rFonts w:ascii="Times New Roman" w:hAnsi="Times New Roman"/>
        </w:rPr>
        <w:t>.</w:t>
      </w:r>
    </w:p>
    <w:p w:rsidR="00731A90" w14:paraId="5F781C05" w14:textId="77777777">
      <w:pPr>
        <w:ind w:left="720"/>
        <w:rPr>
          <w:rFonts w:ascii="Times New Roman" w:hAnsi="Times New Roman"/>
        </w:rPr>
      </w:pPr>
    </w:p>
    <w:p w:rsidR="00731A90" w:rsidP="00A104B7" w14:paraId="1DD7D2FF" w14:textId="77777777">
      <w:pPr>
        <w:ind w:left="72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14:paraId="7BC638AE" w14:textId="77777777">
      <w:pPr>
        <w:ind w:left="1440"/>
        <w:rPr>
          <w:rFonts w:ascii="Times New Roman" w:hAnsi="Times New Roman"/>
        </w:rPr>
      </w:pPr>
    </w:p>
    <w:p w:rsidR="00731A90" w:rsidP="00724BE4" w14:paraId="32DBE47B" w14:textId="6328EEF0">
      <w:pPr>
        <w:ind w:left="720"/>
        <w:rPr>
          <w:rFonts w:ascii="Times New Roman" w:hAnsi="Times New Roman"/>
          <w:lang w:bidi="en-US"/>
        </w:rPr>
      </w:pPr>
      <w:r w:rsidRPr="00513D7F">
        <w:rPr>
          <w:rFonts w:ascii="Times New Roman" w:hAnsi="Times New Roman"/>
        </w:rPr>
        <w:t>The collection of information does not have a significant impact on a substantial number of small institutions</w:t>
      </w:r>
      <w:r w:rsidRPr="00513D7F" w:rsidR="00F20C50">
        <w:rPr>
          <w:rFonts w:ascii="Times New Roman" w:hAnsi="Times New Roman"/>
        </w:rPr>
        <w:t>.</w:t>
      </w:r>
      <w:r w:rsidRPr="00513D7F">
        <w:rPr>
          <w:rFonts w:ascii="Source Sans Pro" w:eastAsia="Source Sans Pro" w:hAnsi="Source Sans Pro" w:cs="Source Sans Pro"/>
          <w:snapToGrid/>
          <w:sz w:val="20"/>
          <w:lang w:bidi="en-US"/>
        </w:rPr>
        <w:t xml:space="preserve"> </w:t>
      </w:r>
      <w:r w:rsidRPr="00C10806" w:rsidR="00C10806">
        <w:rPr>
          <w:rFonts w:ascii="Times New Roman" w:hAnsi="Times New Roman"/>
          <w:lang w:bidi="en-US"/>
        </w:rPr>
        <w:t>As of December 31, 2024, there are 4,496 IDIs, of which 3,150 IDIs are considered “small” for purposes of the Regulatory Flexibility Act (RFA).</w:t>
      </w:r>
      <w:r>
        <w:rPr>
          <w:rStyle w:val="FootnoteReference"/>
          <w:rFonts w:ascii="Times New Roman" w:hAnsi="Times New Roman"/>
          <w:vertAlign w:val="superscript"/>
          <w:lang w:bidi="en-US"/>
        </w:rPr>
        <w:footnoteReference w:id="3"/>
      </w:r>
      <w:r w:rsidR="00C10806">
        <w:rPr>
          <w:rFonts w:ascii="Times New Roman" w:hAnsi="Times New Roman"/>
          <w:lang w:bidi="en-US"/>
        </w:rPr>
        <w:t xml:space="preserve"> </w:t>
      </w:r>
      <w:r w:rsidRPr="00513D7F">
        <w:rPr>
          <w:rFonts w:ascii="Times New Roman" w:hAnsi="Times New Roman"/>
          <w:lang w:bidi="en-US"/>
        </w:rPr>
        <w:t xml:space="preserve">The count of covered IDIs, by the various consolidated total asset size cohorts, are as follows: 63 institutions with $10 billion or more, 131 institutions with $3 billion to less than $10 billion, 346 institutions with $1 billion to less than $3 billion, and 476 institutions with $500 million to less than $1 billion (of which 307 institutions are considered small). </w:t>
      </w:r>
    </w:p>
    <w:p w:rsidR="00724BE4" w:rsidP="00724BE4" w14:paraId="61FE8E50" w14:textId="77777777">
      <w:pPr>
        <w:ind w:left="720"/>
        <w:rPr>
          <w:rFonts w:ascii="Times New Roman" w:hAnsi="Times New Roman"/>
        </w:rPr>
      </w:pPr>
    </w:p>
    <w:p w:rsidR="00731A90" w:rsidP="00A104B7" w14:paraId="38D920A5" w14:textId="77777777">
      <w:pPr>
        <w:ind w:left="72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14:paraId="7CC62B3C" w14:textId="77777777">
      <w:pPr>
        <w:rPr>
          <w:rFonts w:ascii="Times New Roman" w:hAnsi="Times New Roman"/>
        </w:rPr>
      </w:pPr>
    </w:p>
    <w:p w:rsidR="00731A90" w:rsidP="008932AC" w14:paraId="5975A012" w14:textId="77777777">
      <w:pPr>
        <w:ind w:left="720"/>
        <w:rPr>
          <w:rFonts w:ascii="Times New Roman" w:hAnsi="Times New Roman"/>
        </w:rPr>
      </w:pPr>
      <w:r w:rsidRPr="009A6A9E">
        <w:rPr>
          <w:rFonts w:ascii="Times New Roman" w:hAnsi="Times New Roman"/>
        </w:rPr>
        <w:t>The frequency of collection is consistent with the statutory mandate in Section 36 of the FDI Act.  Less frequent collection would result in non-compliance with the law.  For institutions that are not subject to Section 36, an annual external auditing program is consistent with longstanding commercial practices in the banking industry</w:t>
      </w:r>
      <w:r w:rsidR="007C1599">
        <w:rPr>
          <w:rFonts w:ascii="Times New Roman" w:hAnsi="Times New Roman"/>
        </w:rPr>
        <w:t>.</w:t>
      </w:r>
    </w:p>
    <w:p w:rsidR="00731A90" w14:paraId="108AB55F" w14:textId="77777777">
      <w:pPr>
        <w:rPr>
          <w:rFonts w:ascii="Times New Roman" w:hAnsi="Times New Roman"/>
        </w:rPr>
      </w:pPr>
    </w:p>
    <w:p w:rsidR="00731A90" w:rsidP="00A104B7" w14:paraId="345CC764" w14:textId="77777777">
      <w:pPr>
        <w:ind w:left="72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14:paraId="665A24E9" w14:textId="77777777">
      <w:pPr>
        <w:rPr>
          <w:rFonts w:ascii="Times New Roman" w:hAnsi="Times New Roman"/>
        </w:rPr>
      </w:pPr>
    </w:p>
    <w:p w:rsidR="00731A90" w:rsidP="008932AC" w14:paraId="2B46F9D4" w14:textId="77777777">
      <w:pPr>
        <w:ind w:left="720"/>
        <w:rPr>
          <w:rFonts w:ascii="Times New Roman" w:hAnsi="Times New Roman"/>
        </w:rPr>
      </w:pPr>
      <w:r>
        <w:rPr>
          <w:rFonts w:ascii="Times New Roman TUR" w:hAnsi="Times New Roman TUR" w:cs="Times New Roman TUR"/>
        </w:rPr>
        <w:t>None</w:t>
      </w:r>
      <w:r w:rsidRPr="0078042F" w:rsidR="005E1C4C">
        <w:rPr>
          <w:rFonts w:ascii="Times New Roman TUR" w:hAnsi="Times New Roman TUR" w:cs="Times New Roman TUR"/>
        </w:rPr>
        <w:t>.</w:t>
      </w:r>
      <w:r w:rsidRPr="00002FFE" w:rsidR="00002FFE">
        <w:rPr>
          <w:rFonts w:ascii="Times New Roman" w:hAnsi="Times New Roman"/>
        </w:rPr>
        <w:t xml:space="preserve"> </w:t>
      </w:r>
      <w:r w:rsidRPr="00712682" w:rsidR="00002FFE">
        <w:rPr>
          <w:rFonts w:ascii="Times New Roman" w:hAnsi="Times New Roman"/>
        </w:rPr>
        <w:t>This information collection is conducted in accordance with the guidelines in 5 CFR 1320.5(d)(2).</w:t>
      </w:r>
    </w:p>
    <w:p w:rsidR="00731A90" w14:paraId="5CEB052B" w14:textId="77777777">
      <w:pPr>
        <w:rPr>
          <w:rFonts w:ascii="Times New Roman" w:hAnsi="Times New Roman"/>
        </w:rPr>
      </w:pPr>
    </w:p>
    <w:p w:rsidR="00731A90" w:rsidP="00A104B7" w14:paraId="3F322394" w14:textId="77777777">
      <w:pPr>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14:paraId="018BC042" w14:textId="77777777">
      <w:pPr>
        <w:rPr>
          <w:rFonts w:ascii="Times New Roman" w:hAnsi="Times New Roman"/>
        </w:rPr>
      </w:pPr>
    </w:p>
    <w:p w:rsidR="00724BE4" w:rsidRPr="00724BE4" w:rsidP="00724BE4" w14:paraId="020ACF80" w14:textId="77777777">
      <w:pPr>
        <w:ind w:left="720"/>
        <w:rPr>
          <w:rFonts w:ascii="Times New Roman" w:hAnsi="Times New Roman"/>
        </w:rPr>
      </w:pPr>
      <w:r w:rsidRPr="00724BE4">
        <w:rPr>
          <w:rFonts w:ascii="Times New Roman" w:hAnsi="Times New Roman"/>
        </w:rPr>
        <w:t xml:space="preserve">The FDIC published the NPR in the Federal Register (90 FR 35449, July 28, 2025).  The comment period on the NPR closed on September 26, 2025.  </w:t>
      </w:r>
    </w:p>
    <w:p w:rsidR="00724BE4" w:rsidRPr="00724BE4" w:rsidP="00724BE4" w14:paraId="73C71DBD" w14:textId="77777777">
      <w:pPr>
        <w:rPr>
          <w:rFonts w:ascii="Times New Roman" w:hAnsi="Times New Roman"/>
        </w:rPr>
      </w:pPr>
    </w:p>
    <w:p w:rsidR="00731A90" w:rsidP="00724BE4" w14:paraId="6EF7BD2B" w14:textId="26061E9E">
      <w:pPr>
        <w:ind w:left="720"/>
        <w:rPr>
          <w:rFonts w:ascii="Times New Roman" w:hAnsi="Times New Roman"/>
        </w:rPr>
      </w:pPr>
      <w:r w:rsidRPr="00724BE4">
        <w:rPr>
          <w:rFonts w:ascii="Times New Roman" w:hAnsi="Times New Roman"/>
        </w:rPr>
        <w:t xml:space="preserve">The FDIC received </w:t>
      </w:r>
      <w:r>
        <w:rPr>
          <w:rFonts w:ascii="Times New Roman" w:hAnsi="Times New Roman"/>
        </w:rPr>
        <w:t>several comments regarding the threshold adjustments</w:t>
      </w:r>
      <w:r w:rsidRPr="00724BE4">
        <w:rPr>
          <w:rFonts w:ascii="Times New Roman" w:hAnsi="Times New Roman"/>
        </w:rPr>
        <w:t>. The FDIC did not receive any comments on the associated information collections or burden.</w:t>
      </w:r>
    </w:p>
    <w:p w:rsidR="00724BE4" w:rsidP="00724BE4" w14:paraId="7FE26B17" w14:textId="77777777">
      <w:pPr>
        <w:ind w:left="720"/>
        <w:rPr>
          <w:rFonts w:ascii="Times New Roman" w:hAnsi="Times New Roman"/>
        </w:rPr>
      </w:pPr>
    </w:p>
    <w:p w:rsidR="00731A90" w:rsidP="00A104B7" w14:paraId="3120FC8E" w14:textId="77777777">
      <w:pPr>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14:paraId="598596A5" w14:textId="77777777">
      <w:pPr>
        <w:rPr>
          <w:rFonts w:ascii="Times New Roman" w:hAnsi="Times New Roman"/>
        </w:rPr>
      </w:pPr>
    </w:p>
    <w:p w:rsidR="00731A90" w:rsidP="008932AC" w14:paraId="74F12795" w14:textId="18BCC12B">
      <w:pPr>
        <w:ind w:left="720"/>
        <w:rPr>
          <w:rFonts w:ascii="Times New Roman" w:hAnsi="Times New Roman"/>
        </w:rPr>
      </w:pPr>
      <w:r>
        <w:rPr>
          <w:rFonts w:ascii="Times New Roman" w:hAnsi="Times New Roman"/>
        </w:rPr>
        <w:t xml:space="preserve">None. </w:t>
      </w:r>
    </w:p>
    <w:p w:rsidR="00731A90" w14:paraId="628871B1" w14:textId="77777777">
      <w:pPr>
        <w:rPr>
          <w:rFonts w:ascii="Times New Roman" w:hAnsi="Times New Roman"/>
        </w:rPr>
      </w:pPr>
    </w:p>
    <w:p w:rsidR="00731A90" w:rsidP="00A104B7" w14:paraId="277E892A" w14:textId="77777777">
      <w:pPr>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14:paraId="3C60DF62" w14:textId="77777777">
      <w:pPr>
        <w:rPr>
          <w:rFonts w:ascii="Times New Roman" w:hAnsi="Times New Roman"/>
        </w:rPr>
      </w:pPr>
    </w:p>
    <w:p w:rsidR="00F67AED" w:rsidRPr="00F67AED" w:rsidP="008932AC" w14:paraId="6B66853F" w14:textId="77777777">
      <w:pPr>
        <w:ind w:left="720"/>
        <w:rPr>
          <w:rFonts w:ascii="Times New Roman" w:hAnsi="Times New Roman"/>
        </w:rPr>
      </w:pPr>
      <w:r w:rsidRPr="00AD477D">
        <w:rPr>
          <w:rFonts w:ascii="Times New Roman" w:hAnsi="Times New Roman"/>
        </w:rPr>
        <w:t>Part 363 Annual Reports are available to the public.  Other reports and notices filed under Part 363 and reports and notices filed under the Policy Statement are afforded confidential treatment. The FDIC will ensure that information will be kept private to the extent allowed by law.  Any information deemed to be of a confidential nature would be exempt from public disclosure in accordance with the provisions of the Freedom of Information Act (5 U.S.C. 552)</w:t>
      </w:r>
      <w:r w:rsidRPr="00F67AED">
        <w:rPr>
          <w:rFonts w:ascii="Times New Roman" w:hAnsi="Times New Roman"/>
        </w:rPr>
        <w:t>.</w:t>
      </w:r>
    </w:p>
    <w:p w:rsidR="00731A90" w14:paraId="5712A923" w14:textId="77777777">
      <w:pPr>
        <w:rPr>
          <w:rFonts w:ascii="Times New Roman" w:hAnsi="Times New Roman"/>
        </w:rPr>
      </w:pPr>
    </w:p>
    <w:p w:rsidR="00731A90" w:rsidP="00A104B7" w14:paraId="01EF893F" w14:textId="77777777">
      <w:pPr>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14:paraId="5D70EE15" w14:textId="77777777">
      <w:pPr>
        <w:rPr>
          <w:rFonts w:ascii="Times New Roman" w:hAnsi="Times New Roman"/>
        </w:rPr>
      </w:pPr>
    </w:p>
    <w:p w:rsidR="004472AE" w:rsidP="00AD477D" w14:paraId="506A7E50" w14:textId="77777777">
      <w:pPr>
        <w:ind w:left="720"/>
        <w:rPr>
          <w:rFonts w:ascii="Times New Roman" w:hAnsi="Times New Roman"/>
        </w:rPr>
      </w:pPr>
      <w:r w:rsidRPr="009E4FE6">
        <w:rPr>
          <w:rFonts w:ascii="Times New Roman" w:hAnsi="Times New Roman"/>
        </w:rPr>
        <w:t>The information collection does not request information of a sensitive nature.</w:t>
      </w:r>
    </w:p>
    <w:p w:rsidR="00731A90" w:rsidP="004472AE" w14:paraId="207C9603" w14:textId="77777777">
      <w:pPr>
        <w:rPr>
          <w:rFonts w:ascii="Times New Roman" w:hAnsi="Times New Roman"/>
        </w:rPr>
      </w:pPr>
      <w:r>
        <w:rPr>
          <w:rFonts w:ascii="Times New Roman" w:hAnsi="Times New Roman"/>
        </w:rPr>
        <w:t xml:space="preserve"> </w:t>
      </w:r>
    </w:p>
    <w:p w:rsidR="00731A90" w14:paraId="6693A77C" w14:textId="77777777">
      <w:pPr>
        <w:rPr>
          <w:rFonts w:ascii="Times New Roman" w:hAnsi="Times New Roman"/>
        </w:rPr>
      </w:pPr>
    </w:p>
    <w:p w:rsidR="00BF37B1" w:rsidP="00754E78" w14:paraId="4D16766F" w14:textId="1164DE32">
      <w:pPr>
        <w:rPr>
          <w:rFonts w:ascii="Times New Roman" w:hAnsi="Times New Roman"/>
        </w:rPr>
      </w:pPr>
      <w:r>
        <w:rPr>
          <w:rFonts w:ascii="Times New Roman" w:hAnsi="Times New Roman"/>
        </w:rPr>
        <w:t>12.</w:t>
      </w:r>
      <w:r>
        <w:rPr>
          <w:rFonts w:ascii="Times New Roman" w:hAnsi="Times New Roman"/>
        </w:rPr>
        <w:tab/>
      </w:r>
      <w:r w:rsidRPr="009E4FE6" w:rsidR="009E4FE6">
        <w:rPr>
          <w:rFonts w:ascii="Times New Roman" w:hAnsi="Times New Roman"/>
          <w:u w:val="single"/>
        </w:rPr>
        <w:t xml:space="preserve">Estimate of </w:t>
      </w:r>
      <w:r w:rsidR="009E4FE6">
        <w:rPr>
          <w:rFonts w:ascii="Times New Roman" w:hAnsi="Times New Roman"/>
          <w:u w:val="single"/>
        </w:rPr>
        <w:t>hour burden including annualized hourly c</w:t>
      </w:r>
      <w:r w:rsidRPr="009E4FE6" w:rsidR="009E4FE6">
        <w:rPr>
          <w:rFonts w:ascii="Times New Roman" w:hAnsi="Times New Roman"/>
          <w:u w:val="single"/>
        </w:rPr>
        <w:t>osts:</w:t>
      </w:r>
      <w:r>
        <w:rPr>
          <w:rFonts w:ascii="Times New Roman" w:hAnsi="Times New Roman"/>
        </w:rPr>
        <w:t xml:space="preserve">  </w:t>
      </w:r>
    </w:p>
    <w:p w:rsidR="00754E78" w:rsidP="00754E78" w14:paraId="3FDC19A4" w14:textId="77777777">
      <w:pPr>
        <w:rPr>
          <w:rFonts w:ascii="Times New Roman" w:hAnsi="Times New Roman"/>
        </w:rPr>
      </w:pPr>
    </w:p>
    <w:tbl>
      <w:tblPr>
        <w:tblW w:w="10200" w:type="dxa"/>
        <w:tblLook w:val="04A0"/>
      </w:tblPr>
      <w:tblGrid>
        <w:gridCol w:w="1700"/>
        <w:gridCol w:w="1700"/>
        <w:gridCol w:w="1700"/>
        <w:gridCol w:w="1700"/>
        <w:gridCol w:w="1700"/>
        <w:gridCol w:w="1700"/>
      </w:tblGrid>
      <w:tr w14:paraId="2CC32371" w14:textId="77777777" w:rsidTr="002B3013">
        <w:tblPrEx>
          <w:tblW w:w="10200" w:type="dxa"/>
          <w:tblLook w:val="04A0"/>
        </w:tblPrEx>
        <w:trPr>
          <w:trHeight w:val="324"/>
        </w:trPr>
        <w:tc>
          <w:tcPr>
            <w:tcW w:w="10200" w:type="dxa"/>
            <w:gridSpan w:val="6"/>
            <w:tcBorders>
              <w:top w:val="single" w:sz="8" w:space="0" w:color="auto"/>
              <w:left w:val="single" w:sz="8" w:space="0" w:color="auto"/>
              <w:bottom w:val="single" w:sz="8" w:space="0" w:color="auto"/>
              <w:right w:val="single" w:sz="8" w:space="0" w:color="000000"/>
            </w:tcBorders>
            <w:vAlign w:val="center"/>
            <w:hideMark/>
          </w:tcPr>
          <w:p w:rsidR="005773DF" w:rsidRPr="00B23364" w:rsidP="002B3013" w14:paraId="74DBBBDE" w14:textId="77777777">
            <w:pPr>
              <w:jc w:val="center"/>
              <w:rPr>
                <w:rFonts w:ascii="Source Sans Pro" w:hAnsi="Source Sans Pro"/>
                <w:color w:val="000000"/>
                <w:szCs w:val="24"/>
              </w:rPr>
            </w:pPr>
            <w:r w:rsidRPr="00B23364">
              <w:rPr>
                <w:rFonts w:ascii="Source Sans Pro" w:hAnsi="Source Sans Pro"/>
                <w:color w:val="000000"/>
                <w:szCs w:val="24"/>
              </w:rPr>
              <w:t>Table 1. Summary of Estimated Annual Burden (OMB No. 3064-0113)</w:t>
            </w:r>
          </w:p>
        </w:tc>
      </w:tr>
      <w:tr w14:paraId="638AC621"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55338030" w14:textId="77777777">
            <w:pPr>
              <w:rPr>
                <w:rFonts w:ascii="Source Sans Pro" w:hAnsi="Source Sans Pro"/>
                <w:color w:val="000000"/>
                <w:sz w:val="20"/>
              </w:rPr>
            </w:pPr>
            <w:r w:rsidRPr="00B23364">
              <w:rPr>
                <w:rFonts w:ascii="Source Sans Pro" w:hAnsi="Source Sans Pro"/>
                <w:color w:val="000000"/>
                <w:sz w:val="20"/>
              </w:rPr>
              <w:t>Information Collection (IC) (Obligation to Respond)</w:t>
            </w:r>
          </w:p>
        </w:tc>
        <w:tc>
          <w:tcPr>
            <w:tcW w:w="1700" w:type="dxa"/>
            <w:tcBorders>
              <w:top w:val="nil"/>
              <w:left w:val="nil"/>
              <w:bottom w:val="single" w:sz="8" w:space="0" w:color="auto"/>
              <w:right w:val="single" w:sz="8" w:space="0" w:color="auto"/>
            </w:tcBorders>
            <w:vAlign w:val="center"/>
            <w:hideMark/>
          </w:tcPr>
          <w:p w:rsidR="005773DF" w:rsidRPr="00B23364" w:rsidP="002B3013" w14:paraId="33C99EFC" w14:textId="77777777">
            <w:pPr>
              <w:jc w:val="center"/>
              <w:rPr>
                <w:rFonts w:ascii="Source Sans Pro" w:hAnsi="Source Sans Pro"/>
                <w:color w:val="000000"/>
                <w:sz w:val="20"/>
              </w:rPr>
            </w:pPr>
            <w:r w:rsidRPr="00B23364">
              <w:rPr>
                <w:rFonts w:ascii="Source Sans Pro" w:hAnsi="Source Sans Pro"/>
                <w:color w:val="000000"/>
                <w:sz w:val="20"/>
              </w:rPr>
              <w:t>Type of Burden</w:t>
            </w:r>
            <w:r w:rsidRPr="00B23364">
              <w:rPr>
                <w:rFonts w:ascii="Source Sans Pro" w:hAnsi="Source Sans Pro"/>
                <w:color w:val="000000"/>
                <w:sz w:val="20"/>
              </w:rPr>
              <w:br/>
              <w:t>(Frequency of Response)</w:t>
            </w:r>
          </w:p>
        </w:tc>
        <w:tc>
          <w:tcPr>
            <w:tcW w:w="1700" w:type="dxa"/>
            <w:tcBorders>
              <w:top w:val="nil"/>
              <w:left w:val="nil"/>
              <w:bottom w:val="single" w:sz="8" w:space="0" w:color="auto"/>
              <w:right w:val="single" w:sz="8" w:space="0" w:color="auto"/>
            </w:tcBorders>
            <w:vAlign w:val="center"/>
            <w:hideMark/>
          </w:tcPr>
          <w:p w:rsidR="005773DF" w:rsidRPr="00B23364" w:rsidP="002B3013" w14:paraId="58E4F273" w14:textId="77777777">
            <w:pPr>
              <w:jc w:val="center"/>
              <w:rPr>
                <w:rFonts w:ascii="Source Sans Pro" w:hAnsi="Source Sans Pro"/>
                <w:color w:val="000000"/>
                <w:sz w:val="20"/>
              </w:rPr>
            </w:pPr>
            <w:r w:rsidRPr="00B23364">
              <w:rPr>
                <w:rFonts w:ascii="Source Sans Pro" w:hAnsi="Source Sans Pro"/>
                <w:color w:val="000000"/>
                <w:sz w:val="20"/>
              </w:rPr>
              <w:t xml:space="preserve"> Number of Respondents</w:t>
            </w:r>
          </w:p>
        </w:tc>
        <w:tc>
          <w:tcPr>
            <w:tcW w:w="1700" w:type="dxa"/>
            <w:tcBorders>
              <w:top w:val="nil"/>
              <w:left w:val="nil"/>
              <w:bottom w:val="single" w:sz="8" w:space="0" w:color="auto"/>
              <w:right w:val="single" w:sz="8" w:space="0" w:color="auto"/>
            </w:tcBorders>
            <w:vAlign w:val="center"/>
            <w:hideMark/>
          </w:tcPr>
          <w:p w:rsidR="005773DF" w:rsidRPr="00B23364" w:rsidP="002B3013" w14:paraId="62361BDD" w14:textId="77777777">
            <w:pPr>
              <w:jc w:val="center"/>
              <w:rPr>
                <w:rFonts w:ascii="Source Sans Pro" w:hAnsi="Source Sans Pro"/>
                <w:color w:val="000000"/>
                <w:sz w:val="20"/>
              </w:rPr>
            </w:pPr>
            <w:r w:rsidRPr="00B23364">
              <w:rPr>
                <w:rFonts w:ascii="Source Sans Pro" w:hAnsi="Source Sans Pro"/>
                <w:color w:val="000000"/>
                <w:sz w:val="20"/>
              </w:rPr>
              <w:t xml:space="preserve"> Number of Responses per Respondent</w:t>
            </w:r>
          </w:p>
        </w:tc>
        <w:tc>
          <w:tcPr>
            <w:tcW w:w="1700" w:type="dxa"/>
            <w:tcBorders>
              <w:top w:val="nil"/>
              <w:left w:val="nil"/>
              <w:bottom w:val="single" w:sz="8" w:space="0" w:color="auto"/>
              <w:right w:val="single" w:sz="8" w:space="0" w:color="auto"/>
            </w:tcBorders>
            <w:vAlign w:val="center"/>
            <w:hideMark/>
          </w:tcPr>
          <w:p w:rsidR="005773DF" w:rsidRPr="00B23364" w:rsidP="002B3013" w14:paraId="50D7D150" w14:textId="77777777">
            <w:pPr>
              <w:jc w:val="center"/>
              <w:rPr>
                <w:rFonts w:ascii="Source Sans Pro" w:hAnsi="Source Sans Pro"/>
                <w:color w:val="000000"/>
                <w:sz w:val="20"/>
              </w:rPr>
            </w:pPr>
            <w:r w:rsidRPr="00B23364">
              <w:rPr>
                <w:rFonts w:ascii="Source Sans Pro" w:hAnsi="Source Sans Pro"/>
                <w:color w:val="000000"/>
                <w:sz w:val="20"/>
              </w:rPr>
              <w:t>Average Time per Response (HH:MM)</w:t>
            </w:r>
          </w:p>
        </w:tc>
        <w:tc>
          <w:tcPr>
            <w:tcW w:w="1700" w:type="dxa"/>
            <w:tcBorders>
              <w:top w:val="nil"/>
              <w:left w:val="nil"/>
              <w:bottom w:val="single" w:sz="8" w:space="0" w:color="auto"/>
              <w:right w:val="single" w:sz="8" w:space="0" w:color="auto"/>
            </w:tcBorders>
            <w:vAlign w:val="center"/>
            <w:hideMark/>
          </w:tcPr>
          <w:p w:rsidR="005773DF" w:rsidRPr="00B23364" w:rsidP="002B3013" w14:paraId="0285D6B6" w14:textId="77777777">
            <w:pPr>
              <w:jc w:val="center"/>
              <w:rPr>
                <w:rFonts w:ascii="Source Sans Pro" w:hAnsi="Source Sans Pro"/>
                <w:color w:val="000000"/>
                <w:sz w:val="20"/>
              </w:rPr>
            </w:pPr>
            <w:r w:rsidRPr="00B23364">
              <w:rPr>
                <w:rFonts w:ascii="Source Sans Pro" w:hAnsi="Source Sans Pro"/>
                <w:color w:val="000000"/>
                <w:sz w:val="20"/>
              </w:rPr>
              <w:t>Annual Burden (Hours)</w:t>
            </w:r>
          </w:p>
        </w:tc>
      </w:tr>
      <w:tr w14:paraId="6B0E4102" w14:textId="77777777" w:rsidTr="002B3013">
        <w:tblPrEx>
          <w:tblW w:w="10200" w:type="dxa"/>
          <w:tblLook w:val="04A0"/>
        </w:tblPrEx>
        <w:trPr>
          <w:trHeight w:val="300"/>
        </w:trPr>
        <w:tc>
          <w:tcPr>
            <w:tcW w:w="10200"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5773DF" w:rsidRPr="00B23364" w:rsidP="002B3013" w14:paraId="5DDFBACD" w14:textId="77777777">
            <w:pPr>
              <w:jc w:val="center"/>
              <w:rPr>
                <w:rFonts w:ascii="Source Sans Pro" w:hAnsi="Source Sans Pro"/>
                <w:b/>
                <w:bCs/>
                <w:i/>
                <w:iCs/>
                <w:color w:val="000000"/>
                <w:sz w:val="20"/>
              </w:rPr>
            </w:pPr>
            <w:r w:rsidRPr="00B23364">
              <w:rPr>
                <w:rFonts w:ascii="Source Sans Pro" w:hAnsi="Source Sans Pro"/>
                <w:b/>
                <w:bCs/>
                <w:i/>
                <w:iCs/>
                <w:color w:val="000000"/>
                <w:sz w:val="20"/>
              </w:rPr>
              <w:t>Institutions with $10 billion or More in Total Consolidated Assets</w:t>
            </w:r>
          </w:p>
        </w:tc>
      </w:tr>
      <w:tr w14:paraId="0C27D06D"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1CE0D134" w14:textId="77777777">
            <w:pPr>
              <w:rPr>
                <w:rFonts w:ascii="Source Sans Pro" w:hAnsi="Source Sans Pro"/>
                <w:color w:val="000000"/>
                <w:sz w:val="20"/>
              </w:rPr>
            </w:pPr>
            <w:r w:rsidRPr="00B23364">
              <w:rPr>
                <w:rFonts w:ascii="Source Sans Pro" w:hAnsi="Source Sans Pro"/>
                <w:color w:val="000000"/>
                <w:sz w:val="20"/>
              </w:rPr>
              <w:t>1.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77C68BE2"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6F14EB2"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264C43A"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2EC8BC70" w14:textId="77777777">
            <w:pPr>
              <w:jc w:val="right"/>
              <w:rPr>
                <w:rFonts w:ascii="Source Sans Pro" w:hAnsi="Source Sans Pro"/>
                <w:color w:val="000000"/>
                <w:sz w:val="20"/>
              </w:rPr>
            </w:pPr>
            <w:r w:rsidRPr="00B23364">
              <w:rPr>
                <w:rFonts w:ascii="Source Sans Pro" w:hAnsi="Source Sans Pro"/>
                <w:color w:val="000000"/>
                <w:sz w:val="20"/>
              </w:rPr>
              <w:t>150:00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65F1E695" w14:textId="77777777">
            <w:pPr>
              <w:jc w:val="right"/>
              <w:rPr>
                <w:rFonts w:ascii="Source Sans Pro" w:hAnsi="Source Sans Pro"/>
                <w:color w:val="000000"/>
                <w:sz w:val="20"/>
              </w:rPr>
            </w:pPr>
            <w:r w:rsidRPr="00B23364">
              <w:rPr>
                <w:rFonts w:ascii="Source Sans Pro" w:hAnsi="Source Sans Pro"/>
                <w:color w:val="000000"/>
                <w:sz w:val="20"/>
              </w:rPr>
              <w:t>24,150</w:t>
            </w:r>
          </w:p>
        </w:tc>
      </w:tr>
      <w:tr w14:paraId="692D377E"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6E73A775" w14:textId="77777777">
            <w:pPr>
              <w:rPr>
                <w:rFonts w:ascii="Source Sans Pro" w:hAnsi="Source Sans Pro"/>
                <w:color w:val="000000"/>
                <w:sz w:val="20"/>
              </w:rPr>
            </w:pPr>
            <w:r w:rsidRPr="00B23364">
              <w:rPr>
                <w:rFonts w:ascii="Source Sans Pro" w:hAnsi="Source Sans Pro"/>
                <w:color w:val="000000"/>
                <w:sz w:val="20"/>
              </w:rPr>
              <w:t>2.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5EC26BE"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F972EF3"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5F0F7A5"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185946D7" w14:textId="77777777">
            <w:pPr>
              <w:jc w:val="right"/>
              <w:rPr>
                <w:rFonts w:ascii="Source Sans Pro" w:hAnsi="Source Sans Pro"/>
                <w:color w:val="000000"/>
                <w:sz w:val="20"/>
              </w:rPr>
            </w:pPr>
            <w:r w:rsidRPr="00B23364">
              <w:rPr>
                <w:rFonts w:ascii="Source Sans Pro" w:hAnsi="Source Sans Pro"/>
                <w:color w:val="000000"/>
                <w:sz w:val="20"/>
              </w:rPr>
              <w:t>150:00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33FF6E0A" w14:textId="77777777">
            <w:pPr>
              <w:jc w:val="right"/>
              <w:rPr>
                <w:rFonts w:ascii="Source Sans Pro" w:hAnsi="Source Sans Pro"/>
                <w:color w:val="000000"/>
                <w:sz w:val="20"/>
              </w:rPr>
            </w:pPr>
            <w:r w:rsidRPr="00B23364">
              <w:rPr>
                <w:rFonts w:ascii="Source Sans Pro" w:hAnsi="Source Sans Pro"/>
                <w:color w:val="000000"/>
                <w:sz w:val="20"/>
              </w:rPr>
              <w:t>24,150</w:t>
            </w:r>
          </w:p>
        </w:tc>
      </w:tr>
      <w:tr w14:paraId="401BA1AE"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06B6D004" w14:textId="77777777">
            <w:pPr>
              <w:rPr>
                <w:rFonts w:ascii="Source Sans Pro" w:hAnsi="Source Sans Pro"/>
                <w:color w:val="000000"/>
                <w:sz w:val="20"/>
              </w:rPr>
            </w:pPr>
            <w:r w:rsidRPr="00B23364">
              <w:rPr>
                <w:rFonts w:ascii="Source Sans Pro" w:hAnsi="Source Sans Pro"/>
                <w:color w:val="000000"/>
                <w:sz w:val="20"/>
              </w:rPr>
              <w:t>3.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2E56EADE"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77D1014"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73DEA967"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4015C1F7" w14:textId="77777777">
            <w:pPr>
              <w:jc w:val="right"/>
              <w:rPr>
                <w:rFonts w:ascii="Source Sans Pro" w:hAnsi="Source Sans Pro"/>
                <w:color w:val="000000"/>
                <w:sz w:val="20"/>
              </w:rPr>
            </w:pPr>
            <w:r w:rsidRPr="00B23364">
              <w:rPr>
                <w:rFonts w:ascii="Source Sans Pro" w:hAnsi="Source Sans Pro"/>
                <w:color w:val="000000"/>
                <w:sz w:val="20"/>
              </w:rPr>
              <w:t>03:00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1DBEE9CA" w14:textId="77777777">
            <w:pPr>
              <w:jc w:val="right"/>
              <w:rPr>
                <w:rFonts w:ascii="Source Sans Pro" w:hAnsi="Source Sans Pro"/>
                <w:color w:val="000000"/>
                <w:sz w:val="20"/>
              </w:rPr>
            </w:pPr>
            <w:r w:rsidRPr="00B23364">
              <w:rPr>
                <w:rFonts w:ascii="Source Sans Pro" w:hAnsi="Source Sans Pro"/>
                <w:color w:val="000000"/>
                <w:sz w:val="20"/>
              </w:rPr>
              <w:t>483</w:t>
            </w:r>
          </w:p>
        </w:tc>
      </w:tr>
      <w:tr w14:paraId="400A7788"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7F166BFF" w14:textId="77777777">
            <w:pPr>
              <w:rPr>
                <w:rFonts w:ascii="Source Sans Pro" w:hAnsi="Source Sans Pro"/>
                <w:color w:val="000000"/>
                <w:sz w:val="20"/>
              </w:rPr>
            </w:pPr>
            <w:r w:rsidRPr="00B23364">
              <w:rPr>
                <w:rFonts w:ascii="Source Sans Pro" w:hAnsi="Source Sans Pro"/>
                <w:color w:val="000000"/>
                <w:sz w:val="20"/>
              </w:rPr>
              <w:t>4.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1A3A0309"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E932B3D"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EEE9B21"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12C1FDE8" w14:textId="77777777">
            <w:pPr>
              <w:jc w:val="right"/>
              <w:rPr>
                <w:rFonts w:ascii="Source Sans Pro" w:hAnsi="Source Sans Pro"/>
                <w:color w:val="000000"/>
                <w:sz w:val="20"/>
              </w:rPr>
            </w:pPr>
            <w:r w:rsidRPr="00B23364">
              <w:rPr>
                <w:rFonts w:ascii="Source Sans Pro" w:hAnsi="Source Sans Pro"/>
                <w:color w:val="000000"/>
                <w:sz w:val="20"/>
              </w:rPr>
              <w:t>03:00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37367A9C" w14:textId="77777777">
            <w:pPr>
              <w:jc w:val="right"/>
              <w:rPr>
                <w:rFonts w:ascii="Source Sans Pro" w:hAnsi="Source Sans Pro"/>
                <w:color w:val="000000"/>
                <w:sz w:val="20"/>
              </w:rPr>
            </w:pPr>
            <w:r w:rsidRPr="00B23364">
              <w:rPr>
                <w:rFonts w:ascii="Source Sans Pro" w:hAnsi="Source Sans Pro"/>
                <w:color w:val="000000"/>
                <w:sz w:val="20"/>
              </w:rPr>
              <w:t>483</w:t>
            </w:r>
          </w:p>
        </w:tc>
      </w:tr>
      <w:tr w14:paraId="0625E185"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6C987378" w14:textId="77777777">
            <w:pPr>
              <w:rPr>
                <w:rFonts w:ascii="Source Sans Pro" w:hAnsi="Source Sans Pro"/>
                <w:color w:val="000000"/>
                <w:sz w:val="20"/>
              </w:rPr>
            </w:pPr>
            <w:r w:rsidRPr="00B23364">
              <w:rPr>
                <w:rFonts w:ascii="Source Sans Pro" w:hAnsi="Source Sans Pro"/>
                <w:color w:val="000000"/>
                <w:sz w:val="20"/>
              </w:rPr>
              <w:t>5.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2F92C558"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CA99976"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1710B34"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68C77A5E"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47AE55FF" w14:textId="77777777">
            <w:pPr>
              <w:jc w:val="right"/>
              <w:rPr>
                <w:rFonts w:ascii="Source Sans Pro" w:hAnsi="Source Sans Pro"/>
                <w:color w:val="000000"/>
                <w:sz w:val="20"/>
              </w:rPr>
            </w:pPr>
            <w:r w:rsidRPr="00B23364">
              <w:rPr>
                <w:rFonts w:ascii="Source Sans Pro" w:hAnsi="Source Sans Pro"/>
                <w:color w:val="000000"/>
                <w:sz w:val="20"/>
              </w:rPr>
              <w:t>21</w:t>
            </w:r>
          </w:p>
        </w:tc>
      </w:tr>
      <w:tr w14:paraId="66D311FE"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76496289" w14:textId="77777777">
            <w:pPr>
              <w:rPr>
                <w:rFonts w:ascii="Source Sans Pro" w:hAnsi="Source Sans Pro"/>
                <w:color w:val="000000"/>
                <w:sz w:val="20"/>
              </w:rPr>
            </w:pPr>
            <w:r w:rsidRPr="00B23364">
              <w:rPr>
                <w:rFonts w:ascii="Source Sans Pro" w:hAnsi="Source Sans Pro"/>
                <w:color w:val="000000"/>
                <w:sz w:val="20"/>
              </w:rPr>
              <w:t>6.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78561CF3"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AA187CC" w14:textId="77777777">
            <w:pPr>
              <w:jc w:val="right"/>
              <w:rPr>
                <w:rFonts w:ascii="Source Sans Pro" w:hAnsi="Source Sans Pro"/>
                <w:color w:val="000000"/>
                <w:sz w:val="20"/>
              </w:rPr>
            </w:pPr>
            <w:r w:rsidRPr="00B23364">
              <w:rPr>
                <w:rFonts w:ascii="Source Sans Pro" w:hAnsi="Source Sans Pro"/>
                <w:color w:val="000000"/>
                <w:sz w:val="20"/>
              </w:rPr>
              <w:t>161</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1E357C7"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49AB4FC0"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4C1F4627" w14:textId="77777777">
            <w:pPr>
              <w:jc w:val="right"/>
              <w:rPr>
                <w:rFonts w:ascii="Source Sans Pro" w:hAnsi="Source Sans Pro"/>
                <w:color w:val="000000"/>
                <w:sz w:val="20"/>
              </w:rPr>
            </w:pPr>
            <w:r w:rsidRPr="00B23364">
              <w:rPr>
                <w:rFonts w:ascii="Source Sans Pro" w:hAnsi="Source Sans Pro"/>
                <w:color w:val="000000"/>
                <w:sz w:val="20"/>
              </w:rPr>
              <w:t>21</w:t>
            </w:r>
          </w:p>
        </w:tc>
      </w:tr>
      <w:tr w14:paraId="6EAF1B19"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4A663695" w14:textId="77777777">
            <w:pPr>
              <w:rPr>
                <w:rFonts w:ascii="Source Sans Pro" w:hAnsi="Source Sans Pro"/>
                <w:color w:val="000000"/>
                <w:sz w:val="20"/>
              </w:rPr>
            </w:pPr>
            <w:r w:rsidRPr="00B23364">
              <w:rPr>
                <w:rFonts w:ascii="Source Sans Pro" w:hAnsi="Source Sans Pro"/>
                <w:color w:val="000000"/>
                <w:sz w:val="20"/>
              </w:rPr>
              <w:t>7.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4E48CEE4"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A35D5B8" w14:textId="77777777">
            <w:pPr>
              <w:jc w:val="right"/>
              <w:rPr>
                <w:rFonts w:ascii="Source Sans Pro" w:hAnsi="Source Sans Pro"/>
                <w:color w:val="000000"/>
                <w:sz w:val="20"/>
              </w:rPr>
            </w:pPr>
            <w:r w:rsidRPr="00B23364">
              <w:rPr>
                <w:rFonts w:ascii="Source Sans Pro" w:hAnsi="Source Sans Pro"/>
                <w:color w:val="000000"/>
                <w:sz w:val="20"/>
              </w:rPr>
              <w:t>40</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E54EC54"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7AFB2F59"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11546B90" w14:textId="77777777">
            <w:pPr>
              <w:jc w:val="right"/>
              <w:rPr>
                <w:rFonts w:ascii="Source Sans Pro" w:hAnsi="Source Sans Pro"/>
                <w:color w:val="000000"/>
                <w:sz w:val="20"/>
              </w:rPr>
            </w:pPr>
            <w:r w:rsidRPr="00B23364">
              <w:rPr>
                <w:rFonts w:ascii="Source Sans Pro" w:hAnsi="Source Sans Pro"/>
                <w:color w:val="000000"/>
                <w:sz w:val="20"/>
              </w:rPr>
              <w:t>10</w:t>
            </w:r>
          </w:p>
        </w:tc>
      </w:tr>
      <w:tr w14:paraId="0D85D7CA"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4EAF793B" w14:textId="77777777">
            <w:pPr>
              <w:rPr>
                <w:rFonts w:ascii="Source Sans Pro" w:hAnsi="Source Sans Pro"/>
                <w:color w:val="000000"/>
                <w:sz w:val="20"/>
              </w:rPr>
            </w:pPr>
            <w:r w:rsidRPr="00B23364">
              <w:rPr>
                <w:rFonts w:ascii="Source Sans Pro" w:hAnsi="Source Sans Pro"/>
                <w:color w:val="000000"/>
                <w:sz w:val="20"/>
              </w:rPr>
              <w:t>8.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3CCA9CAF"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3E9ADA8" w14:textId="77777777">
            <w:pPr>
              <w:jc w:val="right"/>
              <w:rPr>
                <w:rFonts w:ascii="Source Sans Pro" w:hAnsi="Source Sans Pro"/>
                <w:color w:val="000000"/>
                <w:sz w:val="20"/>
              </w:rPr>
            </w:pPr>
            <w:r w:rsidRPr="00B23364">
              <w:rPr>
                <w:rFonts w:ascii="Source Sans Pro" w:hAnsi="Source Sans Pro"/>
                <w:color w:val="000000"/>
                <w:sz w:val="20"/>
              </w:rPr>
              <w:t>40</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76B7D5D4"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05931104"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7600889D" w14:textId="77777777">
            <w:pPr>
              <w:jc w:val="right"/>
              <w:rPr>
                <w:rFonts w:ascii="Source Sans Pro" w:hAnsi="Source Sans Pro"/>
                <w:color w:val="000000"/>
                <w:sz w:val="20"/>
              </w:rPr>
            </w:pPr>
            <w:r w:rsidRPr="00B23364">
              <w:rPr>
                <w:rFonts w:ascii="Source Sans Pro" w:hAnsi="Source Sans Pro"/>
                <w:color w:val="000000"/>
                <w:sz w:val="20"/>
              </w:rPr>
              <w:t>10</w:t>
            </w:r>
          </w:p>
        </w:tc>
      </w:tr>
      <w:tr w14:paraId="310EB4BC" w14:textId="77777777" w:rsidTr="002B3013">
        <w:tblPrEx>
          <w:tblW w:w="10200" w:type="dxa"/>
          <w:tblLook w:val="04A0"/>
        </w:tblPrEx>
        <w:trPr>
          <w:trHeight w:val="300"/>
        </w:trPr>
        <w:tc>
          <w:tcPr>
            <w:tcW w:w="10200"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5773DF" w:rsidRPr="00B23364" w:rsidP="002B3013" w14:paraId="62B41176" w14:textId="77777777">
            <w:pPr>
              <w:jc w:val="center"/>
              <w:rPr>
                <w:rFonts w:ascii="Source Sans Pro" w:hAnsi="Source Sans Pro"/>
                <w:b/>
                <w:bCs/>
                <w:i/>
                <w:iCs/>
                <w:color w:val="000000"/>
                <w:sz w:val="20"/>
              </w:rPr>
            </w:pPr>
            <w:r w:rsidRPr="00B23364">
              <w:rPr>
                <w:rFonts w:ascii="Source Sans Pro" w:hAnsi="Source Sans Pro"/>
                <w:b/>
                <w:bCs/>
                <w:i/>
                <w:iCs/>
                <w:color w:val="000000"/>
                <w:sz w:val="20"/>
              </w:rPr>
              <w:t>Institutions with $5 billion to less than $10 billion in Total Consolidated Assets</w:t>
            </w:r>
          </w:p>
        </w:tc>
      </w:tr>
      <w:tr w14:paraId="71EC2840"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1C38541C" w14:textId="77777777">
            <w:pPr>
              <w:rPr>
                <w:rFonts w:ascii="Source Sans Pro" w:hAnsi="Source Sans Pro"/>
                <w:color w:val="000000"/>
                <w:sz w:val="20"/>
              </w:rPr>
            </w:pPr>
            <w:r w:rsidRPr="00B23364">
              <w:rPr>
                <w:rFonts w:ascii="Source Sans Pro" w:hAnsi="Source Sans Pro"/>
                <w:color w:val="000000"/>
                <w:sz w:val="20"/>
              </w:rPr>
              <w:t>9.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37FF7869"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EBB1D7F"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B678AAC"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5E3FB3C9" w14:textId="77777777">
            <w:pPr>
              <w:jc w:val="right"/>
              <w:rPr>
                <w:rFonts w:ascii="Source Sans Pro" w:hAnsi="Source Sans Pro"/>
                <w:color w:val="000000"/>
                <w:sz w:val="20"/>
              </w:rPr>
            </w:pPr>
            <w:r w:rsidRPr="00B23364">
              <w:rPr>
                <w:rFonts w:ascii="Source Sans Pro" w:hAnsi="Source Sans Pro"/>
                <w:color w:val="000000"/>
                <w:sz w:val="20"/>
              </w:rPr>
              <w:t>125:00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4CE114EA" w14:textId="77777777">
            <w:pPr>
              <w:jc w:val="right"/>
              <w:rPr>
                <w:rFonts w:ascii="Source Sans Pro" w:hAnsi="Source Sans Pro"/>
                <w:color w:val="000000"/>
                <w:sz w:val="20"/>
              </w:rPr>
            </w:pPr>
            <w:r w:rsidRPr="00B23364">
              <w:rPr>
                <w:rFonts w:ascii="Source Sans Pro" w:hAnsi="Source Sans Pro"/>
                <w:color w:val="000000"/>
                <w:sz w:val="20"/>
              </w:rPr>
              <w:t>17,000</w:t>
            </w:r>
          </w:p>
        </w:tc>
      </w:tr>
      <w:tr w14:paraId="0C46B132"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0BD117E3" w14:textId="77777777">
            <w:pPr>
              <w:rPr>
                <w:rFonts w:ascii="Source Sans Pro" w:hAnsi="Source Sans Pro"/>
                <w:color w:val="000000"/>
                <w:sz w:val="20"/>
              </w:rPr>
            </w:pPr>
            <w:r w:rsidRPr="00B23364">
              <w:rPr>
                <w:rFonts w:ascii="Source Sans Pro" w:hAnsi="Source Sans Pro"/>
                <w:color w:val="000000"/>
                <w:sz w:val="20"/>
              </w:rPr>
              <w:t>10.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F8E2406"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B08DBBD"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DE2A851"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5B601047" w14:textId="77777777">
            <w:pPr>
              <w:jc w:val="right"/>
              <w:rPr>
                <w:rFonts w:ascii="Source Sans Pro" w:hAnsi="Source Sans Pro"/>
                <w:color w:val="000000"/>
                <w:sz w:val="20"/>
              </w:rPr>
            </w:pPr>
            <w:r w:rsidRPr="00B23364">
              <w:rPr>
                <w:rFonts w:ascii="Source Sans Pro" w:hAnsi="Source Sans Pro"/>
                <w:color w:val="000000"/>
                <w:sz w:val="20"/>
              </w:rPr>
              <w:t>125:00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0F5D605E" w14:textId="77777777">
            <w:pPr>
              <w:jc w:val="right"/>
              <w:rPr>
                <w:rFonts w:ascii="Source Sans Pro" w:hAnsi="Source Sans Pro"/>
                <w:color w:val="000000"/>
                <w:sz w:val="20"/>
              </w:rPr>
            </w:pPr>
            <w:r w:rsidRPr="00B23364">
              <w:rPr>
                <w:rFonts w:ascii="Source Sans Pro" w:hAnsi="Source Sans Pro"/>
                <w:color w:val="000000"/>
                <w:sz w:val="20"/>
              </w:rPr>
              <w:t>17,000</w:t>
            </w:r>
          </w:p>
        </w:tc>
      </w:tr>
      <w:tr w14:paraId="3743B0C4"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0F0883BD" w14:textId="77777777">
            <w:pPr>
              <w:rPr>
                <w:rFonts w:ascii="Source Sans Pro" w:hAnsi="Source Sans Pro"/>
                <w:color w:val="000000"/>
                <w:sz w:val="20"/>
              </w:rPr>
            </w:pPr>
            <w:r w:rsidRPr="00B23364">
              <w:rPr>
                <w:rFonts w:ascii="Source Sans Pro" w:hAnsi="Source Sans Pro"/>
                <w:color w:val="000000"/>
                <w:sz w:val="20"/>
              </w:rPr>
              <w:t>11.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54B2A274"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640F3034"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5B92298"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1A70E3AF" w14:textId="77777777">
            <w:pPr>
              <w:jc w:val="right"/>
              <w:rPr>
                <w:rFonts w:ascii="Source Sans Pro" w:hAnsi="Source Sans Pro"/>
                <w:color w:val="000000"/>
                <w:sz w:val="20"/>
              </w:rPr>
            </w:pPr>
            <w:r w:rsidRPr="00B23364">
              <w:rPr>
                <w:rFonts w:ascii="Source Sans Pro" w:hAnsi="Source Sans Pro"/>
                <w:color w:val="000000"/>
                <w:sz w:val="20"/>
              </w:rPr>
              <w:t>03:00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77DB6878" w14:textId="77777777">
            <w:pPr>
              <w:jc w:val="right"/>
              <w:rPr>
                <w:rFonts w:ascii="Source Sans Pro" w:hAnsi="Source Sans Pro"/>
                <w:color w:val="000000"/>
                <w:sz w:val="20"/>
              </w:rPr>
            </w:pPr>
            <w:r w:rsidRPr="00B23364">
              <w:rPr>
                <w:rFonts w:ascii="Source Sans Pro" w:hAnsi="Source Sans Pro"/>
                <w:color w:val="000000"/>
                <w:sz w:val="20"/>
              </w:rPr>
              <w:t>408</w:t>
            </w:r>
          </w:p>
        </w:tc>
      </w:tr>
      <w:tr w14:paraId="3C02127B"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AE11BB5" w14:textId="77777777">
            <w:pPr>
              <w:rPr>
                <w:rFonts w:ascii="Source Sans Pro" w:hAnsi="Source Sans Pro"/>
                <w:color w:val="000000"/>
                <w:sz w:val="20"/>
              </w:rPr>
            </w:pPr>
            <w:r w:rsidRPr="00B23364">
              <w:rPr>
                <w:rFonts w:ascii="Source Sans Pro" w:hAnsi="Source Sans Pro"/>
                <w:color w:val="000000"/>
                <w:sz w:val="20"/>
              </w:rPr>
              <w:t>12.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8F0B3B0"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752A44F8"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71A4DCB8"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5CB47E25" w14:textId="77777777">
            <w:pPr>
              <w:jc w:val="right"/>
              <w:rPr>
                <w:rFonts w:ascii="Source Sans Pro" w:hAnsi="Source Sans Pro"/>
                <w:color w:val="000000"/>
                <w:sz w:val="20"/>
              </w:rPr>
            </w:pPr>
            <w:r w:rsidRPr="00B23364">
              <w:rPr>
                <w:rFonts w:ascii="Source Sans Pro" w:hAnsi="Source Sans Pro"/>
                <w:color w:val="000000"/>
                <w:sz w:val="20"/>
              </w:rPr>
              <w:t>03:00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135842A9" w14:textId="77777777">
            <w:pPr>
              <w:jc w:val="right"/>
              <w:rPr>
                <w:rFonts w:ascii="Source Sans Pro" w:hAnsi="Source Sans Pro"/>
                <w:color w:val="000000"/>
                <w:sz w:val="20"/>
              </w:rPr>
            </w:pPr>
            <w:r w:rsidRPr="00B23364">
              <w:rPr>
                <w:rFonts w:ascii="Source Sans Pro" w:hAnsi="Source Sans Pro"/>
                <w:color w:val="000000"/>
                <w:sz w:val="20"/>
              </w:rPr>
              <w:t>408</w:t>
            </w:r>
          </w:p>
        </w:tc>
      </w:tr>
      <w:tr w14:paraId="7245AD7F"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68BBE4B" w14:textId="77777777">
            <w:pPr>
              <w:rPr>
                <w:rFonts w:ascii="Source Sans Pro" w:hAnsi="Source Sans Pro"/>
                <w:color w:val="000000"/>
                <w:sz w:val="20"/>
              </w:rPr>
            </w:pPr>
            <w:r w:rsidRPr="00B23364">
              <w:rPr>
                <w:rFonts w:ascii="Source Sans Pro" w:hAnsi="Source Sans Pro"/>
                <w:color w:val="000000"/>
                <w:sz w:val="20"/>
              </w:rPr>
              <w:t>13.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2A101345"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5C0179B"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75567178"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104BF278"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4CA1B265" w14:textId="77777777">
            <w:pPr>
              <w:jc w:val="right"/>
              <w:rPr>
                <w:rFonts w:ascii="Source Sans Pro" w:hAnsi="Source Sans Pro"/>
                <w:color w:val="000000"/>
                <w:sz w:val="20"/>
              </w:rPr>
            </w:pPr>
            <w:r w:rsidRPr="00B23364">
              <w:rPr>
                <w:rFonts w:ascii="Source Sans Pro" w:hAnsi="Source Sans Pro"/>
                <w:color w:val="000000"/>
                <w:sz w:val="20"/>
              </w:rPr>
              <w:t>18</w:t>
            </w:r>
          </w:p>
        </w:tc>
      </w:tr>
      <w:tr w14:paraId="5B100AE3"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761DD50C" w14:textId="77777777">
            <w:pPr>
              <w:rPr>
                <w:rFonts w:ascii="Source Sans Pro" w:hAnsi="Source Sans Pro"/>
                <w:color w:val="000000"/>
                <w:sz w:val="20"/>
              </w:rPr>
            </w:pPr>
            <w:r w:rsidRPr="00B23364">
              <w:rPr>
                <w:rFonts w:ascii="Source Sans Pro" w:hAnsi="Source Sans Pro"/>
                <w:color w:val="000000"/>
                <w:sz w:val="20"/>
              </w:rPr>
              <w:t>14.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71832D8F"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077BF0F" w14:textId="77777777">
            <w:pPr>
              <w:jc w:val="right"/>
              <w:rPr>
                <w:rFonts w:ascii="Source Sans Pro" w:hAnsi="Source Sans Pro"/>
                <w:color w:val="000000"/>
                <w:sz w:val="20"/>
              </w:rPr>
            </w:pPr>
            <w:r w:rsidRPr="00B23364">
              <w:rPr>
                <w:rFonts w:ascii="Source Sans Pro" w:hAnsi="Source Sans Pro"/>
                <w:color w:val="000000"/>
                <w:sz w:val="20"/>
              </w:rPr>
              <w:t>136</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CE982E2"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454EE92D"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7F542B5A" w14:textId="77777777">
            <w:pPr>
              <w:jc w:val="right"/>
              <w:rPr>
                <w:rFonts w:ascii="Source Sans Pro" w:hAnsi="Source Sans Pro"/>
                <w:color w:val="000000"/>
                <w:sz w:val="20"/>
              </w:rPr>
            </w:pPr>
            <w:r w:rsidRPr="00B23364">
              <w:rPr>
                <w:rFonts w:ascii="Source Sans Pro" w:hAnsi="Source Sans Pro"/>
                <w:color w:val="000000"/>
                <w:sz w:val="20"/>
              </w:rPr>
              <w:t>18</w:t>
            </w:r>
          </w:p>
        </w:tc>
      </w:tr>
      <w:tr w14:paraId="04F81BBC"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117E9596" w14:textId="77777777">
            <w:pPr>
              <w:rPr>
                <w:rFonts w:ascii="Source Sans Pro" w:hAnsi="Source Sans Pro"/>
                <w:color w:val="000000"/>
                <w:sz w:val="20"/>
              </w:rPr>
            </w:pPr>
            <w:r w:rsidRPr="00B23364">
              <w:rPr>
                <w:rFonts w:ascii="Source Sans Pro" w:hAnsi="Source Sans Pro"/>
                <w:color w:val="000000"/>
                <w:sz w:val="20"/>
              </w:rPr>
              <w:t>15.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403D5D48"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D305911" w14:textId="77777777">
            <w:pPr>
              <w:jc w:val="right"/>
              <w:rPr>
                <w:rFonts w:ascii="Source Sans Pro" w:hAnsi="Source Sans Pro"/>
                <w:color w:val="000000"/>
                <w:sz w:val="20"/>
              </w:rPr>
            </w:pPr>
            <w:r w:rsidRPr="00B23364">
              <w:rPr>
                <w:rFonts w:ascii="Source Sans Pro" w:hAnsi="Source Sans Pro"/>
                <w:color w:val="000000"/>
                <w:sz w:val="20"/>
              </w:rPr>
              <w:t>34</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2D5A6B6"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29695D2D"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4A283EA5" w14:textId="77777777">
            <w:pPr>
              <w:jc w:val="right"/>
              <w:rPr>
                <w:rFonts w:ascii="Source Sans Pro" w:hAnsi="Source Sans Pro"/>
                <w:color w:val="000000"/>
                <w:sz w:val="20"/>
              </w:rPr>
            </w:pPr>
            <w:r w:rsidRPr="00B23364">
              <w:rPr>
                <w:rFonts w:ascii="Source Sans Pro" w:hAnsi="Source Sans Pro"/>
                <w:color w:val="000000"/>
                <w:sz w:val="20"/>
              </w:rPr>
              <w:t>9</w:t>
            </w:r>
          </w:p>
        </w:tc>
      </w:tr>
      <w:tr w14:paraId="5DD692D0"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D4C9BF7" w14:textId="77777777">
            <w:pPr>
              <w:rPr>
                <w:rFonts w:ascii="Source Sans Pro" w:hAnsi="Source Sans Pro"/>
                <w:color w:val="000000"/>
                <w:sz w:val="20"/>
              </w:rPr>
            </w:pPr>
            <w:r w:rsidRPr="00B23364">
              <w:rPr>
                <w:rFonts w:ascii="Source Sans Pro" w:hAnsi="Source Sans Pro"/>
                <w:color w:val="000000"/>
                <w:sz w:val="20"/>
              </w:rPr>
              <w:t>16.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3F083410"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8C221C7" w14:textId="77777777">
            <w:pPr>
              <w:jc w:val="right"/>
              <w:rPr>
                <w:rFonts w:ascii="Source Sans Pro" w:hAnsi="Source Sans Pro"/>
                <w:color w:val="000000"/>
                <w:sz w:val="20"/>
              </w:rPr>
            </w:pPr>
            <w:r w:rsidRPr="00B23364">
              <w:rPr>
                <w:rFonts w:ascii="Source Sans Pro" w:hAnsi="Source Sans Pro"/>
                <w:color w:val="000000"/>
                <w:sz w:val="20"/>
              </w:rPr>
              <w:t>34</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A96B294"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524D7EBA"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020390CC" w14:textId="77777777">
            <w:pPr>
              <w:jc w:val="right"/>
              <w:rPr>
                <w:rFonts w:ascii="Source Sans Pro" w:hAnsi="Source Sans Pro"/>
                <w:color w:val="000000"/>
                <w:sz w:val="20"/>
              </w:rPr>
            </w:pPr>
            <w:r w:rsidRPr="00B23364">
              <w:rPr>
                <w:rFonts w:ascii="Source Sans Pro" w:hAnsi="Source Sans Pro"/>
                <w:color w:val="000000"/>
                <w:sz w:val="20"/>
              </w:rPr>
              <w:t>9</w:t>
            </w:r>
          </w:p>
        </w:tc>
      </w:tr>
      <w:tr w14:paraId="087C86B3" w14:textId="77777777" w:rsidTr="002B3013">
        <w:tblPrEx>
          <w:tblW w:w="10200" w:type="dxa"/>
          <w:tblLook w:val="04A0"/>
        </w:tblPrEx>
        <w:trPr>
          <w:trHeight w:val="300"/>
        </w:trPr>
        <w:tc>
          <w:tcPr>
            <w:tcW w:w="10200"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5773DF" w:rsidRPr="00B23364" w:rsidP="002B3013" w14:paraId="0BCB11F4" w14:textId="77777777">
            <w:pPr>
              <w:jc w:val="center"/>
              <w:rPr>
                <w:rFonts w:ascii="Source Sans Pro" w:hAnsi="Source Sans Pro"/>
                <w:b/>
                <w:bCs/>
                <w:i/>
                <w:iCs/>
                <w:color w:val="000000"/>
                <w:sz w:val="20"/>
              </w:rPr>
            </w:pPr>
            <w:r w:rsidRPr="00B23364">
              <w:rPr>
                <w:rFonts w:ascii="Source Sans Pro" w:hAnsi="Source Sans Pro"/>
                <w:b/>
                <w:bCs/>
                <w:i/>
                <w:iCs/>
                <w:color w:val="000000"/>
                <w:sz w:val="20"/>
              </w:rPr>
              <w:t>Institutions with $1billion to less than $5 billion in Total Consolidated Assets</w:t>
            </w:r>
          </w:p>
        </w:tc>
      </w:tr>
      <w:tr w14:paraId="41B040B9"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2C483853" w14:textId="77777777">
            <w:pPr>
              <w:rPr>
                <w:rFonts w:ascii="Source Sans Pro" w:hAnsi="Source Sans Pro"/>
                <w:color w:val="000000"/>
                <w:sz w:val="20"/>
              </w:rPr>
            </w:pPr>
            <w:r w:rsidRPr="00B23364">
              <w:rPr>
                <w:rFonts w:ascii="Source Sans Pro" w:hAnsi="Source Sans Pro"/>
                <w:color w:val="000000"/>
                <w:sz w:val="20"/>
              </w:rPr>
              <w:t>17.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9A5A3F0"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28F1B96"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7220477"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0F11FAD6" w14:textId="77777777">
            <w:pPr>
              <w:jc w:val="right"/>
              <w:rPr>
                <w:rFonts w:ascii="Source Sans Pro" w:hAnsi="Source Sans Pro"/>
                <w:color w:val="000000"/>
                <w:sz w:val="20"/>
              </w:rPr>
            </w:pPr>
            <w:r w:rsidRPr="00B23364">
              <w:rPr>
                <w:rFonts w:ascii="Source Sans Pro" w:hAnsi="Source Sans Pro"/>
                <w:color w:val="000000"/>
                <w:sz w:val="20"/>
              </w:rPr>
              <w:t>12:30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3FD0A0A9" w14:textId="77777777">
            <w:pPr>
              <w:jc w:val="right"/>
              <w:rPr>
                <w:rFonts w:ascii="Source Sans Pro" w:hAnsi="Source Sans Pro"/>
                <w:color w:val="000000"/>
                <w:sz w:val="20"/>
              </w:rPr>
            </w:pPr>
            <w:r w:rsidRPr="00B23364">
              <w:rPr>
                <w:rFonts w:ascii="Source Sans Pro" w:hAnsi="Source Sans Pro"/>
                <w:color w:val="000000"/>
                <w:sz w:val="20"/>
              </w:rPr>
              <w:t>9,088</w:t>
            </w:r>
          </w:p>
        </w:tc>
      </w:tr>
      <w:tr w14:paraId="6B4E895F" w14:textId="77777777" w:rsidTr="002B3013">
        <w:tblPrEx>
          <w:tblW w:w="10200" w:type="dxa"/>
          <w:tblLook w:val="04A0"/>
        </w:tblPrEx>
        <w:trPr>
          <w:trHeight w:val="840"/>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21AFBE11" w14:textId="77777777">
            <w:pPr>
              <w:rPr>
                <w:rFonts w:ascii="Source Sans Pro" w:hAnsi="Source Sans Pro"/>
                <w:color w:val="000000"/>
                <w:sz w:val="20"/>
              </w:rPr>
            </w:pPr>
            <w:r w:rsidRPr="00B23364">
              <w:rPr>
                <w:rFonts w:ascii="Source Sans Pro" w:hAnsi="Source Sans Pro"/>
                <w:color w:val="000000"/>
                <w:sz w:val="20"/>
              </w:rPr>
              <w:t>18. Annual Report,</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E1B693D"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CA14BE9"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2EA0223"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2660C00C" w14:textId="77777777">
            <w:pPr>
              <w:jc w:val="right"/>
              <w:rPr>
                <w:rFonts w:ascii="Source Sans Pro" w:hAnsi="Source Sans Pro"/>
                <w:color w:val="000000"/>
                <w:sz w:val="20"/>
              </w:rPr>
            </w:pPr>
            <w:r w:rsidRPr="00B23364">
              <w:rPr>
                <w:rFonts w:ascii="Source Sans Pro" w:hAnsi="Source Sans Pro"/>
                <w:color w:val="000000"/>
                <w:sz w:val="20"/>
              </w:rPr>
              <w:t>12:30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68B46333" w14:textId="77777777">
            <w:pPr>
              <w:jc w:val="right"/>
              <w:rPr>
                <w:rFonts w:ascii="Source Sans Pro" w:hAnsi="Source Sans Pro"/>
                <w:color w:val="000000"/>
                <w:sz w:val="20"/>
              </w:rPr>
            </w:pPr>
            <w:r w:rsidRPr="00B23364">
              <w:rPr>
                <w:rFonts w:ascii="Source Sans Pro" w:hAnsi="Source Sans Pro"/>
                <w:color w:val="000000"/>
                <w:sz w:val="20"/>
              </w:rPr>
              <w:t>9,088</w:t>
            </w:r>
          </w:p>
        </w:tc>
      </w:tr>
      <w:tr w14:paraId="2C576D91"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EF8E64A" w14:textId="77777777">
            <w:pPr>
              <w:rPr>
                <w:rFonts w:ascii="Source Sans Pro" w:hAnsi="Source Sans Pro"/>
                <w:color w:val="000000"/>
                <w:sz w:val="20"/>
              </w:rPr>
            </w:pPr>
            <w:r w:rsidRPr="00B23364">
              <w:rPr>
                <w:rFonts w:ascii="Source Sans Pro" w:hAnsi="Source Sans Pro"/>
                <w:color w:val="000000"/>
                <w:sz w:val="20"/>
              </w:rPr>
              <w:t>19.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DA78A8F"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F7B7C72"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F61FBDA"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7D07BD3F" w14:textId="77777777">
            <w:pPr>
              <w:jc w:val="right"/>
              <w:rPr>
                <w:rFonts w:ascii="Source Sans Pro" w:hAnsi="Source Sans Pro"/>
                <w:color w:val="000000"/>
                <w:sz w:val="20"/>
              </w:rPr>
            </w:pPr>
            <w:r w:rsidRPr="00B23364">
              <w:rPr>
                <w:rFonts w:ascii="Source Sans Pro" w:hAnsi="Source Sans Pro"/>
                <w:color w:val="000000"/>
                <w:sz w:val="20"/>
              </w:rPr>
              <w:t>01:00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2CF41F09" w14:textId="77777777">
            <w:pPr>
              <w:jc w:val="right"/>
              <w:rPr>
                <w:rFonts w:ascii="Source Sans Pro" w:hAnsi="Source Sans Pro"/>
                <w:color w:val="000000"/>
                <w:sz w:val="20"/>
              </w:rPr>
            </w:pPr>
            <w:r w:rsidRPr="00B23364">
              <w:rPr>
                <w:rFonts w:ascii="Source Sans Pro" w:hAnsi="Source Sans Pro"/>
                <w:color w:val="000000"/>
                <w:sz w:val="20"/>
              </w:rPr>
              <w:t>727</w:t>
            </w:r>
          </w:p>
        </w:tc>
      </w:tr>
      <w:tr w14:paraId="1794977A"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1133097" w14:textId="77777777">
            <w:pPr>
              <w:rPr>
                <w:rFonts w:ascii="Source Sans Pro" w:hAnsi="Source Sans Pro"/>
                <w:color w:val="000000"/>
                <w:sz w:val="20"/>
              </w:rPr>
            </w:pPr>
            <w:r w:rsidRPr="00B23364">
              <w:rPr>
                <w:rFonts w:ascii="Source Sans Pro" w:hAnsi="Source Sans Pro"/>
                <w:color w:val="000000"/>
                <w:sz w:val="20"/>
              </w:rPr>
              <w:t>20. Audit Committee Composition,</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483BCD53"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940B308"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221177F"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4A8F1198" w14:textId="77777777">
            <w:pPr>
              <w:jc w:val="right"/>
              <w:rPr>
                <w:rFonts w:ascii="Source Sans Pro" w:hAnsi="Source Sans Pro"/>
                <w:color w:val="000000"/>
                <w:sz w:val="20"/>
              </w:rPr>
            </w:pPr>
            <w:r w:rsidRPr="00B23364">
              <w:rPr>
                <w:rFonts w:ascii="Source Sans Pro" w:hAnsi="Source Sans Pro"/>
                <w:color w:val="000000"/>
                <w:sz w:val="20"/>
              </w:rPr>
              <w:t>01:00</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6DA2BF5F" w14:textId="77777777">
            <w:pPr>
              <w:jc w:val="right"/>
              <w:rPr>
                <w:rFonts w:ascii="Source Sans Pro" w:hAnsi="Source Sans Pro"/>
                <w:color w:val="000000"/>
                <w:sz w:val="20"/>
              </w:rPr>
            </w:pPr>
            <w:r w:rsidRPr="00B23364">
              <w:rPr>
                <w:rFonts w:ascii="Source Sans Pro" w:hAnsi="Source Sans Pro"/>
                <w:color w:val="000000"/>
                <w:sz w:val="20"/>
              </w:rPr>
              <w:t>727</w:t>
            </w:r>
          </w:p>
        </w:tc>
      </w:tr>
      <w:tr w14:paraId="0E8F833D"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A83CF74" w14:textId="77777777">
            <w:pPr>
              <w:rPr>
                <w:rFonts w:ascii="Source Sans Pro" w:hAnsi="Source Sans Pro"/>
                <w:color w:val="000000"/>
                <w:sz w:val="20"/>
              </w:rPr>
            </w:pPr>
            <w:r w:rsidRPr="00B23364">
              <w:rPr>
                <w:rFonts w:ascii="Source Sans Pro" w:hAnsi="Source Sans Pro"/>
                <w:color w:val="000000"/>
                <w:sz w:val="20"/>
              </w:rPr>
              <w:t>21.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6DBA6E74"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42C45C3"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517D19CA"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47532CF4"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5CF06CEC" w14:textId="77777777">
            <w:pPr>
              <w:jc w:val="right"/>
              <w:rPr>
                <w:rFonts w:ascii="Source Sans Pro" w:hAnsi="Source Sans Pro"/>
                <w:color w:val="000000"/>
                <w:sz w:val="20"/>
              </w:rPr>
            </w:pPr>
            <w:r w:rsidRPr="00B23364">
              <w:rPr>
                <w:rFonts w:ascii="Source Sans Pro" w:hAnsi="Source Sans Pro"/>
                <w:color w:val="000000"/>
                <w:sz w:val="20"/>
              </w:rPr>
              <w:t>97</w:t>
            </w:r>
          </w:p>
        </w:tc>
      </w:tr>
      <w:tr w14:paraId="6CAB3264"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2AA650C" w14:textId="77777777">
            <w:pPr>
              <w:rPr>
                <w:rFonts w:ascii="Source Sans Pro" w:hAnsi="Source Sans Pro"/>
                <w:color w:val="000000"/>
                <w:sz w:val="20"/>
              </w:rPr>
            </w:pPr>
            <w:r w:rsidRPr="00B23364">
              <w:rPr>
                <w:rFonts w:ascii="Source Sans Pro" w:hAnsi="Source Sans Pro"/>
                <w:color w:val="000000"/>
                <w:sz w:val="20"/>
              </w:rPr>
              <w:t>22. Filing of Other Reports,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4DF34571"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8BBCFDA" w14:textId="77777777">
            <w:pPr>
              <w:jc w:val="right"/>
              <w:rPr>
                <w:rFonts w:ascii="Source Sans Pro" w:hAnsi="Source Sans Pro"/>
                <w:color w:val="000000"/>
                <w:sz w:val="20"/>
              </w:rPr>
            </w:pPr>
            <w:r w:rsidRPr="00B23364">
              <w:rPr>
                <w:rFonts w:ascii="Source Sans Pro" w:hAnsi="Source Sans Pro"/>
                <w:color w:val="000000"/>
                <w:sz w:val="20"/>
              </w:rPr>
              <w:t>727</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2821A2D5"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2D70878B" w14:textId="77777777">
            <w:pPr>
              <w:jc w:val="right"/>
              <w:rPr>
                <w:rFonts w:ascii="Source Sans Pro" w:hAnsi="Source Sans Pro"/>
                <w:color w:val="000000"/>
                <w:sz w:val="20"/>
              </w:rPr>
            </w:pPr>
            <w:r w:rsidRPr="00B23364">
              <w:rPr>
                <w:rFonts w:ascii="Source Sans Pro" w:hAnsi="Source Sans Pro"/>
                <w:color w:val="000000"/>
                <w:sz w:val="20"/>
              </w:rPr>
              <w:t>00:08</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510CA1E2" w14:textId="77777777">
            <w:pPr>
              <w:jc w:val="right"/>
              <w:rPr>
                <w:rFonts w:ascii="Source Sans Pro" w:hAnsi="Source Sans Pro"/>
                <w:color w:val="000000"/>
                <w:sz w:val="20"/>
              </w:rPr>
            </w:pPr>
            <w:r w:rsidRPr="00B23364">
              <w:rPr>
                <w:rFonts w:ascii="Source Sans Pro" w:hAnsi="Source Sans Pro"/>
                <w:color w:val="000000"/>
                <w:sz w:val="20"/>
              </w:rPr>
              <w:t>97</w:t>
            </w:r>
          </w:p>
        </w:tc>
      </w:tr>
      <w:tr w14:paraId="395DC429"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7EB9179E" w14:textId="77777777">
            <w:pPr>
              <w:rPr>
                <w:rFonts w:ascii="Source Sans Pro" w:hAnsi="Source Sans Pro"/>
                <w:color w:val="000000"/>
                <w:sz w:val="20"/>
              </w:rPr>
            </w:pPr>
            <w:r w:rsidRPr="00B23364">
              <w:rPr>
                <w:rFonts w:ascii="Source Sans Pro" w:hAnsi="Source Sans Pro"/>
                <w:color w:val="000000"/>
                <w:sz w:val="20"/>
              </w:rPr>
              <w:t>23.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1DCBFAD1"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561E57D" w14:textId="77777777">
            <w:pPr>
              <w:jc w:val="right"/>
              <w:rPr>
                <w:rFonts w:ascii="Source Sans Pro" w:hAnsi="Source Sans Pro"/>
                <w:color w:val="000000"/>
                <w:sz w:val="20"/>
              </w:rPr>
            </w:pPr>
            <w:r w:rsidRPr="00B23364">
              <w:rPr>
                <w:rFonts w:ascii="Source Sans Pro" w:hAnsi="Source Sans Pro"/>
                <w:color w:val="000000"/>
                <w:sz w:val="20"/>
              </w:rPr>
              <w:t>182</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7ADC3C8"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303C7B31"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1B4ECEBC" w14:textId="77777777">
            <w:pPr>
              <w:jc w:val="right"/>
              <w:rPr>
                <w:rFonts w:ascii="Source Sans Pro" w:hAnsi="Source Sans Pro"/>
                <w:color w:val="000000"/>
                <w:sz w:val="20"/>
              </w:rPr>
            </w:pPr>
            <w:r w:rsidRPr="00B23364">
              <w:rPr>
                <w:rFonts w:ascii="Source Sans Pro" w:hAnsi="Source Sans Pro"/>
                <w:color w:val="000000"/>
                <w:sz w:val="20"/>
              </w:rPr>
              <w:t>46</w:t>
            </w:r>
          </w:p>
        </w:tc>
      </w:tr>
      <w:tr w14:paraId="5E79E1E2" w14:textId="77777777" w:rsidTr="002B3013">
        <w:tblPrEx>
          <w:tblW w:w="10200" w:type="dxa"/>
          <w:tblLook w:val="04A0"/>
        </w:tblPrEx>
        <w:trPr>
          <w:trHeight w:val="1392"/>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5D3B25C5" w14:textId="77777777">
            <w:pPr>
              <w:rPr>
                <w:rFonts w:ascii="Source Sans Pro" w:hAnsi="Source Sans Pro"/>
                <w:color w:val="000000"/>
                <w:sz w:val="20"/>
              </w:rPr>
            </w:pPr>
            <w:r w:rsidRPr="00B23364">
              <w:rPr>
                <w:rFonts w:ascii="Source Sans Pro" w:hAnsi="Source Sans Pro"/>
                <w:color w:val="000000"/>
                <w:sz w:val="20"/>
              </w:rPr>
              <w:t>24. Notice of Change in Accountants,</w:t>
            </w:r>
            <w:r w:rsidRPr="00B23364">
              <w:rPr>
                <w:rFonts w:ascii="Source Sans Pro" w:hAnsi="Source Sans Pro"/>
                <w:color w:val="000000"/>
                <w:sz w:val="20"/>
              </w:rPr>
              <w:br/>
              <w:t>12 CFR 363 (Mandatory)</w:t>
            </w:r>
          </w:p>
        </w:tc>
        <w:tc>
          <w:tcPr>
            <w:tcW w:w="1700" w:type="dxa"/>
            <w:tcBorders>
              <w:top w:val="nil"/>
              <w:left w:val="nil"/>
              <w:bottom w:val="single" w:sz="8" w:space="0" w:color="auto"/>
              <w:right w:val="single" w:sz="8" w:space="0" w:color="auto"/>
            </w:tcBorders>
            <w:vAlign w:val="center"/>
            <w:hideMark/>
          </w:tcPr>
          <w:p w:rsidR="005773DF" w:rsidRPr="00B23364" w:rsidP="002B3013" w14:paraId="4124DE58"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3E729F66" w14:textId="77777777">
            <w:pPr>
              <w:jc w:val="right"/>
              <w:rPr>
                <w:rFonts w:ascii="Source Sans Pro" w:hAnsi="Source Sans Pro"/>
                <w:color w:val="000000"/>
                <w:sz w:val="20"/>
              </w:rPr>
            </w:pPr>
            <w:r w:rsidRPr="00B23364">
              <w:rPr>
                <w:rFonts w:ascii="Source Sans Pro" w:hAnsi="Source Sans Pro"/>
                <w:color w:val="000000"/>
                <w:sz w:val="20"/>
              </w:rPr>
              <w:t>182</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4E59E631"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69E0D358"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7118C63C" w14:textId="77777777">
            <w:pPr>
              <w:jc w:val="right"/>
              <w:rPr>
                <w:rFonts w:ascii="Source Sans Pro" w:hAnsi="Source Sans Pro"/>
                <w:color w:val="000000"/>
                <w:sz w:val="20"/>
              </w:rPr>
            </w:pPr>
            <w:r w:rsidRPr="00B23364">
              <w:rPr>
                <w:rFonts w:ascii="Source Sans Pro" w:hAnsi="Source Sans Pro"/>
                <w:color w:val="000000"/>
                <w:sz w:val="20"/>
              </w:rPr>
              <w:t>46</w:t>
            </w:r>
          </w:p>
        </w:tc>
      </w:tr>
      <w:tr w14:paraId="73A901A2" w14:textId="77777777" w:rsidTr="002B3013">
        <w:tblPrEx>
          <w:tblW w:w="10200" w:type="dxa"/>
          <w:tblLook w:val="04A0"/>
        </w:tblPrEx>
        <w:trPr>
          <w:trHeight w:val="300"/>
        </w:trPr>
        <w:tc>
          <w:tcPr>
            <w:tcW w:w="10200" w:type="dxa"/>
            <w:gridSpan w:val="6"/>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5773DF" w:rsidRPr="00B23364" w:rsidP="002B3013" w14:paraId="04DB7F23" w14:textId="77777777">
            <w:pPr>
              <w:jc w:val="center"/>
              <w:rPr>
                <w:rFonts w:ascii="Source Sans Pro" w:hAnsi="Source Sans Pro"/>
                <w:b/>
                <w:bCs/>
                <w:i/>
                <w:iCs/>
                <w:color w:val="000000"/>
                <w:sz w:val="20"/>
              </w:rPr>
            </w:pPr>
            <w:r w:rsidRPr="00B23364">
              <w:rPr>
                <w:rFonts w:ascii="Source Sans Pro" w:hAnsi="Source Sans Pro"/>
                <w:b/>
                <w:bCs/>
                <w:i/>
                <w:iCs/>
                <w:color w:val="000000"/>
                <w:sz w:val="20"/>
              </w:rPr>
              <w:t>Institutions with less than $1 billion of Total Consolidated Assets</w:t>
            </w:r>
          </w:p>
        </w:tc>
      </w:tr>
      <w:tr w14:paraId="3743FF67"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35B08C3A" w14:textId="77777777">
            <w:pPr>
              <w:rPr>
                <w:rFonts w:ascii="Source Sans Pro" w:hAnsi="Source Sans Pro"/>
                <w:color w:val="000000"/>
                <w:sz w:val="20"/>
              </w:rPr>
            </w:pPr>
            <w:r w:rsidRPr="00B23364">
              <w:rPr>
                <w:rFonts w:ascii="Source Sans Pro" w:hAnsi="Source Sans Pro"/>
                <w:color w:val="000000"/>
                <w:sz w:val="20"/>
              </w:rPr>
              <w:t>25. Filing of Other Reports,</w:t>
            </w:r>
            <w:r w:rsidRPr="00B23364">
              <w:rPr>
                <w:rFonts w:ascii="Source Sans Pro" w:hAnsi="Source Sans Pro"/>
                <w:color w:val="000000"/>
                <w:sz w:val="20"/>
              </w:rPr>
              <w:br/>
              <w:t>12 CFR 363 (Voluntary)</w:t>
            </w:r>
          </w:p>
        </w:tc>
        <w:tc>
          <w:tcPr>
            <w:tcW w:w="1700" w:type="dxa"/>
            <w:tcBorders>
              <w:top w:val="nil"/>
              <w:left w:val="nil"/>
              <w:bottom w:val="single" w:sz="8" w:space="0" w:color="auto"/>
              <w:right w:val="single" w:sz="8" w:space="0" w:color="auto"/>
            </w:tcBorders>
            <w:vAlign w:val="center"/>
            <w:hideMark/>
          </w:tcPr>
          <w:p w:rsidR="005773DF" w:rsidRPr="00B23364" w:rsidP="002B3013" w14:paraId="510067F5" w14:textId="77777777">
            <w:pPr>
              <w:jc w:val="center"/>
              <w:rPr>
                <w:rFonts w:ascii="Source Sans Pro" w:hAnsi="Source Sans Pro"/>
                <w:color w:val="000000"/>
                <w:sz w:val="20"/>
              </w:rPr>
            </w:pPr>
            <w:r w:rsidRPr="00B23364">
              <w:rPr>
                <w:rFonts w:ascii="Source Sans Pro" w:hAnsi="Source Sans Pro"/>
                <w:color w:val="000000"/>
                <w:sz w:val="20"/>
              </w:rPr>
              <w:t>Recordkeeping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7A10882" w14:textId="77777777">
            <w:pPr>
              <w:jc w:val="right"/>
              <w:rPr>
                <w:rFonts w:ascii="Source Sans Pro" w:hAnsi="Source Sans Pro"/>
                <w:color w:val="000000"/>
                <w:sz w:val="20"/>
              </w:rPr>
            </w:pPr>
            <w:r w:rsidRPr="00B23364">
              <w:rPr>
                <w:rFonts w:ascii="Source Sans Pro" w:hAnsi="Source Sans Pro"/>
                <w:color w:val="000000"/>
                <w:sz w:val="20"/>
              </w:rPr>
              <w:t>3,472</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17D0294A" w14:textId="77777777">
            <w:pPr>
              <w:jc w:val="right"/>
              <w:rPr>
                <w:rFonts w:ascii="Source Sans Pro" w:hAnsi="Source Sans Pro"/>
                <w:color w:val="000000"/>
                <w:sz w:val="20"/>
              </w:rPr>
            </w:pPr>
            <w:r w:rsidRPr="00B23364">
              <w:rPr>
                <w:rFonts w:ascii="Source Sans Pro" w:hAnsi="Source Sans Pro"/>
                <w:color w:val="000000"/>
                <w:sz w:val="20"/>
              </w:rPr>
              <w:t>1</w:t>
            </w:r>
          </w:p>
        </w:tc>
        <w:tc>
          <w:tcPr>
            <w:tcW w:w="1700" w:type="dxa"/>
            <w:tcBorders>
              <w:top w:val="nil"/>
              <w:left w:val="nil"/>
              <w:bottom w:val="single" w:sz="8" w:space="0" w:color="auto"/>
              <w:right w:val="nil"/>
            </w:tcBorders>
            <w:vAlign w:val="center"/>
            <w:hideMark/>
          </w:tcPr>
          <w:p w:rsidR="005773DF" w:rsidRPr="00B23364" w:rsidP="002B3013" w14:paraId="27CCA8FE"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717BD915" w14:textId="77777777">
            <w:pPr>
              <w:jc w:val="right"/>
              <w:rPr>
                <w:rFonts w:ascii="Source Sans Pro" w:hAnsi="Source Sans Pro"/>
                <w:color w:val="000000"/>
                <w:sz w:val="20"/>
              </w:rPr>
            </w:pPr>
            <w:r w:rsidRPr="00B23364">
              <w:rPr>
                <w:rFonts w:ascii="Source Sans Pro" w:hAnsi="Source Sans Pro"/>
                <w:color w:val="000000"/>
                <w:sz w:val="20"/>
              </w:rPr>
              <w:t>868</w:t>
            </w:r>
          </w:p>
        </w:tc>
      </w:tr>
      <w:tr w14:paraId="4A740064" w14:textId="77777777" w:rsidTr="002B3013">
        <w:tblPrEx>
          <w:tblW w:w="10200" w:type="dxa"/>
          <w:tblLook w:val="04A0"/>
        </w:tblPrEx>
        <w:trPr>
          <w:trHeight w:val="1116"/>
        </w:trPr>
        <w:tc>
          <w:tcPr>
            <w:tcW w:w="1700" w:type="dxa"/>
            <w:tcBorders>
              <w:top w:val="nil"/>
              <w:left w:val="single" w:sz="8" w:space="0" w:color="auto"/>
              <w:bottom w:val="single" w:sz="8" w:space="0" w:color="auto"/>
              <w:right w:val="single" w:sz="8" w:space="0" w:color="auto"/>
            </w:tcBorders>
            <w:vAlign w:val="center"/>
            <w:hideMark/>
          </w:tcPr>
          <w:p w:rsidR="005773DF" w:rsidRPr="00B23364" w:rsidP="002B3013" w14:paraId="46A9E729" w14:textId="77777777">
            <w:pPr>
              <w:rPr>
                <w:rFonts w:ascii="Source Sans Pro" w:hAnsi="Source Sans Pro"/>
                <w:color w:val="000000"/>
                <w:sz w:val="20"/>
              </w:rPr>
            </w:pPr>
            <w:r w:rsidRPr="00B23364">
              <w:rPr>
                <w:rFonts w:ascii="Source Sans Pro" w:hAnsi="Source Sans Pro"/>
                <w:color w:val="000000"/>
                <w:sz w:val="20"/>
              </w:rPr>
              <w:t>26. Filing of Other Reports,</w:t>
            </w:r>
            <w:r w:rsidRPr="00B23364">
              <w:rPr>
                <w:rFonts w:ascii="Source Sans Pro" w:hAnsi="Source Sans Pro"/>
                <w:color w:val="000000"/>
                <w:sz w:val="20"/>
              </w:rPr>
              <w:br/>
              <w:t>12 CFR 363 (Voluntary)</w:t>
            </w:r>
          </w:p>
        </w:tc>
        <w:tc>
          <w:tcPr>
            <w:tcW w:w="1700" w:type="dxa"/>
            <w:tcBorders>
              <w:top w:val="nil"/>
              <w:left w:val="nil"/>
              <w:bottom w:val="single" w:sz="8" w:space="0" w:color="auto"/>
              <w:right w:val="single" w:sz="8" w:space="0" w:color="auto"/>
            </w:tcBorders>
            <w:vAlign w:val="center"/>
            <w:hideMark/>
          </w:tcPr>
          <w:p w:rsidR="005773DF" w:rsidRPr="00B23364" w:rsidP="002B3013" w14:paraId="7F15FA70" w14:textId="77777777">
            <w:pPr>
              <w:jc w:val="center"/>
              <w:rPr>
                <w:rFonts w:ascii="Source Sans Pro" w:hAnsi="Source Sans Pro"/>
                <w:color w:val="000000"/>
                <w:sz w:val="20"/>
              </w:rPr>
            </w:pPr>
            <w:r w:rsidRPr="00B23364">
              <w:rPr>
                <w:rFonts w:ascii="Source Sans Pro" w:hAnsi="Source Sans Pro"/>
                <w:color w:val="000000"/>
                <w:sz w:val="20"/>
              </w:rPr>
              <w:t>Reporting</w:t>
            </w:r>
            <w:r w:rsidRPr="00B23364">
              <w:rPr>
                <w:rFonts w:ascii="Source Sans Pro" w:hAnsi="Source Sans Pro"/>
                <w:color w:val="000000"/>
                <w:sz w:val="20"/>
              </w:rPr>
              <w:br/>
              <w:t>(Annual)</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0935A622" w14:textId="77777777">
            <w:pPr>
              <w:jc w:val="right"/>
              <w:rPr>
                <w:rFonts w:ascii="Source Sans Pro" w:hAnsi="Source Sans Pro"/>
                <w:color w:val="000000"/>
                <w:sz w:val="20"/>
              </w:rPr>
            </w:pPr>
            <w:r w:rsidRPr="00B23364">
              <w:rPr>
                <w:rFonts w:ascii="Source Sans Pro" w:hAnsi="Source Sans Pro"/>
                <w:color w:val="000000"/>
                <w:sz w:val="20"/>
              </w:rPr>
              <w:t>3,472</w:t>
            </w:r>
          </w:p>
        </w:tc>
        <w:tc>
          <w:tcPr>
            <w:tcW w:w="1700" w:type="dxa"/>
            <w:tcBorders>
              <w:top w:val="nil"/>
              <w:left w:val="nil"/>
              <w:bottom w:val="single" w:sz="8" w:space="0" w:color="auto"/>
              <w:right w:val="single" w:sz="8" w:space="0" w:color="auto"/>
            </w:tcBorders>
            <w:noWrap/>
            <w:vAlign w:val="center"/>
            <w:hideMark/>
          </w:tcPr>
          <w:p w:rsidR="005773DF" w:rsidRPr="00B23364" w:rsidP="002B3013" w14:paraId="6A331B2C" w14:textId="77777777">
            <w:pPr>
              <w:jc w:val="right"/>
              <w:rPr>
                <w:rFonts w:ascii="Source Sans Pro" w:hAnsi="Source Sans Pro"/>
                <w:color w:val="000000"/>
                <w:sz w:val="20"/>
              </w:rPr>
            </w:pPr>
            <w:r w:rsidRPr="00B23364">
              <w:rPr>
                <w:rFonts w:ascii="Source Sans Pro" w:hAnsi="Source Sans Pro"/>
                <w:color w:val="000000"/>
                <w:sz w:val="20"/>
              </w:rPr>
              <w:t>2</w:t>
            </w:r>
          </w:p>
        </w:tc>
        <w:tc>
          <w:tcPr>
            <w:tcW w:w="1700" w:type="dxa"/>
            <w:tcBorders>
              <w:top w:val="nil"/>
              <w:left w:val="nil"/>
              <w:bottom w:val="single" w:sz="8" w:space="0" w:color="auto"/>
              <w:right w:val="nil"/>
            </w:tcBorders>
            <w:vAlign w:val="center"/>
            <w:hideMark/>
          </w:tcPr>
          <w:p w:rsidR="005773DF" w:rsidRPr="00B23364" w:rsidP="002B3013" w14:paraId="45A6695C" w14:textId="77777777">
            <w:pPr>
              <w:jc w:val="right"/>
              <w:rPr>
                <w:rFonts w:ascii="Source Sans Pro" w:hAnsi="Source Sans Pro"/>
                <w:color w:val="000000"/>
                <w:sz w:val="20"/>
              </w:rPr>
            </w:pPr>
            <w:r w:rsidRPr="00B23364">
              <w:rPr>
                <w:rFonts w:ascii="Source Sans Pro" w:hAnsi="Source Sans Pro"/>
                <w:color w:val="000000"/>
                <w:sz w:val="20"/>
              </w:rPr>
              <w:t>00:15</w:t>
            </w:r>
          </w:p>
        </w:tc>
        <w:tc>
          <w:tcPr>
            <w:tcW w:w="1700" w:type="dxa"/>
            <w:tcBorders>
              <w:top w:val="nil"/>
              <w:left w:val="single" w:sz="8" w:space="0" w:color="auto"/>
              <w:bottom w:val="single" w:sz="8" w:space="0" w:color="auto"/>
              <w:right w:val="single" w:sz="8" w:space="0" w:color="auto"/>
            </w:tcBorders>
            <w:noWrap/>
            <w:vAlign w:val="center"/>
            <w:hideMark/>
          </w:tcPr>
          <w:p w:rsidR="005773DF" w:rsidRPr="00B23364" w:rsidP="002B3013" w14:paraId="1C24CA5D" w14:textId="77777777">
            <w:pPr>
              <w:jc w:val="right"/>
              <w:rPr>
                <w:rFonts w:ascii="Source Sans Pro" w:hAnsi="Source Sans Pro"/>
                <w:color w:val="000000"/>
                <w:sz w:val="20"/>
              </w:rPr>
            </w:pPr>
            <w:r w:rsidRPr="00B23364">
              <w:rPr>
                <w:rFonts w:ascii="Source Sans Pro" w:hAnsi="Source Sans Pro"/>
                <w:color w:val="000000"/>
                <w:sz w:val="20"/>
              </w:rPr>
              <w:t>1,736</w:t>
            </w:r>
          </w:p>
        </w:tc>
      </w:tr>
      <w:tr w14:paraId="126650BB" w14:textId="77777777" w:rsidTr="002B3013">
        <w:tblPrEx>
          <w:tblW w:w="10200" w:type="dxa"/>
          <w:tblLook w:val="04A0"/>
        </w:tblPrEx>
        <w:trPr>
          <w:trHeight w:val="300"/>
        </w:trPr>
        <w:tc>
          <w:tcPr>
            <w:tcW w:w="850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5773DF" w:rsidRPr="00B23364" w:rsidP="002B3013" w14:paraId="5F3FD56B" w14:textId="77777777">
            <w:pPr>
              <w:jc w:val="right"/>
              <w:rPr>
                <w:rFonts w:ascii="Source Sans Pro" w:hAnsi="Source Sans Pro"/>
                <w:b/>
                <w:bCs/>
                <w:i/>
                <w:iCs/>
                <w:color w:val="000000"/>
              </w:rPr>
            </w:pPr>
            <w:r w:rsidRPr="00B23364">
              <w:rPr>
                <w:rFonts w:ascii="Source Sans Pro" w:hAnsi="Source Sans Pro"/>
                <w:b/>
                <w:bCs/>
                <w:i/>
                <w:iCs/>
                <w:color w:val="000000"/>
              </w:rPr>
              <w:t>Total Annual Burden (Hours):</w:t>
            </w:r>
          </w:p>
        </w:tc>
        <w:tc>
          <w:tcPr>
            <w:tcW w:w="1700" w:type="dxa"/>
            <w:tcBorders>
              <w:top w:val="nil"/>
              <w:left w:val="nil"/>
              <w:bottom w:val="single" w:sz="8" w:space="0" w:color="auto"/>
              <w:right w:val="single" w:sz="8" w:space="0" w:color="auto"/>
            </w:tcBorders>
            <w:noWrap/>
            <w:vAlign w:val="bottom"/>
            <w:hideMark/>
          </w:tcPr>
          <w:p w:rsidR="005773DF" w:rsidRPr="00B23364" w:rsidP="002B3013" w14:paraId="2EEB4296" w14:textId="77777777">
            <w:pPr>
              <w:jc w:val="right"/>
              <w:rPr>
                <w:rFonts w:ascii="Source Sans Pro" w:hAnsi="Source Sans Pro"/>
                <w:b/>
                <w:bCs/>
                <w:i/>
                <w:iCs/>
                <w:color w:val="000000"/>
              </w:rPr>
            </w:pPr>
            <w:r w:rsidRPr="00B23364">
              <w:rPr>
                <w:rFonts w:ascii="Source Sans Pro" w:hAnsi="Source Sans Pro"/>
                <w:b/>
                <w:bCs/>
                <w:i/>
                <w:iCs/>
                <w:color w:val="000000"/>
              </w:rPr>
              <w:t>106,718</w:t>
            </w:r>
          </w:p>
        </w:tc>
      </w:tr>
      <w:tr w14:paraId="33350B1D" w14:textId="77777777" w:rsidTr="002B3013">
        <w:tblPrEx>
          <w:tblW w:w="10200" w:type="dxa"/>
          <w:tblLook w:val="04A0"/>
        </w:tblPrEx>
        <w:trPr>
          <w:trHeight w:val="288"/>
        </w:trPr>
        <w:tc>
          <w:tcPr>
            <w:tcW w:w="10200" w:type="dxa"/>
            <w:gridSpan w:val="6"/>
            <w:tcBorders>
              <w:top w:val="single" w:sz="8" w:space="0" w:color="auto"/>
              <w:left w:val="single" w:sz="8" w:space="0" w:color="auto"/>
              <w:bottom w:val="single" w:sz="12" w:space="0" w:color="auto"/>
              <w:right w:val="single" w:sz="8" w:space="0" w:color="000000"/>
            </w:tcBorders>
            <w:noWrap/>
            <w:hideMark/>
          </w:tcPr>
          <w:p w:rsidR="005773DF" w:rsidRPr="00B23364" w:rsidP="002B3013" w14:paraId="7A33E069" w14:textId="77777777">
            <w:pPr>
              <w:rPr>
                <w:rFonts w:ascii="Source Sans Pro" w:hAnsi="Source Sans Pro"/>
                <w:color w:val="000000"/>
                <w:sz w:val="18"/>
                <w:szCs w:val="18"/>
              </w:rPr>
            </w:pPr>
            <w:r w:rsidRPr="00B23364">
              <w:rPr>
                <w:rFonts w:ascii="Source Sans Pro" w:hAnsi="Source Sans Pro"/>
                <w:color w:val="000000"/>
                <w:sz w:val="18"/>
                <w:szCs w:val="18"/>
              </w:rPr>
              <w:t>Source: FDIC.</w:t>
            </w:r>
          </w:p>
        </w:tc>
      </w:tr>
    </w:tbl>
    <w:p w:rsidR="00754E78" w:rsidP="00754E78" w14:paraId="4F9DEF3D" w14:textId="77777777">
      <w:pPr>
        <w:rPr>
          <w:rFonts w:ascii="Times New Roman" w:hAnsi="Times New Roman"/>
        </w:rPr>
      </w:pPr>
    </w:p>
    <w:p w:rsidR="00EC1F02" w:rsidP="00754E78" w14:paraId="37A40766" w14:textId="762AB523">
      <w:pPr>
        <w:rPr>
          <w:rFonts w:ascii="Times New Roman" w:hAnsi="Times New Roman"/>
        </w:rPr>
      </w:pPr>
      <w:r>
        <w:rPr>
          <w:rFonts w:ascii="Times New Roman" w:hAnsi="Times New Roman"/>
        </w:rPr>
        <w:t>Annualized Cost of Internal Hourly Burden:</w:t>
      </w:r>
    </w:p>
    <w:p w:rsidR="00EC1F02" w:rsidP="00754E78" w14:paraId="019ABBC6" w14:textId="77777777">
      <w:pPr>
        <w:rPr>
          <w:rFonts w:ascii="Times New Roman" w:hAnsi="Times New Roman"/>
        </w:rPr>
      </w:pPr>
    </w:p>
    <w:tbl>
      <w:tblPr>
        <w:tblW w:w="9436" w:type="dxa"/>
        <w:tblCellMar>
          <w:top w:w="15" w:type="dxa"/>
        </w:tblCellMar>
        <w:tblLook w:val="04A0"/>
      </w:tblPr>
      <w:tblGrid>
        <w:gridCol w:w="1955"/>
        <w:gridCol w:w="860"/>
        <w:gridCol w:w="984"/>
        <w:gridCol w:w="984"/>
        <w:gridCol w:w="900"/>
        <w:gridCol w:w="1349"/>
        <w:gridCol w:w="960"/>
        <w:gridCol w:w="1444"/>
      </w:tblGrid>
      <w:tr w14:paraId="6E5B74AA" w14:textId="77777777" w:rsidTr="002B3013">
        <w:tblPrEx>
          <w:tblW w:w="9436" w:type="dxa"/>
          <w:tblCellMar>
            <w:top w:w="15" w:type="dxa"/>
          </w:tblCellMar>
          <w:tblLook w:val="04A0"/>
        </w:tblPrEx>
        <w:trPr>
          <w:trHeight w:val="360"/>
        </w:trPr>
        <w:tc>
          <w:tcPr>
            <w:tcW w:w="9400" w:type="dxa"/>
            <w:gridSpan w:val="8"/>
            <w:tcBorders>
              <w:top w:val="single" w:sz="8" w:space="0" w:color="auto"/>
              <w:left w:val="single" w:sz="8" w:space="0" w:color="auto"/>
              <w:bottom w:val="single" w:sz="8" w:space="0" w:color="auto"/>
              <w:right w:val="single" w:sz="8" w:space="0" w:color="auto"/>
            </w:tcBorders>
            <w:noWrap/>
            <w:vAlign w:val="bottom"/>
            <w:hideMark/>
          </w:tcPr>
          <w:p w:rsidR="00DA4896" w:rsidRPr="00FC2D4A" w:rsidP="002B3013" w14:paraId="298F0264" w14:textId="77777777">
            <w:pPr>
              <w:jc w:val="center"/>
              <w:rPr>
                <w:rFonts w:ascii="Source Sans Pro" w:hAnsi="Source Sans Pro" w:cs="Calibri"/>
                <w:color w:val="000000"/>
                <w:szCs w:val="24"/>
              </w:rPr>
            </w:pPr>
            <w:r w:rsidRPr="00FC2D4A">
              <w:rPr>
                <w:rFonts w:ascii="Source Sans Pro" w:hAnsi="Source Sans Pro" w:cs="Calibri"/>
                <w:color w:val="000000"/>
                <w:szCs w:val="24"/>
              </w:rPr>
              <w:t>Table 2. Summary of Hourly Burden Cost Estimate (OMB No. 3064-0113)</w:t>
            </w:r>
          </w:p>
        </w:tc>
      </w:tr>
      <w:tr w14:paraId="66EC665A" w14:textId="77777777" w:rsidTr="002B3013">
        <w:tblPrEx>
          <w:tblW w:w="9436" w:type="dxa"/>
          <w:tblCellMar>
            <w:top w:w="15" w:type="dxa"/>
          </w:tblCellMar>
          <w:tblLook w:val="04A0"/>
        </w:tblPrEx>
        <w:trPr>
          <w:trHeight w:val="600"/>
        </w:trPr>
        <w:tc>
          <w:tcPr>
            <w:tcW w:w="2377"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4597A2C1" w14:textId="77777777">
            <w:pPr>
              <w:rPr>
                <w:rFonts w:ascii="Source Sans Pro" w:hAnsi="Source Sans Pro" w:cs="Calibri"/>
                <w:color w:val="000000"/>
                <w:sz w:val="20"/>
              </w:rPr>
            </w:pPr>
            <w:r w:rsidRPr="00FC2D4A">
              <w:rPr>
                <w:rFonts w:ascii="Source Sans Pro" w:hAnsi="Source Sans Pro" w:cs="Calibri"/>
                <w:color w:val="000000"/>
                <w:sz w:val="20"/>
              </w:rPr>
              <w:t xml:space="preserve">Information Collection (IC) (Obligation to Respond) </w:t>
            </w:r>
          </w:p>
        </w:tc>
        <w:tc>
          <w:tcPr>
            <w:tcW w:w="86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654BAFD6" w14:textId="77777777">
            <w:pPr>
              <w:jc w:val="center"/>
              <w:rPr>
                <w:rFonts w:ascii="Source Sans Pro" w:hAnsi="Source Sans Pro" w:cs="Calibri"/>
                <w:color w:val="000000"/>
                <w:sz w:val="20"/>
              </w:rPr>
            </w:pPr>
            <w:r w:rsidRPr="00FC2D4A">
              <w:rPr>
                <w:rFonts w:ascii="Source Sans Pro" w:hAnsi="Source Sans Pro" w:cs="Calibri"/>
                <w:color w:val="000000"/>
                <w:sz w:val="20"/>
              </w:rPr>
              <w:t xml:space="preserve">Hourly Weight </w:t>
            </w:r>
            <w:r w:rsidRPr="00FC2D4A">
              <w:rPr>
                <w:rFonts w:ascii="Source Sans Pro" w:hAnsi="Source Sans Pro" w:cs="Calibri"/>
                <w:color w:val="000000"/>
                <w:sz w:val="20"/>
              </w:rPr>
              <w:br/>
              <w:t>(%)</w:t>
            </w:r>
          </w:p>
        </w:tc>
        <w:tc>
          <w:tcPr>
            <w:tcW w:w="4763" w:type="dxa"/>
            <w:gridSpan w:val="5"/>
            <w:vMerge w:val="restart"/>
            <w:tcBorders>
              <w:top w:val="single" w:sz="8" w:space="0" w:color="auto"/>
              <w:left w:val="single" w:sz="8" w:space="0" w:color="auto"/>
              <w:bottom w:val="single" w:sz="8" w:space="0" w:color="auto"/>
              <w:right w:val="single" w:sz="8" w:space="0" w:color="auto"/>
            </w:tcBorders>
            <w:vAlign w:val="center"/>
            <w:hideMark/>
          </w:tcPr>
          <w:p w:rsidR="00DA4896" w:rsidRPr="00FC2D4A" w:rsidP="002B3013" w14:paraId="23A589E6" w14:textId="77777777">
            <w:pPr>
              <w:jc w:val="center"/>
              <w:rPr>
                <w:rFonts w:ascii="Source Sans Pro" w:hAnsi="Source Sans Pro" w:cs="Calibri"/>
                <w:color w:val="000000"/>
                <w:sz w:val="20"/>
              </w:rPr>
            </w:pPr>
            <w:r w:rsidRPr="00FC2D4A">
              <w:rPr>
                <w:rFonts w:ascii="Source Sans Pro" w:hAnsi="Source Sans Pro" w:cs="Calibri"/>
                <w:color w:val="000000"/>
                <w:sz w:val="20"/>
              </w:rPr>
              <w:t xml:space="preserve">Percentage Shares of Hours Spent by and </w:t>
            </w:r>
            <w:r w:rsidRPr="00FC2D4A">
              <w:rPr>
                <w:rFonts w:ascii="Source Sans Pro" w:hAnsi="Source Sans Pro" w:cs="Calibri"/>
                <w:color w:val="000000"/>
                <w:sz w:val="20"/>
              </w:rPr>
              <w:br/>
              <w:t xml:space="preserve">Hourly Compensation Rates for each Occupation Group </w:t>
            </w:r>
            <w:r w:rsidRPr="00FC2D4A">
              <w:rPr>
                <w:rFonts w:ascii="Source Sans Pro" w:hAnsi="Source Sans Pro" w:cs="Calibri"/>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20A7F846" w14:textId="77777777">
            <w:pPr>
              <w:jc w:val="center"/>
              <w:rPr>
                <w:rFonts w:ascii="Source Sans Pro" w:hAnsi="Source Sans Pro" w:cs="Calibri"/>
                <w:color w:val="000000"/>
                <w:sz w:val="20"/>
              </w:rPr>
            </w:pPr>
            <w:r w:rsidRPr="00FC2D4A">
              <w:rPr>
                <w:rFonts w:ascii="Source Sans Pro" w:hAnsi="Source Sans Pro" w:cs="Calibri"/>
                <w:color w:val="000000"/>
                <w:sz w:val="20"/>
              </w:rPr>
              <w:t>Estimated Hourly Compensation Rate</w:t>
            </w:r>
          </w:p>
        </w:tc>
      </w:tr>
      <w:tr w14:paraId="46528A04" w14:textId="77777777" w:rsidTr="002B3013">
        <w:tblPrEx>
          <w:tblW w:w="9436" w:type="dxa"/>
          <w:tblCellMar>
            <w:top w:w="15" w:type="dxa"/>
          </w:tblCellMar>
          <w:tblLook w:val="04A0"/>
        </w:tblPrEx>
        <w:trPr>
          <w:trHeight w:val="864"/>
        </w:trPr>
        <w:tc>
          <w:tcPr>
            <w:tcW w:w="2377" w:type="dxa"/>
            <w:vMerge/>
            <w:tcBorders>
              <w:top w:val="nil"/>
              <w:left w:val="single" w:sz="8" w:space="0" w:color="auto"/>
              <w:bottom w:val="single" w:sz="8" w:space="0" w:color="auto"/>
              <w:right w:val="single" w:sz="8" w:space="0" w:color="auto"/>
            </w:tcBorders>
            <w:vAlign w:val="center"/>
            <w:hideMark/>
          </w:tcPr>
          <w:p w:rsidR="00DA4896" w:rsidRPr="00FC2D4A" w:rsidP="002B3013" w14:paraId="161F6B22" w14:textId="77777777">
            <w:pPr>
              <w:rPr>
                <w:rFonts w:ascii="Source Sans Pro" w:hAnsi="Source Sans Pro" w:cs="Calibri"/>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DA4896" w:rsidRPr="00FC2D4A" w:rsidP="002B3013" w14:paraId="4E5DA20F" w14:textId="77777777">
            <w:pPr>
              <w:rPr>
                <w:rFonts w:ascii="Source Sans Pro" w:hAnsi="Source Sans Pro" w:cs="Calibri"/>
                <w:color w:val="000000"/>
                <w:sz w:val="20"/>
              </w:rPr>
            </w:pPr>
          </w:p>
        </w:tc>
        <w:tc>
          <w:tcPr>
            <w:tcW w:w="4763" w:type="dxa"/>
            <w:gridSpan w:val="5"/>
            <w:vMerge/>
            <w:tcBorders>
              <w:top w:val="single" w:sz="8" w:space="0" w:color="auto"/>
              <w:left w:val="single" w:sz="8" w:space="0" w:color="auto"/>
              <w:bottom w:val="single" w:sz="8" w:space="0" w:color="auto"/>
              <w:right w:val="single" w:sz="8" w:space="0" w:color="auto"/>
            </w:tcBorders>
            <w:vAlign w:val="center"/>
            <w:hideMark/>
          </w:tcPr>
          <w:p w:rsidR="00DA4896" w:rsidRPr="00FC2D4A" w:rsidP="002B3013" w14:paraId="791F07D1" w14:textId="77777777">
            <w:pPr>
              <w:rPr>
                <w:rFonts w:ascii="Source Sans Pro" w:hAnsi="Source Sans Pro" w:cs="Calibri"/>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DA4896" w:rsidRPr="00FC2D4A" w:rsidP="002B3013" w14:paraId="367BCC1F" w14:textId="77777777">
            <w:pPr>
              <w:rPr>
                <w:rFonts w:ascii="Source Sans Pro" w:hAnsi="Source Sans Pro" w:cs="Calibri"/>
                <w:color w:val="000000"/>
                <w:sz w:val="20"/>
              </w:rPr>
            </w:pPr>
          </w:p>
        </w:tc>
      </w:tr>
      <w:tr w14:paraId="6867640D" w14:textId="77777777" w:rsidTr="002B3013">
        <w:tblPrEx>
          <w:tblW w:w="9436" w:type="dxa"/>
          <w:tblCellMar>
            <w:top w:w="15" w:type="dxa"/>
          </w:tblCellMar>
          <w:tblLook w:val="04A0"/>
        </w:tblPrEx>
        <w:trPr>
          <w:trHeight w:val="360"/>
        </w:trPr>
        <w:tc>
          <w:tcPr>
            <w:tcW w:w="2377" w:type="dxa"/>
            <w:vMerge/>
            <w:tcBorders>
              <w:top w:val="nil"/>
              <w:left w:val="single" w:sz="8" w:space="0" w:color="auto"/>
              <w:bottom w:val="single" w:sz="8" w:space="0" w:color="auto"/>
              <w:right w:val="single" w:sz="8" w:space="0" w:color="auto"/>
            </w:tcBorders>
            <w:vAlign w:val="center"/>
            <w:hideMark/>
          </w:tcPr>
          <w:p w:rsidR="00DA4896" w:rsidRPr="00FC2D4A" w:rsidP="002B3013" w14:paraId="6785A39A" w14:textId="77777777">
            <w:pPr>
              <w:rPr>
                <w:rFonts w:ascii="Source Sans Pro" w:hAnsi="Source Sans Pro" w:cs="Calibri"/>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DA4896" w:rsidRPr="00FC2D4A" w:rsidP="002B3013" w14:paraId="0CE23738" w14:textId="77777777">
            <w:pPr>
              <w:rPr>
                <w:rFonts w:ascii="Source Sans Pro" w:hAnsi="Source Sans Pro" w:cs="Calibri"/>
                <w:color w:val="000000"/>
                <w:sz w:val="20"/>
              </w:rPr>
            </w:pPr>
          </w:p>
        </w:tc>
        <w:tc>
          <w:tcPr>
            <w:tcW w:w="92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5D6D24E0" w14:textId="77777777">
            <w:pPr>
              <w:jc w:val="center"/>
              <w:rPr>
                <w:rFonts w:ascii="Source Sans Pro" w:hAnsi="Source Sans Pro" w:cs="Calibri"/>
                <w:color w:val="000000"/>
                <w:sz w:val="20"/>
              </w:rPr>
            </w:pPr>
            <w:r w:rsidRPr="00FC2D4A">
              <w:rPr>
                <w:rFonts w:ascii="Source Sans Pro" w:hAnsi="Source Sans Pro" w:cs="Calibri"/>
                <w:color w:val="000000"/>
                <w:sz w:val="20"/>
              </w:rPr>
              <w:t>Exec. &amp; Mgr.      ($149.41)</w:t>
            </w:r>
          </w:p>
        </w:tc>
        <w:tc>
          <w:tcPr>
            <w:tcW w:w="82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3F2C94CB" w14:textId="77777777">
            <w:pPr>
              <w:jc w:val="center"/>
              <w:rPr>
                <w:rFonts w:ascii="Source Sans Pro" w:hAnsi="Source Sans Pro" w:cs="Calibri"/>
                <w:color w:val="000000"/>
                <w:sz w:val="20"/>
              </w:rPr>
            </w:pPr>
            <w:r w:rsidRPr="00FC2D4A">
              <w:rPr>
                <w:rFonts w:ascii="Source Sans Pro" w:hAnsi="Source Sans Pro" w:cs="Calibri"/>
                <w:color w:val="000000"/>
                <w:sz w:val="20"/>
              </w:rPr>
              <w:t>Lawyer   ($186.16)</w:t>
            </w:r>
          </w:p>
        </w:tc>
        <w:tc>
          <w:tcPr>
            <w:tcW w:w="90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2C550D68" w14:textId="77777777">
            <w:pPr>
              <w:jc w:val="center"/>
              <w:rPr>
                <w:rFonts w:ascii="Source Sans Pro" w:hAnsi="Source Sans Pro" w:cs="Calibri"/>
                <w:color w:val="000000"/>
                <w:sz w:val="20"/>
              </w:rPr>
            </w:pPr>
            <w:r w:rsidRPr="00FC2D4A">
              <w:rPr>
                <w:rFonts w:ascii="Source Sans Pro" w:hAnsi="Source Sans Pro" w:cs="Calibri"/>
                <w:color w:val="000000"/>
                <w:sz w:val="20"/>
              </w:rPr>
              <w:t>Compl</w:t>
            </w:r>
            <w:r w:rsidRPr="00FC2D4A">
              <w:rPr>
                <w:rFonts w:ascii="Source Sans Pro" w:hAnsi="Source Sans Pro" w:cs="Calibri"/>
                <w:color w:val="000000"/>
                <w:sz w:val="20"/>
              </w:rPr>
              <w:t>. Ofc.   ($78.8)</w:t>
            </w:r>
          </w:p>
        </w:tc>
        <w:tc>
          <w:tcPr>
            <w:tcW w:w="1163"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55F02A91" w14:textId="77777777">
            <w:pPr>
              <w:jc w:val="center"/>
              <w:rPr>
                <w:rFonts w:ascii="Source Sans Pro" w:hAnsi="Source Sans Pro" w:cs="Calibri"/>
                <w:color w:val="000000"/>
                <w:sz w:val="20"/>
              </w:rPr>
            </w:pPr>
            <w:r w:rsidRPr="00FC2D4A">
              <w:rPr>
                <w:rFonts w:ascii="Source Sans Pro" w:hAnsi="Source Sans Pro" w:cs="Calibri"/>
                <w:color w:val="000000"/>
                <w:sz w:val="20"/>
              </w:rPr>
              <w:t>Fin. Mgr.($135.99)</w:t>
            </w:r>
          </w:p>
        </w:tc>
        <w:tc>
          <w:tcPr>
            <w:tcW w:w="960" w:type="dxa"/>
            <w:vMerge w:val="restart"/>
            <w:tcBorders>
              <w:top w:val="nil"/>
              <w:left w:val="single" w:sz="8" w:space="0" w:color="auto"/>
              <w:bottom w:val="single" w:sz="8" w:space="0" w:color="auto"/>
              <w:right w:val="single" w:sz="8" w:space="0" w:color="auto"/>
            </w:tcBorders>
            <w:vAlign w:val="center"/>
            <w:hideMark/>
          </w:tcPr>
          <w:p w:rsidR="00DA4896" w:rsidRPr="00FC2D4A" w:rsidP="002B3013" w14:paraId="799DEA11" w14:textId="77777777">
            <w:pPr>
              <w:jc w:val="center"/>
              <w:rPr>
                <w:rFonts w:ascii="Source Sans Pro" w:hAnsi="Source Sans Pro" w:cs="Calibri"/>
                <w:color w:val="000000"/>
                <w:sz w:val="20"/>
              </w:rPr>
            </w:pPr>
            <w:r w:rsidRPr="00FC2D4A">
              <w:rPr>
                <w:rFonts w:ascii="Source Sans Pro" w:hAnsi="Source Sans Pro" w:cs="Calibri"/>
                <w:color w:val="000000"/>
                <w:sz w:val="20"/>
              </w:rPr>
              <w:t>Clerical    ($40.28)</w:t>
            </w:r>
          </w:p>
        </w:tc>
        <w:tc>
          <w:tcPr>
            <w:tcW w:w="1400" w:type="dxa"/>
            <w:vMerge/>
            <w:tcBorders>
              <w:top w:val="nil"/>
              <w:left w:val="single" w:sz="8" w:space="0" w:color="auto"/>
              <w:bottom w:val="single" w:sz="8" w:space="0" w:color="auto"/>
              <w:right w:val="single" w:sz="8" w:space="0" w:color="auto"/>
            </w:tcBorders>
            <w:vAlign w:val="center"/>
            <w:hideMark/>
          </w:tcPr>
          <w:p w:rsidR="00DA4896" w:rsidRPr="00FC2D4A" w:rsidP="002B3013" w14:paraId="3A2995DF" w14:textId="77777777">
            <w:pPr>
              <w:rPr>
                <w:rFonts w:ascii="Source Sans Pro" w:hAnsi="Source Sans Pro" w:cs="Calibri"/>
                <w:color w:val="000000"/>
                <w:sz w:val="20"/>
              </w:rPr>
            </w:pPr>
          </w:p>
        </w:tc>
      </w:tr>
      <w:tr w14:paraId="7627D329" w14:textId="77777777" w:rsidTr="002B3013">
        <w:tblPrEx>
          <w:tblW w:w="9436" w:type="dxa"/>
          <w:tblCellMar>
            <w:top w:w="15" w:type="dxa"/>
          </w:tblCellMar>
          <w:tblLook w:val="04A0"/>
        </w:tblPrEx>
        <w:trPr>
          <w:trHeight w:val="1140"/>
        </w:trPr>
        <w:tc>
          <w:tcPr>
            <w:tcW w:w="2377" w:type="dxa"/>
            <w:vMerge/>
            <w:tcBorders>
              <w:top w:val="nil"/>
              <w:left w:val="single" w:sz="8" w:space="0" w:color="auto"/>
              <w:bottom w:val="single" w:sz="8" w:space="0" w:color="auto"/>
              <w:right w:val="single" w:sz="8" w:space="0" w:color="auto"/>
            </w:tcBorders>
            <w:vAlign w:val="center"/>
            <w:hideMark/>
          </w:tcPr>
          <w:p w:rsidR="00DA4896" w:rsidRPr="00FC2D4A" w:rsidP="002B3013" w14:paraId="617630F8" w14:textId="77777777">
            <w:pPr>
              <w:rPr>
                <w:rFonts w:ascii="Source Sans Pro" w:hAnsi="Source Sans Pro" w:cs="Calibri"/>
                <w:color w:val="000000"/>
                <w:sz w:val="20"/>
              </w:rPr>
            </w:pPr>
          </w:p>
        </w:tc>
        <w:tc>
          <w:tcPr>
            <w:tcW w:w="860" w:type="dxa"/>
            <w:vMerge/>
            <w:tcBorders>
              <w:top w:val="nil"/>
              <w:left w:val="single" w:sz="8" w:space="0" w:color="auto"/>
              <w:bottom w:val="single" w:sz="8" w:space="0" w:color="auto"/>
              <w:right w:val="single" w:sz="8" w:space="0" w:color="auto"/>
            </w:tcBorders>
            <w:vAlign w:val="center"/>
            <w:hideMark/>
          </w:tcPr>
          <w:p w:rsidR="00DA4896" w:rsidRPr="00FC2D4A" w:rsidP="002B3013" w14:paraId="0E4189AA" w14:textId="77777777">
            <w:pPr>
              <w:rPr>
                <w:rFonts w:ascii="Source Sans Pro" w:hAnsi="Source Sans Pro" w:cs="Calibri"/>
                <w:color w:val="000000"/>
                <w:sz w:val="20"/>
              </w:rPr>
            </w:pPr>
          </w:p>
        </w:tc>
        <w:tc>
          <w:tcPr>
            <w:tcW w:w="920" w:type="dxa"/>
            <w:vMerge/>
            <w:tcBorders>
              <w:top w:val="nil"/>
              <w:left w:val="single" w:sz="8" w:space="0" w:color="auto"/>
              <w:bottom w:val="single" w:sz="8" w:space="0" w:color="auto"/>
              <w:right w:val="single" w:sz="8" w:space="0" w:color="auto"/>
            </w:tcBorders>
            <w:vAlign w:val="center"/>
            <w:hideMark/>
          </w:tcPr>
          <w:p w:rsidR="00DA4896" w:rsidRPr="00FC2D4A" w:rsidP="002B3013" w14:paraId="034B03FF" w14:textId="77777777">
            <w:pPr>
              <w:rPr>
                <w:rFonts w:ascii="Source Sans Pro" w:hAnsi="Source Sans Pro" w:cs="Calibri"/>
                <w:color w:val="000000"/>
                <w:sz w:val="20"/>
              </w:rPr>
            </w:pPr>
          </w:p>
        </w:tc>
        <w:tc>
          <w:tcPr>
            <w:tcW w:w="820" w:type="dxa"/>
            <w:vMerge/>
            <w:tcBorders>
              <w:top w:val="nil"/>
              <w:left w:val="single" w:sz="8" w:space="0" w:color="auto"/>
              <w:bottom w:val="single" w:sz="8" w:space="0" w:color="auto"/>
              <w:right w:val="single" w:sz="8" w:space="0" w:color="auto"/>
            </w:tcBorders>
            <w:vAlign w:val="center"/>
            <w:hideMark/>
          </w:tcPr>
          <w:p w:rsidR="00DA4896" w:rsidRPr="00FC2D4A" w:rsidP="002B3013" w14:paraId="6FE4FAD1" w14:textId="77777777">
            <w:pPr>
              <w:rPr>
                <w:rFonts w:ascii="Source Sans Pro" w:hAnsi="Source Sans Pro" w:cs="Calibri"/>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DA4896" w:rsidRPr="00FC2D4A" w:rsidP="002B3013" w14:paraId="3E771213" w14:textId="77777777">
            <w:pPr>
              <w:rPr>
                <w:rFonts w:ascii="Source Sans Pro" w:hAnsi="Source Sans Pro" w:cs="Calibri"/>
                <w:color w:val="000000"/>
                <w:sz w:val="20"/>
              </w:rPr>
            </w:pPr>
          </w:p>
        </w:tc>
        <w:tc>
          <w:tcPr>
            <w:tcW w:w="1163" w:type="dxa"/>
            <w:vMerge/>
            <w:tcBorders>
              <w:top w:val="nil"/>
              <w:left w:val="single" w:sz="8" w:space="0" w:color="auto"/>
              <w:bottom w:val="single" w:sz="8" w:space="0" w:color="auto"/>
              <w:right w:val="single" w:sz="8" w:space="0" w:color="auto"/>
            </w:tcBorders>
            <w:vAlign w:val="center"/>
            <w:hideMark/>
          </w:tcPr>
          <w:p w:rsidR="00DA4896" w:rsidRPr="00FC2D4A" w:rsidP="002B3013" w14:paraId="78FD2DE7" w14:textId="77777777">
            <w:pPr>
              <w:rPr>
                <w:rFonts w:ascii="Source Sans Pro" w:hAnsi="Source Sans Pro" w:cs="Calibri"/>
                <w:color w:val="000000"/>
                <w:sz w:val="20"/>
              </w:rPr>
            </w:pPr>
          </w:p>
        </w:tc>
        <w:tc>
          <w:tcPr>
            <w:tcW w:w="960" w:type="dxa"/>
            <w:vMerge/>
            <w:tcBorders>
              <w:top w:val="nil"/>
              <w:left w:val="single" w:sz="8" w:space="0" w:color="auto"/>
              <w:bottom w:val="single" w:sz="8" w:space="0" w:color="auto"/>
              <w:right w:val="single" w:sz="8" w:space="0" w:color="auto"/>
            </w:tcBorders>
            <w:vAlign w:val="center"/>
            <w:hideMark/>
          </w:tcPr>
          <w:p w:rsidR="00DA4896" w:rsidRPr="00FC2D4A" w:rsidP="002B3013" w14:paraId="23D6F04E" w14:textId="77777777">
            <w:pPr>
              <w:rPr>
                <w:rFonts w:ascii="Source Sans Pro" w:hAnsi="Source Sans Pro" w:cs="Calibri"/>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DA4896" w:rsidRPr="00FC2D4A" w:rsidP="002B3013" w14:paraId="07CD9DB5" w14:textId="77777777">
            <w:pPr>
              <w:rPr>
                <w:rFonts w:ascii="Source Sans Pro" w:hAnsi="Source Sans Pro" w:cs="Calibri"/>
                <w:color w:val="000000"/>
                <w:sz w:val="20"/>
              </w:rPr>
            </w:pPr>
          </w:p>
        </w:tc>
      </w:tr>
      <w:tr w14:paraId="6074F980" w14:textId="77777777" w:rsidTr="002B3013">
        <w:tblPrEx>
          <w:tblW w:w="9436" w:type="dxa"/>
          <w:tblCellMar>
            <w:top w:w="15" w:type="dxa"/>
          </w:tblCellMar>
          <w:tblLook w:val="04A0"/>
        </w:tblPrEx>
        <w:trPr>
          <w:trHeight w:val="300"/>
        </w:trPr>
        <w:tc>
          <w:tcPr>
            <w:tcW w:w="940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DA4896" w:rsidRPr="00FC2D4A" w:rsidP="002B3013" w14:paraId="70DCC4C0" w14:textId="77777777">
            <w:pPr>
              <w:jc w:val="center"/>
              <w:rPr>
                <w:rFonts w:ascii="Source Sans Pro" w:hAnsi="Source Sans Pro" w:cs="Calibri"/>
                <w:b/>
                <w:bCs/>
                <w:i/>
                <w:iCs/>
                <w:color w:val="000000"/>
                <w:sz w:val="20"/>
              </w:rPr>
            </w:pPr>
            <w:r w:rsidRPr="00FC2D4A">
              <w:rPr>
                <w:rFonts w:ascii="Source Sans Pro" w:hAnsi="Source Sans Pro" w:cs="Calibri"/>
                <w:b/>
                <w:bCs/>
                <w:i/>
                <w:iCs/>
                <w:color w:val="000000"/>
                <w:sz w:val="20"/>
              </w:rPr>
              <w:t>Institutions with $10 billion or More in Total Consolidated Assets</w:t>
            </w:r>
          </w:p>
        </w:tc>
      </w:tr>
      <w:tr w14:paraId="57F9980A"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0294982B" w14:textId="77777777">
            <w:pPr>
              <w:rPr>
                <w:rFonts w:ascii="Source Sans Pro" w:hAnsi="Source Sans Pro" w:cs="Calibri"/>
                <w:color w:val="000000"/>
                <w:sz w:val="20"/>
              </w:rPr>
            </w:pPr>
            <w:r w:rsidRPr="00FC2D4A">
              <w:rPr>
                <w:rFonts w:ascii="Source Sans Pro" w:hAnsi="Source Sans Pro" w:cs="Calibri"/>
                <w:color w:val="000000"/>
                <w:sz w:val="20"/>
              </w:rPr>
              <w:t>1.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199E55FB" w14:textId="77777777">
            <w:pPr>
              <w:jc w:val="center"/>
              <w:rPr>
                <w:rFonts w:ascii="Source Sans Pro" w:hAnsi="Source Sans Pro" w:cs="Calibri"/>
                <w:color w:val="000000"/>
                <w:sz w:val="20"/>
              </w:rPr>
            </w:pPr>
            <w:r w:rsidRPr="00FC2D4A">
              <w:rPr>
                <w:rFonts w:ascii="Source Sans Pro" w:hAnsi="Source Sans Pro" w:cs="Calibri"/>
                <w:color w:val="000000"/>
                <w:sz w:val="20"/>
              </w:rPr>
              <w:t>22.63</w:t>
            </w:r>
          </w:p>
        </w:tc>
        <w:tc>
          <w:tcPr>
            <w:tcW w:w="920" w:type="dxa"/>
            <w:tcBorders>
              <w:top w:val="nil"/>
              <w:left w:val="nil"/>
              <w:bottom w:val="single" w:sz="8" w:space="0" w:color="auto"/>
              <w:right w:val="single" w:sz="8" w:space="0" w:color="auto"/>
            </w:tcBorders>
            <w:vAlign w:val="center"/>
            <w:hideMark/>
          </w:tcPr>
          <w:p w:rsidR="00DA4896" w:rsidRPr="00FC2D4A" w:rsidP="002B3013" w14:paraId="6A55460A"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646CE5E4"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40BC4A1F"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12746F7D"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17E5DB4A"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681A674B"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54B71EF6"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D4A91C6" w14:textId="77777777">
            <w:pPr>
              <w:rPr>
                <w:rFonts w:ascii="Source Sans Pro" w:hAnsi="Source Sans Pro" w:cs="Calibri"/>
                <w:color w:val="000000"/>
                <w:sz w:val="20"/>
              </w:rPr>
            </w:pPr>
            <w:r w:rsidRPr="00FC2D4A">
              <w:rPr>
                <w:rFonts w:ascii="Source Sans Pro" w:hAnsi="Source Sans Pro" w:cs="Calibri"/>
                <w:color w:val="000000"/>
                <w:sz w:val="20"/>
              </w:rPr>
              <w:t>2.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50C7201C" w14:textId="77777777">
            <w:pPr>
              <w:jc w:val="center"/>
              <w:rPr>
                <w:rFonts w:ascii="Source Sans Pro" w:hAnsi="Source Sans Pro" w:cs="Calibri"/>
                <w:color w:val="000000"/>
                <w:sz w:val="20"/>
              </w:rPr>
            </w:pPr>
            <w:r w:rsidRPr="00FC2D4A">
              <w:rPr>
                <w:rFonts w:ascii="Source Sans Pro" w:hAnsi="Source Sans Pro" w:cs="Calibri"/>
                <w:color w:val="000000"/>
                <w:sz w:val="20"/>
              </w:rPr>
              <w:t>22.63</w:t>
            </w:r>
          </w:p>
        </w:tc>
        <w:tc>
          <w:tcPr>
            <w:tcW w:w="920" w:type="dxa"/>
            <w:tcBorders>
              <w:top w:val="nil"/>
              <w:left w:val="nil"/>
              <w:bottom w:val="single" w:sz="8" w:space="0" w:color="auto"/>
              <w:right w:val="single" w:sz="8" w:space="0" w:color="auto"/>
            </w:tcBorders>
            <w:vAlign w:val="center"/>
            <w:hideMark/>
          </w:tcPr>
          <w:p w:rsidR="00DA4896" w:rsidRPr="00FC2D4A" w:rsidP="002B3013" w14:paraId="0227C172"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4A34DBC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68E01EF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7910A0A6"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0DF005FB"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4C222375"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43C37F5B"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02BACF2" w14:textId="77777777">
            <w:pPr>
              <w:rPr>
                <w:rFonts w:ascii="Source Sans Pro" w:hAnsi="Source Sans Pro" w:cs="Calibri"/>
                <w:color w:val="000000"/>
                <w:sz w:val="20"/>
              </w:rPr>
            </w:pPr>
            <w:r w:rsidRPr="00FC2D4A">
              <w:rPr>
                <w:rFonts w:ascii="Source Sans Pro" w:hAnsi="Source Sans Pro" w:cs="Calibri"/>
                <w:color w:val="000000"/>
                <w:sz w:val="20"/>
              </w:rPr>
              <w:t>3. Audit Committee Composition,</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769670C4" w14:textId="77777777">
            <w:pPr>
              <w:jc w:val="center"/>
              <w:rPr>
                <w:rFonts w:ascii="Source Sans Pro" w:hAnsi="Source Sans Pro" w:cs="Calibri"/>
                <w:color w:val="000000"/>
                <w:sz w:val="20"/>
              </w:rPr>
            </w:pPr>
            <w:r w:rsidRPr="00FC2D4A">
              <w:rPr>
                <w:rFonts w:ascii="Source Sans Pro" w:hAnsi="Source Sans Pro" w:cs="Calibri"/>
                <w:color w:val="000000"/>
                <w:sz w:val="20"/>
              </w:rPr>
              <w:t>0.45</w:t>
            </w:r>
          </w:p>
        </w:tc>
        <w:tc>
          <w:tcPr>
            <w:tcW w:w="920" w:type="dxa"/>
            <w:tcBorders>
              <w:top w:val="nil"/>
              <w:left w:val="nil"/>
              <w:bottom w:val="single" w:sz="8" w:space="0" w:color="auto"/>
              <w:right w:val="single" w:sz="8" w:space="0" w:color="auto"/>
            </w:tcBorders>
            <w:vAlign w:val="center"/>
            <w:hideMark/>
          </w:tcPr>
          <w:p w:rsidR="00DA4896" w:rsidRPr="00FC2D4A" w:rsidP="002B3013" w14:paraId="0470F988"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7D21804A"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09438555"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7E5EB776"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12B122CE"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3090F2E8"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518AC057"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3DF98E11" w14:textId="77777777">
            <w:pPr>
              <w:rPr>
                <w:rFonts w:ascii="Source Sans Pro" w:hAnsi="Source Sans Pro" w:cs="Calibri"/>
                <w:color w:val="000000"/>
                <w:sz w:val="20"/>
              </w:rPr>
            </w:pPr>
            <w:r w:rsidRPr="00FC2D4A">
              <w:rPr>
                <w:rFonts w:ascii="Source Sans Pro" w:hAnsi="Source Sans Pro" w:cs="Calibri"/>
                <w:color w:val="000000"/>
                <w:sz w:val="20"/>
              </w:rPr>
              <w:t>4. Audit Committee Composition,</w:t>
            </w:r>
            <w:r w:rsidRPr="00FC2D4A">
              <w:rPr>
                <w:rFonts w:ascii="Source Sans Pro" w:hAnsi="Source Sans Pro" w:cs="Calibri"/>
                <w:color w:val="000000"/>
                <w:sz w:val="20"/>
              </w:rPr>
              <w:br/>
              <w:t xml:space="preserve">12 CFR 363 </w:t>
            </w:r>
            <w:r w:rsidRPr="00FC2D4A">
              <w:rPr>
                <w:rFonts w:ascii="Source Sans Pro" w:hAnsi="Source Sans Pro" w:cs="Calibri"/>
                <w:color w:val="000000"/>
                <w:sz w:val="20"/>
              </w:rPr>
              <w:t>(Mandatory)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29CBEB02" w14:textId="77777777">
            <w:pPr>
              <w:jc w:val="center"/>
              <w:rPr>
                <w:rFonts w:ascii="Source Sans Pro" w:hAnsi="Source Sans Pro" w:cs="Calibri"/>
                <w:color w:val="000000"/>
                <w:sz w:val="20"/>
              </w:rPr>
            </w:pPr>
            <w:r w:rsidRPr="00FC2D4A">
              <w:rPr>
                <w:rFonts w:ascii="Source Sans Pro" w:hAnsi="Source Sans Pro" w:cs="Calibri"/>
                <w:color w:val="000000"/>
                <w:sz w:val="20"/>
              </w:rPr>
              <w:t>0.45</w:t>
            </w:r>
          </w:p>
        </w:tc>
        <w:tc>
          <w:tcPr>
            <w:tcW w:w="920" w:type="dxa"/>
            <w:tcBorders>
              <w:top w:val="nil"/>
              <w:left w:val="nil"/>
              <w:bottom w:val="single" w:sz="8" w:space="0" w:color="auto"/>
              <w:right w:val="single" w:sz="8" w:space="0" w:color="auto"/>
            </w:tcBorders>
            <w:vAlign w:val="center"/>
            <w:hideMark/>
          </w:tcPr>
          <w:p w:rsidR="00DA4896" w:rsidRPr="00FC2D4A" w:rsidP="002B3013" w14:paraId="0F03747C"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12987AD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7EAD29A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423B133"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7851E0F1"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782F8192"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0951231D"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53019EA6" w14:textId="77777777">
            <w:pPr>
              <w:rPr>
                <w:rFonts w:ascii="Source Sans Pro" w:hAnsi="Source Sans Pro" w:cs="Calibri"/>
                <w:color w:val="000000"/>
                <w:sz w:val="20"/>
              </w:rPr>
            </w:pPr>
            <w:r w:rsidRPr="00FC2D4A">
              <w:rPr>
                <w:rFonts w:ascii="Source Sans Pro" w:hAnsi="Source Sans Pro" w:cs="Calibri"/>
                <w:color w:val="000000"/>
                <w:sz w:val="20"/>
              </w:rPr>
              <w:t>5.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0030265E" w14:textId="77777777">
            <w:pPr>
              <w:jc w:val="center"/>
              <w:rPr>
                <w:rFonts w:ascii="Source Sans Pro" w:hAnsi="Source Sans Pro" w:cs="Calibri"/>
                <w:color w:val="000000"/>
                <w:sz w:val="20"/>
              </w:rPr>
            </w:pPr>
            <w:r w:rsidRPr="00FC2D4A">
              <w:rPr>
                <w:rFonts w:ascii="Source Sans Pro" w:hAnsi="Source Sans Pro" w:cs="Calibri"/>
                <w:color w:val="000000"/>
                <w:sz w:val="20"/>
              </w:rPr>
              <w:t>0.02</w:t>
            </w:r>
          </w:p>
        </w:tc>
        <w:tc>
          <w:tcPr>
            <w:tcW w:w="920" w:type="dxa"/>
            <w:tcBorders>
              <w:top w:val="nil"/>
              <w:left w:val="nil"/>
              <w:bottom w:val="single" w:sz="8" w:space="0" w:color="auto"/>
              <w:right w:val="single" w:sz="8" w:space="0" w:color="auto"/>
            </w:tcBorders>
            <w:vAlign w:val="center"/>
            <w:hideMark/>
          </w:tcPr>
          <w:p w:rsidR="00DA4896" w:rsidRPr="00FC2D4A" w:rsidP="002B3013" w14:paraId="523C9261"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78C86FD9"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3C77D38A"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BFB2AC6"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4DA4DF5F"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491A1980"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503ED0C3"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08BCBA53" w14:textId="77777777">
            <w:pPr>
              <w:rPr>
                <w:rFonts w:ascii="Source Sans Pro" w:hAnsi="Source Sans Pro" w:cs="Calibri"/>
                <w:color w:val="000000"/>
                <w:sz w:val="20"/>
              </w:rPr>
            </w:pPr>
            <w:r w:rsidRPr="00FC2D4A">
              <w:rPr>
                <w:rFonts w:ascii="Source Sans Pro" w:hAnsi="Source Sans Pro" w:cs="Calibri"/>
                <w:color w:val="000000"/>
                <w:sz w:val="20"/>
              </w:rPr>
              <w:t>6.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4B44AAC3" w14:textId="77777777">
            <w:pPr>
              <w:jc w:val="center"/>
              <w:rPr>
                <w:rFonts w:ascii="Source Sans Pro" w:hAnsi="Source Sans Pro" w:cs="Calibri"/>
                <w:color w:val="000000"/>
                <w:sz w:val="20"/>
              </w:rPr>
            </w:pPr>
            <w:r w:rsidRPr="00FC2D4A">
              <w:rPr>
                <w:rFonts w:ascii="Source Sans Pro" w:hAnsi="Source Sans Pro" w:cs="Calibri"/>
                <w:color w:val="000000"/>
                <w:sz w:val="20"/>
              </w:rPr>
              <w:t>0.02</w:t>
            </w:r>
          </w:p>
        </w:tc>
        <w:tc>
          <w:tcPr>
            <w:tcW w:w="920" w:type="dxa"/>
            <w:tcBorders>
              <w:top w:val="nil"/>
              <w:left w:val="nil"/>
              <w:bottom w:val="single" w:sz="8" w:space="0" w:color="auto"/>
              <w:right w:val="single" w:sz="8" w:space="0" w:color="auto"/>
            </w:tcBorders>
            <w:vAlign w:val="center"/>
            <w:hideMark/>
          </w:tcPr>
          <w:p w:rsidR="00DA4896" w:rsidRPr="00FC2D4A" w:rsidP="002B3013" w14:paraId="2457E5EA"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5B1C0B23"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5DE4225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140661A3"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53DC719F"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4AFFBE92"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4B01B929"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4DBADFF" w14:textId="77777777">
            <w:pPr>
              <w:rPr>
                <w:rFonts w:ascii="Source Sans Pro" w:hAnsi="Source Sans Pro" w:cs="Calibri"/>
                <w:color w:val="000000"/>
                <w:sz w:val="20"/>
              </w:rPr>
            </w:pPr>
            <w:r w:rsidRPr="00FC2D4A">
              <w:rPr>
                <w:rFonts w:ascii="Source Sans Pro" w:hAnsi="Source Sans Pro" w:cs="Calibri"/>
                <w:color w:val="000000"/>
                <w:sz w:val="20"/>
              </w:rPr>
              <w:t>7. Notice of Change in Accountants,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4AAECB5B" w14:textId="77777777">
            <w:pPr>
              <w:jc w:val="center"/>
              <w:rPr>
                <w:rFonts w:ascii="Source Sans Pro" w:hAnsi="Source Sans Pro" w:cs="Calibri"/>
                <w:color w:val="000000"/>
                <w:sz w:val="20"/>
              </w:rPr>
            </w:pPr>
            <w:r w:rsidRPr="00FC2D4A">
              <w:rPr>
                <w:rFonts w:ascii="Source Sans Pro" w:hAnsi="Source Sans Pro" w:cs="Calibri"/>
                <w:color w:val="000000"/>
                <w:sz w:val="20"/>
              </w:rPr>
              <w:t>0.01</w:t>
            </w:r>
          </w:p>
        </w:tc>
        <w:tc>
          <w:tcPr>
            <w:tcW w:w="920" w:type="dxa"/>
            <w:tcBorders>
              <w:top w:val="nil"/>
              <w:left w:val="nil"/>
              <w:bottom w:val="single" w:sz="8" w:space="0" w:color="auto"/>
              <w:right w:val="single" w:sz="8" w:space="0" w:color="auto"/>
            </w:tcBorders>
            <w:vAlign w:val="center"/>
            <w:hideMark/>
          </w:tcPr>
          <w:p w:rsidR="00DA4896" w:rsidRPr="00FC2D4A" w:rsidP="002B3013" w14:paraId="2EBC32FC"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04FCA79F"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6BB7297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6CBECEF6"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6F16A2A2"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526A1703"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39A2DF0B"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C294964" w14:textId="77777777">
            <w:pPr>
              <w:rPr>
                <w:rFonts w:ascii="Source Sans Pro" w:hAnsi="Source Sans Pro" w:cs="Calibri"/>
                <w:color w:val="000000"/>
                <w:sz w:val="20"/>
              </w:rPr>
            </w:pPr>
            <w:r w:rsidRPr="00FC2D4A">
              <w:rPr>
                <w:rFonts w:ascii="Source Sans Pro" w:hAnsi="Source Sans Pro" w:cs="Calibri"/>
                <w:color w:val="000000"/>
                <w:sz w:val="20"/>
              </w:rPr>
              <w:t>8. Notice of Change in Accountants,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76F13F97" w14:textId="77777777">
            <w:pPr>
              <w:jc w:val="center"/>
              <w:rPr>
                <w:rFonts w:ascii="Source Sans Pro" w:hAnsi="Source Sans Pro" w:cs="Calibri"/>
                <w:color w:val="000000"/>
                <w:sz w:val="20"/>
              </w:rPr>
            </w:pPr>
            <w:r w:rsidRPr="00FC2D4A">
              <w:rPr>
                <w:rFonts w:ascii="Source Sans Pro" w:hAnsi="Source Sans Pro" w:cs="Calibri"/>
                <w:color w:val="000000"/>
                <w:sz w:val="20"/>
              </w:rPr>
              <w:t>0.01</w:t>
            </w:r>
          </w:p>
        </w:tc>
        <w:tc>
          <w:tcPr>
            <w:tcW w:w="920" w:type="dxa"/>
            <w:tcBorders>
              <w:top w:val="nil"/>
              <w:left w:val="nil"/>
              <w:bottom w:val="single" w:sz="8" w:space="0" w:color="auto"/>
              <w:right w:val="single" w:sz="8" w:space="0" w:color="auto"/>
            </w:tcBorders>
            <w:vAlign w:val="center"/>
            <w:hideMark/>
          </w:tcPr>
          <w:p w:rsidR="00DA4896" w:rsidRPr="00FC2D4A" w:rsidP="002B3013" w14:paraId="202181E3"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4080A90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2E11091"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2F4545CC"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0F9362A7"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243C5558"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785BCB90" w14:textId="77777777" w:rsidTr="002B3013">
        <w:tblPrEx>
          <w:tblW w:w="9436" w:type="dxa"/>
          <w:tblCellMar>
            <w:top w:w="15" w:type="dxa"/>
          </w:tblCellMar>
          <w:tblLook w:val="04A0"/>
        </w:tblPrEx>
        <w:trPr>
          <w:trHeight w:val="300"/>
        </w:trPr>
        <w:tc>
          <w:tcPr>
            <w:tcW w:w="940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DA4896" w:rsidRPr="00FC2D4A" w:rsidP="002B3013" w14:paraId="38538D2D" w14:textId="77777777">
            <w:pPr>
              <w:jc w:val="center"/>
              <w:rPr>
                <w:rFonts w:ascii="Source Sans Pro" w:hAnsi="Source Sans Pro" w:cs="Calibri"/>
                <w:b/>
                <w:bCs/>
                <w:i/>
                <w:iCs/>
                <w:color w:val="000000"/>
                <w:sz w:val="20"/>
              </w:rPr>
            </w:pPr>
            <w:r w:rsidRPr="00FC2D4A">
              <w:rPr>
                <w:rFonts w:ascii="Source Sans Pro" w:hAnsi="Source Sans Pro" w:cs="Calibri"/>
                <w:b/>
                <w:bCs/>
                <w:i/>
                <w:iCs/>
                <w:color w:val="000000"/>
                <w:sz w:val="20"/>
              </w:rPr>
              <w:t>Institutions with $5 billion to less than $10 billion in Total Consolidated Assets</w:t>
            </w:r>
          </w:p>
        </w:tc>
      </w:tr>
      <w:tr w14:paraId="4CFA5E68"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749D59CE" w14:textId="77777777">
            <w:pPr>
              <w:rPr>
                <w:rFonts w:ascii="Source Sans Pro" w:hAnsi="Source Sans Pro" w:cs="Calibri"/>
                <w:color w:val="000000"/>
                <w:sz w:val="20"/>
              </w:rPr>
            </w:pPr>
            <w:r w:rsidRPr="00FC2D4A">
              <w:rPr>
                <w:rFonts w:ascii="Source Sans Pro" w:hAnsi="Source Sans Pro" w:cs="Calibri"/>
                <w:color w:val="000000"/>
                <w:sz w:val="20"/>
              </w:rPr>
              <w:t>9.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538B35D6" w14:textId="77777777">
            <w:pPr>
              <w:jc w:val="center"/>
              <w:rPr>
                <w:rFonts w:ascii="Source Sans Pro" w:hAnsi="Source Sans Pro" w:cs="Calibri"/>
                <w:color w:val="000000"/>
                <w:sz w:val="20"/>
              </w:rPr>
            </w:pPr>
            <w:r w:rsidRPr="00FC2D4A">
              <w:rPr>
                <w:rFonts w:ascii="Source Sans Pro" w:hAnsi="Source Sans Pro" w:cs="Calibri"/>
                <w:color w:val="000000"/>
                <w:sz w:val="20"/>
              </w:rPr>
              <w:t>15.93</w:t>
            </w:r>
          </w:p>
        </w:tc>
        <w:tc>
          <w:tcPr>
            <w:tcW w:w="920" w:type="dxa"/>
            <w:tcBorders>
              <w:top w:val="nil"/>
              <w:left w:val="nil"/>
              <w:bottom w:val="single" w:sz="8" w:space="0" w:color="auto"/>
              <w:right w:val="single" w:sz="8" w:space="0" w:color="auto"/>
            </w:tcBorders>
            <w:vAlign w:val="center"/>
            <w:hideMark/>
          </w:tcPr>
          <w:p w:rsidR="00DA4896" w:rsidRPr="00FC2D4A" w:rsidP="002B3013" w14:paraId="1E9D3247"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0F9E97FA"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5238FE8D"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6F8A51EB"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28759763"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423D83E9"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087EC6EB"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3C0490AD" w14:textId="77777777">
            <w:pPr>
              <w:rPr>
                <w:rFonts w:ascii="Source Sans Pro" w:hAnsi="Source Sans Pro" w:cs="Calibri"/>
                <w:color w:val="000000"/>
                <w:sz w:val="20"/>
              </w:rPr>
            </w:pPr>
            <w:r w:rsidRPr="00FC2D4A">
              <w:rPr>
                <w:rFonts w:ascii="Source Sans Pro" w:hAnsi="Source Sans Pro" w:cs="Calibri"/>
                <w:color w:val="000000"/>
                <w:sz w:val="20"/>
              </w:rPr>
              <w:t>10.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162F0EF9" w14:textId="77777777">
            <w:pPr>
              <w:jc w:val="center"/>
              <w:rPr>
                <w:rFonts w:ascii="Source Sans Pro" w:hAnsi="Source Sans Pro" w:cs="Calibri"/>
                <w:color w:val="000000"/>
                <w:sz w:val="20"/>
              </w:rPr>
            </w:pPr>
            <w:r w:rsidRPr="00FC2D4A">
              <w:rPr>
                <w:rFonts w:ascii="Source Sans Pro" w:hAnsi="Source Sans Pro" w:cs="Calibri"/>
                <w:color w:val="000000"/>
                <w:sz w:val="20"/>
              </w:rPr>
              <w:t>15.93</w:t>
            </w:r>
          </w:p>
        </w:tc>
        <w:tc>
          <w:tcPr>
            <w:tcW w:w="920" w:type="dxa"/>
            <w:tcBorders>
              <w:top w:val="nil"/>
              <w:left w:val="nil"/>
              <w:bottom w:val="single" w:sz="8" w:space="0" w:color="auto"/>
              <w:right w:val="single" w:sz="8" w:space="0" w:color="auto"/>
            </w:tcBorders>
            <w:vAlign w:val="center"/>
            <w:hideMark/>
          </w:tcPr>
          <w:p w:rsidR="00DA4896" w:rsidRPr="00FC2D4A" w:rsidP="002B3013" w14:paraId="265E1CEF"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0388B254"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E2DE827"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322FFD61"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76184A93"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1CF1EF87"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10D48921"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02A1D3AE" w14:textId="77777777">
            <w:pPr>
              <w:rPr>
                <w:rFonts w:ascii="Source Sans Pro" w:hAnsi="Source Sans Pro" w:cs="Calibri"/>
                <w:color w:val="000000"/>
                <w:sz w:val="20"/>
              </w:rPr>
            </w:pPr>
            <w:r w:rsidRPr="00FC2D4A">
              <w:rPr>
                <w:rFonts w:ascii="Source Sans Pro" w:hAnsi="Source Sans Pro" w:cs="Calibri"/>
                <w:color w:val="000000"/>
                <w:sz w:val="20"/>
              </w:rPr>
              <w:t>11. Audit Committee Composition,</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1542776E" w14:textId="77777777">
            <w:pPr>
              <w:jc w:val="center"/>
              <w:rPr>
                <w:rFonts w:ascii="Source Sans Pro" w:hAnsi="Source Sans Pro" w:cs="Calibri"/>
                <w:color w:val="000000"/>
                <w:sz w:val="20"/>
              </w:rPr>
            </w:pPr>
            <w:r w:rsidRPr="00FC2D4A">
              <w:rPr>
                <w:rFonts w:ascii="Source Sans Pro" w:hAnsi="Source Sans Pro" w:cs="Calibri"/>
                <w:color w:val="000000"/>
                <w:sz w:val="20"/>
              </w:rPr>
              <w:t>0.38</w:t>
            </w:r>
          </w:p>
        </w:tc>
        <w:tc>
          <w:tcPr>
            <w:tcW w:w="920" w:type="dxa"/>
            <w:tcBorders>
              <w:top w:val="nil"/>
              <w:left w:val="nil"/>
              <w:bottom w:val="single" w:sz="8" w:space="0" w:color="auto"/>
              <w:right w:val="single" w:sz="8" w:space="0" w:color="auto"/>
            </w:tcBorders>
            <w:vAlign w:val="center"/>
            <w:hideMark/>
          </w:tcPr>
          <w:p w:rsidR="00DA4896" w:rsidRPr="00FC2D4A" w:rsidP="002B3013" w14:paraId="31EC79CD"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580978D9"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7E6E12B1"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FD005C9"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4A7AE907"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684A98CB"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0CE22206"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449D613F" w14:textId="77777777">
            <w:pPr>
              <w:rPr>
                <w:rFonts w:ascii="Source Sans Pro" w:hAnsi="Source Sans Pro" w:cs="Calibri"/>
                <w:color w:val="000000"/>
                <w:sz w:val="20"/>
              </w:rPr>
            </w:pPr>
            <w:r w:rsidRPr="00FC2D4A">
              <w:rPr>
                <w:rFonts w:ascii="Source Sans Pro" w:hAnsi="Source Sans Pro" w:cs="Calibri"/>
                <w:color w:val="000000"/>
                <w:sz w:val="20"/>
              </w:rPr>
              <w:t>12. Audit Committee Composition,</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64A898CF" w14:textId="77777777">
            <w:pPr>
              <w:jc w:val="center"/>
              <w:rPr>
                <w:rFonts w:ascii="Source Sans Pro" w:hAnsi="Source Sans Pro" w:cs="Calibri"/>
                <w:color w:val="000000"/>
                <w:sz w:val="20"/>
              </w:rPr>
            </w:pPr>
            <w:r w:rsidRPr="00FC2D4A">
              <w:rPr>
                <w:rFonts w:ascii="Source Sans Pro" w:hAnsi="Source Sans Pro" w:cs="Calibri"/>
                <w:color w:val="000000"/>
                <w:sz w:val="20"/>
              </w:rPr>
              <w:t>0.38</w:t>
            </w:r>
          </w:p>
        </w:tc>
        <w:tc>
          <w:tcPr>
            <w:tcW w:w="920" w:type="dxa"/>
            <w:tcBorders>
              <w:top w:val="nil"/>
              <w:left w:val="nil"/>
              <w:bottom w:val="single" w:sz="8" w:space="0" w:color="auto"/>
              <w:right w:val="single" w:sz="8" w:space="0" w:color="auto"/>
            </w:tcBorders>
            <w:vAlign w:val="center"/>
            <w:hideMark/>
          </w:tcPr>
          <w:p w:rsidR="00DA4896" w:rsidRPr="00FC2D4A" w:rsidP="002B3013" w14:paraId="32FB1EC2"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66D7BEFB"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7DC6A07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4806C3AE"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468DCAF1"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48AF6C7F"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2834F350"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5A400A82" w14:textId="77777777">
            <w:pPr>
              <w:rPr>
                <w:rFonts w:ascii="Source Sans Pro" w:hAnsi="Source Sans Pro" w:cs="Calibri"/>
                <w:color w:val="000000"/>
                <w:sz w:val="20"/>
              </w:rPr>
            </w:pPr>
            <w:r w:rsidRPr="00FC2D4A">
              <w:rPr>
                <w:rFonts w:ascii="Source Sans Pro" w:hAnsi="Source Sans Pro" w:cs="Calibri"/>
                <w:color w:val="000000"/>
                <w:sz w:val="20"/>
              </w:rPr>
              <w:t>13.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65DFFE42" w14:textId="77777777">
            <w:pPr>
              <w:jc w:val="center"/>
              <w:rPr>
                <w:rFonts w:ascii="Source Sans Pro" w:hAnsi="Source Sans Pro" w:cs="Calibri"/>
                <w:color w:val="000000"/>
                <w:sz w:val="20"/>
              </w:rPr>
            </w:pPr>
            <w:r w:rsidRPr="00FC2D4A">
              <w:rPr>
                <w:rFonts w:ascii="Source Sans Pro" w:hAnsi="Source Sans Pro" w:cs="Calibri"/>
                <w:color w:val="000000"/>
                <w:sz w:val="20"/>
              </w:rPr>
              <w:t>0.02</w:t>
            </w:r>
          </w:p>
        </w:tc>
        <w:tc>
          <w:tcPr>
            <w:tcW w:w="920" w:type="dxa"/>
            <w:tcBorders>
              <w:top w:val="nil"/>
              <w:left w:val="nil"/>
              <w:bottom w:val="single" w:sz="8" w:space="0" w:color="auto"/>
              <w:right w:val="single" w:sz="8" w:space="0" w:color="auto"/>
            </w:tcBorders>
            <w:vAlign w:val="center"/>
            <w:hideMark/>
          </w:tcPr>
          <w:p w:rsidR="00DA4896" w:rsidRPr="00FC2D4A" w:rsidP="002B3013" w14:paraId="5D2A0C6E"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312BCBBA"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78336A65"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67859E00"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0C0B42D7"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270FE79B"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6EF7471D"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266FAEA" w14:textId="77777777">
            <w:pPr>
              <w:rPr>
                <w:rFonts w:ascii="Source Sans Pro" w:hAnsi="Source Sans Pro" w:cs="Calibri"/>
                <w:color w:val="000000"/>
                <w:sz w:val="20"/>
              </w:rPr>
            </w:pPr>
            <w:r w:rsidRPr="00FC2D4A">
              <w:rPr>
                <w:rFonts w:ascii="Source Sans Pro" w:hAnsi="Source Sans Pro" w:cs="Calibri"/>
                <w:color w:val="000000"/>
                <w:sz w:val="20"/>
              </w:rPr>
              <w:t>14.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13B494FD" w14:textId="77777777">
            <w:pPr>
              <w:jc w:val="center"/>
              <w:rPr>
                <w:rFonts w:ascii="Source Sans Pro" w:hAnsi="Source Sans Pro" w:cs="Calibri"/>
                <w:color w:val="000000"/>
                <w:sz w:val="20"/>
              </w:rPr>
            </w:pPr>
            <w:r w:rsidRPr="00FC2D4A">
              <w:rPr>
                <w:rFonts w:ascii="Source Sans Pro" w:hAnsi="Source Sans Pro" w:cs="Calibri"/>
                <w:color w:val="000000"/>
                <w:sz w:val="20"/>
              </w:rPr>
              <w:t>0.02</w:t>
            </w:r>
          </w:p>
        </w:tc>
        <w:tc>
          <w:tcPr>
            <w:tcW w:w="920" w:type="dxa"/>
            <w:tcBorders>
              <w:top w:val="nil"/>
              <w:left w:val="nil"/>
              <w:bottom w:val="single" w:sz="8" w:space="0" w:color="auto"/>
              <w:right w:val="single" w:sz="8" w:space="0" w:color="auto"/>
            </w:tcBorders>
            <w:vAlign w:val="center"/>
            <w:hideMark/>
          </w:tcPr>
          <w:p w:rsidR="00DA4896" w:rsidRPr="00FC2D4A" w:rsidP="002B3013" w14:paraId="11C4674F"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36BBFA6C"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6482C7F7"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083E3A8E"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56591BAC"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33877744"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027C0433"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1F701474" w14:textId="77777777">
            <w:pPr>
              <w:rPr>
                <w:rFonts w:ascii="Source Sans Pro" w:hAnsi="Source Sans Pro" w:cs="Calibri"/>
                <w:color w:val="000000"/>
                <w:sz w:val="20"/>
              </w:rPr>
            </w:pPr>
            <w:r w:rsidRPr="00FC2D4A">
              <w:rPr>
                <w:rFonts w:ascii="Source Sans Pro" w:hAnsi="Source Sans Pro" w:cs="Calibri"/>
                <w:color w:val="000000"/>
                <w:sz w:val="20"/>
              </w:rPr>
              <w:t>15. Notice of Change in Accountants,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29CD75CB" w14:textId="77777777">
            <w:pPr>
              <w:jc w:val="center"/>
              <w:rPr>
                <w:rFonts w:ascii="Source Sans Pro" w:hAnsi="Source Sans Pro" w:cs="Calibri"/>
                <w:color w:val="000000"/>
                <w:sz w:val="20"/>
              </w:rPr>
            </w:pPr>
            <w:r w:rsidRPr="00FC2D4A">
              <w:rPr>
                <w:rFonts w:ascii="Source Sans Pro" w:hAnsi="Source Sans Pro" w:cs="Calibri"/>
                <w:color w:val="000000"/>
                <w:sz w:val="20"/>
              </w:rPr>
              <w:t>0.01</w:t>
            </w:r>
          </w:p>
        </w:tc>
        <w:tc>
          <w:tcPr>
            <w:tcW w:w="920" w:type="dxa"/>
            <w:tcBorders>
              <w:top w:val="nil"/>
              <w:left w:val="nil"/>
              <w:bottom w:val="single" w:sz="8" w:space="0" w:color="auto"/>
              <w:right w:val="single" w:sz="8" w:space="0" w:color="auto"/>
            </w:tcBorders>
            <w:vAlign w:val="center"/>
            <w:hideMark/>
          </w:tcPr>
          <w:p w:rsidR="00DA4896" w:rsidRPr="00FC2D4A" w:rsidP="002B3013" w14:paraId="4A2CA372"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2D8716D2"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328337ED"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6F055D6E"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3BDE391A"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574162E6"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265B9396"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6AB9C88E" w14:textId="77777777">
            <w:pPr>
              <w:rPr>
                <w:rFonts w:ascii="Source Sans Pro" w:hAnsi="Source Sans Pro" w:cs="Calibri"/>
                <w:color w:val="000000"/>
                <w:sz w:val="20"/>
              </w:rPr>
            </w:pPr>
            <w:r w:rsidRPr="00FC2D4A">
              <w:rPr>
                <w:rFonts w:ascii="Source Sans Pro" w:hAnsi="Source Sans Pro" w:cs="Calibri"/>
                <w:color w:val="000000"/>
                <w:sz w:val="20"/>
              </w:rPr>
              <w:t>16. Notice of Change in Accountants,</w:t>
            </w:r>
            <w:r w:rsidRPr="00FC2D4A">
              <w:rPr>
                <w:rFonts w:ascii="Source Sans Pro" w:hAnsi="Source Sans Pro" w:cs="Calibri"/>
                <w:color w:val="000000"/>
                <w:sz w:val="20"/>
              </w:rPr>
              <w:br/>
              <w:t xml:space="preserve">12 CFR 363 </w:t>
            </w:r>
            <w:r w:rsidRPr="00FC2D4A">
              <w:rPr>
                <w:rFonts w:ascii="Source Sans Pro" w:hAnsi="Source Sans Pro" w:cs="Calibri"/>
                <w:color w:val="000000"/>
                <w:sz w:val="20"/>
              </w:rPr>
              <w:t>(Mandatory)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744FD9FC" w14:textId="77777777">
            <w:pPr>
              <w:jc w:val="center"/>
              <w:rPr>
                <w:rFonts w:ascii="Source Sans Pro" w:hAnsi="Source Sans Pro" w:cs="Calibri"/>
                <w:color w:val="000000"/>
                <w:sz w:val="20"/>
              </w:rPr>
            </w:pPr>
            <w:r w:rsidRPr="00FC2D4A">
              <w:rPr>
                <w:rFonts w:ascii="Source Sans Pro" w:hAnsi="Source Sans Pro" w:cs="Calibri"/>
                <w:color w:val="000000"/>
                <w:sz w:val="20"/>
              </w:rPr>
              <w:t>0.01</w:t>
            </w:r>
          </w:p>
        </w:tc>
        <w:tc>
          <w:tcPr>
            <w:tcW w:w="920" w:type="dxa"/>
            <w:tcBorders>
              <w:top w:val="nil"/>
              <w:left w:val="nil"/>
              <w:bottom w:val="single" w:sz="8" w:space="0" w:color="auto"/>
              <w:right w:val="single" w:sz="8" w:space="0" w:color="auto"/>
            </w:tcBorders>
            <w:vAlign w:val="center"/>
            <w:hideMark/>
          </w:tcPr>
          <w:p w:rsidR="00DA4896" w:rsidRPr="00FC2D4A" w:rsidP="002B3013" w14:paraId="366A86B1"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2FBE0EBE"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9484BB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58D8A44"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31FE23ED"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7DB51109"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1967997D" w14:textId="77777777" w:rsidTr="002B3013">
        <w:tblPrEx>
          <w:tblW w:w="9436" w:type="dxa"/>
          <w:tblCellMar>
            <w:top w:w="15" w:type="dxa"/>
          </w:tblCellMar>
          <w:tblLook w:val="04A0"/>
        </w:tblPrEx>
        <w:trPr>
          <w:trHeight w:val="300"/>
        </w:trPr>
        <w:tc>
          <w:tcPr>
            <w:tcW w:w="940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DA4896" w:rsidRPr="00FC2D4A" w:rsidP="002B3013" w14:paraId="2239AB26" w14:textId="77777777">
            <w:pPr>
              <w:jc w:val="center"/>
              <w:rPr>
                <w:rFonts w:ascii="Source Sans Pro" w:hAnsi="Source Sans Pro" w:cs="Calibri"/>
                <w:b/>
                <w:bCs/>
                <w:i/>
                <w:iCs/>
                <w:color w:val="000000"/>
                <w:sz w:val="20"/>
              </w:rPr>
            </w:pPr>
            <w:r w:rsidRPr="00FC2D4A">
              <w:rPr>
                <w:rFonts w:ascii="Source Sans Pro" w:hAnsi="Source Sans Pro" w:cs="Calibri"/>
                <w:b/>
                <w:bCs/>
                <w:i/>
                <w:iCs/>
                <w:color w:val="000000"/>
                <w:sz w:val="20"/>
              </w:rPr>
              <w:t>Institutions with $1 billion to less than $5 billion in Total Consolidated Assets</w:t>
            </w:r>
          </w:p>
        </w:tc>
      </w:tr>
      <w:tr w14:paraId="1D4A963F"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36780B3B" w14:textId="77777777">
            <w:pPr>
              <w:rPr>
                <w:rFonts w:ascii="Source Sans Pro" w:hAnsi="Source Sans Pro" w:cs="Calibri"/>
                <w:color w:val="000000"/>
                <w:sz w:val="20"/>
              </w:rPr>
            </w:pPr>
            <w:r w:rsidRPr="00FC2D4A">
              <w:rPr>
                <w:rFonts w:ascii="Source Sans Pro" w:hAnsi="Source Sans Pro" w:cs="Calibri"/>
                <w:color w:val="000000"/>
                <w:sz w:val="20"/>
              </w:rPr>
              <w:t>17.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3653A077" w14:textId="77777777">
            <w:pPr>
              <w:jc w:val="center"/>
              <w:rPr>
                <w:rFonts w:ascii="Source Sans Pro" w:hAnsi="Source Sans Pro" w:cs="Calibri"/>
                <w:color w:val="000000"/>
                <w:sz w:val="20"/>
              </w:rPr>
            </w:pPr>
            <w:r w:rsidRPr="00FC2D4A">
              <w:rPr>
                <w:rFonts w:ascii="Source Sans Pro" w:hAnsi="Source Sans Pro" w:cs="Calibri"/>
                <w:color w:val="000000"/>
                <w:sz w:val="20"/>
              </w:rPr>
              <w:t>8.52</w:t>
            </w:r>
          </w:p>
        </w:tc>
        <w:tc>
          <w:tcPr>
            <w:tcW w:w="920" w:type="dxa"/>
            <w:tcBorders>
              <w:top w:val="nil"/>
              <w:left w:val="nil"/>
              <w:bottom w:val="single" w:sz="8" w:space="0" w:color="auto"/>
              <w:right w:val="single" w:sz="8" w:space="0" w:color="auto"/>
            </w:tcBorders>
            <w:vAlign w:val="center"/>
            <w:hideMark/>
          </w:tcPr>
          <w:p w:rsidR="00DA4896" w:rsidRPr="00FC2D4A" w:rsidP="002B3013" w14:paraId="413FBA64"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44DE5AE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1524230"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6BC1DEFC"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0794688E"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637BBE90"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6CA10A48"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5172B2FF" w14:textId="77777777">
            <w:pPr>
              <w:rPr>
                <w:rFonts w:ascii="Source Sans Pro" w:hAnsi="Source Sans Pro" w:cs="Calibri"/>
                <w:color w:val="000000"/>
                <w:sz w:val="20"/>
              </w:rPr>
            </w:pPr>
            <w:r w:rsidRPr="00FC2D4A">
              <w:rPr>
                <w:rFonts w:ascii="Source Sans Pro" w:hAnsi="Source Sans Pro" w:cs="Calibri"/>
                <w:color w:val="000000"/>
                <w:sz w:val="20"/>
              </w:rPr>
              <w:t>18. Annual Report,</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3849BEBF" w14:textId="77777777">
            <w:pPr>
              <w:jc w:val="center"/>
              <w:rPr>
                <w:rFonts w:ascii="Source Sans Pro" w:hAnsi="Source Sans Pro" w:cs="Calibri"/>
                <w:color w:val="000000"/>
                <w:sz w:val="20"/>
              </w:rPr>
            </w:pPr>
            <w:r w:rsidRPr="00FC2D4A">
              <w:rPr>
                <w:rFonts w:ascii="Source Sans Pro" w:hAnsi="Source Sans Pro" w:cs="Calibri"/>
                <w:color w:val="000000"/>
                <w:sz w:val="20"/>
              </w:rPr>
              <w:t>8.52</w:t>
            </w:r>
          </w:p>
        </w:tc>
        <w:tc>
          <w:tcPr>
            <w:tcW w:w="920" w:type="dxa"/>
            <w:tcBorders>
              <w:top w:val="nil"/>
              <w:left w:val="nil"/>
              <w:bottom w:val="single" w:sz="8" w:space="0" w:color="auto"/>
              <w:right w:val="single" w:sz="8" w:space="0" w:color="auto"/>
            </w:tcBorders>
            <w:vAlign w:val="center"/>
            <w:hideMark/>
          </w:tcPr>
          <w:p w:rsidR="00DA4896" w:rsidRPr="00FC2D4A" w:rsidP="002B3013" w14:paraId="002784A0"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07179C6F"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FD90B8B"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349CA4B6"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7867A0CF"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3A9120B8"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7715491D"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79146B62" w14:textId="77777777">
            <w:pPr>
              <w:rPr>
                <w:rFonts w:ascii="Source Sans Pro" w:hAnsi="Source Sans Pro" w:cs="Calibri"/>
                <w:color w:val="000000"/>
                <w:sz w:val="20"/>
              </w:rPr>
            </w:pPr>
            <w:r w:rsidRPr="00FC2D4A">
              <w:rPr>
                <w:rFonts w:ascii="Source Sans Pro" w:hAnsi="Source Sans Pro" w:cs="Calibri"/>
                <w:color w:val="000000"/>
                <w:sz w:val="20"/>
              </w:rPr>
              <w:t>19. Audit Committee Composition,</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1F6878ED" w14:textId="77777777">
            <w:pPr>
              <w:jc w:val="center"/>
              <w:rPr>
                <w:rFonts w:ascii="Source Sans Pro" w:hAnsi="Source Sans Pro" w:cs="Calibri"/>
                <w:color w:val="000000"/>
                <w:sz w:val="20"/>
              </w:rPr>
            </w:pPr>
            <w:r w:rsidRPr="00FC2D4A">
              <w:rPr>
                <w:rFonts w:ascii="Source Sans Pro" w:hAnsi="Source Sans Pro" w:cs="Calibri"/>
                <w:color w:val="000000"/>
                <w:sz w:val="20"/>
              </w:rPr>
              <w:t>0.68</w:t>
            </w:r>
          </w:p>
        </w:tc>
        <w:tc>
          <w:tcPr>
            <w:tcW w:w="920" w:type="dxa"/>
            <w:tcBorders>
              <w:top w:val="nil"/>
              <w:left w:val="nil"/>
              <w:bottom w:val="single" w:sz="8" w:space="0" w:color="auto"/>
              <w:right w:val="single" w:sz="8" w:space="0" w:color="auto"/>
            </w:tcBorders>
            <w:vAlign w:val="center"/>
            <w:hideMark/>
          </w:tcPr>
          <w:p w:rsidR="00DA4896" w:rsidRPr="00FC2D4A" w:rsidP="002B3013" w14:paraId="05F3EC5A"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820" w:type="dxa"/>
            <w:tcBorders>
              <w:top w:val="nil"/>
              <w:left w:val="nil"/>
              <w:bottom w:val="single" w:sz="8" w:space="0" w:color="auto"/>
              <w:right w:val="single" w:sz="8" w:space="0" w:color="auto"/>
            </w:tcBorders>
            <w:vAlign w:val="center"/>
            <w:hideMark/>
          </w:tcPr>
          <w:p w:rsidR="00DA4896" w:rsidRPr="00FC2D4A" w:rsidP="002B3013" w14:paraId="79BEDA69"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9CDE44F"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ABC6F68" w14:textId="77777777">
            <w:pPr>
              <w:jc w:val="center"/>
              <w:rPr>
                <w:rFonts w:ascii="Source Sans Pro" w:hAnsi="Source Sans Pro" w:cs="Calibri"/>
                <w:color w:val="000000"/>
                <w:sz w:val="20"/>
              </w:rPr>
            </w:pPr>
            <w:r w:rsidRPr="00FC2D4A">
              <w:rPr>
                <w:rFonts w:ascii="Source Sans Pro" w:hAnsi="Source Sans Pro" w:cs="Calibri"/>
                <w:color w:val="000000"/>
                <w:sz w:val="20"/>
              </w:rPr>
              <w:t>25</w:t>
            </w:r>
          </w:p>
        </w:tc>
        <w:tc>
          <w:tcPr>
            <w:tcW w:w="960" w:type="dxa"/>
            <w:tcBorders>
              <w:top w:val="nil"/>
              <w:left w:val="nil"/>
              <w:bottom w:val="single" w:sz="8" w:space="0" w:color="auto"/>
              <w:right w:val="single" w:sz="8" w:space="0" w:color="auto"/>
            </w:tcBorders>
            <w:vAlign w:val="center"/>
            <w:hideMark/>
          </w:tcPr>
          <w:p w:rsidR="00DA4896" w:rsidRPr="00FC2D4A" w:rsidP="002B3013" w14:paraId="0A0AD847"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1400" w:type="dxa"/>
            <w:tcBorders>
              <w:top w:val="nil"/>
              <w:left w:val="nil"/>
              <w:bottom w:val="single" w:sz="8" w:space="0" w:color="auto"/>
              <w:right w:val="single" w:sz="8" w:space="0" w:color="auto"/>
            </w:tcBorders>
            <w:vAlign w:val="center"/>
            <w:hideMark/>
          </w:tcPr>
          <w:p w:rsidR="00DA4896" w:rsidRPr="00FC2D4A" w:rsidP="002B3013" w14:paraId="5D17DA0F"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$89.80 </w:t>
            </w:r>
          </w:p>
        </w:tc>
      </w:tr>
      <w:tr w14:paraId="67B06250"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06A2CB4F" w14:textId="77777777">
            <w:pPr>
              <w:rPr>
                <w:rFonts w:ascii="Source Sans Pro" w:hAnsi="Source Sans Pro" w:cs="Calibri"/>
                <w:color w:val="000000"/>
                <w:sz w:val="20"/>
              </w:rPr>
            </w:pPr>
            <w:r w:rsidRPr="00FC2D4A">
              <w:rPr>
                <w:rFonts w:ascii="Source Sans Pro" w:hAnsi="Source Sans Pro" w:cs="Calibri"/>
                <w:color w:val="000000"/>
                <w:sz w:val="20"/>
              </w:rPr>
              <w:t>20. Audit Committee Composition,</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2E5E4D39" w14:textId="77777777">
            <w:pPr>
              <w:jc w:val="center"/>
              <w:rPr>
                <w:rFonts w:ascii="Source Sans Pro" w:hAnsi="Source Sans Pro" w:cs="Calibri"/>
                <w:color w:val="000000"/>
                <w:sz w:val="20"/>
              </w:rPr>
            </w:pPr>
            <w:r w:rsidRPr="00FC2D4A">
              <w:rPr>
                <w:rFonts w:ascii="Source Sans Pro" w:hAnsi="Source Sans Pro" w:cs="Calibri"/>
                <w:color w:val="000000"/>
                <w:sz w:val="20"/>
              </w:rPr>
              <w:t>0.68</w:t>
            </w:r>
          </w:p>
        </w:tc>
        <w:tc>
          <w:tcPr>
            <w:tcW w:w="920" w:type="dxa"/>
            <w:tcBorders>
              <w:top w:val="nil"/>
              <w:left w:val="nil"/>
              <w:bottom w:val="single" w:sz="8" w:space="0" w:color="auto"/>
              <w:right w:val="single" w:sz="8" w:space="0" w:color="auto"/>
            </w:tcBorders>
            <w:vAlign w:val="center"/>
            <w:hideMark/>
          </w:tcPr>
          <w:p w:rsidR="00DA4896" w:rsidRPr="00FC2D4A" w:rsidP="002B3013" w14:paraId="72C54E08" w14:textId="77777777">
            <w:pPr>
              <w:jc w:val="center"/>
              <w:rPr>
                <w:rFonts w:ascii="Source Sans Pro" w:hAnsi="Source Sans Pro" w:cs="Calibri"/>
                <w:color w:val="000000"/>
                <w:sz w:val="20"/>
              </w:rPr>
            </w:pPr>
            <w:r w:rsidRPr="00FC2D4A">
              <w:rPr>
                <w:rFonts w:ascii="Source Sans Pro" w:hAnsi="Source Sans Pro" w:cs="Calibri"/>
                <w:color w:val="000000"/>
                <w:sz w:val="20"/>
              </w:rPr>
              <w:t>30</w:t>
            </w:r>
          </w:p>
        </w:tc>
        <w:tc>
          <w:tcPr>
            <w:tcW w:w="820" w:type="dxa"/>
            <w:tcBorders>
              <w:top w:val="nil"/>
              <w:left w:val="nil"/>
              <w:bottom w:val="single" w:sz="8" w:space="0" w:color="auto"/>
              <w:right w:val="single" w:sz="8" w:space="0" w:color="auto"/>
            </w:tcBorders>
            <w:vAlign w:val="center"/>
            <w:hideMark/>
          </w:tcPr>
          <w:p w:rsidR="00DA4896" w:rsidRPr="00FC2D4A" w:rsidP="002B3013" w14:paraId="164F904E"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055FBC82"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44CF753C"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65D14680" w14:textId="77777777">
            <w:pPr>
              <w:jc w:val="center"/>
              <w:rPr>
                <w:rFonts w:ascii="Source Sans Pro" w:hAnsi="Source Sans Pro" w:cs="Calibri"/>
                <w:color w:val="000000"/>
                <w:sz w:val="20"/>
              </w:rPr>
            </w:pPr>
            <w:r w:rsidRPr="00FC2D4A">
              <w:rPr>
                <w:rFonts w:ascii="Source Sans Pro" w:hAnsi="Source Sans Pro" w:cs="Calibri"/>
                <w:color w:val="000000"/>
                <w:sz w:val="20"/>
              </w:rPr>
              <w:t>40</w:t>
            </w:r>
          </w:p>
        </w:tc>
        <w:tc>
          <w:tcPr>
            <w:tcW w:w="1400" w:type="dxa"/>
            <w:tcBorders>
              <w:top w:val="nil"/>
              <w:left w:val="nil"/>
              <w:bottom w:val="single" w:sz="8" w:space="0" w:color="auto"/>
              <w:right w:val="single" w:sz="8" w:space="0" w:color="auto"/>
            </w:tcBorders>
            <w:vAlign w:val="center"/>
            <w:hideMark/>
          </w:tcPr>
          <w:p w:rsidR="00DA4896" w:rsidRPr="00FC2D4A" w:rsidP="002B3013" w14:paraId="288A962F"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$101.38 </w:t>
            </w:r>
          </w:p>
        </w:tc>
      </w:tr>
      <w:tr w14:paraId="6FBDED48"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74B87DB6" w14:textId="77777777">
            <w:pPr>
              <w:rPr>
                <w:rFonts w:ascii="Source Sans Pro" w:hAnsi="Source Sans Pro" w:cs="Calibri"/>
                <w:color w:val="000000"/>
                <w:sz w:val="20"/>
              </w:rPr>
            </w:pPr>
            <w:r w:rsidRPr="00FC2D4A">
              <w:rPr>
                <w:rFonts w:ascii="Source Sans Pro" w:hAnsi="Source Sans Pro" w:cs="Calibri"/>
                <w:color w:val="000000"/>
                <w:sz w:val="20"/>
              </w:rPr>
              <w:t>21.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64BBA979" w14:textId="77777777">
            <w:pPr>
              <w:jc w:val="center"/>
              <w:rPr>
                <w:rFonts w:ascii="Source Sans Pro" w:hAnsi="Source Sans Pro" w:cs="Calibri"/>
                <w:color w:val="000000"/>
                <w:sz w:val="20"/>
              </w:rPr>
            </w:pPr>
            <w:r w:rsidRPr="00FC2D4A">
              <w:rPr>
                <w:rFonts w:ascii="Source Sans Pro" w:hAnsi="Source Sans Pro" w:cs="Calibri"/>
                <w:color w:val="000000"/>
                <w:sz w:val="20"/>
              </w:rPr>
              <w:t>0.09</w:t>
            </w:r>
          </w:p>
        </w:tc>
        <w:tc>
          <w:tcPr>
            <w:tcW w:w="920" w:type="dxa"/>
            <w:tcBorders>
              <w:top w:val="nil"/>
              <w:left w:val="nil"/>
              <w:bottom w:val="single" w:sz="8" w:space="0" w:color="auto"/>
              <w:right w:val="single" w:sz="8" w:space="0" w:color="auto"/>
            </w:tcBorders>
            <w:vAlign w:val="center"/>
            <w:hideMark/>
          </w:tcPr>
          <w:p w:rsidR="00DA4896" w:rsidRPr="00FC2D4A" w:rsidP="002B3013" w14:paraId="0E6178A0"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4C5D5AA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346BB247"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22A32011"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6711F095"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36477E1D"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3886BF09"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6444DFAF" w14:textId="77777777">
            <w:pPr>
              <w:rPr>
                <w:rFonts w:ascii="Source Sans Pro" w:hAnsi="Source Sans Pro" w:cs="Calibri"/>
                <w:color w:val="000000"/>
                <w:sz w:val="20"/>
              </w:rPr>
            </w:pPr>
            <w:r w:rsidRPr="00FC2D4A">
              <w:rPr>
                <w:rFonts w:ascii="Source Sans Pro" w:hAnsi="Source Sans Pro" w:cs="Calibri"/>
                <w:color w:val="000000"/>
                <w:sz w:val="20"/>
              </w:rPr>
              <w:t>22. Filing of Other Reports,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41463895" w14:textId="77777777">
            <w:pPr>
              <w:jc w:val="center"/>
              <w:rPr>
                <w:rFonts w:ascii="Source Sans Pro" w:hAnsi="Source Sans Pro" w:cs="Calibri"/>
                <w:color w:val="000000"/>
                <w:sz w:val="20"/>
              </w:rPr>
            </w:pPr>
            <w:r w:rsidRPr="00FC2D4A">
              <w:rPr>
                <w:rFonts w:ascii="Source Sans Pro" w:hAnsi="Source Sans Pro" w:cs="Calibri"/>
                <w:color w:val="000000"/>
                <w:sz w:val="20"/>
              </w:rPr>
              <w:t>0.09</w:t>
            </w:r>
          </w:p>
        </w:tc>
        <w:tc>
          <w:tcPr>
            <w:tcW w:w="920" w:type="dxa"/>
            <w:tcBorders>
              <w:top w:val="nil"/>
              <w:left w:val="nil"/>
              <w:bottom w:val="single" w:sz="8" w:space="0" w:color="auto"/>
              <w:right w:val="single" w:sz="8" w:space="0" w:color="auto"/>
            </w:tcBorders>
            <w:vAlign w:val="center"/>
            <w:hideMark/>
          </w:tcPr>
          <w:p w:rsidR="00DA4896" w:rsidRPr="00FC2D4A" w:rsidP="002B3013" w14:paraId="3DF57735" w14:textId="77777777">
            <w:pPr>
              <w:jc w:val="center"/>
              <w:rPr>
                <w:rFonts w:ascii="Source Sans Pro" w:hAnsi="Source Sans Pro" w:cs="Calibri"/>
                <w:color w:val="000000"/>
                <w:sz w:val="20"/>
              </w:rPr>
            </w:pPr>
            <w:r w:rsidRPr="00FC2D4A">
              <w:rPr>
                <w:rFonts w:ascii="Source Sans Pro" w:hAnsi="Source Sans Pro" w:cs="Calibri"/>
                <w:color w:val="000000"/>
                <w:sz w:val="20"/>
              </w:rPr>
              <w:t>50</w:t>
            </w:r>
          </w:p>
        </w:tc>
        <w:tc>
          <w:tcPr>
            <w:tcW w:w="820" w:type="dxa"/>
            <w:tcBorders>
              <w:top w:val="nil"/>
              <w:left w:val="nil"/>
              <w:bottom w:val="single" w:sz="8" w:space="0" w:color="auto"/>
              <w:right w:val="single" w:sz="8" w:space="0" w:color="auto"/>
            </w:tcBorders>
            <w:vAlign w:val="center"/>
            <w:hideMark/>
          </w:tcPr>
          <w:p w:rsidR="00DA4896" w:rsidRPr="00FC2D4A" w:rsidP="002B3013" w14:paraId="0CEB063F"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F5B5822"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5E50E17F"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960" w:type="dxa"/>
            <w:tcBorders>
              <w:top w:val="nil"/>
              <w:left w:val="nil"/>
              <w:bottom w:val="single" w:sz="8" w:space="0" w:color="auto"/>
              <w:right w:val="single" w:sz="8" w:space="0" w:color="auto"/>
            </w:tcBorders>
            <w:vAlign w:val="center"/>
            <w:hideMark/>
          </w:tcPr>
          <w:p w:rsidR="00DA4896" w:rsidRPr="00FC2D4A" w:rsidP="002B3013" w14:paraId="5FE7BA79" w14:textId="77777777">
            <w:pPr>
              <w:jc w:val="center"/>
              <w:rPr>
                <w:rFonts w:ascii="Source Sans Pro" w:hAnsi="Source Sans Pro" w:cs="Calibri"/>
                <w:color w:val="000000"/>
                <w:sz w:val="20"/>
              </w:rPr>
            </w:pPr>
            <w:r w:rsidRPr="00FC2D4A">
              <w:rPr>
                <w:rFonts w:ascii="Source Sans Pro" w:hAnsi="Source Sans Pro" w:cs="Calibri"/>
                <w:color w:val="000000"/>
                <w:sz w:val="20"/>
              </w:rPr>
              <w:t>20</w:t>
            </w:r>
          </w:p>
        </w:tc>
        <w:tc>
          <w:tcPr>
            <w:tcW w:w="1400" w:type="dxa"/>
            <w:tcBorders>
              <w:top w:val="nil"/>
              <w:left w:val="nil"/>
              <w:bottom w:val="single" w:sz="8" w:space="0" w:color="auto"/>
              <w:right w:val="single" w:sz="8" w:space="0" w:color="auto"/>
            </w:tcBorders>
            <w:vAlign w:val="center"/>
            <w:hideMark/>
          </w:tcPr>
          <w:p w:rsidR="00DA4896" w:rsidRPr="00FC2D4A" w:rsidP="002B3013" w14:paraId="57E99F07"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$123.21 </w:t>
            </w:r>
          </w:p>
        </w:tc>
      </w:tr>
      <w:tr w14:paraId="5D955F1F"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245BA0E6" w14:textId="77777777">
            <w:pPr>
              <w:rPr>
                <w:rFonts w:ascii="Source Sans Pro" w:hAnsi="Source Sans Pro" w:cs="Calibri"/>
                <w:color w:val="000000"/>
                <w:sz w:val="20"/>
              </w:rPr>
            </w:pPr>
            <w:r w:rsidRPr="00FC2D4A">
              <w:rPr>
                <w:rFonts w:ascii="Source Sans Pro" w:hAnsi="Source Sans Pro" w:cs="Calibri"/>
                <w:color w:val="000000"/>
                <w:sz w:val="20"/>
              </w:rPr>
              <w:t>23. Notice of Change in Accountants,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6A386F38" w14:textId="77777777">
            <w:pPr>
              <w:jc w:val="center"/>
              <w:rPr>
                <w:rFonts w:ascii="Source Sans Pro" w:hAnsi="Source Sans Pro" w:cs="Calibri"/>
                <w:color w:val="000000"/>
                <w:sz w:val="20"/>
              </w:rPr>
            </w:pPr>
            <w:r w:rsidRPr="00FC2D4A">
              <w:rPr>
                <w:rFonts w:ascii="Source Sans Pro" w:hAnsi="Source Sans Pro" w:cs="Calibri"/>
                <w:color w:val="000000"/>
                <w:sz w:val="20"/>
              </w:rPr>
              <w:t>0.04</w:t>
            </w:r>
          </w:p>
        </w:tc>
        <w:tc>
          <w:tcPr>
            <w:tcW w:w="920" w:type="dxa"/>
            <w:tcBorders>
              <w:top w:val="nil"/>
              <w:left w:val="nil"/>
              <w:bottom w:val="single" w:sz="8" w:space="0" w:color="auto"/>
              <w:right w:val="single" w:sz="8" w:space="0" w:color="auto"/>
            </w:tcBorders>
            <w:vAlign w:val="center"/>
            <w:hideMark/>
          </w:tcPr>
          <w:p w:rsidR="00DA4896" w:rsidRPr="00FC2D4A" w:rsidP="002B3013" w14:paraId="120FA51E"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7D3E2758"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547844B1"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24F01F88"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2AF66718"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49DDD085"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62F3686B" w14:textId="77777777" w:rsidTr="002B3013">
        <w:tblPrEx>
          <w:tblW w:w="9436" w:type="dxa"/>
          <w:tblCellMar>
            <w:top w:w="15" w:type="dxa"/>
          </w:tblCellMar>
          <w:tblLook w:val="04A0"/>
        </w:tblPrEx>
        <w:trPr>
          <w:trHeight w:val="840"/>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466F1C2D" w14:textId="77777777">
            <w:pPr>
              <w:rPr>
                <w:rFonts w:ascii="Source Sans Pro" w:hAnsi="Source Sans Pro" w:cs="Calibri"/>
                <w:color w:val="000000"/>
                <w:sz w:val="20"/>
              </w:rPr>
            </w:pPr>
            <w:r w:rsidRPr="00FC2D4A">
              <w:rPr>
                <w:rFonts w:ascii="Source Sans Pro" w:hAnsi="Source Sans Pro" w:cs="Calibri"/>
                <w:color w:val="000000"/>
                <w:sz w:val="20"/>
              </w:rPr>
              <w:t>24. Notice of Change in Accountants,</w:t>
            </w:r>
            <w:r w:rsidRPr="00FC2D4A">
              <w:rPr>
                <w:rFonts w:ascii="Source Sans Pro" w:hAnsi="Source Sans Pro" w:cs="Calibri"/>
                <w:color w:val="000000"/>
                <w:sz w:val="20"/>
              </w:rPr>
              <w:br/>
              <w:t>12 CFR 363 (Mandatory)</w:t>
            </w:r>
          </w:p>
        </w:tc>
        <w:tc>
          <w:tcPr>
            <w:tcW w:w="860" w:type="dxa"/>
            <w:tcBorders>
              <w:top w:val="nil"/>
              <w:left w:val="nil"/>
              <w:bottom w:val="single" w:sz="8" w:space="0" w:color="auto"/>
              <w:right w:val="single" w:sz="8" w:space="0" w:color="auto"/>
            </w:tcBorders>
            <w:vAlign w:val="center"/>
            <w:hideMark/>
          </w:tcPr>
          <w:p w:rsidR="00DA4896" w:rsidRPr="00FC2D4A" w:rsidP="002B3013" w14:paraId="2F98C41D" w14:textId="77777777">
            <w:pPr>
              <w:jc w:val="center"/>
              <w:rPr>
                <w:rFonts w:ascii="Source Sans Pro" w:hAnsi="Source Sans Pro" w:cs="Calibri"/>
                <w:color w:val="000000"/>
                <w:sz w:val="20"/>
              </w:rPr>
            </w:pPr>
            <w:r w:rsidRPr="00FC2D4A">
              <w:rPr>
                <w:rFonts w:ascii="Source Sans Pro" w:hAnsi="Source Sans Pro" w:cs="Calibri"/>
                <w:color w:val="000000"/>
                <w:sz w:val="20"/>
              </w:rPr>
              <w:t>0.04</w:t>
            </w:r>
          </w:p>
        </w:tc>
        <w:tc>
          <w:tcPr>
            <w:tcW w:w="920" w:type="dxa"/>
            <w:tcBorders>
              <w:top w:val="nil"/>
              <w:left w:val="nil"/>
              <w:bottom w:val="single" w:sz="8" w:space="0" w:color="auto"/>
              <w:right w:val="single" w:sz="8" w:space="0" w:color="auto"/>
            </w:tcBorders>
            <w:vAlign w:val="center"/>
            <w:hideMark/>
          </w:tcPr>
          <w:p w:rsidR="00DA4896" w:rsidRPr="00FC2D4A" w:rsidP="002B3013" w14:paraId="12A8573E"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5F279CAB"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0DB24057"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0A5AF285"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5E169289"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230070C8"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3E66D3A3" w14:textId="77777777" w:rsidTr="002B3013">
        <w:tblPrEx>
          <w:tblW w:w="9436" w:type="dxa"/>
          <w:tblCellMar>
            <w:top w:w="15" w:type="dxa"/>
          </w:tblCellMar>
          <w:tblLook w:val="04A0"/>
        </w:tblPrEx>
        <w:trPr>
          <w:trHeight w:val="300"/>
        </w:trPr>
        <w:tc>
          <w:tcPr>
            <w:tcW w:w="940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DA4896" w:rsidRPr="00FC2D4A" w:rsidP="002B3013" w14:paraId="2EF9C0D1" w14:textId="77777777">
            <w:pPr>
              <w:jc w:val="center"/>
              <w:rPr>
                <w:rFonts w:ascii="Source Sans Pro" w:hAnsi="Source Sans Pro" w:cs="Calibri"/>
                <w:b/>
                <w:bCs/>
                <w:i/>
                <w:iCs/>
                <w:color w:val="000000"/>
                <w:sz w:val="20"/>
              </w:rPr>
            </w:pPr>
            <w:r w:rsidRPr="00FC2D4A">
              <w:rPr>
                <w:rFonts w:ascii="Source Sans Pro" w:hAnsi="Source Sans Pro" w:cs="Calibri"/>
                <w:b/>
                <w:bCs/>
                <w:i/>
                <w:iCs/>
                <w:color w:val="000000"/>
                <w:sz w:val="20"/>
              </w:rPr>
              <w:t>Institutions with less than $1 billion in Total Consolidated Assets</w:t>
            </w:r>
          </w:p>
        </w:tc>
      </w:tr>
      <w:tr w14:paraId="4050A24C"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09D1F986" w14:textId="77777777">
            <w:pPr>
              <w:rPr>
                <w:rFonts w:ascii="Source Sans Pro" w:hAnsi="Source Sans Pro" w:cs="Calibri"/>
                <w:color w:val="000000"/>
                <w:sz w:val="20"/>
              </w:rPr>
            </w:pPr>
            <w:r w:rsidRPr="00FC2D4A">
              <w:rPr>
                <w:rFonts w:ascii="Source Sans Pro" w:hAnsi="Source Sans Pro" w:cs="Calibri"/>
                <w:color w:val="000000"/>
                <w:sz w:val="20"/>
              </w:rPr>
              <w:t>25. Filing of Other Reports,</w:t>
            </w:r>
            <w:r w:rsidRPr="00FC2D4A">
              <w:rPr>
                <w:rFonts w:ascii="Source Sans Pro" w:hAnsi="Source Sans Pro" w:cs="Calibri"/>
                <w:color w:val="000000"/>
                <w:sz w:val="20"/>
              </w:rPr>
              <w:br/>
              <w:t>12 CFR 363 (Voluntary)</w:t>
            </w:r>
          </w:p>
        </w:tc>
        <w:tc>
          <w:tcPr>
            <w:tcW w:w="860" w:type="dxa"/>
            <w:tcBorders>
              <w:top w:val="nil"/>
              <w:left w:val="nil"/>
              <w:bottom w:val="single" w:sz="8" w:space="0" w:color="auto"/>
              <w:right w:val="single" w:sz="8" w:space="0" w:color="auto"/>
            </w:tcBorders>
            <w:vAlign w:val="center"/>
            <w:hideMark/>
          </w:tcPr>
          <w:p w:rsidR="00DA4896" w:rsidRPr="00FC2D4A" w:rsidP="002B3013" w14:paraId="575E2CF8" w14:textId="77777777">
            <w:pPr>
              <w:jc w:val="center"/>
              <w:rPr>
                <w:rFonts w:ascii="Source Sans Pro" w:hAnsi="Source Sans Pro" w:cs="Calibri"/>
                <w:color w:val="000000"/>
                <w:sz w:val="20"/>
              </w:rPr>
            </w:pPr>
            <w:r w:rsidRPr="00FC2D4A">
              <w:rPr>
                <w:rFonts w:ascii="Source Sans Pro" w:hAnsi="Source Sans Pro" w:cs="Calibri"/>
                <w:color w:val="000000"/>
                <w:sz w:val="20"/>
              </w:rPr>
              <w:t>0.81</w:t>
            </w:r>
          </w:p>
        </w:tc>
        <w:tc>
          <w:tcPr>
            <w:tcW w:w="920" w:type="dxa"/>
            <w:tcBorders>
              <w:top w:val="nil"/>
              <w:left w:val="nil"/>
              <w:bottom w:val="single" w:sz="8" w:space="0" w:color="auto"/>
              <w:right w:val="single" w:sz="8" w:space="0" w:color="auto"/>
            </w:tcBorders>
            <w:vAlign w:val="center"/>
            <w:hideMark/>
          </w:tcPr>
          <w:p w:rsidR="00DA4896" w:rsidRPr="00FC2D4A" w:rsidP="002B3013" w14:paraId="52F01523"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5F67C0E5"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2A600196"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40299CA7"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176B7F3F"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11FD5FCB"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0F9B9D5A" w14:textId="77777777" w:rsidTr="002B3013">
        <w:tblPrEx>
          <w:tblW w:w="9436" w:type="dxa"/>
          <w:tblCellMar>
            <w:top w:w="15" w:type="dxa"/>
          </w:tblCellMar>
          <w:tblLook w:val="04A0"/>
        </w:tblPrEx>
        <w:trPr>
          <w:trHeight w:val="564"/>
        </w:trPr>
        <w:tc>
          <w:tcPr>
            <w:tcW w:w="2377" w:type="dxa"/>
            <w:tcBorders>
              <w:top w:val="nil"/>
              <w:left w:val="single" w:sz="8" w:space="0" w:color="auto"/>
              <w:bottom w:val="single" w:sz="8" w:space="0" w:color="auto"/>
              <w:right w:val="single" w:sz="8" w:space="0" w:color="auto"/>
            </w:tcBorders>
            <w:vAlign w:val="center"/>
            <w:hideMark/>
          </w:tcPr>
          <w:p w:rsidR="00DA4896" w:rsidRPr="00FC2D4A" w:rsidP="002B3013" w14:paraId="706F163F" w14:textId="77777777">
            <w:pPr>
              <w:rPr>
                <w:rFonts w:ascii="Source Sans Pro" w:hAnsi="Source Sans Pro" w:cs="Calibri"/>
                <w:color w:val="000000"/>
                <w:sz w:val="20"/>
              </w:rPr>
            </w:pPr>
            <w:r w:rsidRPr="00FC2D4A">
              <w:rPr>
                <w:rFonts w:ascii="Source Sans Pro" w:hAnsi="Source Sans Pro" w:cs="Calibri"/>
                <w:color w:val="000000"/>
                <w:sz w:val="20"/>
              </w:rPr>
              <w:t>26. Filing of Other Reports,</w:t>
            </w:r>
            <w:r w:rsidRPr="00FC2D4A">
              <w:rPr>
                <w:rFonts w:ascii="Source Sans Pro" w:hAnsi="Source Sans Pro" w:cs="Calibri"/>
                <w:color w:val="000000"/>
                <w:sz w:val="20"/>
              </w:rPr>
              <w:br/>
              <w:t>12 CFR 363 (Voluntary)</w:t>
            </w:r>
          </w:p>
        </w:tc>
        <w:tc>
          <w:tcPr>
            <w:tcW w:w="860" w:type="dxa"/>
            <w:tcBorders>
              <w:top w:val="nil"/>
              <w:left w:val="nil"/>
              <w:bottom w:val="single" w:sz="8" w:space="0" w:color="auto"/>
              <w:right w:val="single" w:sz="8" w:space="0" w:color="auto"/>
            </w:tcBorders>
            <w:vAlign w:val="center"/>
            <w:hideMark/>
          </w:tcPr>
          <w:p w:rsidR="00DA4896" w:rsidRPr="00FC2D4A" w:rsidP="002B3013" w14:paraId="70B56A84" w14:textId="77777777">
            <w:pPr>
              <w:jc w:val="center"/>
              <w:rPr>
                <w:rFonts w:ascii="Source Sans Pro" w:hAnsi="Source Sans Pro" w:cs="Calibri"/>
                <w:color w:val="000000"/>
                <w:sz w:val="20"/>
              </w:rPr>
            </w:pPr>
            <w:r w:rsidRPr="00FC2D4A">
              <w:rPr>
                <w:rFonts w:ascii="Source Sans Pro" w:hAnsi="Source Sans Pro" w:cs="Calibri"/>
                <w:color w:val="000000"/>
                <w:sz w:val="20"/>
              </w:rPr>
              <w:t>1.63</w:t>
            </w:r>
          </w:p>
        </w:tc>
        <w:tc>
          <w:tcPr>
            <w:tcW w:w="920" w:type="dxa"/>
            <w:tcBorders>
              <w:top w:val="nil"/>
              <w:left w:val="nil"/>
              <w:bottom w:val="single" w:sz="8" w:space="0" w:color="auto"/>
              <w:right w:val="single" w:sz="8" w:space="0" w:color="auto"/>
            </w:tcBorders>
            <w:vAlign w:val="center"/>
            <w:hideMark/>
          </w:tcPr>
          <w:p w:rsidR="00DA4896" w:rsidRPr="00FC2D4A" w:rsidP="002B3013" w14:paraId="7AC43F10" w14:textId="77777777">
            <w:pPr>
              <w:jc w:val="center"/>
              <w:rPr>
                <w:rFonts w:ascii="Source Sans Pro" w:hAnsi="Source Sans Pro" w:cs="Calibri"/>
                <w:color w:val="000000"/>
                <w:sz w:val="20"/>
              </w:rPr>
            </w:pPr>
            <w:r w:rsidRPr="00FC2D4A">
              <w:rPr>
                <w:rFonts w:ascii="Source Sans Pro" w:hAnsi="Source Sans Pro" w:cs="Calibri"/>
                <w:color w:val="000000"/>
                <w:sz w:val="20"/>
              </w:rPr>
              <w:t>60</w:t>
            </w:r>
          </w:p>
        </w:tc>
        <w:tc>
          <w:tcPr>
            <w:tcW w:w="820" w:type="dxa"/>
            <w:tcBorders>
              <w:top w:val="nil"/>
              <w:left w:val="nil"/>
              <w:bottom w:val="single" w:sz="8" w:space="0" w:color="auto"/>
              <w:right w:val="single" w:sz="8" w:space="0" w:color="auto"/>
            </w:tcBorders>
            <w:vAlign w:val="center"/>
            <w:hideMark/>
          </w:tcPr>
          <w:p w:rsidR="00DA4896" w:rsidRPr="00FC2D4A" w:rsidP="002B3013" w14:paraId="55B4456B"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900" w:type="dxa"/>
            <w:tcBorders>
              <w:top w:val="nil"/>
              <w:left w:val="nil"/>
              <w:bottom w:val="single" w:sz="8" w:space="0" w:color="auto"/>
              <w:right w:val="single" w:sz="8" w:space="0" w:color="auto"/>
            </w:tcBorders>
            <w:vAlign w:val="center"/>
            <w:hideMark/>
          </w:tcPr>
          <w:p w:rsidR="00DA4896" w:rsidRPr="00FC2D4A" w:rsidP="002B3013" w14:paraId="7FD7F667" w14:textId="77777777">
            <w:pPr>
              <w:jc w:val="center"/>
              <w:rPr>
                <w:rFonts w:ascii="Source Sans Pro" w:hAnsi="Source Sans Pro" w:cs="Calibri"/>
                <w:color w:val="000000"/>
                <w:sz w:val="20"/>
              </w:rPr>
            </w:pPr>
            <w:r w:rsidRPr="00FC2D4A">
              <w:rPr>
                <w:rFonts w:ascii="Source Sans Pro" w:hAnsi="Source Sans Pro" w:cs="Calibri"/>
                <w:color w:val="000000"/>
                <w:sz w:val="20"/>
              </w:rPr>
              <w:t>5</w:t>
            </w:r>
          </w:p>
        </w:tc>
        <w:tc>
          <w:tcPr>
            <w:tcW w:w="1163" w:type="dxa"/>
            <w:tcBorders>
              <w:top w:val="nil"/>
              <w:left w:val="nil"/>
              <w:bottom w:val="single" w:sz="8" w:space="0" w:color="auto"/>
              <w:right w:val="single" w:sz="8" w:space="0" w:color="auto"/>
            </w:tcBorders>
            <w:vAlign w:val="center"/>
            <w:hideMark/>
          </w:tcPr>
          <w:p w:rsidR="00DA4896" w:rsidRPr="00FC2D4A" w:rsidP="002B3013" w14:paraId="1B14DA23"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960" w:type="dxa"/>
            <w:tcBorders>
              <w:top w:val="nil"/>
              <w:left w:val="nil"/>
              <w:bottom w:val="single" w:sz="8" w:space="0" w:color="auto"/>
              <w:right w:val="single" w:sz="8" w:space="0" w:color="auto"/>
            </w:tcBorders>
            <w:vAlign w:val="center"/>
            <w:hideMark/>
          </w:tcPr>
          <w:p w:rsidR="00DA4896" w:rsidRPr="00FC2D4A" w:rsidP="002B3013" w14:paraId="0A0128FD" w14:textId="77777777">
            <w:pPr>
              <w:jc w:val="center"/>
              <w:rPr>
                <w:rFonts w:ascii="Source Sans Pro" w:hAnsi="Source Sans Pro" w:cs="Calibri"/>
                <w:color w:val="000000"/>
                <w:sz w:val="20"/>
              </w:rPr>
            </w:pPr>
            <w:r w:rsidRPr="00FC2D4A">
              <w:rPr>
                <w:rFonts w:ascii="Source Sans Pro" w:hAnsi="Source Sans Pro" w:cs="Calibri"/>
                <w:color w:val="000000"/>
                <w:sz w:val="20"/>
              </w:rPr>
              <w:t>15</w:t>
            </w:r>
          </w:p>
        </w:tc>
        <w:tc>
          <w:tcPr>
            <w:tcW w:w="1400" w:type="dxa"/>
            <w:tcBorders>
              <w:top w:val="nil"/>
              <w:left w:val="nil"/>
              <w:bottom w:val="single" w:sz="8" w:space="0" w:color="auto"/>
              <w:right w:val="single" w:sz="8" w:space="0" w:color="auto"/>
            </w:tcBorders>
            <w:vAlign w:val="center"/>
            <w:hideMark/>
          </w:tcPr>
          <w:p w:rsidR="00DA4896" w:rsidRPr="00FC2D4A" w:rsidP="002B3013" w14:paraId="698E3532"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 xml:space="preserve">$129.33 </w:t>
            </w:r>
          </w:p>
        </w:tc>
      </w:tr>
      <w:tr w14:paraId="1ADD2C62" w14:textId="77777777" w:rsidTr="002B3013">
        <w:tblPrEx>
          <w:tblW w:w="9436" w:type="dxa"/>
          <w:tblCellMar>
            <w:top w:w="15" w:type="dxa"/>
          </w:tblCellMar>
          <w:tblLook w:val="04A0"/>
        </w:tblPrEx>
        <w:trPr>
          <w:trHeight w:val="300"/>
        </w:trPr>
        <w:tc>
          <w:tcPr>
            <w:tcW w:w="8000" w:type="dxa"/>
            <w:gridSpan w:val="7"/>
            <w:tcBorders>
              <w:top w:val="single" w:sz="8" w:space="0" w:color="auto"/>
              <w:left w:val="single" w:sz="8" w:space="0" w:color="auto"/>
              <w:bottom w:val="nil"/>
              <w:right w:val="single" w:sz="8" w:space="0" w:color="auto"/>
            </w:tcBorders>
            <w:vAlign w:val="center"/>
            <w:hideMark/>
          </w:tcPr>
          <w:p w:rsidR="00DA4896" w:rsidRPr="00FC2D4A" w:rsidP="002B3013" w14:paraId="5FF04588" w14:textId="77777777">
            <w:pPr>
              <w:jc w:val="right"/>
              <w:rPr>
                <w:rFonts w:ascii="Source Sans Pro" w:hAnsi="Source Sans Pro" w:cs="Calibri"/>
                <w:b/>
                <w:bCs/>
                <w:i/>
                <w:iCs/>
                <w:color w:val="000000"/>
              </w:rPr>
            </w:pPr>
            <w:r w:rsidRPr="00FC2D4A">
              <w:rPr>
                <w:rFonts w:ascii="Source Sans Pro" w:hAnsi="Source Sans Pro" w:cs="Calibri"/>
                <w:b/>
                <w:bCs/>
                <w:i/>
                <w:iCs/>
                <w:color w:val="000000"/>
              </w:rPr>
              <w:t>Weighted Average Hourly Compensation Rate:</w:t>
            </w:r>
          </w:p>
        </w:tc>
        <w:tc>
          <w:tcPr>
            <w:tcW w:w="1400" w:type="dxa"/>
            <w:tcBorders>
              <w:top w:val="nil"/>
              <w:left w:val="nil"/>
              <w:bottom w:val="nil"/>
              <w:right w:val="single" w:sz="8" w:space="0" w:color="auto"/>
            </w:tcBorders>
            <w:vAlign w:val="center"/>
            <w:hideMark/>
          </w:tcPr>
          <w:p w:rsidR="00DA4896" w:rsidRPr="00FC2D4A" w:rsidP="002B3013" w14:paraId="1FA86952" w14:textId="77777777">
            <w:pPr>
              <w:ind w:firstLine="240" w:firstLineChars="100"/>
              <w:jc w:val="right"/>
              <w:rPr>
                <w:rFonts w:ascii="Source Sans Pro" w:hAnsi="Source Sans Pro" w:cs="Calibri"/>
                <w:b/>
                <w:bCs/>
                <w:i/>
                <w:iCs/>
                <w:color w:val="000000"/>
              </w:rPr>
            </w:pPr>
            <w:r w:rsidRPr="00FC2D4A">
              <w:rPr>
                <w:rFonts w:ascii="Source Sans Pro" w:hAnsi="Source Sans Pro" w:cs="Calibri"/>
                <w:b/>
                <w:bCs/>
                <w:i/>
                <w:iCs/>
                <w:color w:val="000000"/>
              </w:rPr>
              <w:t xml:space="preserve">$96.52 </w:t>
            </w:r>
          </w:p>
        </w:tc>
      </w:tr>
      <w:tr w14:paraId="3B9E7F81" w14:textId="77777777" w:rsidTr="002B3013">
        <w:tblPrEx>
          <w:tblW w:w="9436" w:type="dxa"/>
          <w:tblCellMar>
            <w:top w:w="15" w:type="dxa"/>
          </w:tblCellMar>
          <w:tblLook w:val="04A0"/>
        </w:tblPrEx>
        <w:trPr>
          <w:trHeight w:val="288"/>
        </w:trPr>
        <w:tc>
          <w:tcPr>
            <w:tcW w:w="9400" w:type="dxa"/>
            <w:gridSpan w:val="8"/>
            <w:vMerge w:val="restart"/>
            <w:tcBorders>
              <w:top w:val="single" w:sz="8" w:space="0" w:color="auto"/>
              <w:left w:val="single" w:sz="8" w:space="0" w:color="auto"/>
              <w:bottom w:val="nil"/>
              <w:right w:val="single" w:sz="8" w:space="0" w:color="000000"/>
            </w:tcBorders>
            <w:vAlign w:val="center"/>
            <w:hideMark/>
          </w:tcPr>
          <w:p w:rsidR="00DA4896" w:rsidRPr="00FC2D4A" w:rsidP="002B3013" w14:paraId="31FC6AEB" w14:textId="77777777">
            <w:pPr>
              <w:rPr>
                <w:rFonts w:ascii="Source Sans Pro" w:hAnsi="Source Sans Pro" w:cs="Calibri"/>
                <w:color w:val="000000"/>
                <w:sz w:val="18"/>
                <w:szCs w:val="18"/>
              </w:rPr>
            </w:pPr>
            <w:r w:rsidRPr="00FC2D4A">
              <w:rPr>
                <w:rFonts w:ascii="Source Sans Pro" w:hAnsi="Source Sans Pro" w:cs="Calibri"/>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FC2D4A">
              <w:rPr>
                <w:rFonts w:ascii="Source Sans Pro" w:hAnsi="Source Sans Pro" w:cs="Calibri"/>
                <w:color w:val="000000"/>
                <w:sz w:val="18"/>
                <w:szCs w:val="18"/>
              </w:rPr>
              <w:t>Mgr</w:t>
            </w:r>
            <w:r w:rsidRPr="00FC2D4A">
              <w:rPr>
                <w:rFonts w:ascii="Source Sans Pro" w:hAnsi="Source Sans Pro" w:cs="Calibri"/>
                <w:color w:val="000000"/>
                <w:sz w:val="18"/>
                <w:szCs w:val="18"/>
              </w:rPr>
              <w:t xml:space="preserve"> = 11-0000 Management Occupations; Lawyer = 23-0000 Legal Occupations; </w:t>
            </w:r>
            <w:r w:rsidRPr="00FC2D4A">
              <w:rPr>
                <w:rFonts w:ascii="Source Sans Pro" w:hAnsi="Source Sans Pro" w:cs="Calibri"/>
                <w:color w:val="000000"/>
                <w:sz w:val="18"/>
                <w:szCs w:val="18"/>
              </w:rPr>
              <w:t>Compl</w:t>
            </w:r>
            <w:r w:rsidRPr="00FC2D4A">
              <w:rPr>
                <w:rFonts w:ascii="Source Sans Pro" w:hAnsi="Source Sans Pro" w:cs="Calibri"/>
                <w:color w:val="000000"/>
                <w:sz w:val="18"/>
                <w:szCs w:val="18"/>
              </w:rPr>
              <w:t xml:space="preserve">. Ofc. = 13-1040 </w:t>
            </w:r>
            <w:r w:rsidRPr="00FC2D4A">
              <w:rPr>
                <w:rFonts w:ascii="Source Sans Pro" w:hAnsi="Source Sans Pro" w:cs="Calibri"/>
                <w:color w:val="000000"/>
                <w:sz w:val="18"/>
                <w:szCs w:val="18"/>
              </w:rPr>
              <w:t xml:space="preserve">Compliance Officers; IT = 15-0000 Computer and Mathematical Occupations; Fin. </w:t>
            </w:r>
            <w:r w:rsidRPr="00FC2D4A">
              <w:rPr>
                <w:rFonts w:ascii="Source Sans Pro" w:hAnsi="Source Sans Pro" w:cs="Calibri"/>
                <w:color w:val="000000"/>
                <w:sz w:val="18"/>
                <w:szCs w:val="18"/>
              </w:rPr>
              <w:t>Anlst</w:t>
            </w:r>
            <w:r w:rsidRPr="00FC2D4A">
              <w:rPr>
                <w:rFonts w:ascii="Source Sans Pro" w:hAnsi="Source Sans Pro" w:cs="Calibri"/>
                <w:color w:val="000000"/>
                <w:sz w:val="18"/>
                <w:szCs w:val="18"/>
              </w:rPr>
              <w:t xml:space="preserve">. = 13-2051 Financial and Investment Analysts; Clerical = 43-0000 Office and Administrative Support Occupations. </w:t>
            </w:r>
          </w:p>
        </w:tc>
      </w:tr>
      <w:tr w14:paraId="50F83707" w14:textId="77777777" w:rsidTr="002B3013">
        <w:tblPrEx>
          <w:tblW w:w="9436" w:type="dxa"/>
          <w:tblCellMar>
            <w:top w:w="15" w:type="dxa"/>
          </w:tblCellMar>
          <w:tblLook w:val="04A0"/>
        </w:tblPrEx>
        <w:trPr>
          <w:trHeight w:val="288"/>
        </w:trPr>
        <w:tc>
          <w:tcPr>
            <w:tcW w:w="9400" w:type="dxa"/>
            <w:gridSpan w:val="8"/>
            <w:vMerge/>
            <w:tcBorders>
              <w:top w:val="single" w:sz="8" w:space="0" w:color="auto"/>
              <w:left w:val="single" w:sz="8" w:space="0" w:color="auto"/>
              <w:bottom w:val="nil"/>
              <w:right w:val="single" w:sz="8" w:space="0" w:color="000000"/>
            </w:tcBorders>
            <w:vAlign w:val="center"/>
            <w:hideMark/>
          </w:tcPr>
          <w:p w:rsidR="00DA4896" w:rsidRPr="00FC2D4A" w:rsidP="002B3013" w14:paraId="4A8E524D" w14:textId="77777777">
            <w:pPr>
              <w:rPr>
                <w:rFonts w:ascii="Source Sans Pro" w:hAnsi="Source Sans Pro" w:cs="Calibri"/>
                <w:color w:val="000000"/>
                <w:sz w:val="18"/>
                <w:szCs w:val="18"/>
              </w:rPr>
            </w:pPr>
          </w:p>
        </w:tc>
      </w:tr>
      <w:tr w14:paraId="5C87F5BD" w14:textId="77777777" w:rsidTr="002B3013">
        <w:tblPrEx>
          <w:tblW w:w="9436" w:type="dxa"/>
          <w:tblCellMar>
            <w:top w:w="15" w:type="dxa"/>
          </w:tblCellMar>
          <w:tblLook w:val="04A0"/>
        </w:tblPrEx>
        <w:trPr>
          <w:trHeight w:val="288"/>
        </w:trPr>
        <w:tc>
          <w:tcPr>
            <w:tcW w:w="9400" w:type="dxa"/>
            <w:gridSpan w:val="8"/>
            <w:vMerge/>
            <w:tcBorders>
              <w:top w:val="single" w:sz="8" w:space="0" w:color="auto"/>
              <w:left w:val="single" w:sz="8" w:space="0" w:color="auto"/>
              <w:bottom w:val="nil"/>
              <w:right w:val="single" w:sz="8" w:space="0" w:color="000000"/>
            </w:tcBorders>
            <w:vAlign w:val="center"/>
            <w:hideMark/>
          </w:tcPr>
          <w:p w:rsidR="00DA4896" w:rsidRPr="00FC2D4A" w:rsidP="002B3013" w14:paraId="5D63E653" w14:textId="77777777">
            <w:pPr>
              <w:rPr>
                <w:rFonts w:ascii="Source Sans Pro" w:hAnsi="Source Sans Pro" w:cs="Calibri"/>
                <w:color w:val="000000"/>
                <w:sz w:val="18"/>
                <w:szCs w:val="18"/>
              </w:rPr>
            </w:pPr>
          </w:p>
        </w:tc>
      </w:tr>
      <w:tr w14:paraId="66A7DFE5" w14:textId="77777777" w:rsidTr="002B3013">
        <w:tblPrEx>
          <w:tblW w:w="9436" w:type="dxa"/>
          <w:tblCellMar>
            <w:top w:w="15" w:type="dxa"/>
          </w:tblCellMar>
          <w:tblLook w:val="04A0"/>
        </w:tblPrEx>
        <w:trPr>
          <w:trHeight w:val="288"/>
        </w:trPr>
        <w:tc>
          <w:tcPr>
            <w:tcW w:w="9400" w:type="dxa"/>
            <w:gridSpan w:val="8"/>
            <w:vMerge/>
            <w:tcBorders>
              <w:top w:val="single" w:sz="8" w:space="0" w:color="auto"/>
              <w:left w:val="single" w:sz="8" w:space="0" w:color="auto"/>
              <w:bottom w:val="nil"/>
              <w:right w:val="single" w:sz="8" w:space="0" w:color="000000"/>
            </w:tcBorders>
            <w:vAlign w:val="center"/>
            <w:hideMark/>
          </w:tcPr>
          <w:p w:rsidR="00DA4896" w:rsidRPr="00FC2D4A" w:rsidP="002B3013" w14:paraId="66EB299A" w14:textId="77777777">
            <w:pPr>
              <w:rPr>
                <w:rFonts w:ascii="Source Sans Pro" w:hAnsi="Source Sans Pro" w:cs="Calibri"/>
                <w:color w:val="000000"/>
                <w:sz w:val="18"/>
                <w:szCs w:val="18"/>
              </w:rPr>
            </w:pPr>
          </w:p>
        </w:tc>
      </w:tr>
      <w:tr w14:paraId="6950D48E" w14:textId="77777777" w:rsidTr="002B3013">
        <w:tblPrEx>
          <w:tblW w:w="9436" w:type="dxa"/>
          <w:tblCellMar>
            <w:top w:w="15" w:type="dxa"/>
          </w:tblCellMar>
          <w:tblLook w:val="04A0"/>
        </w:tblPrEx>
        <w:trPr>
          <w:trHeight w:val="300"/>
        </w:trPr>
        <w:tc>
          <w:tcPr>
            <w:tcW w:w="9400" w:type="dxa"/>
            <w:gridSpan w:val="8"/>
            <w:vMerge w:val="restart"/>
            <w:tcBorders>
              <w:top w:val="nil"/>
              <w:left w:val="single" w:sz="8" w:space="0" w:color="auto"/>
              <w:bottom w:val="single" w:sz="8" w:space="0" w:color="auto"/>
              <w:right w:val="single" w:sz="8" w:space="0" w:color="auto"/>
            </w:tcBorders>
            <w:vAlign w:val="center"/>
            <w:hideMark/>
          </w:tcPr>
          <w:p w:rsidR="00DA4896" w:rsidRPr="00FC2D4A" w:rsidP="002B3013" w14:paraId="5145440F" w14:textId="77777777">
            <w:pPr>
              <w:rPr>
                <w:rFonts w:ascii="Source Sans Pro" w:hAnsi="Source Sans Pro" w:cs="Calibri"/>
                <w:color w:val="000000"/>
                <w:sz w:val="18"/>
                <w:szCs w:val="18"/>
              </w:rPr>
            </w:pPr>
            <w:r w:rsidRPr="00FC2D4A">
              <w:rPr>
                <w:rFonts w:ascii="Source Sans Pro" w:hAnsi="Source Sans Pro" w:cs="Calibri"/>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12B97D5F" w14:textId="77777777" w:rsidTr="002B3013">
        <w:tblPrEx>
          <w:tblW w:w="9436" w:type="dxa"/>
          <w:tblCellMar>
            <w:top w:w="15" w:type="dxa"/>
          </w:tblCellMar>
          <w:tblLook w:val="04A0"/>
        </w:tblPrEx>
        <w:trPr>
          <w:trHeight w:val="300"/>
        </w:trPr>
        <w:tc>
          <w:tcPr>
            <w:tcW w:w="9400" w:type="dxa"/>
            <w:gridSpan w:val="8"/>
            <w:vMerge/>
            <w:tcBorders>
              <w:top w:val="nil"/>
              <w:left w:val="single" w:sz="8" w:space="0" w:color="auto"/>
              <w:bottom w:val="single" w:sz="8" w:space="0" w:color="auto"/>
              <w:right w:val="single" w:sz="8" w:space="0" w:color="auto"/>
            </w:tcBorders>
            <w:vAlign w:val="center"/>
            <w:hideMark/>
          </w:tcPr>
          <w:p w:rsidR="00DA4896" w:rsidRPr="00FC2D4A" w:rsidP="002B3013" w14:paraId="5CF73502" w14:textId="77777777">
            <w:pPr>
              <w:rPr>
                <w:rFonts w:ascii="Source Sans Pro" w:hAnsi="Source Sans Pro" w:cs="Calibri"/>
                <w:color w:val="000000"/>
                <w:sz w:val="18"/>
                <w:szCs w:val="18"/>
              </w:rPr>
            </w:pPr>
          </w:p>
        </w:tc>
      </w:tr>
      <w:tr w14:paraId="5F1648E7" w14:textId="77777777" w:rsidTr="002B3013">
        <w:tblPrEx>
          <w:tblW w:w="9436" w:type="dxa"/>
          <w:tblCellMar>
            <w:top w:w="15" w:type="dxa"/>
          </w:tblCellMar>
          <w:tblLook w:val="04A0"/>
        </w:tblPrEx>
        <w:trPr>
          <w:trHeight w:val="300"/>
        </w:trPr>
        <w:tc>
          <w:tcPr>
            <w:tcW w:w="9400" w:type="dxa"/>
            <w:gridSpan w:val="8"/>
            <w:vMerge/>
            <w:tcBorders>
              <w:top w:val="nil"/>
              <w:left w:val="single" w:sz="8" w:space="0" w:color="auto"/>
              <w:bottom w:val="single" w:sz="8" w:space="0" w:color="auto"/>
              <w:right w:val="single" w:sz="8" w:space="0" w:color="auto"/>
            </w:tcBorders>
            <w:vAlign w:val="center"/>
            <w:hideMark/>
          </w:tcPr>
          <w:p w:rsidR="00DA4896" w:rsidRPr="00FC2D4A" w:rsidP="002B3013" w14:paraId="710B71B6" w14:textId="77777777">
            <w:pPr>
              <w:rPr>
                <w:rFonts w:ascii="Source Sans Pro" w:hAnsi="Source Sans Pro" w:cs="Calibri"/>
                <w:color w:val="000000"/>
                <w:sz w:val="18"/>
                <w:szCs w:val="18"/>
              </w:rPr>
            </w:pPr>
          </w:p>
        </w:tc>
      </w:tr>
      <w:tr w14:paraId="5DD20374" w14:textId="77777777" w:rsidTr="002B3013">
        <w:tblPrEx>
          <w:tblW w:w="9436" w:type="dxa"/>
          <w:tblCellMar>
            <w:top w:w="15" w:type="dxa"/>
          </w:tblCellMar>
          <w:tblLook w:val="04A0"/>
        </w:tblPrEx>
        <w:trPr>
          <w:trHeight w:val="300"/>
        </w:trPr>
        <w:tc>
          <w:tcPr>
            <w:tcW w:w="9400" w:type="dxa"/>
            <w:gridSpan w:val="8"/>
            <w:vMerge/>
            <w:tcBorders>
              <w:top w:val="nil"/>
              <w:left w:val="single" w:sz="8" w:space="0" w:color="auto"/>
              <w:bottom w:val="single" w:sz="8" w:space="0" w:color="auto"/>
              <w:right w:val="single" w:sz="8" w:space="0" w:color="auto"/>
            </w:tcBorders>
            <w:vAlign w:val="center"/>
            <w:hideMark/>
          </w:tcPr>
          <w:p w:rsidR="00DA4896" w:rsidRPr="00FC2D4A" w:rsidP="002B3013" w14:paraId="74F7B46F" w14:textId="77777777">
            <w:pPr>
              <w:rPr>
                <w:rFonts w:ascii="Source Sans Pro" w:hAnsi="Source Sans Pro" w:cs="Calibri"/>
                <w:color w:val="000000"/>
                <w:sz w:val="18"/>
                <w:szCs w:val="18"/>
              </w:rPr>
            </w:pPr>
          </w:p>
        </w:tc>
      </w:tr>
    </w:tbl>
    <w:p w:rsidR="00EC1F02" w:rsidP="00754E78" w14:paraId="457A70B9" w14:textId="77777777">
      <w:pPr>
        <w:rPr>
          <w:rFonts w:ascii="Times New Roman" w:hAnsi="Times New Roman"/>
        </w:rPr>
      </w:pPr>
    </w:p>
    <w:p w:rsidR="005E2BC1" w:rsidP="00754E78" w14:paraId="4A473502" w14:textId="0BE477CB">
      <w:pPr>
        <w:rPr>
          <w:rFonts w:ascii="Times New Roman" w:hAnsi="Times New Roman"/>
        </w:rPr>
      </w:pPr>
      <w:r>
        <w:rPr>
          <w:rFonts w:ascii="Times New Roman" w:hAnsi="Times New Roman"/>
        </w:rPr>
        <w:t>Total Estimated Annual Compliance Cost:</w:t>
      </w:r>
    </w:p>
    <w:p w:rsidR="005E2BC1" w:rsidP="00754E78" w14:paraId="2D453AFB" w14:textId="77777777">
      <w:pPr>
        <w:rPr>
          <w:rFonts w:ascii="Times New Roman" w:hAnsi="Times New Roman"/>
        </w:rPr>
      </w:pPr>
    </w:p>
    <w:tbl>
      <w:tblPr>
        <w:tblpPr w:leftFromText="180" w:rightFromText="180" w:vertAnchor="text" w:horzAnchor="page" w:tblpX="685" w:tblpY="224"/>
        <w:tblW w:w="10760" w:type="dxa"/>
        <w:tblLook w:val="04A0"/>
      </w:tblPr>
      <w:tblGrid>
        <w:gridCol w:w="2420"/>
        <w:gridCol w:w="3062"/>
        <w:gridCol w:w="3038"/>
        <w:gridCol w:w="2240"/>
      </w:tblGrid>
      <w:tr w14:paraId="69DE8BBD" w14:textId="77777777" w:rsidTr="002B3013">
        <w:tblPrEx>
          <w:tblW w:w="10760" w:type="dxa"/>
          <w:tblLook w:val="04A0"/>
        </w:tblPrEx>
        <w:trPr>
          <w:trHeight w:val="360"/>
        </w:trPr>
        <w:tc>
          <w:tcPr>
            <w:tcW w:w="10760" w:type="dxa"/>
            <w:gridSpan w:val="4"/>
            <w:tcBorders>
              <w:top w:val="single" w:sz="8" w:space="0" w:color="auto"/>
              <w:left w:val="single" w:sz="8" w:space="0" w:color="auto"/>
              <w:bottom w:val="single" w:sz="8" w:space="0" w:color="auto"/>
              <w:right w:val="single" w:sz="8" w:space="0" w:color="000000"/>
            </w:tcBorders>
            <w:noWrap/>
            <w:vAlign w:val="center"/>
            <w:hideMark/>
          </w:tcPr>
          <w:p w:rsidR="005E2BC1" w:rsidRPr="00FC2D4A" w:rsidP="002B3013" w14:paraId="11DD1796" w14:textId="77777777">
            <w:pPr>
              <w:jc w:val="center"/>
              <w:rPr>
                <w:rFonts w:ascii="Source Sans Pro" w:hAnsi="Source Sans Pro" w:cs="Calibri"/>
                <w:color w:val="000000"/>
                <w:szCs w:val="24"/>
              </w:rPr>
            </w:pPr>
            <w:r w:rsidRPr="00FC2D4A">
              <w:rPr>
                <w:rFonts w:ascii="Source Sans Pro" w:hAnsi="Source Sans Pro" w:cs="Calibri"/>
                <w:color w:val="000000"/>
                <w:szCs w:val="24"/>
              </w:rPr>
              <w:t>Table 3. Total Estimated Cost Burden (OMB No. 3064-0113)</w:t>
            </w:r>
          </w:p>
        </w:tc>
      </w:tr>
      <w:tr w14:paraId="544E8E23" w14:textId="77777777" w:rsidTr="002B3013">
        <w:tblPrEx>
          <w:tblW w:w="10760" w:type="dxa"/>
          <w:tblLook w:val="04A0"/>
        </w:tblPrEx>
        <w:trPr>
          <w:trHeight w:val="600"/>
        </w:trPr>
        <w:tc>
          <w:tcPr>
            <w:tcW w:w="2420" w:type="dxa"/>
            <w:tcBorders>
              <w:top w:val="nil"/>
              <w:left w:val="single" w:sz="8" w:space="0" w:color="auto"/>
              <w:bottom w:val="single" w:sz="8" w:space="0" w:color="auto"/>
              <w:right w:val="single" w:sz="8" w:space="0" w:color="auto"/>
            </w:tcBorders>
            <w:vAlign w:val="center"/>
            <w:hideMark/>
          </w:tcPr>
          <w:p w:rsidR="005E2BC1" w:rsidRPr="00FC2D4A" w:rsidP="002B3013" w14:paraId="19A3BEFC" w14:textId="77777777">
            <w:pPr>
              <w:rPr>
                <w:rFonts w:ascii="Source Sans Pro" w:hAnsi="Source Sans Pro" w:cs="Calibri"/>
                <w:color w:val="000000"/>
                <w:sz w:val="20"/>
              </w:rPr>
            </w:pPr>
            <w:r w:rsidRPr="00FC2D4A">
              <w:rPr>
                <w:rFonts w:ascii="Source Sans Pro" w:hAnsi="Source Sans Pro" w:cs="Calibri"/>
                <w:color w:val="000000"/>
                <w:sz w:val="20"/>
              </w:rPr>
              <w:t>Information Collection Request</w:t>
            </w:r>
          </w:p>
        </w:tc>
        <w:tc>
          <w:tcPr>
            <w:tcW w:w="3062" w:type="dxa"/>
            <w:tcBorders>
              <w:top w:val="nil"/>
              <w:left w:val="nil"/>
              <w:bottom w:val="single" w:sz="8" w:space="0" w:color="auto"/>
              <w:right w:val="single" w:sz="8" w:space="0" w:color="auto"/>
            </w:tcBorders>
            <w:vAlign w:val="center"/>
            <w:hideMark/>
          </w:tcPr>
          <w:p w:rsidR="005E2BC1" w:rsidRPr="00FC2D4A" w:rsidP="002B3013" w14:paraId="39E27D8C" w14:textId="77777777">
            <w:pPr>
              <w:jc w:val="center"/>
              <w:rPr>
                <w:rFonts w:ascii="Source Sans Pro" w:hAnsi="Source Sans Pro" w:cs="Calibri"/>
                <w:color w:val="000000"/>
                <w:sz w:val="20"/>
              </w:rPr>
            </w:pPr>
            <w:r w:rsidRPr="00FC2D4A">
              <w:rPr>
                <w:rFonts w:ascii="Source Sans Pro" w:hAnsi="Source Sans Pro" w:cs="Calibri"/>
                <w:color w:val="000000"/>
                <w:sz w:val="20"/>
              </w:rPr>
              <w:t>Annual Burden (Hours)</w:t>
            </w:r>
          </w:p>
        </w:tc>
        <w:tc>
          <w:tcPr>
            <w:tcW w:w="3038" w:type="dxa"/>
            <w:tcBorders>
              <w:top w:val="nil"/>
              <w:left w:val="nil"/>
              <w:bottom w:val="single" w:sz="8" w:space="0" w:color="auto"/>
              <w:right w:val="single" w:sz="8" w:space="0" w:color="auto"/>
            </w:tcBorders>
            <w:vAlign w:val="center"/>
            <w:hideMark/>
          </w:tcPr>
          <w:p w:rsidR="005E2BC1" w:rsidRPr="00FC2D4A" w:rsidP="002B3013" w14:paraId="40F73FF2" w14:textId="77777777">
            <w:pPr>
              <w:jc w:val="center"/>
              <w:rPr>
                <w:rFonts w:ascii="Source Sans Pro" w:hAnsi="Source Sans Pro" w:cs="Calibri"/>
                <w:color w:val="000000"/>
                <w:sz w:val="20"/>
              </w:rPr>
            </w:pPr>
            <w:r w:rsidRPr="00FC2D4A">
              <w:rPr>
                <w:rFonts w:ascii="Source Sans Pro" w:hAnsi="Source Sans Pro" w:cs="Calibri"/>
                <w:color w:val="000000"/>
                <w:sz w:val="20"/>
              </w:rPr>
              <w:t>Weighted Average Hourly Compensation Rate</w:t>
            </w:r>
          </w:p>
        </w:tc>
        <w:tc>
          <w:tcPr>
            <w:tcW w:w="2240" w:type="dxa"/>
            <w:tcBorders>
              <w:top w:val="nil"/>
              <w:left w:val="nil"/>
              <w:bottom w:val="single" w:sz="8" w:space="0" w:color="auto"/>
              <w:right w:val="single" w:sz="8" w:space="0" w:color="auto"/>
            </w:tcBorders>
            <w:vAlign w:val="center"/>
            <w:hideMark/>
          </w:tcPr>
          <w:p w:rsidR="005E2BC1" w:rsidRPr="00FC2D4A" w:rsidP="002B3013" w14:paraId="685D09D1" w14:textId="77777777">
            <w:pPr>
              <w:jc w:val="center"/>
              <w:rPr>
                <w:rFonts w:ascii="Source Sans Pro" w:hAnsi="Source Sans Pro" w:cs="Calibri"/>
                <w:color w:val="000000"/>
                <w:sz w:val="20"/>
              </w:rPr>
            </w:pPr>
            <w:r w:rsidRPr="00FC2D4A">
              <w:rPr>
                <w:rFonts w:ascii="Source Sans Pro" w:hAnsi="Source Sans Pro" w:cs="Calibri"/>
                <w:color w:val="000000"/>
                <w:sz w:val="20"/>
              </w:rPr>
              <w:t>Annual Respondent Cost</w:t>
            </w:r>
          </w:p>
        </w:tc>
      </w:tr>
      <w:tr w14:paraId="4A98BDDB" w14:textId="77777777" w:rsidTr="002B3013">
        <w:tblPrEx>
          <w:tblW w:w="10760" w:type="dxa"/>
          <w:tblLook w:val="04A0"/>
        </w:tblPrEx>
        <w:trPr>
          <w:trHeight w:val="864"/>
        </w:trPr>
        <w:tc>
          <w:tcPr>
            <w:tcW w:w="2420" w:type="dxa"/>
            <w:tcBorders>
              <w:top w:val="nil"/>
              <w:left w:val="single" w:sz="8" w:space="0" w:color="auto"/>
              <w:bottom w:val="single" w:sz="8" w:space="0" w:color="auto"/>
              <w:right w:val="single" w:sz="8" w:space="0" w:color="auto"/>
            </w:tcBorders>
            <w:vAlign w:val="center"/>
            <w:hideMark/>
          </w:tcPr>
          <w:p w:rsidR="005E2BC1" w:rsidRPr="00FC2D4A" w:rsidP="002B3013" w14:paraId="64AFAE2D" w14:textId="77777777">
            <w:pPr>
              <w:rPr>
                <w:rFonts w:ascii="Source Sans Pro" w:hAnsi="Source Sans Pro" w:cs="Calibri"/>
                <w:color w:val="000000"/>
                <w:sz w:val="20"/>
              </w:rPr>
            </w:pPr>
            <w:r w:rsidRPr="00FC2D4A">
              <w:rPr>
                <w:rFonts w:ascii="Source Sans Pro" w:hAnsi="Source Sans Pro" w:cs="Calibri"/>
                <w:color w:val="000000"/>
                <w:sz w:val="20"/>
              </w:rPr>
              <w:t>External Audits</w:t>
            </w:r>
          </w:p>
        </w:tc>
        <w:tc>
          <w:tcPr>
            <w:tcW w:w="3062" w:type="dxa"/>
            <w:tcBorders>
              <w:top w:val="nil"/>
              <w:left w:val="nil"/>
              <w:bottom w:val="single" w:sz="8" w:space="0" w:color="auto"/>
              <w:right w:val="single" w:sz="8" w:space="0" w:color="auto"/>
            </w:tcBorders>
            <w:noWrap/>
            <w:vAlign w:val="center"/>
            <w:hideMark/>
          </w:tcPr>
          <w:p w:rsidR="005E2BC1" w:rsidRPr="00FC2D4A" w:rsidP="002B3013" w14:paraId="42B9EFE8" w14:textId="77777777">
            <w:pPr>
              <w:ind w:firstLine="400" w:firstLineChars="200"/>
              <w:jc w:val="right"/>
              <w:rPr>
                <w:rFonts w:ascii="Source Sans Pro" w:hAnsi="Source Sans Pro" w:cs="Calibri"/>
                <w:color w:val="000000"/>
                <w:sz w:val="20"/>
              </w:rPr>
            </w:pPr>
            <w:r w:rsidRPr="00FC2D4A">
              <w:rPr>
                <w:rFonts w:ascii="Source Sans Pro" w:hAnsi="Source Sans Pro" w:cs="Calibri"/>
                <w:color w:val="000000"/>
                <w:sz w:val="20"/>
              </w:rPr>
              <w:t xml:space="preserve">                                         106,718 </w:t>
            </w:r>
          </w:p>
        </w:tc>
        <w:tc>
          <w:tcPr>
            <w:tcW w:w="3038" w:type="dxa"/>
            <w:tcBorders>
              <w:top w:val="nil"/>
              <w:left w:val="nil"/>
              <w:bottom w:val="single" w:sz="8" w:space="0" w:color="auto"/>
              <w:right w:val="single" w:sz="8" w:space="0" w:color="auto"/>
            </w:tcBorders>
            <w:noWrap/>
            <w:vAlign w:val="center"/>
            <w:hideMark/>
          </w:tcPr>
          <w:p w:rsidR="005E2BC1" w:rsidRPr="00FC2D4A" w:rsidP="002B3013" w14:paraId="72355EE9"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$96.52</w:t>
            </w:r>
          </w:p>
        </w:tc>
        <w:tc>
          <w:tcPr>
            <w:tcW w:w="2240" w:type="dxa"/>
            <w:tcBorders>
              <w:top w:val="nil"/>
              <w:left w:val="nil"/>
              <w:bottom w:val="single" w:sz="8" w:space="0" w:color="auto"/>
              <w:right w:val="single" w:sz="8" w:space="0" w:color="auto"/>
            </w:tcBorders>
            <w:noWrap/>
            <w:vAlign w:val="center"/>
            <w:hideMark/>
          </w:tcPr>
          <w:p w:rsidR="005E2BC1" w:rsidRPr="00FC2D4A" w:rsidP="002B3013" w14:paraId="0487035D" w14:textId="77777777">
            <w:pPr>
              <w:ind w:firstLine="200" w:firstLineChars="100"/>
              <w:jc w:val="right"/>
              <w:rPr>
                <w:rFonts w:ascii="Source Sans Pro" w:hAnsi="Source Sans Pro" w:cs="Calibri"/>
                <w:color w:val="000000"/>
                <w:sz w:val="20"/>
              </w:rPr>
            </w:pPr>
            <w:r w:rsidRPr="00FC2D4A">
              <w:rPr>
                <w:rFonts w:ascii="Source Sans Pro" w:hAnsi="Source Sans Pro" w:cs="Calibri"/>
                <w:color w:val="000000"/>
                <w:sz w:val="20"/>
              </w:rPr>
              <w:t>$10,300,421</w:t>
            </w:r>
          </w:p>
        </w:tc>
      </w:tr>
      <w:tr w14:paraId="643540A4" w14:textId="77777777" w:rsidTr="002B3013">
        <w:tblPrEx>
          <w:tblW w:w="10760" w:type="dxa"/>
          <w:tblLook w:val="04A0"/>
        </w:tblPrEx>
        <w:trPr>
          <w:trHeight w:val="360"/>
        </w:trPr>
        <w:tc>
          <w:tcPr>
            <w:tcW w:w="852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5E2BC1" w:rsidRPr="00FC2D4A" w:rsidP="002B3013" w14:paraId="60B867CD" w14:textId="77777777">
            <w:pPr>
              <w:jc w:val="right"/>
              <w:rPr>
                <w:rFonts w:ascii="Source Sans Pro" w:hAnsi="Source Sans Pro" w:cs="Calibri"/>
                <w:b/>
                <w:bCs/>
                <w:i/>
                <w:iCs/>
                <w:color w:val="000000"/>
              </w:rPr>
            </w:pPr>
            <w:r w:rsidRPr="00FC2D4A">
              <w:rPr>
                <w:rFonts w:ascii="Source Sans Pro" w:hAnsi="Source Sans Pro" w:cs="Calibri"/>
                <w:b/>
                <w:bCs/>
                <w:i/>
                <w:iCs/>
                <w:color w:val="000000"/>
              </w:rPr>
              <w:t>Total Annual Respondent Cost:</w:t>
            </w:r>
          </w:p>
        </w:tc>
        <w:tc>
          <w:tcPr>
            <w:tcW w:w="2240" w:type="dxa"/>
            <w:tcBorders>
              <w:top w:val="nil"/>
              <w:left w:val="nil"/>
              <w:bottom w:val="single" w:sz="8" w:space="0" w:color="auto"/>
              <w:right w:val="single" w:sz="8" w:space="0" w:color="auto"/>
            </w:tcBorders>
            <w:shd w:val="clear" w:color="000000" w:fill="FFFFFF"/>
            <w:vAlign w:val="center"/>
            <w:hideMark/>
          </w:tcPr>
          <w:p w:rsidR="005E2BC1" w:rsidRPr="00FC2D4A" w:rsidP="002B3013" w14:paraId="1D731D3C" w14:textId="77777777">
            <w:pPr>
              <w:ind w:firstLine="240" w:firstLineChars="100"/>
              <w:jc w:val="right"/>
              <w:rPr>
                <w:rFonts w:ascii="Source Sans Pro" w:hAnsi="Source Sans Pro" w:cs="Calibri"/>
                <w:b/>
                <w:bCs/>
                <w:i/>
                <w:iCs/>
                <w:color w:val="000000"/>
              </w:rPr>
            </w:pPr>
            <w:r w:rsidRPr="00FC2D4A">
              <w:rPr>
                <w:rFonts w:ascii="Source Sans Pro" w:hAnsi="Source Sans Pro" w:cs="Calibri"/>
                <w:b/>
                <w:bCs/>
                <w:i/>
                <w:iCs/>
                <w:color w:val="000000"/>
              </w:rPr>
              <w:t xml:space="preserve">$10,300,421 </w:t>
            </w:r>
          </w:p>
        </w:tc>
      </w:tr>
      <w:tr w14:paraId="4540248B" w14:textId="77777777" w:rsidTr="002B3013">
        <w:tblPrEx>
          <w:tblW w:w="10760" w:type="dxa"/>
          <w:tblLook w:val="04A0"/>
        </w:tblPrEx>
        <w:trPr>
          <w:trHeight w:val="1140"/>
        </w:trPr>
        <w:tc>
          <w:tcPr>
            <w:tcW w:w="10760" w:type="dxa"/>
            <w:gridSpan w:val="4"/>
            <w:tcBorders>
              <w:top w:val="single" w:sz="8" w:space="0" w:color="auto"/>
              <w:left w:val="single" w:sz="8" w:space="0" w:color="auto"/>
              <w:bottom w:val="single" w:sz="8" w:space="0" w:color="auto"/>
              <w:right w:val="single" w:sz="8" w:space="0" w:color="000000"/>
            </w:tcBorders>
            <w:noWrap/>
            <w:hideMark/>
          </w:tcPr>
          <w:p w:rsidR="005E2BC1" w:rsidRPr="00FC2D4A" w:rsidP="002B3013" w14:paraId="69FDB61B" w14:textId="77777777">
            <w:pPr>
              <w:rPr>
                <w:rFonts w:ascii="Source Sans Pro" w:hAnsi="Source Sans Pro" w:cs="Calibri"/>
                <w:color w:val="000000"/>
                <w:sz w:val="18"/>
                <w:szCs w:val="18"/>
              </w:rPr>
            </w:pPr>
            <w:r w:rsidRPr="00FC2D4A">
              <w:rPr>
                <w:rFonts w:ascii="Source Sans Pro" w:hAnsi="Source Sans Pro" w:cs="Calibri"/>
                <w:color w:val="000000"/>
                <w:sz w:val="18"/>
                <w:szCs w:val="18"/>
              </w:rPr>
              <w:t>Source: FDIC.</w:t>
            </w:r>
          </w:p>
        </w:tc>
      </w:tr>
    </w:tbl>
    <w:p w:rsidR="005E2BC1" w:rsidRPr="00754E78" w:rsidP="00754E78" w14:paraId="66818520" w14:textId="77777777">
      <w:pPr>
        <w:rPr>
          <w:rFonts w:ascii="Times New Roman" w:hAnsi="Times New Roman"/>
        </w:rPr>
      </w:pPr>
    </w:p>
    <w:p w:rsidR="00731A90" w14:paraId="71CA4D6C" w14:textId="77777777">
      <w:pPr>
        <w:ind w:firstLine="720"/>
        <w:rPr>
          <w:rFonts w:ascii="Times New Roman" w:hAnsi="Times New Roman"/>
        </w:rPr>
      </w:pPr>
    </w:p>
    <w:p w:rsidR="00731A90" w:rsidP="00A104B7" w14:paraId="790924E9" w14:textId="77777777">
      <w:pPr>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14:paraId="6EDA086F" w14:textId="77777777">
      <w:pPr>
        <w:rPr>
          <w:rFonts w:ascii="Times New Roman" w:hAnsi="Times New Roman"/>
        </w:rPr>
      </w:pPr>
    </w:p>
    <w:p w:rsidR="00731A90" w:rsidP="008932AC" w14:paraId="3D828C07" w14:textId="77777777">
      <w:pPr>
        <w:ind w:left="720"/>
        <w:rPr>
          <w:rFonts w:ascii="Times New Roman" w:hAnsi="Times New Roman"/>
        </w:rPr>
      </w:pPr>
      <w:r>
        <w:rPr>
          <w:rFonts w:ascii="Times New Roman" w:hAnsi="Times New Roman"/>
        </w:rPr>
        <w:t xml:space="preserve">None. </w:t>
      </w:r>
    </w:p>
    <w:p w:rsidR="00731A90" w14:paraId="5442AC34" w14:textId="77777777">
      <w:pPr>
        <w:rPr>
          <w:rFonts w:ascii="Times New Roman" w:hAnsi="Times New Roman"/>
        </w:rPr>
      </w:pPr>
    </w:p>
    <w:p w:rsidR="00731A90" w14:paraId="1CD5218E" w14:textId="77777777">
      <w:pPr>
        <w:rPr>
          <w:rFonts w:ascii="Times New Roman" w:hAnsi="Times New Roman"/>
        </w:rPr>
      </w:pPr>
    </w:p>
    <w:p w:rsidR="00731A90" w:rsidP="00A104B7" w14:paraId="3775162F" w14:textId="77777777">
      <w:pPr>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Estimate of annualized costs to the government:</w:t>
      </w:r>
    </w:p>
    <w:p w:rsidR="00731A90" w14:paraId="21E0DB7F" w14:textId="77777777">
      <w:pPr>
        <w:rPr>
          <w:rFonts w:ascii="Times New Roman" w:hAnsi="Times New Roman"/>
        </w:rPr>
      </w:pPr>
    </w:p>
    <w:p w:rsidR="00731A90" w:rsidP="008932AC" w14:paraId="4A51697C" w14:textId="77777777">
      <w:pPr>
        <w:ind w:left="720"/>
        <w:rPr>
          <w:rFonts w:ascii="Times New Roman" w:hAnsi="Times New Roman"/>
        </w:rPr>
      </w:pPr>
      <w:r>
        <w:rPr>
          <w:rFonts w:ascii="Times New Roman" w:hAnsi="Times New Roman"/>
        </w:rPr>
        <w:t>None.</w:t>
      </w:r>
    </w:p>
    <w:p w:rsidR="007C1599" w14:paraId="3048856D" w14:textId="77777777">
      <w:pPr>
        <w:rPr>
          <w:rFonts w:ascii="Times New Roman" w:hAnsi="Times New Roman"/>
        </w:rPr>
      </w:pPr>
    </w:p>
    <w:p w:rsidR="00731A90" w:rsidP="00A104B7" w14:paraId="69337618" w14:textId="77777777">
      <w:pPr>
        <w:rPr>
          <w:rFonts w:ascii="Times New Roman" w:hAnsi="Times New Roman"/>
        </w:rPr>
      </w:pPr>
      <w:r>
        <w:rPr>
          <w:rFonts w:ascii="Times New Roman" w:hAnsi="Times New Roman"/>
        </w:rPr>
        <w:t>15.</w:t>
      </w:r>
      <w:r>
        <w:rPr>
          <w:rFonts w:ascii="Times New Roman" w:hAnsi="Times New Roman"/>
        </w:rPr>
        <w:tab/>
      </w:r>
      <w:r w:rsidRPr="00817DAE" w:rsidR="00817DAE">
        <w:rPr>
          <w:rFonts w:ascii="Times New Roman" w:hAnsi="Times New Roman"/>
          <w:u w:val="single"/>
        </w:rPr>
        <w:t>Analysis of change in burden:</w:t>
      </w:r>
      <w:r>
        <w:rPr>
          <w:rFonts w:ascii="Times New Roman" w:hAnsi="Times New Roman"/>
          <w:u w:val="single"/>
        </w:rPr>
        <w:t xml:space="preserve"> </w:t>
      </w:r>
    </w:p>
    <w:p w:rsidR="00731A90" w14:paraId="76466C34" w14:textId="77777777">
      <w:pPr>
        <w:rPr>
          <w:rFonts w:ascii="Times New Roman" w:hAnsi="Times New Roman"/>
        </w:rPr>
      </w:pPr>
    </w:p>
    <w:p w:rsidR="00731A90" w:rsidP="008932AC" w14:paraId="75B301E1" w14:textId="5F6D422E">
      <w:pPr>
        <w:ind w:left="720"/>
        <w:rPr>
          <w:rFonts w:ascii="Times New Roman" w:hAnsi="Times New Roman"/>
        </w:rPr>
      </w:pPr>
      <w:r w:rsidRPr="00754E78">
        <w:rPr>
          <w:rFonts w:ascii="Times New Roman" w:hAnsi="Times New Roman"/>
        </w:rPr>
        <w:t xml:space="preserve">Based </w:t>
      </w:r>
      <w:r>
        <w:rPr>
          <w:rFonts w:ascii="Times New Roman" w:hAnsi="Times New Roman"/>
        </w:rPr>
        <w:t>on changes to the part 363 threshold</w:t>
      </w:r>
      <w:r w:rsidRPr="00754E78">
        <w:rPr>
          <w:rFonts w:ascii="Times New Roman" w:hAnsi="Times New Roman"/>
        </w:rPr>
        <w:t>, the FDIC estimates a total annual burden for OMB Control No. 3064-0113 of 106,718 hours, resulting in a burden decrease of 31,496 hours from the most recent PRA renewal.</w:t>
      </w:r>
      <w:r>
        <w:rPr>
          <w:rStyle w:val="FootnoteReference"/>
          <w:rFonts w:ascii="Times New Roman" w:hAnsi="Times New Roman"/>
          <w:vertAlign w:val="superscript"/>
        </w:rPr>
        <w:footnoteReference w:id="4"/>
      </w:r>
    </w:p>
    <w:p w:rsidR="00731A90" w14:paraId="6F5C0115" w14:textId="77777777">
      <w:pPr>
        <w:rPr>
          <w:rFonts w:ascii="Times New Roman" w:hAnsi="Times New Roman"/>
        </w:rPr>
      </w:pPr>
    </w:p>
    <w:p w:rsidR="00731A90" w:rsidP="00A104B7" w14:paraId="37A275A5" w14:textId="77777777">
      <w:pPr>
        <w:ind w:left="72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14:paraId="6E880DE2" w14:textId="77777777">
      <w:pPr>
        <w:rPr>
          <w:rFonts w:ascii="Times New Roman" w:hAnsi="Times New Roman"/>
        </w:rPr>
      </w:pPr>
    </w:p>
    <w:p w:rsidR="00731A90" w:rsidP="008932AC" w14:paraId="74899A39" w14:textId="77777777">
      <w:pPr>
        <w:ind w:left="720"/>
        <w:rPr>
          <w:rFonts w:ascii="Times New Roman" w:hAnsi="Times New Roman"/>
        </w:rPr>
      </w:pPr>
      <w:r w:rsidRPr="00817DAE">
        <w:rPr>
          <w:rFonts w:ascii="Times New Roman" w:hAnsi="Times New Roman"/>
        </w:rPr>
        <w:t xml:space="preserve">The </w:t>
      </w:r>
      <w:r w:rsidRPr="00A104B7">
        <w:rPr>
          <w:rFonts w:ascii="Times New Roman" w:eastAsia="Source Sans Pro" w:hAnsi="Times New Roman"/>
          <w:snapToGrid/>
          <w:szCs w:val="24"/>
          <w:lang w:bidi="en-US"/>
        </w:rPr>
        <w:t>results</w:t>
      </w:r>
      <w:r w:rsidRPr="00817DAE">
        <w:rPr>
          <w:rFonts w:ascii="Times New Roman" w:hAnsi="Times New Roman"/>
        </w:rPr>
        <w:t xml:space="preserve"> of this collection will not be published for statistical use.</w:t>
      </w:r>
    </w:p>
    <w:p w:rsidR="00731A90" w14:paraId="5DEE781D" w14:textId="77777777">
      <w:pPr>
        <w:rPr>
          <w:rFonts w:ascii="Times New Roman" w:hAnsi="Times New Roman"/>
        </w:rPr>
      </w:pPr>
    </w:p>
    <w:p w:rsidR="00731A90" w:rsidP="00A104B7" w14:paraId="2082D0AC" w14:textId="77777777">
      <w:pPr>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14:paraId="558C0BAF" w14:textId="77777777">
      <w:pPr>
        <w:rPr>
          <w:rFonts w:ascii="Times New Roman" w:hAnsi="Times New Roman"/>
        </w:rPr>
      </w:pPr>
    </w:p>
    <w:p w:rsidR="00731A90" w:rsidP="008932AC" w14:paraId="78A91110"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F538EA" w:rsidP="008932AC" w14:paraId="09008083" w14:textId="77777777">
      <w:pPr>
        <w:ind w:left="720"/>
        <w:rPr>
          <w:rFonts w:ascii="Times New Roman" w:hAnsi="Times New Roman"/>
        </w:rPr>
      </w:pPr>
    </w:p>
    <w:p w:rsidR="00F538EA" w:rsidRPr="00F538EA" w:rsidP="00F538EA" w14:paraId="734ED211" w14:textId="77777777">
      <w:pPr>
        <w:rPr>
          <w:rFonts w:ascii="Times New Roman" w:hAnsi="Times New Roman"/>
        </w:rPr>
      </w:pPr>
      <w:r w:rsidRPr="00F538EA">
        <w:rPr>
          <w:rFonts w:ascii="Times New Roman" w:hAnsi="Times New Roman"/>
        </w:rPr>
        <w:t>18.</w:t>
      </w:r>
      <w:r w:rsidRPr="00F538EA">
        <w:rPr>
          <w:rFonts w:ascii="Times New Roman" w:hAnsi="Times New Roman"/>
        </w:rPr>
        <w:tab/>
        <w:t xml:space="preserve">Exceptions to Certification  </w:t>
      </w:r>
    </w:p>
    <w:p w:rsidR="00F538EA" w:rsidRPr="00F538EA" w:rsidP="00F538EA" w14:paraId="31DDC406" w14:textId="77777777">
      <w:pPr>
        <w:rPr>
          <w:rFonts w:ascii="Times New Roman" w:hAnsi="Times New Roman"/>
        </w:rPr>
      </w:pPr>
    </w:p>
    <w:p w:rsidR="00F538EA" w:rsidP="00F538EA" w14:paraId="23B5D8BF" w14:textId="77777777">
      <w:pPr>
        <w:ind w:firstLine="720"/>
        <w:rPr>
          <w:rFonts w:ascii="Times New Roman" w:hAnsi="Times New Roman"/>
        </w:rPr>
      </w:pPr>
      <w:r w:rsidRPr="00F538EA">
        <w:rPr>
          <w:rFonts w:ascii="Times New Roman" w:hAnsi="Times New Roman"/>
        </w:rPr>
        <w:t>None.</w:t>
      </w:r>
    </w:p>
    <w:p w:rsidR="00731A90" w14:paraId="1248E491" w14:textId="77777777">
      <w:pPr>
        <w:rPr>
          <w:rFonts w:ascii="Times New Roman" w:hAnsi="Times New Roman"/>
        </w:rPr>
      </w:pPr>
    </w:p>
    <w:p w:rsidR="00731A90" w14:paraId="1175459A" w14:textId="77777777">
      <w:pPr>
        <w:numPr>
          <w:ilvl w:val="0"/>
          <w:numId w:val="3"/>
        </w:numPr>
        <w:rPr>
          <w:rFonts w:ascii="Times New Roman" w:hAnsi="Times New Roman"/>
          <w:u w:val="single"/>
        </w:rPr>
      </w:pPr>
      <w:r>
        <w:rPr>
          <w:rFonts w:ascii="Times New Roman" w:hAnsi="Times New Roman"/>
          <w:u w:val="single"/>
        </w:rPr>
        <w:t xml:space="preserve">STATISTICAL METHODS </w:t>
      </w:r>
    </w:p>
    <w:p w:rsidR="00731A90" w14:paraId="5AFBDDE4" w14:textId="77777777">
      <w:pPr>
        <w:rPr>
          <w:rFonts w:ascii="Times New Roman" w:hAnsi="Times New Roman"/>
          <w:u w:val="single"/>
        </w:rPr>
      </w:pPr>
    </w:p>
    <w:p w:rsidR="00731A90" w:rsidRPr="00153073" w:rsidP="00153073" w14:paraId="0B7C4F78" w14:textId="77777777">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sidR="00153073">
        <w:rPr>
          <w:rFonts w:ascii="Times New Roman" w:hAnsi="Times New Roman"/>
        </w:rPr>
        <w:t>.</w:t>
      </w:r>
    </w:p>
    <w:sectPr>
      <w:footerReference w:type="default" r:id="rId6"/>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41D9" w14:paraId="0C9E97B5" w14:textId="77777777">
    <w:pPr>
      <w:spacing w:line="240" w:lineRule="exact"/>
    </w:pPr>
  </w:p>
  <w:p w:rsidR="00C841D9" w14:paraId="3B2EAD4B" w14:textId="42BD8F5B">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7C197A">
      <w:rPr>
        <w:rFonts w:ascii="Times New Roman" w:hAnsi="Times New Roman"/>
        <w:noProof/>
      </w:rPr>
      <w:t>5</w:t>
    </w:r>
    <w:r>
      <w:rPr>
        <w:rFonts w:ascii="Times New Roman" w:hAnsi="Times New Roman"/>
      </w:rPr>
      <w:fldChar w:fldCharType="end"/>
    </w:r>
  </w:p>
  <w:p w:rsidR="00C841D9" w14:paraId="08BAF0B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41D9" w14:paraId="0714B9FB" w14:textId="77777777">
      <w:r>
        <w:separator/>
      </w:r>
    </w:p>
  </w:footnote>
  <w:footnote w:type="continuationSeparator" w:id="1">
    <w:p w:rsidR="00C841D9" w14:paraId="5760F37B" w14:textId="77777777">
      <w:r>
        <w:continuationSeparator/>
      </w:r>
    </w:p>
  </w:footnote>
  <w:footnote w:id="2">
    <w:p w:rsidR="00A0100C" w14:paraId="6B61F242" w14:textId="42898A6A">
      <w:pPr>
        <w:pStyle w:val="FootnoteText"/>
      </w:pPr>
      <w:r w:rsidRPr="00A0100C">
        <w:rPr>
          <w:rStyle w:val="FootnoteReference"/>
          <w:vertAlign w:val="superscript"/>
        </w:rPr>
        <w:footnoteRef/>
      </w:r>
      <w:r w:rsidRPr="00A0100C">
        <w:rPr>
          <w:vertAlign w:val="superscript"/>
        </w:rPr>
        <w:t xml:space="preserve"> </w:t>
      </w:r>
      <w:r w:rsidRPr="00A0100C">
        <w:t>90 FR 55789, 55811 (December 4, 2025).</w:t>
      </w:r>
    </w:p>
  </w:footnote>
  <w:footnote w:id="3">
    <w:p w:rsidR="00C10806" w:rsidRPr="00C10806" w14:paraId="72DAD619" w14:textId="0BC6CBDE">
      <w:pPr>
        <w:pStyle w:val="FootnoteText"/>
      </w:pPr>
      <w:r w:rsidRPr="00C10806">
        <w:rPr>
          <w:rStyle w:val="FootnoteReference"/>
          <w:vertAlign w:val="superscript"/>
        </w:rPr>
        <w:footnoteRef/>
      </w:r>
      <w:r w:rsidRPr="00C10806">
        <w:rPr>
          <w:vertAlign w:val="superscript"/>
        </w:rPr>
        <w:t xml:space="preserve"> </w:t>
      </w:r>
      <w:r w:rsidRPr="00C10806">
        <w:t>FDIC Call Report data, December 31, 2024.</w:t>
      </w:r>
    </w:p>
  </w:footnote>
  <w:footnote w:id="4">
    <w:p w:rsidR="00754E78" w:rsidRPr="00AE530B" w:rsidP="00754E78" w14:paraId="431340D3" w14:textId="77777777">
      <w:pPr>
        <w:pStyle w:val="FootnoteText"/>
      </w:pPr>
      <w:r w:rsidRPr="00754E78">
        <w:rPr>
          <w:rStyle w:val="FootnoteReference"/>
          <w:vertAlign w:val="superscript"/>
        </w:rPr>
        <w:footnoteRef/>
      </w:r>
      <w:r>
        <w:t xml:space="preserve"> </w:t>
      </w:r>
      <w:r w:rsidRPr="0076311A">
        <w:t xml:space="preserve">FDIC </w:t>
      </w:r>
      <w:r>
        <w:t>External Audits</w:t>
      </w:r>
      <w:r w:rsidRPr="0076311A">
        <w:t>, OMB No. 3064-0</w:t>
      </w:r>
      <w:r>
        <w:t>113</w:t>
      </w:r>
      <w:r w:rsidRPr="0076311A">
        <w:t xml:space="preserve">, </w:t>
      </w:r>
      <w:r w:rsidRPr="0076311A">
        <w:rPr>
          <w:i/>
          <w:iCs/>
        </w:rPr>
        <w:t xml:space="preserve">available at </w:t>
      </w:r>
      <w:r w:rsidRPr="008F3E96">
        <w:t>https://www.reginfo.gov/public/do/PRAViewICR?ref_nbr=202207-3064-004</w:t>
      </w:r>
      <w:r>
        <w:t>.</w:t>
      </w:r>
    </w:p>
    <w:p w:rsidR="00754E78" w14:paraId="7D90C549" w14:textId="54AAB9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nsid w:val="1D835EAE"/>
    <w:multiLevelType w:val="hybridMultilevel"/>
    <w:tmpl w:val="1AFEE13E"/>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4">
    <w:nsid w:val="5ABF20BD"/>
    <w:multiLevelType w:val="singleLevel"/>
    <w:tmpl w:val="6A5EFD16"/>
    <w:lvl w:ilvl="0">
      <w:start w:val="1"/>
      <w:numFmt w:val="decimal"/>
      <w:lvlText w:val="(%1)"/>
      <w:lvlJc w:val="left"/>
      <w:pPr>
        <w:tabs>
          <w:tab w:val="num" w:pos="360"/>
        </w:tabs>
        <w:ind w:left="360" w:hanging="360"/>
      </w:pPr>
      <w:rPr>
        <w:rFonts w:hint="default"/>
      </w:rPr>
    </w:lvl>
  </w:abstractNum>
  <w:num w:numId="1" w16cid:durableId="2009211555">
    <w:abstractNumId w:val="3"/>
  </w:num>
  <w:num w:numId="2" w16cid:durableId="864902317">
    <w:abstractNumId w:val="0"/>
  </w:num>
  <w:num w:numId="3" w16cid:durableId="778063446">
    <w:abstractNumId w:val="1"/>
  </w:num>
  <w:num w:numId="4" w16cid:durableId="2133936626">
    <w:abstractNumId w:val="4"/>
  </w:num>
  <w:num w:numId="5" w16cid:durableId="1355308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2FFE"/>
    <w:rsid w:val="00024838"/>
    <w:rsid w:val="00083842"/>
    <w:rsid w:val="000D7176"/>
    <w:rsid w:val="000E495A"/>
    <w:rsid w:val="000F3518"/>
    <w:rsid w:val="00104663"/>
    <w:rsid w:val="00153073"/>
    <w:rsid w:val="001B3462"/>
    <w:rsid w:val="001B4291"/>
    <w:rsid w:val="001D73DB"/>
    <w:rsid w:val="00243D1D"/>
    <w:rsid w:val="0025362B"/>
    <w:rsid w:val="00270569"/>
    <w:rsid w:val="002B29E0"/>
    <w:rsid w:val="002B3013"/>
    <w:rsid w:val="002C1240"/>
    <w:rsid w:val="002C4D5D"/>
    <w:rsid w:val="002F1D86"/>
    <w:rsid w:val="003037F5"/>
    <w:rsid w:val="00331AFD"/>
    <w:rsid w:val="00383F84"/>
    <w:rsid w:val="003B09BE"/>
    <w:rsid w:val="003B2447"/>
    <w:rsid w:val="003B687C"/>
    <w:rsid w:val="003D026A"/>
    <w:rsid w:val="003E2C64"/>
    <w:rsid w:val="004472AE"/>
    <w:rsid w:val="004676A2"/>
    <w:rsid w:val="00513D7F"/>
    <w:rsid w:val="00565D70"/>
    <w:rsid w:val="00573771"/>
    <w:rsid w:val="005773DF"/>
    <w:rsid w:val="005E1C4C"/>
    <w:rsid w:val="005E2BC1"/>
    <w:rsid w:val="00647F97"/>
    <w:rsid w:val="006769C3"/>
    <w:rsid w:val="00693B01"/>
    <w:rsid w:val="006E4684"/>
    <w:rsid w:val="007058EF"/>
    <w:rsid w:val="00706837"/>
    <w:rsid w:val="00712682"/>
    <w:rsid w:val="00716D46"/>
    <w:rsid w:val="00722F22"/>
    <w:rsid w:val="00724BE4"/>
    <w:rsid w:val="00731A90"/>
    <w:rsid w:val="007371E1"/>
    <w:rsid w:val="00754E78"/>
    <w:rsid w:val="0076311A"/>
    <w:rsid w:val="0078042F"/>
    <w:rsid w:val="007A78BD"/>
    <w:rsid w:val="007C1599"/>
    <w:rsid w:val="007C197A"/>
    <w:rsid w:val="00817DAE"/>
    <w:rsid w:val="00842697"/>
    <w:rsid w:val="008932AC"/>
    <w:rsid w:val="008E4B9A"/>
    <w:rsid w:val="008F3E96"/>
    <w:rsid w:val="00917501"/>
    <w:rsid w:val="00964950"/>
    <w:rsid w:val="009A6A9E"/>
    <w:rsid w:val="009B3292"/>
    <w:rsid w:val="009C0D49"/>
    <w:rsid w:val="009E4FE6"/>
    <w:rsid w:val="00A0100C"/>
    <w:rsid w:val="00A104B7"/>
    <w:rsid w:val="00A55684"/>
    <w:rsid w:val="00A572A3"/>
    <w:rsid w:val="00A92F63"/>
    <w:rsid w:val="00AD477D"/>
    <w:rsid w:val="00AE530B"/>
    <w:rsid w:val="00AE7995"/>
    <w:rsid w:val="00B23364"/>
    <w:rsid w:val="00B23550"/>
    <w:rsid w:val="00B663D3"/>
    <w:rsid w:val="00BC2B32"/>
    <w:rsid w:val="00BF37B1"/>
    <w:rsid w:val="00C10806"/>
    <w:rsid w:val="00C82C81"/>
    <w:rsid w:val="00C841D9"/>
    <w:rsid w:val="00CA612B"/>
    <w:rsid w:val="00D664A3"/>
    <w:rsid w:val="00D71D29"/>
    <w:rsid w:val="00DA4896"/>
    <w:rsid w:val="00DA4E1F"/>
    <w:rsid w:val="00DE2F4A"/>
    <w:rsid w:val="00DF3C8F"/>
    <w:rsid w:val="00E241F7"/>
    <w:rsid w:val="00E5557C"/>
    <w:rsid w:val="00E86C42"/>
    <w:rsid w:val="00EC1F02"/>
    <w:rsid w:val="00F20C50"/>
    <w:rsid w:val="00F538EA"/>
    <w:rsid w:val="00F570AB"/>
    <w:rsid w:val="00F67AED"/>
    <w:rsid w:val="00F7060F"/>
    <w:rsid w:val="00F76A50"/>
    <w:rsid w:val="00FA2C00"/>
    <w:rsid w:val="00FC15F4"/>
    <w:rsid w:val="00FC2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88CE11"/>
  <w15:chartTrackingRefBased/>
  <w15:docId w15:val="{047A3D13-585F-4841-AEC2-907B52F7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unhideWhenUsed/>
    <w:qFormat/>
    <w:rsid w:val="001B4291"/>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841D9"/>
    <w:rPr>
      <w:sz w:val="16"/>
      <w:szCs w:val="16"/>
    </w:rPr>
  </w:style>
  <w:style w:type="paragraph" w:styleId="CommentText">
    <w:name w:val="annotation text"/>
    <w:basedOn w:val="Normal"/>
    <w:link w:val="CommentTextChar"/>
    <w:uiPriority w:val="99"/>
    <w:unhideWhenUsed/>
    <w:rsid w:val="00C841D9"/>
    <w:pPr>
      <w:suppressAutoHyphens/>
      <w:autoSpaceDE w:val="0"/>
      <w:autoSpaceDN w:val="0"/>
      <w:spacing w:after="240"/>
      <w:ind w:right="-86"/>
    </w:pPr>
    <w:rPr>
      <w:rFonts w:ascii="Source Sans Pro" w:eastAsia="Source Sans Pro" w:hAnsi="Source Sans Pro" w:cs="Source Sans Pro"/>
      <w:snapToGrid/>
      <w:sz w:val="20"/>
      <w:lang w:bidi="en-US"/>
    </w:rPr>
  </w:style>
  <w:style w:type="character" w:customStyle="1" w:styleId="CommentTextChar">
    <w:name w:val="Comment Text Char"/>
    <w:basedOn w:val="DefaultParagraphFont"/>
    <w:link w:val="CommentText"/>
    <w:uiPriority w:val="99"/>
    <w:rsid w:val="00C841D9"/>
    <w:rPr>
      <w:rFonts w:ascii="Source Sans Pro" w:eastAsia="Source Sans Pro" w:hAnsi="Source Sans Pro" w:cs="Source Sans Pro"/>
      <w:lang w:bidi="en-US"/>
    </w:rPr>
  </w:style>
  <w:style w:type="paragraph" w:styleId="ListParagraph">
    <w:name w:val="List Paragraph"/>
    <w:basedOn w:val="Normal"/>
    <w:uiPriority w:val="34"/>
    <w:qFormat/>
    <w:rsid w:val="002F1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D161-37AB-485C-A9D9-2AA5F69E3E26}">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2922</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Meiers, Robert M.</dc:creator>
  <cp:lastModifiedBy>Meiers, Robert M.</cp:lastModifiedBy>
  <cp:revision>12</cp:revision>
  <dcterms:created xsi:type="dcterms:W3CDTF">2025-11-21T18:54:00Z</dcterms:created>
  <dcterms:modified xsi:type="dcterms:W3CDTF">2025-12-11T19:22:00Z</dcterms:modified>
</cp:coreProperties>
</file>