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F21ED" w:rsidRPr="005F21ED" w:rsidP="005F21ED" w14:paraId="007A1A59" w14:textId="2C793FB8">
      <w:r w:rsidRPr="005F21ED">
        <w:t xml:space="preserve">Public Comments </w:t>
      </w:r>
      <w:r w:rsidR="00943A4B">
        <w:t>Received in response to 60-Day Notice for Renewal of</w:t>
      </w:r>
      <w:r w:rsidRPr="005F21ED" w:rsidR="00943A4B">
        <w:t xml:space="preserve"> </w:t>
      </w:r>
      <w:r w:rsidR="00943A4B">
        <w:t xml:space="preserve">OMB Control No. </w:t>
      </w:r>
      <w:r w:rsidRPr="005F21ED">
        <w:t>FMC-</w:t>
      </w:r>
      <w:r w:rsidR="00943A4B">
        <w:t>3072-0018</w:t>
      </w:r>
    </w:p>
    <w:p w:rsidR="005F21ED" w:rsidRPr="005F21ED" w:rsidP="005F21ED" w14:paraId="67516CF8" w14:textId="438E62D4">
      <w:r>
        <w:t xml:space="preserve">1. </w:t>
      </w:r>
      <w:r w:rsidR="4034DC16">
        <w:t xml:space="preserve">FMC Compliance Services </w:t>
      </w:r>
      <w:r>
        <w:t xml:space="preserve">– Received Date: </w:t>
      </w:r>
      <w:r>
        <w:t>09</w:t>
      </w:r>
      <w:r w:rsidR="008B6952">
        <w:t>/</w:t>
      </w:r>
      <w:r>
        <w:t>25</w:t>
      </w:r>
      <w:r w:rsidR="7C3749B3">
        <w:t>/</w:t>
      </w:r>
      <w:r>
        <w:t>2026</w:t>
      </w:r>
      <w:r>
        <w:t>(ID FMC-2026-0298-0011)</w:t>
      </w:r>
    </w:p>
    <w:p w:rsidR="005F21ED" w:rsidRPr="005F21ED" w:rsidP="005F21ED" w14:paraId="52BD87E3" w14:textId="734B5BBE">
      <w:r w:rsidRPr="005F21ED">
        <w:rPr>
          <w:b/>
          <w:bCs/>
        </w:rPr>
        <w:t>Response:</w:t>
      </w:r>
    </w:p>
    <w:p w:rsidR="00C226D0" w:rsidP="3FE001CD" w14:paraId="58DAFE4A" w14:textId="142CF910">
      <w:r>
        <w:t>We have reviewed the public comment</w:t>
      </w:r>
      <w:r w:rsidR="15D5D93B">
        <w:t xml:space="preserve"> to 3072-0018</w:t>
      </w:r>
      <w:r>
        <w:t xml:space="preserve"> </w:t>
      </w:r>
      <w:r w:rsidR="78C0F491">
        <w:t>from FMC Compliance Services</w:t>
      </w:r>
      <w:r w:rsidR="3B2B047B">
        <w:t>.</w:t>
      </w:r>
      <w:r w:rsidR="01F47448">
        <w:t xml:space="preserve"> The comment</w:t>
      </w:r>
      <w:r w:rsidR="272829BA">
        <w:t>er</w:t>
      </w:r>
      <w:r w:rsidR="01F47448">
        <w:t xml:space="preserve"> supports </w:t>
      </w:r>
      <w:r w:rsidR="2947066A">
        <w:t xml:space="preserve">the updates to the collection, including the proposed </w:t>
      </w:r>
      <w:r w:rsidR="01F47448">
        <w:t>modernization. The comment was broken into four sections.</w:t>
      </w:r>
    </w:p>
    <w:p w:rsidR="00C226D0" w:rsidP="00C226D0" w14:paraId="5083D418" w14:textId="0FD43D13">
      <w:pPr>
        <w:pStyle w:val="ListParagraph"/>
        <w:numPr>
          <w:ilvl w:val="0"/>
          <w:numId w:val="3"/>
        </w:numPr>
      </w:pPr>
      <w:r>
        <w:t>Section 1</w:t>
      </w:r>
      <w:r>
        <w:t xml:space="preserve"> </w:t>
      </w:r>
      <w:r w:rsidRPr="001D0484">
        <w:t>Necessity and Utility of the Information Collection</w:t>
      </w:r>
      <w:r>
        <w:t>. The</w:t>
      </w:r>
      <w:r>
        <w:t xml:space="preserve"> </w:t>
      </w:r>
      <w:r w:rsidR="458AAF38">
        <w:t>comment</w:t>
      </w:r>
      <w:r>
        <w:t>er</w:t>
      </w:r>
      <w:r w:rsidR="386CCAA2">
        <w:t xml:space="preserve"> </w:t>
      </w:r>
      <w:r w:rsidR="001D0484">
        <w:t xml:space="preserve">agreed that the current information is necessary but </w:t>
      </w:r>
      <w:r w:rsidR="386CCAA2">
        <w:t xml:space="preserve">proposed adding information to the “qualification” and “compliance” information collected under Part 515 so that new OTI </w:t>
      </w:r>
      <w:r w:rsidR="0022495A">
        <w:t>licensees</w:t>
      </w:r>
      <w:r w:rsidR="386CCAA2">
        <w:t xml:space="preserve"> and/or replacement Qualifying Individuals are required to prove </w:t>
      </w:r>
      <w:r w:rsidR="0022495A">
        <w:t>competency</w:t>
      </w:r>
      <w:r w:rsidR="386CCAA2">
        <w:t xml:space="preserve"> in these areas in ways other than job history</w:t>
      </w:r>
      <w:r w:rsidR="00882A98">
        <w:t xml:space="preserve"> </w:t>
      </w:r>
      <w:r w:rsidR="386CCAA2">
        <w:t>and personal referrals.</w:t>
      </w:r>
      <w:r w:rsidR="00FF7BB9">
        <w:t xml:space="preserve"> The </w:t>
      </w:r>
      <w:r w:rsidR="00FE662F">
        <w:t>suggestion is beyond the current scope of the collection</w:t>
      </w:r>
      <w:r w:rsidR="00EE1E52">
        <w:t>. The proposed changes</w:t>
      </w:r>
      <w:r w:rsidR="00FE662F">
        <w:t xml:space="preserve"> would </w:t>
      </w:r>
      <w:r>
        <w:t>require an FMC rulemaking</w:t>
      </w:r>
      <w:r w:rsidR="00300219">
        <w:t>.</w:t>
      </w:r>
    </w:p>
    <w:p w:rsidR="00C226D0" w:rsidP="00C226D0" w14:paraId="702F56F5" w14:textId="1C281A85">
      <w:pPr>
        <w:pStyle w:val="ListParagraph"/>
        <w:numPr>
          <w:ilvl w:val="0"/>
          <w:numId w:val="3"/>
        </w:numPr>
      </w:pPr>
      <w:r>
        <w:t>Sec</w:t>
      </w:r>
      <w:r w:rsidR="00E31B9C">
        <w:t xml:space="preserve">tion </w:t>
      </w:r>
      <w:r w:rsidR="0022495A">
        <w:t xml:space="preserve">2 </w:t>
      </w:r>
      <w:r w:rsidR="001D0484">
        <w:t xml:space="preserve">Enhancing Quality, Utility, and Clarity. The </w:t>
      </w:r>
      <w:r w:rsidR="0022495A">
        <w:t>comment</w:t>
      </w:r>
      <w:r w:rsidR="001D0484">
        <w:t>er</w:t>
      </w:r>
      <w:r>
        <w:t xml:space="preserve"> stated that the burden estimate appeared reasonable</w:t>
      </w:r>
      <w:r w:rsidR="001D0484">
        <w:t xml:space="preserve"> but</w:t>
      </w:r>
      <w:r w:rsidR="00034768">
        <w:t xml:space="preserve"> </w:t>
      </w:r>
      <w:r>
        <w:t xml:space="preserve">recommended that </w:t>
      </w:r>
      <w:r w:rsidR="004B31AD">
        <w:t xml:space="preserve">the FMC </w:t>
      </w:r>
      <w:r w:rsidR="00ED759E">
        <w:t xml:space="preserve">monitor the burden impact to the public throughout the duration of </w:t>
      </w:r>
      <w:r w:rsidR="0022495A">
        <w:t>the collection</w:t>
      </w:r>
      <w:r w:rsidR="00117068">
        <w:t xml:space="preserve">. </w:t>
      </w:r>
      <w:r>
        <w:t xml:space="preserve">All FMC information collections are continuously </w:t>
      </w:r>
      <w:r w:rsidR="00034768">
        <w:t>monitored,</w:t>
      </w:r>
      <w:r>
        <w:t xml:space="preserve"> and the burden re-evaluated at each renewal, or </w:t>
      </w:r>
      <w:r w:rsidR="00034768">
        <w:t>more</w:t>
      </w:r>
      <w:r>
        <w:t xml:space="preserve"> frequently if needed.</w:t>
      </w:r>
    </w:p>
    <w:p w:rsidR="00C226D0" w:rsidP="00C226D0" w14:paraId="59DB7213" w14:textId="6D0A3BCA">
      <w:pPr>
        <w:pStyle w:val="ListParagraph"/>
        <w:numPr>
          <w:ilvl w:val="0"/>
          <w:numId w:val="3"/>
        </w:numPr>
      </w:pPr>
      <w:r>
        <w:t xml:space="preserve">Section 3 </w:t>
      </w:r>
      <w:r w:rsidR="001D0484">
        <w:t>Enhancing Quality, Utility, and Clarity. The commenter supported the FMC’s plans to auto-populate data.</w:t>
      </w:r>
      <w:r w:rsidR="00034768">
        <w:t xml:space="preserve"> </w:t>
      </w:r>
      <w:r w:rsidR="001D0484">
        <w:t>The commenter requested that FMC: provide “brief, embedded instructions or tooltips within ServiceNow forms</w:t>
      </w:r>
      <w:r w:rsidR="001D0484">
        <w:t>” ;</w:t>
      </w:r>
      <w:r w:rsidR="001D0484">
        <w:t xml:space="preserve"> “automate validation of required information such as bonds, bond amounts, surety name, license or O</w:t>
      </w:r>
      <w:r w:rsidR="00034768">
        <w:t>RG</w:t>
      </w:r>
      <w:r w:rsidR="001D0484">
        <w:t xml:space="preserve"> numbers” and maintain “a simple, accessible change log for updates to forms or system behavior”. </w:t>
      </w:r>
      <w:r w:rsidR="008D6BA3">
        <w:t xml:space="preserve">These suggestions </w:t>
      </w:r>
      <w:r w:rsidR="005B1784">
        <w:t>current features</w:t>
      </w:r>
      <w:r w:rsidR="008D6BA3">
        <w:t xml:space="preserve"> </w:t>
      </w:r>
      <w:r w:rsidR="005B1784">
        <w:t>of</w:t>
      </w:r>
      <w:r w:rsidR="008D6BA3">
        <w:t xml:space="preserve"> the modernized systems.</w:t>
      </w:r>
    </w:p>
    <w:p w:rsidR="386CCAA2" w:rsidP="002464ED" w14:paraId="4E2F047A" w14:textId="6A4D2340">
      <w:pPr>
        <w:pStyle w:val="ListParagraph"/>
        <w:numPr>
          <w:ilvl w:val="0"/>
          <w:numId w:val="3"/>
        </w:numPr>
      </w:pPr>
      <w:r>
        <w:t>Section</w:t>
      </w:r>
      <w:r w:rsidR="006D2727">
        <w:t xml:space="preserve"> 4 </w:t>
      </w:r>
      <w:r>
        <w:t xml:space="preserve">Use of Automated Collection Techniques. The commenter supported the automation included in this renewal and encouraged the continued exploration of other potential automation opportunities, such as pre-submission completeness checks, automated reminders for triennial renewals, API-based data retrieval for large OTI organization, and automated enforcement measures. </w:t>
      </w:r>
      <w:r w:rsidR="001F6D62">
        <w:t>Pre-submission completeness checks</w:t>
      </w:r>
      <w:r w:rsidR="00E37CD4">
        <w:t xml:space="preserve"> </w:t>
      </w:r>
      <w:r w:rsidRPr="00E37CD4" w:rsidR="00E37CD4">
        <w:t xml:space="preserve">and </w:t>
      </w:r>
      <w:r w:rsidR="001F6D62">
        <w:t xml:space="preserve">automated reminders for triennial renewals are current features </w:t>
      </w:r>
      <w:r w:rsidR="005B1784">
        <w:t>of</w:t>
      </w:r>
      <w:r w:rsidR="001F6D62">
        <w:t xml:space="preserve"> the modernized systems</w:t>
      </w:r>
      <w:r w:rsidR="00E37CD4">
        <w:t xml:space="preserve">.  </w:t>
      </w:r>
      <w:r w:rsidR="005B1784">
        <w:t xml:space="preserve">While </w:t>
      </w:r>
      <w:r w:rsidR="00E37CD4">
        <w:t xml:space="preserve">API-based data retrieval </w:t>
      </w:r>
      <w:r w:rsidR="005B1784">
        <w:t xml:space="preserve">is a welcome suggestion, external data retrieval is </w:t>
      </w:r>
      <w:r w:rsidR="0039595F">
        <w:t xml:space="preserve">more suitable </w:t>
      </w:r>
      <w:r w:rsidR="00E37CD4">
        <w:t xml:space="preserve">for systems outside of </w:t>
      </w:r>
      <w:r w:rsidR="0039595F">
        <w:t>the current</w:t>
      </w:r>
      <w:r w:rsidR="00E37CD4">
        <w:t xml:space="preserve"> scope</w:t>
      </w:r>
      <w:r w:rsidR="0039595F">
        <w:t xml:space="preserve"> of this collection</w:t>
      </w:r>
      <w:r w:rsidR="005B1784">
        <w:t>.  The suggestion for a</w:t>
      </w:r>
      <w:r w:rsidR="0039595F">
        <w:t xml:space="preserve">utomated enforcement measures </w:t>
      </w:r>
      <w:r w:rsidR="005B1784">
        <w:t xml:space="preserve">would </w:t>
      </w:r>
      <w:r w:rsidR="00CC639D">
        <w:t>require</w:t>
      </w:r>
      <w:r w:rsidR="005B1784">
        <w:t xml:space="preserve"> further clarification for consideration</w:t>
      </w:r>
      <w:r w:rsidR="006D2727">
        <w:t>.</w:t>
      </w:r>
    </w:p>
    <w:p w:rsidR="5FC05860" w14:paraId="0E1A5CF6" w14:textId="317276DD">
      <w:r>
        <w:t xml:space="preserve">2.  </w:t>
      </w:r>
      <w:r w:rsidRPr="008B6952" w:rsidR="008B6952">
        <w:t>Kalé</w:t>
      </w:r>
      <w:r w:rsidRPr="008B6952" w:rsidR="008B6952">
        <w:t xml:space="preserve"> Info Solutions USA</w:t>
      </w:r>
      <w:r w:rsidR="008B6952">
        <w:t xml:space="preserve"> </w:t>
      </w:r>
      <w:r>
        <w:t xml:space="preserve">– Received Date: </w:t>
      </w:r>
      <w:r w:rsidR="008B6952">
        <w:t>10/</w:t>
      </w:r>
      <w:r>
        <w:t>12</w:t>
      </w:r>
      <w:r>
        <w:t xml:space="preserve">/2026 </w:t>
      </w:r>
      <w:r>
        <w:t>(ID FMC-2026-0298-0012)</w:t>
      </w:r>
      <w:r>
        <w:t> </w:t>
      </w:r>
    </w:p>
    <w:p w:rsidR="5FC05860" w14:paraId="55BE656B" w14:textId="77777777">
      <w:r w:rsidRPr="3FE001CD">
        <w:rPr>
          <w:b/>
          <w:bCs/>
        </w:rPr>
        <w:t>Response:</w:t>
      </w:r>
      <w:r>
        <w:t> </w:t>
      </w:r>
    </w:p>
    <w:p w:rsidR="00F66EBB" w:rsidP="0086342D" w14:paraId="73EB4A83" w14:textId="0519B0E9">
      <w:r>
        <w:t xml:space="preserve">We have reviewed the public comment to 3072-0018 from </w:t>
      </w:r>
      <w:r w:rsidRPr="008B6952" w:rsidR="00BC4E3C">
        <w:t>Kalé</w:t>
      </w:r>
      <w:r w:rsidRPr="008B6952" w:rsidR="00BC4E3C">
        <w:t xml:space="preserve"> Info Solutions USA</w:t>
      </w:r>
      <w:r w:rsidR="00DE39EA">
        <w:t xml:space="preserve">. </w:t>
      </w:r>
      <w:r w:rsidR="00943A4B">
        <w:t xml:space="preserve">The commenter supported the Commission’s automation and modernization efforts but encouraged the Commission to implement “true digital regulatory processes” as opposed to simply converting paper processes into electronic forms. </w:t>
      </w:r>
      <w:r w:rsidR="008565A4">
        <w:t xml:space="preserve">The commenter specifically suggested that the Commission: adopt a “submit once, reuse when appropriate” principle, expand automated validation, enable secure system-to system information exchange, promote interoperability and common data standards, and explore trusted data exchange through port and cargo community systems. </w:t>
      </w:r>
      <w:r w:rsidRPr="0086342D" w:rsidR="0086342D">
        <w:t>FMC</w:t>
      </w:r>
      <w:r>
        <w:t xml:space="preserve">’s information collection </w:t>
      </w:r>
      <w:r w:rsidRPr="0086342D" w:rsidR="0086342D">
        <w:t xml:space="preserve">addresses several of </w:t>
      </w:r>
      <w:r w:rsidRPr="0086342D" w:rsidR="0086342D">
        <w:t>Kalé’s</w:t>
      </w:r>
      <w:r w:rsidRPr="0086342D" w:rsidR="0086342D">
        <w:t xml:space="preserve"> immediate concerns, particularly browser modernization, reuse of vetted information, and electronic submission. </w:t>
      </w:r>
      <w:r>
        <w:t xml:space="preserve">Some </w:t>
      </w:r>
      <w:r w:rsidR="00BD56B4">
        <w:t>recommendations, while valuable,</w:t>
      </w:r>
      <w:r>
        <w:t xml:space="preserve"> are outside the scope </w:t>
      </w:r>
      <w:r w:rsidR="000F371B">
        <w:t>of 46 CFR part 515</w:t>
      </w:r>
      <w:r w:rsidRPr="00BD56B4" w:rsidR="000801BC">
        <w:t>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76C12F"/>
    <w:multiLevelType w:val="hybridMultilevel"/>
    <w:tmpl w:val="7FF2C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8A5C5"/>
    <w:multiLevelType w:val="hybridMultilevel"/>
    <w:tmpl w:val="5C5E0E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75464A"/>
    <w:multiLevelType w:val="hybridMultilevel"/>
    <w:tmpl w:val="7160D9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89812">
    <w:abstractNumId w:val="0"/>
  </w:num>
  <w:num w:numId="2" w16cid:durableId="844369056">
    <w:abstractNumId w:val="1"/>
  </w:num>
  <w:num w:numId="3" w16cid:durableId="1806700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E8"/>
    <w:rsid w:val="00034768"/>
    <w:rsid w:val="000801BC"/>
    <w:rsid w:val="000A104F"/>
    <w:rsid w:val="000F371B"/>
    <w:rsid w:val="00117068"/>
    <w:rsid w:val="00191B4C"/>
    <w:rsid w:val="001D0484"/>
    <w:rsid w:val="001D148E"/>
    <w:rsid w:val="001F6D62"/>
    <w:rsid w:val="0022495A"/>
    <w:rsid w:val="002371BE"/>
    <w:rsid w:val="002464ED"/>
    <w:rsid w:val="00300219"/>
    <w:rsid w:val="0039595F"/>
    <w:rsid w:val="00411D0B"/>
    <w:rsid w:val="004B31AD"/>
    <w:rsid w:val="00571BAF"/>
    <w:rsid w:val="005B1784"/>
    <w:rsid w:val="005E11D1"/>
    <w:rsid w:val="005F21ED"/>
    <w:rsid w:val="00631801"/>
    <w:rsid w:val="006D2727"/>
    <w:rsid w:val="006F6F54"/>
    <w:rsid w:val="00726F26"/>
    <w:rsid w:val="00752192"/>
    <w:rsid w:val="007A2E8D"/>
    <w:rsid w:val="007D0AE8"/>
    <w:rsid w:val="00834D59"/>
    <w:rsid w:val="008565A4"/>
    <w:rsid w:val="0086342D"/>
    <w:rsid w:val="00882A98"/>
    <w:rsid w:val="008B6952"/>
    <w:rsid w:val="008C6508"/>
    <w:rsid w:val="008D6BA3"/>
    <w:rsid w:val="0090221C"/>
    <w:rsid w:val="00943A4B"/>
    <w:rsid w:val="009B29F2"/>
    <w:rsid w:val="00A018D9"/>
    <w:rsid w:val="00A45F23"/>
    <w:rsid w:val="00AA07F6"/>
    <w:rsid w:val="00AF1EC9"/>
    <w:rsid w:val="00B45DF0"/>
    <w:rsid w:val="00B77922"/>
    <w:rsid w:val="00BC4E3C"/>
    <w:rsid w:val="00BD56B4"/>
    <w:rsid w:val="00C226D0"/>
    <w:rsid w:val="00C67A9C"/>
    <w:rsid w:val="00CC639D"/>
    <w:rsid w:val="00CE302B"/>
    <w:rsid w:val="00D40AAB"/>
    <w:rsid w:val="00DB1FBB"/>
    <w:rsid w:val="00DE39EA"/>
    <w:rsid w:val="00E31B9C"/>
    <w:rsid w:val="00E37CD4"/>
    <w:rsid w:val="00EA3943"/>
    <w:rsid w:val="00EC398A"/>
    <w:rsid w:val="00ED759E"/>
    <w:rsid w:val="00EE1E52"/>
    <w:rsid w:val="00F03281"/>
    <w:rsid w:val="00F66EBB"/>
    <w:rsid w:val="00FE662F"/>
    <w:rsid w:val="00FF7BB9"/>
    <w:rsid w:val="01F47448"/>
    <w:rsid w:val="04E9A191"/>
    <w:rsid w:val="082BAFC5"/>
    <w:rsid w:val="08B36FB3"/>
    <w:rsid w:val="0A286677"/>
    <w:rsid w:val="0B3E800C"/>
    <w:rsid w:val="0B8D822F"/>
    <w:rsid w:val="0FCD45AC"/>
    <w:rsid w:val="15D5D93B"/>
    <w:rsid w:val="21057605"/>
    <w:rsid w:val="2370EFED"/>
    <w:rsid w:val="26A3AEA7"/>
    <w:rsid w:val="272829BA"/>
    <w:rsid w:val="2947066A"/>
    <w:rsid w:val="2C341D09"/>
    <w:rsid w:val="2D71CB8B"/>
    <w:rsid w:val="386CCAA2"/>
    <w:rsid w:val="3B2B047B"/>
    <w:rsid w:val="3FE001CD"/>
    <w:rsid w:val="4034DC16"/>
    <w:rsid w:val="416EDBFD"/>
    <w:rsid w:val="458AAF38"/>
    <w:rsid w:val="4B304DF6"/>
    <w:rsid w:val="5266F9C6"/>
    <w:rsid w:val="56DD4F82"/>
    <w:rsid w:val="56F1FF93"/>
    <w:rsid w:val="5FC05860"/>
    <w:rsid w:val="622E08E5"/>
    <w:rsid w:val="677F0D9A"/>
    <w:rsid w:val="6C0CDC2B"/>
    <w:rsid w:val="7132BEF2"/>
    <w:rsid w:val="741C8573"/>
    <w:rsid w:val="78C0F491"/>
    <w:rsid w:val="790FDD78"/>
    <w:rsid w:val="7C3749B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6BFE8"/>
  <w15:chartTrackingRefBased/>
  <w15:docId w15:val="{3C64C5EC-63EC-4394-A574-085F649E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AE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E66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0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4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04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4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43c79-0029-4b03-9d08-fce80cdd6d6f" xsi:nil="true"/>
    <lcf76f155ced4ddcb4097134ff3c332f xmlns="ea7d608b-d411-47f2-a893-ac2039c7c3c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F6A01D087FBE4B869242686FB7F63E" ma:contentTypeVersion="15" ma:contentTypeDescription="Create a new document." ma:contentTypeScope="" ma:versionID="7b760d3e2026b0715782a3ba47d758fa">
  <xsd:schema xmlns:xsd="http://www.w3.org/2001/XMLSchema" xmlns:xs="http://www.w3.org/2001/XMLSchema" xmlns:p="http://schemas.microsoft.com/office/2006/metadata/properties" xmlns:ns2="bd843c79-0029-4b03-9d08-fce80cdd6d6f" xmlns:ns3="ea7d608b-d411-47f2-a893-ac2039c7c3ce" targetNamespace="http://schemas.microsoft.com/office/2006/metadata/properties" ma:root="true" ma:fieldsID="02bbecc8660e87efd1dbf91262268773" ns2:_="" ns3:_="">
    <xsd:import namespace="bd843c79-0029-4b03-9d08-fce80cdd6d6f"/>
    <xsd:import namespace="ea7d608b-d411-47f2-a893-ac2039c7c3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43c79-0029-4b03-9d08-fce80cdd6d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671388-ab63-4fa5-8009-35070586510d}" ma:internalName="TaxCatchAll" ma:showField="CatchAllData" ma:web="bd843c79-0029-4b03-9d08-fce80cdd6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d608b-d411-47f2-a893-ac2039c7c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dad8285-8358-40ef-aa88-1e032fe15f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731B36-C096-4C76-9342-9686D9298B89}">
  <ds:schemaRefs>
    <ds:schemaRef ds:uri="http://schemas.microsoft.com/office/2006/metadata/properties"/>
    <ds:schemaRef ds:uri="http://schemas.microsoft.com/office/infopath/2007/PartnerControls"/>
    <ds:schemaRef ds:uri="bd843c79-0029-4b03-9d08-fce80cdd6d6f"/>
    <ds:schemaRef ds:uri="ea7d608b-d411-47f2-a893-ac2039c7c3ce"/>
  </ds:schemaRefs>
</ds:datastoreItem>
</file>

<file path=customXml/itemProps2.xml><?xml version="1.0" encoding="utf-8"?>
<ds:datastoreItem xmlns:ds="http://schemas.openxmlformats.org/officeDocument/2006/customXml" ds:itemID="{216D3B0A-106B-45C5-8404-76055D8D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43c79-0029-4b03-9d08-fce80cdd6d6f"/>
    <ds:schemaRef ds:uri="ea7d608b-d411-47f2-a893-ac2039c7c3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DF748D-94E4-4CC8-AA9F-786E34BF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Cinq Mars</dc:creator>
  <cp:lastModifiedBy>Sarah Cinq Mars</cp:lastModifiedBy>
  <cp:revision>2</cp:revision>
  <dcterms:created xsi:type="dcterms:W3CDTF">2026-11-02T23:00:00Z</dcterms:created>
  <dcterms:modified xsi:type="dcterms:W3CDTF">2026-11-02T23:00:00Z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0x010100F4F6A01D087FBE4B869242686FB7F63E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