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858C29" w14:textId="77777777" w:rsidR="00266940" w:rsidRPr="00D375B3" w:rsidRDefault="00220E3C" w:rsidP="00D375B3">
      <w:pPr>
        <w:spacing w:after="0" w:line="240" w:lineRule="auto"/>
        <w:contextualSpacing/>
        <w:rPr>
          <w:rFonts w:ascii="Times New Roman" w:hAnsi="Times New Roman" w:cs="Times New Roman"/>
          <w:b/>
          <w:sz w:val="24"/>
          <w:szCs w:val="24"/>
        </w:rPr>
      </w:pPr>
      <w:r w:rsidRPr="00D375B3">
        <w:rPr>
          <w:rFonts w:ascii="Times New Roman" w:hAnsi="Times New Roman" w:cs="Times New Roman"/>
          <w:b/>
          <w:sz w:val="24"/>
          <w:szCs w:val="24"/>
        </w:rPr>
        <w:t>Justification for Change</w:t>
      </w:r>
      <w:r w:rsidR="00574189" w:rsidRPr="00D375B3">
        <w:rPr>
          <w:rFonts w:ascii="Times New Roman" w:hAnsi="Times New Roman" w:cs="Times New Roman"/>
          <w:b/>
          <w:sz w:val="24"/>
          <w:szCs w:val="24"/>
        </w:rPr>
        <w:t xml:space="preserve"> </w:t>
      </w:r>
    </w:p>
    <w:p w14:paraId="557C3830" w14:textId="30EFF71D" w:rsidR="00220E3C" w:rsidRPr="005876A1" w:rsidRDefault="00220E3C" w:rsidP="00D375B3">
      <w:pPr>
        <w:spacing w:after="0" w:line="240" w:lineRule="auto"/>
        <w:contextualSpacing/>
        <w:rPr>
          <w:rFonts w:ascii="Times New Roman" w:hAnsi="Times New Roman" w:cs="Times New Roman"/>
          <w:sz w:val="24"/>
          <w:szCs w:val="24"/>
        </w:rPr>
      </w:pPr>
      <w:r w:rsidRPr="005876A1">
        <w:rPr>
          <w:rFonts w:ascii="Times New Roman" w:hAnsi="Times New Roman" w:cs="Times New Roman"/>
          <w:sz w:val="24"/>
          <w:szCs w:val="24"/>
        </w:rPr>
        <w:t>3137-00</w:t>
      </w:r>
      <w:r w:rsidR="00871ABD" w:rsidRPr="005876A1">
        <w:rPr>
          <w:rFonts w:ascii="Times New Roman" w:hAnsi="Times New Roman" w:cs="Times New Roman"/>
          <w:sz w:val="24"/>
          <w:szCs w:val="24"/>
        </w:rPr>
        <w:t>92</w:t>
      </w:r>
      <w:r w:rsidRPr="005876A1">
        <w:rPr>
          <w:rFonts w:ascii="Times New Roman" w:hAnsi="Times New Roman" w:cs="Times New Roman"/>
          <w:sz w:val="24"/>
          <w:szCs w:val="24"/>
        </w:rPr>
        <w:t xml:space="preserve"> </w:t>
      </w:r>
      <w:r w:rsidR="00871ABD" w:rsidRPr="005876A1">
        <w:rPr>
          <w:rFonts w:ascii="Times New Roman" w:hAnsi="Times New Roman" w:cs="Times New Roman"/>
          <w:sz w:val="24"/>
          <w:szCs w:val="24"/>
        </w:rPr>
        <w:t>Generic Clearance for IMLS Grant Forms: Budget F</w:t>
      </w:r>
      <w:r w:rsidR="00E90AC5">
        <w:rPr>
          <w:rFonts w:ascii="Times New Roman" w:hAnsi="Times New Roman" w:cs="Times New Roman"/>
          <w:sz w:val="24"/>
          <w:szCs w:val="24"/>
        </w:rPr>
        <w:t>orm and Program Information Sheet</w:t>
      </w:r>
      <w:r w:rsidR="004E6F5E" w:rsidRPr="004E6F5E">
        <w:rPr>
          <w:rFonts w:ascii="Times New Roman" w:hAnsi="Times New Roman" w:cs="Times New Roman"/>
          <w:sz w:val="24"/>
          <w:szCs w:val="24"/>
        </w:rPr>
        <w:t>, and Digital Product Form and instructions</w:t>
      </w:r>
    </w:p>
    <w:p w14:paraId="1984727D" w14:textId="77777777" w:rsidR="00220E3C" w:rsidRPr="00266940" w:rsidRDefault="00220E3C" w:rsidP="00D375B3">
      <w:pPr>
        <w:spacing w:after="0" w:line="240" w:lineRule="auto"/>
        <w:contextualSpacing/>
        <w:rPr>
          <w:rFonts w:ascii="Times New Roman" w:hAnsi="Times New Roman" w:cs="Times New Roman"/>
          <w:sz w:val="24"/>
          <w:szCs w:val="24"/>
        </w:rPr>
      </w:pPr>
    </w:p>
    <w:p w14:paraId="0928F237" w14:textId="0EC93EF2" w:rsidR="00220E3C" w:rsidRPr="00266940" w:rsidRDefault="00220E3C" w:rsidP="00D375B3">
      <w:pPr>
        <w:spacing w:after="0" w:line="240" w:lineRule="auto"/>
        <w:contextualSpacing/>
        <w:rPr>
          <w:rFonts w:ascii="Times New Roman" w:hAnsi="Times New Roman" w:cs="Times New Roman"/>
          <w:sz w:val="24"/>
          <w:szCs w:val="24"/>
        </w:rPr>
      </w:pPr>
      <w:r w:rsidRPr="00266940">
        <w:rPr>
          <w:rFonts w:ascii="Times New Roman" w:hAnsi="Times New Roman" w:cs="Times New Roman"/>
          <w:sz w:val="24"/>
          <w:szCs w:val="24"/>
        </w:rPr>
        <w:t xml:space="preserve">IMLS is requesting a change to a previously approved clearance in order to change the grant </w:t>
      </w:r>
      <w:r w:rsidR="004E6F5E">
        <w:rPr>
          <w:rFonts w:ascii="Times New Roman" w:hAnsi="Times New Roman" w:cs="Times New Roman"/>
          <w:sz w:val="24"/>
          <w:szCs w:val="24"/>
        </w:rPr>
        <w:t>Program Information S</w:t>
      </w:r>
      <w:r w:rsidRPr="00266940">
        <w:rPr>
          <w:rFonts w:ascii="Times New Roman" w:hAnsi="Times New Roman" w:cs="Times New Roman"/>
          <w:sz w:val="24"/>
          <w:szCs w:val="24"/>
        </w:rPr>
        <w:t>heet</w:t>
      </w:r>
      <w:r w:rsidR="00816665">
        <w:rPr>
          <w:rFonts w:ascii="Times New Roman" w:hAnsi="Times New Roman" w:cs="Times New Roman"/>
          <w:sz w:val="24"/>
          <w:szCs w:val="24"/>
        </w:rPr>
        <w:t xml:space="preserve"> and the Digital Product Form. </w:t>
      </w:r>
      <w:r w:rsidR="00574189">
        <w:rPr>
          <w:rFonts w:ascii="Times New Roman" w:hAnsi="Times New Roman" w:cs="Times New Roman"/>
          <w:sz w:val="24"/>
          <w:szCs w:val="24"/>
        </w:rPr>
        <w:t xml:space="preserve"> </w:t>
      </w:r>
      <w:r w:rsidR="004E6F5E">
        <w:rPr>
          <w:rFonts w:ascii="Times New Roman" w:hAnsi="Times New Roman" w:cs="Times New Roman"/>
          <w:sz w:val="24"/>
          <w:szCs w:val="24"/>
        </w:rPr>
        <w:t xml:space="preserve">There are no changes requested for the </w:t>
      </w:r>
      <w:r w:rsidR="00816665">
        <w:rPr>
          <w:rFonts w:ascii="Times New Roman" w:hAnsi="Times New Roman" w:cs="Times New Roman"/>
          <w:sz w:val="24"/>
          <w:szCs w:val="24"/>
        </w:rPr>
        <w:t xml:space="preserve">Budget </w:t>
      </w:r>
      <w:r w:rsidR="004E6F5E">
        <w:rPr>
          <w:rFonts w:ascii="Times New Roman" w:hAnsi="Times New Roman" w:cs="Times New Roman"/>
          <w:sz w:val="24"/>
          <w:szCs w:val="24"/>
        </w:rPr>
        <w:t xml:space="preserve">Form.  </w:t>
      </w:r>
      <w:r w:rsidRPr="00266940">
        <w:rPr>
          <w:rFonts w:ascii="Times New Roman" w:hAnsi="Times New Roman" w:cs="Times New Roman"/>
          <w:sz w:val="24"/>
          <w:szCs w:val="24"/>
        </w:rPr>
        <w:t xml:space="preserve">This </w:t>
      </w:r>
      <w:r w:rsidR="005450A2">
        <w:rPr>
          <w:rFonts w:ascii="Times New Roman" w:hAnsi="Times New Roman" w:cs="Times New Roman"/>
          <w:sz w:val="24"/>
          <w:szCs w:val="24"/>
        </w:rPr>
        <w:t>updated</w:t>
      </w:r>
      <w:r w:rsidR="005450A2" w:rsidRPr="00266940">
        <w:rPr>
          <w:rFonts w:ascii="Times New Roman" w:hAnsi="Times New Roman" w:cs="Times New Roman"/>
          <w:sz w:val="24"/>
          <w:szCs w:val="24"/>
        </w:rPr>
        <w:t xml:space="preserve"> </w:t>
      </w:r>
      <w:r w:rsidRPr="00266940">
        <w:rPr>
          <w:rFonts w:ascii="Times New Roman" w:hAnsi="Times New Roman" w:cs="Times New Roman"/>
          <w:sz w:val="24"/>
          <w:szCs w:val="24"/>
        </w:rPr>
        <w:t>grant submission expiration date of 07/31/2018, remains the same.</w:t>
      </w:r>
      <w:r w:rsidR="00574189">
        <w:rPr>
          <w:rFonts w:ascii="Times New Roman" w:hAnsi="Times New Roman" w:cs="Times New Roman"/>
          <w:sz w:val="24"/>
          <w:szCs w:val="24"/>
        </w:rPr>
        <w:t xml:space="preserve"> </w:t>
      </w:r>
      <w:r w:rsidR="0027605D">
        <w:rPr>
          <w:rFonts w:ascii="Times New Roman" w:hAnsi="Times New Roman" w:cs="Times New Roman"/>
          <w:sz w:val="24"/>
          <w:szCs w:val="24"/>
        </w:rPr>
        <w:t xml:space="preserve"> </w:t>
      </w:r>
    </w:p>
    <w:p w14:paraId="02E0E26E" w14:textId="77777777" w:rsidR="00220E3C" w:rsidRPr="00266940" w:rsidRDefault="00220E3C" w:rsidP="00D375B3">
      <w:pPr>
        <w:spacing w:after="0" w:line="240" w:lineRule="auto"/>
        <w:contextualSpacing/>
        <w:rPr>
          <w:rFonts w:ascii="Times New Roman" w:hAnsi="Times New Roman" w:cs="Times New Roman"/>
          <w:sz w:val="24"/>
          <w:szCs w:val="24"/>
        </w:rPr>
      </w:pPr>
    </w:p>
    <w:p w14:paraId="085B3D27" w14:textId="2C5C3719" w:rsidR="00220E3C" w:rsidRPr="00D375B3" w:rsidRDefault="00D375B3" w:rsidP="00D375B3">
      <w:pPr>
        <w:spacing w:after="0" w:line="240" w:lineRule="auto"/>
        <w:contextualSpacing/>
        <w:rPr>
          <w:rFonts w:ascii="Times New Roman" w:hAnsi="Times New Roman" w:cs="Times New Roman"/>
          <w:b/>
          <w:sz w:val="24"/>
          <w:szCs w:val="24"/>
        </w:rPr>
      </w:pPr>
      <w:r w:rsidRPr="00D375B3">
        <w:rPr>
          <w:rFonts w:ascii="Times New Roman" w:hAnsi="Times New Roman" w:cs="Times New Roman"/>
          <w:b/>
          <w:sz w:val="24"/>
          <w:szCs w:val="24"/>
        </w:rPr>
        <w:t>R</w:t>
      </w:r>
      <w:r w:rsidR="00220E3C" w:rsidRPr="00D375B3">
        <w:rPr>
          <w:rFonts w:ascii="Times New Roman" w:hAnsi="Times New Roman" w:cs="Times New Roman"/>
          <w:b/>
          <w:sz w:val="24"/>
          <w:szCs w:val="24"/>
        </w:rPr>
        <w:t>equest abstract:</w:t>
      </w:r>
    </w:p>
    <w:p w14:paraId="2F45B493" w14:textId="77777777" w:rsidR="00220E3C" w:rsidRPr="00266940" w:rsidRDefault="00220E3C" w:rsidP="00D375B3">
      <w:pPr>
        <w:spacing w:after="0" w:line="240" w:lineRule="auto"/>
        <w:contextualSpacing/>
        <w:rPr>
          <w:rFonts w:ascii="Times New Roman" w:hAnsi="Times New Roman" w:cs="Times New Roman"/>
          <w:sz w:val="24"/>
          <w:szCs w:val="24"/>
        </w:rPr>
      </w:pPr>
    </w:p>
    <w:p w14:paraId="202D26BD" w14:textId="21ECE5A2" w:rsidR="00220E3C" w:rsidRPr="00266940" w:rsidRDefault="00220E3C" w:rsidP="00D375B3">
      <w:pPr>
        <w:spacing w:after="0" w:line="240" w:lineRule="auto"/>
        <w:contextualSpacing/>
        <w:rPr>
          <w:rFonts w:ascii="Times New Roman" w:hAnsi="Times New Roman" w:cs="Times New Roman"/>
          <w:sz w:val="24"/>
          <w:szCs w:val="24"/>
        </w:rPr>
      </w:pPr>
      <w:r w:rsidRPr="00266940">
        <w:rPr>
          <w:rFonts w:ascii="Times New Roman" w:hAnsi="Times New Roman" w:cs="Times New Roman"/>
          <w:sz w:val="24"/>
          <w:szCs w:val="24"/>
        </w:rPr>
        <w:t xml:space="preserve">In </w:t>
      </w:r>
      <w:r w:rsidR="00574189">
        <w:rPr>
          <w:rFonts w:ascii="Times New Roman" w:hAnsi="Times New Roman" w:cs="Times New Roman"/>
          <w:sz w:val="24"/>
          <w:szCs w:val="24"/>
        </w:rPr>
        <w:t xml:space="preserve">this </w:t>
      </w:r>
      <w:r w:rsidRPr="00266940">
        <w:rPr>
          <w:rFonts w:ascii="Times New Roman" w:hAnsi="Times New Roman" w:cs="Times New Roman"/>
          <w:sz w:val="24"/>
          <w:szCs w:val="24"/>
        </w:rPr>
        <w:t>clearance submission (3137-00</w:t>
      </w:r>
      <w:r w:rsidR="00871ABD">
        <w:rPr>
          <w:rFonts w:ascii="Times New Roman" w:hAnsi="Times New Roman" w:cs="Times New Roman"/>
          <w:sz w:val="24"/>
          <w:szCs w:val="24"/>
        </w:rPr>
        <w:t>92</w:t>
      </w:r>
      <w:r w:rsidRPr="00266940">
        <w:rPr>
          <w:rFonts w:ascii="Times New Roman" w:hAnsi="Times New Roman" w:cs="Times New Roman"/>
          <w:sz w:val="24"/>
          <w:szCs w:val="24"/>
        </w:rPr>
        <w:t xml:space="preserve">) and justification, IMLS is requesting a </w:t>
      </w:r>
      <w:r w:rsidR="00574189">
        <w:rPr>
          <w:rFonts w:ascii="Times New Roman" w:hAnsi="Times New Roman" w:cs="Times New Roman"/>
          <w:sz w:val="24"/>
          <w:szCs w:val="24"/>
        </w:rPr>
        <w:t xml:space="preserve">change to a previously approved </w:t>
      </w:r>
      <w:r w:rsidRPr="00266940">
        <w:rPr>
          <w:rFonts w:ascii="Times New Roman" w:hAnsi="Times New Roman" w:cs="Times New Roman"/>
          <w:sz w:val="24"/>
          <w:szCs w:val="24"/>
        </w:rPr>
        <w:t xml:space="preserve">clearance for </w:t>
      </w:r>
      <w:r w:rsidR="00574189">
        <w:rPr>
          <w:rFonts w:ascii="Times New Roman" w:hAnsi="Times New Roman" w:cs="Times New Roman"/>
          <w:sz w:val="24"/>
          <w:szCs w:val="24"/>
        </w:rPr>
        <w:t xml:space="preserve">the </w:t>
      </w:r>
      <w:r w:rsidRPr="00266940">
        <w:rPr>
          <w:rFonts w:ascii="Times New Roman" w:hAnsi="Times New Roman" w:cs="Times New Roman"/>
          <w:sz w:val="24"/>
          <w:szCs w:val="24"/>
        </w:rPr>
        <w:t xml:space="preserve">forms used in </w:t>
      </w:r>
      <w:r w:rsidR="00574189">
        <w:rPr>
          <w:rFonts w:ascii="Times New Roman" w:hAnsi="Times New Roman" w:cs="Times New Roman"/>
          <w:sz w:val="24"/>
          <w:szCs w:val="24"/>
        </w:rPr>
        <w:t xml:space="preserve">the applications to </w:t>
      </w:r>
      <w:r w:rsidRPr="00266940">
        <w:rPr>
          <w:rFonts w:ascii="Times New Roman" w:hAnsi="Times New Roman" w:cs="Times New Roman"/>
          <w:sz w:val="24"/>
          <w:szCs w:val="24"/>
        </w:rPr>
        <w:t>its grant programs.</w:t>
      </w:r>
      <w:r w:rsidR="00574189" w:rsidRPr="00574189">
        <w:rPr>
          <w:rFonts w:ascii="Times New Roman" w:hAnsi="Times New Roman" w:cs="Times New Roman"/>
          <w:sz w:val="24"/>
          <w:szCs w:val="24"/>
        </w:rPr>
        <w:t xml:space="preserve"> </w:t>
      </w:r>
    </w:p>
    <w:p w14:paraId="3E62941E" w14:textId="77777777" w:rsidR="00266940" w:rsidRDefault="00266940" w:rsidP="00D375B3">
      <w:pPr>
        <w:spacing w:after="0" w:line="240" w:lineRule="auto"/>
        <w:contextualSpacing/>
        <w:rPr>
          <w:rFonts w:ascii="Times New Roman" w:hAnsi="Times New Roman" w:cs="Times New Roman"/>
          <w:sz w:val="24"/>
          <w:szCs w:val="24"/>
        </w:rPr>
      </w:pPr>
    </w:p>
    <w:p w14:paraId="029AC887" w14:textId="42B310E4" w:rsidR="00E90AC5" w:rsidRPr="00E90AC5" w:rsidRDefault="00816665" w:rsidP="00E90AC5">
      <w:pPr>
        <w:spacing w:after="0" w:line="240" w:lineRule="auto"/>
        <w:contextualSpacing/>
        <w:rPr>
          <w:rFonts w:ascii="Times New Roman" w:hAnsi="Times New Roman" w:cs="Times New Roman"/>
          <w:b/>
          <w:sz w:val="24"/>
          <w:szCs w:val="24"/>
        </w:rPr>
      </w:pPr>
      <w:r>
        <w:rPr>
          <w:rFonts w:ascii="Times New Roman" w:hAnsi="Times New Roman" w:cs="Times New Roman"/>
          <w:b/>
          <w:sz w:val="24"/>
          <w:szCs w:val="24"/>
        </w:rPr>
        <w:t xml:space="preserve">Digital Product </w:t>
      </w:r>
      <w:r w:rsidR="00544901">
        <w:rPr>
          <w:rFonts w:ascii="Times New Roman" w:hAnsi="Times New Roman" w:cs="Times New Roman"/>
          <w:b/>
          <w:sz w:val="24"/>
          <w:szCs w:val="24"/>
        </w:rPr>
        <w:t>F</w:t>
      </w:r>
      <w:bookmarkStart w:id="0" w:name="_GoBack"/>
      <w:bookmarkEnd w:id="0"/>
      <w:r w:rsidR="00E90AC5" w:rsidRPr="00E90AC5">
        <w:rPr>
          <w:rFonts w:ascii="Times New Roman" w:hAnsi="Times New Roman" w:cs="Times New Roman"/>
          <w:b/>
          <w:sz w:val="24"/>
          <w:szCs w:val="24"/>
        </w:rPr>
        <w:t>orm:</w:t>
      </w:r>
    </w:p>
    <w:p w14:paraId="070BA356" w14:textId="77777777" w:rsidR="00E90AC5" w:rsidRPr="00E90AC5" w:rsidRDefault="00E90AC5" w:rsidP="00E90AC5">
      <w:pPr>
        <w:spacing w:after="0" w:line="240" w:lineRule="auto"/>
        <w:contextualSpacing/>
        <w:rPr>
          <w:rFonts w:ascii="Times New Roman" w:hAnsi="Times New Roman" w:cs="Times New Roman"/>
          <w:sz w:val="24"/>
          <w:szCs w:val="24"/>
        </w:rPr>
      </w:pPr>
    </w:p>
    <w:p w14:paraId="7B51BE98" w14:textId="10E23E39" w:rsidR="00E90AC5" w:rsidRDefault="00816665" w:rsidP="00E90AC5">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The Digital Product Form is a required form for all full proposals.  A check box and statement was added to the beginning of the Form asking applicants to verify that they have read the form and state that they are NOT creating digital products.  All the other sections are the same and should be completed if they are creating digital products.  This change was made to help applicants.</w:t>
      </w:r>
    </w:p>
    <w:p w14:paraId="439D9ECF" w14:textId="77777777" w:rsidR="00816665" w:rsidRPr="00E90AC5" w:rsidRDefault="00816665" w:rsidP="00E90AC5">
      <w:pPr>
        <w:spacing w:after="0" w:line="240" w:lineRule="auto"/>
        <w:contextualSpacing/>
        <w:rPr>
          <w:rFonts w:ascii="Times New Roman" w:hAnsi="Times New Roman" w:cs="Times New Roman"/>
          <w:sz w:val="24"/>
          <w:szCs w:val="24"/>
        </w:rPr>
      </w:pPr>
    </w:p>
    <w:p w14:paraId="0A09C329" w14:textId="77777777" w:rsidR="00E90AC5" w:rsidRPr="00E90AC5" w:rsidRDefault="00E90AC5" w:rsidP="00E90AC5">
      <w:pPr>
        <w:spacing w:after="0" w:line="240" w:lineRule="auto"/>
        <w:contextualSpacing/>
        <w:rPr>
          <w:rFonts w:ascii="Times New Roman" w:hAnsi="Times New Roman" w:cs="Times New Roman"/>
          <w:b/>
          <w:sz w:val="24"/>
          <w:szCs w:val="24"/>
        </w:rPr>
      </w:pPr>
      <w:r w:rsidRPr="00E90AC5">
        <w:rPr>
          <w:rFonts w:ascii="Times New Roman" w:hAnsi="Times New Roman" w:cs="Times New Roman"/>
          <w:b/>
          <w:sz w:val="24"/>
          <w:szCs w:val="24"/>
        </w:rPr>
        <w:t>Program Information Sheet:</w:t>
      </w:r>
    </w:p>
    <w:p w14:paraId="3390ABC6" w14:textId="77777777" w:rsidR="00E90AC5" w:rsidRPr="00E90AC5" w:rsidRDefault="00E90AC5" w:rsidP="00E90AC5">
      <w:pPr>
        <w:spacing w:after="0" w:line="240" w:lineRule="auto"/>
        <w:contextualSpacing/>
        <w:rPr>
          <w:rFonts w:ascii="Times New Roman" w:hAnsi="Times New Roman" w:cs="Times New Roman"/>
          <w:sz w:val="24"/>
          <w:szCs w:val="24"/>
        </w:rPr>
      </w:pPr>
    </w:p>
    <w:p w14:paraId="7E678F4B" w14:textId="35F9AF4A" w:rsidR="00E90AC5" w:rsidRDefault="00816665" w:rsidP="00E90AC5">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The Program Information Sheet had one format change and several program clarifications. Two requests for information related to the DUNS number was removed from the Program Information Sheet, since this information is already obtained on the Grants.gov form SF424.  Under Section 3, Grant Program selections, the program titles were reordered to match the order in the NOFOs.  </w:t>
      </w:r>
      <w:r w:rsidR="001F6780">
        <w:rPr>
          <w:rFonts w:ascii="Times New Roman" w:hAnsi="Times New Roman" w:cs="Times New Roman"/>
          <w:sz w:val="24"/>
          <w:szCs w:val="24"/>
        </w:rPr>
        <w:t xml:space="preserve">“Museums Empowered” was added as separate category, rather than in “Museums for America” where it had started as a special initiative.  </w:t>
      </w:r>
      <w:r w:rsidR="00E90AC5" w:rsidRPr="00E90AC5">
        <w:rPr>
          <w:rFonts w:ascii="Times New Roman" w:hAnsi="Times New Roman" w:cs="Times New Roman"/>
          <w:sz w:val="24"/>
          <w:szCs w:val="24"/>
        </w:rPr>
        <w:t>The IMLS program office gained approval for increasing the CAP amount in the Museums for America program and the National Leadership Grants for Museums after the original FY17 document was submitted.  The changes to this document in Section 3.d.2 with cost share amount was increased from $150,000 to $500,000 and section 3.e.2 increased the maximum for research and non-research grants from $500,000 to $1,000,000 and for rapid prototyping grant from $25,000 to $50,000.</w:t>
      </w:r>
      <w:r w:rsidR="001F6780">
        <w:rPr>
          <w:rFonts w:ascii="Times New Roman" w:hAnsi="Times New Roman" w:cs="Times New Roman"/>
          <w:sz w:val="24"/>
          <w:szCs w:val="24"/>
        </w:rPr>
        <w:t xml:space="preserve">  These changes have been maintained for FY18.</w:t>
      </w:r>
    </w:p>
    <w:p w14:paraId="45BE093C" w14:textId="77777777" w:rsidR="000D27BF" w:rsidRDefault="000D27BF" w:rsidP="00E90AC5">
      <w:pPr>
        <w:spacing w:after="0" w:line="240" w:lineRule="auto"/>
        <w:contextualSpacing/>
        <w:rPr>
          <w:rFonts w:ascii="Times New Roman" w:hAnsi="Times New Roman" w:cs="Times New Roman"/>
          <w:sz w:val="24"/>
          <w:szCs w:val="24"/>
        </w:rPr>
      </w:pPr>
    </w:p>
    <w:p w14:paraId="75CA16FF" w14:textId="77777777" w:rsidR="000D27BF" w:rsidRPr="00042460" w:rsidRDefault="000D27BF" w:rsidP="000D27BF">
      <w:pPr>
        <w:rPr>
          <w:rFonts w:ascii="Times New Roman" w:hAnsi="Times New Roman" w:cs="Times New Roman"/>
          <w:sz w:val="24"/>
          <w:szCs w:val="24"/>
        </w:rPr>
      </w:pPr>
      <w:r w:rsidRPr="00042460">
        <w:rPr>
          <w:rFonts w:ascii="Times New Roman" w:hAnsi="Times New Roman" w:cs="Times New Roman"/>
          <w:sz w:val="24"/>
          <w:szCs w:val="24"/>
        </w:rPr>
        <w:t xml:space="preserve">The respondent burden should remain the same. </w:t>
      </w:r>
    </w:p>
    <w:p w14:paraId="64E11A9D" w14:textId="77777777" w:rsidR="000D27BF" w:rsidRPr="00774F7D" w:rsidRDefault="000D27BF" w:rsidP="000D27BF">
      <w:pPr>
        <w:rPr>
          <w:rFonts w:ascii="Times New Roman" w:hAnsi="Times New Roman" w:cs="Times New Roman"/>
          <w:sz w:val="24"/>
          <w:szCs w:val="24"/>
        </w:rPr>
      </w:pPr>
    </w:p>
    <w:p w14:paraId="26751C44" w14:textId="77777777" w:rsidR="000D27BF" w:rsidRPr="00E90AC5" w:rsidRDefault="000D27BF" w:rsidP="00E90AC5">
      <w:pPr>
        <w:spacing w:after="0" w:line="240" w:lineRule="auto"/>
        <w:contextualSpacing/>
        <w:rPr>
          <w:rFonts w:ascii="Times New Roman" w:hAnsi="Times New Roman" w:cs="Times New Roman"/>
          <w:sz w:val="24"/>
          <w:szCs w:val="24"/>
        </w:rPr>
      </w:pPr>
    </w:p>
    <w:sectPr w:rsidR="000D27BF" w:rsidRPr="00E90A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8906EA"/>
    <w:multiLevelType w:val="hybridMultilevel"/>
    <w:tmpl w:val="CD4C97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785D77"/>
    <w:multiLevelType w:val="hybridMultilevel"/>
    <w:tmpl w:val="E2E2A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166AA4"/>
    <w:multiLevelType w:val="hybridMultilevel"/>
    <w:tmpl w:val="447A7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BFD4E0B"/>
    <w:multiLevelType w:val="hybridMultilevel"/>
    <w:tmpl w:val="78C80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DD3789"/>
    <w:multiLevelType w:val="hybridMultilevel"/>
    <w:tmpl w:val="D8E0B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E3C"/>
    <w:rsid w:val="0001680B"/>
    <w:rsid w:val="00023DEF"/>
    <w:rsid w:val="0002420B"/>
    <w:rsid w:val="00091B9E"/>
    <w:rsid w:val="0009502F"/>
    <w:rsid w:val="000D27BF"/>
    <w:rsid w:val="001E3D7A"/>
    <w:rsid w:val="001F6780"/>
    <w:rsid w:val="00220E3C"/>
    <w:rsid w:val="00266940"/>
    <w:rsid w:val="0027605D"/>
    <w:rsid w:val="003D477E"/>
    <w:rsid w:val="0049785A"/>
    <w:rsid w:val="004B5E01"/>
    <w:rsid w:val="004E6F5E"/>
    <w:rsid w:val="00534EEE"/>
    <w:rsid w:val="00544901"/>
    <w:rsid w:val="005450A2"/>
    <w:rsid w:val="00574189"/>
    <w:rsid w:val="005876A1"/>
    <w:rsid w:val="005B72D7"/>
    <w:rsid w:val="00623777"/>
    <w:rsid w:val="00655F0C"/>
    <w:rsid w:val="00761D42"/>
    <w:rsid w:val="007D3B12"/>
    <w:rsid w:val="00816665"/>
    <w:rsid w:val="00871ABD"/>
    <w:rsid w:val="009D6E9F"/>
    <w:rsid w:val="00A9306A"/>
    <w:rsid w:val="00B10FAF"/>
    <w:rsid w:val="00B404D7"/>
    <w:rsid w:val="00D375B3"/>
    <w:rsid w:val="00E02057"/>
    <w:rsid w:val="00E17F2A"/>
    <w:rsid w:val="00E701FE"/>
    <w:rsid w:val="00E90AC5"/>
    <w:rsid w:val="00F16B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0CC5D"/>
  <w15:docId w15:val="{27C2E4CC-B05B-42C1-AD2B-B90119693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0E3C"/>
    <w:pPr>
      <w:ind w:left="720"/>
      <w:contextualSpacing/>
    </w:pPr>
  </w:style>
  <w:style w:type="paragraph" w:styleId="BalloonText">
    <w:name w:val="Balloon Text"/>
    <w:basedOn w:val="Normal"/>
    <w:link w:val="BalloonTextChar"/>
    <w:uiPriority w:val="99"/>
    <w:semiHidden/>
    <w:unhideWhenUsed/>
    <w:rsid w:val="005741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4189"/>
    <w:rPr>
      <w:rFonts w:ascii="Segoe UI" w:hAnsi="Segoe UI" w:cs="Segoe UI"/>
      <w:sz w:val="18"/>
      <w:szCs w:val="18"/>
    </w:rPr>
  </w:style>
  <w:style w:type="character" w:styleId="CommentReference">
    <w:name w:val="annotation reference"/>
    <w:basedOn w:val="DefaultParagraphFont"/>
    <w:uiPriority w:val="99"/>
    <w:semiHidden/>
    <w:unhideWhenUsed/>
    <w:rsid w:val="004B5E01"/>
    <w:rPr>
      <w:sz w:val="16"/>
      <w:szCs w:val="16"/>
    </w:rPr>
  </w:style>
  <w:style w:type="paragraph" w:styleId="CommentText">
    <w:name w:val="annotation text"/>
    <w:basedOn w:val="Normal"/>
    <w:link w:val="CommentTextChar"/>
    <w:uiPriority w:val="99"/>
    <w:semiHidden/>
    <w:unhideWhenUsed/>
    <w:rsid w:val="004B5E01"/>
    <w:pPr>
      <w:spacing w:line="240" w:lineRule="auto"/>
    </w:pPr>
    <w:rPr>
      <w:sz w:val="20"/>
      <w:szCs w:val="20"/>
    </w:rPr>
  </w:style>
  <w:style w:type="character" w:customStyle="1" w:styleId="CommentTextChar">
    <w:name w:val="Comment Text Char"/>
    <w:basedOn w:val="DefaultParagraphFont"/>
    <w:link w:val="CommentText"/>
    <w:uiPriority w:val="99"/>
    <w:semiHidden/>
    <w:rsid w:val="004B5E01"/>
    <w:rPr>
      <w:sz w:val="20"/>
      <w:szCs w:val="20"/>
    </w:rPr>
  </w:style>
  <w:style w:type="paragraph" w:styleId="CommentSubject">
    <w:name w:val="annotation subject"/>
    <w:basedOn w:val="CommentText"/>
    <w:next w:val="CommentText"/>
    <w:link w:val="CommentSubjectChar"/>
    <w:uiPriority w:val="99"/>
    <w:semiHidden/>
    <w:unhideWhenUsed/>
    <w:rsid w:val="004B5E01"/>
    <w:rPr>
      <w:b/>
      <w:bCs/>
    </w:rPr>
  </w:style>
  <w:style w:type="character" w:customStyle="1" w:styleId="CommentSubjectChar">
    <w:name w:val="Comment Subject Char"/>
    <w:basedOn w:val="CommentTextChar"/>
    <w:link w:val="CommentSubject"/>
    <w:uiPriority w:val="99"/>
    <w:semiHidden/>
    <w:rsid w:val="004B5E01"/>
    <w:rPr>
      <w:b/>
      <w:bCs/>
      <w:sz w:val="20"/>
      <w:szCs w:val="20"/>
    </w:rPr>
  </w:style>
  <w:style w:type="paragraph" w:styleId="Revision">
    <w:name w:val="Revision"/>
    <w:hidden/>
    <w:uiPriority w:val="99"/>
    <w:semiHidden/>
    <w:rsid w:val="00D375B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343492">
      <w:bodyDiv w:val="1"/>
      <w:marLeft w:val="0"/>
      <w:marRight w:val="0"/>
      <w:marTop w:val="0"/>
      <w:marBottom w:val="0"/>
      <w:divBdr>
        <w:top w:val="none" w:sz="0" w:space="0" w:color="auto"/>
        <w:left w:val="none" w:sz="0" w:space="0" w:color="auto"/>
        <w:bottom w:val="none" w:sz="0" w:space="0" w:color="auto"/>
        <w:right w:val="none" w:sz="0" w:space="0" w:color="auto"/>
      </w:divBdr>
    </w:div>
    <w:div w:id="949168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324</Words>
  <Characters>1849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3137-0029 General Clearance Grant Application and Post-Award Processes</vt:lpstr>
    </vt:vector>
  </TitlesOfParts>
  <Company/>
  <LinksUpToDate>false</LinksUpToDate>
  <CharactersWithSpaces>2169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3137-0029 General Clearance Grant Application and Post-Award Processes</dc:title>
  <dc:subject>OMB Clearance Material</dc:subject>
  <dc:creator>Damishia King</dc:creator>
  <cp:keywords>Justification for Change - 3137-0029 General Clearance Grant Application and Post-Award Processes</cp:keywords>
  <cp:lastModifiedBy>Sandra Webb</cp:lastModifiedBy>
  <cp:revision>3</cp:revision>
  <dcterms:created xsi:type="dcterms:W3CDTF">2017-06-19T14:13:00Z</dcterms:created>
  <dcterms:modified xsi:type="dcterms:W3CDTF">2017-06-21T15:20:00Z</dcterms:modified>
</cp:coreProperties>
</file>