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4099" w:rsidRPr="00F15F68" w:rsidP="007B5E2D" w14:paraId="3B016545" w14:textId="1B8ABD5A">
      <w:pPr>
        <w:spacing w:after="0" w:line="240" w:lineRule="auto"/>
        <w:rPr>
          <w:rFonts w:ascii="Times New Roman" w:hAnsi="Times New Roman" w:cs="Times New Roman"/>
          <w:sz w:val="24"/>
          <w:szCs w:val="24"/>
        </w:rPr>
      </w:pPr>
      <w:r w:rsidRPr="00F15F68">
        <w:rPr>
          <w:rFonts w:ascii="Times New Roman" w:hAnsi="Times New Roman" w:cs="Times New Roman"/>
          <w:sz w:val="24"/>
          <w:szCs w:val="24"/>
        </w:rPr>
        <w:t xml:space="preserve">Pertinent Statutes, Regulations, and Guidance in Effect on </w:t>
      </w:r>
      <w:r w:rsidR="00A41187">
        <w:rPr>
          <w:rFonts w:ascii="Times New Roman" w:hAnsi="Times New Roman" w:cs="Times New Roman"/>
          <w:sz w:val="24"/>
          <w:szCs w:val="24"/>
        </w:rPr>
        <w:t>July 25, 202</w:t>
      </w:r>
      <w:r w:rsidR="00122E15">
        <w:rPr>
          <w:rFonts w:ascii="Times New Roman" w:hAnsi="Times New Roman" w:cs="Times New Roman"/>
          <w:sz w:val="24"/>
          <w:szCs w:val="24"/>
        </w:rPr>
        <w:t>5</w:t>
      </w:r>
    </w:p>
    <w:p w:rsidR="00CB04EC" w:rsidRPr="00F15F68" w:rsidP="007B5E2D" w14:paraId="3F96E79A" w14:textId="77777777">
      <w:pPr>
        <w:spacing w:after="0" w:line="240" w:lineRule="auto"/>
        <w:rPr>
          <w:rFonts w:ascii="Times New Roman" w:hAnsi="Times New Roman" w:cs="Times New Roman"/>
          <w:sz w:val="24"/>
          <w:szCs w:val="24"/>
        </w:rPr>
      </w:pPr>
    </w:p>
    <w:p w:rsidR="00CB04EC" w:rsidRPr="00F15F68" w:rsidP="007B5E2D" w14:paraId="1B3FC920" w14:textId="77777777">
      <w:pPr>
        <w:spacing w:after="0" w:line="240" w:lineRule="auto"/>
        <w:rPr>
          <w:rFonts w:ascii="Times New Roman" w:hAnsi="Times New Roman" w:cs="Times New Roman"/>
          <w:b/>
          <w:sz w:val="24"/>
          <w:szCs w:val="24"/>
        </w:rPr>
      </w:pPr>
      <w:r w:rsidRPr="00F15F68">
        <w:rPr>
          <w:rFonts w:ascii="Times New Roman" w:hAnsi="Times New Roman" w:cs="Times New Roman"/>
          <w:b/>
          <w:sz w:val="24"/>
          <w:szCs w:val="24"/>
        </w:rPr>
        <w:t xml:space="preserve">15 </w:t>
      </w:r>
      <w:r w:rsidRPr="00F15F68" w:rsidR="00426AC5">
        <w:rPr>
          <w:rFonts w:ascii="Times New Roman" w:hAnsi="Times New Roman" w:cs="Times New Roman"/>
          <w:b/>
          <w:sz w:val="24"/>
          <w:szCs w:val="24"/>
        </w:rPr>
        <w:t>U.S.C. § 636</w:t>
      </w:r>
    </w:p>
    <w:p w:rsidR="00930095" w:rsidRPr="00F15F68" w:rsidP="007B5E2D" w14:paraId="7913A3B8" w14:textId="77777777">
      <w:pPr>
        <w:spacing w:after="0" w:line="240" w:lineRule="auto"/>
        <w:rPr>
          <w:rFonts w:ascii="Times New Roman" w:hAnsi="Times New Roman" w:cs="Times New Roman"/>
          <w:sz w:val="24"/>
          <w:szCs w:val="24"/>
        </w:rPr>
      </w:pPr>
      <w:r w:rsidRPr="00F15F68">
        <w:rPr>
          <w:rFonts w:ascii="Times New Roman" w:hAnsi="Times New Roman" w:cs="Times New Roman"/>
          <w:sz w:val="24"/>
          <w:szCs w:val="24"/>
        </w:rPr>
        <w:t>*****</w:t>
      </w:r>
    </w:p>
    <w:p w:rsidR="00BE50FE" w:rsidRPr="00F15F68" w:rsidP="007B5E2D" w14:paraId="017CB48C" w14:textId="77777777">
      <w:pPr>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bCs/>
          <w:sz w:val="24"/>
          <w:szCs w:val="24"/>
          <w:shd w:val="clear" w:color="auto" w:fill="FFFFFF"/>
        </w:rPr>
        <w:t>(B)</w:t>
      </w:r>
      <w:r w:rsidRPr="00F15F68" w:rsidR="00A529A2">
        <w:rPr>
          <w:rFonts w:ascii="Times New Roman" w:eastAsia="Times New Roman" w:hAnsi="Times New Roman" w:cs="Times New Roman"/>
          <w:bCs/>
          <w:sz w:val="24"/>
          <w:szCs w:val="24"/>
          <w:shd w:val="clear" w:color="auto" w:fill="FFFFFF"/>
        </w:rPr>
        <w:t xml:space="preserve"> </w:t>
      </w:r>
      <w:r w:rsidRPr="00F15F68" w:rsidR="00930095">
        <w:rPr>
          <w:rFonts w:ascii="Times New Roman" w:eastAsia="Times New Roman" w:hAnsi="Times New Roman" w:cs="Times New Roman"/>
          <w:bCs/>
          <w:sz w:val="24"/>
          <w:szCs w:val="24"/>
          <w:shd w:val="clear" w:color="auto" w:fill="FFFFFF"/>
        </w:rPr>
        <w:t>Background checks.</w:t>
      </w:r>
    </w:p>
    <w:p w:rsidR="00BE50FE" w:rsidP="007B5E2D" w14:paraId="28270526" w14:textId="77777777">
      <w:pPr>
        <w:shd w:val="clear" w:color="auto" w:fill="FFFFFF"/>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sz w:val="24"/>
          <w:szCs w:val="24"/>
        </w:rPr>
        <w:t>Prior to the approval of any loan made pursuant to this subsection, or section 503 of the Small B</w:t>
      </w:r>
      <w:r w:rsidRPr="00F15F68" w:rsidR="00A529A2">
        <w:rPr>
          <w:rFonts w:ascii="Times New Roman" w:eastAsia="Times New Roman" w:hAnsi="Times New Roman" w:cs="Times New Roman"/>
          <w:sz w:val="24"/>
          <w:szCs w:val="24"/>
        </w:rPr>
        <w:t xml:space="preserve">usiness Investment Act of 1958, </w:t>
      </w:r>
      <w:r w:rsidRPr="00F15F68">
        <w:rPr>
          <w:rFonts w:ascii="Times New Roman" w:eastAsia="Times New Roman" w:hAnsi="Times New Roman" w:cs="Times New Roman"/>
          <w:sz w:val="24"/>
          <w:szCs w:val="24"/>
        </w:rPr>
        <w:t>the Administrator may verify the applicant’s criminal background, or lack thereof, through the best available means, including, if possible, use of the National Crime Information Center computer system at the Federal Bureau of Investigation.</w:t>
      </w:r>
    </w:p>
    <w:p w:rsidR="00994918" w:rsidP="007B5E2D" w14:paraId="713CAD5E" w14:textId="77777777">
      <w:pPr>
        <w:shd w:val="clear" w:color="auto" w:fill="FFFFFF"/>
        <w:spacing w:after="0" w:line="240" w:lineRule="auto"/>
        <w:rPr>
          <w:rFonts w:ascii="Times New Roman" w:eastAsia="Times New Roman" w:hAnsi="Times New Roman" w:cs="Times New Roman"/>
          <w:sz w:val="24"/>
          <w:szCs w:val="24"/>
        </w:rPr>
      </w:pPr>
    </w:p>
    <w:p w:rsidR="00994918" w:rsidRPr="00F15F68" w:rsidP="00994918" w14:paraId="76A3E60E" w14:textId="62D7E363">
      <w:pPr>
        <w:spacing w:after="0" w:line="240" w:lineRule="auto"/>
        <w:rPr>
          <w:rFonts w:ascii="Times New Roman" w:hAnsi="Times New Roman" w:cs="Times New Roman"/>
          <w:b/>
          <w:sz w:val="24"/>
          <w:szCs w:val="24"/>
        </w:rPr>
      </w:pPr>
      <w:r w:rsidRPr="00F15F68">
        <w:rPr>
          <w:rFonts w:ascii="Times New Roman" w:hAnsi="Times New Roman" w:cs="Times New Roman"/>
          <w:b/>
          <w:sz w:val="24"/>
          <w:szCs w:val="24"/>
        </w:rPr>
        <w:t>15 U.S.C. § 636</w:t>
      </w:r>
      <w:r w:rsidR="00E844DE">
        <w:rPr>
          <w:rFonts w:ascii="Times New Roman" w:hAnsi="Times New Roman" w:cs="Times New Roman"/>
          <w:b/>
          <w:sz w:val="24"/>
          <w:szCs w:val="24"/>
        </w:rPr>
        <w:t xml:space="preserve"> (a)(6)</w:t>
      </w:r>
    </w:p>
    <w:p w:rsidR="00994918" w:rsidRPr="00F15F68" w:rsidP="00994918" w14:paraId="08BD9A1B" w14:textId="77777777">
      <w:pPr>
        <w:spacing w:after="0" w:line="240" w:lineRule="auto"/>
        <w:rPr>
          <w:rFonts w:ascii="Times New Roman" w:hAnsi="Times New Roman" w:cs="Times New Roman"/>
          <w:sz w:val="24"/>
          <w:szCs w:val="24"/>
        </w:rPr>
      </w:pPr>
      <w:r w:rsidRPr="00F15F68">
        <w:rPr>
          <w:rFonts w:ascii="Times New Roman" w:hAnsi="Times New Roman" w:cs="Times New Roman"/>
          <w:sz w:val="24"/>
          <w:szCs w:val="24"/>
        </w:rPr>
        <w:t>*****</w:t>
      </w:r>
    </w:p>
    <w:p w:rsidR="00994918" w:rsidRPr="00F15F68" w:rsidP="007B5E2D" w14:paraId="3E58FB0D" w14:textId="78457965">
      <w:pPr>
        <w:shd w:val="clear" w:color="auto" w:fill="FFFFFF"/>
        <w:spacing w:after="0" w:line="240" w:lineRule="auto"/>
        <w:rPr>
          <w:rFonts w:ascii="Times New Roman" w:eastAsia="Times New Roman" w:hAnsi="Times New Roman" w:cs="Times New Roman"/>
          <w:sz w:val="24"/>
          <w:szCs w:val="24"/>
        </w:rPr>
      </w:pPr>
      <w:r w:rsidRPr="00E844DE">
        <w:rPr>
          <w:rFonts w:ascii="Times New Roman" w:eastAsia="Times New Roman" w:hAnsi="Times New Roman" w:cs="Times New Roman"/>
          <w:sz w:val="24"/>
          <w:szCs w:val="24"/>
        </w:rPr>
        <w:t>(</w:t>
      </w:r>
      <w:r w:rsidRPr="00E844DE">
        <w:rPr>
          <w:rFonts w:ascii="Times New Roman" w:eastAsia="Times New Roman" w:hAnsi="Times New Roman" w:cs="Times New Roman"/>
          <w:sz w:val="24"/>
          <w:szCs w:val="24"/>
        </w:rPr>
        <w:t>6)All</w:t>
      </w:r>
      <w:r w:rsidRPr="00E844DE">
        <w:rPr>
          <w:rFonts w:ascii="Times New Roman" w:eastAsia="Times New Roman" w:hAnsi="Times New Roman" w:cs="Times New Roman"/>
          <w:sz w:val="24"/>
          <w:szCs w:val="24"/>
        </w:rPr>
        <w:t xml:space="preserve"> loans made under this subsection shall be of such sound value or so secured as reasonably to assure repayment:</w:t>
      </w:r>
    </w:p>
    <w:p w:rsidR="006D3F4C" w:rsidRPr="00F15F68" w:rsidP="007B5E2D" w14:paraId="7BFD55AC" w14:textId="77777777">
      <w:pPr>
        <w:shd w:val="clear" w:color="auto" w:fill="FFFFFF"/>
        <w:spacing w:after="0" w:line="240" w:lineRule="auto"/>
        <w:rPr>
          <w:rFonts w:ascii="Times New Roman" w:eastAsia="Times New Roman" w:hAnsi="Times New Roman" w:cs="Times New Roman"/>
          <w:sz w:val="24"/>
          <w:szCs w:val="24"/>
        </w:rPr>
      </w:pPr>
    </w:p>
    <w:p w:rsidR="00BE50FE" w:rsidRPr="00F15F68" w:rsidP="007B5E2D" w14:paraId="40CCAF24" w14:textId="77777777">
      <w:pPr>
        <w:spacing w:after="0" w:line="240" w:lineRule="auto"/>
        <w:rPr>
          <w:rFonts w:ascii="Times New Roman" w:hAnsi="Times New Roman" w:cs="Times New Roman"/>
          <w:b/>
          <w:sz w:val="24"/>
          <w:szCs w:val="24"/>
        </w:rPr>
      </w:pPr>
      <w:r w:rsidRPr="00F15F68">
        <w:rPr>
          <w:rFonts w:ascii="Times New Roman" w:hAnsi="Times New Roman" w:cs="Times New Roman"/>
          <w:b/>
          <w:sz w:val="24"/>
          <w:szCs w:val="24"/>
        </w:rPr>
        <w:t>15 U.S.C. § 634</w:t>
      </w:r>
      <w:r w:rsidRPr="00F15F68">
        <w:rPr>
          <w:rFonts w:ascii="Times New Roman" w:hAnsi="Times New Roman" w:cs="Times New Roman"/>
          <w:b/>
          <w:sz w:val="24"/>
          <w:szCs w:val="24"/>
        </w:rPr>
        <w:t>b(</w:t>
      </w:r>
      <w:r w:rsidRPr="00F15F68">
        <w:rPr>
          <w:rFonts w:ascii="Times New Roman" w:hAnsi="Times New Roman" w:cs="Times New Roman"/>
          <w:b/>
          <w:sz w:val="24"/>
          <w:szCs w:val="24"/>
        </w:rPr>
        <w:t>11)</w:t>
      </w:r>
    </w:p>
    <w:p w:rsidR="00930095" w:rsidRPr="00F15F68" w:rsidP="007B5E2D" w14:paraId="0767DFDC" w14:textId="77777777">
      <w:pPr>
        <w:spacing w:after="0" w:line="240" w:lineRule="auto"/>
        <w:rPr>
          <w:rFonts w:ascii="Times New Roman" w:hAnsi="Times New Roman" w:cs="Times New Roman"/>
          <w:sz w:val="24"/>
          <w:szCs w:val="24"/>
        </w:rPr>
      </w:pPr>
      <w:r w:rsidRPr="00F15F68">
        <w:rPr>
          <w:rFonts w:ascii="Times New Roman" w:hAnsi="Times New Roman" w:cs="Times New Roman"/>
          <w:sz w:val="24"/>
          <w:szCs w:val="24"/>
        </w:rPr>
        <w:t>*****</w:t>
      </w:r>
    </w:p>
    <w:p w:rsidR="00524985" w:rsidRPr="00F15F68" w:rsidP="007B5E2D" w14:paraId="37039DFD" w14:textId="77777777">
      <w:pPr>
        <w:spacing w:after="0" w:line="240" w:lineRule="auto"/>
        <w:rPr>
          <w:rStyle w:val="heading"/>
          <w:rFonts w:ascii="Times New Roman" w:hAnsi="Times New Roman" w:cs="Times New Roman"/>
          <w:bCs/>
          <w:smallCaps/>
          <w:sz w:val="24"/>
          <w:szCs w:val="24"/>
          <w:shd w:val="clear" w:color="auto" w:fill="FFFFFF"/>
        </w:rPr>
      </w:pPr>
      <w:r w:rsidRPr="00F15F68">
        <w:rPr>
          <w:rStyle w:val="num"/>
          <w:rFonts w:ascii="Times New Roman" w:hAnsi="Times New Roman" w:cs="Times New Roman"/>
          <w:bCs/>
          <w:sz w:val="24"/>
          <w:szCs w:val="24"/>
          <w:shd w:val="clear" w:color="auto" w:fill="FFFFFF"/>
        </w:rPr>
        <w:t>(b) Powers of Administrator.</w:t>
      </w:r>
    </w:p>
    <w:p w:rsidR="00BE50FE" w:rsidRPr="00F15F68" w:rsidP="007B5E2D" w14:paraId="20D0CD0D" w14:textId="77777777">
      <w:pPr>
        <w:spacing w:after="0" w:line="240" w:lineRule="auto"/>
        <w:rPr>
          <w:rStyle w:val="chapeau"/>
          <w:rFonts w:ascii="Times New Roman" w:hAnsi="Times New Roman" w:cs="Times New Roman"/>
          <w:sz w:val="24"/>
          <w:szCs w:val="24"/>
          <w:shd w:val="clear" w:color="auto" w:fill="FFFFFF"/>
        </w:rPr>
      </w:pPr>
      <w:r w:rsidRPr="00F15F68">
        <w:rPr>
          <w:rStyle w:val="chapeau"/>
          <w:rFonts w:ascii="Times New Roman" w:hAnsi="Times New Roman" w:cs="Times New Roman"/>
          <w:sz w:val="24"/>
          <w:szCs w:val="24"/>
          <w:shd w:val="clear" w:color="auto" w:fill="FFFFFF"/>
        </w:rPr>
        <w:t>In the performance of, and with respect to, the functions, powers, and duties vested in him by this chapter the Administrator may—</w:t>
      </w:r>
    </w:p>
    <w:p w:rsidR="008465BA" w:rsidRPr="00F15F68" w:rsidP="007B5E2D" w14:paraId="055732E9" w14:textId="77777777">
      <w:pPr>
        <w:spacing w:after="0" w:line="240" w:lineRule="auto"/>
        <w:rPr>
          <w:rStyle w:val="chapeau"/>
          <w:rFonts w:ascii="Times New Roman" w:hAnsi="Times New Roman" w:cs="Times New Roman"/>
          <w:sz w:val="24"/>
          <w:szCs w:val="24"/>
          <w:shd w:val="clear" w:color="auto" w:fill="FFFFFF"/>
        </w:rPr>
      </w:pPr>
      <w:r w:rsidRPr="00F15F68">
        <w:rPr>
          <w:rStyle w:val="chapeau"/>
          <w:rFonts w:ascii="Times New Roman" w:hAnsi="Times New Roman" w:cs="Times New Roman"/>
          <w:sz w:val="24"/>
          <w:szCs w:val="24"/>
          <w:shd w:val="clear" w:color="auto" w:fill="FFFFFF"/>
        </w:rPr>
        <w:t>*****</w:t>
      </w:r>
    </w:p>
    <w:p w:rsidR="00BE50FE" w:rsidRPr="00F15F68" w:rsidP="007B5E2D" w14:paraId="7D48B72F" w14:textId="60E6F6A2">
      <w:pPr>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bCs/>
          <w:sz w:val="24"/>
          <w:szCs w:val="24"/>
          <w:shd w:val="clear" w:color="auto" w:fill="FFFFFF"/>
        </w:rPr>
        <w:t xml:space="preserve"> </w:t>
      </w:r>
      <w:r w:rsidRPr="00F15F68">
        <w:rPr>
          <w:rFonts w:ascii="Times New Roman" w:eastAsia="Times New Roman" w:hAnsi="Times New Roman" w:cs="Times New Roman"/>
          <w:bCs/>
          <w:sz w:val="24"/>
          <w:szCs w:val="24"/>
          <w:shd w:val="clear" w:color="auto" w:fill="FFFFFF"/>
        </w:rPr>
        <w:t>(11)</w:t>
      </w:r>
      <w:r w:rsidRPr="00F15F68">
        <w:rPr>
          <w:rFonts w:ascii="Times New Roman" w:eastAsia="Times New Roman" w:hAnsi="Times New Roman" w:cs="Times New Roman"/>
          <w:sz w:val="24"/>
          <w:szCs w:val="24"/>
        </w:rPr>
        <w:t xml:space="preserve"> </w:t>
      </w:r>
      <w:r w:rsidRPr="004C2A90" w:rsidR="004C2A90">
        <w:rPr>
          <w:rFonts w:ascii="Times New Roman" w:eastAsia="Times New Roman" w:hAnsi="Times New Roman" w:cs="Times New Roman"/>
          <w:sz w:val="24"/>
          <w:szCs w:val="24"/>
        </w:rPr>
        <w:t xml:space="preserve">make such investigations as he deems necessary to determine whether a recipient of or participant in any assistance under this chapter or any other person has engaged or is about to engage in any acts or practices which constitute or will constitute a violation of any provision of this chapter, or of any rule or regulation under this chapter, or of any order issued under this chapter. The Administration shall permit any person to file with it a statement in writing, under oath or otherwise as the Administration shall determine, as to all the facts and circumstances concerning the matter to be investigated. </w:t>
      </w:r>
      <w:r w:rsidRPr="004C2A90" w:rsidR="004C2A90">
        <w:rPr>
          <w:rFonts w:ascii="Times New Roman" w:eastAsia="Times New Roman" w:hAnsi="Times New Roman" w:cs="Times New Roman"/>
          <w:sz w:val="24"/>
          <w:szCs w:val="24"/>
        </w:rPr>
        <w:t>For the purpose of</w:t>
      </w:r>
      <w:r w:rsidRPr="004C2A90" w:rsidR="004C2A90">
        <w:rPr>
          <w:rFonts w:ascii="Times New Roman" w:eastAsia="Times New Roman" w:hAnsi="Times New Roman" w:cs="Times New Roman"/>
          <w:sz w:val="24"/>
          <w:szCs w:val="24"/>
        </w:rPr>
        <w:t xml:space="preserve"> any investigation, the Administration is empowered to administer oaths and affirmations, subpoena witnesses, compel their attendance, take evidence, and require the production of any books, papers, and documents which are relevant to the inquiry. Such attendance of witnesses and the production of any such records may be required from any place in the United States. In case of contumacy by, or refusal to obey a subpoena issued to, any person, including a recipient or participant, the Administration may invoke the aid of any court of the United States within the jurisdiction of which such investigation or proceeding is carried on, or where such person resides or carries on business, in requiring the attendance and testimony of witnesses and the production of books, papers, and documents; and such court may issue an order requiring such person to appear before the Administration, there to produce records, if so ordered, or to give testimony touching the matter under investigation. Any failure to obey such order of the court may be punished by such court as a contempt thereof. All </w:t>
      </w:r>
      <w:r w:rsidRPr="004C2A90" w:rsidR="004C2A90">
        <w:rPr>
          <w:rFonts w:ascii="Times New Roman" w:eastAsia="Times New Roman" w:hAnsi="Times New Roman" w:cs="Times New Roman"/>
          <w:sz w:val="24"/>
          <w:szCs w:val="24"/>
        </w:rPr>
        <w:t>process</w:t>
      </w:r>
      <w:r w:rsidRPr="004C2A90" w:rsidR="004C2A90">
        <w:rPr>
          <w:rFonts w:ascii="Times New Roman" w:eastAsia="Times New Roman" w:hAnsi="Times New Roman" w:cs="Times New Roman"/>
          <w:sz w:val="24"/>
          <w:szCs w:val="24"/>
        </w:rPr>
        <w:t xml:space="preserve"> in any such case may be served in the judicial district whereof such person is an inhabitant or wherever he may be </w:t>
      </w:r>
      <w:r w:rsidRPr="004C2A90" w:rsidR="004C2A90">
        <w:rPr>
          <w:rFonts w:ascii="Times New Roman" w:eastAsia="Times New Roman" w:hAnsi="Times New Roman" w:cs="Times New Roman"/>
          <w:sz w:val="24"/>
          <w:szCs w:val="24"/>
        </w:rPr>
        <w:t>found;</w:t>
      </w:r>
    </w:p>
    <w:p w:rsidR="00945FD1" w:rsidP="007B5E2D" w14:paraId="253709CA" w14:textId="77777777">
      <w:pPr>
        <w:shd w:val="clear" w:color="auto" w:fill="FFFFFF"/>
        <w:spacing w:after="0" w:line="240" w:lineRule="auto"/>
        <w:rPr>
          <w:rFonts w:ascii="Times New Roman" w:eastAsia="Times New Roman" w:hAnsi="Times New Roman" w:cs="Times New Roman"/>
          <w:sz w:val="24"/>
          <w:szCs w:val="24"/>
        </w:rPr>
      </w:pPr>
    </w:p>
    <w:p w:rsidR="00A41187" w:rsidP="00A41187" w14:paraId="77E462AD" w14:textId="67BAA16C">
      <w:pPr>
        <w:spacing w:after="0" w:line="240" w:lineRule="auto"/>
        <w:rPr>
          <w:rFonts w:ascii="Times New Roman" w:eastAsia="Times New Roman" w:hAnsi="Times New Roman" w:cs="Times New Roman"/>
          <w:b/>
          <w:sz w:val="24"/>
          <w:szCs w:val="24"/>
        </w:rPr>
      </w:pPr>
      <w:r w:rsidRPr="00A41187">
        <w:rPr>
          <w:rFonts w:ascii="Times New Roman" w:eastAsia="Times New Roman" w:hAnsi="Times New Roman" w:cs="Times New Roman"/>
          <w:b/>
          <w:sz w:val="24"/>
          <w:szCs w:val="24"/>
        </w:rPr>
        <w:t>15 U.S.</w:t>
      </w:r>
      <w:r>
        <w:rPr>
          <w:rFonts w:ascii="Times New Roman" w:eastAsia="Times New Roman" w:hAnsi="Times New Roman" w:cs="Times New Roman"/>
          <w:b/>
          <w:sz w:val="24"/>
          <w:szCs w:val="24"/>
        </w:rPr>
        <w:t>C.</w:t>
      </w:r>
      <w:r w:rsidRPr="00A41187">
        <w:rPr>
          <w:rFonts w:ascii="Times New Roman" w:eastAsia="Times New Roman" w:hAnsi="Times New Roman" w:cs="Times New Roman"/>
          <w:b/>
          <w:sz w:val="24"/>
          <w:szCs w:val="24"/>
        </w:rPr>
        <w:t xml:space="preserve"> § 633(f)(1)</w:t>
      </w:r>
    </w:p>
    <w:p w:rsidR="00A41187" w:rsidRPr="00A41187" w:rsidP="00A41187" w14:paraId="4C6934C3" w14:textId="73BA583E">
      <w:pPr>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sz w:val="24"/>
          <w:szCs w:val="24"/>
        </w:rPr>
        <w:t>*****</w:t>
      </w:r>
    </w:p>
    <w:p w:rsidR="00A41187" w:rsidRPr="00A41187" w:rsidP="00A41187" w14:paraId="0FAA8D92" w14:textId="77777777">
      <w:pPr>
        <w:shd w:val="clear" w:color="auto" w:fill="FFFFFF"/>
        <w:spacing w:after="0" w:line="240" w:lineRule="auto"/>
        <w:rPr>
          <w:rFonts w:ascii="Times New Roman" w:eastAsia="Times New Roman" w:hAnsi="Times New Roman" w:cs="Times New Roman"/>
          <w:sz w:val="24"/>
          <w:szCs w:val="24"/>
        </w:rPr>
      </w:pPr>
      <w:r w:rsidRPr="00A41187">
        <w:rPr>
          <w:rFonts w:ascii="Times New Roman" w:eastAsia="Times New Roman" w:hAnsi="Times New Roman" w:cs="Times New Roman"/>
          <w:sz w:val="24"/>
          <w:szCs w:val="24"/>
        </w:rPr>
        <w:t>(f)Certification of compliance with child support obligations</w:t>
      </w:r>
    </w:p>
    <w:p w:rsidR="00A41187" w:rsidRPr="00A41187" w:rsidP="00A41187" w14:paraId="1D05E44C" w14:textId="77777777">
      <w:pPr>
        <w:shd w:val="clear" w:color="auto" w:fill="FFFFFF"/>
        <w:spacing w:after="0" w:line="240" w:lineRule="auto"/>
        <w:rPr>
          <w:rFonts w:ascii="Times New Roman" w:eastAsia="Times New Roman" w:hAnsi="Times New Roman" w:cs="Times New Roman"/>
          <w:sz w:val="24"/>
          <w:szCs w:val="24"/>
        </w:rPr>
      </w:pPr>
      <w:r w:rsidRPr="00A41187">
        <w:rPr>
          <w:rFonts w:ascii="Times New Roman" w:eastAsia="Times New Roman" w:hAnsi="Times New Roman" w:cs="Times New Roman"/>
          <w:sz w:val="24"/>
          <w:szCs w:val="24"/>
        </w:rPr>
        <w:t>(</w:t>
      </w:r>
      <w:r w:rsidRPr="00A41187">
        <w:rPr>
          <w:rFonts w:ascii="Times New Roman" w:eastAsia="Times New Roman" w:hAnsi="Times New Roman" w:cs="Times New Roman"/>
          <w:sz w:val="24"/>
          <w:szCs w:val="24"/>
        </w:rPr>
        <w:t>1)In</w:t>
      </w:r>
      <w:r w:rsidRPr="00A41187">
        <w:rPr>
          <w:rFonts w:ascii="Times New Roman" w:eastAsia="Times New Roman" w:hAnsi="Times New Roman" w:cs="Times New Roman"/>
          <w:sz w:val="24"/>
          <w:szCs w:val="24"/>
        </w:rPr>
        <w:t xml:space="preserve"> general</w:t>
      </w:r>
    </w:p>
    <w:p w:rsidR="00A41187" w:rsidRPr="00A41187" w:rsidP="00A41187" w14:paraId="0613EB50" w14:textId="77777777">
      <w:pPr>
        <w:shd w:val="clear" w:color="auto" w:fill="FFFFFF"/>
        <w:spacing w:after="0" w:line="240" w:lineRule="auto"/>
        <w:rPr>
          <w:rFonts w:ascii="Times New Roman" w:eastAsia="Times New Roman" w:hAnsi="Times New Roman" w:cs="Times New Roman"/>
          <w:sz w:val="24"/>
          <w:szCs w:val="24"/>
        </w:rPr>
      </w:pPr>
      <w:r w:rsidRPr="00A41187">
        <w:rPr>
          <w:rFonts w:ascii="Times New Roman" w:eastAsia="Times New Roman" w:hAnsi="Times New Roman" w:cs="Times New Roman"/>
          <w:sz w:val="24"/>
          <w:szCs w:val="24"/>
        </w:rPr>
        <w:t>For financial assistance approved after the promulgation of final regulations to implement this section, each recipient of financial assistance under this chapter, including a recipient of a direct loan or a loan guarantee, shall certify that the recipient is not more than 60 days delinquent under the terms of any—</w:t>
      </w:r>
    </w:p>
    <w:p w:rsidR="00A41187" w:rsidRPr="00A41187" w:rsidP="00A41187" w14:paraId="45371C47" w14:textId="77777777">
      <w:pPr>
        <w:shd w:val="clear" w:color="auto" w:fill="FFFFFF"/>
        <w:spacing w:after="0" w:line="240" w:lineRule="auto"/>
        <w:rPr>
          <w:rFonts w:ascii="Times New Roman" w:eastAsia="Times New Roman" w:hAnsi="Times New Roman" w:cs="Times New Roman"/>
          <w:sz w:val="24"/>
          <w:szCs w:val="24"/>
        </w:rPr>
      </w:pPr>
      <w:r w:rsidRPr="00A41187">
        <w:rPr>
          <w:rFonts w:ascii="Times New Roman" w:eastAsia="Times New Roman" w:hAnsi="Times New Roman" w:cs="Times New Roman"/>
          <w:sz w:val="24"/>
          <w:szCs w:val="24"/>
        </w:rPr>
        <w:t xml:space="preserve">(A)administrative </w:t>
      </w:r>
      <w:r w:rsidRPr="00A41187">
        <w:rPr>
          <w:rFonts w:ascii="Times New Roman" w:eastAsia="Times New Roman" w:hAnsi="Times New Roman" w:cs="Times New Roman"/>
          <w:sz w:val="24"/>
          <w:szCs w:val="24"/>
        </w:rPr>
        <w:t>order;</w:t>
      </w:r>
    </w:p>
    <w:p w:rsidR="00A41187" w:rsidRPr="00A41187" w:rsidP="00A41187" w14:paraId="6E449CD1" w14:textId="77777777">
      <w:pPr>
        <w:shd w:val="clear" w:color="auto" w:fill="FFFFFF"/>
        <w:spacing w:after="0" w:line="240" w:lineRule="auto"/>
        <w:rPr>
          <w:rFonts w:ascii="Times New Roman" w:eastAsia="Times New Roman" w:hAnsi="Times New Roman" w:cs="Times New Roman"/>
          <w:sz w:val="24"/>
          <w:szCs w:val="24"/>
        </w:rPr>
      </w:pPr>
      <w:r w:rsidRPr="00A41187">
        <w:rPr>
          <w:rFonts w:ascii="Times New Roman" w:eastAsia="Times New Roman" w:hAnsi="Times New Roman" w:cs="Times New Roman"/>
          <w:sz w:val="24"/>
          <w:szCs w:val="24"/>
        </w:rPr>
        <w:t>(B)court order; or</w:t>
      </w:r>
    </w:p>
    <w:p w:rsidR="00A41187" w:rsidRPr="00A41187" w:rsidP="00A41187" w14:paraId="5940F3A3" w14:textId="77777777">
      <w:pPr>
        <w:shd w:val="clear" w:color="auto" w:fill="FFFFFF"/>
        <w:spacing w:after="0" w:line="240" w:lineRule="auto"/>
        <w:rPr>
          <w:rFonts w:ascii="Times New Roman" w:eastAsia="Times New Roman" w:hAnsi="Times New Roman" w:cs="Times New Roman"/>
          <w:sz w:val="24"/>
          <w:szCs w:val="24"/>
        </w:rPr>
      </w:pPr>
      <w:r w:rsidRPr="00A41187">
        <w:rPr>
          <w:rFonts w:ascii="Times New Roman" w:eastAsia="Times New Roman" w:hAnsi="Times New Roman" w:cs="Times New Roman"/>
          <w:sz w:val="24"/>
          <w:szCs w:val="24"/>
        </w:rPr>
        <w:t xml:space="preserve">(C)repayment agreement </w:t>
      </w:r>
      <w:r w:rsidRPr="00A41187">
        <w:rPr>
          <w:rFonts w:ascii="Times New Roman" w:eastAsia="Times New Roman" w:hAnsi="Times New Roman" w:cs="Times New Roman"/>
          <w:sz w:val="24"/>
          <w:szCs w:val="24"/>
        </w:rPr>
        <w:t>entered into</w:t>
      </w:r>
      <w:r w:rsidRPr="00A41187">
        <w:rPr>
          <w:rFonts w:ascii="Times New Roman" w:eastAsia="Times New Roman" w:hAnsi="Times New Roman" w:cs="Times New Roman"/>
          <w:sz w:val="24"/>
          <w:szCs w:val="24"/>
        </w:rPr>
        <w:t xml:space="preserve"> between the recipient and the custodial parent or State agency providing child support enforcement services,</w:t>
      </w:r>
    </w:p>
    <w:p w:rsidR="00A41187" w:rsidRPr="00F15F68" w:rsidP="00A41187" w14:paraId="2F7839A3" w14:textId="2BCF9BD8">
      <w:pPr>
        <w:shd w:val="clear" w:color="auto" w:fill="FFFFFF"/>
        <w:spacing w:after="0" w:line="240" w:lineRule="auto"/>
        <w:rPr>
          <w:rFonts w:ascii="Times New Roman" w:eastAsia="Times New Roman" w:hAnsi="Times New Roman" w:cs="Times New Roman"/>
          <w:sz w:val="24"/>
          <w:szCs w:val="24"/>
        </w:rPr>
      </w:pPr>
      <w:r w:rsidRPr="00A41187">
        <w:rPr>
          <w:rFonts w:ascii="Times New Roman" w:eastAsia="Times New Roman" w:hAnsi="Times New Roman" w:cs="Times New Roman"/>
          <w:sz w:val="24"/>
          <w:szCs w:val="24"/>
        </w:rPr>
        <w:t>that requires the recipient to pay child support, as such term is defined in section 662(b) 1 of title 42.</w:t>
      </w:r>
    </w:p>
    <w:p w:rsidR="008B741F" w:rsidRPr="00F15F68" w:rsidP="007B5E2D" w14:paraId="2DAD7AA8" w14:textId="77777777">
      <w:pPr>
        <w:shd w:val="clear" w:color="auto" w:fill="FFFFFF"/>
        <w:spacing w:after="0" w:line="240" w:lineRule="auto"/>
        <w:rPr>
          <w:rFonts w:ascii="Times New Roman" w:hAnsi="Times New Roman" w:cs="Times New Roman"/>
          <w:sz w:val="24"/>
          <w:szCs w:val="24"/>
        </w:rPr>
      </w:pPr>
    </w:p>
    <w:p w:rsidR="006D3F4C" w:rsidRPr="00F15F68" w:rsidP="007B5E2D" w14:paraId="0F6B387B" w14:textId="77777777">
      <w:pPr>
        <w:shd w:val="clear" w:color="auto" w:fill="FFFFFF"/>
        <w:spacing w:after="0" w:line="240" w:lineRule="auto"/>
        <w:rPr>
          <w:rFonts w:ascii="Times New Roman" w:hAnsi="Times New Roman" w:cs="Times New Roman"/>
          <w:b/>
          <w:sz w:val="24"/>
          <w:szCs w:val="24"/>
        </w:rPr>
      </w:pPr>
      <w:r w:rsidRPr="00F15F68">
        <w:rPr>
          <w:rFonts w:ascii="Times New Roman" w:hAnsi="Times New Roman" w:cs="Times New Roman"/>
          <w:b/>
          <w:sz w:val="24"/>
          <w:szCs w:val="24"/>
        </w:rPr>
        <w:t>13 C.F.R. § 120.110(n)</w:t>
      </w:r>
      <w:r w:rsidRPr="00F15F68" w:rsidR="00272216">
        <w:rPr>
          <w:rFonts w:ascii="Times New Roman" w:hAnsi="Times New Roman" w:cs="Times New Roman"/>
          <w:b/>
          <w:sz w:val="24"/>
          <w:szCs w:val="24"/>
        </w:rPr>
        <w:t xml:space="preserve"> (Guaranteed Lending Program)</w:t>
      </w:r>
    </w:p>
    <w:p w:rsidR="00272216" w:rsidRPr="00F15F68" w:rsidP="007B5E2D" w14:paraId="1F627687" w14:textId="77777777">
      <w:pPr>
        <w:shd w:val="clear" w:color="auto" w:fill="FFFFFF"/>
        <w:spacing w:after="0" w:line="240" w:lineRule="auto"/>
        <w:rPr>
          <w:rFonts w:ascii="Times New Roman" w:hAnsi="Times New Roman" w:cs="Times New Roman"/>
          <w:sz w:val="24"/>
          <w:szCs w:val="24"/>
        </w:rPr>
      </w:pPr>
      <w:r w:rsidRPr="00F15F68">
        <w:rPr>
          <w:rFonts w:ascii="Times New Roman" w:hAnsi="Times New Roman" w:cs="Times New Roman"/>
          <w:sz w:val="24"/>
          <w:szCs w:val="24"/>
        </w:rPr>
        <w:t>*****</w:t>
      </w:r>
    </w:p>
    <w:p w:rsidR="006D3F4C" w:rsidRPr="00F15F68" w:rsidP="007B5E2D" w14:paraId="1F69DED7" w14:textId="77777777">
      <w:pPr>
        <w:shd w:val="clear" w:color="auto" w:fill="FFFFFF"/>
        <w:spacing w:after="0" w:line="240" w:lineRule="auto"/>
        <w:rPr>
          <w:rFonts w:ascii="Times New Roman" w:hAnsi="Times New Roman" w:cs="Times New Roman"/>
          <w:sz w:val="24"/>
          <w:szCs w:val="24"/>
          <w:shd w:val="clear" w:color="auto" w:fill="FFFFFF"/>
        </w:rPr>
      </w:pPr>
      <w:r w:rsidRPr="00F15F68">
        <w:rPr>
          <w:rFonts w:ascii="Times New Roman" w:hAnsi="Times New Roman" w:cs="Times New Roman"/>
          <w:sz w:val="24"/>
          <w:szCs w:val="24"/>
          <w:shd w:val="clear" w:color="auto" w:fill="FFFFFF"/>
        </w:rPr>
        <w:t>The following types of businesses are ineligible:</w:t>
      </w:r>
    </w:p>
    <w:p w:rsidR="007B5E2D" w:rsidRPr="00F15F68" w:rsidP="007B5E2D" w14:paraId="3B96AC5E" w14:textId="30D1A663">
      <w:pPr>
        <w:shd w:val="clear" w:color="auto" w:fill="FFFFFF"/>
        <w:spacing w:after="0" w:line="240" w:lineRule="auto"/>
        <w:rPr>
          <w:rStyle w:val="ptext-1"/>
          <w:rFonts w:ascii="Times New Roman" w:hAnsi="Times New Roman" w:cs="Times New Roman"/>
          <w:sz w:val="24"/>
          <w:szCs w:val="24"/>
          <w:shd w:val="clear" w:color="auto" w:fill="FFFFFF"/>
        </w:rPr>
      </w:pPr>
      <w:r w:rsidRPr="00F15F68">
        <w:rPr>
          <w:rStyle w:val="enumxml"/>
          <w:rFonts w:ascii="Times New Roman" w:hAnsi="Times New Roman" w:cs="Times New Roman"/>
          <w:bCs/>
          <w:sz w:val="24"/>
          <w:szCs w:val="24"/>
          <w:shd w:val="clear" w:color="auto" w:fill="FFFFFF"/>
        </w:rPr>
        <w:t>(n)</w:t>
      </w:r>
      <w:r w:rsidRPr="00F15F68">
        <w:rPr>
          <w:rStyle w:val="apple-converted-space"/>
          <w:rFonts w:ascii="Times New Roman" w:hAnsi="Times New Roman" w:cs="Times New Roman"/>
          <w:sz w:val="24"/>
          <w:szCs w:val="24"/>
          <w:shd w:val="clear" w:color="auto" w:fill="FFFFFF"/>
        </w:rPr>
        <w:t> </w:t>
      </w:r>
      <w:r w:rsidRPr="00B71EB1" w:rsidR="00B71EB1">
        <w:rPr>
          <w:rStyle w:val="ptext-1"/>
          <w:rFonts w:ascii="Times New Roman" w:hAnsi="Times New Roman" w:cs="Times New Roman"/>
          <w:sz w:val="24"/>
          <w:szCs w:val="24"/>
          <w:shd w:val="clear" w:color="auto" w:fill="FFFFFF"/>
        </w:rPr>
        <w:t xml:space="preserve">Businesses with an Associate who is currently incarcerated, serving a sentence of imprisonment imposed upon adjudication of guilty, or is under indictment for a felony or any crime involving or relating to financial misconduct or a false </w:t>
      </w:r>
      <w:r w:rsidRPr="00B71EB1" w:rsidR="00B71EB1">
        <w:rPr>
          <w:rStyle w:val="ptext-1"/>
          <w:rFonts w:ascii="Times New Roman" w:hAnsi="Times New Roman" w:cs="Times New Roman"/>
          <w:sz w:val="24"/>
          <w:szCs w:val="24"/>
          <w:shd w:val="clear" w:color="auto" w:fill="FFFFFF"/>
        </w:rPr>
        <w:t>statement;</w:t>
      </w:r>
    </w:p>
    <w:p w:rsidR="00EA43AA" w:rsidP="007B5E2D" w14:paraId="4AD1F60F" w14:textId="77777777">
      <w:pPr>
        <w:autoSpaceDE w:val="0"/>
        <w:autoSpaceDN w:val="0"/>
        <w:adjustRightInd w:val="0"/>
        <w:spacing w:after="0" w:line="240" w:lineRule="auto"/>
      </w:pPr>
    </w:p>
    <w:p w:rsidR="00EA43AA" w:rsidRPr="00F15F68" w:rsidP="00EA43AA" w14:paraId="22C8FD96" w14:textId="328786D3">
      <w:pPr>
        <w:shd w:val="clear" w:color="auto" w:fill="FFFFFF"/>
        <w:spacing w:after="0" w:line="240" w:lineRule="auto"/>
        <w:rPr>
          <w:rFonts w:ascii="Times New Roman" w:eastAsia="Times New Roman" w:hAnsi="Times New Roman" w:cs="Times New Roman"/>
          <w:b/>
          <w:sz w:val="24"/>
          <w:szCs w:val="24"/>
        </w:rPr>
      </w:pPr>
      <w:bookmarkStart w:id="0" w:name="_Hlk207191730"/>
      <w:r w:rsidRPr="00F15F68">
        <w:rPr>
          <w:rFonts w:ascii="Times New Roman" w:eastAsia="Times New Roman" w:hAnsi="Times New Roman" w:cs="Times New Roman"/>
          <w:b/>
          <w:sz w:val="24"/>
          <w:szCs w:val="24"/>
        </w:rPr>
        <w:t xml:space="preserve">13 C.F.R. § </w:t>
      </w:r>
      <w:r>
        <w:rPr>
          <w:rFonts w:ascii="Times New Roman" w:eastAsia="Times New Roman" w:hAnsi="Times New Roman" w:cs="Times New Roman"/>
          <w:b/>
          <w:sz w:val="24"/>
          <w:szCs w:val="24"/>
        </w:rPr>
        <w:t>120.171</w:t>
      </w:r>
      <w:r w:rsidR="007C18E0">
        <w:rPr>
          <w:rFonts w:ascii="Times New Roman" w:eastAsia="Times New Roman" w:hAnsi="Times New Roman" w:cs="Times New Roman"/>
          <w:b/>
          <w:sz w:val="24"/>
          <w:szCs w:val="24"/>
        </w:rPr>
        <w:t xml:space="preserve"> (Business Loans)</w:t>
      </w:r>
    </w:p>
    <w:p w:rsidR="00EA43AA" w:rsidRPr="00F15F68" w:rsidP="00EA43AA" w14:paraId="13B51EEA" w14:textId="77777777">
      <w:pPr>
        <w:shd w:val="clear" w:color="auto" w:fill="FFFFFF"/>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sz w:val="24"/>
          <w:szCs w:val="24"/>
        </w:rPr>
        <w:t>*****</w:t>
      </w:r>
    </w:p>
    <w:bookmarkEnd w:id="0"/>
    <w:p w:rsidR="007C18E0" w:rsidRPr="007C18E0" w:rsidP="007C18E0" w14:paraId="3529F1F9" w14:textId="77777777">
      <w:pPr>
        <w:autoSpaceDE w:val="0"/>
        <w:autoSpaceDN w:val="0"/>
        <w:adjustRightInd w:val="0"/>
        <w:spacing w:after="0" w:line="240" w:lineRule="auto"/>
        <w:rPr>
          <w:rStyle w:val="ptext-1"/>
          <w:rFonts w:ascii="Times New Roman" w:hAnsi="Times New Roman" w:cs="Times New Roman"/>
          <w:sz w:val="24"/>
          <w:szCs w:val="24"/>
          <w:shd w:val="clear" w:color="auto" w:fill="FFFFFF"/>
        </w:rPr>
      </w:pPr>
      <w:r w:rsidRPr="007C18E0">
        <w:rPr>
          <w:rStyle w:val="ptext-1"/>
          <w:rFonts w:ascii="Times New Roman" w:hAnsi="Times New Roman" w:cs="Times New Roman"/>
          <w:sz w:val="24"/>
          <w:szCs w:val="24"/>
          <w:shd w:val="clear" w:color="auto" w:fill="FFFFFF"/>
        </w:rPr>
        <w:t>Any holder of 50% or more of the ownership interest in the recipient of an SBA loan must certify that he or she is not more than 60 days delinquent on any obligation to pay child support arising under:</w:t>
      </w:r>
    </w:p>
    <w:p w:rsidR="007C18E0" w:rsidRPr="007C18E0" w:rsidP="007C18E0" w14:paraId="2534A40B" w14:textId="77777777">
      <w:pPr>
        <w:autoSpaceDE w:val="0"/>
        <w:autoSpaceDN w:val="0"/>
        <w:adjustRightInd w:val="0"/>
        <w:spacing w:after="0" w:line="240" w:lineRule="auto"/>
        <w:rPr>
          <w:rStyle w:val="ptext-1"/>
          <w:rFonts w:ascii="Times New Roman" w:hAnsi="Times New Roman" w:cs="Times New Roman"/>
          <w:sz w:val="24"/>
          <w:szCs w:val="24"/>
          <w:shd w:val="clear" w:color="auto" w:fill="FFFFFF"/>
        </w:rPr>
      </w:pPr>
      <w:r w:rsidRPr="007C18E0">
        <w:rPr>
          <w:rStyle w:val="ptext-1"/>
          <w:rFonts w:ascii="Times New Roman" w:hAnsi="Times New Roman" w:cs="Times New Roman"/>
          <w:sz w:val="24"/>
          <w:szCs w:val="24"/>
          <w:shd w:val="clear" w:color="auto" w:fill="FFFFFF"/>
        </w:rPr>
        <w:t xml:space="preserve">(a) An administrative </w:t>
      </w:r>
      <w:r w:rsidRPr="007C18E0">
        <w:rPr>
          <w:rStyle w:val="ptext-1"/>
          <w:rFonts w:ascii="Times New Roman" w:hAnsi="Times New Roman" w:cs="Times New Roman"/>
          <w:sz w:val="24"/>
          <w:szCs w:val="24"/>
          <w:shd w:val="clear" w:color="auto" w:fill="FFFFFF"/>
        </w:rPr>
        <w:t>order;</w:t>
      </w:r>
    </w:p>
    <w:p w:rsidR="007C18E0" w:rsidRPr="007C18E0" w:rsidP="007C18E0" w14:paraId="6F860885" w14:textId="77777777">
      <w:pPr>
        <w:autoSpaceDE w:val="0"/>
        <w:autoSpaceDN w:val="0"/>
        <w:adjustRightInd w:val="0"/>
        <w:spacing w:after="0" w:line="240" w:lineRule="auto"/>
        <w:rPr>
          <w:rStyle w:val="ptext-1"/>
          <w:rFonts w:ascii="Times New Roman" w:hAnsi="Times New Roman" w:cs="Times New Roman"/>
          <w:sz w:val="24"/>
          <w:szCs w:val="24"/>
          <w:shd w:val="clear" w:color="auto" w:fill="FFFFFF"/>
        </w:rPr>
      </w:pPr>
      <w:r w:rsidRPr="007C18E0">
        <w:rPr>
          <w:rStyle w:val="ptext-1"/>
          <w:rFonts w:ascii="Times New Roman" w:hAnsi="Times New Roman" w:cs="Times New Roman"/>
          <w:sz w:val="24"/>
          <w:szCs w:val="24"/>
          <w:shd w:val="clear" w:color="auto" w:fill="FFFFFF"/>
        </w:rPr>
        <w:t xml:space="preserve">(b) A court </w:t>
      </w:r>
      <w:r w:rsidRPr="007C18E0">
        <w:rPr>
          <w:rStyle w:val="ptext-1"/>
          <w:rFonts w:ascii="Times New Roman" w:hAnsi="Times New Roman" w:cs="Times New Roman"/>
          <w:sz w:val="24"/>
          <w:szCs w:val="24"/>
          <w:shd w:val="clear" w:color="auto" w:fill="FFFFFF"/>
        </w:rPr>
        <w:t>order;</w:t>
      </w:r>
    </w:p>
    <w:p w:rsidR="007C18E0" w:rsidRPr="007C18E0" w:rsidP="007C18E0" w14:paraId="0401BDF2" w14:textId="77777777">
      <w:pPr>
        <w:autoSpaceDE w:val="0"/>
        <w:autoSpaceDN w:val="0"/>
        <w:adjustRightInd w:val="0"/>
        <w:spacing w:after="0" w:line="240" w:lineRule="auto"/>
        <w:rPr>
          <w:rStyle w:val="ptext-1"/>
          <w:rFonts w:ascii="Times New Roman" w:hAnsi="Times New Roman" w:cs="Times New Roman"/>
          <w:sz w:val="24"/>
          <w:szCs w:val="24"/>
          <w:shd w:val="clear" w:color="auto" w:fill="FFFFFF"/>
        </w:rPr>
      </w:pPr>
      <w:r w:rsidRPr="007C18E0">
        <w:rPr>
          <w:rStyle w:val="ptext-1"/>
          <w:rFonts w:ascii="Times New Roman" w:hAnsi="Times New Roman" w:cs="Times New Roman"/>
          <w:sz w:val="24"/>
          <w:szCs w:val="24"/>
          <w:shd w:val="clear" w:color="auto" w:fill="FFFFFF"/>
        </w:rPr>
        <w:t>(c) A repayment agreement between the holder and a custodial parent; or</w:t>
      </w:r>
    </w:p>
    <w:p w:rsidR="007C18E0" w:rsidP="007C18E0" w14:paraId="51E0A87B" w14:textId="77777777">
      <w:pPr>
        <w:autoSpaceDE w:val="0"/>
        <w:autoSpaceDN w:val="0"/>
        <w:adjustRightInd w:val="0"/>
        <w:spacing w:after="0" w:line="240" w:lineRule="auto"/>
        <w:rPr>
          <w:rStyle w:val="ptext-1"/>
          <w:rFonts w:ascii="Times New Roman" w:hAnsi="Times New Roman" w:cs="Times New Roman"/>
          <w:sz w:val="24"/>
          <w:szCs w:val="24"/>
          <w:shd w:val="clear" w:color="auto" w:fill="FFFFFF"/>
        </w:rPr>
      </w:pPr>
      <w:r w:rsidRPr="007C18E0">
        <w:rPr>
          <w:rStyle w:val="ptext-1"/>
          <w:rFonts w:ascii="Times New Roman" w:hAnsi="Times New Roman" w:cs="Times New Roman"/>
          <w:sz w:val="24"/>
          <w:szCs w:val="24"/>
          <w:shd w:val="clear" w:color="auto" w:fill="FFFFFF"/>
        </w:rPr>
        <w:t xml:space="preserve">(d) A repayment agreement between the holder and a </w:t>
      </w:r>
      <w:r w:rsidRPr="007C18E0">
        <w:rPr>
          <w:rStyle w:val="ptext-1"/>
          <w:rFonts w:ascii="Times New Roman" w:hAnsi="Times New Roman" w:cs="Times New Roman"/>
          <w:sz w:val="24"/>
          <w:szCs w:val="24"/>
          <w:shd w:val="clear" w:color="auto" w:fill="FFFFFF"/>
        </w:rPr>
        <w:t>State</w:t>
      </w:r>
      <w:r w:rsidRPr="007C18E0">
        <w:rPr>
          <w:rStyle w:val="ptext-1"/>
          <w:rFonts w:ascii="Times New Roman" w:hAnsi="Times New Roman" w:cs="Times New Roman"/>
          <w:sz w:val="24"/>
          <w:szCs w:val="24"/>
          <w:shd w:val="clear" w:color="auto" w:fill="FFFFFF"/>
        </w:rPr>
        <w:t xml:space="preserve"> agency providing child support enforcement services.</w:t>
      </w:r>
    </w:p>
    <w:p w:rsidR="00D02376" w:rsidP="007C18E0" w14:paraId="702B2F16" w14:textId="77777777">
      <w:pPr>
        <w:autoSpaceDE w:val="0"/>
        <w:autoSpaceDN w:val="0"/>
        <w:adjustRightInd w:val="0"/>
        <w:spacing w:after="0" w:line="240" w:lineRule="auto"/>
        <w:rPr>
          <w:rStyle w:val="ptext-1"/>
          <w:rFonts w:ascii="Times New Roman" w:hAnsi="Times New Roman" w:cs="Times New Roman"/>
          <w:sz w:val="24"/>
          <w:szCs w:val="24"/>
          <w:shd w:val="clear" w:color="auto" w:fill="FFFFFF"/>
        </w:rPr>
      </w:pPr>
    </w:p>
    <w:p w:rsidR="00D02376" w:rsidRPr="00F15F68" w:rsidP="00D02376" w14:paraId="4DE76612" w14:textId="4AC32BFE">
      <w:pPr>
        <w:shd w:val="clear" w:color="auto" w:fill="FFFFFF"/>
        <w:spacing w:after="0" w:line="240" w:lineRule="auto"/>
        <w:rPr>
          <w:rFonts w:ascii="Times New Roman" w:eastAsia="Times New Roman" w:hAnsi="Times New Roman" w:cs="Times New Roman"/>
          <w:b/>
          <w:sz w:val="24"/>
          <w:szCs w:val="24"/>
        </w:rPr>
      </w:pPr>
      <w:r w:rsidRPr="00F15F68">
        <w:rPr>
          <w:rFonts w:ascii="Times New Roman" w:eastAsia="Times New Roman" w:hAnsi="Times New Roman" w:cs="Times New Roman"/>
          <w:b/>
          <w:sz w:val="24"/>
          <w:szCs w:val="24"/>
        </w:rPr>
        <w:t xml:space="preserve">13 C.F.R. § </w:t>
      </w:r>
      <w:r>
        <w:rPr>
          <w:rFonts w:ascii="Times New Roman" w:eastAsia="Times New Roman" w:hAnsi="Times New Roman" w:cs="Times New Roman"/>
          <w:b/>
          <w:sz w:val="24"/>
          <w:szCs w:val="24"/>
        </w:rPr>
        <w:t>123.101 (Disaster Loan Program)</w:t>
      </w:r>
    </w:p>
    <w:p w:rsidR="00D02376" w:rsidP="00D02376" w14:paraId="72F65304" w14:textId="77777777">
      <w:pPr>
        <w:shd w:val="clear" w:color="auto" w:fill="FFFFFF"/>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sz w:val="24"/>
          <w:szCs w:val="24"/>
        </w:rPr>
        <w:t>*****</w:t>
      </w:r>
    </w:p>
    <w:p w:rsidR="00D02376" w:rsidRPr="00D02376" w:rsidP="00D02376" w14:paraId="00089DF5" w14:textId="0EEB4658">
      <w:pPr>
        <w:shd w:val="clear" w:color="auto" w:fill="FFFFFF"/>
        <w:spacing w:after="0" w:line="240" w:lineRule="auto"/>
        <w:rPr>
          <w:shd w:val="clear" w:color="auto" w:fill="FFFFFF"/>
        </w:rPr>
      </w:pPr>
      <w:r w:rsidRPr="00D02376">
        <w:rPr>
          <w:rFonts w:ascii="Times New Roman" w:hAnsi="Times New Roman" w:cs="Times New Roman"/>
          <w:sz w:val="24"/>
          <w:szCs w:val="24"/>
        </w:rPr>
        <w:t>You are not eligible for a home disaster loan if:</w:t>
      </w:r>
    </w:p>
    <w:p w:rsidR="00D02376" w:rsidP="00BA736A" w14:paraId="5E2826D3" w14:textId="31148EBA">
      <w:pPr>
        <w:pStyle w:val="ListParagraph"/>
        <w:numPr>
          <w:ilvl w:val="0"/>
          <w:numId w:val="6"/>
        </w:numPr>
        <w:shd w:val="clear" w:color="auto" w:fill="FFFFFF"/>
        <w:spacing w:after="0" w:line="240" w:lineRule="auto"/>
        <w:rPr>
          <w:rFonts w:ascii="Times New Roman" w:hAnsi="Times New Roman" w:cs="Times New Roman"/>
          <w:sz w:val="24"/>
          <w:szCs w:val="24"/>
        </w:rPr>
      </w:pPr>
      <w:r w:rsidRPr="00BA736A">
        <w:rPr>
          <w:rFonts w:ascii="Times New Roman" w:hAnsi="Times New Roman" w:cs="Times New Roman"/>
          <w:sz w:val="24"/>
          <w:szCs w:val="24"/>
        </w:rPr>
        <w:t xml:space="preserve">You have been convicted, during the past year, of a felony during and in connection with a riot or civil disorder or other declared </w:t>
      </w:r>
      <w:r w:rsidRPr="00BA736A">
        <w:rPr>
          <w:rFonts w:ascii="Times New Roman" w:hAnsi="Times New Roman" w:cs="Times New Roman"/>
          <w:sz w:val="24"/>
          <w:szCs w:val="24"/>
        </w:rPr>
        <w:t>disaster;</w:t>
      </w:r>
    </w:p>
    <w:p w:rsidR="0096104D" w:rsidRPr="0096104D" w:rsidP="0096104D" w14:paraId="5086A086" w14:textId="7B13C4C4">
      <w:pPr>
        <w:pStyle w:val="ListParagraph"/>
        <w:numPr>
          <w:ilvl w:val="0"/>
          <w:numId w:val="8"/>
        </w:numPr>
        <w:shd w:val="clear" w:color="auto" w:fill="FFFFFF"/>
        <w:spacing w:after="0" w:line="240" w:lineRule="auto"/>
        <w:rPr>
          <w:rFonts w:ascii="Times New Roman" w:hAnsi="Times New Roman" w:cs="Times New Roman"/>
          <w:sz w:val="24"/>
          <w:szCs w:val="24"/>
        </w:rPr>
      </w:pPr>
      <w:r w:rsidRPr="0096104D">
        <w:rPr>
          <w:rFonts w:ascii="Times New Roman" w:hAnsi="Times New Roman" w:cs="Times New Roman"/>
          <w:sz w:val="24"/>
          <w:szCs w:val="24"/>
        </w:rPr>
        <w:t xml:space="preserve">You or other principal owners of the damaged property are currently incarcerated, serving a </w:t>
      </w:r>
      <w:r w:rsidRPr="0096104D">
        <w:rPr>
          <w:rFonts w:ascii="Times New Roman" w:hAnsi="Times New Roman" w:cs="Times New Roman"/>
          <w:sz w:val="24"/>
          <w:szCs w:val="24"/>
        </w:rPr>
        <w:t>sentence of imprisonment</w:t>
      </w:r>
      <w:r w:rsidRPr="0096104D">
        <w:rPr>
          <w:rFonts w:ascii="Times New Roman" w:hAnsi="Times New Roman" w:cs="Times New Roman"/>
          <w:sz w:val="24"/>
          <w:szCs w:val="24"/>
        </w:rPr>
        <w:t xml:space="preserve"> imposed upon adjudication of </w:t>
      </w:r>
      <w:r w:rsidRPr="0096104D">
        <w:rPr>
          <w:rFonts w:ascii="Times New Roman" w:hAnsi="Times New Roman" w:cs="Times New Roman"/>
          <w:sz w:val="24"/>
          <w:szCs w:val="24"/>
        </w:rPr>
        <w:t>guilty;</w:t>
      </w:r>
    </w:p>
    <w:p w:rsidR="00BA736A" w:rsidP="00BA736A" w14:paraId="4BB670DC" w14:textId="77777777">
      <w:pPr>
        <w:shd w:val="clear" w:color="auto" w:fill="FFFFFF"/>
        <w:spacing w:after="0" w:line="240" w:lineRule="auto"/>
        <w:rPr>
          <w:rStyle w:val="ptext-1"/>
          <w:rFonts w:ascii="Times New Roman" w:hAnsi="Times New Roman" w:cs="Times New Roman"/>
          <w:sz w:val="24"/>
          <w:szCs w:val="24"/>
          <w:shd w:val="clear" w:color="auto" w:fill="FFFFFF"/>
        </w:rPr>
      </w:pPr>
    </w:p>
    <w:p w:rsidR="00BA736A" w:rsidRPr="00F15F68" w:rsidP="00BA736A" w14:paraId="302C9E3E" w14:textId="7B0448BD">
      <w:pPr>
        <w:shd w:val="clear" w:color="auto" w:fill="FFFFFF"/>
        <w:spacing w:after="0" w:line="240" w:lineRule="auto"/>
        <w:rPr>
          <w:rFonts w:ascii="Times New Roman" w:eastAsia="Times New Roman" w:hAnsi="Times New Roman" w:cs="Times New Roman"/>
          <w:b/>
          <w:sz w:val="24"/>
          <w:szCs w:val="24"/>
        </w:rPr>
      </w:pPr>
      <w:r w:rsidRPr="00F15F68">
        <w:rPr>
          <w:rFonts w:ascii="Times New Roman" w:eastAsia="Times New Roman" w:hAnsi="Times New Roman" w:cs="Times New Roman"/>
          <w:b/>
          <w:sz w:val="24"/>
          <w:szCs w:val="24"/>
        </w:rPr>
        <w:t xml:space="preserve">13 C.F.R. § </w:t>
      </w:r>
      <w:r>
        <w:rPr>
          <w:rFonts w:ascii="Times New Roman" w:eastAsia="Times New Roman" w:hAnsi="Times New Roman" w:cs="Times New Roman"/>
          <w:b/>
          <w:sz w:val="24"/>
          <w:szCs w:val="24"/>
        </w:rPr>
        <w:t>123.502 (Disaster Loan Program)</w:t>
      </w:r>
    </w:p>
    <w:p w:rsidR="00BA736A" w:rsidP="00BA736A" w14:paraId="3ABF802C" w14:textId="77777777">
      <w:pPr>
        <w:shd w:val="clear" w:color="auto" w:fill="FFFFFF"/>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sz w:val="24"/>
          <w:szCs w:val="24"/>
        </w:rPr>
        <w:t>*****</w:t>
      </w:r>
    </w:p>
    <w:p w:rsidR="00E174EF" w:rsidRPr="00E174EF" w:rsidP="00E174EF" w14:paraId="27A8CB79" w14:textId="77777777">
      <w:pPr>
        <w:shd w:val="clear" w:color="auto" w:fill="FFFFFF"/>
        <w:spacing w:after="0" w:line="240" w:lineRule="auto"/>
        <w:rPr>
          <w:rFonts w:ascii="Times New Roman" w:hAnsi="Times New Roman" w:cs="Times New Roman"/>
          <w:sz w:val="24"/>
          <w:szCs w:val="24"/>
        </w:rPr>
      </w:pPr>
      <w:r w:rsidRPr="00E174EF">
        <w:rPr>
          <w:rFonts w:ascii="Times New Roman" w:hAnsi="Times New Roman" w:cs="Times New Roman"/>
          <w:sz w:val="24"/>
          <w:szCs w:val="24"/>
        </w:rPr>
        <w:t>Your business is ineligible for a Military Reservist EIDL if it, together with its affiliates, is subject to any of the following conditions:</w:t>
      </w:r>
    </w:p>
    <w:p w:rsidR="001675D9" w:rsidRPr="0092190C" w:rsidP="0092190C" w14:paraId="186AC971" w14:textId="0B443D44">
      <w:pPr>
        <w:shd w:val="clear" w:color="auto" w:fill="FFFFFF"/>
        <w:spacing w:after="0" w:line="240" w:lineRule="auto"/>
        <w:ind w:left="360"/>
        <w:rPr>
          <w:rFonts w:ascii="Times New Roman" w:hAnsi="Times New Roman" w:cs="Times New Roman"/>
          <w:sz w:val="24"/>
          <w:szCs w:val="24"/>
        </w:rPr>
      </w:pPr>
      <w:r>
        <w:rPr>
          <w:rFonts w:ascii="Times New Roman" w:hAnsi="Times New Roman" w:cs="Times New Roman"/>
          <w:sz w:val="24"/>
          <w:szCs w:val="24"/>
        </w:rPr>
        <w:t>(a)</w:t>
      </w:r>
      <w:r w:rsidRPr="0092190C" w:rsidR="00E174EF">
        <w:rPr>
          <w:rFonts w:ascii="Times New Roman" w:hAnsi="Times New Roman" w:cs="Times New Roman"/>
          <w:sz w:val="24"/>
          <w:szCs w:val="24"/>
        </w:rPr>
        <w:t>Any of your business' principal owners has been convicted, during the past year, of a felony during and in connection with a riot or civil disorder</w:t>
      </w:r>
    </w:p>
    <w:p w:rsidR="00A30DBD" w:rsidRPr="0092190C" w:rsidP="0092190C" w14:paraId="3E1137ED" w14:textId="49825A9D">
      <w:pPr>
        <w:shd w:val="clear" w:color="auto" w:fill="FFFFFF"/>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Pr="0092190C">
        <w:rPr>
          <w:rFonts w:ascii="Times New Roman" w:hAnsi="Times New Roman" w:cs="Times New Roman"/>
          <w:sz w:val="24"/>
          <w:szCs w:val="24"/>
        </w:rPr>
        <w:t xml:space="preserve">Any of your business' principal owners </w:t>
      </w:r>
      <w:r w:rsidRPr="0092190C">
        <w:rPr>
          <w:rFonts w:ascii="Times New Roman" w:hAnsi="Times New Roman" w:cs="Times New Roman"/>
          <w:sz w:val="24"/>
          <w:szCs w:val="24"/>
        </w:rPr>
        <w:t>is</w:t>
      </w:r>
      <w:r w:rsidRPr="0092190C">
        <w:rPr>
          <w:rFonts w:ascii="Times New Roman" w:hAnsi="Times New Roman" w:cs="Times New Roman"/>
          <w:sz w:val="24"/>
          <w:szCs w:val="24"/>
        </w:rPr>
        <w:t xml:space="preserve"> currently incarcerated, serving a sentence of imprisonment imposed upon adjudication of </w:t>
      </w:r>
      <w:r w:rsidRPr="0092190C">
        <w:rPr>
          <w:rFonts w:ascii="Times New Roman" w:hAnsi="Times New Roman" w:cs="Times New Roman"/>
          <w:sz w:val="24"/>
          <w:szCs w:val="24"/>
        </w:rPr>
        <w:t>guilty;</w:t>
      </w:r>
    </w:p>
    <w:p w:rsidR="00E174EF" w:rsidRPr="00E174EF" w:rsidP="00E174EF" w14:paraId="3FFCBD58" w14:textId="77777777">
      <w:pPr>
        <w:shd w:val="clear" w:color="auto" w:fill="FFFFFF"/>
        <w:spacing w:after="0" w:line="240" w:lineRule="auto"/>
      </w:pPr>
    </w:p>
    <w:p w:rsidR="00DA6F36" w:rsidP="001675D9" w14:paraId="38D4537A" w14:textId="77777777">
      <w:pPr>
        <w:shd w:val="clear" w:color="auto" w:fill="FFFFFF"/>
        <w:spacing w:after="0" w:line="240" w:lineRule="auto"/>
        <w:rPr>
          <w:rFonts w:ascii="Times New Roman" w:eastAsia="Times New Roman" w:hAnsi="Times New Roman" w:cs="Times New Roman"/>
          <w:b/>
          <w:sz w:val="24"/>
          <w:szCs w:val="24"/>
        </w:rPr>
      </w:pPr>
    </w:p>
    <w:p w:rsidR="001675D9" w:rsidRPr="00F15F68" w:rsidP="001675D9" w14:paraId="574ECB99" w14:textId="16FB1153">
      <w:pPr>
        <w:shd w:val="clear" w:color="auto" w:fill="FFFFFF"/>
        <w:spacing w:after="0" w:line="240" w:lineRule="auto"/>
        <w:rPr>
          <w:rFonts w:ascii="Times New Roman" w:eastAsia="Times New Roman" w:hAnsi="Times New Roman" w:cs="Times New Roman"/>
          <w:b/>
          <w:sz w:val="24"/>
          <w:szCs w:val="24"/>
        </w:rPr>
      </w:pPr>
      <w:r w:rsidRPr="00F15F68">
        <w:rPr>
          <w:rFonts w:ascii="Times New Roman" w:eastAsia="Times New Roman" w:hAnsi="Times New Roman" w:cs="Times New Roman"/>
          <w:b/>
          <w:sz w:val="24"/>
          <w:szCs w:val="24"/>
        </w:rPr>
        <w:t xml:space="preserve">13 C.F.R. § </w:t>
      </w:r>
      <w:r>
        <w:rPr>
          <w:rFonts w:ascii="Times New Roman" w:eastAsia="Times New Roman" w:hAnsi="Times New Roman" w:cs="Times New Roman"/>
          <w:b/>
          <w:sz w:val="24"/>
          <w:szCs w:val="24"/>
        </w:rPr>
        <w:t>123.6 (Disaster Loan Program)</w:t>
      </w:r>
    </w:p>
    <w:p w:rsidR="001675D9" w:rsidRPr="00F15F68" w:rsidP="001675D9" w14:paraId="04E5A1B3" w14:textId="77777777">
      <w:pPr>
        <w:shd w:val="clear" w:color="auto" w:fill="FFFFFF"/>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sz w:val="24"/>
          <w:szCs w:val="24"/>
        </w:rPr>
        <w:t>*****</w:t>
      </w:r>
    </w:p>
    <w:p w:rsidR="001675D9" w:rsidP="007C18E0" w14:paraId="57557360" w14:textId="17508F65">
      <w:pPr>
        <w:autoSpaceDE w:val="0"/>
        <w:autoSpaceDN w:val="0"/>
        <w:adjustRightInd w:val="0"/>
        <w:spacing w:after="0" w:line="240" w:lineRule="auto"/>
        <w:rPr>
          <w:rStyle w:val="ptext-1"/>
          <w:rFonts w:ascii="Times New Roman" w:hAnsi="Times New Roman" w:cs="Times New Roman"/>
          <w:sz w:val="24"/>
          <w:szCs w:val="24"/>
          <w:shd w:val="clear" w:color="auto" w:fill="FFFFFF"/>
        </w:rPr>
      </w:pPr>
      <w:r w:rsidRPr="006749A3">
        <w:rPr>
          <w:rStyle w:val="ptext-1"/>
          <w:rFonts w:ascii="Times New Roman" w:hAnsi="Times New Roman" w:cs="Times New Roman"/>
          <w:sz w:val="24"/>
          <w:szCs w:val="24"/>
          <w:shd w:val="clear" w:color="auto" w:fill="FFFFFF"/>
        </w:rPr>
        <w:t>There must be reasonable assurance that you can repay your loan based on SBA's analysis of your credit or your personal or business cash flow, and you must also have satisfactory character. SBA will not make a loan to you if repayment depends upon the sale of collateral through foreclosure or any other disposition of assets owned by you. SBA is prohibited by statute from making a loan to you if you are engaged in the production or distribution of any product or service that has been determined to be obscene by a court.</w:t>
      </w:r>
    </w:p>
    <w:p w:rsidR="006D3F4C" w:rsidRPr="00F15F68" w:rsidP="00AA2B54" w14:paraId="573659EB" w14:textId="72E6B001">
      <w:pPr>
        <w:autoSpaceDE w:val="0"/>
        <w:autoSpaceDN w:val="0"/>
        <w:adjustRightInd w:val="0"/>
        <w:spacing w:after="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17014C"/>
    <w:multiLevelType w:val="hybridMultilevel"/>
    <w:tmpl w:val="783612B2"/>
    <w:lvl w:ilvl="0">
      <w:start w:val="2"/>
      <w:numFmt w:val="decimal"/>
      <w:lvlText w:val="%1."/>
      <w:lvlJc w:val="left"/>
      <w:pPr>
        <w:ind w:left="1080" w:hanging="360"/>
      </w:pPr>
      <w:rPr>
        <w:rFonts w:asciiTheme="minorHAnsi" w:eastAsiaTheme="minorHAnsi" w:hAnsiTheme="minorHAnsi" w:cstheme="minorBidi" w:hint="default"/>
        <w:b/>
        <w:i/>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3016987"/>
    <w:multiLevelType w:val="hybridMultilevel"/>
    <w:tmpl w:val="6D7C8C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56D301D"/>
    <w:multiLevelType w:val="hybridMultilevel"/>
    <w:tmpl w:val="AF92E2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8FC3803"/>
    <w:multiLevelType w:val="hybridMultilevel"/>
    <w:tmpl w:val="A8B46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45D29DA"/>
    <w:multiLevelType w:val="hybridMultilevel"/>
    <w:tmpl w:val="F154B61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D6A7C02"/>
    <w:multiLevelType w:val="hybridMultilevel"/>
    <w:tmpl w:val="10E0E392"/>
    <w:lvl w:ilvl="0">
      <w:start w:val="1"/>
      <w:numFmt w:val="lowerLetter"/>
      <w:lvlText w:val="(%1)"/>
      <w:lvlJc w:val="left"/>
      <w:pPr>
        <w:ind w:left="720" w:hanging="360"/>
      </w:pPr>
      <w:rPr>
        <w:rFonts w:hint="default"/>
        <w:color w:val="33333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60255F"/>
    <w:multiLevelType w:val="hybridMultilevel"/>
    <w:tmpl w:val="A0767422"/>
    <w:lvl w:ilvl="0">
      <w:start w:val="2"/>
      <w:numFmt w:val="decimal"/>
      <w:lvlText w:val="%1"/>
      <w:lvlJc w:val="left"/>
      <w:pPr>
        <w:ind w:left="1080" w:hanging="360"/>
      </w:pPr>
      <w:rPr>
        <w:rFonts w:hint="default"/>
        <w:b/>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BA743C2"/>
    <w:multiLevelType w:val="hybridMultilevel"/>
    <w:tmpl w:val="FE1C02AE"/>
    <w:lvl w:ilvl="0">
      <w:start w:val="9"/>
      <w:numFmt w:val="lowerLetter"/>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E533D0"/>
    <w:multiLevelType w:val="hybridMultilevel"/>
    <w:tmpl w:val="D702DE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9646007">
    <w:abstractNumId w:val="5"/>
  </w:num>
  <w:num w:numId="2" w16cid:durableId="372778232">
    <w:abstractNumId w:val="8"/>
  </w:num>
  <w:num w:numId="3" w16cid:durableId="741410400">
    <w:abstractNumId w:val="4"/>
  </w:num>
  <w:num w:numId="4" w16cid:durableId="1153719357">
    <w:abstractNumId w:val="6"/>
  </w:num>
  <w:num w:numId="5" w16cid:durableId="683242098">
    <w:abstractNumId w:val="0"/>
  </w:num>
  <w:num w:numId="6" w16cid:durableId="1589340887">
    <w:abstractNumId w:val="1"/>
  </w:num>
  <w:num w:numId="7" w16cid:durableId="1258909251">
    <w:abstractNumId w:val="3"/>
  </w:num>
  <w:num w:numId="8" w16cid:durableId="1714499835">
    <w:abstractNumId w:val="7"/>
  </w:num>
  <w:num w:numId="9" w16cid:durableId="197086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4EC"/>
    <w:rsid w:val="0003367C"/>
    <w:rsid w:val="00044B4B"/>
    <w:rsid w:val="00062710"/>
    <w:rsid w:val="00066A5A"/>
    <w:rsid w:val="00066B69"/>
    <w:rsid w:val="00090F91"/>
    <w:rsid w:val="00122E15"/>
    <w:rsid w:val="001269CF"/>
    <w:rsid w:val="00144C24"/>
    <w:rsid w:val="001675D9"/>
    <w:rsid w:val="001A1CFE"/>
    <w:rsid w:val="001F04B3"/>
    <w:rsid w:val="00254551"/>
    <w:rsid w:val="00272216"/>
    <w:rsid w:val="002B7EAB"/>
    <w:rsid w:val="002D5C7E"/>
    <w:rsid w:val="00426AC5"/>
    <w:rsid w:val="004B0704"/>
    <w:rsid w:val="004C2A90"/>
    <w:rsid w:val="00514DA6"/>
    <w:rsid w:val="00524985"/>
    <w:rsid w:val="00531F92"/>
    <w:rsid w:val="00561D62"/>
    <w:rsid w:val="00574CFD"/>
    <w:rsid w:val="005A202C"/>
    <w:rsid w:val="00607CEA"/>
    <w:rsid w:val="006666F9"/>
    <w:rsid w:val="006749A3"/>
    <w:rsid w:val="006C7446"/>
    <w:rsid w:val="006D3F4C"/>
    <w:rsid w:val="006E6F95"/>
    <w:rsid w:val="00746802"/>
    <w:rsid w:val="007472A2"/>
    <w:rsid w:val="0076007E"/>
    <w:rsid w:val="007B43E6"/>
    <w:rsid w:val="007B5E2D"/>
    <w:rsid w:val="007C18E0"/>
    <w:rsid w:val="007D1CE2"/>
    <w:rsid w:val="007D507C"/>
    <w:rsid w:val="007E2DC8"/>
    <w:rsid w:val="008465BA"/>
    <w:rsid w:val="00866D3F"/>
    <w:rsid w:val="00875133"/>
    <w:rsid w:val="008B2338"/>
    <w:rsid w:val="008B630A"/>
    <w:rsid w:val="008B741F"/>
    <w:rsid w:val="008E22C2"/>
    <w:rsid w:val="008E486E"/>
    <w:rsid w:val="0092190C"/>
    <w:rsid w:val="00930095"/>
    <w:rsid w:val="00935860"/>
    <w:rsid w:val="00940CE4"/>
    <w:rsid w:val="00945FD1"/>
    <w:rsid w:val="0096104D"/>
    <w:rsid w:val="00970830"/>
    <w:rsid w:val="00994918"/>
    <w:rsid w:val="009D10B8"/>
    <w:rsid w:val="00A30DBD"/>
    <w:rsid w:val="00A41187"/>
    <w:rsid w:val="00A529A2"/>
    <w:rsid w:val="00A62D59"/>
    <w:rsid w:val="00AA2B54"/>
    <w:rsid w:val="00B45A55"/>
    <w:rsid w:val="00B53EC2"/>
    <w:rsid w:val="00B71EB1"/>
    <w:rsid w:val="00B84099"/>
    <w:rsid w:val="00BA736A"/>
    <w:rsid w:val="00BC2DEF"/>
    <w:rsid w:val="00BE50FE"/>
    <w:rsid w:val="00C928C5"/>
    <w:rsid w:val="00CB04EC"/>
    <w:rsid w:val="00D02376"/>
    <w:rsid w:val="00D54421"/>
    <w:rsid w:val="00D770AE"/>
    <w:rsid w:val="00DA0619"/>
    <w:rsid w:val="00DA6F36"/>
    <w:rsid w:val="00E174EF"/>
    <w:rsid w:val="00E41A01"/>
    <w:rsid w:val="00E56130"/>
    <w:rsid w:val="00E61F88"/>
    <w:rsid w:val="00E844DE"/>
    <w:rsid w:val="00EA43AA"/>
    <w:rsid w:val="00EA5D27"/>
    <w:rsid w:val="00EE6351"/>
    <w:rsid w:val="00F15F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28B204"/>
  <w15:docId w15:val="{0EA13026-AC3F-4E27-A1C5-606E1560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BE50FE"/>
  </w:style>
  <w:style w:type="character" w:customStyle="1" w:styleId="heading">
    <w:name w:val="heading"/>
    <w:basedOn w:val="DefaultParagraphFont"/>
    <w:rsid w:val="00BE50FE"/>
  </w:style>
  <w:style w:type="character" w:customStyle="1" w:styleId="chapeau">
    <w:name w:val="chapeau"/>
    <w:basedOn w:val="DefaultParagraphFont"/>
    <w:rsid w:val="00BE50FE"/>
  </w:style>
  <w:style w:type="character" w:customStyle="1" w:styleId="enumxml">
    <w:name w:val="enumxml"/>
    <w:basedOn w:val="DefaultParagraphFont"/>
    <w:rsid w:val="006D3F4C"/>
  </w:style>
  <w:style w:type="character" w:customStyle="1" w:styleId="apple-converted-space">
    <w:name w:val="apple-converted-space"/>
    <w:basedOn w:val="DefaultParagraphFont"/>
    <w:rsid w:val="006D3F4C"/>
  </w:style>
  <w:style w:type="character" w:customStyle="1" w:styleId="ptext-1">
    <w:name w:val="ptext-1"/>
    <w:basedOn w:val="DefaultParagraphFont"/>
    <w:rsid w:val="006D3F4C"/>
  </w:style>
  <w:style w:type="paragraph" w:styleId="ListParagraph">
    <w:name w:val="List Paragraph"/>
    <w:basedOn w:val="Normal"/>
    <w:uiPriority w:val="34"/>
    <w:qFormat/>
    <w:rsid w:val="006D3F4C"/>
    <w:pPr>
      <w:ind w:left="720"/>
      <w:contextualSpacing/>
    </w:pPr>
  </w:style>
  <w:style w:type="paragraph" w:styleId="BalloonText">
    <w:name w:val="Balloon Text"/>
    <w:basedOn w:val="Normal"/>
    <w:link w:val="BalloonTextChar"/>
    <w:uiPriority w:val="99"/>
    <w:semiHidden/>
    <w:unhideWhenUsed/>
    <w:rsid w:val="00F15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F68"/>
    <w:rPr>
      <w:rFonts w:ascii="Tahoma" w:hAnsi="Tahoma" w:cs="Tahoma"/>
      <w:sz w:val="16"/>
      <w:szCs w:val="16"/>
    </w:rPr>
  </w:style>
  <w:style w:type="character" w:styleId="CommentReference">
    <w:name w:val="annotation reference"/>
    <w:basedOn w:val="DefaultParagraphFont"/>
    <w:uiPriority w:val="99"/>
    <w:semiHidden/>
    <w:unhideWhenUsed/>
    <w:rsid w:val="00C928C5"/>
    <w:rPr>
      <w:sz w:val="16"/>
      <w:szCs w:val="16"/>
    </w:rPr>
  </w:style>
  <w:style w:type="paragraph" w:styleId="CommentText">
    <w:name w:val="annotation text"/>
    <w:basedOn w:val="Normal"/>
    <w:link w:val="CommentTextChar"/>
    <w:uiPriority w:val="99"/>
    <w:semiHidden/>
    <w:unhideWhenUsed/>
    <w:rsid w:val="00C928C5"/>
    <w:pPr>
      <w:spacing w:line="240" w:lineRule="auto"/>
    </w:pPr>
    <w:rPr>
      <w:sz w:val="20"/>
      <w:szCs w:val="20"/>
    </w:rPr>
  </w:style>
  <w:style w:type="character" w:customStyle="1" w:styleId="CommentTextChar">
    <w:name w:val="Comment Text Char"/>
    <w:basedOn w:val="DefaultParagraphFont"/>
    <w:link w:val="CommentText"/>
    <w:uiPriority w:val="99"/>
    <w:semiHidden/>
    <w:rsid w:val="00C928C5"/>
    <w:rPr>
      <w:sz w:val="20"/>
      <w:szCs w:val="20"/>
    </w:rPr>
  </w:style>
  <w:style w:type="paragraph" w:styleId="CommentSubject">
    <w:name w:val="annotation subject"/>
    <w:basedOn w:val="CommentText"/>
    <w:next w:val="CommentText"/>
    <w:link w:val="CommentSubjectChar"/>
    <w:uiPriority w:val="99"/>
    <w:semiHidden/>
    <w:unhideWhenUsed/>
    <w:rsid w:val="00C928C5"/>
    <w:rPr>
      <w:b/>
      <w:bCs/>
    </w:rPr>
  </w:style>
  <w:style w:type="character" w:customStyle="1" w:styleId="CommentSubjectChar">
    <w:name w:val="Comment Subject Char"/>
    <w:basedOn w:val="CommentTextChar"/>
    <w:link w:val="CommentSubject"/>
    <w:uiPriority w:val="99"/>
    <w:semiHidden/>
    <w:rsid w:val="00C928C5"/>
    <w:rPr>
      <w:b/>
      <w:bCs/>
      <w:sz w:val="20"/>
      <w:szCs w:val="20"/>
    </w:rPr>
  </w:style>
  <w:style w:type="paragraph" w:customStyle="1" w:styleId="indent-2">
    <w:name w:val="indent-2"/>
    <w:basedOn w:val="Normal"/>
    <w:rsid w:val="00066A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6A5A"/>
    <w:rPr>
      <w:i/>
      <w:iCs/>
    </w:rPr>
  </w:style>
  <w:style w:type="paragraph" w:customStyle="1" w:styleId="indent-3">
    <w:name w:val="indent-3"/>
    <w:basedOn w:val="Normal"/>
    <w:rsid w:val="0006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66A5A"/>
  </w:style>
  <w:style w:type="character" w:customStyle="1" w:styleId="paren">
    <w:name w:val="paren"/>
    <w:basedOn w:val="DefaultParagraphFont"/>
    <w:rsid w:val="00066A5A"/>
  </w:style>
  <w:style w:type="paragraph" w:styleId="NormalWeb">
    <w:name w:val="Normal (Web)"/>
    <w:basedOn w:val="Normal"/>
    <w:uiPriority w:val="99"/>
    <w:semiHidden/>
    <w:unhideWhenUsed/>
    <w:rsid w:val="00D02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D023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qFormat/>
    <w:rsid w:val="00746802"/>
    <w:rPr>
      <w:color w:val="0000FF"/>
      <w:u w:val="single"/>
    </w:rPr>
  </w:style>
  <w:style w:type="paragraph" w:customStyle="1" w:styleId="01listparaunderKstyle">
    <w:name w:val="01 list para under K. style"/>
    <w:basedOn w:val="Normal"/>
    <w:qFormat/>
    <w:rsid w:val="00746802"/>
    <w:pPr>
      <w:spacing w:before="60" w:after="12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89</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DePriest, Kate</dc:creator>
  <cp:lastModifiedBy>Ellis, Jill S.</cp:lastModifiedBy>
  <cp:revision>51</cp:revision>
  <cp:lastPrinted>2016-01-11T21:04:00Z</cp:lastPrinted>
  <dcterms:created xsi:type="dcterms:W3CDTF">2025-08-27T17:24:00Z</dcterms:created>
  <dcterms:modified xsi:type="dcterms:W3CDTF">2025-12-05T17:56:00Z</dcterms:modified>
</cp:coreProperties>
</file>