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33C5" w:rsidRPr="00C20F4E" w:rsidP="00C20F4E" w14:paraId="5395A008" w14:textId="77777777">
      <w:pPr>
        <w:tabs>
          <w:tab w:val="center" w:pos="4680"/>
        </w:tabs>
        <w:spacing w:line="240" w:lineRule="exact"/>
        <w:jc w:val="center"/>
        <w:rPr>
          <w:rFonts w:ascii="Arial" w:hAnsi="Arial" w:cs="Arial"/>
          <w:szCs w:val="24"/>
        </w:rPr>
      </w:pPr>
      <w:r w:rsidRPr="00C20F4E">
        <w:rPr>
          <w:rFonts w:ascii="Arial" w:hAnsi="Arial" w:cs="Arial"/>
        </w:rPr>
        <w:fldChar w:fldCharType="begin"/>
      </w:r>
      <w:r w:rsidRPr="00C20F4E">
        <w:rPr>
          <w:rFonts w:ascii="Arial" w:hAnsi="Arial" w:cs="Arial"/>
        </w:rPr>
        <w:instrText xml:space="preserve"> SEQ CHAPTER \h \r 1</w:instrText>
      </w:r>
      <w:r w:rsidRPr="00C20F4E">
        <w:rPr>
          <w:rFonts w:ascii="Arial" w:hAnsi="Arial" w:cs="Arial"/>
        </w:rPr>
        <w:fldChar w:fldCharType="separate"/>
      </w:r>
      <w:r w:rsidRPr="00C20F4E">
        <w:rPr>
          <w:rFonts w:ascii="Arial" w:hAnsi="Arial" w:cs="Arial"/>
        </w:rPr>
        <w:fldChar w:fldCharType="end"/>
      </w:r>
      <w:r w:rsidRPr="00C20F4E" w:rsidR="00C20F4E">
        <w:rPr>
          <w:rFonts w:ascii="Arial" w:hAnsi="Arial" w:cs="Arial"/>
        </w:rPr>
        <w:t>S</w:t>
      </w:r>
      <w:r w:rsidRPr="00C20F4E">
        <w:rPr>
          <w:rFonts w:ascii="Arial" w:hAnsi="Arial" w:cs="Arial"/>
          <w:szCs w:val="24"/>
        </w:rPr>
        <w:t>upporting Statement</w:t>
      </w:r>
    </w:p>
    <w:p w:rsidR="00BC33C5" w:rsidRPr="006B38B8" w14:paraId="2E293A9C" w14:textId="77777777">
      <w:pPr>
        <w:spacing w:line="240" w:lineRule="exact"/>
        <w:rPr>
          <w:rFonts w:ascii="Arial" w:hAnsi="Arial" w:cs="Arial"/>
          <w:szCs w:val="24"/>
        </w:rPr>
      </w:pPr>
    </w:p>
    <w:p w:rsidR="00BC33C5" w14:paraId="7EBA3521" w14:textId="5754FB21">
      <w:pPr>
        <w:tabs>
          <w:tab w:val="center" w:pos="4680"/>
        </w:tabs>
        <w:spacing w:line="240" w:lineRule="exact"/>
        <w:rPr>
          <w:rFonts w:ascii="Arial" w:hAnsi="Arial" w:cs="Arial"/>
          <w:b/>
          <w:szCs w:val="24"/>
        </w:rPr>
      </w:pPr>
      <w:r w:rsidRPr="006B38B8">
        <w:rPr>
          <w:rFonts w:ascii="Arial" w:hAnsi="Arial" w:cs="Arial"/>
          <w:szCs w:val="24"/>
        </w:rPr>
        <w:tab/>
      </w:r>
      <w:r w:rsidR="00CF5B81">
        <w:rPr>
          <w:rFonts w:ascii="Arial" w:hAnsi="Arial" w:cs="Arial"/>
          <w:b/>
          <w:szCs w:val="24"/>
        </w:rPr>
        <w:t>EGG, CHICKEN, AND TURKEY</w:t>
      </w:r>
      <w:r w:rsidRPr="006B38B8">
        <w:rPr>
          <w:rFonts w:ascii="Arial" w:hAnsi="Arial" w:cs="Arial"/>
          <w:b/>
          <w:szCs w:val="24"/>
        </w:rPr>
        <w:t xml:space="preserve"> SURVEYS</w:t>
      </w:r>
    </w:p>
    <w:p w:rsidR="00034318" w:rsidRPr="006B38B8" w14:paraId="4895379C" w14:textId="77777777">
      <w:pPr>
        <w:tabs>
          <w:tab w:val="center" w:pos="4680"/>
        </w:tabs>
        <w:spacing w:line="240" w:lineRule="exact"/>
        <w:rPr>
          <w:rFonts w:ascii="Arial" w:hAnsi="Arial" w:cs="Arial"/>
          <w:szCs w:val="24"/>
        </w:rPr>
      </w:pPr>
    </w:p>
    <w:p w:rsidR="00BC33C5" w14:paraId="1F8348FF" w14:textId="77777777">
      <w:pPr>
        <w:tabs>
          <w:tab w:val="center" w:pos="4680"/>
        </w:tabs>
        <w:spacing w:line="240" w:lineRule="exact"/>
        <w:rPr>
          <w:rFonts w:ascii="Arial" w:hAnsi="Arial" w:cs="Arial"/>
          <w:szCs w:val="24"/>
        </w:rPr>
      </w:pPr>
      <w:r w:rsidRPr="006B38B8">
        <w:rPr>
          <w:rFonts w:ascii="Arial" w:hAnsi="Arial" w:cs="Arial"/>
          <w:szCs w:val="24"/>
        </w:rPr>
        <w:tab/>
        <w:t>OMB No. 0535-0004</w:t>
      </w:r>
    </w:p>
    <w:p w:rsidR="004429B3" w:rsidP="004429B3" w14:paraId="6E0784F7" w14:textId="77777777">
      <w:pPr>
        <w:ind w:left="720"/>
        <w:rPr>
          <w:rFonts w:ascii="Arial" w:hAnsi="Arial" w:cs="Arial"/>
        </w:rPr>
      </w:pPr>
    </w:p>
    <w:p w:rsidR="004429B3" w:rsidP="004429B3" w14:paraId="49678BBE" w14:textId="4FE06174">
      <w:pPr>
        <w:ind w:left="720"/>
        <w:rPr>
          <w:rFonts w:ascii="Arial" w:hAnsi="Arial" w:cs="Arial"/>
        </w:rPr>
      </w:pPr>
      <w:r w:rsidRPr="7D2D845C">
        <w:rPr>
          <w:rFonts w:ascii="Arial" w:hAnsi="Arial" w:cs="Arial"/>
        </w:rPr>
        <w:t xml:space="preserve">In an effort to increase the transparency of </w:t>
      </w:r>
      <w:r w:rsidRPr="7D2D845C">
        <w:rPr>
          <w:rFonts w:ascii="Arial" w:hAnsi="Arial" w:cs="Arial"/>
        </w:rPr>
        <w:t>NASS's</w:t>
      </w:r>
      <w:r w:rsidRPr="7D2D845C">
        <w:rPr>
          <w:rFonts w:ascii="Arial" w:hAnsi="Arial" w:cs="Arial"/>
        </w:rPr>
        <w:t xml:space="preserve">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4429B3" w:rsidP="004429B3" w14:paraId="2468E259" w14:textId="77777777">
      <w:pPr>
        <w:ind w:left="720"/>
        <w:rPr>
          <w:rFonts w:ascii="Arial" w:hAnsi="Arial" w:cs="Arial"/>
        </w:rPr>
      </w:pPr>
    </w:p>
    <w:p w:rsidR="004429B3" w:rsidP="004429B3" w14:paraId="66C04081" w14:textId="77777777">
      <w:pPr>
        <w:ind w:left="720"/>
        <w:rPr>
          <w:rStyle w:val="Hyperlink"/>
          <w:rFonts w:ascii="Arial" w:hAnsi="Arial" w:cs="Arial"/>
        </w:rPr>
      </w:pPr>
      <w:r w:rsidRPr="7D2D845C">
        <w:rPr>
          <w:rFonts w:ascii="Arial" w:hAnsi="Arial" w:cs="Arial"/>
        </w:rPr>
        <w:t>This supporting statement incorporates data and methodology from the NASS Methodology and Quality Measures Publication</w:t>
      </w:r>
      <w:r>
        <w:rPr>
          <w:rFonts w:ascii="Arial" w:hAnsi="Arial" w:cs="Arial"/>
        </w:rPr>
        <w:t>s</w:t>
      </w:r>
      <w:r w:rsidRPr="7D2D845C">
        <w:rPr>
          <w:rFonts w:ascii="Arial" w:hAnsi="Arial" w:cs="Arial"/>
        </w:rPr>
        <w:t xml:space="preserve"> located at </w:t>
      </w:r>
      <w:hyperlink r:id="rId9">
        <w:r>
          <w:rPr>
            <w:rStyle w:val="Hyperlink"/>
            <w:rFonts w:ascii="Arial" w:hAnsi="Arial" w:cs="Arial"/>
          </w:rPr>
          <w:t>https://www.nass.usda.gov/Publications/Methodology_and_Data_Quality/Chicken_Eggs/03_2024/cheggsqm.pdf</w:t>
        </w:r>
      </w:hyperlink>
    </w:p>
    <w:p w:rsidR="004429B3" w:rsidP="004429B3" w14:paraId="78777C56" w14:textId="77777777">
      <w:pPr>
        <w:ind w:left="720"/>
        <w:rPr>
          <w:rStyle w:val="Hyperlink"/>
          <w:rFonts w:ascii="Arial" w:hAnsi="Arial" w:cs="Arial"/>
        </w:rPr>
      </w:pPr>
    </w:p>
    <w:p w:rsidR="004429B3" w:rsidP="004429B3" w14:paraId="1AE9E987" w14:textId="77777777">
      <w:pPr>
        <w:ind w:left="720"/>
        <w:rPr>
          <w:rStyle w:val="Hyperlink"/>
          <w:rFonts w:ascii="Arial" w:hAnsi="Arial" w:cs="Arial"/>
        </w:rPr>
      </w:pPr>
      <w:hyperlink r:id="rId10" w:history="1">
        <w:r>
          <w:rPr>
            <w:rStyle w:val="Hyperlink"/>
            <w:rFonts w:ascii="Arial" w:hAnsi="Arial" w:cs="Arial"/>
          </w:rPr>
          <w:t>https://www.nass.usda.gov/Publications/Methodology_and_Data_Quality/Turkey_Raised/10_2023/tkrsqm23.pdf</w:t>
        </w:r>
      </w:hyperlink>
    </w:p>
    <w:p w:rsidR="00A3495D" w:rsidP="004429B3" w14:paraId="10620133" w14:textId="77777777">
      <w:pPr>
        <w:ind w:left="720"/>
        <w:rPr>
          <w:rStyle w:val="Hyperlink"/>
          <w:rFonts w:ascii="Arial" w:hAnsi="Arial" w:cs="Arial"/>
        </w:rPr>
      </w:pPr>
    </w:p>
    <w:p w:rsidR="00A3495D" w:rsidRPr="003D1A7D" w:rsidP="00A3495D" w14:paraId="3E75254A" w14:textId="77777777">
      <w:pPr>
        <w:ind w:left="720"/>
        <w:rPr>
          <w:rFonts w:ascii="Arial" w:hAnsi="Arial" w:cs="Arial"/>
        </w:rPr>
      </w:pPr>
      <w:r w:rsidRPr="003D1A7D">
        <w:rPr>
          <w:rFonts w:ascii="Arial" w:hAnsi="Arial" w:cs="Arial"/>
        </w:rPr>
        <w:t xml:space="preserve">Every five years NASS conducts a program review following the completion of the Census of Agriculture.  NASS considered public input requested through a program review announcement </w:t>
      </w:r>
      <w:hyperlink r:id="rId11" w:history="1">
        <w:r w:rsidRPr="003D1A7D">
          <w:rPr>
            <w:rStyle w:val="Hyperlink"/>
            <w:rFonts w:ascii="Arial" w:hAnsi="Arial" w:cs="Arial"/>
          </w:rPr>
          <w:t>released on Dec. 19, 2023</w:t>
        </w:r>
      </w:hyperlink>
      <w:r w:rsidRPr="003D1A7D">
        <w:rPr>
          <w:rFonts w:ascii="Arial" w:hAnsi="Arial" w:cs="Arial"/>
        </w:rPr>
        <w:t xml:space="preserve"> for these changes.</w:t>
      </w:r>
    </w:p>
    <w:p w:rsidR="00A3495D" w:rsidRPr="003D1A7D" w:rsidP="00A3495D" w14:paraId="2F2451EA" w14:textId="77777777">
      <w:pPr>
        <w:ind w:left="720"/>
        <w:rPr>
          <w:rFonts w:ascii="Arial" w:hAnsi="Arial" w:cs="Arial"/>
        </w:rPr>
      </w:pPr>
    </w:p>
    <w:p w:rsidR="00A3495D" w:rsidRPr="003D1A7D" w:rsidP="00A3495D" w14:paraId="1F675A2C" w14:textId="77777777">
      <w:pPr>
        <w:ind w:left="720"/>
        <w:rPr>
          <w:rFonts w:ascii="Arial" w:hAnsi="Arial" w:cs="Arial"/>
        </w:rPr>
      </w:pPr>
      <w:bookmarkStart w:id="0" w:name="_Hlk177128273"/>
      <w:r w:rsidRPr="003D1A7D">
        <w:rPr>
          <w:rFonts w:ascii="Arial" w:hAnsi="Arial" w:cs="Arial"/>
        </w:rPr>
        <w:t xml:space="preserve">The </w:t>
      </w:r>
      <w:r>
        <w:rPr>
          <w:rFonts w:ascii="Arial" w:hAnsi="Arial" w:cs="Arial"/>
        </w:rPr>
        <w:t>poultry</w:t>
      </w:r>
      <w:r w:rsidRPr="003D1A7D">
        <w:rPr>
          <w:rFonts w:ascii="Arial" w:hAnsi="Arial" w:cs="Arial"/>
        </w:rPr>
        <w:t xml:space="preserve"> program changes are summarized in the following Agricultural Statistics Board Notice:</w:t>
      </w:r>
    </w:p>
    <w:p w:rsidR="00A3495D" w:rsidRPr="003D1A7D" w:rsidP="00A3495D" w14:paraId="5AFB0D7E" w14:textId="77777777">
      <w:pPr>
        <w:ind w:left="720"/>
        <w:rPr>
          <w:rFonts w:ascii="Arial" w:hAnsi="Arial" w:cs="Arial"/>
        </w:rPr>
      </w:pPr>
    </w:p>
    <w:p w:rsidR="00A3495D" w:rsidRPr="003D1A7D" w:rsidP="00A3495D" w14:paraId="6C418DDC" w14:textId="19389A07">
      <w:pPr>
        <w:ind w:left="720"/>
        <w:rPr>
          <w:rFonts w:ascii="Arial" w:hAnsi="Arial" w:cs="Arial"/>
          <w:u w:val="single"/>
        </w:rPr>
      </w:pPr>
      <w:r w:rsidRPr="003D1A7D">
        <w:rPr>
          <w:rFonts w:ascii="Arial" w:hAnsi="Arial" w:cs="Arial"/>
        </w:rPr>
        <w:t xml:space="preserve">April 4, 2024 “NASS announces program changes following five-year review” at this link:  </w:t>
      </w:r>
      <w:hyperlink r:id="rId12" w:history="1">
        <w:r w:rsidRPr="003D1A7D">
          <w:rPr>
            <w:rStyle w:val="Hyperlink"/>
            <w:rFonts w:ascii="Arial" w:hAnsi="Arial" w:cs="Arial"/>
          </w:rPr>
          <w:t>https://</w:t>
        </w:r>
        <w:r w:rsidRPr="003D1A7D">
          <w:rPr>
            <w:rStyle w:val="Hyperlink"/>
            <w:rFonts w:ascii="Arial" w:hAnsi="Arial" w:cs="Arial"/>
          </w:rPr>
          <w:t>www.nass.usda.gov</w:t>
        </w:r>
        <w:r w:rsidRPr="003D1A7D">
          <w:rPr>
            <w:rStyle w:val="Hyperlink"/>
            <w:rFonts w:ascii="Arial" w:hAnsi="Arial" w:cs="Arial"/>
          </w:rPr>
          <w:t>/Newsroom/Notices/2024/04-04-</w:t>
        </w:r>
        <w:r w:rsidRPr="003D1A7D">
          <w:rPr>
            <w:rStyle w:val="Hyperlink"/>
            <w:rFonts w:ascii="Arial" w:hAnsi="Arial" w:cs="Arial"/>
          </w:rPr>
          <w:t>2024.php</w:t>
        </w:r>
      </w:hyperlink>
    </w:p>
    <w:bookmarkEnd w:id="0"/>
    <w:p w:rsidR="004429B3" w:rsidRPr="006B38B8" w14:paraId="1A4E5034" w14:textId="77777777">
      <w:pPr>
        <w:tabs>
          <w:tab w:val="center" w:pos="4680"/>
        </w:tabs>
        <w:spacing w:line="240" w:lineRule="exact"/>
        <w:rPr>
          <w:rFonts w:ascii="Arial" w:hAnsi="Arial" w:cs="Arial"/>
          <w:szCs w:val="24"/>
        </w:rPr>
      </w:pPr>
    </w:p>
    <w:p w:rsidR="00BC33C5" w:rsidRPr="006B38B8" w:rsidP="00353D1C" w14:paraId="0A9412A4" w14:textId="77777777">
      <w:pPr>
        <w:rPr>
          <w:rFonts w:ascii="Arial" w:hAnsi="Arial" w:cs="Arial"/>
          <w:color w:val="000000"/>
          <w:szCs w:val="24"/>
        </w:rPr>
      </w:pPr>
    </w:p>
    <w:p w:rsidR="00BC33C5" w:rsidRPr="006B38B8" w:rsidP="00353D1C" w14:paraId="6D9BD34D" w14:textId="77777777">
      <w:pPr>
        <w:keepNext/>
        <w:keepLines/>
        <w:ind w:left="720" w:hanging="720"/>
        <w:rPr>
          <w:rFonts w:ascii="Arial" w:hAnsi="Arial" w:cs="Arial"/>
          <w:color w:val="000000"/>
          <w:szCs w:val="24"/>
        </w:rPr>
      </w:pPr>
      <w:r w:rsidRPr="006B38B8">
        <w:rPr>
          <w:rFonts w:ascii="Arial" w:hAnsi="Arial" w:cs="Arial"/>
          <w:b/>
          <w:color w:val="000000"/>
          <w:szCs w:val="24"/>
        </w:rPr>
        <w:t>B.</w:t>
      </w:r>
      <w:r w:rsidRPr="006B38B8">
        <w:rPr>
          <w:rFonts w:ascii="Arial" w:hAnsi="Arial" w:cs="Arial"/>
          <w:b/>
          <w:color w:val="000000"/>
          <w:szCs w:val="24"/>
        </w:rPr>
        <w:tab/>
        <w:t>COLLECTION OF INFORMATION EMPLOYING STATISTICAL METHODS</w:t>
      </w:r>
    </w:p>
    <w:p w:rsidR="00BC33C5" w:rsidRPr="006B38B8" w:rsidP="00353D1C" w14:paraId="0E0613E2" w14:textId="77777777">
      <w:pPr>
        <w:keepLines/>
        <w:rPr>
          <w:rFonts w:ascii="Arial" w:hAnsi="Arial" w:cs="Arial"/>
          <w:color w:val="000000"/>
          <w:szCs w:val="24"/>
        </w:rPr>
      </w:pPr>
    </w:p>
    <w:p w:rsidR="00BC33C5" w:rsidRPr="006B38B8" w:rsidP="00353D1C" w14:paraId="1A356F97" w14:textId="288BECD1">
      <w:pPr>
        <w:keepLines/>
        <w:ind w:left="720" w:hanging="720"/>
        <w:rPr>
          <w:rFonts w:ascii="Arial" w:hAnsi="Arial" w:cs="Arial"/>
          <w:color w:val="000000"/>
          <w:szCs w:val="24"/>
        </w:rPr>
      </w:pPr>
      <w:r w:rsidRPr="006B38B8">
        <w:rPr>
          <w:rFonts w:ascii="Arial" w:hAnsi="Arial" w:cs="Arial"/>
          <w:b/>
          <w:color w:val="000000"/>
          <w:szCs w:val="24"/>
        </w:rPr>
        <w:t>1.</w:t>
      </w:r>
      <w:r w:rsidRPr="006B38B8">
        <w:rPr>
          <w:rFonts w:ascii="Arial" w:hAnsi="Arial" w:cs="Arial"/>
          <w:b/>
          <w:color w:val="000000"/>
          <w:szCs w:val="24"/>
        </w:rPr>
        <w:tab/>
        <w:t>Describe (including a numerical estimate) the potential respondent universe and any sampling or other respondent selection method to be used.</w:t>
      </w:r>
      <w:r w:rsidR="007D243E">
        <w:rPr>
          <w:rFonts w:ascii="Arial" w:hAnsi="Arial" w:cs="Arial"/>
          <w:b/>
          <w:color w:val="000000"/>
          <w:szCs w:val="24"/>
        </w:rPr>
        <w:t xml:space="preserve"> </w:t>
      </w:r>
      <w:r w:rsidRPr="006B38B8">
        <w:rPr>
          <w:rFonts w:ascii="Arial" w:hAnsi="Arial" w:cs="Arial"/>
          <w:b/>
          <w:color w:val="000000"/>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7D243E">
        <w:rPr>
          <w:rFonts w:ascii="Arial" w:hAnsi="Arial" w:cs="Arial"/>
          <w:b/>
          <w:color w:val="000000"/>
          <w:szCs w:val="24"/>
        </w:rPr>
        <w:t xml:space="preserve"> </w:t>
      </w:r>
      <w:r w:rsidRPr="006B38B8">
        <w:rPr>
          <w:rFonts w:ascii="Arial" w:hAnsi="Arial" w:cs="Arial"/>
          <w:b/>
          <w:color w:val="000000"/>
          <w:szCs w:val="24"/>
        </w:rPr>
        <w:t>Indicate expected response rates for the collection as a whole.</w:t>
      </w:r>
      <w:r w:rsidR="007D243E">
        <w:rPr>
          <w:rFonts w:ascii="Arial" w:hAnsi="Arial" w:cs="Arial"/>
          <w:b/>
          <w:color w:val="000000"/>
          <w:szCs w:val="24"/>
        </w:rPr>
        <w:t xml:space="preserve"> </w:t>
      </w:r>
      <w:r w:rsidRPr="006B38B8">
        <w:rPr>
          <w:rFonts w:ascii="Arial" w:hAnsi="Arial" w:cs="Arial"/>
          <w:b/>
          <w:color w:val="000000"/>
          <w:szCs w:val="24"/>
        </w:rPr>
        <w:t>If the collection has been conducted previously, include the actual response rate achieved during the last collection.</w:t>
      </w:r>
      <w:r w:rsidR="00585EAA">
        <w:rPr>
          <w:rFonts w:ascii="Arial" w:hAnsi="Arial" w:cs="Arial"/>
          <w:b/>
          <w:color w:val="000000"/>
          <w:szCs w:val="24"/>
        </w:rPr>
        <w:t xml:space="preserve"> </w:t>
      </w:r>
    </w:p>
    <w:p w:rsidR="00BC33C5" w:rsidRPr="006B38B8" w:rsidP="00353D1C" w14:paraId="0F06A6F6" w14:textId="77777777">
      <w:pPr>
        <w:rPr>
          <w:rFonts w:ascii="Arial" w:hAnsi="Arial" w:cs="Arial"/>
          <w:color w:val="000000"/>
          <w:szCs w:val="24"/>
        </w:rPr>
      </w:pPr>
    </w:p>
    <w:p w:rsidR="007D7A76" w:rsidRPr="007D7A76" w:rsidP="007D7A76" w14:paraId="0D3FDA33" w14:textId="3CDBBC77">
      <w:pPr>
        <w:ind w:left="720"/>
        <w:rPr>
          <w:rFonts w:ascii="Arial" w:hAnsi="Arial" w:cs="Arial"/>
          <w:sz w:val="22"/>
        </w:rPr>
      </w:pPr>
      <w:r w:rsidRPr="007D7A76">
        <w:rPr>
          <w:rFonts w:ascii="Arial" w:hAnsi="Arial" w:cs="Arial"/>
        </w:rPr>
        <w:t>NASS’ poultry surveys can be separated into three groups based on target population: hatchery surveys target operations that hatch chickens or turkeys; chicken surveys target operations that raise pullets for hatcheries, broilers for meat production and pullets and layers for egg production; and turkey surveys target operations that raise turkeys for meat or egg production.</w:t>
      </w:r>
      <w:r w:rsidR="007D243E">
        <w:rPr>
          <w:rFonts w:ascii="Arial" w:hAnsi="Arial" w:cs="Arial"/>
        </w:rPr>
        <w:t xml:space="preserve"> </w:t>
      </w:r>
      <w:r w:rsidRPr="007D7A76">
        <w:rPr>
          <w:rFonts w:ascii="Arial" w:hAnsi="Arial" w:cs="Arial"/>
        </w:rPr>
        <w:t xml:space="preserve">Recent poultry </w:t>
      </w:r>
      <w:r w:rsidRPr="007D7A76">
        <w:rPr>
          <w:rFonts w:ascii="Arial" w:hAnsi="Arial" w:cs="Arial"/>
        </w:rPr>
        <w:t>sample sizes, response rates, and coverage rates (where response rate</w:t>
      </w:r>
      <w:r w:rsidR="00283815">
        <w:rPr>
          <w:rFonts w:ascii="Arial" w:hAnsi="Arial" w:cs="Arial"/>
        </w:rPr>
        <w:t>s</w:t>
      </w:r>
      <w:r w:rsidRPr="007D7A76">
        <w:rPr>
          <w:rFonts w:ascii="Arial" w:hAnsi="Arial" w:cs="Arial"/>
        </w:rPr>
        <w:t xml:space="preserve"> w</w:t>
      </w:r>
      <w:r w:rsidR="00283815">
        <w:rPr>
          <w:rFonts w:ascii="Arial" w:hAnsi="Arial" w:cs="Arial"/>
        </w:rPr>
        <w:t>ere</w:t>
      </w:r>
      <w:r w:rsidRPr="007D7A76">
        <w:rPr>
          <w:rFonts w:ascii="Arial" w:hAnsi="Arial" w:cs="Arial"/>
        </w:rPr>
        <w:t xml:space="preserve"> less than 80 percent) are shown in Table </w:t>
      </w:r>
      <w:r w:rsidRPr="007D7A76">
        <w:rPr>
          <w:rFonts w:ascii="Arial" w:hAnsi="Arial" w:cs="Arial"/>
        </w:rPr>
        <w:t>B1</w:t>
      </w:r>
      <w:r w:rsidRPr="007D7A76">
        <w:rPr>
          <w:rFonts w:ascii="Arial" w:hAnsi="Arial" w:cs="Arial"/>
        </w:rPr>
        <w:t>.</w:t>
      </w:r>
      <w:r w:rsidR="00AD2C77">
        <w:rPr>
          <w:rFonts w:ascii="Arial" w:hAnsi="Arial" w:cs="Arial"/>
        </w:rPr>
        <w:t xml:space="preserve"> </w:t>
      </w:r>
    </w:p>
    <w:p w:rsidR="00172D96" w:rsidRPr="007D7A76" w:rsidP="00865BF1" w14:paraId="65A29E28" w14:textId="77777777">
      <w:pPr>
        <w:ind w:left="720"/>
        <w:rPr>
          <w:rFonts w:ascii="Arial" w:hAnsi="Arial" w:cs="Arial"/>
          <w:szCs w:val="24"/>
        </w:rPr>
      </w:pPr>
    </w:p>
    <w:p w:rsidR="000A7145" w:rsidRPr="005C784E" w:rsidP="16BA14D4" w14:paraId="2A9A5740" w14:textId="02AB6E52">
      <w:pPr>
        <w:rPr>
          <w:rFonts w:ascii="Arial" w:hAnsi="Arial" w:cs="Arial"/>
        </w:rPr>
      </w:pPr>
      <w:r w:rsidRPr="0085241A">
        <w:rPr>
          <w:rFonts w:ascii="Arial" w:hAnsi="Arial" w:cs="Arial"/>
          <w:noProof/>
        </w:rPr>
        <w:drawing>
          <wp:inline distT="0" distB="0" distL="0" distR="0">
            <wp:extent cx="5943600" cy="4801870"/>
            <wp:effectExtent l="0" t="0" r="0" b="0"/>
            <wp:docPr id="1355121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21527" name=""/>
                    <pic:cNvPicPr/>
                  </pic:nvPicPr>
                  <pic:blipFill>
                    <a:blip xmlns:r="http://schemas.openxmlformats.org/officeDocument/2006/relationships" r:embed="rId13"/>
                    <a:stretch>
                      <a:fillRect/>
                    </a:stretch>
                  </pic:blipFill>
                  <pic:spPr>
                    <a:xfrm>
                      <a:off x="0" y="0"/>
                      <a:ext cx="5943600" cy="4801870"/>
                    </a:xfrm>
                    <a:prstGeom prst="rect">
                      <a:avLst/>
                    </a:prstGeom>
                  </pic:spPr>
                </pic:pic>
              </a:graphicData>
            </a:graphic>
          </wp:inline>
        </w:drawing>
      </w:r>
    </w:p>
    <w:p w:rsidR="00FD569A" w:rsidP="007D7A76" w14:paraId="615E02E1" w14:textId="77777777">
      <w:pPr>
        <w:tabs>
          <w:tab w:val="left" w:pos="2340"/>
        </w:tabs>
        <w:ind w:left="720"/>
        <w:rPr>
          <w:rFonts w:ascii="Arial" w:hAnsi="Arial" w:cs="Arial"/>
          <w:color w:val="FF0000"/>
          <w:u w:val="single"/>
        </w:rPr>
      </w:pPr>
    </w:p>
    <w:p w:rsidR="00283815" w:rsidRPr="005C79B3" w:rsidP="007D7A76" w14:paraId="7E11E93E" w14:textId="77E04313">
      <w:pPr>
        <w:tabs>
          <w:tab w:val="left" w:pos="2340"/>
        </w:tabs>
        <w:ind w:left="720"/>
        <w:rPr>
          <w:rFonts w:ascii="Arial" w:hAnsi="Arial" w:cs="Arial"/>
        </w:rPr>
      </w:pPr>
      <w:r w:rsidRPr="03DF697E">
        <w:rPr>
          <w:rFonts w:ascii="Arial" w:hAnsi="Arial" w:cs="Arial"/>
          <w:u w:val="single"/>
        </w:rPr>
        <w:t>Hatchery Capacity Report</w:t>
      </w:r>
      <w:r w:rsidRPr="03DF697E">
        <w:rPr>
          <w:rFonts w:ascii="Arial" w:hAnsi="Arial" w:cs="Arial"/>
        </w:rPr>
        <w:t xml:space="preserve"> – The Annual Hatchery Capacity survey is a census of all operations on </w:t>
      </w:r>
      <w:r w:rsidRPr="03DF697E">
        <w:rPr>
          <w:rFonts w:ascii="Arial" w:hAnsi="Arial" w:cs="Arial"/>
        </w:rPr>
        <w:t>NASS’s</w:t>
      </w:r>
      <w:r w:rsidRPr="03DF697E">
        <w:rPr>
          <w:rFonts w:ascii="Arial" w:hAnsi="Arial" w:cs="Arial"/>
        </w:rPr>
        <w:t xml:space="preserve"> List Frame with a minimum hatch capacity of 1,000 </w:t>
      </w:r>
      <w:r w:rsidRPr="03DF697E" w:rsidR="00C54DA6">
        <w:rPr>
          <w:rFonts w:ascii="Arial" w:hAnsi="Arial" w:cs="Arial"/>
        </w:rPr>
        <w:t>birds (</w:t>
      </w:r>
      <w:r w:rsidRPr="03DF697E">
        <w:rPr>
          <w:rFonts w:ascii="Arial" w:hAnsi="Arial" w:cs="Arial"/>
        </w:rPr>
        <w:t>chicken and/or turkey</w:t>
      </w:r>
      <w:r w:rsidRPr="03DF697E" w:rsidR="00C54DA6">
        <w:rPr>
          <w:rFonts w:ascii="Arial" w:hAnsi="Arial" w:cs="Arial"/>
        </w:rPr>
        <w:t>s laying</w:t>
      </w:r>
      <w:r w:rsidRPr="03DF697E">
        <w:rPr>
          <w:rFonts w:ascii="Arial" w:hAnsi="Arial" w:cs="Arial"/>
        </w:rPr>
        <w:t xml:space="preserve"> eggs</w:t>
      </w:r>
      <w:r w:rsidRPr="03DF697E" w:rsidR="00C54DA6">
        <w:rPr>
          <w:rFonts w:ascii="Arial" w:hAnsi="Arial" w:cs="Arial"/>
        </w:rPr>
        <w:t>)</w:t>
      </w:r>
      <w:r w:rsidRPr="03DF697E">
        <w:rPr>
          <w:rFonts w:ascii="Arial" w:hAnsi="Arial" w:cs="Arial"/>
        </w:rPr>
        <w:t>.</w:t>
      </w:r>
    </w:p>
    <w:p w:rsidR="00C948BC" w:rsidRPr="005C79B3" w:rsidP="007D7A76" w14:paraId="102DFC2B" w14:textId="77777777">
      <w:pPr>
        <w:tabs>
          <w:tab w:val="left" w:pos="2340"/>
        </w:tabs>
        <w:ind w:left="720"/>
        <w:rPr>
          <w:rFonts w:ascii="Arial" w:hAnsi="Arial" w:cs="Arial"/>
          <w:szCs w:val="24"/>
        </w:rPr>
      </w:pPr>
      <w:r w:rsidRPr="005C79B3">
        <w:rPr>
          <w:rFonts w:ascii="Arial" w:hAnsi="Arial" w:cs="Arial"/>
          <w:szCs w:val="24"/>
        </w:rPr>
        <w:tab/>
      </w:r>
    </w:p>
    <w:p w:rsidR="007D7A76" w:rsidRPr="005C79B3" w:rsidP="007D7A76" w14:paraId="4F2FAED9" w14:textId="755C9908">
      <w:pPr>
        <w:ind w:left="720"/>
        <w:rPr>
          <w:rFonts w:ascii="Arial" w:hAnsi="Arial" w:cs="Arial"/>
          <w:strike/>
          <w:sz w:val="22"/>
        </w:rPr>
      </w:pPr>
      <w:r w:rsidRPr="005C79B3">
        <w:rPr>
          <w:rFonts w:ascii="Arial" w:hAnsi="Arial" w:cs="Arial"/>
          <w:u w:val="single"/>
        </w:rPr>
        <w:t>Chicken Hatchery Surveys</w:t>
      </w:r>
      <w:r w:rsidRPr="005C79B3">
        <w:rPr>
          <w:rFonts w:ascii="Arial" w:hAnsi="Arial" w:cs="Arial"/>
        </w:rPr>
        <w:t xml:space="preserve"> – The </w:t>
      </w:r>
      <w:r w:rsidRPr="005C79B3">
        <w:rPr>
          <w:rFonts w:ascii="Arial" w:hAnsi="Arial" w:cs="Arial"/>
          <w:i/>
          <w:iCs/>
        </w:rPr>
        <w:t>Weekly</w:t>
      </w:r>
      <w:r w:rsidRPr="005C79B3">
        <w:rPr>
          <w:rFonts w:ascii="Arial" w:hAnsi="Arial" w:cs="Arial"/>
        </w:rPr>
        <w:t xml:space="preserve"> Chicken Hatchery survey is a census of all operations on </w:t>
      </w:r>
      <w:r w:rsidRPr="005C79B3">
        <w:rPr>
          <w:rFonts w:ascii="Arial" w:hAnsi="Arial" w:cs="Arial"/>
        </w:rPr>
        <w:t>NASS’s</w:t>
      </w:r>
      <w:r w:rsidRPr="005C79B3">
        <w:rPr>
          <w:rFonts w:ascii="Arial" w:hAnsi="Arial" w:cs="Arial"/>
        </w:rPr>
        <w:t xml:space="preserve"> List Frame that hatch at least one million </w:t>
      </w:r>
      <w:r w:rsidRPr="005C79B3">
        <w:rPr>
          <w:rFonts w:ascii="Arial" w:hAnsi="Arial" w:cs="Arial"/>
          <w:i/>
          <w:iCs/>
        </w:rPr>
        <w:t>broiler</w:t>
      </w:r>
      <w:r w:rsidRPr="005C79B3">
        <w:rPr>
          <w:rFonts w:ascii="Arial" w:hAnsi="Arial" w:cs="Arial"/>
        </w:rPr>
        <w:t xml:space="preserve"> chicks a year.</w:t>
      </w:r>
      <w:r w:rsidR="007D243E">
        <w:rPr>
          <w:rFonts w:ascii="Arial" w:hAnsi="Arial" w:cs="Arial"/>
        </w:rPr>
        <w:t xml:space="preserve"> </w:t>
      </w:r>
      <w:r w:rsidRPr="005C79B3">
        <w:rPr>
          <w:rFonts w:ascii="Arial" w:hAnsi="Arial" w:cs="Arial"/>
        </w:rPr>
        <w:t xml:space="preserve">The </w:t>
      </w:r>
      <w:r w:rsidRPr="005C79B3">
        <w:rPr>
          <w:rFonts w:ascii="Arial" w:hAnsi="Arial" w:cs="Arial"/>
          <w:i/>
          <w:iCs/>
        </w:rPr>
        <w:t>Monthly</w:t>
      </w:r>
      <w:r w:rsidRPr="005C79B3">
        <w:rPr>
          <w:rFonts w:ascii="Arial" w:hAnsi="Arial" w:cs="Arial"/>
        </w:rPr>
        <w:t xml:space="preserve"> Chicken Hatchery survey is a census of all operations that hatch at least one million </w:t>
      </w:r>
      <w:r w:rsidRPr="005C79B3">
        <w:rPr>
          <w:rFonts w:ascii="Arial" w:hAnsi="Arial" w:cs="Arial"/>
          <w:i/>
          <w:iCs/>
        </w:rPr>
        <w:t>egg layer</w:t>
      </w:r>
      <w:r w:rsidRPr="005C79B3">
        <w:rPr>
          <w:rFonts w:ascii="Arial" w:hAnsi="Arial" w:cs="Arial"/>
        </w:rPr>
        <w:t xml:space="preserve"> chicks a year.</w:t>
      </w:r>
      <w:r w:rsidR="007D243E">
        <w:rPr>
          <w:rFonts w:ascii="Arial" w:hAnsi="Arial" w:cs="Arial"/>
        </w:rPr>
        <w:t xml:space="preserve"> </w:t>
      </w:r>
    </w:p>
    <w:p w:rsidR="007D7A76" w:rsidRPr="005C79B3" w:rsidP="007D7A76" w14:paraId="7353A1A1" w14:textId="33C833AE">
      <w:pPr>
        <w:ind w:left="720"/>
        <w:rPr>
          <w:rFonts w:ascii="Arial" w:hAnsi="Arial" w:cs="Arial"/>
        </w:rPr>
      </w:pPr>
      <w:r>
        <w:rPr>
          <w:rFonts w:ascii="Arial" w:hAnsi="Arial" w:cs="Arial"/>
        </w:rPr>
        <w:t xml:space="preserve"> </w:t>
      </w:r>
    </w:p>
    <w:p w:rsidR="007D7A76" w:rsidRPr="005C79B3" w:rsidP="007D7A76" w14:paraId="6A6CA5C8" w14:textId="77777777">
      <w:pPr>
        <w:ind w:left="720"/>
        <w:rPr>
          <w:rFonts w:ascii="Arial" w:hAnsi="Arial" w:cs="Arial"/>
        </w:rPr>
      </w:pPr>
      <w:r w:rsidRPr="005C79B3">
        <w:rPr>
          <w:rFonts w:ascii="Arial" w:hAnsi="Arial" w:cs="Arial"/>
          <w:u w:val="single"/>
        </w:rPr>
        <w:t>Placement of Pullet Chicks for Hatchery Supply Flocks</w:t>
      </w:r>
      <w:r w:rsidRPr="005C79B3">
        <w:rPr>
          <w:rFonts w:ascii="Arial" w:hAnsi="Arial" w:cs="Arial"/>
        </w:rPr>
        <w:t xml:space="preserve"> – The Monthly Pullet Placement survey is a census of operations on </w:t>
      </w:r>
      <w:r w:rsidRPr="005C79B3">
        <w:rPr>
          <w:rFonts w:ascii="Arial" w:hAnsi="Arial" w:cs="Arial"/>
        </w:rPr>
        <w:t>NASS’s</w:t>
      </w:r>
      <w:r w:rsidRPr="005C79B3">
        <w:rPr>
          <w:rFonts w:ascii="Arial" w:hAnsi="Arial" w:cs="Arial"/>
        </w:rPr>
        <w:t xml:space="preserve"> List Frame that raise pullets for hatcheries. </w:t>
      </w:r>
    </w:p>
    <w:p w:rsidR="007D7A76" w:rsidRPr="005C79B3" w:rsidP="007D7A76" w14:paraId="6520D314" w14:textId="77777777">
      <w:pPr>
        <w:ind w:left="720"/>
        <w:rPr>
          <w:rFonts w:ascii="Arial" w:hAnsi="Arial" w:cs="Arial"/>
          <w:strike/>
        </w:rPr>
      </w:pPr>
    </w:p>
    <w:p w:rsidR="007D7A76" w:rsidRPr="005C79B3" w:rsidP="007D7A76" w14:paraId="374E95E9" w14:textId="15D15FF8">
      <w:pPr>
        <w:ind w:left="720"/>
        <w:rPr>
          <w:rFonts w:ascii="Arial" w:hAnsi="Arial" w:cs="Arial"/>
        </w:rPr>
      </w:pPr>
      <w:r w:rsidRPr="005C79B3">
        <w:rPr>
          <w:rFonts w:ascii="Arial" w:hAnsi="Arial" w:cs="Arial"/>
          <w:u w:val="single"/>
        </w:rPr>
        <w:t>Chicken and Egg Reports</w:t>
      </w:r>
      <w:r w:rsidRPr="005C79B3">
        <w:rPr>
          <w:rFonts w:ascii="Arial" w:hAnsi="Arial" w:cs="Arial"/>
        </w:rPr>
        <w:t xml:space="preserve"> – The December Chicken and Egg survey is a census of all egg or broiler hatch flock</w:t>
      </w:r>
      <w:r w:rsidR="00914ADB">
        <w:rPr>
          <w:rFonts w:ascii="Arial" w:hAnsi="Arial" w:cs="Arial"/>
        </w:rPr>
        <w:t>s</w:t>
      </w:r>
      <w:r w:rsidRPr="005C79B3">
        <w:rPr>
          <w:rFonts w:ascii="Arial" w:hAnsi="Arial" w:cs="Arial"/>
        </w:rPr>
        <w:t>, table egg flock</w:t>
      </w:r>
      <w:r w:rsidR="00914ADB">
        <w:rPr>
          <w:rFonts w:ascii="Arial" w:hAnsi="Arial" w:cs="Arial"/>
        </w:rPr>
        <w:t>s</w:t>
      </w:r>
      <w:r w:rsidRPr="005C79B3">
        <w:rPr>
          <w:rFonts w:ascii="Arial" w:hAnsi="Arial" w:cs="Arial"/>
        </w:rPr>
        <w:t xml:space="preserve"> or pullet-only operations on </w:t>
      </w:r>
      <w:r w:rsidRPr="005C79B3">
        <w:rPr>
          <w:rFonts w:ascii="Arial" w:hAnsi="Arial" w:cs="Arial"/>
        </w:rPr>
        <w:t>NASS’s</w:t>
      </w:r>
      <w:r w:rsidRPr="005C79B3">
        <w:rPr>
          <w:rFonts w:ascii="Arial" w:hAnsi="Arial" w:cs="Arial"/>
        </w:rPr>
        <w:t xml:space="preserve"> List Frame that have at least 20,000 </w:t>
      </w:r>
      <w:r w:rsidRPr="005C79B3" w:rsidR="005C79B3">
        <w:rPr>
          <w:rFonts w:ascii="Arial" w:hAnsi="Arial" w:cs="Arial"/>
        </w:rPr>
        <w:t xml:space="preserve">table egg layers, hatchery supply </w:t>
      </w:r>
      <w:r w:rsidRPr="005C79B3" w:rsidR="005C79B3">
        <w:rPr>
          <w:rFonts w:ascii="Arial" w:hAnsi="Arial" w:cs="Arial"/>
        </w:rPr>
        <w:t xml:space="preserve">flocks, </w:t>
      </w:r>
      <w:r w:rsidRPr="005C79B3">
        <w:rPr>
          <w:rFonts w:ascii="Arial" w:hAnsi="Arial" w:cs="Arial"/>
        </w:rPr>
        <w:t>and</w:t>
      </w:r>
      <w:r w:rsidRPr="005C79B3" w:rsidR="005C79B3">
        <w:rPr>
          <w:rFonts w:ascii="Arial" w:hAnsi="Arial" w:cs="Arial"/>
        </w:rPr>
        <w:t>/or</w:t>
      </w:r>
      <w:r w:rsidRPr="005C79B3">
        <w:rPr>
          <w:rFonts w:ascii="Arial" w:hAnsi="Arial" w:cs="Arial"/>
        </w:rPr>
        <w:t xml:space="preserve"> 500 </w:t>
      </w:r>
      <w:r w:rsidRPr="005C79B3" w:rsidR="005C79B3">
        <w:rPr>
          <w:rFonts w:ascii="Arial" w:hAnsi="Arial" w:cs="Arial"/>
        </w:rPr>
        <w:t>pullet</w:t>
      </w:r>
      <w:r w:rsidRPr="005C79B3">
        <w:rPr>
          <w:rFonts w:ascii="Arial" w:hAnsi="Arial" w:cs="Arial"/>
        </w:rPr>
        <w:t>s, respectively.</w:t>
      </w:r>
      <w:r w:rsidR="007D243E">
        <w:rPr>
          <w:rFonts w:ascii="Arial" w:hAnsi="Arial" w:cs="Arial"/>
        </w:rPr>
        <w:t xml:space="preserve"> </w:t>
      </w:r>
      <w:r w:rsidRPr="005C79B3">
        <w:rPr>
          <w:rFonts w:ascii="Arial" w:hAnsi="Arial" w:cs="Arial"/>
        </w:rPr>
        <w:t xml:space="preserve">The January through November Monthly Chicken and Egg surveys </w:t>
      </w:r>
      <w:r w:rsidR="00914ADB">
        <w:rPr>
          <w:rFonts w:ascii="Arial" w:hAnsi="Arial" w:cs="Arial"/>
        </w:rPr>
        <w:t>are</w:t>
      </w:r>
      <w:r w:rsidRPr="005C79B3">
        <w:rPr>
          <w:rFonts w:ascii="Arial" w:hAnsi="Arial" w:cs="Arial"/>
        </w:rPr>
        <w:t xml:space="preserve"> a census of all egg or broiler hatch flock</w:t>
      </w:r>
      <w:r w:rsidR="00914ADB">
        <w:rPr>
          <w:rFonts w:ascii="Arial" w:hAnsi="Arial" w:cs="Arial"/>
        </w:rPr>
        <w:t>s</w:t>
      </w:r>
      <w:r w:rsidRPr="005C79B3">
        <w:rPr>
          <w:rFonts w:ascii="Arial" w:hAnsi="Arial" w:cs="Arial"/>
        </w:rPr>
        <w:t>, table egg flock</w:t>
      </w:r>
      <w:r w:rsidR="00914ADB">
        <w:rPr>
          <w:rFonts w:ascii="Arial" w:hAnsi="Arial" w:cs="Arial"/>
        </w:rPr>
        <w:t>s</w:t>
      </w:r>
      <w:r w:rsidRPr="005C79B3">
        <w:rPr>
          <w:rFonts w:ascii="Arial" w:hAnsi="Arial" w:cs="Arial"/>
        </w:rPr>
        <w:t xml:space="preserve"> or pullet-only operations on </w:t>
      </w:r>
      <w:r w:rsidRPr="005C79B3">
        <w:rPr>
          <w:rFonts w:ascii="Arial" w:hAnsi="Arial" w:cs="Arial"/>
        </w:rPr>
        <w:t>NASS’s</w:t>
      </w:r>
      <w:r w:rsidRPr="005C79B3">
        <w:rPr>
          <w:rFonts w:ascii="Arial" w:hAnsi="Arial" w:cs="Arial"/>
        </w:rPr>
        <w:t xml:space="preserve"> List Frame that have at least 30,000 </w:t>
      </w:r>
      <w:r w:rsidRPr="005C79B3" w:rsidR="005C79B3">
        <w:rPr>
          <w:rFonts w:ascii="Arial" w:hAnsi="Arial" w:cs="Arial"/>
        </w:rPr>
        <w:t xml:space="preserve">table egg layers, hatchery supply flocks, </w:t>
      </w:r>
      <w:r w:rsidRPr="005C79B3">
        <w:rPr>
          <w:rFonts w:ascii="Arial" w:hAnsi="Arial" w:cs="Arial"/>
        </w:rPr>
        <w:t>and</w:t>
      </w:r>
      <w:r w:rsidRPr="005C79B3" w:rsidR="005C79B3">
        <w:rPr>
          <w:rFonts w:ascii="Arial" w:hAnsi="Arial" w:cs="Arial"/>
        </w:rPr>
        <w:t>/or</w:t>
      </w:r>
      <w:r w:rsidRPr="005C79B3">
        <w:rPr>
          <w:rFonts w:ascii="Arial" w:hAnsi="Arial" w:cs="Arial"/>
        </w:rPr>
        <w:t xml:space="preserve"> 500 </w:t>
      </w:r>
      <w:r w:rsidRPr="005C79B3" w:rsidR="005C79B3">
        <w:rPr>
          <w:rFonts w:ascii="Arial" w:hAnsi="Arial" w:cs="Arial"/>
        </w:rPr>
        <w:t>pullets</w:t>
      </w:r>
      <w:r w:rsidRPr="005C79B3">
        <w:rPr>
          <w:rFonts w:ascii="Arial" w:hAnsi="Arial" w:cs="Arial"/>
        </w:rPr>
        <w:t>.</w:t>
      </w:r>
      <w:r w:rsidR="007D243E">
        <w:rPr>
          <w:rFonts w:ascii="Arial" w:hAnsi="Arial" w:cs="Arial"/>
        </w:rPr>
        <w:t xml:space="preserve"> </w:t>
      </w:r>
    </w:p>
    <w:p w:rsidR="007D7A76" w:rsidRPr="002F33B9" w:rsidP="007D7A76" w14:paraId="5CD9D7D8" w14:textId="77777777">
      <w:pPr>
        <w:ind w:left="720"/>
        <w:rPr>
          <w:rFonts w:ascii="Arial" w:hAnsi="Arial" w:cs="Arial"/>
          <w:color w:val="FF0000"/>
        </w:rPr>
      </w:pPr>
      <w:r w:rsidRPr="002F33B9">
        <w:rPr>
          <w:rFonts w:ascii="Arial" w:hAnsi="Arial" w:cs="Arial"/>
          <w:color w:val="FF0000"/>
        </w:rPr>
        <w:t> </w:t>
      </w:r>
    </w:p>
    <w:p w:rsidR="007D7A76" w:rsidRPr="005C79B3" w:rsidP="007D7A76" w14:paraId="2C3A6F42" w14:textId="77777777">
      <w:pPr>
        <w:ind w:left="720"/>
        <w:rPr>
          <w:rFonts w:ascii="Arial" w:hAnsi="Arial" w:cs="Arial"/>
        </w:rPr>
      </w:pPr>
      <w:r w:rsidRPr="005C79B3">
        <w:rPr>
          <w:rFonts w:ascii="Arial" w:hAnsi="Arial" w:cs="Arial"/>
          <w:u w:val="single"/>
        </w:rPr>
        <w:t>Turkey Hatcheries Survey</w:t>
      </w:r>
      <w:r w:rsidRPr="005C79B3">
        <w:rPr>
          <w:rFonts w:ascii="Arial" w:hAnsi="Arial" w:cs="Arial"/>
        </w:rPr>
        <w:t xml:space="preserve"> – The Monthly Turkey Hatchery Survey is a census of all operations on </w:t>
      </w:r>
      <w:r w:rsidRPr="005C79B3">
        <w:rPr>
          <w:rFonts w:ascii="Arial" w:hAnsi="Arial" w:cs="Arial"/>
        </w:rPr>
        <w:t>NASS’s</w:t>
      </w:r>
      <w:r w:rsidRPr="005C79B3">
        <w:rPr>
          <w:rFonts w:ascii="Arial" w:hAnsi="Arial" w:cs="Arial"/>
        </w:rPr>
        <w:t xml:space="preserve"> List Frame that hatch at least 15,000 turkey chicks.</w:t>
      </w:r>
    </w:p>
    <w:p w:rsidR="007D7A76" w:rsidRPr="005C79B3" w:rsidP="007D7A76" w14:paraId="58CAFF22" w14:textId="77777777">
      <w:pPr>
        <w:ind w:left="720"/>
        <w:rPr>
          <w:rFonts w:ascii="Arial" w:hAnsi="Arial" w:cs="Arial"/>
        </w:rPr>
      </w:pPr>
    </w:p>
    <w:p w:rsidR="007D7A76" w:rsidRPr="005C79B3" w:rsidP="007D7A76" w14:paraId="7EAA921D" w14:textId="7A27009A">
      <w:pPr>
        <w:ind w:left="720"/>
        <w:rPr>
          <w:rFonts w:ascii="Arial" w:hAnsi="Arial" w:cs="Arial"/>
        </w:rPr>
      </w:pPr>
      <w:r w:rsidRPr="03DF697E">
        <w:rPr>
          <w:rFonts w:ascii="Arial" w:hAnsi="Arial" w:cs="Arial"/>
          <w:u w:val="single"/>
        </w:rPr>
        <w:t>Turkeys Raised Survey</w:t>
      </w:r>
      <w:r w:rsidRPr="03DF697E">
        <w:rPr>
          <w:rFonts w:ascii="Arial" w:hAnsi="Arial" w:cs="Arial"/>
        </w:rPr>
        <w:t xml:space="preserve"> – The Turkeys Raised sampling frame comprises all operations on </w:t>
      </w:r>
      <w:r w:rsidRPr="03DF697E">
        <w:rPr>
          <w:rFonts w:ascii="Arial" w:hAnsi="Arial" w:cs="Arial"/>
        </w:rPr>
        <w:t>NASS’s</w:t>
      </w:r>
      <w:r w:rsidRPr="03DF697E">
        <w:rPr>
          <w:rFonts w:ascii="Arial" w:hAnsi="Arial" w:cs="Arial"/>
        </w:rPr>
        <w:t xml:space="preserve"> List Frame </w:t>
      </w:r>
      <w:r w:rsidRPr="03DF697E" w:rsidR="00194444">
        <w:rPr>
          <w:rFonts w:ascii="Arial" w:hAnsi="Arial" w:cs="Arial"/>
        </w:rPr>
        <w:t xml:space="preserve">in program states </w:t>
      </w:r>
      <w:r w:rsidRPr="03DF697E">
        <w:rPr>
          <w:rFonts w:ascii="Arial" w:hAnsi="Arial" w:cs="Arial"/>
        </w:rPr>
        <w:t>that raise at least 1,000 turkeys annually or are Turkey contractors in program states; it is sampled at a 100% rate.</w:t>
      </w:r>
      <w:r w:rsidRPr="03DF697E" w:rsidR="007D243E">
        <w:rPr>
          <w:rFonts w:ascii="Arial" w:hAnsi="Arial" w:cs="Arial"/>
        </w:rPr>
        <w:t xml:space="preserve"> </w:t>
      </w:r>
      <w:r w:rsidRPr="03DF697E">
        <w:rPr>
          <w:rFonts w:ascii="Arial" w:hAnsi="Arial" w:cs="Arial"/>
        </w:rPr>
        <w:t>The Turkey Raised survey is administered biannually.</w:t>
      </w:r>
      <w:r w:rsidRPr="03DF697E" w:rsidR="00F23DEA">
        <w:rPr>
          <w:rFonts w:ascii="Arial" w:hAnsi="Arial" w:cs="Arial"/>
        </w:rPr>
        <w:t xml:space="preserve"> </w:t>
      </w:r>
    </w:p>
    <w:p w:rsidR="005C784E" w:rsidRPr="00AA6CF3" w:rsidP="005C784E" w14:paraId="70B46FC6" w14:textId="77777777">
      <w:pPr>
        <w:ind w:left="720"/>
        <w:rPr>
          <w:rFonts w:ascii="Arial" w:hAnsi="Arial" w:cs="Arial"/>
          <w:szCs w:val="24"/>
        </w:rPr>
      </w:pPr>
    </w:p>
    <w:p w:rsidR="00BC33C5" w:rsidRPr="00AA6CF3" w:rsidP="00353D1C" w14:paraId="5530E7E7" w14:textId="77777777">
      <w:pPr>
        <w:ind w:left="720" w:hanging="720"/>
        <w:rPr>
          <w:rFonts w:ascii="Arial" w:hAnsi="Arial" w:cs="Arial"/>
          <w:b/>
          <w:szCs w:val="24"/>
        </w:rPr>
      </w:pPr>
      <w:r w:rsidRPr="00AA6CF3">
        <w:rPr>
          <w:rFonts w:ascii="Arial" w:hAnsi="Arial" w:cs="Arial"/>
          <w:b/>
          <w:szCs w:val="24"/>
        </w:rPr>
        <w:t>2.</w:t>
      </w:r>
      <w:r w:rsidRPr="00AA6CF3">
        <w:rPr>
          <w:rFonts w:ascii="Arial" w:hAnsi="Arial" w:cs="Arial"/>
          <w:b/>
          <w:szCs w:val="24"/>
        </w:rPr>
        <w:tab/>
        <w:t>Describe the procedures for the collection of information including:</w:t>
      </w:r>
    </w:p>
    <w:p w:rsidR="00BC33C5" w:rsidRPr="00AA6CF3" w:rsidP="00353D1C" w14:paraId="503D7530" w14:textId="77777777">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statistical methodology for stratification and sample selection,</w:t>
      </w:r>
    </w:p>
    <w:p w:rsidR="00BC33C5" w:rsidRPr="00AA6CF3" w:rsidP="00353D1C" w14:paraId="60C59E55" w14:textId="77777777">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estimation procedure,</w:t>
      </w:r>
    </w:p>
    <w:p w:rsidR="00BC33C5" w:rsidRPr="00AA6CF3" w:rsidP="00F76EAC" w14:paraId="1858124D" w14:textId="77777777">
      <w:pPr>
        <w:ind w:left="2160" w:hanging="720"/>
        <w:rPr>
          <w:rFonts w:ascii="Arial" w:hAnsi="Arial" w:cs="Arial"/>
          <w:b/>
          <w:szCs w:val="24"/>
        </w:rPr>
      </w:pPr>
      <w:r w:rsidRPr="00AA6CF3">
        <w:rPr>
          <w:rFonts w:ascii="Arial" w:hAnsi="Arial" w:cs="Arial"/>
          <w:b/>
          <w:szCs w:val="24"/>
        </w:rPr>
        <w:t>•</w:t>
      </w:r>
      <w:r w:rsidRPr="00AA6CF3">
        <w:rPr>
          <w:rFonts w:ascii="Arial" w:hAnsi="Arial" w:cs="Arial"/>
          <w:b/>
          <w:szCs w:val="24"/>
        </w:rPr>
        <w:tab/>
        <w:t>degree of accuracy needed for the purpose described in the justification,</w:t>
      </w:r>
    </w:p>
    <w:p w:rsidR="00BC33C5" w:rsidRPr="00AA6CF3" w:rsidP="00353D1C" w14:paraId="05C2CB46" w14:textId="77777777">
      <w:pPr>
        <w:ind w:left="1440" w:hanging="1440"/>
        <w:rPr>
          <w:rFonts w:ascii="Arial" w:hAnsi="Arial" w:cs="Arial"/>
          <w:szCs w:val="24"/>
        </w:rPr>
      </w:pPr>
      <w:r w:rsidRPr="00AA6CF3">
        <w:rPr>
          <w:rFonts w:ascii="Arial" w:hAnsi="Arial" w:cs="Arial"/>
          <w:b/>
          <w:szCs w:val="24"/>
        </w:rPr>
        <w:tab/>
        <w:t>•</w:t>
      </w:r>
      <w:r w:rsidRPr="00AA6CF3">
        <w:rPr>
          <w:rFonts w:ascii="Arial" w:hAnsi="Arial" w:cs="Arial"/>
          <w:b/>
          <w:szCs w:val="24"/>
        </w:rPr>
        <w:tab/>
        <w:t>unusual problems requiring specialized sampling procedures</w:t>
      </w:r>
    </w:p>
    <w:p w:rsidR="00955340" w:rsidRPr="00AA6CF3" w:rsidP="00955340" w14:paraId="1CFCF1DB" w14:textId="77777777">
      <w:pPr>
        <w:ind w:left="720"/>
        <w:rPr>
          <w:rFonts w:ascii="Arial" w:hAnsi="Arial" w:cs="Arial"/>
          <w:szCs w:val="24"/>
        </w:rPr>
      </w:pPr>
    </w:p>
    <w:p w:rsidR="00955340" w:rsidRPr="005C79B3" w:rsidP="1624340F" w14:paraId="2ED72598" w14:textId="0B0D0137">
      <w:pPr>
        <w:ind w:left="720"/>
        <w:rPr>
          <w:rFonts w:ascii="Arial" w:hAnsi="Arial" w:cs="Arial"/>
        </w:rPr>
      </w:pPr>
      <w:r w:rsidRPr="1624340F">
        <w:rPr>
          <w:rFonts w:ascii="Arial" w:hAnsi="Arial" w:cs="Arial"/>
          <w:u w:val="single"/>
        </w:rPr>
        <w:t xml:space="preserve">Hatchery Capacity </w:t>
      </w:r>
      <w:r w:rsidRPr="1624340F" w:rsidR="00097EE3">
        <w:rPr>
          <w:rFonts w:ascii="Arial" w:hAnsi="Arial" w:cs="Arial"/>
          <w:u w:val="single"/>
        </w:rPr>
        <w:t>Report</w:t>
      </w:r>
      <w:r w:rsidRPr="1624340F">
        <w:rPr>
          <w:rFonts w:ascii="Arial" w:hAnsi="Arial" w:cs="Arial"/>
        </w:rPr>
        <w:t xml:space="preserve"> </w:t>
      </w:r>
      <w:r w:rsidRPr="1624340F" w:rsidR="00F72F1F">
        <w:rPr>
          <w:rFonts w:ascii="Arial" w:hAnsi="Arial" w:cs="Arial"/>
        </w:rPr>
        <w:t xml:space="preserve">– </w:t>
      </w:r>
      <w:r w:rsidRPr="1624340F" w:rsidR="003D611F">
        <w:rPr>
          <w:rFonts w:ascii="Arial" w:hAnsi="Arial" w:cs="Arial"/>
        </w:rPr>
        <w:t xml:space="preserve">Individual hatchery data are summed to </w:t>
      </w:r>
      <w:r w:rsidRPr="1624340F" w:rsidR="005C79B3">
        <w:rPr>
          <w:rFonts w:ascii="Arial" w:hAnsi="Arial" w:cs="Arial"/>
        </w:rPr>
        <w:t>S</w:t>
      </w:r>
      <w:r w:rsidRPr="1624340F" w:rsidR="003D611F">
        <w:rPr>
          <w:rFonts w:ascii="Arial" w:hAnsi="Arial" w:cs="Arial"/>
        </w:rPr>
        <w:t>t</w:t>
      </w:r>
      <w:r w:rsidRPr="1624340F" w:rsidR="006B1795">
        <w:rPr>
          <w:rFonts w:ascii="Arial" w:hAnsi="Arial" w:cs="Arial"/>
        </w:rPr>
        <w:t>ate, regional, and US</w:t>
      </w:r>
      <w:r w:rsidRPr="1624340F" w:rsidR="003D611F">
        <w:rPr>
          <w:rFonts w:ascii="Arial" w:hAnsi="Arial" w:cs="Arial"/>
        </w:rPr>
        <w:t xml:space="preserve"> totals.</w:t>
      </w:r>
      <w:r w:rsidRPr="1624340F" w:rsidR="007D243E">
        <w:rPr>
          <w:rFonts w:ascii="Arial" w:hAnsi="Arial" w:cs="Arial"/>
        </w:rPr>
        <w:t xml:space="preserve"> </w:t>
      </w:r>
      <w:r w:rsidRPr="1624340F">
        <w:rPr>
          <w:rFonts w:ascii="Arial" w:hAnsi="Arial" w:cs="Arial"/>
        </w:rPr>
        <w:t xml:space="preserve">The capacity survey </w:t>
      </w:r>
      <w:r w:rsidRPr="1624340F" w:rsidR="00603F85">
        <w:rPr>
          <w:rFonts w:ascii="Arial" w:hAnsi="Arial" w:cs="Arial"/>
        </w:rPr>
        <w:t>gives an indication of what the maximum possible production could be</w:t>
      </w:r>
      <w:r w:rsidRPr="1624340F" w:rsidR="005C79B3">
        <w:rPr>
          <w:rFonts w:ascii="Arial" w:hAnsi="Arial" w:cs="Arial"/>
        </w:rPr>
        <w:t xml:space="preserve"> </w:t>
      </w:r>
      <w:r w:rsidRPr="1624340F">
        <w:rPr>
          <w:rFonts w:ascii="Arial" w:hAnsi="Arial" w:cs="Arial"/>
        </w:rPr>
        <w:t>and allows a measure of how close to capacity hatcheries are operating.</w:t>
      </w:r>
    </w:p>
    <w:p w:rsidR="00955340" w:rsidRPr="005C79B3" w:rsidP="004E0731" w14:paraId="0EC9F331" w14:textId="77777777">
      <w:pPr>
        <w:ind w:left="720"/>
        <w:rPr>
          <w:rFonts w:ascii="Arial" w:hAnsi="Arial" w:cs="Arial"/>
          <w:szCs w:val="24"/>
        </w:rPr>
      </w:pPr>
    </w:p>
    <w:p w:rsidR="00955340" w:rsidRPr="005C79B3" w:rsidP="004E0731" w14:paraId="74835067" w14:textId="1D32D752">
      <w:pPr>
        <w:ind w:left="720"/>
        <w:rPr>
          <w:rFonts w:ascii="Arial" w:hAnsi="Arial" w:cs="Arial"/>
          <w:szCs w:val="24"/>
        </w:rPr>
      </w:pPr>
      <w:r w:rsidRPr="005C79B3">
        <w:rPr>
          <w:rFonts w:ascii="Arial" w:hAnsi="Arial" w:cs="Arial"/>
          <w:szCs w:val="24"/>
          <w:u w:val="single"/>
        </w:rPr>
        <w:t>Placement of Pullet Chicks for Hatchery Supply Flocks</w:t>
      </w:r>
      <w:r w:rsidRPr="005C79B3">
        <w:rPr>
          <w:rFonts w:ascii="Arial" w:hAnsi="Arial" w:cs="Arial"/>
          <w:szCs w:val="24"/>
        </w:rPr>
        <w:t xml:space="preserve"> </w:t>
      </w:r>
      <w:r w:rsidRPr="005C79B3" w:rsidR="00F72F1F">
        <w:rPr>
          <w:rFonts w:ascii="Arial" w:hAnsi="Arial" w:cs="Arial"/>
          <w:szCs w:val="24"/>
        </w:rPr>
        <w:t>–</w:t>
      </w:r>
      <w:r w:rsidRPr="005C79B3">
        <w:rPr>
          <w:rFonts w:ascii="Arial" w:hAnsi="Arial" w:cs="Arial"/>
          <w:szCs w:val="24"/>
        </w:rPr>
        <w:t xml:space="preserve"> This month</w:t>
      </w:r>
      <w:r w:rsidRPr="005C79B3" w:rsidR="000F6BA8">
        <w:rPr>
          <w:rFonts w:ascii="Arial" w:hAnsi="Arial" w:cs="Arial"/>
          <w:szCs w:val="24"/>
        </w:rPr>
        <w:t>ly survey collect</w:t>
      </w:r>
      <w:r w:rsidRPr="005C79B3">
        <w:rPr>
          <w:rFonts w:ascii="Arial" w:hAnsi="Arial" w:cs="Arial"/>
          <w:szCs w:val="24"/>
        </w:rPr>
        <w:t>s chicks hatched data on egg-type and broiler-type chicks intended for hatc</w:t>
      </w:r>
      <w:r w:rsidRPr="005C79B3" w:rsidR="000F6BA8">
        <w:rPr>
          <w:rFonts w:ascii="Arial" w:hAnsi="Arial" w:cs="Arial"/>
          <w:szCs w:val="24"/>
        </w:rPr>
        <w:t>hing flock replacements</w:t>
      </w:r>
      <w:r w:rsidRPr="005C79B3">
        <w:rPr>
          <w:rFonts w:ascii="Arial" w:hAnsi="Arial" w:cs="Arial"/>
          <w:szCs w:val="24"/>
        </w:rPr>
        <w:t>.</w:t>
      </w:r>
      <w:r w:rsidR="007D243E">
        <w:rPr>
          <w:rFonts w:ascii="Arial" w:hAnsi="Arial" w:cs="Arial"/>
          <w:szCs w:val="24"/>
        </w:rPr>
        <w:t xml:space="preserve"> </w:t>
      </w:r>
      <w:r w:rsidRPr="005C79B3">
        <w:rPr>
          <w:rFonts w:ascii="Arial" w:hAnsi="Arial" w:cs="Arial"/>
          <w:szCs w:val="24"/>
        </w:rPr>
        <w:t>It also includes chicks expected from eggs sold during the preceding month by primary breeders.</w:t>
      </w:r>
      <w:r w:rsidR="007D243E">
        <w:rPr>
          <w:rFonts w:ascii="Arial" w:hAnsi="Arial" w:cs="Arial"/>
          <w:szCs w:val="24"/>
        </w:rPr>
        <w:t xml:space="preserve"> </w:t>
      </w:r>
      <w:r w:rsidRPr="005C79B3">
        <w:rPr>
          <w:rFonts w:ascii="Arial" w:hAnsi="Arial" w:cs="Arial"/>
          <w:szCs w:val="24"/>
        </w:rPr>
        <w:t>The indication</w:t>
      </w:r>
      <w:r w:rsidRPr="005C79B3" w:rsidR="000F6BA8">
        <w:rPr>
          <w:rFonts w:ascii="Arial" w:hAnsi="Arial" w:cs="Arial"/>
          <w:szCs w:val="24"/>
        </w:rPr>
        <w:t>s</w:t>
      </w:r>
      <w:r w:rsidRPr="005C79B3">
        <w:rPr>
          <w:rFonts w:ascii="Arial" w:hAnsi="Arial" w:cs="Arial"/>
          <w:szCs w:val="24"/>
        </w:rPr>
        <w:t xml:space="preserve"> show the potential number of pullets available for addition to hatchery supply flocks several months before the pullets are moved into the flocks.</w:t>
      </w:r>
      <w:r w:rsidR="007D243E">
        <w:rPr>
          <w:rFonts w:ascii="Arial" w:hAnsi="Arial" w:cs="Arial"/>
          <w:szCs w:val="24"/>
        </w:rPr>
        <w:t xml:space="preserve"> </w:t>
      </w:r>
      <w:r w:rsidRPr="005C79B3" w:rsidR="009024DD">
        <w:rPr>
          <w:rFonts w:ascii="Arial" w:hAnsi="Arial" w:cs="Arial"/>
          <w:szCs w:val="24"/>
        </w:rPr>
        <w:t>Because t</w:t>
      </w:r>
      <w:r w:rsidRPr="005C79B3" w:rsidR="001457ED">
        <w:rPr>
          <w:rFonts w:ascii="Arial" w:hAnsi="Arial" w:cs="Arial"/>
          <w:szCs w:val="24"/>
        </w:rPr>
        <w:t xml:space="preserve">he </w:t>
      </w:r>
      <w:r w:rsidRPr="005C79B3" w:rsidR="009024DD">
        <w:rPr>
          <w:rFonts w:ascii="Arial" w:hAnsi="Arial" w:cs="Arial"/>
          <w:szCs w:val="24"/>
        </w:rPr>
        <w:t xml:space="preserve">nationwide </w:t>
      </w:r>
      <w:r w:rsidRPr="005C79B3" w:rsidR="001457ED">
        <w:rPr>
          <w:rFonts w:ascii="Arial" w:hAnsi="Arial" w:cs="Arial"/>
          <w:szCs w:val="24"/>
        </w:rPr>
        <w:t>population of pullet placeme</w:t>
      </w:r>
      <w:r w:rsidRPr="005C79B3" w:rsidR="009024DD">
        <w:rPr>
          <w:rFonts w:ascii="Arial" w:hAnsi="Arial" w:cs="Arial"/>
          <w:szCs w:val="24"/>
        </w:rPr>
        <w:t>nt breeders is relatively small</w:t>
      </w:r>
      <w:r w:rsidRPr="005C79B3" w:rsidR="001457ED">
        <w:rPr>
          <w:rFonts w:ascii="Arial" w:hAnsi="Arial" w:cs="Arial"/>
          <w:szCs w:val="24"/>
        </w:rPr>
        <w:t xml:space="preserve"> and these companies typically have facilities in several states, this survey is conducted directly by NASS H</w:t>
      </w:r>
      <w:r w:rsidRPr="005C79B3">
        <w:rPr>
          <w:rFonts w:ascii="Arial" w:hAnsi="Arial" w:cs="Arial"/>
          <w:szCs w:val="24"/>
        </w:rPr>
        <w:t>eadquarters</w:t>
      </w:r>
      <w:r w:rsidRPr="005C79B3" w:rsidR="009024DD">
        <w:rPr>
          <w:rFonts w:ascii="Arial" w:hAnsi="Arial" w:cs="Arial"/>
          <w:szCs w:val="24"/>
        </w:rPr>
        <w:t xml:space="preserve"> and only US-level data is collected</w:t>
      </w:r>
      <w:r w:rsidRPr="005C79B3" w:rsidR="00F17F4A">
        <w:rPr>
          <w:rFonts w:ascii="Arial" w:hAnsi="Arial" w:cs="Arial"/>
          <w:szCs w:val="24"/>
        </w:rPr>
        <w:t>.</w:t>
      </w:r>
    </w:p>
    <w:p w:rsidR="00955340" w:rsidRPr="005C79B3" w:rsidP="004E0731" w14:paraId="6CB062B2" w14:textId="77777777">
      <w:pPr>
        <w:ind w:left="720"/>
        <w:rPr>
          <w:rFonts w:ascii="Arial" w:hAnsi="Arial" w:cs="Arial"/>
          <w:szCs w:val="24"/>
        </w:rPr>
      </w:pPr>
    </w:p>
    <w:p w:rsidR="00955340" w:rsidRPr="005C79B3" w:rsidP="004E0731" w14:paraId="45C73A6E" w14:textId="535D705C">
      <w:pPr>
        <w:ind w:left="720"/>
        <w:rPr>
          <w:rFonts w:ascii="Arial" w:hAnsi="Arial" w:cs="Arial"/>
          <w:szCs w:val="24"/>
        </w:rPr>
      </w:pPr>
      <w:r w:rsidRPr="005C79B3">
        <w:rPr>
          <w:rFonts w:ascii="Arial" w:hAnsi="Arial" w:cs="Arial"/>
          <w:szCs w:val="24"/>
          <w:u w:val="single"/>
        </w:rPr>
        <w:t>Chicken Hatchery Surveys</w:t>
      </w:r>
      <w:r w:rsidRPr="005C79B3">
        <w:rPr>
          <w:rFonts w:ascii="Arial" w:hAnsi="Arial" w:cs="Arial"/>
          <w:szCs w:val="24"/>
        </w:rPr>
        <w:t xml:space="preserve"> – The hatchery surveys for chic</w:t>
      </w:r>
      <w:r w:rsidRPr="005C79B3" w:rsidR="00F01ED4">
        <w:rPr>
          <w:rFonts w:ascii="Arial" w:hAnsi="Arial" w:cs="Arial"/>
          <w:szCs w:val="24"/>
        </w:rPr>
        <w:t>kens</w:t>
      </w:r>
      <w:r w:rsidRPr="005C79B3">
        <w:rPr>
          <w:rFonts w:ascii="Arial" w:hAnsi="Arial" w:cs="Arial"/>
          <w:szCs w:val="24"/>
        </w:rPr>
        <w:t xml:space="preserve"> provide current data on the number of eggs set in incubators, the number of chicks hatched</w:t>
      </w:r>
      <w:r w:rsidRPr="005C79B3" w:rsidR="005C79B3">
        <w:rPr>
          <w:rFonts w:ascii="Arial" w:hAnsi="Arial" w:cs="Arial"/>
          <w:szCs w:val="24"/>
        </w:rPr>
        <w:t>,</w:t>
      </w:r>
      <w:r w:rsidRPr="005C79B3">
        <w:rPr>
          <w:rFonts w:ascii="Arial" w:hAnsi="Arial" w:cs="Arial"/>
          <w:szCs w:val="24"/>
        </w:rPr>
        <w:t xml:space="preserve"> and the number of chicks placed.</w:t>
      </w:r>
      <w:r w:rsidR="007D243E">
        <w:rPr>
          <w:rFonts w:ascii="Arial" w:hAnsi="Arial" w:cs="Arial"/>
          <w:szCs w:val="24"/>
        </w:rPr>
        <w:t xml:space="preserve"> </w:t>
      </w:r>
      <w:r w:rsidRPr="005C79B3">
        <w:rPr>
          <w:rFonts w:ascii="Arial" w:hAnsi="Arial" w:cs="Arial"/>
          <w:szCs w:val="24"/>
        </w:rPr>
        <w:t>Number of eggs set affects the forthcoming chick hatch.</w:t>
      </w:r>
      <w:r w:rsidR="007D243E">
        <w:rPr>
          <w:rFonts w:ascii="Arial" w:hAnsi="Arial" w:cs="Arial"/>
          <w:szCs w:val="24"/>
        </w:rPr>
        <w:t xml:space="preserve"> </w:t>
      </w:r>
      <w:r w:rsidRPr="005C79B3">
        <w:rPr>
          <w:rFonts w:ascii="Arial" w:hAnsi="Arial" w:cs="Arial"/>
          <w:szCs w:val="24"/>
        </w:rPr>
        <w:t>Number placed</w:t>
      </w:r>
      <w:r w:rsidRPr="005C79B3" w:rsidR="005C79B3">
        <w:rPr>
          <w:rFonts w:ascii="Arial" w:hAnsi="Arial" w:cs="Arial"/>
          <w:szCs w:val="24"/>
        </w:rPr>
        <w:t>,</w:t>
      </w:r>
      <w:r w:rsidRPr="005C79B3">
        <w:rPr>
          <w:rFonts w:ascii="Arial" w:hAnsi="Arial" w:cs="Arial"/>
          <w:szCs w:val="24"/>
        </w:rPr>
        <w:t xml:space="preserve"> in turn</w:t>
      </w:r>
      <w:r w:rsidRPr="005C79B3" w:rsidR="005C79B3">
        <w:rPr>
          <w:rFonts w:ascii="Arial" w:hAnsi="Arial" w:cs="Arial"/>
          <w:szCs w:val="24"/>
        </w:rPr>
        <w:t>,</w:t>
      </w:r>
      <w:r w:rsidRPr="005C79B3">
        <w:rPr>
          <w:rFonts w:ascii="Arial" w:hAnsi="Arial" w:cs="Arial"/>
          <w:szCs w:val="24"/>
        </w:rPr>
        <w:t xml:space="preserve"> correlates to the number of broilers produced.</w:t>
      </w:r>
      <w:r w:rsidR="007D243E">
        <w:rPr>
          <w:rFonts w:ascii="Arial" w:hAnsi="Arial" w:cs="Arial"/>
          <w:szCs w:val="24"/>
        </w:rPr>
        <w:t xml:space="preserve"> </w:t>
      </w:r>
      <w:r w:rsidRPr="005C79B3">
        <w:rPr>
          <w:rFonts w:ascii="Arial" w:hAnsi="Arial" w:cs="Arial"/>
          <w:szCs w:val="24"/>
        </w:rPr>
        <w:t xml:space="preserve">The number of egg-type chicks hatched ultimately affects the table egg layer inventory. </w:t>
      </w:r>
    </w:p>
    <w:p w:rsidR="00955340" w:rsidRPr="005C79B3" w:rsidP="004E0731" w14:paraId="071959DE" w14:textId="77777777">
      <w:pPr>
        <w:ind w:left="720"/>
        <w:rPr>
          <w:rFonts w:ascii="Arial" w:hAnsi="Arial" w:cs="Arial"/>
          <w:szCs w:val="24"/>
        </w:rPr>
      </w:pPr>
    </w:p>
    <w:p w:rsidR="00955340" w:rsidRPr="005C79B3" w:rsidP="00F43EE9" w14:paraId="72994D32" w14:textId="12DA9D6D">
      <w:pPr>
        <w:ind w:left="720"/>
        <w:rPr>
          <w:rFonts w:ascii="Arial" w:hAnsi="Arial" w:cs="Arial"/>
          <w:szCs w:val="24"/>
        </w:rPr>
      </w:pPr>
      <w:r w:rsidRPr="005C79B3">
        <w:rPr>
          <w:rFonts w:ascii="Arial" w:hAnsi="Arial" w:cs="Arial"/>
          <w:szCs w:val="24"/>
        </w:rPr>
        <w:t>Chick placements are a reliable indicator of forthcoming broiler supplies.</w:t>
      </w:r>
      <w:r w:rsidR="007D243E">
        <w:rPr>
          <w:rFonts w:ascii="Arial" w:hAnsi="Arial" w:cs="Arial"/>
          <w:szCs w:val="24"/>
        </w:rPr>
        <w:t xml:space="preserve"> </w:t>
      </w:r>
      <w:r w:rsidRPr="005C79B3">
        <w:rPr>
          <w:rFonts w:ascii="Arial" w:hAnsi="Arial" w:cs="Arial"/>
          <w:szCs w:val="24"/>
        </w:rPr>
        <w:t>Broilers produced and processed lag chick placements by approximately 7 weeks, since the growing period for broilers is 6 to 7 weeks.</w:t>
      </w:r>
      <w:r w:rsidR="007D243E">
        <w:rPr>
          <w:rFonts w:ascii="Arial" w:hAnsi="Arial" w:cs="Arial"/>
          <w:szCs w:val="24"/>
        </w:rPr>
        <w:t xml:space="preserve"> </w:t>
      </w:r>
      <w:r w:rsidRPr="005C79B3">
        <w:rPr>
          <w:rFonts w:ascii="Arial" w:hAnsi="Arial" w:cs="Arial"/>
          <w:szCs w:val="24"/>
        </w:rPr>
        <w:t>Eggs set statistics, which also come from the weekly Hatchery Survey, provide an additional three weeks of lead time for marketers to adjust their marketing strategy.</w:t>
      </w:r>
      <w:r w:rsidR="007D243E">
        <w:rPr>
          <w:rFonts w:ascii="Arial" w:hAnsi="Arial" w:cs="Arial"/>
          <w:szCs w:val="24"/>
        </w:rPr>
        <w:t xml:space="preserve"> </w:t>
      </w:r>
      <w:r w:rsidRPr="005C79B3">
        <w:rPr>
          <w:rFonts w:ascii="Arial" w:hAnsi="Arial" w:cs="Arial"/>
          <w:szCs w:val="24"/>
        </w:rPr>
        <w:t xml:space="preserve">With broilers having a </w:t>
      </w:r>
      <w:r w:rsidRPr="005C79B3">
        <w:rPr>
          <w:rFonts w:ascii="Arial" w:hAnsi="Arial" w:cs="Arial"/>
          <w:szCs w:val="24"/>
        </w:rPr>
        <w:t>relatively short production period and the industry made up of large organizations with the capacity to over-produce, the weekly Hatchery Survey closely monitors forthcoming supplies and contributes to orderly marketing of broilers.</w:t>
      </w:r>
    </w:p>
    <w:p w:rsidR="00F43EE9" w:rsidRPr="005C79B3" w:rsidP="00F43EE9" w14:paraId="7E33762A" w14:textId="77777777">
      <w:pPr>
        <w:ind w:left="720"/>
        <w:rPr>
          <w:rFonts w:ascii="Arial" w:hAnsi="Arial" w:cs="Arial"/>
          <w:szCs w:val="24"/>
        </w:rPr>
      </w:pPr>
    </w:p>
    <w:p w:rsidR="00955340" w:rsidRPr="005C79B3" w:rsidP="004E0731" w14:paraId="174924F8" w14:textId="1ADC3070">
      <w:pPr>
        <w:ind w:left="720"/>
        <w:rPr>
          <w:rFonts w:ascii="Arial" w:hAnsi="Arial" w:cs="Arial"/>
          <w:szCs w:val="24"/>
        </w:rPr>
      </w:pPr>
      <w:r w:rsidRPr="005C79B3">
        <w:rPr>
          <w:rFonts w:ascii="Arial" w:hAnsi="Arial" w:cs="Arial"/>
          <w:szCs w:val="24"/>
        </w:rPr>
        <w:t>Hatcheries are asked to report the number of broiler chicks delivered to other states.</w:t>
      </w:r>
      <w:r w:rsidR="007D243E">
        <w:rPr>
          <w:rFonts w:ascii="Arial" w:hAnsi="Arial" w:cs="Arial"/>
          <w:szCs w:val="24"/>
        </w:rPr>
        <w:t xml:space="preserve"> </w:t>
      </w:r>
      <w:r w:rsidRPr="005C79B3">
        <w:rPr>
          <w:rFonts w:ascii="Arial" w:hAnsi="Arial" w:cs="Arial"/>
          <w:szCs w:val="24"/>
        </w:rPr>
        <w:t xml:space="preserve">This question alerts the regional field offices to cross-state movements so that chick placement can be correctly recorded to determine the </w:t>
      </w:r>
      <w:r w:rsidRPr="005C79B3" w:rsidR="008B65A0">
        <w:rPr>
          <w:rFonts w:ascii="Arial" w:hAnsi="Arial" w:cs="Arial"/>
          <w:szCs w:val="24"/>
        </w:rPr>
        <w:t>s</w:t>
      </w:r>
      <w:r w:rsidRPr="005C79B3">
        <w:rPr>
          <w:rFonts w:ascii="Arial" w:hAnsi="Arial" w:cs="Arial"/>
          <w:szCs w:val="24"/>
        </w:rPr>
        <w:t>tate in which they were grown for value of production estimates.</w:t>
      </w:r>
    </w:p>
    <w:p w:rsidR="00955340" w:rsidRPr="005C79B3" w:rsidP="004E0731" w14:paraId="6C1BED5F" w14:textId="77777777">
      <w:pPr>
        <w:ind w:left="720"/>
        <w:rPr>
          <w:rFonts w:ascii="Arial" w:hAnsi="Arial" w:cs="Arial"/>
          <w:szCs w:val="24"/>
        </w:rPr>
      </w:pPr>
      <w:r w:rsidRPr="005C79B3">
        <w:rPr>
          <w:rFonts w:ascii="Arial" w:hAnsi="Arial" w:cs="Arial"/>
          <w:szCs w:val="24"/>
        </w:rPr>
        <w:t xml:space="preserve"> </w:t>
      </w:r>
    </w:p>
    <w:p w:rsidR="00955340" w:rsidRPr="005C79B3" w:rsidP="00DD4745" w14:paraId="066E46F5" w14:textId="77777777">
      <w:pPr>
        <w:ind w:left="720"/>
        <w:rPr>
          <w:rFonts w:ascii="Arial" w:hAnsi="Arial" w:cs="Arial"/>
          <w:szCs w:val="24"/>
        </w:rPr>
      </w:pPr>
      <w:r w:rsidRPr="005C79B3">
        <w:rPr>
          <w:rFonts w:ascii="Arial" w:hAnsi="Arial" w:cs="Arial"/>
          <w:szCs w:val="24"/>
          <w:u w:val="single"/>
        </w:rPr>
        <w:t>Chicken and Egg Reports</w:t>
      </w:r>
      <w:r w:rsidRPr="005C79B3">
        <w:rPr>
          <w:rFonts w:ascii="Arial" w:hAnsi="Arial" w:cs="Arial"/>
          <w:szCs w:val="24"/>
        </w:rPr>
        <w:t xml:space="preserve"> </w:t>
      </w:r>
      <w:r w:rsidRPr="005C79B3" w:rsidR="00DD4745">
        <w:rPr>
          <w:rFonts w:ascii="Arial" w:hAnsi="Arial" w:cs="Arial"/>
          <w:szCs w:val="24"/>
        </w:rPr>
        <w:t>–</w:t>
      </w:r>
      <w:r w:rsidRPr="005C79B3" w:rsidR="00F17F4A">
        <w:rPr>
          <w:rFonts w:ascii="Arial" w:hAnsi="Arial" w:cs="Arial"/>
          <w:szCs w:val="24"/>
        </w:rPr>
        <w:t xml:space="preserve"> </w:t>
      </w:r>
      <w:r w:rsidRPr="005C79B3" w:rsidR="00DD4745">
        <w:rPr>
          <w:rFonts w:ascii="Arial" w:hAnsi="Arial" w:cs="Arial"/>
          <w:szCs w:val="24"/>
        </w:rPr>
        <w:t xml:space="preserve">The December survey establishes the sample for </w:t>
      </w:r>
      <w:r w:rsidRPr="005C79B3" w:rsidR="009B4BBE">
        <w:rPr>
          <w:rFonts w:ascii="Arial" w:hAnsi="Arial" w:cs="Arial"/>
          <w:szCs w:val="24"/>
        </w:rPr>
        <w:t>the monthly survey (January through November)</w:t>
      </w:r>
      <w:r w:rsidRPr="005C79B3" w:rsidR="00DD4745">
        <w:rPr>
          <w:rFonts w:ascii="Arial" w:hAnsi="Arial" w:cs="Arial"/>
          <w:szCs w:val="24"/>
        </w:rPr>
        <w:t>. Since the samples differ slightly, coverage</w:t>
      </w:r>
      <w:r w:rsidRPr="005C79B3" w:rsidR="009B4BBE">
        <w:rPr>
          <w:rFonts w:ascii="Arial" w:hAnsi="Arial" w:cs="Arial"/>
          <w:szCs w:val="24"/>
        </w:rPr>
        <w:t xml:space="preserve"> for operations with less than 30,000 table egg layers is estimated each month based on</w:t>
      </w:r>
      <w:r w:rsidRPr="005C79B3" w:rsidR="007D427F">
        <w:rPr>
          <w:rFonts w:ascii="Arial" w:hAnsi="Arial" w:cs="Arial"/>
          <w:szCs w:val="24"/>
        </w:rPr>
        <w:t xml:space="preserve"> Agricultural Census data and</w:t>
      </w:r>
      <w:r w:rsidRPr="005C79B3" w:rsidR="009B4BBE">
        <w:rPr>
          <w:rFonts w:ascii="Arial" w:hAnsi="Arial" w:cs="Arial"/>
          <w:szCs w:val="24"/>
        </w:rPr>
        <w:t xml:space="preserve"> data reported in December.</w:t>
      </w:r>
    </w:p>
    <w:p w:rsidR="00F17F4A" w:rsidRPr="005C79B3" w:rsidP="004E0731" w14:paraId="4FA4D8C7" w14:textId="77777777">
      <w:pPr>
        <w:ind w:left="720"/>
        <w:rPr>
          <w:rFonts w:ascii="Arial" w:hAnsi="Arial" w:cs="Arial"/>
          <w:szCs w:val="24"/>
        </w:rPr>
      </w:pPr>
    </w:p>
    <w:p w:rsidR="00F17F4A" w:rsidRPr="005C79B3" w:rsidP="004E0731" w14:paraId="021D37D8" w14:textId="3A1E0CF3">
      <w:pPr>
        <w:ind w:left="720"/>
        <w:rPr>
          <w:rFonts w:ascii="Arial" w:hAnsi="Arial" w:cs="Arial"/>
          <w:szCs w:val="24"/>
        </w:rPr>
      </w:pPr>
      <w:r w:rsidRPr="005C79B3">
        <w:rPr>
          <w:rFonts w:ascii="Arial" w:hAnsi="Arial" w:cs="Arial"/>
          <w:szCs w:val="24"/>
        </w:rPr>
        <w:t>Reports from egg flock operators allow NASS to estimate monthly numbers of layers on hand, rate of lay, and total egg production by type of flock (table egg flocks and hatching egg flocks).</w:t>
      </w:r>
      <w:r w:rsidR="007D243E">
        <w:rPr>
          <w:rFonts w:ascii="Arial" w:hAnsi="Arial" w:cs="Arial"/>
          <w:szCs w:val="24"/>
        </w:rPr>
        <w:t xml:space="preserve"> </w:t>
      </w:r>
      <w:r w:rsidRPr="005C79B3">
        <w:rPr>
          <w:rFonts w:ascii="Arial" w:hAnsi="Arial" w:cs="Arial"/>
          <w:szCs w:val="24"/>
        </w:rPr>
        <w:t>Estimates are made for layers (mature female chickens producing marketable eggs).</w:t>
      </w:r>
      <w:r w:rsidR="007D243E">
        <w:rPr>
          <w:rFonts w:ascii="Arial" w:hAnsi="Arial" w:cs="Arial"/>
          <w:szCs w:val="24"/>
        </w:rPr>
        <w:t xml:space="preserve"> </w:t>
      </w:r>
      <w:r w:rsidRPr="005C79B3">
        <w:rPr>
          <w:rFonts w:ascii="Arial" w:hAnsi="Arial" w:cs="Arial"/>
          <w:szCs w:val="24"/>
        </w:rPr>
        <w:t>Estimates of molting percentages are made for layers that are being force molted and those that have completed one or more forced molts.</w:t>
      </w:r>
      <w:r w:rsidR="007D243E">
        <w:rPr>
          <w:rFonts w:ascii="Arial" w:hAnsi="Arial" w:cs="Arial"/>
          <w:szCs w:val="24"/>
        </w:rPr>
        <w:t xml:space="preserve"> </w:t>
      </w:r>
      <w:r w:rsidRPr="005C79B3">
        <w:rPr>
          <w:rFonts w:ascii="Arial" w:hAnsi="Arial" w:cs="Arial"/>
          <w:szCs w:val="24"/>
        </w:rPr>
        <w:t>An estimate is also made for pullets (female chickens prior to laying the first marketable egg).</w:t>
      </w:r>
      <w:r w:rsidR="007D243E">
        <w:rPr>
          <w:rFonts w:ascii="Arial" w:hAnsi="Arial" w:cs="Arial"/>
          <w:szCs w:val="24"/>
        </w:rPr>
        <w:t xml:space="preserve"> </w:t>
      </w:r>
      <w:r w:rsidRPr="005C79B3">
        <w:rPr>
          <w:rFonts w:ascii="Arial" w:hAnsi="Arial" w:cs="Arial"/>
          <w:szCs w:val="24"/>
        </w:rPr>
        <w:t>Estimates of monthly egg production are based on the indicated daily rate of egg production on the first of the month.</w:t>
      </w:r>
      <w:r w:rsidR="007D243E">
        <w:rPr>
          <w:rFonts w:ascii="Arial" w:hAnsi="Arial" w:cs="Arial"/>
          <w:szCs w:val="24"/>
        </w:rPr>
        <w:t xml:space="preserve"> </w:t>
      </w:r>
      <w:r w:rsidRPr="005C79B3">
        <w:rPr>
          <w:rFonts w:ascii="Arial" w:hAnsi="Arial" w:cs="Arial"/>
          <w:szCs w:val="24"/>
        </w:rPr>
        <w:t>Rate of lay during the month is derived and multiplied by an estimate of the number of layers on hand during the month to estimate egg production for the month.</w:t>
      </w:r>
    </w:p>
    <w:p w:rsidR="00955340" w:rsidRPr="005C79B3" w:rsidP="004E0731" w14:paraId="35F3FC03" w14:textId="77777777">
      <w:pPr>
        <w:ind w:left="720"/>
        <w:rPr>
          <w:rFonts w:ascii="Arial" w:hAnsi="Arial" w:cs="Arial"/>
          <w:szCs w:val="24"/>
        </w:rPr>
      </w:pPr>
    </w:p>
    <w:p w:rsidR="00955340" w:rsidRPr="005C79B3" w:rsidP="1624340F" w14:paraId="6C17CED0" w14:textId="11D2C171">
      <w:pPr>
        <w:ind w:left="720"/>
        <w:rPr>
          <w:rFonts w:ascii="Arial" w:hAnsi="Arial" w:cs="Arial"/>
        </w:rPr>
      </w:pPr>
      <w:r w:rsidRPr="1624340F">
        <w:rPr>
          <w:rFonts w:ascii="Arial" w:hAnsi="Arial" w:cs="Arial"/>
        </w:rPr>
        <w:t>Rate of lay and number of layers provide a measure of the current status of the nation’s laying flock.</w:t>
      </w:r>
      <w:r w:rsidRPr="1624340F" w:rsidR="007D243E">
        <w:rPr>
          <w:rFonts w:ascii="Arial" w:hAnsi="Arial" w:cs="Arial"/>
        </w:rPr>
        <w:t xml:space="preserve"> </w:t>
      </w:r>
      <w:r w:rsidRPr="1624340F">
        <w:rPr>
          <w:rFonts w:ascii="Arial" w:hAnsi="Arial" w:cs="Arial"/>
        </w:rPr>
        <w:t>Monthly laying rate</w:t>
      </w:r>
      <w:r w:rsidRPr="1624340F" w:rsidR="00F17F4A">
        <w:rPr>
          <w:rFonts w:ascii="Arial" w:hAnsi="Arial" w:cs="Arial"/>
        </w:rPr>
        <w:t>,</w:t>
      </w:r>
      <w:r w:rsidRPr="1624340F">
        <w:rPr>
          <w:rFonts w:ascii="Arial" w:hAnsi="Arial" w:cs="Arial"/>
        </w:rPr>
        <w:t xml:space="preserve"> when correlated with historic data</w:t>
      </w:r>
      <w:r w:rsidRPr="1624340F" w:rsidR="00F17F4A">
        <w:rPr>
          <w:rFonts w:ascii="Arial" w:hAnsi="Arial" w:cs="Arial"/>
        </w:rPr>
        <w:t>,</w:t>
      </w:r>
      <w:r w:rsidRPr="1624340F">
        <w:rPr>
          <w:rFonts w:ascii="Arial" w:hAnsi="Arial" w:cs="Arial"/>
        </w:rPr>
        <w:t xml:space="preserve"> provide a very reliable indicator of future rates of lay.</w:t>
      </w:r>
    </w:p>
    <w:p w:rsidR="00955340" w:rsidRPr="005C79B3" w:rsidP="004E0731" w14:paraId="6865FC98" w14:textId="77777777">
      <w:pPr>
        <w:ind w:left="720"/>
        <w:rPr>
          <w:rFonts w:ascii="Arial" w:hAnsi="Arial" w:cs="Arial"/>
          <w:szCs w:val="24"/>
        </w:rPr>
      </w:pPr>
    </w:p>
    <w:p w:rsidR="00955340" w:rsidRPr="005C79B3" w:rsidP="16D30E4E" w14:paraId="2B9836F3" w14:textId="45C543FA">
      <w:pPr>
        <w:ind w:left="720"/>
        <w:rPr>
          <w:rFonts w:ascii="Arial" w:hAnsi="Arial" w:cs="Arial"/>
        </w:rPr>
      </w:pPr>
      <w:r w:rsidRPr="16D30E4E">
        <w:rPr>
          <w:rFonts w:ascii="Arial" w:hAnsi="Arial" w:cs="Arial"/>
          <w:u w:val="single"/>
        </w:rPr>
        <w:t>Turkey Hatcheries Survey</w:t>
      </w:r>
      <w:r w:rsidRPr="16D30E4E">
        <w:rPr>
          <w:rFonts w:ascii="Arial" w:hAnsi="Arial" w:cs="Arial"/>
        </w:rPr>
        <w:t xml:space="preserve"> </w:t>
      </w:r>
      <w:r w:rsidRPr="16D30E4E" w:rsidR="006B1795">
        <w:rPr>
          <w:rFonts w:ascii="Arial" w:hAnsi="Arial" w:cs="Arial"/>
        </w:rPr>
        <w:t>–</w:t>
      </w:r>
      <w:r w:rsidRPr="16D30E4E">
        <w:rPr>
          <w:rFonts w:ascii="Arial" w:hAnsi="Arial" w:cs="Arial"/>
        </w:rPr>
        <w:t>The data collected are eggs in incubators on the first of the month, the disposition of the poults hatched and poult placement inform</w:t>
      </w:r>
      <w:r w:rsidRPr="16D30E4E" w:rsidR="00F01ED4">
        <w:rPr>
          <w:rFonts w:ascii="Arial" w:hAnsi="Arial" w:cs="Arial"/>
        </w:rPr>
        <w:t>ation from the previous month.</w:t>
      </w:r>
      <w:r w:rsidRPr="16D30E4E" w:rsidR="007D243E">
        <w:rPr>
          <w:rFonts w:ascii="Arial" w:hAnsi="Arial" w:cs="Arial"/>
        </w:rPr>
        <w:t xml:space="preserve"> </w:t>
      </w:r>
      <w:r w:rsidRPr="16D30E4E" w:rsidR="006B1795">
        <w:rPr>
          <w:rFonts w:ascii="Arial" w:hAnsi="Arial" w:cs="Arial"/>
        </w:rPr>
        <w:t>Only US</w:t>
      </w:r>
      <w:r w:rsidRPr="16D30E4E" w:rsidR="00494790">
        <w:rPr>
          <w:rFonts w:ascii="Arial" w:hAnsi="Arial" w:cs="Arial"/>
        </w:rPr>
        <w:t xml:space="preserve">-level estimates are published due to the limited number of </w:t>
      </w:r>
      <w:r w:rsidRPr="16D30E4E" w:rsidR="006B1795">
        <w:rPr>
          <w:rFonts w:ascii="Arial" w:hAnsi="Arial" w:cs="Arial"/>
        </w:rPr>
        <w:t>states</w:t>
      </w:r>
      <w:r w:rsidRPr="16D30E4E" w:rsidR="00494790">
        <w:rPr>
          <w:rFonts w:ascii="Arial" w:hAnsi="Arial" w:cs="Arial"/>
        </w:rPr>
        <w:t xml:space="preserve"> involved.</w:t>
      </w:r>
    </w:p>
    <w:p w:rsidR="00955340" w:rsidRPr="005C79B3" w:rsidP="004E0731" w14:paraId="0980D90E" w14:textId="77777777">
      <w:pPr>
        <w:ind w:left="720"/>
        <w:rPr>
          <w:rFonts w:ascii="Arial" w:hAnsi="Arial" w:cs="Arial"/>
          <w:szCs w:val="24"/>
        </w:rPr>
      </w:pPr>
    </w:p>
    <w:p w:rsidR="00955340" w:rsidRPr="005C79B3" w:rsidP="004E0731" w14:paraId="2F139A38" w14:textId="342D64FC">
      <w:pPr>
        <w:ind w:left="720"/>
        <w:rPr>
          <w:rFonts w:ascii="Arial" w:hAnsi="Arial" w:cs="Arial"/>
          <w:szCs w:val="24"/>
        </w:rPr>
      </w:pPr>
      <w:r w:rsidRPr="005C79B3">
        <w:rPr>
          <w:rFonts w:ascii="Arial" w:hAnsi="Arial" w:cs="Arial"/>
          <w:szCs w:val="24"/>
          <w:u w:val="single"/>
        </w:rPr>
        <w:t>Turkeys Raised Survey</w:t>
      </w:r>
      <w:r w:rsidRPr="005C79B3">
        <w:rPr>
          <w:rFonts w:ascii="Arial" w:hAnsi="Arial" w:cs="Arial"/>
          <w:szCs w:val="24"/>
        </w:rPr>
        <w:t xml:space="preserve"> </w:t>
      </w:r>
      <w:r w:rsidRPr="005C79B3" w:rsidR="00494790">
        <w:rPr>
          <w:rFonts w:ascii="Arial" w:hAnsi="Arial" w:cs="Arial"/>
          <w:szCs w:val="24"/>
        </w:rPr>
        <w:t>–</w:t>
      </w:r>
      <w:r w:rsidRPr="005C79B3" w:rsidR="00982EA6">
        <w:rPr>
          <w:rFonts w:ascii="Arial" w:hAnsi="Arial" w:cs="Arial"/>
          <w:szCs w:val="24"/>
        </w:rPr>
        <w:t xml:space="preserve"> </w:t>
      </w:r>
      <w:r w:rsidRPr="005C79B3" w:rsidR="00494790">
        <w:rPr>
          <w:rFonts w:ascii="Arial" w:hAnsi="Arial" w:cs="Arial"/>
          <w:szCs w:val="24"/>
        </w:rPr>
        <w:t>Turkeys raised preliminary estimates include young turkeys intended for meat production and breeder turkeys reaching maturity during the calendar year.</w:t>
      </w:r>
      <w:r w:rsidR="007D243E">
        <w:rPr>
          <w:rFonts w:ascii="Arial" w:hAnsi="Arial" w:cs="Arial"/>
          <w:szCs w:val="24"/>
        </w:rPr>
        <w:t xml:space="preserve"> </w:t>
      </w:r>
      <w:r w:rsidRPr="005C79B3" w:rsidR="00494790">
        <w:rPr>
          <w:rFonts w:ascii="Arial" w:hAnsi="Arial" w:cs="Arial"/>
          <w:szCs w:val="24"/>
        </w:rPr>
        <w:t>The estimates exclude turkeys lost to disease or those destroyed.</w:t>
      </w:r>
      <w:r w:rsidR="007D243E">
        <w:rPr>
          <w:rFonts w:ascii="Arial" w:hAnsi="Arial" w:cs="Arial"/>
          <w:szCs w:val="24"/>
        </w:rPr>
        <w:t xml:space="preserve"> </w:t>
      </w:r>
      <w:r w:rsidRPr="005C79B3" w:rsidR="00494790">
        <w:rPr>
          <w:rFonts w:ascii="Arial" w:hAnsi="Arial" w:cs="Arial"/>
          <w:szCs w:val="24"/>
        </w:rPr>
        <w:t>Placement of turkey poults from the monthly Turkey Hatchery Survey and indications from the September Turkeys Raised Survey provide</w:t>
      </w:r>
      <w:r w:rsidRPr="005C79B3" w:rsidR="00AA6CF3">
        <w:rPr>
          <w:rFonts w:ascii="Arial" w:hAnsi="Arial" w:cs="Arial"/>
          <w:szCs w:val="24"/>
        </w:rPr>
        <w:t>s</w:t>
      </w:r>
      <w:r w:rsidRPr="005C79B3" w:rsidR="00494790">
        <w:rPr>
          <w:rFonts w:ascii="Arial" w:hAnsi="Arial" w:cs="Arial"/>
          <w:szCs w:val="24"/>
        </w:rPr>
        <w:t xml:space="preserve"> the basis for the preliminary estimates published in September.</w:t>
      </w:r>
      <w:r w:rsidR="007D243E">
        <w:rPr>
          <w:rFonts w:ascii="Arial" w:hAnsi="Arial" w:cs="Arial"/>
          <w:szCs w:val="24"/>
        </w:rPr>
        <w:t xml:space="preserve"> </w:t>
      </w:r>
      <w:r w:rsidRPr="005C79B3" w:rsidR="00494790">
        <w:rPr>
          <w:rFonts w:ascii="Arial" w:hAnsi="Arial" w:cs="Arial"/>
          <w:szCs w:val="24"/>
        </w:rPr>
        <w:t>Final estimates, published in April, use indications from the February Turkeys Raised Survey in addition to updated hatchery data.</w:t>
      </w:r>
      <w:r w:rsidR="007D243E">
        <w:rPr>
          <w:rFonts w:ascii="Arial" w:hAnsi="Arial" w:cs="Arial"/>
          <w:szCs w:val="24"/>
        </w:rPr>
        <w:t xml:space="preserve"> </w:t>
      </w:r>
      <w:r w:rsidRPr="005C79B3" w:rsidR="00494790">
        <w:rPr>
          <w:rFonts w:ascii="Arial" w:hAnsi="Arial" w:cs="Arial"/>
          <w:szCs w:val="24"/>
        </w:rPr>
        <w:t>Other indications for the final estimates are obtained from monthly slaughter totals and check-off data provided by individual state turkey or poultry associations.</w:t>
      </w:r>
    </w:p>
    <w:p w:rsidR="00955340" w:rsidRPr="005C79B3" w:rsidP="00955340" w14:paraId="1E102FA9" w14:textId="77777777">
      <w:pPr>
        <w:ind w:left="720"/>
        <w:rPr>
          <w:rFonts w:ascii="Arial" w:hAnsi="Arial" w:cs="Arial"/>
          <w:szCs w:val="24"/>
        </w:rPr>
      </w:pPr>
    </w:p>
    <w:p w:rsidR="00F01ED4" w:rsidRPr="00AA6CF3" w:rsidP="16D30E4E" w14:paraId="6E012DA6" w14:textId="0E4D4023">
      <w:pPr>
        <w:ind w:left="720"/>
        <w:rPr>
          <w:rFonts w:ascii="Arial" w:hAnsi="Arial" w:cs="Arial"/>
        </w:rPr>
      </w:pPr>
      <w:r w:rsidRPr="16D30E4E">
        <w:rPr>
          <w:rFonts w:ascii="Arial" w:hAnsi="Arial" w:cs="Arial"/>
        </w:rPr>
        <w:t>In general, for each survey</w:t>
      </w:r>
      <w:r w:rsidRPr="16D30E4E">
        <w:rPr>
          <w:rFonts w:ascii="Arial" w:hAnsi="Arial" w:cs="Arial"/>
        </w:rPr>
        <w:t xml:space="preserve"> all data are analyzed for unusual values.</w:t>
      </w:r>
      <w:r w:rsidRPr="16D30E4E" w:rsidR="007D243E">
        <w:rPr>
          <w:rFonts w:ascii="Arial" w:hAnsi="Arial" w:cs="Arial"/>
        </w:rPr>
        <w:t xml:space="preserve"> </w:t>
      </w:r>
      <w:r w:rsidRPr="16D30E4E">
        <w:rPr>
          <w:rFonts w:ascii="Arial" w:hAnsi="Arial" w:cs="Arial"/>
        </w:rPr>
        <w:t xml:space="preserve">Data from each operation are compared to their own past operating profile and to trends </w:t>
      </w:r>
      <w:r w:rsidRPr="16D30E4E">
        <w:rPr>
          <w:rFonts w:ascii="Arial" w:hAnsi="Arial" w:cs="Arial"/>
        </w:rPr>
        <w:t>from similar operations.</w:t>
      </w:r>
      <w:r w:rsidRPr="16D30E4E" w:rsidR="007D243E">
        <w:rPr>
          <w:rFonts w:ascii="Arial" w:hAnsi="Arial" w:cs="Arial"/>
        </w:rPr>
        <w:t xml:space="preserve"> </w:t>
      </w:r>
      <w:r w:rsidRPr="16D30E4E">
        <w:rPr>
          <w:rFonts w:ascii="Arial" w:hAnsi="Arial" w:cs="Arial"/>
        </w:rPr>
        <w:t>Data for missing operations are estimated based on similar operations or historical data.</w:t>
      </w:r>
      <w:r w:rsidRPr="16D30E4E" w:rsidR="007D243E">
        <w:rPr>
          <w:rFonts w:ascii="Arial" w:hAnsi="Arial" w:cs="Arial"/>
        </w:rPr>
        <w:t xml:space="preserve"> </w:t>
      </w:r>
      <w:r w:rsidRPr="16D30E4E">
        <w:rPr>
          <w:rFonts w:ascii="Arial" w:hAnsi="Arial" w:cs="Arial"/>
        </w:rPr>
        <w:t>NASS regional field offices prepare estimates by using a combination of survey indications and historic trends.</w:t>
      </w:r>
      <w:r w:rsidRPr="16D30E4E" w:rsidR="007D243E">
        <w:rPr>
          <w:rFonts w:ascii="Arial" w:hAnsi="Arial" w:cs="Arial"/>
        </w:rPr>
        <w:t xml:space="preserve"> </w:t>
      </w:r>
      <w:r w:rsidRPr="16D30E4E">
        <w:rPr>
          <w:rFonts w:ascii="Arial" w:hAnsi="Arial" w:cs="Arial"/>
        </w:rPr>
        <w:t xml:space="preserve">Individual state </w:t>
      </w:r>
      <w:r w:rsidRPr="16D30E4E">
        <w:rPr>
          <w:rFonts w:ascii="Arial" w:hAnsi="Arial" w:cs="Arial"/>
        </w:rPr>
        <w:t xml:space="preserve">and national </w:t>
      </w:r>
      <w:r w:rsidRPr="16D30E4E">
        <w:rPr>
          <w:rFonts w:ascii="Arial" w:hAnsi="Arial" w:cs="Arial"/>
        </w:rPr>
        <w:t>estimates are reviewed by the Agricultural Statistics Board for reasonableness.</w:t>
      </w:r>
    </w:p>
    <w:p w:rsidR="00F01ED4" w:rsidRPr="00AA6CF3" w:rsidP="00955340" w14:paraId="3E412F8B" w14:textId="77777777">
      <w:pPr>
        <w:ind w:left="720"/>
        <w:rPr>
          <w:rFonts w:ascii="Arial" w:hAnsi="Arial" w:cs="Arial"/>
          <w:szCs w:val="24"/>
        </w:rPr>
      </w:pPr>
    </w:p>
    <w:p w:rsidR="00BC33C5" w:rsidRPr="006B38B8" w:rsidP="00353D1C" w14:paraId="65C9B33F" w14:textId="7DD3B5A2">
      <w:pPr>
        <w:ind w:left="720" w:hanging="720"/>
        <w:rPr>
          <w:rFonts w:ascii="Arial" w:hAnsi="Arial" w:cs="Arial"/>
          <w:color w:val="000000"/>
          <w:szCs w:val="24"/>
        </w:rPr>
      </w:pPr>
      <w:r w:rsidRPr="00AA6CF3">
        <w:rPr>
          <w:rFonts w:ascii="Arial" w:hAnsi="Arial" w:cs="Arial"/>
          <w:b/>
          <w:szCs w:val="24"/>
        </w:rPr>
        <w:t>3.</w:t>
      </w:r>
      <w:r w:rsidRPr="00AA6CF3">
        <w:rPr>
          <w:rFonts w:ascii="Arial" w:hAnsi="Arial" w:cs="Arial"/>
          <w:b/>
          <w:szCs w:val="24"/>
        </w:rPr>
        <w:tab/>
      </w:r>
      <w:r w:rsidRPr="003A6032">
        <w:rPr>
          <w:rFonts w:ascii="Arial" w:hAnsi="Arial" w:cs="Arial"/>
          <w:b/>
          <w:szCs w:val="24"/>
        </w:rPr>
        <w:t>Describe methods to maximize respon</w:t>
      </w:r>
      <w:r w:rsidRPr="006B38B8">
        <w:rPr>
          <w:rFonts w:ascii="Arial" w:hAnsi="Arial" w:cs="Arial"/>
          <w:b/>
          <w:color w:val="000000"/>
          <w:szCs w:val="24"/>
        </w:rPr>
        <w:t>se rates and to deal with issues of non-response.</w:t>
      </w:r>
      <w:r w:rsidR="007D243E">
        <w:rPr>
          <w:rFonts w:ascii="Arial" w:hAnsi="Arial" w:cs="Arial"/>
          <w:b/>
          <w:color w:val="000000"/>
          <w:szCs w:val="24"/>
        </w:rPr>
        <w:t xml:space="preserve"> </w:t>
      </w:r>
      <w:r w:rsidRPr="006B38B8">
        <w:rPr>
          <w:rFonts w:ascii="Arial" w:hAnsi="Arial" w:cs="Arial"/>
          <w:b/>
          <w:color w:val="000000"/>
          <w:szCs w:val="24"/>
        </w:rPr>
        <w:t>The accuracy and reliability of information collected must be shown to be adequate for intended uses.</w:t>
      </w:r>
      <w:r w:rsidR="007D243E">
        <w:rPr>
          <w:rFonts w:ascii="Arial" w:hAnsi="Arial" w:cs="Arial"/>
          <w:b/>
          <w:color w:val="000000"/>
          <w:szCs w:val="24"/>
        </w:rPr>
        <w:t xml:space="preserve"> </w:t>
      </w:r>
      <w:r w:rsidRPr="006B38B8">
        <w:rPr>
          <w:rFonts w:ascii="Arial" w:hAnsi="Arial" w:cs="Arial"/>
          <w:b/>
          <w:color w:val="000000"/>
          <w:szCs w:val="24"/>
        </w:rPr>
        <w:t>For collections based on sampling a special justification must be provided for any collection that will not yield "reliable" data that can be generalized to the universe studied.</w:t>
      </w:r>
    </w:p>
    <w:p w:rsidR="007D427F" w:rsidRPr="00AA6CF3" w:rsidP="00353D1C" w14:paraId="05EE6A3B" w14:textId="77777777">
      <w:pPr>
        <w:ind w:left="720"/>
        <w:rPr>
          <w:rFonts w:ascii="Arial" w:hAnsi="Arial" w:cs="Arial"/>
          <w:szCs w:val="24"/>
        </w:rPr>
      </w:pPr>
    </w:p>
    <w:p w:rsidR="00694455" w:rsidRPr="00AA6CF3" w:rsidP="00353D1C" w14:paraId="266E13F4" w14:textId="211AE890">
      <w:pPr>
        <w:ind w:left="720"/>
        <w:rPr>
          <w:rFonts w:ascii="Arial" w:hAnsi="Arial" w:cs="Arial"/>
          <w:szCs w:val="24"/>
        </w:rPr>
      </w:pPr>
      <w:r w:rsidRPr="00AA6CF3">
        <w:rPr>
          <w:rFonts w:ascii="Arial" w:hAnsi="Arial" w:cs="Arial"/>
          <w:szCs w:val="24"/>
        </w:rPr>
        <w:t>NASS personnel frequently consult with trade associations and other agricultural groups to ensure</w:t>
      </w:r>
      <w:r w:rsidRPr="00AA6CF3" w:rsidR="008539DF">
        <w:rPr>
          <w:rFonts w:ascii="Arial" w:hAnsi="Arial" w:cs="Arial"/>
          <w:szCs w:val="24"/>
        </w:rPr>
        <w:t xml:space="preserve"> that questionnaires are relevant</w:t>
      </w:r>
      <w:r w:rsidRPr="00AA6CF3" w:rsidR="00E147EF">
        <w:rPr>
          <w:rFonts w:ascii="Arial" w:hAnsi="Arial" w:cs="Arial"/>
          <w:szCs w:val="24"/>
        </w:rPr>
        <w:t xml:space="preserve"> to respondents</w:t>
      </w:r>
      <w:r w:rsidRPr="00AA6CF3" w:rsidR="008539DF">
        <w:rPr>
          <w:rFonts w:ascii="Arial" w:hAnsi="Arial" w:cs="Arial"/>
          <w:szCs w:val="24"/>
        </w:rPr>
        <w:t xml:space="preserve"> and the </w:t>
      </w:r>
      <w:r w:rsidRPr="00AA6CF3" w:rsidR="00E147EF">
        <w:rPr>
          <w:rFonts w:ascii="Arial" w:hAnsi="Arial" w:cs="Arial"/>
          <w:szCs w:val="24"/>
        </w:rPr>
        <w:t xml:space="preserve">requested </w:t>
      </w:r>
      <w:r w:rsidRPr="00AA6CF3" w:rsidR="00835F7E">
        <w:rPr>
          <w:rFonts w:ascii="Arial" w:hAnsi="Arial" w:cs="Arial"/>
          <w:szCs w:val="24"/>
        </w:rPr>
        <w:t>data are</w:t>
      </w:r>
      <w:r w:rsidRPr="00AA6CF3" w:rsidR="008539DF">
        <w:rPr>
          <w:rFonts w:ascii="Arial" w:hAnsi="Arial" w:cs="Arial"/>
          <w:szCs w:val="24"/>
        </w:rPr>
        <w:t xml:space="preserve"> easy to report.</w:t>
      </w:r>
      <w:r w:rsidR="007D243E">
        <w:rPr>
          <w:rFonts w:ascii="Arial" w:hAnsi="Arial" w:cs="Arial"/>
          <w:szCs w:val="24"/>
        </w:rPr>
        <w:t xml:space="preserve"> </w:t>
      </w:r>
      <w:r w:rsidRPr="00AA6CF3" w:rsidR="008539DF">
        <w:rPr>
          <w:rFonts w:ascii="Arial" w:hAnsi="Arial" w:cs="Arial"/>
          <w:szCs w:val="24"/>
        </w:rPr>
        <w:t>For</w:t>
      </w:r>
      <w:r w:rsidRPr="00AA6CF3" w:rsidR="00325A8D">
        <w:rPr>
          <w:rFonts w:ascii="Arial" w:hAnsi="Arial" w:cs="Arial"/>
          <w:szCs w:val="24"/>
        </w:rPr>
        <w:t xml:space="preserve"> example,</w:t>
      </w:r>
      <w:r w:rsidRPr="00AA6CF3" w:rsidR="008539DF">
        <w:rPr>
          <w:rFonts w:ascii="Arial" w:hAnsi="Arial" w:cs="Arial"/>
          <w:szCs w:val="24"/>
        </w:rPr>
        <w:t xml:space="preserve"> as a result of</w:t>
      </w:r>
      <w:r w:rsidRPr="00AA6CF3" w:rsidR="00325A8D">
        <w:rPr>
          <w:rFonts w:ascii="Arial" w:hAnsi="Arial" w:cs="Arial"/>
          <w:szCs w:val="24"/>
        </w:rPr>
        <w:t xml:space="preserve"> a meeting with the United Egg Producers’ (UEP) </w:t>
      </w:r>
      <w:r w:rsidRPr="00AA6CF3" w:rsidR="008539DF">
        <w:rPr>
          <w:rFonts w:ascii="Arial" w:hAnsi="Arial" w:cs="Arial"/>
          <w:szCs w:val="24"/>
        </w:rPr>
        <w:t>“Information Sharing Committee,” NASS</w:t>
      </w:r>
      <w:r w:rsidRPr="00AA6CF3" w:rsidR="00325A8D">
        <w:rPr>
          <w:rFonts w:ascii="Arial" w:hAnsi="Arial" w:cs="Arial"/>
          <w:szCs w:val="24"/>
        </w:rPr>
        <w:t xml:space="preserve"> redesign</w:t>
      </w:r>
      <w:r w:rsidRPr="00AA6CF3" w:rsidR="008539DF">
        <w:rPr>
          <w:rFonts w:ascii="Arial" w:hAnsi="Arial" w:cs="Arial"/>
          <w:szCs w:val="24"/>
        </w:rPr>
        <w:t>ed</w:t>
      </w:r>
      <w:r w:rsidRPr="00AA6CF3" w:rsidR="00325A8D">
        <w:rPr>
          <w:rFonts w:ascii="Arial" w:hAnsi="Arial" w:cs="Arial"/>
          <w:szCs w:val="24"/>
        </w:rPr>
        <w:t xml:space="preserve"> the monthly </w:t>
      </w:r>
      <w:r w:rsidRPr="00AA6CF3" w:rsidR="00325A8D">
        <w:rPr>
          <w:rFonts w:ascii="Arial" w:hAnsi="Arial" w:cs="Arial"/>
          <w:i/>
          <w:szCs w:val="24"/>
        </w:rPr>
        <w:t>Chicken and Egg Report</w:t>
      </w:r>
      <w:r w:rsidRPr="00AA6CF3" w:rsidR="00325A8D">
        <w:rPr>
          <w:rFonts w:ascii="Arial" w:hAnsi="Arial" w:cs="Arial"/>
          <w:szCs w:val="24"/>
        </w:rPr>
        <w:t xml:space="preserve"> and </w:t>
      </w:r>
      <w:r w:rsidRPr="00AA6CF3" w:rsidR="008539DF">
        <w:rPr>
          <w:rFonts w:ascii="Arial" w:hAnsi="Arial" w:cs="Arial"/>
          <w:szCs w:val="24"/>
        </w:rPr>
        <w:t>the UEP published a</w:t>
      </w:r>
      <w:r w:rsidRPr="00AA6CF3" w:rsidR="00325A8D">
        <w:rPr>
          <w:rFonts w:ascii="Arial" w:hAnsi="Arial" w:cs="Arial"/>
          <w:szCs w:val="24"/>
        </w:rPr>
        <w:t xml:space="preserve"> story in the</w:t>
      </w:r>
      <w:r w:rsidRPr="00AA6CF3" w:rsidR="008539DF">
        <w:rPr>
          <w:rFonts w:ascii="Arial" w:hAnsi="Arial" w:cs="Arial"/>
          <w:szCs w:val="24"/>
        </w:rPr>
        <w:t>ir</w:t>
      </w:r>
      <w:r w:rsidRPr="00AA6CF3" w:rsidR="00325A8D">
        <w:rPr>
          <w:rFonts w:ascii="Arial" w:hAnsi="Arial" w:cs="Arial"/>
          <w:szCs w:val="24"/>
        </w:rPr>
        <w:t xml:space="preserve"> </w:t>
      </w:r>
      <w:r w:rsidRPr="00AA6CF3" w:rsidR="00325A8D">
        <w:rPr>
          <w:rFonts w:ascii="Arial" w:hAnsi="Arial" w:cs="Arial"/>
          <w:i/>
          <w:szCs w:val="24"/>
        </w:rPr>
        <w:t>United Voices Newsletter</w:t>
      </w:r>
      <w:r w:rsidRPr="00AA6CF3" w:rsidR="00325A8D">
        <w:rPr>
          <w:rFonts w:ascii="Arial" w:hAnsi="Arial" w:cs="Arial"/>
          <w:szCs w:val="24"/>
        </w:rPr>
        <w:t xml:space="preserve"> explaining the importance of the data NASS collects and </w:t>
      </w:r>
      <w:r w:rsidRPr="00AA6CF3" w:rsidR="00791A46">
        <w:rPr>
          <w:rFonts w:ascii="Arial" w:hAnsi="Arial" w:cs="Arial"/>
          <w:szCs w:val="24"/>
        </w:rPr>
        <w:t>stat</w:t>
      </w:r>
      <w:r w:rsidRPr="00AA6CF3" w:rsidR="00325A8D">
        <w:rPr>
          <w:rFonts w:ascii="Arial" w:hAnsi="Arial" w:cs="Arial"/>
          <w:szCs w:val="24"/>
        </w:rPr>
        <w:t>ing that</w:t>
      </w:r>
      <w:r w:rsidRPr="00AA6CF3" w:rsidR="00791A46">
        <w:rPr>
          <w:rFonts w:ascii="Arial" w:hAnsi="Arial" w:cs="Arial"/>
          <w:szCs w:val="24"/>
        </w:rPr>
        <w:t xml:space="preserve"> they hope</w:t>
      </w:r>
      <w:r w:rsidRPr="00AA6CF3" w:rsidR="00325A8D">
        <w:rPr>
          <w:rFonts w:ascii="Arial" w:hAnsi="Arial" w:cs="Arial"/>
          <w:szCs w:val="24"/>
        </w:rPr>
        <w:t xml:space="preserve"> “all egg farmer</w:t>
      </w:r>
      <w:r w:rsidRPr="00AA6CF3" w:rsidR="00791A46">
        <w:rPr>
          <w:rFonts w:ascii="Arial" w:hAnsi="Arial" w:cs="Arial"/>
          <w:szCs w:val="24"/>
        </w:rPr>
        <w:t>s will</w:t>
      </w:r>
      <w:r w:rsidRPr="00AA6CF3" w:rsidR="00325A8D">
        <w:rPr>
          <w:rFonts w:ascii="Arial" w:hAnsi="Arial" w:cs="Arial"/>
          <w:szCs w:val="24"/>
        </w:rPr>
        <w:t xml:space="preserve"> complete the survey on a monthly basis.”</w:t>
      </w:r>
    </w:p>
    <w:p w:rsidR="00694455" w:rsidRPr="00AA6CF3" w:rsidP="00353D1C" w14:paraId="68004C28" w14:textId="77777777">
      <w:pPr>
        <w:ind w:left="720"/>
        <w:rPr>
          <w:rFonts w:ascii="Arial" w:hAnsi="Arial" w:cs="Arial"/>
          <w:szCs w:val="24"/>
        </w:rPr>
      </w:pPr>
    </w:p>
    <w:p w:rsidR="00694455" w:rsidRPr="005605BF" w:rsidP="00694455" w14:paraId="6E769689" w14:textId="77777777">
      <w:pPr>
        <w:ind w:left="720"/>
        <w:rPr>
          <w:rFonts w:ascii="Arial" w:hAnsi="Arial" w:cs="Arial"/>
          <w:szCs w:val="24"/>
        </w:rPr>
      </w:pPr>
      <w:r w:rsidRPr="00AA6CF3">
        <w:rPr>
          <w:rFonts w:ascii="Arial" w:hAnsi="Arial" w:cs="Arial"/>
          <w:szCs w:val="24"/>
        </w:rPr>
        <w:t xml:space="preserve">Survey data are subject to non-sampling errors such as omissions and mistakes in reporting and in processing the data. Error is minimized by carefully reviewing </w:t>
      </w:r>
      <w:r w:rsidRPr="005605BF">
        <w:rPr>
          <w:rFonts w:ascii="Arial" w:hAnsi="Arial" w:cs="Arial"/>
          <w:szCs w:val="24"/>
        </w:rPr>
        <w:t xml:space="preserve">all reported data for consistency and reasonableness. </w:t>
      </w:r>
    </w:p>
    <w:p w:rsidR="00694455" w:rsidRPr="005605BF" w:rsidP="00353D1C" w14:paraId="5679F736" w14:textId="77777777">
      <w:pPr>
        <w:ind w:left="720"/>
        <w:rPr>
          <w:rFonts w:ascii="Arial" w:hAnsi="Arial" w:cs="Arial"/>
          <w:szCs w:val="24"/>
        </w:rPr>
      </w:pPr>
    </w:p>
    <w:p w:rsidR="005605BF" w:rsidRPr="005605BF" w:rsidP="005605BF" w14:paraId="200DACC2" w14:textId="311891B8">
      <w:pPr>
        <w:ind w:left="720"/>
        <w:rPr>
          <w:rFonts w:ascii="Arial" w:hAnsi="Arial" w:cs="Arial"/>
          <w:sz w:val="22"/>
        </w:rPr>
      </w:pPr>
      <w:r w:rsidRPr="005605BF">
        <w:rPr>
          <w:rFonts w:ascii="Arial" w:hAnsi="Arial" w:cs="Arial"/>
        </w:rPr>
        <w:t>Indications from the poultry surveys provide reliable estimates.</w:t>
      </w:r>
      <w:r w:rsidR="007D243E">
        <w:rPr>
          <w:rFonts w:ascii="Arial" w:hAnsi="Arial" w:cs="Arial"/>
        </w:rPr>
        <w:t xml:space="preserve"> </w:t>
      </w:r>
      <w:r w:rsidRPr="009A4834">
        <w:rPr>
          <w:rFonts w:ascii="Arial" w:hAnsi="Arial" w:cs="Arial"/>
        </w:rPr>
        <w:t xml:space="preserve">The </w:t>
      </w:r>
      <w:r w:rsidR="00AA7BAA">
        <w:rPr>
          <w:rFonts w:ascii="Arial" w:hAnsi="Arial" w:cs="Arial"/>
        </w:rPr>
        <w:t xml:space="preserve">published </w:t>
      </w:r>
      <w:r w:rsidR="007D28DA">
        <w:rPr>
          <w:rFonts w:ascii="Arial" w:hAnsi="Arial" w:cs="Arial"/>
        </w:rPr>
        <w:t>c</w:t>
      </w:r>
      <w:r w:rsidR="00BE58F7">
        <w:rPr>
          <w:rFonts w:ascii="Arial" w:hAnsi="Arial" w:cs="Arial"/>
        </w:rPr>
        <w:t>hicken</w:t>
      </w:r>
      <w:r w:rsidRPr="009A4834">
        <w:rPr>
          <w:rFonts w:ascii="Arial" w:hAnsi="Arial" w:cs="Arial"/>
        </w:rPr>
        <w:t xml:space="preserve"> egg</w:t>
      </w:r>
      <w:r w:rsidRPr="009A4834" w:rsidR="009A4834">
        <w:rPr>
          <w:rFonts w:ascii="Arial" w:hAnsi="Arial" w:cs="Arial"/>
        </w:rPr>
        <w:t>-</w:t>
      </w:r>
      <w:r w:rsidRPr="009A4834">
        <w:rPr>
          <w:rFonts w:ascii="Arial" w:hAnsi="Arial" w:cs="Arial"/>
        </w:rPr>
        <w:t xml:space="preserve">producing </w:t>
      </w:r>
      <w:r w:rsidRPr="009A4834" w:rsidR="009A4834">
        <w:rPr>
          <w:rFonts w:ascii="Arial" w:hAnsi="Arial" w:cs="Arial"/>
        </w:rPr>
        <w:t>S</w:t>
      </w:r>
      <w:r w:rsidRPr="009A4834">
        <w:rPr>
          <w:rFonts w:ascii="Arial" w:hAnsi="Arial" w:cs="Arial"/>
        </w:rPr>
        <w:t xml:space="preserve">tates account for approximately 95 percent of the nation's total egg production. </w:t>
      </w:r>
      <w:r w:rsidR="00EF3C75">
        <w:rPr>
          <w:rFonts w:ascii="Arial" w:hAnsi="Arial" w:cs="Arial"/>
        </w:rPr>
        <w:t>T</w:t>
      </w:r>
      <w:r w:rsidR="007D28DA">
        <w:rPr>
          <w:rFonts w:ascii="Arial" w:hAnsi="Arial" w:cs="Arial"/>
        </w:rPr>
        <w:t xml:space="preserve">he </w:t>
      </w:r>
      <w:r w:rsidRPr="005637CD" w:rsidR="007D28DA">
        <w:rPr>
          <w:rFonts w:ascii="Arial" w:hAnsi="Arial" w:cs="Arial"/>
        </w:rPr>
        <w:t xml:space="preserve">major turkey-producing </w:t>
      </w:r>
      <w:r w:rsidR="00EF3C75">
        <w:rPr>
          <w:rFonts w:ascii="Arial" w:hAnsi="Arial" w:cs="Arial"/>
        </w:rPr>
        <w:t>published S</w:t>
      </w:r>
      <w:r w:rsidRPr="005637CD" w:rsidR="007D28DA">
        <w:rPr>
          <w:rFonts w:ascii="Arial" w:hAnsi="Arial" w:cs="Arial"/>
        </w:rPr>
        <w:t>tates</w:t>
      </w:r>
      <w:r w:rsidRPr="009A4834">
        <w:rPr>
          <w:rFonts w:ascii="Arial" w:hAnsi="Arial" w:cs="Arial"/>
        </w:rPr>
        <w:t xml:space="preserve"> account for 8</w:t>
      </w:r>
      <w:r w:rsidRPr="009A4834" w:rsidR="009A4834">
        <w:rPr>
          <w:rFonts w:ascii="Arial" w:hAnsi="Arial" w:cs="Arial"/>
        </w:rPr>
        <w:t>8</w:t>
      </w:r>
      <w:r w:rsidRPr="009A4834">
        <w:rPr>
          <w:rFonts w:ascii="Arial" w:hAnsi="Arial" w:cs="Arial"/>
        </w:rPr>
        <w:t xml:space="preserve"> percent of total US turkey production. The remaining</w:t>
      </w:r>
      <w:r w:rsidR="00A73D94">
        <w:rPr>
          <w:rFonts w:ascii="Arial" w:hAnsi="Arial" w:cs="Arial"/>
        </w:rPr>
        <w:t xml:space="preserve"> </w:t>
      </w:r>
      <w:r w:rsidR="006220DC">
        <w:rPr>
          <w:rFonts w:ascii="Arial" w:hAnsi="Arial" w:cs="Arial"/>
        </w:rPr>
        <w:t xml:space="preserve">turkey-producing </w:t>
      </w:r>
      <w:r w:rsidR="00AD14F0">
        <w:rPr>
          <w:rFonts w:ascii="Arial" w:hAnsi="Arial" w:cs="Arial"/>
        </w:rPr>
        <w:t>S</w:t>
      </w:r>
      <w:r w:rsidRPr="009A4834">
        <w:rPr>
          <w:rFonts w:ascii="Arial" w:hAnsi="Arial" w:cs="Arial"/>
        </w:rPr>
        <w:t xml:space="preserve">tates, published aggregately as other </w:t>
      </w:r>
      <w:r w:rsidRPr="009A4834" w:rsidR="009A4834">
        <w:rPr>
          <w:rFonts w:ascii="Arial" w:hAnsi="Arial" w:cs="Arial"/>
        </w:rPr>
        <w:t>S</w:t>
      </w:r>
      <w:r w:rsidRPr="009A4834">
        <w:rPr>
          <w:rFonts w:ascii="Arial" w:hAnsi="Arial" w:cs="Arial"/>
        </w:rPr>
        <w:t>tates, are modeled from the 20</w:t>
      </w:r>
      <w:r w:rsidR="00A333DD">
        <w:rPr>
          <w:rFonts w:ascii="Arial" w:hAnsi="Arial" w:cs="Arial"/>
        </w:rPr>
        <w:t>22</w:t>
      </w:r>
      <w:r w:rsidRPr="009A4834">
        <w:rPr>
          <w:rFonts w:ascii="Arial" w:hAnsi="Arial" w:cs="Arial"/>
        </w:rPr>
        <w:t xml:space="preserve"> Census of Agriculture, thus allowing NASS to publish an estimate at the national level.</w:t>
      </w:r>
    </w:p>
    <w:p w:rsidR="007D427F" w:rsidRPr="005605BF" w:rsidP="007D427F" w14:paraId="47A955A9" w14:textId="77777777">
      <w:pPr>
        <w:ind w:left="720"/>
        <w:rPr>
          <w:rFonts w:ascii="Arial" w:hAnsi="Arial" w:cs="Arial"/>
          <w:szCs w:val="24"/>
        </w:rPr>
      </w:pPr>
    </w:p>
    <w:p w:rsidR="00BC33C5" w:rsidRPr="002B0A73" w:rsidP="00353D1C" w14:paraId="4647FD4D" w14:textId="77777777">
      <w:pPr>
        <w:keepNext/>
        <w:keepLines/>
        <w:ind w:left="720" w:hanging="720"/>
        <w:rPr>
          <w:rFonts w:ascii="Arial" w:hAnsi="Arial" w:cs="Arial"/>
          <w:szCs w:val="24"/>
        </w:rPr>
      </w:pPr>
      <w:r w:rsidRPr="005605BF">
        <w:rPr>
          <w:rFonts w:ascii="Arial" w:hAnsi="Arial" w:cs="Arial"/>
          <w:b/>
          <w:szCs w:val="24"/>
        </w:rPr>
        <w:t>4.</w:t>
      </w:r>
      <w:r w:rsidRPr="005605BF">
        <w:rPr>
          <w:rFonts w:ascii="Arial" w:hAnsi="Arial" w:cs="Arial"/>
          <w:b/>
          <w:szCs w:val="24"/>
        </w:rPr>
        <w:tab/>
        <w:t xml:space="preserve">Describe any tests </w:t>
      </w:r>
      <w:r w:rsidRPr="002B0A73">
        <w:rPr>
          <w:rFonts w:ascii="Arial" w:hAnsi="Arial" w:cs="Arial"/>
          <w:b/>
          <w:szCs w:val="24"/>
        </w:rPr>
        <w:t>of procedures or methods to be undertaken.</w:t>
      </w:r>
    </w:p>
    <w:p w:rsidR="00BC33C5" w:rsidRPr="002B0A73" w:rsidP="00353D1C" w14:paraId="52CD42B2" w14:textId="77777777">
      <w:pPr>
        <w:keepNext/>
        <w:keepLines/>
        <w:rPr>
          <w:rFonts w:ascii="Arial" w:hAnsi="Arial" w:cs="Arial"/>
          <w:szCs w:val="24"/>
        </w:rPr>
      </w:pPr>
    </w:p>
    <w:p w:rsidR="00BC33C5" w:rsidRPr="002B0A73" w:rsidP="00353D1C" w14:paraId="27848AB2" w14:textId="4606E5ED">
      <w:pPr>
        <w:keepLines/>
        <w:ind w:left="720"/>
        <w:rPr>
          <w:rFonts w:ascii="Arial" w:hAnsi="Arial" w:cs="Arial"/>
          <w:szCs w:val="24"/>
        </w:rPr>
      </w:pPr>
      <w:r w:rsidRPr="002B0A73">
        <w:rPr>
          <w:rFonts w:ascii="Arial" w:hAnsi="Arial" w:cs="Arial"/>
          <w:szCs w:val="24"/>
        </w:rPr>
        <w:t xml:space="preserve">Statisticians have frequent contact with egg, chicken, and turkey producers when collecting data and at </w:t>
      </w:r>
      <w:r w:rsidRPr="002B0A73" w:rsidR="002B0A73">
        <w:rPr>
          <w:rFonts w:ascii="Arial" w:hAnsi="Arial" w:cs="Arial"/>
          <w:szCs w:val="24"/>
        </w:rPr>
        <w:t xml:space="preserve">the various </w:t>
      </w:r>
      <w:r w:rsidRPr="002B0A73">
        <w:rPr>
          <w:rFonts w:ascii="Arial" w:hAnsi="Arial" w:cs="Arial"/>
          <w:szCs w:val="24"/>
        </w:rPr>
        <w:t>association meetings.</w:t>
      </w:r>
      <w:r w:rsidR="007D243E">
        <w:rPr>
          <w:rFonts w:ascii="Arial" w:hAnsi="Arial" w:cs="Arial"/>
          <w:szCs w:val="24"/>
        </w:rPr>
        <w:t xml:space="preserve"> </w:t>
      </w:r>
      <w:r w:rsidRPr="002B0A73">
        <w:rPr>
          <w:rFonts w:ascii="Arial" w:hAnsi="Arial" w:cs="Arial"/>
          <w:szCs w:val="24"/>
        </w:rPr>
        <w:t>Procedures and methods are discussed with respondents and data users to seek improvements.</w:t>
      </w:r>
      <w:r w:rsidR="007D243E">
        <w:rPr>
          <w:rFonts w:ascii="Arial" w:hAnsi="Arial" w:cs="Arial"/>
          <w:szCs w:val="24"/>
        </w:rPr>
        <w:t xml:space="preserve"> </w:t>
      </w:r>
    </w:p>
    <w:p w:rsidR="00BC33C5" w:rsidRPr="002B0A73" w:rsidP="00353D1C" w14:paraId="22C994F3" w14:textId="77777777">
      <w:pPr>
        <w:rPr>
          <w:rFonts w:ascii="Arial" w:hAnsi="Arial" w:cs="Arial"/>
          <w:szCs w:val="24"/>
        </w:rPr>
      </w:pPr>
    </w:p>
    <w:p w:rsidR="00BC33C5" w:rsidRPr="00456C9A" w:rsidP="00353D1C" w14:paraId="2A63F04A" w14:textId="77777777">
      <w:pPr>
        <w:ind w:left="720" w:hanging="720"/>
        <w:rPr>
          <w:rFonts w:ascii="Arial" w:hAnsi="Arial" w:cs="Arial"/>
          <w:szCs w:val="24"/>
        </w:rPr>
      </w:pPr>
      <w:r w:rsidRPr="002B0A73">
        <w:rPr>
          <w:rFonts w:ascii="Arial" w:hAnsi="Arial" w:cs="Arial"/>
          <w:b/>
          <w:szCs w:val="24"/>
        </w:rPr>
        <w:t>5.</w:t>
      </w:r>
      <w:r w:rsidRPr="002B0A73">
        <w:rPr>
          <w:rFonts w:ascii="Arial" w:hAnsi="Arial" w:cs="Arial"/>
          <w:b/>
          <w:szCs w:val="24"/>
        </w:rPr>
        <w:tab/>
        <w:t xml:space="preserve">Provide the name and telephone number of individuals consulted on statistical aspects of the design and the name of the agency unit, contractor(s), or other person(s) who will actually collect and/or analyze the information </w:t>
      </w:r>
      <w:r w:rsidRPr="00456C9A">
        <w:rPr>
          <w:rFonts w:ascii="Arial" w:hAnsi="Arial" w:cs="Arial"/>
          <w:b/>
          <w:szCs w:val="24"/>
        </w:rPr>
        <w:t>for the agency.</w:t>
      </w:r>
    </w:p>
    <w:p w:rsidR="000A2921" w:rsidRPr="00456C9A" w:rsidP="000A2921" w14:paraId="570621B2" w14:textId="77777777">
      <w:pPr>
        <w:keepNext/>
        <w:ind w:left="720"/>
        <w:rPr>
          <w:rFonts w:ascii="Arial" w:hAnsi="Arial" w:cs="Arial"/>
          <w:szCs w:val="24"/>
        </w:rPr>
      </w:pPr>
    </w:p>
    <w:p w:rsidR="00011654" w:rsidRPr="007F5806" w:rsidP="00011654" w14:paraId="13E4D31C"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14"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011654" w:rsidRPr="006F5B6B" w:rsidP="00011654" w14:paraId="4C839C3B" w14:textId="77777777">
      <w:pPr>
        <w:tabs>
          <w:tab w:val="left" w:pos="360"/>
          <w:tab w:val="left" w:pos="810"/>
        </w:tabs>
        <w:rPr>
          <w:rFonts w:ascii="Arial" w:hAnsi="Arial"/>
        </w:rPr>
      </w:pPr>
    </w:p>
    <w:p w:rsidR="00011654" w:rsidP="00011654" w14:paraId="700D7313"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5"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011654" w:rsidRPr="007F5806" w:rsidP="00011654" w14:paraId="4F049278" w14:textId="77777777">
      <w:pPr>
        <w:tabs>
          <w:tab w:val="left" w:pos="360"/>
          <w:tab w:val="left" w:pos="810"/>
        </w:tabs>
        <w:ind w:left="720"/>
        <w:rPr>
          <w:rFonts w:ascii="Arial" w:hAnsi="Arial"/>
        </w:rPr>
      </w:pPr>
    </w:p>
    <w:p w:rsidR="00011654" w:rsidP="00011654" w14:paraId="7D73D517" w14:textId="77777777">
      <w:pPr>
        <w:keepNext/>
        <w:ind w:left="720"/>
        <w:rPr>
          <w:rFonts w:ascii="Arial" w:hAnsi="Arial"/>
        </w:rPr>
      </w:pPr>
      <w:r w:rsidRPr="007F5806">
        <w:rPr>
          <w:rFonts w:ascii="Arial" w:hAnsi="Arial" w:cs="Arial"/>
        </w:rPr>
        <w:t>Data collection is carried out by NASS Field Offices; Eastern Field Operation’s Director is Jody McDaniel</w:t>
      </w:r>
      <w:r>
        <w:rPr>
          <w:rFonts w:ascii="Arial" w:hAnsi="Arial" w:cs="Arial"/>
        </w:rPr>
        <w:t xml:space="preserve">.  Jody’s </w:t>
      </w:r>
      <w:r w:rsidRPr="00411F9D">
        <w:rPr>
          <w:rFonts w:ascii="Arial" w:hAnsi="Arial" w:cs="Arial"/>
        </w:rPr>
        <w:t xml:space="preserve">email is </w:t>
      </w:r>
      <w:hyperlink r:id="rId16" w:history="1">
        <w:r w:rsidRPr="009A38F5">
          <w:rPr>
            <w:rStyle w:val="Hyperlink"/>
            <w:rFonts w:ascii="Arial" w:hAnsi="Arial" w:cs="Arial"/>
          </w:rPr>
          <w:t>jody.mcdaniel@usda.gov</w:t>
        </w:r>
      </w:hyperlink>
      <w:r w:rsidRPr="00411F9D">
        <w:rPr>
          <w:rFonts w:ascii="Arial" w:hAnsi="Arial" w:cs="Arial"/>
        </w:rPr>
        <w:t xml:space="preserve"> </w:t>
      </w:r>
      <w:r>
        <w:rPr>
          <w:rFonts w:ascii="Arial" w:hAnsi="Arial" w:cs="Arial"/>
        </w:rPr>
        <w:t>and</w:t>
      </w:r>
      <w:r w:rsidRPr="00411F9D">
        <w:rPr>
          <w:rFonts w:ascii="Arial" w:hAnsi="Arial" w:cs="Arial"/>
        </w:rPr>
        <w:t xml:space="preserve"> phone number is </w:t>
      </w:r>
      <w:r w:rsidRPr="007F5806">
        <w:rPr>
          <w:rFonts w:ascii="Arial" w:hAnsi="Arial" w:cs="Arial"/>
        </w:rPr>
        <w:t>(202) 720-3638</w:t>
      </w:r>
      <w:r>
        <w:rPr>
          <w:rFonts w:ascii="Arial" w:hAnsi="Arial" w:cs="Arial"/>
        </w:rPr>
        <w:t xml:space="preserve">.  </w:t>
      </w:r>
      <w:r w:rsidRPr="007F5806">
        <w:rPr>
          <w:rFonts w:ascii="Arial" w:hAnsi="Arial" w:cs="Arial"/>
        </w:rPr>
        <w:t xml:space="preserve"> Western Field Operation’s Director is </w:t>
      </w:r>
      <w:r>
        <w:rPr>
          <w:rFonts w:ascii="Arial" w:hAnsi="Arial" w:cs="Arial"/>
        </w:rPr>
        <w:t>King Whetstone.  King’s e</w:t>
      </w:r>
      <w:r w:rsidRPr="00411F9D">
        <w:rPr>
          <w:rFonts w:ascii="Arial" w:hAnsi="Arial" w:cs="Arial"/>
        </w:rPr>
        <w:t xml:space="preserve">mail is </w:t>
      </w:r>
      <w:hyperlink r:id="rId17" w:history="1">
        <w:r w:rsidRPr="009A38F5">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p>
    <w:p w:rsidR="00011654" w:rsidP="00011654" w14:paraId="5FC2C8D7" w14:textId="77777777">
      <w:pPr>
        <w:keepNext/>
        <w:ind w:left="720"/>
        <w:rPr>
          <w:rFonts w:ascii="Arial" w:hAnsi="Arial"/>
        </w:rPr>
      </w:pPr>
    </w:p>
    <w:p w:rsidR="00011654" w:rsidRPr="00B902E7" w:rsidP="00011654" w14:paraId="4E9FD91D" w14:textId="77777777">
      <w:pPr>
        <w:ind w:left="720"/>
        <w:rPr>
          <w:rFonts w:ascii="Arial" w:hAnsi="Arial" w:cs="Arial"/>
        </w:rPr>
      </w:pPr>
      <w:r w:rsidRPr="2EC54798">
        <w:rPr>
          <w:rFonts w:ascii="Arial" w:hAnsi="Arial" w:cs="Arial"/>
        </w:rPr>
        <w:t xml:space="preserve">The Census and Survey Division, Survey Administration Branch Chief is Suzanne Adams.  Suzanne’s email is </w:t>
      </w:r>
      <w:hyperlink r:id="rId18" w:history="1"/>
      <w:hyperlink r:id="rId19" w:history="1">
        <w:r w:rsidRPr="2EC54798">
          <w:rPr>
            <w:rStyle w:val="Hyperlink"/>
            <w:rFonts w:ascii="Arial" w:hAnsi="Arial"/>
          </w:rPr>
          <w:t>suzanne.adams@usda.gov</w:t>
        </w:r>
      </w:hyperlink>
      <w:r w:rsidRPr="2EC54798">
        <w:rPr>
          <w:rFonts w:ascii="Arial" w:hAnsi="Arial" w:cs="Arial"/>
        </w:rPr>
        <w:t xml:space="preserve"> and phone number is (202) 720-4028.</w:t>
      </w:r>
    </w:p>
    <w:p w:rsidR="00011654" w:rsidRPr="006F5B6B" w:rsidP="00011654" w14:paraId="655914C9" w14:textId="77777777">
      <w:pPr>
        <w:tabs>
          <w:tab w:val="left" w:pos="360"/>
          <w:tab w:val="left" w:pos="810"/>
        </w:tabs>
        <w:rPr>
          <w:rFonts w:ascii="Arial" w:hAnsi="Arial"/>
        </w:rPr>
      </w:pPr>
    </w:p>
    <w:p w:rsidR="00011654" w:rsidRPr="006F5B6B" w:rsidP="00011654" w14:paraId="257F4866" w14:textId="77777777">
      <w:pPr>
        <w:tabs>
          <w:tab w:val="left" w:pos="360"/>
          <w:tab w:val="left" w:pos="810"/>
        </w:tabs>
        <w:ind w:left="720"/>
        <w:rPr>
          <w:rFonts w:ascii="Arial" w:hAnsi="Arial"/>
        </w:rPr>
      </w:pPr>
      <w:r>
        <w:rPr>
          <w:rFonts w:ascii="Arial" w:hAnsi="Arial"/>
        </w:rPr>
        <w:t>Statistics Division, Livestock Branch is</w:t>
      </w:r>
      <w:r w:rsidRPr="004E2FEE">
        <w:rPr>
          <w:rFonts w:ascii="Arial" w:hAnsi="Arial" w:cs="Arial"/>
        </w:rPr>
        <w:t xml:space="preserve"> responsible for national and regional summaries, analysis, and presentation of data to the Agricultural Statistics Board for final estimates, publication, and the Estimation Manual.</w:t>
      </w:r>
      <w:r>
        <w:rPr>
          <w:rFonts w:ascii="Arial" w:hAnsi="Arial" w:cs="Arial"/>
        </w:rPr>
        <w:t xml:space="preserve"> The Livestock Branch Chief is Travis Averill. Travis’s email is </w:t>
      </w:r>
      <w:hyperlink r:id="rId20" w:history="1">
        <w:r w:rsidRPr="006E3418">
          <w:rPr>
            <w:rStyle w:val="Hyperlink"/>
            <w:rFonts w:ascii="Arial" w:hAnsi="Arial" w:cs="Arial"/>
          </w:rPr>
          <w:t>travis.averill@usda.gov</w:t>
        </w:r>
      </w:hyperlink>
      <w:r>
        <w:rPr>
          <w:rFonts w:ascii="Arial" w:hAnsi="Arial" w:cs="Arial"/>
        </w:rPr>
        <w:t xml:space="preserve"> and phone number is (202) 692-0069.</w:t>
      </w:r>
      <w:r w:rsidRPr="006F5B6B">
        <w:rPr>
          <w:rFonts w:ascii="Arial" w:hAnsi="Arial"/>
        </w:rPr>
        <w:t xml:space="preserve"> </w:t>
      </w:r>
    </w:p>
    <w:p w:rsidR="000A2921" w:rsidRPr="00456C9A" w:rsidP="000A2921" w14:paraId="588A1C24" w14:textId="77777777">
      <w:pPr>
        <w:keepNext/>
        <w:ind w:left="720"/>
        <w:rPr>
          <w:rFonts w:ascii="Arial" w:hAnsi="Arial" w:cs="Arial"/>
          <w:szCs w:val="24"/>
        </w:rPr>
      </w:pPr>
    </w:p>
    <w:p w:rsidR="00FE19D8" w:rsidRPr="00456C9A" w:rsidP="000A2921" w14:paraId="45668930" w14:textId="1BDA20C8">
      <w:pPr>
        <w:spacing w:line="240" w:lineRule="exact"/>
        <w:jc w:val="right"/>
        <w:rPr>
          <w:rFonts w:ascii="Arial" w:hAnsi="Arial" w:cs="Arial"/>
          <w:szCs w:val="24"/>
        </w:rPr>
      </w:pPr>
      <w:r>
        <w:rPr>
          <w:rFonts w:ascii="Arial" w:hAnsi="Arial" w:cs="Arial"/>
          <w:szCs w:val="24"/>
        </w:rPr>
        <w:t>September</w:t>
      </w:r>
      <w:r w:rsidR="00E0501C">
        <w:rPr>
          <w:rFonts w:ascii="Arial" w:hAnsi="Arial" w:cs="Arial"/>
          <w:szCs w:val="24"/>
        </w:rPr>
        <w:t xml:space="preserve"> </w:t>
      </w:r>
      <w:r w:rsidR="0022297F">
        <w:rPr>
          <w:rFonts w:ascii="Arial" w:hAnsi="Arial" w:cs="Arial"/>
          <w:szCs w:val="24"/>
        </w:rPr>
        <w:t>202</w:t>
      </w:r>
      <w:r>
        <w:rPr>
          <w:rFonts w:ascii="Arial" w:hAnsi="Arial" w:cs="Arial"/>
          <w:szCs w:val="24"/>
        </w:rPr>
        <w:t>4</w:t>
      </w:r>
    </w:p>
    <w:p w:rsidR="000A2921" w:rsidRPr="00456C9A" w:rsidP="000A2921" w14:paraId="09A9D6CD" w14:textId="77777777">
      <w:pPr>
        <w:spacing w:line="240" w:lineRule="exact"/>
        <w:rPr>
          <w:rFonts w:ascii="Arial" w:hAnsi="Arial" w:cs="Arial"/>
          <w:szCs w:val="24"/>
        </w:rPr>
      </w:pPr>
    </w:p>
    <w:sectPr w:rsidSect="00007C43">
      <w:headerReference w:type="even" r:id="rId21"/>
      <w:headerReference w:type="default" r:id="rId22"/>
      <w:footerReference w:type="even" r:id="rId23"/>
      <w:footerReference w:type="default" r:id="rId24"/>
      <w:footnotePr>
        <w:numFmt w:val="lowerLetter"/>
      </w:footnotePr>
      <w:endnotePr>
        <w:numFmt w:val="lowerLetter"/>
      </w:endnotePr>
      <w:type w:val="continuous"/>
      <w:pgSz w:w="12240" w:h="15840"/>
      <w:pgMar w:top="990" w:right="1440" w:bottom="1166" w:left="1440" w:header="1152"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3815" w14:paraId="289B7800" w14:textId="77777777">
    <w:pPr>
      <w:framePr w:w="9360" w:h="232" w:hRule="exact" w:wrap="notBeside" w:vAnchor="page" w:hAnchor="text" w:y="15264"/>
      <w:tabs>
        <w:tab w:val="left" w:pos="1440"/>
        <w:tab w:val="left" w:pos="1890"/>
      </w:tabs>
      <w:spacing w:line="0" w:lineRule="atLeast"/>
      <w:jc w:val="center"/>
      <w:rPr>
        <w:vanish/>
      </w:rPr>
    </w:pPr>
    <w:r>
      <w:rPr>
        <w:sz w:val="20"/>
      </w:rPr>
      <w:fldChar w:fldCharType="begin"/>
    </w:r>
    <w:r>
      <w:rPr>
        <w:sz w:val="20"/>
      </w:rPr>
      <w:instrText>PAGE</w:instrText>
    </w:r>
    <w:r>
      <w:rPr>
        <w:sz w:val="20"/>
      </w:rPr>
      <w:fldChar w:fldCharType="separate"/>
    </w:r>
    <w:r>
      <w:rPr>
        <w:sz w:val="20"/>
      </w:rPr>
      <w:t>XXX</w:t>
    </w:r>
    <w:r>
      <w:rPr>
        <w:sz w:val="20"/>
      </w:rPr>
      <w:fldChar w:fldCharType="end"/>
    </w:r>
  </w:p>
  <w:p w:rsidR="00283815" w14:paraId="6F5768FF" w14:textId="77777777">
    <w:pPr>
      <w:tabs>
        <w:tab w:val="left" w:pos="1440"/>
        <w:tab w:val="left" w:pos="18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3815" w14:paraId="1E7CDA96" w14:textId="77777777">
    <w:pPr>
      <w:framePr w:w="9360" w:h="232" w:hRule="exact" w:wrap="notBeside" w:vAnchor="page" w:hAnchor="text" w:y="15264"/>
      <w:tabs>
        <w:tab w:val="left" w:pos="1440"/>
        <w:tab w:val="left" w:pos="1890"/>
      </w:tabs>
      <w:jc w:val="center"/>
      <w:rPr>
        <w:vanish/>
      </w:rPr>
    </w:pPr>
    <w:r>
      <w:rPr>
        <w:sz w:val="20"/>
      </w:rPr>
      <w:fldChar w:fldCharType="begin"/>
    </w:r>
    <w:r>
      <w:rPr>
        <w:sz w:val="20"/>
      </w:rPr>
      <w:instrText>PAGE</w:instrText>
    </w:r>
    <w:r>
      <w:rPr>
        <w:sz w:val="20"/>
      </w:rPr>
      <w:fldChar w:fldCharType="separate"/>
    </w:r>
    <w:r>
      <w:rPr>
        <w:sz w:val="20"/>
      </w:rPr>
      <w:t>XXX</w:t>
    </w:r>
    <w:r>
      <w:rPr>
        <w:sz w:val="20"/>
      </w:rPr>
      <w:fldChar w:fldCharType="end"/>
    </w:r>
  </w:p>
  <w:p w:rsidR="00283815" w14:paraId="36DA74E0" w14:textId="77777777">
    <w:pPr>
      <w:tabs>
        <w:tab w:val="left" w:pos="1440"/>
        <w:tab w:val="left" w:pos="189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3815" w14:paraId="483933DD" w14:textId="77777777">
    <w:pPr>
      <w:tabs>
        <w:tab w:val="left" w:pos="1440"/>
        <w:tab w:val="left" w:pos="18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3815" w14:paraId="486A1436" w14:textId="77777777">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4B"/>
    <w:rsid w:val="00003178"/>
    <w:rsid w:val="0000531C"/>
    <w:rsid w:val="00007C43"/>
    <w:rsid w:val="00011654"/>
    <w:rsid w:val="00013564"/>
    <w:rsid w:val="000165AF"/>
    <w:rsid w:val="00034318"/>
    <w:rsid w:val="00043858"/>
    <w:rsid w:val="000833CD"/>
    <w:rsid w:val="000872B2"/>
    <w:rsid w:val="000878A9"/>
    <w:rsid w:val="000907E9"/>
    <w:rsid w:val="00097EE3"/>
    <w:rsid w:val="000A2921"/>
    <w:rsid w:val="000A3982"/>
    <w:rsid w:val="000A7145"/>
    <w:rsid w:val="000C682E"/>
    <w:rsid w:val="000E3DF7"/>
    <w:rsid w:val="000F6BA8"/>
    <w:rsid w:val="00113445"/>
    <w:rsid w:val="001457ED"/>
    <w:rsid w:val="00157111"/>
    <w:rsid w:val="0016433A"/>
    <w:rsid w:val="00170EEC"/>
    <w:rsid w:val="00172D96"/>
    <w:rsid w:val="00194444"/>
    <w:rsid w:val="00194F27"/>
    <w:rsid w:val="001C3556"/>
    <w:rsid w:val="001C47E9"/>
    <w:rsid w:val="00206801"/>
    <w:rsid w:val="0022297F"/>
    <w:rsid w:val="00227B91"/>
    <w:rsid w:val="00252CAF"/>
    <w:rsid w:val="0027784B"/>
    <w:rsid w:val="00283815"/>
    <w:rsid w:val="002842E1"/>
    <w:rsid w:val="002A1FBA"/>
    <w:rsid w:val="002B0A73"/>
    <w:rsid w:val="002B568D"/>
    <w:rsid w:val="002C7AF8"/>
    <w:rsid w:val="002F1A27"/>
    <w:rsid w:val="002F33B9"/>
    <w:rsid w:val="00306D22"/>
    <w:rsid w:val="00310B70"/>
    <w:rsid w:val="00320176"/>
    <w:rsid w:val="00325A8D"/>
    <w:rsid w:val="00353816"/>
    <w:rsid w:val="00353D1C"/>
    <w:rsid w:val="00367186"/>
    <w:rsid w:val="00377CE5"/>
    <w:rsid w:val="0039767C"/>
    <w:rsid w:val="003A6032"/>
    <w:rsid w:val="003A77B2"/>
    <w:rsid w:val="003B567C"/>
    <w:rsid w:val="003D1A7D"/>
    <w:rsid w:val="003D611F"/>
    <w:rsid w:val="003F2786"/>
    <w:rsid w:val="003F4C2A"/>
    <w:rsid w:val="00405631"/>
    <w:rsid w:val="00411F9D"/>
    <w:rsid w:val="004149AF"/>
    <w:rsid w:val="00435B3D"/>
    <w:rsid w:val="00435F64"/>
    <w:rsid w:val="004429B3"/>
    <w:rsid w:val="00443B96"/>
    <w:rsid w:val="00456C9A"/>
    <w:rsid w:val="00462198"/>
    <w:rsid w:val="00467D9D"/>
    <w:rsid w:val="00486595"/>
    <w:rsid w:val="00494790"/>
    <w:rsid w:val="004A0DD6"/>
    <w:rsid w:val="004B00E8"/>
    <w:rsid w:val="004B19D8"/>
    <w:rsid w:val="004E0731"/>
    <w:rsid w:val="004E2A0B"/>
    <w:rsid w:val="004E2FEE"/>
    <w:rsid w:val="005057F2"/>
    <w:rsid w:val="005301C1"/>
    <w:rsid w:val="005400C4"/>
    <w:rsid w:val="005605BF"/>
    <w:rsid w:val="005637CD"/>
    <w:rsid w:val="00573E39"/>
    <w:rsid w:val="005825AE"/>
    <w:rsid w:val="00585EAA"/>
    <w:rsid w:val="00586FA4"/>
    <w:rsid w:val="005A4010"/>
    <w:rsid w:val="005B1170"/>
    <w:rsid w:val="005B1377"/>
    <w:rsid w:val="005C237F"/>
    <w:rsid w:val="005C784E"/>
    <w:rsid w:val="005C79B3"/>
    <w:rsid w:val="005D5269"/>
    <w:rsid w:val="005E3916"/>
    <w:rsid w:val="00603F85"/>
    <w:rsid w:val="00604B1B"/>
    <w:rsid w:val="00612D85"/>
    <w:rsid w:val="00614267"/>
    <w:rsid w:val="006220DC"/>
    <w:rsid w:val="00637B00"/>
    <w:rsid w:val="00654C30"/>
    <w:rsid w:val="0066161B"/>
    <w:rsid w:val="006708C5"/>
    <w:rsid w:val="00683491"/>
    <w:rsid w:val="00686CE0"/>
    <w:rsid w:val="00694455"/>
    <w:rsid w:val="006B1795"/>
    <w:rsid w:val="006B38B8"/>
    <w:rsid w:val="006C4D47"/>
    <w:rsid w:val="006C71B6"/>
    <w:rsid w:val="006D353A"/>
    <w:rsid w:val="006D4C9B"/>
    <w:rsid w:val="006E3418"/>
    <w:rsid w:val="006E4EF7"/>
    <w:rsid w:val="006F5B6B"/>
    <w:rsid w:val="007025E0"/>
    <w:rsid w:val="007144EE"/>
    <w:rsid w:val="00745114"/>
    <w:rsid w:val="007543C8"/>
    <w:rsid w:val="0075560A"/>
    <w:rsid w:val="007723A7"/>
    <w:rsid w:val="00791A46"/>
    <w:rsid w:val="007956E3"/>
    <w:rsid w:val="007B7DD5"/>
    <w:rsid w:val="007D243E"/>
    <w:rsid w:val="007D28DA"/>
    <w:rsid w:val="007D427F"/>
    <w:rsid w:val="007D50DA"/>
    <w:rsid w:val="007D6D06"/>
    <w:rsid w:val="007D7A76"/>
    <w:rsid w:val="007F309F"/>
    <w:rsid w:val="007F5806"/>
    <w:rsid w:val="00801BD2"/>
    <w:rsid w:val="00812027"/>
    <w:rsid w:val="00821FD9"/>
    <w:rsid w:val="00835F7E"/>
    <w:rsid w:val="0085241A"/>
    <w:rsid w:val="008539DF"/>
    <w:rsid w:val="0085410F"/>
    <w:rsid w:val="00865BF1"/>
    <w:rsid w:val="00873302"/>
    <w:rsid w:val="008831BC"/>
    <w:rsid w:val="00884E81"/>
    <w:rsid w:val="0088584D"/>
    <w:rsid w:val="00892933"/>
    <w:rsid w:val="00892B5D"/>
    <w:rsid w:val="008B65A0"/>
    <w:rsid w:val="008C0D20"/>
    <w:rsid w:val="008D31C1"/>
    <w:rsid w:val="008E71B7"/>
    <w:rsid w:val="008F652D"/>
    <w:rsid w:val="009024DD"/>
    <w:rsid w:val="00907011"/>
    <w:rsid w:val="00911A9D"/>
    <w:rsid w:val="00914ADB"/>
    <w:rsid w:val="009210CA"/>
    <w:rsid w:val="00955340"/>
    <w:rsid w:val="00982EA6"/>
    <w:rsid w:val="00984E9C"/>
    <w:rsid w:val="0099785B"/>
    <w:rsid w:val="009A38F5"/>
    <w:rsid w:val="009A4834"/>
    <w:rsid w:val="009A5D26"/>
    <w:rsid w:val="009A7892"/>
    <w:rsid w:val="009B4BBE"/>
    <w:rsid w:val="009D03F3"/>
    <w:rsid w:val="009E47D2"/>
    <w:rsid w:val="009F2250"/>
    <w:rsid w:val="009F36FF"/>
    <w:rsid w:val="00A23871"/>
    <w:rsid w:val="00A333DD"/>
    <w:rsid w:val="00A3495D"/>
    <w:rsid w:val="00A4457D"/>
    <w:rsid w:val="00A448D6"/>
    <w:rsid w:val="00A56BF4"/>
    <w:rsid w:val="00A6510B"/>
    <w:rsid w:val="00A65BB7"/>
    <w:rsid w:val="00A73D94"/>
    <w:rsid w:val="00A802FE"/>
    <w:rsid w:val="00A80E93"/>
    <w:rsid w:val="00A86461"/>
    <w:rsid w:val="00AA5B74"/>
    <w:rsid w:val="00AA6CF3"/>
    <w:rsid w:val="00AA7BAA"/>
    <w:rsid w:val="00AC2F62"/>
    <w:rsid w:val="00AD08D3"/>
    <w:rsid w:val="00AD14F0"/>
    <w:rsid w:val="00AD2C77"/>
    <w:rsid w:val="00AD53A9"/>
    <w:rsid w:val="00AE75FB"/>
    <w:rsid w:val="00B07B40"/>
    <w:rsid w:val="00B3703D"/>
    <w:rsid w:val="00B51DFF"/>
    <w:rsid w:val="00B74052"/>
    <w:rsid w:val="00B82099"/>
    <w:rsid w:val="00B902E7"/>
    <w:rsid w:val="00B94765"/>
    <w:rsid w:val="00BC33C5"/>
    <w:rsid w:val="00BD2B9C"/>
    <w:rsid w:val="00BE58F7"/>
    <w:rsid w:val="00C1523C"/>
    <w:rsid w:val="00C20F4E"/>
    <w:rsid w:val="00C26E7D"/>
    <w:rsid w:val="00C30983"/>
    <w:rsid w:val="00C31048"/>
    <w:rsid w:val="00C36D6F"/>
    <w:rsid w:val="00C54DA6"/>
    <w:rsid w:val="00C73708"/>
    <w:rsid w:val="00C83B74"/>
    <w:rsid w:val="00C948BC"/>
    <w:rsid w:val="00CD1FC2"/>
    <w:rsid w:val="00CF5B81"/>
    <w:rsid w:val="00D76506"/>
    <w:rsid w:val="00D84A8D"/>
    <w:rsid w:val="00D91E2D"/>
    <w:rsid w:val="00DB3FC7"/>
    <w:rsid w:val="00DB6C26"/>
    <w:rsid w:val="00DC3340"/>
    <w:rsid w:val="00DC72D3"/>
    <w:rsid w:val="00DD4745"/>
    <w:rsid w:val="00DF724C"/>
    <w:rsid w:val="00E01A42"/>
    <w:rsid w:val="00E04C2E"/>
    <w:rsid w:val="00E0501C"/>
    <w:rsid w:val="00E147EF"/>
    <w:rsid w:val="00E17137"/>
    <w:rsid w:val="00E45C9C"/>
    <w:rsid w:val="00E5592C"/>
    <w:rsid w:val="00E57AA6"/>
    <w:rsid w:val="00E8744F"/>
    <w:rsid w:val="00E91B9C"/>
    <w:rsid w:val="00EA2D49"/>
    <w:rsid w:val="00EA7390"/>
    <w:rsid w:val="00EB2EA3"/>
    <w:rsid w:val="00EB5D31"/>
    <w:rsid w:val="00EE0AA7"/>
    <w:rsid w:val="00EF3C75"/>
    <w:rsid w:val="00EF5A51"/>
    <w:rsid w:val="00F01ED4"/>
    <w:rsid w:val="00F05409"/>
    <w:rsid w:val="00F15103"/>
    <w:rsid w:val="00F17F4A"/>
    <w:rsid w:val="00F23DEA"/>
    <w:rsid w:val="00F24344"/>
    <w:rsid w:val="00F321FA"/>
    <w:rsid w:val="00F33789"/>
    <w:rsid w:val="00F35BC5"/>
    <w:rsid w:val="00F43EE9"/>
    <w:rsid w:val="00F4493F"/>
    <w:rsid w:val="00F57B91"/>
    <w:rsid w:val="00F62D17"/>
    <w:rsid w:val="00F6369A"/>
    <w:rsid w:val="00F72F1F"/>
    <w:rsid w:val="00F757E9"/>
    <w:rsid w:val="00F76EAC"/>
    <w:rsid w:val="00F9155B"/>
    <w:rsid w:val="00F93BC5"/>
    <w:rsid w:val="00FA0DC8"/>
    <w:rsid w:val="00FA7B56"/>
    <w:rsid w:val="00FC2E59"/>
    <w:rsid w:val="00FC5AF7"/>
    <w:rsid w:val="00FD062B"/>
    <w:rsid w:val="00FD569A"/>
    <w:rsid w:val="00FE19D8"/>
    <w:rsid w:val="00FF1497"/>
    <w:rsid w:val="03DF697E"/>
    <w:rsid w:val="0566B828"/>
    <w:rsid w:val="1624340F"/>
    <w:rsid w:val="16BA14D4"/>
    <w:rsid w:val="16D30E4E"/>
    <w:rsid w:val="2188404D"/>
    <w:rsid w:val="2E481FBE"/>
    <w:rsid w:val="2EC54798"/>
    <w:rsid w:val="37D1FB06"/>
    <w:rsid w:val="4D64E5C4"/>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84281E"/>
  <w15:docId w15:val="{FC7704C3-405E-4D78-B48A-1D939255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 w:type="character" w:styleId="CommentReference">
    <w:name w:val="annotation reference"/>
    <w:basedOn w:val="DefaultParagraphFont"/>
    <w:semiHidden/>
    <w:unhideWhenUsed/>
    <w:rsid w:val="00FD569A"/>
    <w:rPr>
      <w:sz w:val="16"/>
      <w:szCs w:val="16"/>
    </w:rPr>
  </w:style>
  <w:style w:type="paragraph" w:styleId="CommentText">
    <w:name w:val="annotation text"/>
    <w:basedOn w:val="Normal"/>
    <w:link w:val="CommentTextChar"/>
    <w:unhideWhenUsed/>
    <w:rsid w:val="00FD569A"/>
    <w:rPr>
      <w:sz w:val="20"/>
    </w:rPr>
  </w:style>
  <w:style w:type="character" w:customStyle="1" w:styleId="CommentTextChar">
    <w:name w:val="Comment Text Char"/>
    <w:basedOn w:val="DefaultParagraphFont"/>
    <w:link w:val="CommentText"/>
    <w:rsid w:val="00FD569A"/>
  </w:style>
  <w:style w:type="paragraph" w:styleId="CommentSubject">
    <w:name w:val="annotation subject"/>
    <w:basedOn w:val="CommentText"/>
    <w:next w:val="CommentText"/>
    <w:link w:val="CommentSubjectChar"/>
    <w:semiHidden/>
    <w:unhideWhenUsed/>
    <w:rsid w:val="00FD569A"/>
    <w:rPr>
      <w:b/>
      <w:bCs/>
    </w:rPr>
  </w:style>
  <w:style w:type="character" w:customStyle="1" w:styleId="CommentSubjectChar">
    <w:name w:val="Comment Subject Char"/>
    <w:basedOn w:val="CommentTextChar"/>
    <w:link w:val="CommentSubject"/>
    <w:semiHidden/>
    <w:rsid w:val="00FD569A"/>
    <w:rPr>
      <w:b/>
      <w:bCs/>
    </w:rPr>
  </w:style>
  <w:style w:type="character" w:styleId="Mention">
    <w:name w:val="Mention"/>
    <w:basedOn w:val="DefaultParagraphFont"/>
    <w:uiPriority w:val="99"/>
    <w:unhideWhenUsed/>
    <w:rsid w:val="000872B2"/>
    <w:rPr>
      <w:color w:val="2B579A"/>
      <w:shd w:val="clear" w:color="auto" w:fill="E1DFDD"/>
    </w:rPr>
  </w:style>
  <w:style w:type="character" w:styleId="Hyperlink">
    <w:name w:val="Hyperlink"/>
    <w:basedOn w:val="DefaultParagraphFont"/>
    <w:rsid w:val="00011654"/>
    <w:rPr>
      <w:rFonts w:cs="Times New Roman"/>
      <w:color w:val="0000FF"/>
      <w:u w:val="single"/>
    </w:rPr>
  </w:style>
  <w:style w:type="paragraph" w:styleId="Header">
    <w:name w:val="header"/>
    <w:basedOn w:val="Normal"/>
    <w:link w:val="HeaderChar"/>
    <w:semiHidden/>
    <w:unhideWhenUsed/>
    <w:rsid w:val="00FF1497"/>
    <w:pPr>
      <w:tabs>
        <w:tab w:val="center" w:pos="4680"/>
        <w:tab w:val="right" w:pos="9360"/>
      </w:tabs>
    </w:pPr>
  </w:style>
  <w:style w:type="character" w:customStyle="1" w:styleId="HeaderChar">
    <w:name w:val="Header Char"/>
    <w:basedOn w:val="DefaultParagraphFont"/>
    <w:link w:val="Header"/>
    <w:semiHidden/>
    <w:rsid w:val="00FF1497"/>
    <w:rPr>
      <w:sz w:val="24"/>
    </w:rPr>
  </w:style>
  <w:style w:type="paragraph" w:styleId="Footer">
    <w:name w:val="footer"/>
    <w:basedOn w:val="Normal"/>
    <w:link w:val="FooterChar"/>
    <w:semiHidden/>
    <w:unhideWhenUsed/>
    <w:rsid w:val="00FF1497"/>
    <w:pPr>
      <w:tabs>
        <w:tab w:val="center" w:pos="4680"/>
        <w:tab w:val="right" w:pos="9360"/>
      </w:tabs>
    </w:pPr>
  </w:style>
  <w:style w:type="character" w:customStyle="1" w:styleId="FooterChar">
    <w:name w:val="Footer Char"/>
    <w:basedOn w:val="DefaultParagraphFont"/>
    <w:link w:val="Footer"/>
    <w:semiHidden/>
    <w:rsid w:val="00FF1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Publications/Methodology_and_Data_Quality/Turkey_Raised/10_2023/tkrsqm23.pdf" TargetMode="External" /><Relationship Id="rId11" Type="http://schemas.openxmlformats.org/officeDocument/2006/relationships/hyperlink" Target="https://www.nass.usda.gov/Newsroom/Notices/2023/12-19-2023.php" TargetMode="External" /><Relationship Id="rId12" Type="http://schemas.openxmlformats.org/officeDocument/2006/relationships/hyperlink" Target="https://www.nass.usda.gov/Newsroom/Notices/2024/04-04-2024.php" TargetMode="External" /><Relationship Id="rId13" Type="http://schemas.openxmlformats.org/officeDocument/2006/relationships/image" Target="media/image1.png" /><Relationship Id="rId14" Type="http://schemas.openxmlformats.org/officeDocument/2006/relationships/hyperlink" Target="mailto:lindsay.drunasky@usda.gov" TargetMode="External" /><Relationship Id="rId15" Type="http://schemas.openxmlformats.org/officeDocument/2006/relationships/hyperlink" Target="mailto:andrew.dau@usda.gov" TargetMode="External" /><Relationship Id="rId16" Type="http://schemas.openxmlformats.org/officeDocument/2006/relationships/hyperlink" Target="mailto:jody.mcdaniel@usda.gov" TargetMode="External" /><Relationship Id="rId17" Type="http://schemas.openxmlformats.org/officeDocument/2006/relationships/hyperlink" Target="mailto:king.whetstone@usda.gov" TargetMode="External" /><Relationship Id="rId18" Type="http://schemas.openxmlformats.org/officeDocument/2006/relationships/hyperlink" Target="mailto:suzanne.avilla@usda.gov" TargetMode="External" /><Relationship Id="rId19" Type="http://schemas.openxmlformats.org/officeDocument/2006/relationships/hyperlink" Target="mailto:suzanne.adams@usda.gov" TargetMode="External" /><Relationship Id="rId2" Type="http://schemas.openxmlformats.org/officeDocument/2006/relationships/webSettings" Target="webSettings.xml" /><Relationship Id="rId20" Type="http://schemas.openxmlformats.org/officeDocument/2006/relationships/hyperlink" Target="mailto:travis.averill@usda.gov"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Chicken_Eggs/03_2024/cheggsq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FNVPY7D4E5RX-1091044225-1248</_dlc_DocId>
    <_dlc_DocIdUrl xmlns="4e974542-5edc-4232-aa4c-d083a8df847c">
      <Url>https://usdagcc.sharepoint.com/sites/NASSportal/MD/SSDMB/OMB/Intranet_OMB/_layouts/15/DocIdRedir.aspx?ID=FNVPY7D4E5RX-1091044225-1248</Url>
      <Description>FNVPY7D4E5RX-1091044225-1248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8B665-3C24-4821-B8DB-47FC23BD00A3}">
  <ds:schemaRefs>
    <ds:schemaRef ds:uri="http://schemas.microsoft.com/sharepoint/events"/>
  </ds:schemaRefs>
</ds:datastoreItem>
</file>

<file path=customXml/itemProps2.xml><?xml version="1.0" encoding="utf-8"?>
<ds:datastoreItem xmlns:ds="http://schemas.openxmlformats.org/officeDocument/2006/customXml" ds:itemID="{6222D298-A650-4BEE-9912-BFD7452F57BA}">
  <ds:schemaRefs>
    <ds:schemaRef ds:uri="http://schemas.openxmlformats.org/officeDocument/2006/bibliography"/>
  </ds:schemaRefs>
</ds:datastoreItem>
</file>

<file path=customXml/itemProps3.xml><?xml version="1.0" encoding="utf-8"?>
<ds:datastoreItem xmlns:ds="http://schemas.openxmlformats.org/officeDocument/2006/customXml" ds:itemID="{DC0E077E-A07E-4E3D-A902-3DBEC08FA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2796-9352-48C9-9AA7-7F8E46CB55AF}">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1BE55243-E9D2-4D61-935F-22CC4BCA6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1902</Words>
  <Characters>11799</Characters>
  <Application>Microsoft Office Word</Application>
  <DocSecurity>0</DocSecurity>
  <Lines>98</Lines>
  <Paragraphs>27</Paragraphs>
  <ScaleCrop>false</ScaleCrop>
  <Company>NASS</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43</cp:revision>
  <cp:lastPrinted>2012-08-06T17:25:00Z</cp:lastPrinted>
  <dcterms:created xsi:type="dcterms:W3CDTF">2021-10-22T18:31:00Z</dcterms:created>
  <dcterms:modified xsi:type="dcterms:W3CDTF">2024-09-13T18:58:00Z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7116d358-e891-4b63-b5b6-bcb951d8dd87</vt:lpwstr>
  </property>
</Properties>
</file>