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DAD" w:rsidRPr="002167E3" w:rsidP="0087318F" w14:paraId="68486555" w14:textId="05AFCEC8">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sidR="00A1039C">
        <w:rPr>
          <w:rFonts w:ascii="Arial" w:hAnsi="Arial" w:cs="Arial"/>
          <w:szCs w:val="24"/>
        </w:rPr>
        <w:t>S</w:t>
      </w:r>
      <w:r w:rsidR="00A1039C">
        <w:rPr>
          <w:rFonts w:ascii="Arial" w:hAnsi="Arial" w:cs="Arial"/>
          <w:szCs w:val="24"/>
        </w:rPr>
        <w:t>upplemental</w:t>
      </w:r>
      <w:r w:rsidRPr="00A1039C" w:rsidR="00A1039C">
        <w:rPr>
          <w:rFonts w:ascii="Arial" w:hAnsi="Arial" w:cs="Arial"/>
          <w:szCs w:val="24"/>
        </w:rPr>
        <w:t xml:space="preserve"> </w:t>
      </w:r>
      <w:r w:rsidRPr="002167E3">
        <w:rPr>
          <w:rFonts w:ascii="Arial" w:hAnsi="Arial" w:cs="Arial"/>
          <w:szCs w:val="24"/>
        </w:rPr>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66E5CCB3">
      <w:pPr>
        <w:tabs>
          <w:tab w:val="center" w:pos="4680"/>
        </w:tabs>
        <w:rPr>
          <w:rFonts w:ascii="Arial" w:hAnsi="Arial" w:cs="Arial"/>
          <w:szCs w:val="24"/>
        </w:rPr>
      </w:pPr>
      <w:r w:rsidRPr="002167E3">
        <w:rPr>
          <w:rFonts w:ascii="Arial" w:hAnsi="Arial" w:cs="Arial"/>
          <w:szCs w:val="24"/>
        </w:rPr>
        <w:tab/>
      </w:r>
      <w:r w:rsidRPr="008C172A" w:rsidR="00805FA2">
        <w:rPr>
          <w:rFonts w:ascii="Arial" w:hAnsi="Arial" w:cs="Arial"/>
          <w:b/>
          <w:szCs w:val="24"/>
        </w:rPr>
        <w:t>FRUIT, NUTS, AND SPECIALTY CROPS</w:t>
      </w:r>
    </w:p>
    <w:p w:rsidR="00A95DAD" w:rsidRPr="002167E3" w14:paraId="539BAAFA" w14:textId="77777777">
      <w:pPr>
        <w:rPr>
          <w:rFonts w:ascii="Arial" w:hAnsi="Arial" w:cs="Arial"/>
          <w:szCs w:val="24"/>
        </w:rPr>
      </w:pPr>
    </w:p>
    <w:p w:rsidR="00A1039C" w14:paraId="4545515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A1039C" w:rsidP="00A1039C" w14:paraId="595D4085" w14:textId="77777777">
      <w:pPr>
        <w:tabs>
          <w:tab w:val="center" w:pos="4680"/>
        </w:tabs>
        <w:jc w:val="center"/>
        <w:rPr>
          <w:rFonts w:ascii="Arial" w:hAnsi="Arial" w:cs="Arial"/>
          <w:szCs w:val="24"/>
        </w:rPr>
      </w:pPr>
    </w:p>
    <w:p w:rsidR="00A95DAD" w:rsidRPr="002167E3" w:rsidP="00A1039C" w14:paraId="15FB1150" w14:textId="02329B0F">
      <w:pPr>
        <w:tabs>
          <w:tab w:val="center" w:pos="4680"/>
        </w:tabs>
        <w:jc w:val="center"/>
        <w:rPr>
          <w:rFonts w:ascii="Arial" w:hAnsi="Arial" w:cs="Arial"/>
          <w:szCs w:val="24"/>
        </w:rPr>
      </w:pPr>
      <w:r w:rsidRPr="002167E3">
        <w:rPr>
          <w:rFonts w:ascii="Arial" w:hAnsi="Arial" w:cs="Arial"/>
          <w:szCs w:val="24"/>
        </w:rPr>
        <w:t>OMB No. 0535-0</w:t>
      </w:r>
      <w:r w:rsidR="00805FA2">
        <w:rPr>
          <w:rFonts w:ascii="Arial" w:hAnsi="Arial" w:cs="Arial"/>
          <w:szCs w:val="24"/>
        </w:rPr>
        <w:t>0</w:t>
      </w:r>
      <w:r w:rsidRPr="002167E3">
        <w:rPr>
          <w:rFonts w:ascii="Arial" w:hAnsi="Arial" w:cs="Arial"/>
          <w:szCs w:val="24"/>
        </w:rPr>
        <w:t>3</w:t>
      </w:r>
      <w:r w:rsidR="00805FA2">
        <w:rPr>
          <w:rFonts w:ascii="Arial" w:hAnsi="Arial" w:cs="Arial"/>
          <w:szCs w:val="24"/>
        </w:rPr>
        <w:t>9</w:t>
      </w:r>
    </w:p>
    <w:p w:rsidR="00A95DAD" w:rsidRPr="002167E3" w14:paraId="5BD3F165" w14:textId="77777777">
      <w:pPr>
        <w:rPr>
          <w:rFonts w:ascii="Arial" w:hAnsi="Arial" w:cs="Arial"/>
          <w:szCs w:val="24"/>
        </w:rPr>
      </w:pPr>
    </w:p>
    <w:p w:rsidR="00D01E62" w14:paraId="3F406D18" w14:textId="36776070">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w:t>
      </w:r>
      <w:r w:rsidR="001823E8">
        <w:rPr>
          <w:rFonts w:ascii="Arial" w:hAnsi="Arial" w:cs="Arial"/>
          <w:szCs w:val="24"/>
        </w:rPr>
        <w:t>program changes</w:t>
      </w:r>
      <w:r w:rsidRPr="00A1039C">
        <w:rPr>
          <w:rFonts w:ascii="Arial" w:hAnsi="Arial" w:cs="Arial"/>
          <w:szCs w:val="24"/>
        </w:rPr>
        <w:t xml:space="preserve">. </w:t>
      </w:r>
      <w:r w:rsidR="001823E8">
        <w:rPr>
          <w:rFonts w:ascii="Arial" w:hAnsi="Arial" w:cs="Arial"/>
          <w:szCs w:val="24"/>
        </w:rPr>
        <w:t xml:space="preserve"> </w:t>
      </w:r>
      <w:r w:rsidRPr="001823E8" w:rsidR="001823E8">
        <w:rPr>
          <w:rFonts w:ascii="Arial" w:hAnsi="Arial" w:cs="Arial"/>
          <w:szCs w:val="24"/>
        </w:rPr>
        <w:t xml:space="preserve">Every 5 years NASS conducts a program review following the completion of the Census of Agriculture. The program changes balance resources across </w:t>
      </w:r>
      <w:r w:rsidRPr="001823E8" w:rsidR="001823E8">
        <w:rPr>
          <w:rFonts w:ascii="Arial" w:hAnsi="Arial" w:cs="Arial"/>
          <w:szCs w:val="24"/>
        </w:rPr>
        <w:t>all of</w:t>
      </w:r>
      <w:r w:rsidRPr="001823E8" w:rsidR="001823E8">
        <w:rPr>
          <w:rFonts w:ascii="Arial" w:hAnsi="Arial" w:cs="Arial"/>
          <w:szCs w:val="24"/>
        </w:rPr>
        <w:t xml:space="preserve"> the programs included in the annual estimating program, which represents over 400 individual reports</w:t>
      </w:r>
      <w:r w:rsidR="001823E8">
        <w:rPr>
          <w:rFonts w:ascii="Arial" w:hAnsi="Arial" w:cs="Arial"/>
          <w:szCs w:val="24"/>
        </w:rPr>
        <w:t xml:space="preserve"> across multiple Information Collection Requests (ICRs)</w:t>
      </w:r>
      <w:r w:rsidRPr="001823E8" w:rsidR="001823E8">
        <w:rPr>
          <w:rFonts w:ascii="Arial" w:hAnsi="Arial" w:cs="Arial"/>
          <w:szCs w:val="24"/>
        </w:rPr>
        <w:t xml:space="preserve">. </w:t>
      </w:r>
      <w:r w:rsidRPr="00A1039C">
        <w:rPr>
          <w:rFonts w:ascii="Arial" w:hAnsi="Arial" w:cs="Arial"/>
          <w:szCs w:val="24"/>
        </w:rPr>
        <w:t xml:space="preserve">This substantive change is to accommodate the </w:t>
      </w:r>
      <w:r w:rsidR="007120C5">
        <w:rPr>
          <w:rFonts w:ascii="Arial" w:hAnsi="Arial" w:cs="Arial"/>
          <w:szCs w:val="24"/>
        </w:rPr>
        <w:t xml:space="preserve">mushroom </w:t>
      </w:r>
      <w:r w:rsidR="001823E8">
        <w:rPr>
          <w:rFonts w:ascii="Arial" w:hAnsi="Arial" w:cs="Arial"/>
          <w:szCs w:val="24"/>
        </w:rPr>
        <w:t>program changes</w:t>
      </w:r>
      <w:r w:rsidRPr="00A1039C">
        <w:rPr>
          <w:rFonts w:ascii="Arial" w:hAnsi="Arial" w:cs="Arial"/>
          <w:szCs w:val="24"/>
        </w:rPr>
        <w:t>.</w:t>
      </w:r>
    </w:p>
    <w:p w:rsidR="00B32A85" w14:paraId="289D5A36" w14:textId="64E8F680">
      <w:pPr>
        <w:ind w:left="720"/>
        <w:rPr>
          <w:rFonts w:ascii="Arial" w:hAnsi="Arial" w:cs="Arial"/>
          <w:szCs w:val="24"/>
        </w:rPr>
      </w:pPr>
    </w:p>
    <w:p w:rsidR="001823E8" w14:paraId="3B04735F" w14:textId="273347B6">
      <w:pPr>
        <w:ind w:left="720"/>
        <w:rPr>
          <w:rFonts w:ascii="Arial" w:hAnsi="Arial" w:cs="Arial"/>
          <w:szCs w:val="24"/>
        </w:rPr>
      </w:pPr>
      <w:r>
        <w:rPr>
          <w:rFonts w:ascii="Arial" w:hAnsi="Arial" w:cs="Arial"/>
          <w:szCs w:val="24"/>
        </w:rPr>
        <w:t>The methodology, publication dates, and data collection plan does not change</w:t>
      </w:r>
      <w:r w:rsidR="00435B1F">
        <w:rPr>
          <w:rFonts w:ascii="Arial" w:hAnsi="Arial" w:cs="Arial"/>
          <w:szCs w:val="24"/>
        </w:rPr>
        <w:t xml:space="preserve"> from the </w:t>
      </w:r>
      <w:r w:rsidR="007120C5">
        <w:rPr>
          <w:rFonts w:ascii="Arial" w:hAnsi="Arial" w:cs="Arial"/>
          <w:szCs w:val="24"/>
        </w:rPr>
        <w:t xml:space="preserve">mushroom </w:t>
      </w:r>
      <w:r w:rsidR="00435B1F">
        <w:rPr>
          <w:rFonts w:ascii="Arial" w:hAnsi="Arial" w:cs="Arial"/>
          <w:szCs w:val="24"/>
        </w:rPr>
        <w:t>program changes.</w:t>
      </w:r>
    </w:p>
    <w:p w:rsidR="00790F62" w14:paraId="160DF729" w14:textId="77777777">
      <w:pPr>
        <w:ind w:left="720"/>
        <w:rPr>
          <w:rFonts w:ascii="Arial" w:hAnsi="Arial" w:cs="Arial"/>
          <w:szCs w:val="24"/>
        </w:rPr>
      </w:pPr>
    </w:p>
    <w:p w:rsidR="00790F62" w:rsidRPr="004D500F" w14:paraId="4F40D768"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1823E8" w:rsidRPr="00DD5744" w:rsidP="001823E8" w14:paraId="0CE95075" w14:textId="77777777">
      <w:pPr>
        <w:ind w:left="720"/>
        <w:rPr>
          <w:rFonts w:ascii="Arial" w:hAnsi="Arial" w:cs="Arial"/>
          <w:szCs w:val="24"/>
        </w:rPr>
      </w:pPr>
      <w:r w:rsidRPr="00DD5744">
        <w:rPr>
          <w:rFonts w:ascii="Arial" w:hAnsi="Arial" w:cs="Arial"/>
          <w:szCs w:val="24"/>
        </w:rPr>
        <w:t>NASS maintains an annual estimating program for a vast array of commodities, covering the crop, economic, and livestock sectors of agriculture.</w:t>
      </w:r>
    </w:p>
    <w:p w:rsidR="001823E8" w:rsidRPr="00DD5744" w:rsidP="001823E8" w14:paraId="6DC04BC1" w14:textId="77777777">
      <w:pPr>
        <w:ind w:left="720"/>
        <w:rPr>
          <w:rFonts w:ascii="Arial" w:hAnsi="Arial" w:cs="Arial"/>
          <w:szCs w:val="24"/>
        </w:rPr>
      </w:pPr>
    </w:p>
    <w:p w:rsidR="001823E8" w:rsidRPr="00DD5744" w:rsidP="001823E8" w14:paraId="052719C0" w14:textId="77777777">
      <w:pPr>
        <w:ind w:left="720"/>
        <w:rPr>
          <w:rFonts w:ascii="Arial" w:hAnsi="Arial" w:cs="Arial"/>
          <w:szCs w:val="24"/>
        </w:rPr>
      </w:pPr>
      <w:r w:rsidRPr="00DD5744">
        <w:rPr>
          <w:rFonts w:ascii="Arial" w:hAnsi="Arial" w:cs="Arial"/>
          <w:szCs w:val="24"/>
        </w:rPr>
        <w:t xml:space="preserve">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w:t>
      </w:r>
      <w:r w:rsidRPr="00DD5744">
        <w:rPr>
          <w:rFonts w:ascii="Arial" w:hAnsi="Arial" w:cs="Arial"/>
          <w:szCs w:val="24"/>
        </w:rPr>
        <w:t>announced</w:t>
      </w:r>
      <w:r w:rsidRPr="00DD5744">
        <w:rPr>
          <w:rFonts w:ascii="Arial" w:hAnsi="Arial" w:cs="Arial"/>
          <w:szCs w:val="24"/>
        </w:rPr>
        <w:t xml:space="preserve"> and stakeholder input is requested.</w:t>
      </w:r>
    </w:p>
    <w:p w:rsidR="001823E8" w:rsidRPr="00DD5744" w:rsidP="001823E8" w14:paraId="48138289" w14:textId="77777777">
      <w:pPr>
        <w:ind w:left="720"/>
        <w:rPr>
          <w:rFonts w:ascii="Arial" w:hAnsi="Arial" w:cs="Arial"/>
          <w:szCs w:val="24"/>
        </w:rPr>
      </w:pPr>
    </w:p>
    <w:p w:rsidR="001823E8" w:rsidRPr="00DD5744" w:rsidP="001823E8" w14:paraId="2F83ACEB" w14:textId="77777777">
      <w:pPr>
        <w:ind w:left="720"/>
        <w:rPr>
          <w:rFonts w:ascii="Arial" w:hAnsi="Arial" w:cs="Arial"/>
          <w:szCs w:val="24"/>
        </w:rPr>
      </w:pPr>
      <w:r w:rsidRPr="00DD5744">
        <w:rPr>
          <w:rFonts w:ascii="Arial" w:hAnsi="Arial" w:cs="Arial"/>
          <w:szCs w:val="24"/>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1823E8" w:rsidRPr="00DD5744" w:rsidP="001823E8" w14:paraId="698D8378" w14:textId="77777777">
      <w:pPr>
        <w:ind w:left="720"/>
        <w:rPr>
          <w:rFonts w:ascii="Arial" w:hAnsi="Arial" w:cs="Arial"/>
          <w:szCs w:val="24"/>
        </w:rPr>
      </w:pPr>
    </w:p>
    <w:p w:rsidR="00A95DAD" w:rsidP="001823E8" w14:paraId="1A0AFAFB" w14:textId="74F97319">
      <w:pPr>
        <w:ind w:left="720"/>
        <w:rPr>
          <w:rFonts w:ascii="Arial" w:hAnsi="Arial" w:cs="Arial"/>
          <w:szCs w:val="24"/>
        </w:rPr>
      </w:pPr>
      <w:r w:rsidRPr="00DD5744">
        <w:rPr>
          <w:rFonts w:ascii="Arial" w:hAnsi="Arial" w:cs="Arial"/>
          <w:szCs w:val="24"/>
        </w:rPr>
        <w:t xml:space="preserve">The program changes balance resources across </w:t>
      </w:r>
      <w:r w:rsidRPr="00DD5744">
        <w:rPr>
          <w:rFonts w:ascii="Arial" w:hAnsi="Arial" w:cs="Arial"/>
          <w:szCs w:val="24"/>
        </w:rPr>
        <w:t>all of</w:t>
      </w:r>
      <w:r w:rsidRPr="00DD5744">
        <w:rPr>
          <w:rFonts w:ascii="Arial" w:hAnsi="Arial" w:cs="Arial"/>
          <w:szCs w:val="24"/>
        </w:rPr>
        <w:t xml:space="preserve"> the programs included in the annual estimating program, which represents over 400 individual reports.</w:t>
      </w:r>
    </w:p>
    <w:p w:rsidR="007120C5" w:rsidP="001823E8" w14:paraId="3353B0C0" w14:textId="77777777">
      <w:pPr>
        <w:ind w:left="720"/>
        <w:rPr>
          <w:rFonts w:ascii="Arial" w:hAnsi="Arial" w:cs="Arial"/>
          <w:szCs w:val="24"/>
        </w:rPr>
      </w:pPr>
    </w:p>
    <w:p w:rsidR="007120C5" w:rsidP="007120C5" w14:paraId="05226998" w14:textId="7F293BDC">
      <w:pPr>
        <w:ind w:left="720"/>
        <w:rPr>
          <w:rFonts w:ascii="Arial" w:hAnsi="Arial" w:cs="Arial"/>
          <w:szCs w:val="24"/>
        </w:rPr>
      </w:pPr>
      <w:r>
        <w:rPr>
          <w:rFonts w:ascii="Arial" w:hAnsi="Arial" w:cs="Arial"/>
          <w:szCs w:val="24"/>
        </w:rPr>
        <w:t xml:space="preserve">The </w:t>
      </w:r>
      <w:r>
        <w:rPr>
          <w:rFonts w:ascii="Arial" w:hAnsi="Arial" w:cs="Arial"/>
          <w:szCs w:val="24"/>
        </w:rPr>
        <w:t xml:space="preserve">mushroom </w:t>
      </w:r>
      <w:r>
        <w:rPr>
          <w:rFonts w:ascii="Arial" w:hAnsi="Arial" w:cs="Arial"/>
          <w:szCs w:val="24"/>
        </w:rPr>
        <w:t>program changes are summarized in the following Agricultural Statistics Board Notice:</w:t>
      </w:r>
    </w:p>
    <w:p w:rsidR="007120C5" w:rsidP="007120C5" w14:paraId="1439AAC9" w14:textId="77777777">
      <w:pPr>
        <w:ind w:left="720"/>
        <w:rPr>
          <w:rFonts w:ascii="Arial" w:hAnsi="Arial" w:cs="Arial"/>
          <w:szCs w:val="24"/>
        </w:rPr>
      </w:pPr>
    </w:p>
    <w:p w:rsidR="007120C5" w:rsidRPr="00537511" w:rsidP="007120C5" w14:paraId="089632AA" w14:textId="0359AE33">
      <w:pPr>
        <w:ind w:left="720"/>
        <w:rPr>
          <w:rFonts w:ascii="Arial" w:hAnsi="Arial" w:cs="Arial"/>
          <w:szCs w:val="24"/>
        </w:rPr>
      </w:pPr>
      <w:r>
        <w:rPr>
          <w:rFonts w:ascii="Arial" w:hAnsi="Arial" w:cs="Arial"/>
          <w:szCs w:val="24"/>
        </w:rPr>
        <w:t>April 4, 2024 “</w:t>
      </w:r>
      <w:r w:rsidRPr="006C5696">
        <w:rPr>
          <w:rFonts w:ascii="Arial" w:hAnsi="Arial" w:cs="Arial"/>
          <w:szCs w:val="24"/>
        </w:rPr>
        <w:t>NASS announces program changes following five-year review</w:t>
      </w:r>
      <w:r>
        <w:rPr>
          <w:rFonts w:ascii="Arial" w:hAnsi="Arial" w:cs="Arial"/>
          <w:szCs w:val="24"/>
        </w:rPr>
        <w:t xml:space="preserve">” at this link:  </w:t>
      </w:r>
      <w:hyperlink r:id="rId9" w:history="1">
        <w:r w:rsidRPr="001B7445">
          <w:rPr>
            <w:rStyle w:val="Hyperlink"/>
            <w:rFonts w:ascii="Arial" w:hAnsi="Arial" w:cs="Arial"/>
            <w:szCs w:val="24"/>
          </w:rPr>
          <w:t>https://www.nass.usda.gov/Newsroom/Notices/2024/04-04-2024.php</w:t>
        </w:r>
      </w:hyperlink>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E5A25" w:rsidRPr="00435B1F" w:rsidP="00435B1F" w14:paraId="377981BC" w14:textId="1DDF49B4">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312FD59A">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23EAE11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14:paraId="252C0704" w14:textId="3E40E429">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2A1B302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4FBCD1F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4C83688D">
      <w:pPr>
        <w:ind w:left="720"/>
        <w:rPr>
          <w:rFonts w:ascii="Arial" w:hAnsi="Arial" w:cs="Arial"/>
          <w:szCs w:val="24"/>
        </w:rPr>
      </w:pPr>
      <w:r w:rsidRPr="008C172A">
        <w:rPr>
          <w:rFonts w:ascii="Arial" w:hAnsi="Arial" w:cs="Arial"/>
          <w:szCs w:val="24"/>
        </w:rPr>
        <w:t xml:space="preserve">The Federal Register Notice soliciting comments was published on </w:t>
      </w:r>
      <w:r>
        <w:rPr>
          <w:rFonts w:ascii="Arial" w:hAnsi="Arial" w:cs="Arial"/>
          <w:szCs w:val="24"/>
        </w:rPr>
        <w:t>September 8</w:t>
      </w:r>
      <w:r w:rsidRPr="008C172A">
        <w:rPr>
          <w:rFonts w:ascii="Arial" w:hAnsi="Arial" w:cs="Arial"/>
          <w:szCs w:val="24"/>
        </w:rPr>
        <w:t>, 202</w:t>
      </w:r>
      <w:r>
        <w:rPr>
          <w:rFonts w:ascii="Arial" w:hAnsi="Arial" w:cs="Arial"/>
          <w:szCs w:val="24"/>
        </w:rPr>
        <w:t>3</w:t>
      </w:r>
      <w:r w:rsidRPr="008C172A">
        <w:rPr>
          <w:rFonts w:ascii="Arial" w:hAnsi="Arial" w:cs="Arial"/>
          <w:szCs w:val="24"/>
        </w:rPr>
        <w:t>, on page 62</w:t>
      </w:r>
      <w:r>
        <w:rPr>
          <w:rFonts w:ascii="Arial" w:hAnsi="Arial" w:cs="Arial"/>
          <w:szCs w:val="24"/>
        </w:rPr>
        <w:t>047-62048</w:t>
      </w:r>
      <w:r w:rsidRPr="008C172A">
        <w:rPr>
          <w:rFonts w:ascii="Arial" w:hAnsi="Arial" w:cs="Arial"/>
          <w:szCs w:val="24"/>
        </w:rPr>
        <w:t>. NASS did not receive any public comments.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35303344">
      <w:pPr>
        <w:autoSpaceDE w:val="0"/>
        <w:autoSpaceDN w:val="0"/>
        <w:adjustRightInd w:val="0"/>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298945E1">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4D500F" w:rsidRPr="004D500F" w:rsidP="00435B1F" w14:paraId="50318A80" w14:textId="544339D3">
      <w:pPr>
        <w:widowControl w:val="0"/>
        <w:autoSpaceDE w:val="0"/>
        <w:autoSpaceDN w:val="0"/>
        <w:adjustRightInd w:val="0"/>
        <w:ind w:left="720"/>
        <w:rPr>
          <w:rFonts w:ascii="Arial" w:hAnsi="Arial" w:eastAsiaTheme="minorEastAsia" w:cs="Arial"/>
          <w:color w:val="0000FF"/>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6B738E7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404ED">
        <w:rPr>
          <w:rFonts w:ascii="Arial" w:hAnsi="Arial" w:cs="Arial"/>
          <w:b/>
          <w:color w:val="000000"/>
          <w:szCs w:val="24"/>
        </w:rPr>
        <w:t>form</w:t>
      </w:r>
      <w:r w:rsidRPr="00D404ED">
        <w:rPr>
          <w:rFonts w:ascii="Arial" w:hAnsi="Arial" w:cs="Arial"/>
          <w:b/>
          <w:color w:val="000000"/>
          <w:szCs w:val="24"/>
        </w:rPr>
        <w:t xml:space="preserve">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1276C1" w:rsidP="005A6162" w14:paraId="7227953D" w14:textId="51B50740">
      <w:pPr>
        <w:widowControl w:val="0"/>
        <w:autoSpaceDE w:val="0"/>
        <w:autoSpaceDN w:val="0"/>
        <w:adjustRightInd w:val="0"/>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35B1F" w:rsidRPr="005546FE" w:rsidP="005A6162" w14:paraId="312CCB64" w14:textId="77777777">
      <w:pPr>
        <w:widowControl w:val="0"/>
        <w:autoSpaceDE w:val="0"/>
        <w:autoSpaceDN w:val="0"/>
        <w:adjustRightInd w:val="0"/>
        <w:ind w:left="720"/>
        <w:rPr>
          <w:rFonts w:ascii="Arial" w:hAnsi="Arial" w:cs="Arial"/>
          <w:szCs w:val="24"/>
        </w:r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bookmarkStart w:id="0" w:name="_MON_1350897914"/>
      <w:bookmarkEnd w:id="0"/>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7B3F4B22">
      <w:pPr>
        <w:tabs>
          <w:tab w:val="left" w:pos="576"/>
          <w:tab w:val="left" w:pos="1152"/>
          <w:tab w:val="left" w:pos="1728"/>
          <w:tab w:val="left" w:pos="2304"/>
        </w:tabs>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14:paraId="6F55D6B4" w14:textId="12532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ED1447" w:rsidP="00805702" w14:paraId="314B24AC" w14:textId="5AA4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35B1F">
        <w:rPr>
          <w:rFonts w:ascii="Arial" w:hAnsi="Arial" w:cs="Arial"/>
        </w:rPr>
        <w:t xml:space="preserve">There are no changes </w:t>
      </w:r>
      <w:r>
        <w:rPr>
          <w:rFonts w:ascii="Arial" w:hAnsi="Arial" w:cs="Arial"/>
        </w:rPr>
        <w:t xml:space="preserve">in estimated burden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C27150" w14:paraId="03D77B8A" w14:textId="038CE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35B1F">
        <w:rPr>
          <w:rFonts w:ascii="Arial" w:hAnsi="Arial" w:cs="Arial"/>
        </w:rPr>
        <w:t xml:space="preserve">There are no changes </w:t>
      </w:r>
      <w:r>
        <w:rPr>
          <w:rFonts w:ascii="Arial" w:hAnsi="Arial" w:cs="Arial"/>
        </w:rPr>
        <w:t xml:space="preserve">in publications and publication schedule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450324" w:rsidP="00C27150" w14:paraId="274E8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07B7D" w:rsidP="00507B7D" w14:paraId="0714321E" w14:textId="715A3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rPr>
        <w:t xml:space="preserve">Changes will also be made on state level data that will be published in NASS livestock reports are summarized </w:t>
      </w:r>
      <w:r>
        <w:rPr>
          <w:rFonts w:ascii="Arial" w:hAnsi="Arial" w:cs="Arial"/>
          <w:szCs w:val="24"/>
        </w:rPr>
        <w:t xml:space="preserve">at this link:  </w:t>
      </w:r>
      <w:hyperlink r:id="rId9" w:history="1">
        <w:r w:rsidRPr="001B7445">
          <w:rPr>
            <w:rStyle w:val="Hyperlink"/>
            <w:rFonts w:ascii="Arial" w:hAnsi="Arial" w:cs="Arial"/>
            <w:szCs w:val="24"/>
          </w:rPr>
          <w:t>https://www.nass.usda.gov/Newsroom/Notices/2024/04-04-2024.php</w:t>
        </w:r>
      </w:hyperlink>
    </w:p>
    <w:p w:rsidR="00507B7D" w:rsidRPr="006609AA" w:rsidP="00C27150" w14:paraId="4651A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673A4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7120C5">
        <w:rPr>
          <w:rFonts w:ascii="Arial" w:hAnsi="Arial" w:cs="Arial"/>
          <w:szCs w:val="24"/>
        </w:rPr>
        <w:t>May</w:t>
      </w:r>
      <w:r w:rsidR="00C92B0B">
        <w:rPr>
          <w:rFonts w:ascii="Arial" w:hAnsi="Arial" w:cs="Arial"/>
          <w:szCs w:val="24"/>
        </w:rPr>
        <w:t xml:space="preserve"> 202</w:t>
      </w:r>
      <w:r w:rsidR="00DB263C">
        <w:rPr>
          <w:rFonts w:ascii="Arial" w:hAnsi="Arial" w:cs="Arial"/>
          <w:szCs w:val="24"/>
        </w:rPr>
        <w:t>4</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74BB"/>
    <w:rsid w:val="00007EA6"/>
    <w:rsid w:val="000243FC"/>
    <w:rsid w:val="00025086"/>
    <w:rsid w:val="000304B6"/>
    <w:rsid w:val="00032161"/>
    <w:rsid w:val="000371C6"/>
    <w:rsid w:val="00041945"/>
    <w:rsid w:val="0005382F"/>
    <w:rsid w:val="000677BF"/>
    <w:rsid w:val="000742AB"/>
    <w:rsid w:val="0007534F"/>
    <w:rsid w:val="0009054E"/>
    <w:rsid w:val="000A276D"/>
    <w:rsid w:val="000A3488"/>
    <w:rsid w:val="000A3EC0"/>
    <w:rsid w:val="000A40ED"/>
    <w:rsid w:val="000B058A"/>
    <w:rsid w:val="000B29C1"/>
    <w:rsid w:val="000B3928"/>
    <w:rsid w:val="000C147A"/>
    <w:rsid w:val="000D29F9"/>
    <w:rsid w:val="000E0862"/>
    <w:rsid w:val="000E5936"/>
    <w:rsid w:val="000E65D9"/>
    <w:rsid w:val="000E6830"/>
    <w:rsid w:val="000E72D6"/>
    <w:rsid w:val="000E7E4E"/>
    <w:rsid w:val="000F3DB1"/>
    <w:rsid w:val="00106049"/>
    <w:rsid w:val="00106BB6"/>
    <w:rsid w:val="00116563"/>
    <w:rsid w:val="00121311"/>
    <w:rsid w:val="00124314"/>
    <w:rsid w:val="001276C1"/>
    <w:rsid w:val="0014485D"/>
    <w:rsid w:val="00174B3A"/>
    <w:rsid w:val="001823E8"/>
    <w:rsid w:val="001842B3"/>
    <w:rsid w:val="001A1D6B"/>
    <w:rsid w:val="001A22EA"/>
    <w:rsid w:val="001A771A"/>
    <w:rsid w:val="001B3EF9"/>
    <w:rsid w:val="001B7445"/>
    <w:rsid w:val="001C6F4B"/>
    <w:rsid w:val="001D1D0F"/>
    <w:rsid w:val="001D5B4D"/>
    <w:rsid w:val="001E0C49"/>
    <w:rsid w:val="001F057B"/>
    <w:rsid w:val="001F1946"/>
    <w:rsid w:val="001F66FF"/>
    <w:rsid w:val="002031F3"/>
    <w:rsid w:val="002069A9"/>
    <w:rsid w:val="002167E3"/>
    <w:rsid w:val="00222FC6"/>
    <w:rsid w:val="00223AC8"/>
    <w:rsid w:val="00224506"/>
    <w:rsid w:val="0022750B"/>
    <w:rsid w:val="00236110"/>
    <w:rsid w:val="0025006D"/>
    <w:rsid w:val="00273A4F"/>
    <w:rsid w:val="002745F9"/>
    <w:rsid w:val="002872B4"/>
    <w:rsid w:val="00292624"/>
    <w:rsid w:val="002947FE"/>
    <w:rsid w:val="002A1FE1"/>
    <w:rsid w:val="002B0056"/>
    <w:rsid w:val="002B326C"/>
    <w:rsid w:val="002C749E"/>
    <w:rsid w:val="002D3478"/>
    <w:rsid w:val="002D5089"/>
    <w:rsid w:val="002D7BCB"/>
    <w:rsid w:val="002E06ED"/>
    <w:rsid w:val="002E2905"/>
    <w:rsid w:val="002E4C40"/>
    <w:rsid w:val="002E751C"/>
    <w:rsid w:val="002F6275"/>
    <w:rsid w:val="00304B3D"/>
    <w:rsid w:val="00311658"/>
    <w:rsid w:val="00317334"/>
    <w:rsid w:val="00324E37"/>
    <w:rsid w:val="00325A47"/>
    <w:rsid w:val="00351D1A"/>
    <w:rsid w:val="00352591"/>
    <w:rsid w:val="003576C5"/>
    <w:rsid w:val="00365C0A"/>
    <w:rsid w:val="00375891"/>
    <w:rsid w:val="003816E6"/>
    <w:rsid w:val="00394782"/>
    <w:rsid w:val="003A07C4"/>
    <w:rsid w:val="003A2EF4"/>
    <w:rsid w:val="003A30A8"/>
    <w:rsid w:val="003A3128"/>
    <w:rsid w:val="003A6909"/>
    <w:rsid w:val="003B16E4"/>
    <w:rsid w:val="003C602F"/>
    <w:rsid w:val="003C7D72"/>
    <w:rsid w:val="003D19FC"/>
    <w:rsid w:val="003E4E49"/>
    <w:rsid w:val="003E5D72"/>
    <w:rsid w:val="00401F4E"/>
    <w:rsid w:val="004102F9"/>
    <w:rsid w:val="00412187"/>
    <w:rsid w:val="00413650"/>
    <w:rsid w:val="00422009"/>
    <w:rsid w:val="004240CB"/>
    <w:rsid w:val="00434306"/>
    <w:rsid w:val="00435B1F"/>
    <w:rsid w:val="00436BB1"/>
    <w:rsid w:val="0044094A"/>
    <w:rsid w:val="00446E0D"/>
    <w:rsid w:val="00447944"/>
    <w:rsid w:val="00450324"/>
    <w:rsid w:val="0045093A"/>
    <w:rsid w:val="00453CDA"/>
    <w:rsid w:val="0046540B"/>
    <w:rsid w:val="0046593C"/>
    <w:rsid w:val="00471358"/>
    <w:rsid w:val="00475AF2"/>
    <w:rsid w:val="004D1D85"/>
    <w:rsid w:val="004D39E1"/>
    <w:rsid w:val="004D500F"/>
    <w:rsid w:val="00501755"/>
    <w:rsid w:val="0050387A"/>
    <w:rsid w:val="0050462D"/>
    <w:rsid w:val="00507B7D"/>
    <w:rsid w:val="0052574C"/>
    <w:rsid w:val="0053150D"/>
    <w:rsid w:val="00536592"/>
    <w:rsid w:val="00537511"/>
    <w:rsid w:val="005403AC"/>
    <w:rsid w:val="00550E28"/>
    <w:rsid w:val="00551059"/>
    <w:rsid w:val="005546FE"/>
    <w:rsid w:val="00555EA4"/>
    <w:rsid w:val="00572255"/>
    <w:rsid w:val="00572DAC"/>
    <w:rsid w:val="00575E2F"/>
    <w:rsid w:val="005807C3"/>
    <w:rsid w:val="00583AC9"/>
    <w:rsid w:val="005973C6"/>
    <w:rsid w:val="005A1C03"/>
    <w:rsid w:val="005A3F09"/>
    <w:rsid w:val="005A6162"/>
    <w:rsid w:val="005B7532"/>
    <w:rsid w:val="005B7989"/>
    <w:rsid w:val="005D3E76"/>
    <w:rsid w:val="005E09AB"/>
    <w:rsid w:val="005F043A"/>
    <w:rsid w:val="005F0D6C"/>
    <w:rsid w:val="005F4AD9"/>
    <w:rsid w:val="005F582B"/>
    <w:rsid w:val="00600EF1"/>
    <w:rsid w:val="00602415"/>
    <w:rsid w:val="006045E0"/>
    <w:rsid w:val="00605D04"/>
    <w:rsid w:val="006119BD"/>
    <w:rsid w:val="0061737A"/>
    <w:rsid w:val="00630D81"/>
    <w:rsid w:val="00644BA3"/>
    <w:rsid w:val="006478A2"/>
    <w:rsid w:val="006543B8"/>
    <w:rsid w:val="00654AE4"/>
    <w:rsid w:val="006609AA"/>
    <w:rsid w:val="006626F2"/>
    <w:rsid w:val="006767A7"/>
    <w:rsid w:val="006964C1"/>
    <w:rsid w:val="006A551C"/>
    <w:rsid w:val="006B0529"/>
    <w:rsid w:val="006B31AC"/>
    <w:rsid w:val="006B6F03"/>
    <w:rsid w:val="006C27BE"/>
    <w:rsid w:val="006C5696"/>
    <w:rsid w:val="006D31EE"/>
    <w:rsid w:val="006D42E9"/>
    <w:rsid w:val="006D6AF4"/>
    <w:rsid w:val="006D7A29"/>
    <w:rsid w:val="006E5259"/>
    <w:rsid w:val="006E63E8"/>
    <w:rsid w:val="006F11EF"/>
    <w:rsid w:val="006F6614"/>
    <w:rsid w:val="00700026"/>
    <w:rsid w:val="00700197"/>
    <w:rsid w:val="007059CE"/>
    <w:rsid w:val="00711121"/>
    <w:rsid w:val="007116A7"/>
    <w:rsid w:val="007120C5"/>
    <w:rsid w:val="0071595D"/>
    <w:rsid w:val="00722439"/>
    <w:rsid w:val="007309B1"/>
    <w:rsid w:val="007317D2"/>
    <w:rsid w:val="00732B0A"/>
    <w:rsid w:val="00750AF1"/>
    <w:rsid w:val="00752648"/>
    <w:rsid w:val="007574B0"/>
    <w:rsid w:val="007664B2"/>
    <w:rsid w:val="00771BEE"/>
    <w:rsid w:val="00773B27"/>
    <w:rsid w:val="00775CE1"/>
    <w:rsid w:val="00776F24"/>
    <w:rsid w:val="007805BC"/>
    <w:rsid w:val="00780CC5"/>
    <w:rsid w:val="00783438"/>
    <w:rsid w:val="00790F62"/>
    <w:rsid w:val="00792AC4"/>
    <w:rsid w:val="007A0724"/>
    <w:rsid w:val="007A235E"/>
    <w:rsid w:val="007A4163"/>
    <w:rsid w:val="007A49C5"/>
    <w:rsid w:val="007B05DF"/>
    <w:rsid w:val="007B39A2"/>
    <w:rsid w:val="007B49DF"/>
    <w:rsid w:val="007C1651"/>
    <w:rsid w:val="007C6F6F"/>
    <w:rsid w:val="007C7899"/>
    <w:rsid w:val="007D2365"/>
    <w:rsid w:val="007D46F9"/>
    <w:rsid w:val="007E7EC1"/>
    <w:rsid w:val="007F4E07"/>
    <w:rsid w:val="007F6E8B"/>
    <w:rsid w:val="007F78EC"/>
    <w:rsid w:val="00800880"/>
    <w:rsid w:val="008019EC"/>
    <w:rsid w:val="008037FC"/>
    <w:rsid w:val="00805702"/>
    <w:rsid w:val="00805FA2"/>
    <w:rsid w:val="00813B42"/>
    <w:rsid w:val="00817E16"/>
    <w:rsid w:val="00822D17"/>
    <w:rsid w:val="00825295"/>
    <w:rsid w:val="00826B7B"/>
    <w:rsid w:val="00827D60"/>
    <w:rsid w:val="00844E19"/>
    <w:rsid w:val="008524A1"/>
    <w:rsid w:val="00860394"/>
    <w:rsid w:val="008666E1"/>
    <w:rsid w:val="008675C6"/>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C1539"/>
    <w:rsid w:val="008C172A"/>
    <w:rsid w:val="008C3000"/>
    <w:rsid w:val="008D4210"/>
    <w:rsid w:val="008D44C5"/>
    <w:rsid w:val="008D4A0B"/>
    <w:rsid w:val="008E3266"/>
    <w:rsid w:val="008E3860"/>
    <w:rsid w:val="008F2437"/>
    <w:rsid w:val="008F2E34"/>
    <w:rsid w:val="008F79C2"/>
    <w:rsid w:val="00900578"/>
    <w:rsid w:val="00903B43"/>
    <w:rsid w:val="0090732E"/>
    <w:rsid w:val="00910EC6"/>
    <w:rsid w:val="00911B30"/>
    <w:rsid w:val="00916805"/>
    <w:rsid w:val="009430EF"/>
    <w:rsid w:val="00950B59"/>
    <w:rsid w:val="00951974"/>
    <w:rsid w:val="009556BF"/>
    <w:rsid w:val="00964C59"/>
    <w:rsid w:val="009719A0"/>
    <w:rsid w:val="009754C7"/>
    <w:rsid w:val="00983CA0"/>
    <w:rsid w:val="00993049"/>
    <w:rsid w:val="009A05D9"/>
    <w:rsid w:val="009B34A8"/>
    <w:rsid w:val="009B3A83"/>
    <w:rsid w:val="009C42FC"/>
    <w:rsid w:val="009C6A2E"/>
    <w:rsid w:val="009D0936"/>
    <w:rsid w:val="009D1271"/>
    <w:rsid w:val="009D1D52"/>
    <w:rsid w:val="009D4C56"/>
    <w:rsid w:val="009D793F"/>
    <w:rsid w:val="009E1086"/>
    <w:rsid w:val="009E3092"/>
    <w:rsid w:val="009E5D31"/>
    <w:rsid w:val="009F0928"/>
    <w:rsid w:val="00A1039C"/>
    <w:rsid w:val="00A10FA7"/>
    <w:rsid w:val="00A24932"/>
    <w:rsid w:val="00A350F8"/>
    <w:rsid w:val="00A364DD"/>
    <w:rsid w:val="00A449E1"/>
    <w:rsid w:val="00A450F2"/>
    <w:rsid w:val="00A52D32"/>
    <w:rsid w:val="00A655F5"/>
    <w:rsid w:val="00A65998"/>
    <w:rsid w:val="00A71513"/>
    <w:rsid w:val="00A770F2"/>
    <w:rsid w:val="00A95DAD"/>
    <w:rsid w:val="00AD00A3"/>
    <w:rsid w:val="00AD66C2"/>
    <w:rsid w:val="00AE012D"/>
    <w:rsid w:val="00AE0429"/>
    <w:rsid w:val="00AE2F57"/>
    <w:rsid w:val="00AE5A25"/>
    <w:rsid w:val="00AF20B9"/>
    <w:rsid w:val="00AF39F2"/>
    <w:rsid w:val="00B022BD"/>
    <w:rsid w:val="00B05952"/>
    <w:rsid w:val="00B0670E"/>
    <w:rsid w:val="00B122AF"/>
    <w:rsid w:val="00B14906"/>
    <w:rsid w:val="00B16C43"/>
    <w:rsid w:val="00B223B2"/>
    <w:rsid w:val="00B25B40"/>
    <w:rsid w:val="00B32A85"/>
    <w:rsid w:val="00B415D5"/>
    <w:rsid w:val="00B41F3A"/>
    <w:rsid w:val="00B537E3"/>
    <w:rsid w:val="00B603E4"/>
    <w:rsid w:val="00B7201C"/>
    <w:rsid w:val="00B75371"/>
    <w:rsid w:val="00B774CF"/>
    <w:rsid w:val="00B8092F"/>
    <w:rsid w:val="00BA22D5"/>
    <w:rsid w:val="00BA4453"/>
    <w:rsid w:val="00BA6C56"/>
    <w:rsid w:val="00BC0ED6"/>
    <w:rsid w:val="00BC5A8E"/>
    <w:rsid w:val="00BD210F"/>
    <w:rsid w:val="00BD5132"/>
    <w:rsid w:val="00BD6FFD"/>
    <w:rsid w:val="00BE31C1"/>
    <w:rsid w:val="00BF327F"/>
    <w:rsid w:val="00C03E20"/>
    <w:rsid w:val="00C06924"/>
    <w:rsid w:val="00C23537"/>
    <w:rsid w:val="00C23F85"/>
    <w:rsid w:val="00C240DB"/>
    <w:rsid w:val="00C27150"/>
    <w:rsid w:val="00C3389A"/>
    <w:rsid w:val="00C41C86"/>
    <w:rsid w:val="00C43736"/>
    <w:rsid w:val="00C46FB3"/>
    <w:rsid w:val="00C4718A"/>
    <w:rsid w:val="00C50D37"/>
    <w:rsid w:val="00C575F2"/>
    <w:rsid w:val="00C62E74"/>
    <w:rsid w:val="00C63ADD"/>
    <w:rsid w:val="00C665E7"/>
    <w:rsid w:val="00C71598"/>
    <w:rsid w:val="00C7215F"/>
    <w:rsid w:val="00C74022"/>
    <w:rsid w:val="00C74B2A"/>
    <w:rsid w:val="00C7753B"/>
    <w:rsid w:val="00C87482"/>
    <w:rsid w:val="00C90E5A"/>
    <w:rsid w:val="00C92B0B"/>
    <w:rsid w:val="00C93E0B"/>
    <w:rsid w:val="00C9659F"/>
    <w:rsid w:val="00C96EA2"/>
    <w:rsid w:val="00CA2296"/>
    <w:rsid w:val="00CA785B"/>
    <w:rsid w:val="00CA7CC4"/>
    <w:rsid w:val="00CB3394"/>
    <w:rsid w:val="00CD443D"/>
    <w:rsid w:val="00CD7BD0"/>
    <w:rsid w:val="00CE4335"/>
    <w:rsid w:val="00CF42FD"/>
    <w:rsid w:val="00D01E62"/>
    <w:rsid w:val="00D03399"/>
    <w:rsid w:val="00D0425E"/>
    <w:rsid w:val="00D104E0"/>
    <w:rsid w:val="00D21371"/>
    <w:rsid w:val="00D33E40"/>
    <w:rsid w:val="00D404ED"/>
    <w:rsid w:val="00D477EE"/>
    <w:rsid w:val="00D67E0F"/>
    <w:rsid w:val="00D72C80"/>
    <w:rsid w:val="00D80E4D"/>
    <w:rsid w:val="00D82759"/>
    <w:rsid w:val="00D9107B"/>
    <w:rsid w:val="00DA2E57"/>
    <w:rsid w:val="00DB263C"/>
    <w:rsid w:val="00DB5E34"/>
    <w:rsid w:val="00DC4945"/>
    <w:rsid w:val="00DC4FF7"/>
    <w:rsid w:val="00DC7D5F"/>
    <w:rsid w:val="00DD5744"/>
    <w:rsid w:val="00DD762B"/>
    <w:rsid w:val="00DE0403"/>
    <w:rsid w:val="00DE106A"/>
    <w:rsid w:val="00DE67BD"/>
    <w:rsid w:val="00DF13A3"/>
    <w:rsid w:val="00DF4E06"/>
    <w:rsid w:val="00DF5C08"/>
    <w:rsid w:val="00E14C36"/>
    <w:rsid w:val="00E15A37"/>
    <w:rsid w:val="00E16C79"/>
    <w:rsid w:val="00E1778F"/>
    <w:rsid w:val="00E36E5B"/>
    <w:rsid w:val="00E37C4A"/>
    <w:rsid w:val="00E42AE6"/>
    <w:rsid w:val="00E51AD9"/>
    <w:rsid w:val="00E567A3"/>
    <w:rsid w:val="00E624DD"/>
    <w:rsid w:val="00E62B36"/>
    <w:rsid w:val="00E913C8"/>
    <w:rsid w:val="00E93E91"/>
    <w:rsid w:val="00E95968"/>
    <w:rsid w:val="00E97F8A"/>
    <w:rsid w:val="00EA07F3"/>
    <w:rsid w:val="00EB0558"/>
    <w:rsid w:val="00EB32B8"/>
    <w:rsid w:val="00EC0CAE"/>
    <w:rsid w:val="00EC227E"/>
    <w:rsid w:val="00EC7BF1"/>
    <w:rsid w:val="00ED0D13"/>
    <w:rsid w:val="00ED1447"/>
    <w:rsid w:val="00ED3071"/>
    <w:rsid w:val="00EE59F8"/>
    <w:rsid w:val="00EF7A0E"/>
    <w:rsid w:val="00F030A3"/>
    <w:rsid w:val="00F101D4"/>
    <w:rsid w:val="00F209EB"/>
    <w:rsid w:val="00F20B11"/>
    <w:rsid w:val="00F23CF8"/>
    <w:rsid w:val="00F270CF"/>
    <w:rsid w:val="00F35839"/>
    <w:rsid w:val="00F4294A"/>
    <w:rsid w:val="00F436B0"/>
    <w:rsid w:val="00F57D2C"/>
    <w:rsid w:val="00F707F1"/>
    <w:rsid w:val="00F768D2"/>
    <w:rsid w:val="00F9677D"/>
    <w:rsid w:val="00F973A9"/>
    <w:rsid w:val="00FC22CA"/>
    <w:rsid w:val="00FD46DF"/>
    <w:rsid w:val="00FE1F67"/>
    <w:rsid w:val="00FE24CD"/>
    <w:rsid w:val="00FF4363"/>
    <w:rsid w:val="1FB50E33"/>
    <w:rsid w:val="2BF0E0A2"/>
    <w:rsid w:val="47ADA95F"/>
    <w:rsid w:val="6C3DF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4/04-04-2024.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FNVPY7D4E5RX-1091044225-987</_dlc_DocId>
    <_dlc_DocIdUrl xmlns="4e974542-5edc-4232-aa4c-d083a8df847c">
      <Url>https://usdagcc.sharepoint.com/sites/NASSportal/MD/SSDMB/OMB/Intranet_OMB/_layouts/15/DocIdRedir.aspx?ID=FNVPY7D4E5RX-1091044225-987</Url>
      <Description>FNVPY7D4E5RX-1091044225-987</Description>
    </_dlc_DocIdUrl>
  </documentManagement>
</p:properties>
</file>

<file path=customXml/itemProps1.xml><?xml version="1.0" encoding="utf-8"?>
<ds:datastoreItem xmlns:ds="http://schemas.openxmlformats.org/officeDocument/2006/customXml" ds:itemID="{A79FDAF5-D2DD-4614-89F4-EA70DA69E443}">
  <ds:schemaRefs>
    <ds:schemaRef ds:uri="http://schemas.microsoft.com/sharepoint/events"/>
  </ds:schemaRefs>
</ds:datastoreItem>
</file>

<file path=customXml/itemProps2.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3.xml><?xml version="1.0" encoding="utf-8"?>
<ds:datastoreItem xmlns:ds="http://schemas.openxmlformats.org/officeDocument/2006/customXml" ds:itemID="{7EE9EC93-D27F-40E5-8252-9E77EE8B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5.xml><?xml version="1.0" encoding="utf-8"?>
<ds:datastoreItem xmlns:ds="http://schemas.openxmlformats.org/officeDocument/2006/customXml" ds:itemID="{083576A0-5053-45FD-A400-5ED8AB188B15}">
  <ds:schemaRefs>
    <ds:schemaRef ds:uri="http://purl.org/dc/dcmitype/"/>
    <ds:schemaRef ds:uri="http://schemas.microsoft.com/office/2006/documentManagement/types"/>
    <ds:schemaRef ds:uri="http://purl.org/dc/elements/1.1/"/>
    <ds:schemaRef ds:uri="f5f8e8ec-be88-43ff-b16a-52eaa7b49df7"/>
    <ds:schemaRef ds:uri="http://www.w3.org/XML/1998/namespace"/>
    <ds:schemaRef ds:uri="http://schemas.microsoft.com/office/2006/metadata/properties"/>
    <ds:schemaRef ds:uri="http://purl.org/dc/terms/"/>
    <ds:schemaRef ds:uri="73fb875a-8af9-4255-b008-0995492d31cd"/>
    <ds:schemaRef ds:uri="http://schemas.openxmlformats.org/package/2006/metadata/core-properties"/>
    <ds:schemaRef ds:uri="http://schemas.microsoft.com/office/infopath/2007/PartnerControls"/>
    <ds:schemaRef ds:uri="9c094fbc-21ba-4fab-9b11-5b70d64f5f99"/>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1212</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cp:lastPrinted>2014-02-06T13:43:00Z</cp:lastPrinted>
  <dcterms:created xsi:type="dcterms:W3CDTF">2024-04-29T19:49:00Z</dcterms:created>
  <dcterms:modified xsi:type="dcterms:W3CDTF">2024-04-29T19:49:00Z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b26e2fd7-bdd8-4d86-89e2-ffeaf4fbf64c</vt:lpwstr>
  </property>
</Properties>
</file>