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321E6" w:rsidRPr="00F321E6" w:rsidP="00F321E6" w14:paraId="72C9517C" w14:textId="77777777">
      <w:pPr>
        <w:jc w:val="center"/>
        <w:rPr>
          <w:rFonts w:ascii="Times New Roman" w:eastAsia="Aptos" w:hAnsi="Times New Roman" w:cs="Times New Roman"/>
        </w:rPr>
      </w:pPr>
      <w:r>
        <w:rPr>
          <w:rFonts w:ascii="Times New Roman" w:eastAsia="Aptos" w:hAnsi="Times New Roman" w:cs="Times New Roman"/>
        </w:rPr>
        <w:t xml:space="preserve">Response to public comments </w:t>
      </w:r>
      <w:r w:rsidRPr="00F321E6">
        <w:rPr>
          <w:rFonts w:ascii="Times New Roman" w:eastAsia="Aptos" w:hAnsi="Times New Roman" w:cs="Times New Roman"/>
        </w:rPr>
        <w:t>Medicaid Managed Care and Supporting Regulations</w:t>
      </w:r>
    </w:p>
    <w:p w:rsidR="00E71CF9" w:rsidRPr="00015557" w:rsidP="00F321E6" w14:paraId="7FABEDA3" w14:textId="3048083F">
      <w:pPr>
        <w:jc w:val="center"/>
        <w:rPr>
          <w:rFonts w:ascii="Times New Roman" w:hAnsi="Times New Roman" w:cs="Times New Roman"/>
        </w:rPr>
      </w:pPr>
      <w:r w:rsidRPr="00F321E6">
        <w:rPr>
          <w:rFonts w:ascii="Times New Roman" w:eastAsia="Aptos" w:hAnsi="Times New Roman" w:cs="Times New Roman"/>
        </w:rPr>
        <w:t>CMS-10108, OMB 0938-0920</w:t>
      </w:r>
    </w:p>
    <w:p w:rsidR="00F321E6" w14:paraId="04B1CDAB" w14:textId="77777777">
      <w:pPr>
        <w:rPr>
          <w:rFonts w:ascii="Times New Roman" w:hAnsi="Times New Roman" w:cs="Times New Roman"/>
          <w:color w:val="FF0000"/>
        </w:rPr>
      </w:pPr>
    </w:p>
    <w:p w:rsidR="00D35F6D" w:rsidRPr="00D35F6D" w:rsidP="00D35F6D" w14:paraId="3E595C6C" w14:textId="4C45C188">
      <w:pPr>
        <w:spacing w:after="0" w:line="276" w:lineRule="auto"/>
        <w:rPr>
          <w:rFonts w:ascii="Times New Roman" w:hAnsi="Times New Roman" w:cs="Times New Roman"/>
        </w:rPr>
      </w:pPr>
      <w:r w:rsidRPr="00F321E6">
        <w:rPr>
          <w:rFonts w:ascii="Times New Roman" w:hAnsi="Times New Roman" w:cs="Times New Roman"/>
        </w:rPr>
        <w:t xml:space="preserve">In the </w:t>
      </w:r>
      <w:r w:rsidR="00441653">
        <w:rPr>
          <w:rFonts w:ascii="Times New Roman" w:hAnsi="Times New Roman" w:cs="Times New Roman"/>
        </w:rPr>
        <w:t>March 17, 2026</w:t>
      </w:r>
      <w:r w:rsidRPr="00F321E6">
        <w:rPr>
          <w:rFonts w:ascii="Times New Roman" w:hAnsi="Times New Roman" w:cs="Times New Roman"/>
        </w:rPr>
        <w:t xml:space="preserve"> Federal Register (9</w:t>
      </w:r>
      <w:r w:rsidR="00441653">
        <w:rPr>
          <w:rFonts w:ascii="Times New Roman" w:hAnsi="Times New Roman" w:cs="Times New Roman"/>
        </w:rPr>
        <w:t>1 FR 12810</w:t>
      </w:r>
      <w:r w:rsidRPr="00F321E6">
        <w:rPr>
          <w:rFonts w:ascii="Times New Roman" w:hAnsi="Times New Roman" w:cs="Times New Roman"/>
        </w:rPr>
        <w:t xml:space="preserve">), </w:t>
      </w:r>
      <w:r w:rsidR="00441653">
        <w:rPr>
          <w:rFonts w:ascii="Times New Roman" w:hAnsi="Times New Roman" w:cs="Times New Roman"/>
        </w:rPr>
        <w:t>CMS</w:t>
      </w:r>
      <w:r w:rsidRPr="00F321E6">
        <w:rPr>
          <w:rFonts w:ascii="Times New Roman" w:hAnsi="Times New Roman" w:cs="Times New Roman"/>
        </w:rPr>
        <w:t xml:space="preserve"> </w:t>
      </w:r>
      <w:r>
        <w:rPr>
          <w:rFonts w:ascii="Times New Roman" w:hAnsi="Times New Roman" w:cs="Times New Roman"/>
        </w:rPr>
        <w:t xml:space="preserve">published </w:t>
      </w:r>
      <w:r w:rsidRPr="00D35F6D">
        <w:rPr>
          <w:rFonts w:ascii="Times New Roman" w:hAnsi="Times New Roman" w:cs="Times New Roman"/>
        </w:rPr>
        <w:t>an opportunity for the public to</w:t>
      </w:r>
    </w:p>
    <w:p w:rsidR="00911172" w:rsidP="00D35F6D" w14:paraId="53CEE217" w14:textId="7806AE56">
      <w:pPr>
        <w:spacing w:after="0" w:line="276" w:lineRule="auto"/>
        <w:rPr>
          <w:rFonts w:ascii="Times New Roman" w:hAnsi="Times New Roman" w:cs="Times New Roman"/>
        </w:rPr>
      </w:pPr>
      <w:r w:rsidRPr="00D35F6D">
        <w:rPr>
          <w:rFonts w:ascii="Times New Roman" w:hAnsi="Times New Roman" w:cs="Times New Roman"/>
        </w:rPr>
        <w:t>comment on CMS’ intention to collect</w:t>
      </w:r>
      <w:r>
        <w:rPr>
          <w:rFonts w:ascii="Times New Roman" w:hAnsi="Times New Roman" w:cs="Times New Roman"/>
        </w:rPr>
        <w:t xml:space="preserve"> </w:t>
      </w:r>
      <w:r w:rsidRPr="00D35F6D">
        <w:rPr>
          <w:rFonts w:ascii="Times New Roman" w:hAnsi="Times New Roman" w:cs="Times New Roman"/>
        </w:rPr>
        <w:t>information</w:t>
      </w:r>
      <w:r>
        <w:rPr>
          <w:rFonts w:ascii="Times New Roman" w:hAnsi="Times New Roman" w:cs="Times New Roman"/>
        </w:rPr>
        <w:t xml:space="preserve"> as required by the</w:t>
      </w:r>
      <w:r w:rsidRPr="00D35F6D">
        <w:rPr>
          <w:rFonts w:ascii="Times New Roman" w:hAnsi="Times New Roman" w:cs="Times New Roman"/>
        </w:rPr>
        <w:t xml:space="preserve"> Medicaid Managed Care and Supporting Regulations</w:t>
      </w:r>
      <w:r w:rsidRPr="00F321E6" w:rsidR="00F321E6">
        <w:rPr>
          <w:rFonts w:ascii="Times New Roman" w:hAnsi="Times New Roman" w:cs="Times New Roman"/>
        </w:rPr>
        <w:t>.</w:t>
      </w:r>
      <w:r w:rsidR="00441653">
        <w:rPr>
          <w:rFonts w:ascii="Times New Roman" w:hAnsi="Times New Roman" w:cs="Times New Roman"/>
        </w:rPr>
        <w:t xml:space="preserve">  </w:t>
      </w:r>
      <w:r w:rsidRPr="00441653" w:rsidR="00441653">
        <w:rPr>
          <w:rFonts w:ascii="Times New Roman" w:hAnsi="Times New Roman" w:cs="Times New Roman"/>
        </w:rPr>
        <w:t>The regulatory sections that support this collection of information request are set out in 42 CFR part 438 (Managed Care).</w:t>
      </w:r>
    </w:p>
    <w:p w:rsidR="00F321E6" w:rsidRPr="00F321E6" w:rsidP="00D35F6D" w14:paraId="4A59906A" w14:textId="5E17D839">
      <w:pPr>
        <w:spacing w:after="0" w:line="276" w:lineRule="auto"/>
        <w:rPr>
          <w:rFonts w:ascii="Times New Roman" w:hAnsi="Times New Roman" w:cs="Times New Roman"/>
        </w:rPr>
      </w:pPr>
      <w:r>
        <w:rPr>
          <w:rFonts w:ascii="Times New Roman" w:hAnsi="Times New Roman" w:cs="Times New Roman"/>
        </w:rPr>
        <w:t xml:space="preserve"> </w:t>
      </w:r>
    </w:p>
    <w:p w:rsidR="00F321E6" w:rsidRPr="00911172" w14:paraId="11DE7E08" w14:textId="6263E8F9">
      <w:pPr>
        <w:rPr>
          <w:rFonts w:ascii="Times New Roman" w:hAnsi="Times New Roman" w:cs="Times New Roman"/>
        </w:rPr>
      </w:pPr>
      <w:r w:rsidRPr="00911172">
        <w:rPr>
          <w:rFonts w:ascii="Times New Roman" w:hAnsi="Times New Roman" w:cs="Times New Roman"/>
        </w:rPr>
        <w:t xml:space="preserve">Summary of Public Comments and </w:t>
      </w:r>
      <w:r>
        <w:rPr>
          <w:rFonts w:ascii="Times New Roman" w:hAnsi="Times New Roman" w:cs="Times New Roman"/>
        </w:rPr>
        <w:t>CMS’</w:t>
      </w:r>
      <w:r w:rsidRPr="00911172">
        <w:rPr>
          <w:rFonts w:ascii="Times New Roman" w:hAnsi="Times New Roman" w:cs="Times New Roman"/>
        </w:rPr>
        <w:t xml:space="preserve"> Response</w:t>
      </w:r>
    </w:p>
    <w:p w:rsidR="00B014E6" w:rsidRPr="00E71CF9" w:rsidP="00DF7539" w14:paraId="199CEFE8" w14:textId="79D2B867">
      <w:pPr>
        <w:spacing w:after="0" w:line="276" w:lineRule="auto"/>
        <w:rPr>
          <w:rFonts w:ascii="Times New Roman" w:eastAsia="Aptos" w:hAnsi="Times New Roman" w:cs="Times New Roman"/>
          <w:kern w:val="0"/>
        </w:rPr>
      </w:pPr>
      <w:r w:rsidRPr="00E71CF9">
        <w:rPr>
          <w:rFonts w:ascii="Times New Roman" w:eastAsia="Aptos" w:hAnsi="Times New Roman" w:cs="Times New Roman"/>
          <w:b/>
          <w:bCs/>
          <w:kern w:val="0"/>
        </w:rPr>
        <w:t>Comment 1:</w:t>
      </w:r>
      <w:r w:rsidRPr="00E71CF9">
        <w:rPr>
          <w:rFonts w:ascii="Times New Roman" w:eastAsia="Aptos" w:hAnsi="Times New Roman" w:cs="Times New Roman"/>
          <w:kern w:val="0"/>
        </w:rPr>
        <w:t xml:space="preserve"> </w:t>
      </w:r>
      <w:r w:rsidRPr="00015557">
        <w:rPr>
          <w:rFonts w:ascii="Times New Roman" w:eastAsia="Aptos" w:hAnsi="Times New Roman" w:cs="Times New Roman"/>
          <w:kern w:val="0"/>
        </w:rPr>
        <w:t xml:space="preserve">One commenter recommended that CMS </w:t>
      </w:r>
      <w:r w:rsidR="00DF7539">
        <w:rPr>
          <w:rFonts w:ascii="Times New Roman" w:eastAsia="Aptos" w:hAnsi="Times New Roman" w:cs="Times New Roman"/>
          <w:kern w:val="0"/>
        </w:rPr>
        <w:t>p</w:t>
      </w:r>
      <w:r w:rsidRPr="00015557">
        <w:rPr>
          <w:rFonts w:ascii="Times New Roman" w:eastAsia="Aptos" w:hAnsi="Times New Roman" w:cs="Times New Roman"/>
          <w:kern w:val="0"/>
        </w:rPr>
        <w:t xml:space="preserve">ivot from static annual spreadsheet submissions to structured API frameworks for the MLR and Network Adequacy and </w:t>
      </w:r>
      <w:r w:rsidRPr="00015557" w:rsidR="009C7AD3">
        <w:rPr>
          <w:rFonts w:ascii="Times New Roman" w:eastAsia="Aptos" w:hAnsi="Times New Roman" w:cs="Times New Roman"/>
          <w:kern w:val="0"/>
        </w:rPr>
        <w:t xml:space="preserve">permitting </w:t>
      </w:r>
      <w:r w:rsidRPr="00015557">
        <w:rPr>
          <w:rFonts w:ascii="Times New Roman" w:eastAsia="Aptos" w:hAnsi="Times New Roman" w:cs="Times New Roman"/>
          <w:kern w:val="0"/>
        </w:rPr>
        <w:t xml:space="preserve"> encrypted, opt-in digital portals rather than printing paper handbooks</w:t>
      </w:r>
      <w:r w:rsidRPr="00015557" w:rsidR="009C7AD3">
        <w:rPr>
          <w:rFonts w:ascii="Times New Roman" w:eastAsia="Aptos" w:hAnsi="Times New Roman" w:cs="Times New Roman"/>
          <w:kern w:val="0"/>
        </w:rPr>
        <w:t xml:space="preserve"> for enrollees. This commenter also recommended that CMS require states to reference Medicaid enrollment databases against active federal labor, death, and disability registries, eliminating administrative "ghost records."</w:t>
      </w:r>
    </w:p>
    <w:p w:rsidR="00B014E6" w:rsidRPr="00E71CF9" w:rsidP="00DF7539" w14:paraId="34AC55FF" w14:textId="6544B97B">
      <w:pPr>
        <w:spacing w:after="0" w:line="276" w:lineRule="auto"/>
        <w:rPr>
          <w:rFonts w:ascii="Times New Roman" w:eastAsia="Aptos" w:hAnsi="Times New Roman" w:cs="Times New Roman"/>
          <w:kern w:val="0"/>
        </w:rPr>
      </w:pPr>
      <w:r w:rsidRPr="00E71CF9">
        <w:rPr>
          <w:rFonts w:ascii="Times New Roman" w:eastAsia="Aptos" w:hAnsi="Times New Roman" w:cs="Times New Roman"/>
          <w:b/>
          <w:bCs/>
          <w:kern w:val="0"/>
        </w:rPr>
        <w:t>CMS Response</w:t>
      </w:r>
      <w:r w:rsidRPr="00E71CF9">
        <w:rPr>
          <w:rFonts w:ascii="Times New Roman" w:eastAsia="Aptos" w:hAnsi="Times New Roman" w:cs="Times New Roman"/>
          <w:kern w:val="0"/>
        </w:rPr>
        <w:t xml:space="preserve">: </w:t>
      </w:r>
      <w:r w:rsidRPr="00015557" w:rsidR="009C7AD3">
        <w:rPr>
          <w:rFonts w:ascii="Times New Roman" w:eastAsia="Aptos" w:hAnsi="Times New Roman" w:cs="Times New Roman"/>
          <w:kern w:val="0"/>
        </w:rPr>
        <w:t>CMS appreciates these recommendations but is not revising the managed care regulations at this time. To clarify, state submissions of Managed Care Program Annual Reports, Medical Loss Ratio (MLR) summary reports, and Network Adequacy and Access Assurances Report</w:t>
      </w:r>
      <w:r w:rsidRPr="00015557" w:rsidR="006E5295">
        <w:rPr>
          <w:rFonts w:ascii="Times New Roman" w:eastAsia="Aptos" w:hAnsi="Times New Roman" w:cs="Times New Roman"/>
          <w:kern w:val="0"/>
        </w:rPr>
        <w:t xml:space="preserve">s are required to be submitted to CMS via an electronic portal; spreadsheets are not accepted. At 42 CFR 438.10(c), CMS permits states </w:t>
      </w:r>
      <w:r w:rsidR="005A36CC">
        <w:rPr>
          <w:rFonts w:ascii="Times New Roman" w:eastAsia="Aptos" w:hAnsi="Times New Roman" w:cs="Times New Roman"/>
          <w:kern w:val="0"/>
        </w:rPr>
        <w:t xml:space="preserve">(or their managed care plans) </w:t>
      </w:r>
      <w:r w:rsidRPr="00015557" w:rsidR="006E5295">
        <w:rPr>
          <w:rFonts w:ascii="Times New Roman" w:eastAsia="Aptos" w:hAnsi="Times New Roman" w:cs="Times New Roman"/>
          <w:kern w:val="0"/>
        </w:rPr>
        <w:t xml:space="preserve">to provide information to enrollees electronically with certain limitations that acknowledge that electronic communication is not appropriate or effective for all enrollees. CMS believes paper documents should still be available to enrollees if they prefer or need them to facilitate maximum effectiveness. </w:t>
      </w:r>
      <w:r w:rsidRPr="00015557" w:rsidR="00C52078">
        <w:rPr>
          <w:rFonts w:ascii="Times New Roman" w:eastAsia="Aptos" w:hAnsi="Times New Roman" w:cs="Times New Roman"/>
          <w:kern w:val="0"/>
        </w:rPr>
        <w:t xml:space="preserve">Lastly, CMS supports states’ use of other databases to ensure accurate enrollment records; this is reflected in other applicable regulations and guidance.  </w:t>
      </w:r>
      <w:r w:rsidRPr="00015557" w:rsidR="006E5295">
        <w:rPr>
          <w:rFonts w:ascii="Times New Roman" w:eastAsia="Aptos" w:hAnsi="Times New Roman" w:cs="Times New Roman"/>
          <w:kern w:val="0"/>
        </w:rPr>
        <w:t xml:space="preserve"> </w:t>
      </w:r>
    </w:p>
    <w:p w:rsidR="00911172" w:rsidRPr="00911172" w:rsidP="00DF7539" w14:paraId="77B02ED1" w14:textId="6C4C673A">
      <w:pPr>
        <w:spacing w:after="0" w:line="276" w:lineRule="auto"/>
        <w:rPr>
          <w:rFonts w:ascii="Times New Roman" w:eastAsia="Aptos" w:hAnsi="Times New Roman" w:cs="Times New Roman"/>
          <w:kern w:val="0"/>
        </w:rPr>
      </w:pPr>
      <w:r w:rsidRPr="00E71CF9">
        <w:rPr>
          <w:rFonts w:ascii="Times New Roman" w:eastAsia="Aptos" w:hAnsi="Times New Roman" w:cs="Times New Roman"/>
          <w:b/>
          <w:bCs/>
          <w:kern w:val="0"/>
        </w:rPr>
        <w:t>Action(s) Taken</w:t>
      </w:r>
      <w:r w:rsidRPr="00E71CF9">
        <w:rPr>
          <w:rFonts w:ascii="Times New Roman" w:eastAsia="Aptos" w:hAnsi="Times New Roman" w:cs="Times New Roman"/>
          <w:kern w:val="0"/>
        </w:rPr>
        <w:t xml:space="preserve">: </w:t>
      </w:r>
      <w:r w:rsidRPr="00015557" w:rsidR="00C52078">
        <w:rPr>
          <w:rFonts w:ascii="Times New Roman" w:eastAsia="Aptos" w:hAnsi="Times New Roman" w:cs="Times New Roman"/>
          <w:kern w:val="0"/>
        </w:rPr>
        <w:t>None; these recommendations do not impact the current burden estimates</w:t>
      </w:r>
      <w:r>
        <w:rPr>
          <w:rFonts w:ascii="Times New Roman" w:eastAsia="Aptos" w:hAnsi="Times New Roman" w:cs="Times New Roman"/>
          <w:kern w:val="0"/>
        </w:rPr>
        <w:t xml:space="preserve"> </w:t>
      </w:r>
      <w:r w:rsidRPr="00911172">
        <w:rPr>
          <w:rFonts w:ascii="Times New Roman" w:eastAsia="Aptos" w:hAnsi="Times New Roman" w:cs="Times New Roman"/>
          <w:kern w:val="0"/>
        </w:rPr>
        <w:t>in the associated supporting statement.</w:t>
      </w:r>
    </w:p>
    <w:p w:rsidR="00C52078" w:rsidRPr="00E71CF9" w:rsidP="00DF7539" w14:paraId="70D368C0" w14:textId="77777777">
      <w:pPr>
        <w:spacing w:after="0" w:line="276" w:lineRule="auto"/>
        <w:rPr>
          <w:rFonts w:ascii="Times New Roman" w:eastAsia="Aptos" w:hAnsi="Times New Roman" w:cs="Times New Roman"/>
          <w:kern w:val="0"/>
        </w:rPr>
      </w:pPr>
    </w:p>
    <w:p w:rsidR="00C52078" w:rsidRPr="00C52078" w:rsidP="00DF7539" w14:paraId="721A8836" w14:textId="56816785">
      <w:pPr>
        <w:spacing w:line="276" w:lineRule="auto"/>
        <w:rPr>
          <w:rFonts w:ascii="Times New Roman" w:hAnsi="Times New Roman" w:cs="Times New Roman"/>
        </w:rPr>
      </w:pPr>
      <w:r w:rsidRPr="00C52078">
        <w:rPr>
          <w:rFonts w:ascii="Times New Roman" w:hAnsi="Times New Roman" w:cs="Times New Roman"/>
          <w:b/>
          <w:bCs/>
        </w:rPr>
        <w:t xml:space="preserve">Comment </w:t>
      </w:r>
      <w:r w:rsidRPr="00015557">
        <w:rPr>
          <w:rFonts w:ascii="Times New Roman" w:hAnsi="Times New Roman" w:cs="Times New Roman"/>
          <w:b/>
          <w:bCs/>
        </w:rPr>
        <w:t>2</w:t>
      </w:r>
      <w:r w:rsidRPr="00015557">
        <w:rPr>
          <w:rFonts w:ascii="Times New Roman" w:hAnsi="Times New Roman" w:cs="Times New Roman"/>
        </w:rPr>
        <w:t xml:space="preserve">: </w:t>
      </w:r>
      <w:r w:rsidRPr="00015557" w:rsidR="00015557">
        <w:rPr>
          <w:rFonts w:ascii="Times New Roman" w:hAnsi="Times New Roman" w:cs="Times New Roman"/>
        </w:rPr>
        <w:t>One commenter suggested that CMS should also continue reviewing opportunities to reduce unnecessary duplication across federal and state reporting systems by prioritizing interoperability, automation, and technological modernization within the reporting process. The commenter also recommended that CMS continue balancing beneficiary protection objectives with practical implementation considerations that preserve flexibility and encourage sustainable provider participation.</w:t>
      </w:r>
    </w:p>
    <w:p w:rsidR="00C52078" w:rsidRPr="00C52078" w:rsidP="00DF7539" w14:paraId="7EE87939" w14:textId="6DF9698F">
      <w:pPr>
        <w:spacing w:line="276" w:lineRule="auto"/>
        <w:rPr>
          <w:rFonts w:ascii="Times New Roman" w:hAnsi="Times New Roman" w:cs="Times New Roman"/>
        </w:rPr>
      </w:pPr>
      <w:r w:rsidRPr="00C52078">
        <w:rPr>
          <w:rFonts w:ascii="Times New Roman" w:hAnsi="Times New Roman" w:cs="Times New Roman"/>
          <w:b/>
          <w:bCs/>
        </w:rPr>
        <w:t>CMS Response</w:t>
      </w:r>
      <w:r w:rsidRPr="00C52078">
        <w:rPr>
          <w:rFonts w:ascii="Times New Roman" w:hAnsi="Times New Roman" w:cs="Times New Roman"/>
        </w:rPr>
        <w:t xml:space="preserve">: </w:t>
      </w:r>
      <w:r w:rsidRPr="00015557" w:rsidR="00015557">
        <w:rPr>
          <w:rFonts w:ascii="Times New Roman" w:eastAsia="Aptos" w:hAnsi="Times New Roman" w:cs="Times New Roman"/>
          <w:kern w:val="0"/>
        </w:rPr>
        <w:t xml:space="preserve">CMS appreciates these recommendations </w:t>
      </w:r>
      <w:r w:rsidR="00015557">
        <w:rPr>
          <w:rFonts w:ascii="Times New Roman" w:eastAsia="Aptos" w:hAnsi="Times New Roman" w:cs="Times New Roman"/>
          <w:kern w:val="0"/>
        </w:rPr>
        <w:t xml:space="preserve">and looks for feasible ways to reduce unnecessary duplication in required reporting. CMS has made several significant advances in the use of </w:t>
      </w:r>
      <w:r w:rsidRPr="00015557" w:rsidR="00015557">
        <w:rPr>
          <w:rFonts w:ascii="Times New Roman" w:eastAsia="Aptos" w:hAnsi="Times New Roman" w:cs="Times New Roman"/>
          <w:kern w:val="0"/>
        </w:rPr>
        <w:t>automation and technological</w:t>
      </w:r>
      <w:r w:rsidR="00015557">
        <w:rPr>
          <w:rFonts w:ascii="Times New Roman" w:eastAsia="Aptos" w:hAnsi="Times New Roman" w:cs="Times New Roman"/>
          <w:kern w:val="0"/>
        </w:rPr>
        <w:t xml:space="preserve"> solutions in recent years</w:t>
      </w:r>
      <w:r w:rsidR="00DA465B">
        <w:rPr>
          <w:rFonts w:ascii="Times New Roman" w:eastAsia="Aptos" w:hAnsi="Times New Roman" w:cs="Times New Roman"/>
          <w:kern w:val="0"/>
        </w:rPr>
        <w:t>. F</w:t>
      </w:r>
      <w:r w:rsidR="00015557">
        <w:rPr>
          <w:rFonts w:ascii="Times New Roman" w:eastAsia="Aptos" w:hAnsi="Times New Roman" w:cs="Times New Roman"/>
          <w:kern w:val="0"/>
        </w:rPr>
        <w:t>or example, an electronic portal was created to enable states to submit three annual reports to CMS</w:t>
      </w:r>
      <w:r w:rsidR="00DA465B">
        <w:rPr>
          <w:rFonts w:ascii="Times New Roman" w:eastAsia="Aptos" w:hAnsi="Times New Roman" w:cs="Times New Roman"/>
          <w:kern w:val="0"/>
        </w:rPr>
        <w:t xml:space="preserve"> and the structure to add a fourth report is in development. Additionally, another submission portal was enhanced to accept a broader array of documents. These portals eliminate the need for emailed documents, enable data reporting, and provide efficient</w:t>
      </w:r>
      <w:r w:rsidR="00572094">
        <w:rPr>
          <w:rFonts w:ascii="Times New Roman" w:eastAsia="Aptos" w:hAnsi="Times New Roman" w:cs="Times New Roman"/>
          <w:kern w:val="0"/>
        </w:rPr>
        <w:t xml:space="preserve"> data</w:t>
      </w:r>
      <w:r w:rsidR="00DA465B">
        <w:rPr>
          <w:rFonts w:ascii="Times New Roman" w:eastAsia="Aptos" w:hAnsi="Times New Roman" w:cs="Times New Roman"/>
          <w:kern w:val="0"/>
        </w:rPr>
        <w:t xml:space="preserve"> storage and retrieval functionality. </w:t>
      </w:r>
      <w:r w:rsidR="00572094">
        <w:rPr>
          <w:rFonts w:ascii="Times New Roman" w:eastAsia="Aptos" w:hAnsi="Times New Roman" w:cs="Times New Roman"/>
          <w:kern w:val="0"/>
        </w:rPr>
        <w:t xml:space="preserve">CMS is always mindful of balancing beneficiary protections and access to care with the challenges of building and maintaining managed care plan networks. We </w:t>
      </w:r>
      <w:r w:rsidR="00B826D2">
        <w:rPr>
          <w:rFonts w:ascii="Times New Roman" w:eastAsia="Aptos" w:hAnsi="Times New Roman" w:cs="Times New Roman"/>
          <w:kern w:val="0"/>
        </w:rPr>
        <w:t>provide flexibility in requirements when feasible to ensure that states can reflect</w:t>
      </w:r>
      <w:r w:rsidRPr="00572094" w:rsidR="00572094">
        <w:rPr>
          <w:rFonts w:ascii="Times New Roman" w:eastAsia="Aptos" w:hAnsi="Times New Roman" w:cs="Times New Roman"/>
          <w:kern w:val="0"/>
        </w:rPr>
        <w:t xml:space="preserve"> market variation and operational realities</w:t>
      </w:r>
      <w:r w:rsidR="00572094">
        <w:rPr>
          <w:rFonts w:ascii="Times New Roman" w:eastAsia="Aptos" w:hAnsi="Times New Roman" w:cs="Times New Roman"/>
          <w:kern w:val="0"/>
        </w:rPr>
        <w:t xml:space="preserve"> when developing and enforcing network adequacy standards.  </w:t>
      </w:r>
    </w:p>
    <w:p w:rsidR="00E71CF9" w:rsidP="00DF7539" w14:paraId="0CE5DAB4" w14:textId="75EBB8EF">
      <w:pPr>
        <w:spacing w:line="276" w:lineRule="auto"/>
        <w:rPr>
          <w:rFonts w:ascii="Times New Roman" w:hAnsi="Times New Roman" w:cs="Times New Roman"/>
        </w:rPr>
      </w:pPr>
      <w:r w:rsidRPr="00E71CF9">
        <w:rPr>
          <w:rFonts w:ascii="Times New Roman" w:hAnsi="Times New Roman" w:cs="Times New Roman"/>
        </w:rPr>
        <w:t>A</w:t>
      </w:r>
      <w:r w:rsidRPr="00E71CF9">
        <w:rPr>
          <w:rFonts w:ascii="Times New Roman" w:hAnsi="Times New Roman" w:cs="Times New Roman"/>
          <w:b/>
          <w:bCs/>
        </w:rPr>
        <w:t>ction(s) Taken</w:t>
      </w:r>
      <w:r w:rsidRPr="00015557">
        <w:rPr>
          <w:rFonts w:ascii="Times New Roman" w:hAnsi="Times New Roman" w:cs="Times New Roman"/>
          <w:b/>
          <w:bCs/>
        </w:rPr>
        <w:t xml:space="preserve">: </w:t>
      </w:r>
      <w:r w:rsidRPr="00FB172A" w:rsidR="00FB172A">
        <w:rPr>
          <w:rFonts w:ascii="Times New Roman" w:hAnsi="Times New Roman" w:cs="Times New Roman"/>
        </w:rPr>
        <w:t>None; these recommendations do not impact the current burden estimates</w:t>
      </w:r>
      <w:r w:rsidR="00911172">
        <w:rPr>
          <w:rFonts w:ascii="Times New Roman" w:hAnsi="Times New Roman" w:cs="Times New Roman"/>
        </w:rPr>
        <w:t xml:space="preserve"> </w:t>
      </w:r>
      <w:r w:rsidRPr="00911172" w:rsidR="00911172">
        <w:rPr>
          <w:rFonts w:ascii="Times New Roman" w:hAnsi="Times New Roman" w:cs="Times New Roman"/>
        </w:rPr>
        <w:t>in the associated supporting statement</w:t>
      </w:r>
      <w:r w:rsidRPr="00FB172A" w:rsidR="00FB172A">
        <w:rPr>
          <w:rFonts w:ascii="Times New Roman" w:hAnsi="Times New Roman" w:cs="Times New Roman"/>
        </w:rPr>
        <w:t>.</w:t>
      </w:r>
    </w:p>
    <w:p w:rsidR="00FB172A" w:rsidP="00DF7539" w14:paraId="14E9A558" w14:textId="77777777">
      <w:pPr>
        <w:spacing w:line="276" w:lineRule="auto"/>
        <w:rPr>
          <w:rFonts w:ascii="Times New Roman" w:hAnsi="Times New Roman" w:cs="Times New Roman"/>
        </w:rPr>
      </w:pPr>
    </w:p>
    <w:p w:rsidR="0029643C" w:rsidP="00DF7539" w14:paraId="71374CCB" w14:textId="7F00C095">
      <w:pPr>
        <w:spacing w:line="276" w:lineRule="auto"/>
        <w:rPr>
          <w:rFonts w:ascii="Times New Roman" w:hAnsi="Times New Roman" w:cs="Times New Roman"/>
        </w:rPr>
      </w:pPr>
      <w:r w:rsidRPr="0029643C">
        <w:rPr>
          <w:rFonts w:ascii="Times New Roman" w:hAnsi="Times New Roman" w:cs="Times New Roman"/>
          <w:b/>
          <w:bCs/>
        </w:rPr>
        <w:t>Comment 3</w:t>
      </w:r>
      <w:r>
        <w:rPr>
          <w:rFonts w:ascii="Times New Roman" w:hAnsi="Times New Roman" w:cs="Times New Roman"/>
        </w:rPr>
        <w:t xml:space="preserve">: </w:t>
      </w:r>
      <w:r w:rsidR="00911172">
        <w:rPr>
          <w:rFonts w:ascii="Times New Roman" w:hAnsi="Times New Roman" w:cs="Times New Roman"/>
        </w:rPr>
        <w:t>Three</w:t>
      </w:r>
      <w:r>
        <w:rPr>
          <w:rFonts w:ascii="Times New Roman" w:hAnsi="Times New Roman" w:cs="Times New Roman"/>
        </w:rPr>
        <w:t xml:space="preserve"> commenter</w:t>
      </w:r>
      <w:r w:rsidR="00911172">
        <w:rPr>
          <w:rFonts w:ascii="Times New Roman" w:hAnsi="Times New Roman" w:cs="Times New Roman"/>
        </w:rPr>
        <w:t>s</w:t>
      </w:r>
      <w:r>
        <w:rPr>
          <w:rFonts w:ascii="Times New Roman" w:hAnsi="Times New Roman" w:cs="Times New Roman"/>
        </w:rPr>
        <w:t xml:space="preserve"> made </w:t>
      </w:r>
      <w:r w:rsidR="001753EE">
        <w:rPr>
          <w:rFonts w:ascii="Times New Roman" w:hAnsi="Times New Roman" w:cs="Times New Roman"/>
        </w:rPr>
        <w:t>24</w:t>
      </w:r>
      <w:r>
        <w:rPr>
          <w:rFonts w:ascii="Times New Roman" w:hAnsi="Times New Roman" w:cs="Times New Roman"/>
        </w:rPr>
        <w:t xml:space="preserve"> varied</w:t>
      </w:r>
      <w:r>
        <w:rPr>
          <w:rFonts w:ascii="Times New Roman" w:hAnsi="Times New Roman" w:cs="Times New Roman"/>
        </w:rPr>
        <w:t xml:space="preserve"> suggestions</w:t>
      </w:r>
      <w:r w:rsidR="001753EE">
        <w:rPr>
          <w:rFonts w:ascii="Times New Roman" w:hAnsi="Times New Roman" w:cs="Times New Roman"/>
        </w:rPr>
        <w:t xml:space="preserve"> or provided information on a wide variety of </w:t>
      </w:r>
      <w:r>
        <w:rPr>
          <w:rFonts w:ascii="Times New Roman" w:hAnsi="Times New Roman" w:cs="Times New Roman"/>
        </w:rPr>
        <w:t xml:space="preserve"> interoperability and electronic solutions. </w:t>
      </w:r>
    </w:p>
    <w:p w:rsidR="0029643C" w:rsidP="00DF7539" w14:paraId="1B149F66" w14:textId="318ECECC">
      <w:pPr>
        <w:spacing w:line="276" w:lineRule="auto"/>
        <w:rPr>
          <w:rFonts w:ascii="Times New Roman" w:hAnsi="Times New Roman" w:cs="Times New Roman"/>
        </w:rPr>
      </w:pPr>
      <w:r w:rsidRPr="0029643C">
        <w:rPr>
          <w:rFonts w:ascii="Times New Roman" w:hAnsi="Times New Roman" w:cs="Times New Roman"/>
          <w:b/>
          <w:bCs/>
        </w:rPr>
        <w:t>Response</w:t>
      </w:r>
      <w:r>
        <w:rPr>
          <w:rFonts w:ascii="Times New Roman" w:hAnsi="Times New Roman" w:cs="Times New Roman"/>
        </w:rPr>
        <w:t xml:space="preserve">: </w:t>
      </w:r>
      <w:r w:rsidRPr="00FB172A" w:rsidR="00FB172A">
        <w:rPr>
          <w:rFonts w:ascii="Times New Roman" w:hAnsi="Times New Roman" w:cs="Times New Roman"/>
        </w:rPr>
        <w:t>CMS appreciates these recommendations a</w:t>
      </w:r>
      <w:r w:rsidR="00FB172A">
        <w:rPr>
          <w:rFonts w:ascii="Times New Roman" w:hAnsi="Times New Roman" w:cs="Times New Roman"/>
        </w:rPr>
        <w:t xml:space="preserve">s improving interoperability and use of electronic </w:t>
      </w:r>
      <w:r>
        <w:rPr>
          <w:rFonts w:ascii="Times New Roman" w:hAnsi="Times New Roman" w:cs="Times New Roman"/>
        </w:rPr>
        <w:t>processes</w:t>
      </w:r>
      <w:r w:rsidR="00FB172A">
        <w:rPr>
          <w:rFonts w:ascii="Times New Roman" w:hAnsi="Times New Roman" w:cs="Times New Roman"/>
        </w:rPr>
        <w:t xml:space="preserve"> is a priority as CMS moves outdated processes into the</w:t>
      </w:r>
      <w:r w:rsidRPr="00FB172A" w:rsidR="00FB172A">
        <w:rPr>
          <w:rFonts w:ascii="Times New Roman" w:hAnsi="Times New Roman" w:cs="Times New Roman"/>
        </w:rPr>
        <w:t xml:space="preserve"> digital age, replacing fax machines and fragmented systems with real-time electronic workflows. </w:t>
      </w:r>
      <w:r w:rsidR="00FB172A">
        <w:rPr>
          <w:rFonts w:ascii="Times New Roman" w:hAnsi="Times New Roman" w:cs="Times New Roman"/>
        </w:rPr>
        <w:t>CMS is</w:t>
      </w:r>
      <w:r w:rsidRPr="00FB172A" w:rsidR="00FB172A">
        <w:rPr>
          <w:rFonts w:ascii="Times New Roman" w:hAnsi="Times New Roman" w:cs="Times New Roman"/>
        </w:rPr>
        <w:t xml:space="preserve"> standardizing process</w:t>
      </w:r>
      <w:r w:rsidR="00FB172A">
        <w:rPr>
          <w:rFonts w:ascii="Times New Roman" w:hAnsi="Times New Roman" w:cs="Times New Roman"/>
        </w:rPr>
        <w:t>es</w:t>
      </w:r>
      <w:r w:rsidRPr="00FB172A" w:rsidR="00FB172A">
        <w:rPr>
          <w:rFonts w:ascii="Times New Roman" w:hAnsi="Times New Roman" w:cs="Times New Roman"/>
        </w:rPr>
        <w:t xml:space="preserve">, increasing transparency, and ensuring providers can focus on caring for patients instead of navigating </w:t>
      </w:r>
      <w:r w:rsidR="00FB172A">
        <w:rPr>
          <w:rFonts w:ascii="Times New Roman" w:hAnsi="Times New Roman" w:cs="Times New Roman"/>
        </w:rPr>
        <w:t>inefficient processes.</w:t>
      </w:r>
      <w:r w:rsidR="001F0E85">
        <w:rPr>
          <w:rFonts w:ascii="Times New Roman" w:hAnsi="Times New Roman" w:cs="Times New Roman"/>
        </w:rPr>
        <w:t xml:space="preserve"> CMS published a</w:t>
      </w:r>
      <w:r w:rsidR="006C2CD0">
        <w:rPr>
          <w:rFonts w:ascii="Times New Roman" w:hAnsi="Times New Roman" w:cs="Times New Roman"/>
        </w:rPr>
        <w:t>n</w:t>
      </w:r>
      <w:r w:rsidR="001F0E85">
        <w:rPr>
          <w:rFonts w:ascii="Times New Roman" w:hAnsi="Times New Roman" w:cs="Times New Roman"/>
        </w:rPr>
        <w:t xml:space="preserve"> Interoperability notice of proposed rulemaking on April 10, 2026 (</w:t>
      </w:r>
      <w:hyperlink r:id="rId4" w:tgtFrame="_blank" w:history="1">
        <w:r w:rsidRPr="001F0E85" w:rsidR="001F0E85">
          <w:rPr>
            <w:rStyle w:val="Hyperlink"/>
            <w:rFonts w:ascii="Times New Roman" w:hAnsi="Times New Roman" w:cs="Times New Roman"/>
          </w:rPr>
          <w:t>https://www.federalregister.gov/public-inspection/2026-07205/medicare-and-medicaid-programs-patient-protection-and-affordable-care-act-interoperability-standards.</w:t>
        </w:r>
      </w:hyperlink>
      <w:r w:rsidR="001F0E85">
        <w:rPr>
          <w:rFonts w:ascii="Times New Roman" w:hAnsi="Times New Roman" w:cs="Times New Roman"/>
        </w:rPr>
        <w:t xml:space="preserve">) </w:t>
      </w:r>
      <w:r w:rsidR="006C2CD0">
        <w:rPr>
          <w:rFonts w:ascii="Times New Roman" w:hAnsi="Times New Roman" w:cs="Times New Roman"/>
        </w:rPr>
        <w:t>T</w:t>
      </w:r>
      <w:r w:rsidR="001F0E85">
        <w:rPr>
          <w:rFonts w:ascii="Times New Roman" w:hAnsi="Times New Roman" w:cs="Times New Roman"/>
        </w:rPr>
        <w:t xml:space="preserve">wo </w:t>
      </w:r>
      <w:r w:rsidR="006C2CD0">
        <w:rPr>
          <w:rFonts w:ascii="Times New Roman" w:hAnsi="Times New Roman" w:cs="Times New Roman"/>
        </w:rPr>
        <w:t xml:space="preserve">prior final rules on </w:t>
      </w:r>
      <w:r w:rsidR="001F0E85">
        <w:rPr>
          <w:rFonts w:ascii="Times New Roman" w:hAnsi="Times New Roman" w:cs="Times New Roman"/>
        </w:rPr>
        <w:t>Interoperability</w:t>
      </w:r>
      <w:r w:rsidR="006C2CD0">
        <w:rPr>
          <w:rFonts w:ascii="Times New Roman" w:hAnsi="Times New Roman" w:cs="Times New Roman"/>
        </w:rPr>
        <w:t xml:space="preserve"> and process improvements</w:t>
      </w:r>
      <w:r w:rsidR="001F0E85">
        <w:rPr>
          <w:rFonts w:ascii="Times New Roman" w:hAnsi="Times New Roman" w:cs="Times New Roman"/>
        </w:rPr>
        <w:t xml:space="preserve"> were published February 2024 (</w:t>
      </w:r>
      <w:hyperlink r:id="rId5" w:anchor="p-1413" w:history="1">
        <w:r w:rsidRPr="003D1CBF" w:rsidR="001F0E85">
          <w:rPr>
            <w:rStyle w:val="Hyperlink"/>
            <w:rFonts w:ascii="Times New Roman" w:hAnsi="Times New Roman" w:cs="Times New Roman"/>
          </w:rPr>
          <w:t>https://www.federalregister.gov/documents/2024/02/08/2024-00895/medicare-and-medicaid-programs-patient-protection-and-affordable-care-act-advancing-interoperability#p-1413</w:t>
        </w:r>
      </w:hyperlink>
      <w:r w:rsidR="001F0E85">
        <w:rPr>
          <w:rFonts w:ascii="Times New Roman" w:hAnsi="Times New Roman" w:cs="Times New Roman"/>
        </w:rPr>
        <w:t xml:space="preserve">) and </w:t>
      </w:r>
      <w:r w:rsidR="006C2CD0">
        <w:rPr>
          <w:rFonts w:ascii="Times New Roman" w:hAnsi="Times New Roman" w:cs="Times New Roman"/>
        </w:rPr>
        <w:t>May 2020 (</w:t>
      </w:r>
      <w:hyperlink r:id="rId6" w:history="1">
        <w:r w:rsidRPr="003D1CBF" w:rsidR="006C2CD0">
          <w:rPr>
            <w:rStyle w:val="Hyperlink"/>
            <w:rFonts w:ascii="Times New Roman" w:hAnsi="Times New Roman" w:cs="Times New Roman"/>
          </w:rPr>
          <w:t>https://www.federalregister.gov/documents/2020/05/01/2020-05050/medicare-and-medicaid-programs-patient-protection-and-affordable-care-act-interoperability-and</w:t>
        </w:r>
      </w:hyperlink>
      <w:r w:rsidR="006C2CD0">
        <w:rPr>
          <w:rFonts w:ascii="Times New Roman" w:hAnsi="Times New Roman" w:cs="Times New Roman"/>
        </w:rPr>
        <w:t xml:space="preserve">.) </w:t>
      </w:r>
    </w:p>
    <w:p w:rsidR="00FB172A" w:rsidRPr="00015557" w:rsidP="00DF7539" w14:paraId="0E897E30" w14:textId="31DFD559">
      <w:pPr>
        <w:spacing w:line="276" w:lineRule="auto"/>
        <w:rPr>
          <w:rFonts w:ascii="Times New Roman" w:hAnsi="Times New Roman" w:cs="Times New Roman"/>
        </w:rPr>
      </w:pPr>
      <w:r w:rsidRPr="0029643C">
        <w:rPr>
          <w:rFonts w:ascii="Times New Roman" w:hAnsi="Times New Roman" w:cs="Times New Roman"/>
          <w:b/>
          <w:bCs/>
        </w:rPr>
        <w:t>Actions Taken</w:t>
      </w:r>
      <w:r>
        <w:rPr>
          <w:rFonts w:ascii="Times New Roman" w:hAnsi="Times New Roman" w:cs="Times New Roman"/>
        </w:rPr>
        <w:t xml:space="preserve">: </w:t>
      </w:r>
      <w:r>
        <w:rPr>
          <w:rFonts w:ascii="Times New Roman" w:hAnsi="Times New Roman" w:cs="Times New Roman"/>
        </w:rPr>
        <w:t xml:space="preserve"> </w:t>
      </w:r>
      <w:r w:rsidRPr="0029643C">
        <w:rPr>
          <w:rFonts w:ascii="Times New Roman" w:hAnsi="Times New Roman" w:cs="Times New Roman"/>
        </w:rPr>
        <w:t>None; these recommendations do not impact the current burden estimates</w:t>
      </w:r>
      <w:r w:rsidR="00911172">
        <w:rPr>
          <w:rFonts w:ascii="Times New Roman" w:hAnsi="Times New Roman" w:cs="Times New Roman"/>
        </w:rPr>
        <w:t xml:space="preserve"> in the associated supporting statement</w:t>
      </w:r>
      <w:r w:rsidRPr="0029643C">
        <w:rPr>
          <w:rFonts w:ascii="Times New Roman" w:hAnsi="Times New Roman" w:cs="Times New Roman"/>
        </w:rPr>
        <w:t>.</w:t>
      </w:r>
    </w:p>
    <w:sectPr w:rsidSect="002964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F9"/>
    <w:rsid w:val="00015557"/>
    <w:rsid w:val="001753EE"/>
    <w:rsid w:val="001F0E85"/>
    <w:rsid w:val="0029643C"/>
    <w:rsid w:val="003340D7"/>
    <w:rsid w:val="00354B92"/>
    <w:rsid w:val="003D1CBF"/>
    <w:rsid w:val="00441653"/>
    <w:rsid w:val="004C1480"/>
    <w:rsid w:val="00572094"/>
    <w:rsid w:val="005A36CC"/>
    <w:rsid w:val="00600379"/>
    <w:rsid w:val="006C2CD0"/>
    <w:rsid w:val="006E5295"/>
    <w:rsid w:val="00764541"/>
    <w:rsid w:val="00843878"/>
    <w:rsid w:val="008460B8"/>
    <w:rsid w:val="008E6BF3"/>
    <w:rsid w:val="00911172"/>
    <w:rsid w:val="00972429"/>
    <w:rsid w:val="009B1B9F"/>
    <w:rsid w:val="009C7AD3"/>
    <w:rsid w:val="00B014E6"/>
    <w:rsid w:val="00B826D2"/>
    <w:rsid w:val="00B962A4"/>
    <w:rsid w:val="00BF2BF9"/>
    <w:rsid w:val="00C52078"/>
    <w:rsid w:val="00D35F6D"/>
    <w:rsid w:val="00DA465B"/>
    <w:rsid w:val="00DB7F9C"/>
    <w:rsid w:val="00DF7539"/>
    <w:rsid w:val="00E05886"/>
    <w:rsid w:val="00E71CF9"/>
    <w:rsid w:val="00F321E6"/>
    <w:rsid w:val="00FB172A"/>
    <w:rsid w:val="00FD0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2C364B"/>
  <w15:chartTrackingRefBased/>
  <w15:docId w15:val="{A9405746-3978-4181-8187-4E9E566E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CF9"/>
    <w:rPr>
      <w:rFonts w:eastAsiaTheme="majorEastAsia" w:cstheme="majorBidi"/>
      <w:color w:val="272727" w:themeColor="text1" w:themeTint="D8"/>
    </w:rPr>
  </w:style>
  <w:style w:type="paragraph" w:styleId="Title">
    <w:name w:val="Title"/>
    <w:basedOn w:val="Normal"/>
    <w:next w:val="Normal"/>
    <w:link w:val="TitleChar"/>
    <w:uiPriority w:val="10"/>
    <w:qFormat/>
    <w:rsid w:val="00E71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CF9"/>
    <w:pPr>
      <w:spacing w:before="160"/>
      <w:jc w:val="center"/>
    </w:pPr>
    <w:rPr>
      <w:i/>
      <w:iCs/>
      <w:color w:val="404040" w:themeColor="text1" w:themeTint="BF"/>
    </w:rPr>
  </w:style>
  <w:style w:type="character" w:customStyle="1" w:styleId="QuoteChar">
    <w:name w:val="Quote Char"/>
    <w:basedOn w:val="DefaultParagraphFont"/>
    <w:link w:val="Quote"/>
    <w:uiPriority w:val="29"/>
    <w:rsid w:val="00E71CF9"/>
    <w:rPr>
      <w:i/>
      <w:iCs/>
      <w:color w:val="404040" w:themeColor="text1" w:themeTint="BF"/>
    </w:rPr>
  </w:style>
  <w:style w:type="paragraph" w:styleId="ListParagraph">
    <w:name w:val="List Paragraph"/>
    <w:basedOn w:val="Normal"/>
    <w:uiPriority w:val="34"/>
    <w:qFormat/>
    <w:rsid w:val="00E71CF9"/>
    <w:pPr>
      <w:ind w:left="720"/>
      <w:contextualSpacing/>
    </w:pPr>
  </w:style>
  <w:style w:type="character" w:styleId="IntenseEmphasis">
    <w:name w:val="Intense Emphasis"/>
    <w:basedOn w:val="DefaultParagraphFont"/>
    <w:uiPriority w:val="21"/>
    <w:qFormat/>
    <w:rsid w:val="00E71CF9"/>
    <w:rPr>
      <w:i/>
      <w:iCs/>
      <w:color w:val="0F4761" w:themeColor="accent1" w:themeShade="BF"/>
    </w:rPr>
  </w:style>
  <w:style w:type="paragraph" w:styleId="IntenseQuote">
    <w:name w:val="Intense Quote"/>
    <w:basedOn w:val="Normal"/>
    <w:next w:val="Normal"/>
    <w:link w:val="IntenseQuoteChar"/>
    <w:uiPriority w:val="30"/>
    <w:qFormat/>
    <w:rsid w:val="00E71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CF9"/>
    <w:rPr>
      <w:i/>
      <w:iCs/>
      <w:color w:val="0F4761" w:themeColor="accent1" w:themeShade="BF"/>
    </w:rPr>
  </w:style>
  <w:style w:type="character" w:styleId="IntenseReference">
    <w:name w:val="Intense Reference"/>
    <w:basedOn w:val="DefaultParagraphFont"/>
    <w:uiPriority w:val="32"/>
    <w:qFormat/>
    <w:rsid w:val="00E71CF9"/>
    <w:rPr>
      <w:b/>
      <w:bCs/>
      <w:smallCaps/>
      <w:color w:val="0F4761" w:themeColor="accent1" w:themeShade="BF"/>
      <w:spacing w:val="5"/>
    </w:rPr>
  </w:style>
  <w:style w:type="character" w:styleId="Hyperlink">
    <w:name w:val="Hyperlink"/>
    <w:basedOn w:val="DefaultParagraphFont"/>
    <w:uiPriority w:val="99"/>
    <w:unhideWhenUsed/>
    <w:rsid w:val="001F0E85"/>
    <w:rPr>
      <w:color w:val="467886" w:themeColor="hyperlink"/>
      <w:u w:val="single"/>
    </w:rPr>
  </w:style>
  <w:style w:type="character" w:styleId="UnresolvedMention">
    <w:name w:val="Unresolved Mention"/>
    <w:basedOn w:val="DefaultParagraphFont"/>
    <w:uiPriority w:val="99"/>
    <w:semiHidden/>
    <w:unhideWhenUsed/>
    <w:rsid w:val="001F0E85"/>
    <w:rPr>
      <w:color w:val="605E5C"/>
      <w:shd w:val="clear" w:color="auto" w:fill="E1DFDD"/>
    </w:rPr>
  </w:style>
  <w:style w:type="character" w:styleId="CommentReference">
    <w:name w:val="annotation reference"/>
    <w:basedOn w:val="DefaultParagraphFont"/>
    <w:uiPriority w:val="99"/>
    <w:semiHidden/>
    <w:unhideWhenUsed/>
    <w:rsid w:val="00DF7539"/>
    <w:rPr>
      <w:sz w:val="16"/>
      <w:szCs w:val="16"/>
    </w:rPr>
  </w:style>
  <w:style w:type="paragraph" w:styleId="CommentText">
    <w:name w:val="annotation text"/>
    <w:basedOn w:val="Normal"/>
    <w:link w:val="CommentTextChar"/>
    <w:uiPriority w:val="99"/>
    <w:unhideWhenUsed/>
    <w:rsid w:val="00DF7539"/>
    <w:pPr>
      <w:spacing w:line="240" w:lineRule="auto"/>
    </w:pPr>
    <w:rPr>
      <w:sz w:val="20"/>
      <w:szCs w:val="20"/>
    </w:rPr>
  </w:style>
  <w:style w:type="character" w:customStyle="1" w:styleId="CommentTextChar">
    <w:name w:val="Comment Text Char"/>
    <w:basedOn w:val="DefaultParagraphFont"/>
    <w:link w:val="CommentText"/>
    <w:uiPriority w:val="99"/>
    <w:rsid w:val="00DF7539"/>
    <w:rPr>
      <w:sz w:val="20"/>
      <w:szCs w:val="20"/>
    </w:rPr>
  </w:style>
  <w:style w:type="paragraph" w:styleId="CommentSubject">
    <w:name w:val="annotation subject"/>
    <w:basedOn w:val="CommentText"/>
    <w:next w:val="CommentText"/>
    <w:link w:val="CommentSubjectChar"/>
    <w:uiPriority w:val="99"/>
    <w:semiHidden/>
    <w:unhideWhenUsed/>
    <w:rsid w:val="00DF7539"/>
    <w:rPr>
      <w:b/>
      <w:bCs/>
    </w:rPr>
  </w:style>
  <w:style w:type="character" w:customStyle="1" w:styleId="CommentSubjectChar">
    <w:name w:val="Comment Subject Char"/>
    <w:basedOn w:val="CommentTextChar"/>
    <w:link w:val="CommentSubject"/>
    <w:uiPriority w:val="99"/>
    <w:semiHidden/>
    <w:rsid w:val="00DF7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nks-2.govdelivery.com/CL0/https:%2F%2Fwww.federalregister.gov%2Fpublic-inspection%2F2026-07205%2Fmedicare-and-medicaid-programs-patient-protection-and-affordable-care-act-interoperability-standards/1/0101019d79127653-542afa50-28cb-4c0d-a955-3af858d7fe9f-000000/SRqehsw88gOAv4nTObc1iIibdwpRCB3qXOuCmpgGg8E=452" TargetMode="External" /><Relationship Id="rId5" Type="http://schemas.openxmlformats.org/officeDocument/2006/relationships/hyperlink" Target="https://www.federalregister.gov/documents/2024/02/08/2024-00895/medicare-and-medicaid-programs-patient-protection-and-affordable-care-act-advancing-interoperability" TargetMode="External" /><Relationship Id="rId6" Type="http://schemas.openxmlformats.org/officeDocument/2006/relationships/hyperlink" Target="https://www.federalregister.gov/documents/2020/05/01/2020-05050/medicare-and-medicaid-programs-patient-protection-and-affordable-care-act-interoperability-and"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4982</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Managed Care Grp</dc:creator>
  <cp:lastModifiedBy>Bryman, Mitch (CMS/OSORA)</cp:lastModifiedBy>
  <cp:revision>3</cp:revision>
  <dcterms:created xsi:type="dcterms:W3CDTF">2026-06-30T15:11:00Z</dcterms:created>
  <dcterms:modified xsi:type="dcterms:W3CDTF">2026-06-30T15:12:00Z</dcterms:modified>
</cp:coreProperties>
</file>