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7E7F" w:rsidRPr="00160621" w:rsidP="00A81597" w14:paraId="4CCFB17D" w14:textId="059F01B6">
      <w:pPr>
        <w:pStyle w:val="ReportCover-Title"/>
        <w:jc w:val="center"/>
        <w:rPr>
          <w:rFonts w:ascii="Arial" w:hAnsi="Arial" w:cs="Arial"/>
          <w:color w:val="auto"/>
        </w:rPr>
      </w:pPr>
      <w:r w:rsidRPr="00B05B2F">
        <w:rPr>
          <w:rFonts w:ascii="Arial" w:eastAsia="Arial Unicode MS" w:hAnsi="Arial" w:cs="Arial"/>
          <w:noProof/>
          <w:color w:val="auto"/>
        </w:rPr>
        <w:t>National Youth in Transition Database (NYTD) and Youth Outcomes Survey</w:t>
      </w:r>
    </w:p>
    <w:p w:rsidR="00597E7F" w:rsidRPr="00160621" w:rsidP="00597E7F" w14:paraId="56D8DECD" w14:textId="77777777">
      <w:pPr>
        <w:pStyle w:val="ReportCover-Title"/>
        <w:rPr>
          <w:rFonts w:ascii="Arial" w:hAnsi="Arial" w:cs="Arial"/>
          <w:color w:val="auto"/>
        </w:rPr>
      </w:pPr>
    </w:p>
    <w:p w:rsidR="00597E7F" w:rsidRPr="00160621" w:rsidP="00597E7F" w14:paraId="58E848D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597E7F" w:rsidRPr="00160621" w:rsidP="00597E7F" w14:paraId="62406A27" w14:textId="19AC77C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Pr="00FF2746" w:rsidR="00A81597">
        <w:rPr>
          <w:rFonts w:ascii="Arial" w:hAnsi="Arial" w:cs="Arial"/>
          <w:color w:val="auto"/>
          <w:sz w:val="32"/>
          <w:szCs w:val="32"/>
        </w:rPr>
        <w:t>0340</w:t>
      </w:r>
    </w:p>
    <w:p w:rsidR="00597E7F" w:rsidRPr="00160621" w:rsidP="00597E7F" w14:paraId="5C353D86" w14:textId="77777777">
      <w:pPr>
        <w:rPr>
          <w:rFonts w:ascii="Arial" w:hAnsi="Arial" w:cs="Arial"/>
          <w:szCs w:val="22"/>
        </w:rPr>
      </w:pPr>
    </w:p>
    <w:p w:rsidR="00597E7F" w:rsidRPr="00160621" w:rsidP="00597E7F" w14:paraId="018611FA" w14:textId="77777777">
      <w:pPr>
        <w:pStyle w:val="ReportCover-Date"/>
        <w:jc w:val="center"/>
        <w:rPr>
          <w:rFonts w:ascii="Arial" w:hAnsi="Arial" w:cs="Arial"/>
          <w:color w:val="auto"/>
        </w:rPr>
      </w:pPr>
    </w:p>
    <w:p w:rsidR="00597E7F" w:rsidP="00597E7F" w14:paraId="0F6C6490"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r>
        <w:rPr>
          <w:rFonts w:ascii="Arial" w:hAnsi="Arial" w:cs="Arial"/>
          <w:color w:val="auto"/>
          <w:sz w:val="48"/>
          <w:szCs w:val="48"/>
        </w:rPr>
        <w:t xml:space="preserve">B – </w:t>
      </w:r>
    </w:p>
    <w:p w:rsidR="00597E7F" w:rsidRPr="00160621" w:rsidP="00597E7F" w14:paraId="4C5A9964"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Statistical Methods</w:t>
      </w:r>
    </w:p>
    <w:p w:rsidR="00A81597" w:rsidRPr="00160621" w:rsidP="00A81597" w14:paraId="3681E08F" w14:textId="3D1561A2">
      <w:pPr>
        <w:pStyle w:val="ReportCover-Date"/>
        <w:jc w:val="center"/>
        <w:rPr>
          <w:rFonts w:ascii="Arial" w:hAnsi="Arial" w:cs="Arial"/>
          <w:color w:val="auto"/>
        </w:rPr>
      </w:pPr>
      <w:r>
        <w:rPr>
          <w:rFonts w:ascii="Arial" w:hAnsi="Arial" w:cs="Arial"/>
          <w:color w:val="auto"/>
        </w:rPr>
        <w:t>March</w:t>
      </w:r>
      <w:r>
        <w:rPr>
          <w:rFonts w:ascii="Arial" w:hAnsi="Arial" w:cs="Arial"/>
          <w:color w:val="auto"/>
        </w:rPr>
        <w:t xml:space="preserve"> 2025</w:t>
      </w:r>
    </w:p>
    <w:p w:rsidR="00597E7F" w:rsidP="1AF156E2" w14:paraId="149F0017" w14:textId="0A9FD98B">
      <w:pPr>
        <w:jc w:val="center"/>
        <w:rPr>
          <w:rFonts w:ascii="Arial" w:eastAsia="Arial" w:hAnsi="Arial" w:cs="Arial"/>
          <w:sz w:val="32"/>
          <w:szCs w:val="32"/>
        </w:rPr>
      </w:pPr>
      <w:r w:rsidRPr="1AF156E2">
        <w:rPr>
          <w:rFonts w:ascii="Arial" w:eastAsia="Arial" w:hAnsi="Arial" w:cs="Arial"/>
          <w:b/>
          <w:bCs/>
          <w:color w:val="000000" w:themeColor="text1"/>
          <w:sz w:val="32"/>
          <w:szCs w:val="32"/>
        </w:rPr>
        <w:t>Type of Request:</w:t>
      </w:r>
      <w:r w:rsidRPr="1AF156E2">
        <w:rPr>
          <w:rFonts w:ascii="Arial" w:eastAsia="Arial" w:hAnsi="Arial" w:cs="Arial"/>
          <w:color w:val="000000" w:themeColor="text1"/>
          <w:sz w:val="32"/>
          <w:szCs w:val="32"/>
        </w:rPr>
        <w:t xml:space="preserve"> </w:t>
      </w:r>
      <w:r w:rsidR="00DD22D8">
        <w:rPr>
          <w:rFonts w:ascii="Arial" w:eastAsia="Arial" w:hAnsi="Arial" w:cs="Arial"/>
          <w:color w:val="000000" w:themeColor="text1"/>
          <w:sz w:val="32"/>
          <w:szCs w:val="32"/>
        </w:rPr>
        <w:t>Revision</w:t>
      </w:r>
    </w:p>
    <w:p w:rsidR="00597E7F" w:rsidP="00597E7F" w14:paraId="32D31E57" w14:textId="77777777">
      <w:pPr>
        <w:jc w:val="center"/>
        <w:rPr>
          <w:rFonts w:ascii="Arial" w:hAnsi="Arial" w:cs="Arial"/>
        </w:rPr>
      </w:pPr>
    </w:p>
    <w:p w:rsidR="00597E7F" w:rsidP="00597E7F" w14:paraId="683FBAFB" w14:textId="77777777">
      <w:pPr>
        <w:jc w:val="center"/>
        <w:rPr>
          <w:rFonts w:ascii="Arial" w:hAnsi="Arial" w:cs="Arial"/>
        </w:rPr>
      </w:pPr>
    </w:p>
    <w:p w:rsidR="00597E7F" w:rsidP="00597E7F" w14:paraId="6FF5250B" w14:textId="77777777">
      <w:pPr>
        <w:jc w:val="center"/>
        <w:rPr>
          <w:rFonts w:ascii="Arial" w:hAnsi="Arial" w:cs="Arial"/>
        </w:rPr>
      </w:pPr>
    </w:p>
    <w:p w:rsidR="00597E7F" w:rsidP="00597E7F" w14:paraId="2A9B0C7C" w14:textId="77777777">
      <w:pPr>
        <w:jc w:val="center"/>
        <w:rPr>
          <w:rFonts w:ascii="Arial" w:hAnsi="Arial" w:cs="Arial"/>
        </w:rPr>
      </w:pPr>
    </w:p>
    <w:p w:rsidR="00597E7F" w:rsidP="00597E7F" w14:paraId="193AC3B2" w14:textId="77777777">
      <w:pPr>
        <w:jc w:val="center"/>
        <w:rPr>
          <w:rFonts w:ascii="Arial" w:hAnsi="Arial" w:cs="Arial"/>
        </w:rPr>
      </w:pPr>
    </w:p>
    <w:p w:rsidR="00597E7F" w:rsidP="00597E7F" w14:paraId="7E72448C" w14:textId="77777777">
      <w:pPr>
        <w:jc w:val="center"/>
        <w:rPr>
          <w:rFonts w:ascii="Arial" w:hAnsi="Arial" w:cs="Arial"/>
        </w:rPr>
      </w:pPr>
    </w:p>
    <w:p w:rsidR="00597E7F" w:rsidP="00597E7F" w14:paraId="00BCBA9B" w14:textId="77777777">
      <w:pPr>
        <w:jc w:val="center"/>
        <w:rPr>
          <w:rFonts w:ascii="Arial" w:hAnsi="Arial" w:cs="Arial"/>
        </w:rPr>
      </w:pPr>
    </w:p>
    <w:p w:rsidR="00597E7F" w:rsidP="00597E7F" w14:paraId="634F76A4" w14:textId="77777777">
      <w:pPr>
        <w:jc w:val="center"/>
        <w:rPr>
          <w:rFonts w:ascii="Arial" w:hAnsi="Arial" w:cs="Arial"/>
        </w:rPr>
      </w:pPr>
    </w:p>
    <w:p w:rsidR="00597E7F" w:rsidP="00597E7F" w14:paraId="7A876378" w14:textId="77777777">
      <w:pPr>
        <w:jc w:val="center"/>
        <w:rPr>
          <w:rFonts w:ascii="Arial" w:hAnsi="Arial" w:cs="Arial"/>
        </w:rPr>
      </w:pPr>
    </w:p>
    <w:p w:rsidR="00597E7F" w:rsidP="00597E7F" w14:paraId="36FFDB7F" w14:textId="77777777">
      <w:pPr>
        <w:jc w:val="center"/>
        <w:rPr>
          <w:rFonts w:ascii="Arial" w:hAnsi="Arial" w:cs="Arial"/>
        </w:rPr>
      </w:pPr>
    </w:p>
    <w:p w:rsidR="00597E7F" w:rsidP="00597E7F" w14:paraId="10945601" w14:textId="77777777">
      <w:pPr>
        <w:jc w:val="center"/>
        <w:rPr>
          <w:rFonts w:ascii="Arial" w:hAnsi="Arial" w:cs="Arial"/>
        </w:rPr>
      </w:pPr>
    </w:p>
    <w:p w:rsidR="00597E7F" w:rsidP="00597E7F" w14:paraId="25B4270D" w14:textId="77777777">
      <w:pPr>
        <w:jc w:val="center"/>
        <w:rPr>
          <w:rFonts w:ascii="Arial" w:hAnsi="Arial" w:cs="Arial"/>
        </w:rPr>
      </w:pPr>
    </w:p>
    <w:p w:rsidR="00597E7F" w:rsidRPr="00160621" w:rsidP="00597E7F" w14:paraId="0B4AEA87" w14:textId="77777777">
      <w:pPr>
        <w:jc w:val="center"/>
        <w:rPr>
          <w:rFonts w:ascii="Arial" w:hAnsi="Arial" w:cs="Arial"/>
        </w:rPr>
      </w:pPr>
    </w:p>
    <w:p w:rsidR="00597E7F" w:rsidRPr="00160621" w:rsidP="00597E7F" w14:paraId="5413F77C" w14:textId="77777777">
      <w:pPr>
        <w:jc w:val="center"/>
        <w:rPr>
          <w:rFonts w:ascii="Arial" w:hAnsi="Arial" w:cs="Arial"/>
        </w:rPr>
      </w:pPr>
      <w:r w:rsidRPr="00160621">
        <w:rPr>
          <w:rFonts w:ascii="Arial" w:hAnsi="Arial" w:cs="Arial"/>
        </w:rPr>
        <w:t>Submitted By:</w:t>
      </w:r>
    </w:p>
    <w:p w:rsidR="00597E7F" w:rsidRPr="00160621" w:rsidP="00597E7F" w14:paraId="1D0A43F7" w14:textId="2361762A">
      <w:pPr>
        <w:jc w:val="center"/>
        <w:rPr>
          <w:rFonts w:ascii="Arial" w:hAnsi="Arial" w:cs="Arial"/>
        </w:rPr>
      </w:pPr>
      <w:r>
        <w:rPr>
          <w:rFonts w:ascii="Arial" w:hAnsi="Arial" w:cs="Arial"/>
        </w:rPr>
        <w:t>Children’s Bureau</w:t>
      </w:r>
    </w:p>
    <w:p w:rsidR="00597E7F" w:rsidRPr="00160621" w:rsidP="00597E7F" w14:paraId="2DDE0E22" w14:textId="77777777">
      <w:pPr>
        <w:jc w:val="center"/>
        <w:rPr>
          <w:rFonts w:ascii="Arial" w:hAnsi="Arial" w:cs="Arial"/>
        </w:rPr>
      </w:pPr>
      <w:r w:rsidRPr="00160621">
        <w:rPr>
          <w:rFonts w:ascii="Arial" w:hAnsi="Arial" w:cs="Arial"/>
        </w:rPr>
        <w:t xml:space="preserve">Administration for Children and Families </w:t>
      </w:r>
    </w:p>
    <w:p w:rsidR="00597E7F" w:rsidRPr="00160621" w:rsidP="00597E7F" w14:paraId="3AD0F90E" w14:textId="77777777">
      <w:pPr>
        <w:jc w:val="center"/>
        <w:rPr>
          <w:rFonts w:ascii="Arial" w:hAnsi="Arial" w:cs="Arial"/>
        </w:rPr>
      </w:pPr>
      <w:r w:rsidRPr="00160621">
        <w:rPr>
          <w:rFonts w:ascii="Arial" w:hAnsi="Arial" w:cs="Arial"/>
        </w:rPr>
        <w:t>U.S. Department of Health and Human Services</w:t>
      </w:r>
    </w:p>
    <w:p w:rsidR="00597E7F" w:rsidRPr="00160621" w:rsidP="00597E7F" w14:paraId="7DEF6B98" w14:textId="77777777">
      <w:pPr>
        <w:jc w:val="center"/>
        <w:rPr>
          <w:rFonts w:ascii="Arial" w:hAnsi="Arial" w:cs="Arial"/>
        </w:rPr>
      </w:pPr>
    </w:p>
    <w:p w:rsidR="00597E7F" w:rsidP="00597E7F" w14:paraId="64FF9A6E" w14:textId="77777777">
      <w:pPr>
        <w:jc w:val="center"/>
        <w:rPr>
          <w:rFonts w:ascii="Arial" w:hAnsi="Arial" w:cs="Arial"/>
        </w:rPr>
      </w:pPr>
    </w:p>
    <w:p w:rsidR="002C3C4F" w:rsidRPr="004F7B95" w:rsidP="00AD5ED7" w14:paraId="3CD463AC" w14:textId="613847A7">
      <w:pPr>
        <w:widowControl/>
        <w:ind w:left="360" w:hanging="360"/>
        <w:jc w:val="center"/>
        <w:rPr>
          <w:rFonts w:ascii="Times New Roman" w:hAnsi="Times New Roman"/>
          <w:snapToGrid/>
          <w:sz w:val="24"/>
          <w:szCs w:val="24"/>
        </w:rPr>
      </w:pPr>
      <w:r>
        <w:rPr>
          <w:rFonts w:ascii="Times New Roman" w:hAnsi="Times New Roman"/>
          <w:b/>
          <w:bCs/>
          <w:snapToGrid/>
          <w:sz w:val="24"/>
          <w:szCs w:val="24"/>
        </w:rPr>
        <w:br w:type="page"/>
      </w:r>
    </w:p>
    <w:p w:rsidR="007935D5" w:rsidRPr="004F7B95" w:rsidP="004F7B95" w14:paraId="3B00A509" w14:textId="77777777">
      <w:pPr>
        <w:widowControl/>
        <w:ind w:left="720"/>
        <w:rPr>
          <w:rFonts w:ascii="Times New Roman" w:hAnsi="Times New Roman"/>
          <w:snapToGrid/>
          <w:sz w:val="24"/>
          <w:szCs w:val="24"/>
        </w:rPr>
      </w:pPr>
    </w:p>
    <w:p w:rsidR="006C260B" w:rsidP="006C260B" w14:paraId="5EBEA261"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Respondent Universe and Sampling Methods </w:t>
      </w:r>
    </w:p>
    <w:p w:rsidR="006C260B" w:rsidRPr="006C260B" w:rsidP="00DD22D8" w14:paraId="6D36FED0" w14:textId="16C637FF">
      <w:pPr>
        <w:widowControl/>
        <w:ind w:left="360"/>
        <w:rPr>
          <w:rFonts w:ascii="Times New Roman" w:hAnsi="Times New Roman"/>
          <w:b/>
          <w:snapToGrid/>
          <w:sz w:val="24"/>
          <w:szCs w:val="24"/>
        </w:rPr>
      </w:pPr>
      <w:r w:rsidRPr="006C260B">
        <w:rPr>
          <w:rFonts w:ascii="Times New Roman" w:hAnsi="Times New Roman"/>
          <w:snapToGrid/>
          <w:sz w:val="24"/>
        </w:rPr>
        <w:t xml:space="preserve">The NYTD </w:t>
      </w:r>
      <w:r w:rsidRPr="006C260B">
        <w:rPr>
          <w:rFonts w:ascii="Times New Roman" w:hAnsi="Times New Roman"/>
          <w:b/>
          <w:snapToGrid/>
          <w:sz w:val="24"/>
        </w:rPr>
        <w:t>Data File</w:t>
      </w:r>
      <w:r w:rsidRPr="006C260B">
        <w:rPr>
          <w:rFonts w:ascii="Times New Roman" w:hAnsi="Times New Roman"/>
          <w:snapToGrid/>
          <w:sz w:val="24"/>
        </w:rPr>
        <w:t xml:space="preserve"> instrument collects semi-annual information on all NYTD data elements regarding youth services, demographics, </w:t>
      </w:r>
      <w:r w:rsidRPr="006C260B" w:rsidR="00794D3D">
        <w:rPr>
          <w:rFonts w:ascii="Times New Roman" w:hAnsi="Times New Roman"/>
          <w:snapToGrid/>
          <w:sz w:val="24"/>
        </w:rPr>
        <w:t>characteristics,</w:t>
      </w:r>
      <w:r w:rsidRPr="006C260B">
        <w:rPr>
          <w:rFonts w:ascii="Times New Roman" w:hAnsi="Times New Roman"/>
          <w:snapToGrid/>
          <w:sz w:val="24"/>
        </w:rPr>
        <w:t xml:space="preserve"> and outcomes.  Fifty-two respondent states collect this information on an ongoing basis.  No statistical methods are used or required for this instrument other those used for the Youth Outcome Survey, which is a component of the Data File.  The potential respondent universe for the </w:t>
      </w:r>
      <w:r w:rsidRPr="006C260B">
        <w:rPr>
          <w:rFonts w:ascii="Times New Roman" w:hAnsi="Times New Roman"/>
          <w:b/>
          <w:snapToGrid/>
          <w:sz w:val="24"/>
        </w:rPr>
        <w:t>Youth Outcome Survey</w:t>
      </w:r>
      <w:r w:rsidRPr="006C260B">
        <w:rPr>
          <w:rFonts w:ascii="Times New Roman" w:hAnsi="Times New Roman"/>
          <w:snapToGrid/>
          <w:sz w:val="24"/>
        </w:rPr>
        <w:t xml:space="preserve"> instrument consists of 17-year-olds who are in state foster care systems during a federal fiscal year, beginning in FY 2011, with a new cohort selected every three years thereafter (see 45 CFR 1356.81(b) and 1356.82(a)(2)).  Youth who are incarcerated or institutionalized in a psychiatric facility or hospital are not a part of the baseline population because they are not in foster care consistent with the definition found in 45 CFR 1355.20.  According to NYTD data from FFY 2011, approximately 25,000 youth met the definition for baseline population membership in Cohort 1.  The national participation rate was 53%.  In FFY 20</w:t>
      </w:r>
      <w:r>
        <w:rPr>
          <w:rFonts w:ascii="Times New Roman" w:hAnsi="Times New Roman"/>
          <w:snapToGrid/>
          <w:sz w:val="24"/>
        </w:rPr>
        <w:t>20</w:t>
      </w:r>
      <w:r w:rsidRPr="006C260B">
        <w:rPr>
          <w:rFonts w:ascii="Times New Roman" w:hAnsi="Times New Roman"/>
          <w:snapToGrid/>
          <w:sz w:val="24"/>
        </w:rPr>
        <w:t>, approximately 2</w:t>
      </w:r>
      <w:r w:rsidR="00794D3D">
        <w:rPr>
          <w:rFonts w:ascii="Times New Roman" w:hAnsi="Times New Roman"/>
          <w:snapToGrid/>
          <w:sz w:val="24"/>
        </w:rPr>
        <w:t>1,0</w:t>
      </w:r>
      <w:r w:rsidRPr="006C260B">
        <w:rPr>
          <w:rFonts w:ascii="Times New Roman" w:hAnsi="Times New Roman"/>
          <w:snapToGrid/>
          <w:sz w:val="24"/>
        </w:rPr>
        <w:t xml:space="preserve">00 youth were reported in the baseline population for NYTD Cohort </w:t>
      </w:r>
      <w:r>
        <w:rPr>
          <w:rFonts w:ascii="Times New Roman" w:hAnsi="Times New Roman"/>
          <w:snapToGrid/>
          <w:sz w:val="24"/>
        </w:rPr>
        <w:t>4</w:t>
      </w:r>
      <w:r w:rsidRPr="006C260B">
        <w:rPr>
          <w:rFonts w:ascii="Times New Roman" w:hAnsi="Times New Roman"/>
          <w:snapToGrid/>
          <w:sz w:val="24"/>
        </w:rPr>
        <w:t>.  Of these youth, 6</w:t>
      </w:r>
      <w:r w:rsidR="00794D3D">
        <w:rPr>
          <w:rFonts w:ascii="Times New Roman" w:hAnsi="Times New Roman"/>
          <w:snapToGrid/>
          <w:sz w:val="24"/>
        </w:rPr>
        <w:t>9</w:t>
      </w:r>
      <w:r w:rsidRPr="006C260B">
        <w:rPr>
          <w:rFonts w:ascii="Times New Roman" w:hAnsi="Times New Roman"/>
          <w:snapToGrid/>
          <w:sz w:val="24"/>
        </w:rPr>
        <w:t>% participated.</w:t>
      </w:r>
    </w:p>
    <w:p w:rsidR="004F7B95" w:rsidP="00DE529D" w14:paraId="73465608" w14:textId="77777777">
      <w:pPr>
        <w:widowControl/>
        <w:ind w:left="360"/>
        <w:rPr>
          <w:rFonts w:ascii="Times New Roman" w:hAnsi="Times New Roman"/>
          <w:snapToGrid/>
          <w:sz w:val="24"/>
          <w:szCs w:val="24"/>
        </w:rPr>
      </w:pPr>
    </w:p>
    <w:p w:rsidR="00794D3D" w:rsidP="00794D3D" w14:paraId="4C857B56" w14:textId="77777777">
      <w:pPr>
        <w:widowControl/>
        <w:tabs>
          <w:tab w:val="left" w:pos="-720"/>
        </w:tabs>
        <w:suppressAutoHyphens/>
        <w:ind w:left="360"/>
        <w:rPr>
          <w:rFonts w:ascii="Times New Roman" w:hAnsi="Times New Roman"/>
          <w:snapToGrid/>
          <w:sz w:val="24"/>
        </w:rPr>
      </w:pPr>
      <w:r w:rsidRPr="00E5196F">
        <w:rPr>
          <w:rFonts w:ascii="Times New Roman" w:hAnsi="Times New Roman"/>
          <w:snapToGrid/>
          <w:sz w:val="24"/>
        </w:rPr>
        <w:t>Depending on the number of ac</w:t>
      </w:r>
      <w:r>
        <w:rPr>
          <w:rFonts w:ascii="Times New Roman" w:hAnsi="Times New Roman"/>
          <w:snapToGrid/>
          <w:sz w:val="24"/>
        </w:rPr>
        <w:t>tual baseline respondents in a s</w:t>
      </w:r>
      <w:r w:rsidRPr="00E5196F">
        <w:rPr>
          <w:rFonts w:ascii="Times New Roman" w:hAnsi="Times New Roman"/>
          <w:snapToGrid/>
          <w:sz w:val="24"/>
        </w:rPr>
        <w:t xml:space="preserve">tate, the </w:t>
      </w:r>
      <w:r>
        <w:rPr>
          <w:rFonts w:ascii="Times New Roman" w:hAnsi="Times New Roman"/>
          <w:snapToGrid/>
          <w:sz w:val="24"/>
        </w:rPr>
        <w:t>s</w:t>
      </w:r>
      <w:r w:rsidRPr="00E5196F">
        <w:rPr>
          <w:rFonts w:ascii="Times New Roman" w:hAnsi="Times New Roman"/>
          <w:snapToGrid/>
          <w:sz w:val="24"/>
        </w:rPr>
        <w:t xml:space="preserve">tate may </w:t>
      </w:r>
      <w:r>
        <w:rPr>
          <w:rFonts w:ascii="Times New Roman" w:hAnsi="Times New Roman"/>
          <w:snapToGrid/>
          <w:sz w:val="24"/>
        </w:rPr>
        <w:t>opt</w:t>
      </w:r>
      <w:r w:rsidRPr="00E5196F">
        <w:rPr>
          <w:rFonts w:ascii="Times New Roman" w:hAnsi="Times New Roman"/>
          <w:snapToGrid/>
          <w:sz w:val="24"/>
        </w:rPr>
        <w:t xml:space="preserve"> to sample respondents</w:t>
      </w:r>
      <w:r>
        <w:rPr>
          <w:rFonts w:ascii="Times New Roman" w:hAnsi="Times New Roman"/>
          <w:snapToGrid/>
          <w:sz w:val="24"/>
        </w:rPr>
        <w:t xml:space="preserve"> for the follow-up population after completing the baseline year of data collection.  </w:t>
      </w:r>
      <w:r w:rsidRPr="00E5196F">
        <w:rPr>
          <w:rFonts w:ascii="Times New Roman" w:hAnsi="Times New Roman"/>
          <w:snapToGrid/>
          <w:sz w:val="24"/>
        </w:rPr>
        <w:t xml:space="preserve">The sampling formula is regulated in 45 CFR 1356.84.  The sampling universe </w:t>
      </w:r>
      <w:r>
        <w:rPr>
          <w:rFonts w:ascii="Times New Roman" w:hAnsi="Times New Roman"/>
          <w:snapToGrid/>
          <w:sz w:val="24"/>
        </w:rPr>
        <w:t>consists of youth in a</w:t>
      </w:r>
      <w:r w:rsidRPr="00E5196F">
        <w:rPr>
          <w:rFonts w:ascii="Times New Roman" w:hAnsi="Times New Roman"/>
          <w:snapToGrid/>
          <w:sz w:val="24"/>
        </w:rPr>
        <w:t xml:space="preserve"> </w:t>
      </w:r>
      <w:r>
        <w:rPr>
          <w:rFonts w:ascii="Times New Roman" w:hAnsi="Times New Roman"/>
          <w:snapToGrid/>
          <w:sz w:val="24"/>
        </w:rPr>
        <w:t>s</w:t>
      </w:r>
      <w:r w:rsidRPr="00E5196F">
        <w:rPr>
          <w:rFonts w:ascii="Times New Roman" w:hAnsi="Times New Roman"/>
          <w:snapToGrid/>
          <w:sz w:val="24"/>
        </w:rPr>
        <w:t>tate</w:t>
      </w:r>
      <w:r>
        <w:rPr>
          <w:rFonts w:ascii="Times New Roman" w:hAnsi="Times New Roman"/>
          <w:snapToGrid/>
          <w:sz w:val="24"/>
        </w:rPr>
        <w:t>’s</w:t>
      </w:r>
      <w:r w:rsidRPr="00E5196F">
        <w:rPr>
          <w:rFonts w:ascii="Times New Roman" w:hAnsi="Times New Roman"/>
          <w:snapToGrid/>
          <w:sz w:val="24"/>
        </w:rPr>
        <w:t xml:space="preserve"> baseline pop</w:t>
      </w:r>
      <w:r>
        <w:rPr>
          <w:rFonts w:ascii="Times New Roman" w:hAnsi="Times New Roman"/>
          <w:snapToGrid/>
          <w:sz w:val="24"/>
        </w:rPr>
        <w:t>ulation who participated timely in outcomes data collection at age 17.  S</w:t>
      </w:r>
      <w:r w:rsidRPr="00E5196F">
        <w:rPr>
          <w:rFonts w:ascii="Times New Roman" w:hAnsi="Times New Roman"/>
          <w:snapToGrid/>
          <w:sz w:val="24"/>
        </w:rPr>
        <w:t xml:space="preserve">imple random sampling procedures based on random numbers generated by a computer program </w:t>
      </w:r>
      <w:r>
        <w:rPr>
          <w:rFonts w:ascii="Times New Roman" w:hAnsi="Times New Roman"/>
          <w:snapToGrid/>
          <w:sz w:val="24"/>
        </w:rPr>
        <w:t xml:space="preserve">is the required method </w:t>
      </w:r>
      <w:r w:rsidRPr="00E5196F">
        <w:rPr>
          <w:rFonts w:ascii="Times New Roman" w:hAnsi="Times New Roman"/>
          <w:snapToGrid/>
          <w:sz w:val="24"/>
        </w:rPr>
        <w:t xml:space="preserve">unless another accepted methodology is approved by ACF.  </w:t>
      </w:r>
      <w:hyperlink r:id="rId10" w:history="1">
        <w:r w:rsidRPr="00263AA1">
          <w:rPr>
            <w:rStyle w:val="Hyperlink"/>
            <w:rFonts w:ascii="Times New Roman" w:hAnsi="Times New Roman"/>
            <w:snapToGrid/>
            <w:sz w:val="24"/>
          </w:rPr>
          <w:t>NYTD Technical Bulletin #5</w:t>
        </w:r>
      </w:hyperlink>
      <w:r>
        <w:rPr>
          <w:rFonts w:ascii="Times New Roman" w:hAnsi="Times New Roman"/>
          <w:snapToGrid/>
          <w:sz w:val="24"/>
        </w:rPr>
        <w:t xml:space="preserve"> specifies that ACF will draw the sample for each state that opts to sample consistent with the requirements at 45 CFR 1356.84.</w:t>
      </w:r>
    </w:p>
    <w:p w:rsidR="00817E2B" w:rsidRPr="004F7B95" w:rsidP="00DE529D" w14:paraId="218C3310" w14:textId="77777777">
      <w:pPr>
        <w:widowControl/>
        <w:ind w:left="360"/>
        <w:rPr>
          <w:rFonts w:ascii="Times New Roman" w:hAnsi="Times New Roman"/>
          <w:snapToGrid/>
          <w:sz w:val="24"/>
          <w:szCs w:val="24"/>
        </w:rPr>
      </w:pPr>
    </w:p>
    <w:p w:rsidR="004F7B95" w:rsidRPr="004F7B95" w:rsidP="00DE529D" w14:paraId="1A8FB4AC" w14:textId="77777777">
      <w:pPr>
        <w:widowControl/>
        <w:ind w:left="360"/>
        <w:rPr>
          <w:rFonts w:ascii="Times New Roman" w:hAnsi="Times New Roman"/>
          <w:snapToGrid/>
          <w:sz w:val="24"/>
          <w:szCs w:val="24"/>
        </w:rPr>
      </w:pPr>
    </w:p>
    <w:p w:rsidR="002C3C4F" w:rsidRPr="00817E2B" w:rsidP="00817E2B" w14:paraId="1612E562"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Procedures for the Collection of Information </w:t>
      </w:r>
    </w:p>
    <w:p w:rsidR="00794D3D" w:rsidRPr="00794D3D" w:rsidP="00794D3D" w14:paraId="1AFD5F39" w14:textId="474314EC">
      <w:pPr>
        <w:tabs>
          <w:tab w:val="left" w:pos="-720"/>
          <w:tab w:val="left" w:pos="0"/>
        </w:tabs>
        <w:suppressAutoHyphens/>
        <w:ind w:left="360"/>
        <w:rPr>
          <w:rFonts w:ascii="Times New Roman" w:hAnsi="Times New Roman"/>
          <w:sz w:val="24"/>
          <w:szCs w:val="24"/>
        </w:rPr>
      </w:pPr>
      <w:r w:rsidRPr="00794D3D">
        <w:rPr>
          <w:rFonts w:ascii="Times New Roman" w:hAnsi="Times New Roman"/>
          <w:sz w:val="24"/>
          <w:szCs w:val="24"/>
        </w:rPr>
        <w:t xml:space="preserve">The NYTD Data File instrument collects semi-annual information on all NYTD data elements regarding youth services, demographics, characteristics, and outcomes.  No statistical methods are used or required for this instrument other than those used for the Youth Outcome Survey, which is a component of the Data File.  As stated in the response to B.1, states will conduct the Youth Outcome Survey on a three-year wave basis, with a new universe of 17-year-olds every three years.  After states establish their baseline population cohorts, states that choose to sample will employ simple random sampling, or they may request ACF approval of another accepted sampling methodology.  ACF will not accept proposals for non-probability sampling methodologies but will consider stratified random sampling and other probability samples that generate reliable state estimates. The sampling universe will consist of the total number of youths in the baseline population that participated timely in the data collection at age 17.  </w:t>
      </w:r>
    </w:p>
    <w:p w:rsidR="00794D3D" w:rsidRPr="00794D3D" w:rsidP="00794D3D" w14:paraId="053ADC3C" w14:textId="77777777">
      <w:pPr>
        <w:tabs>
          <w:tab w:val="left" w:pos="-720"/>
          <w:tab w:val="left" w:pos="0"/>
        </w:tabs>
        <w:suppressAutoHyphens/>
        <w:ind w:left="360"/>
        <w:rPr>
          <w:rFonts w:ascii="Times New Roman" w:hAnsi="Times New Roman"/>
          <w:sz w:val="24"/>
          <w:szCs w:val="24"/>
        </w:rPr>
      </w:pPr>
    </w:p>
    <w:p w:rsidR="00794D3D" w:rsidRPr="00794D3D" w:rsidP="00794D3D" w14:paraId="3E1FAB0F" w14:textId="77777777">
      <w:pPr>
        <w:tabs>
          <w:tab w:val="left" w:pos="-720"/>
          <w:tab w:val="left" w:pos="0"/>
        </w:tabs>
        <w:suppressAutoHyphens/>
        <w:ind w:left="360"/>
        <w:rPr>
          <w:rFonts w:ascii="Times New Roman" w:hAnsi="Times New Roman"/>
          <w:sz w:val="24"/>
          <w:szCs w:val="24"/>
        </w:rPr>
      </w:pPr>
      <w:r w:rsidRPr="00794D3D">
        <w:rPr>
          <w:rFonts w:ascii="Times New Roman" w:hAnsi="Times New Roman"/>
          <w:sz w:val="24"/>
          <w:szCs w:val="24"/>
        </w:rPr>
        <w:t>States will administer to youth the survey located in Appendix B to the regulation.  States have the discretion to conduct the surveys via in-person interviewers, computer-aided devices, phone interviews or other methods as it suits their particular needs and population.  There are no dedicated resources under 42 USC 677 for States to devote to this data collection effort and funds will likely come from a combination of funds that would otherwise be used for youth independent living services and other existing resources.  Given these limited state resources, and our need for data primarily as an administrative database and oversight tool, we declined to prescribe a particular survey method as is commonly used in research practices.  Through technical assistance, ACF has encouraged states to use methods that are likely to achieve high response rates.  Most states use in-person interviews or a combination of in-person and computer-aided techniques.</w:t>
      </w:r>
    </w:p>
    <w:p w:rsidR="00794D3D" w:rsidRPr="00794D3D" w:rsidP="00794D3D" w14:paraId="5FF2404E" w14:textId="77777777">
      <w:pPr>
        <w:tabs>
          <w:tab w:val="left" w:pos="-720"/>
          <w:tab w:val="left" w:pos="0"/>
        </w:tabs>
        <w:suppressAutoHyphens/>
        <w:ind w:left="360"/>
        <w:rPr>
          <w:rFonts w:ascii="Times New Roman" w:hAnsi="Times New Roman"/>
          <w:sz w:val="24"/>
          <w:szCs w:val="24"/>
        </w:rPr>
      </w:pPr>
    </w:p>
    <w:p w:rsidR="003B7A50" w:rsidRPr="004F7B95" w:rsidP="00794D3D" w14:paraId="6DF68B3C" w14:textId="77D6992E">
      <w:pPr>
        <w:tabs>
          <w:tab w:val="left" w:pos="-720"/>
          <w:tab w:val="left" w:pos="0"/>
        </w:tabs>
        <w:suppressAutoHyphens/>
        <w:ind w:left="360"/>
        <w:rPr>
          <w:rFonts w:ascii="Times New Roman" w:hAnsi="Times New Roman"/>
          <w:sz w:val="24"/>
          <w:szCs w:val="24"/>
        </w:rPr>
      </w:pPr>
      <w:r w:rsidRPr="00794D3D">
        <w:rPr>
          <w:rFonts w:ascii="Times New Roman" w:hAnsi="Times New Roman"/>
          <w:sz w:val="24"/>
          <w:szCs w:val="24"/>
        </w:rPr>
        <w:t xml:space="preserve">Through conference calls, site visits, national meetings, and written publications, ACF has provided technical assistance to states to encourage best practices in tracking youth and administering the survey regardless of the method chosen.  Attached to this request package is ACF’s current guidance to states on administering the survey (See “Practical Strategies for Planning and Conducting the National Youth in Transition Database (NYTD) Youth Outcome Survey”).  Technical assistance on sampling is conducted by ACF statisticians, while assistance with tracking youth and administering the survey will be provided through the Children’s Bureau or our technical assistance partner, </w:t>
      </w:r>
      <w:r w:rsidRPr="009F0047" w:rsidR="009F0047">
        <w:rPr>
          <w:rFonts w:ascii="Times New Roman" w:hAnsi="Times New Roman"/>
          <w:sz w:val="24"/>
          <w:szCs w:val="24"/>
        </w:rPr>
        <w:t>National Child Welfare Center for Innovation and Advancement (NCWCIA)</w:t>
      </w:r>
      <w:r>
        <w:rPr>
          <w:rFonts w:ascii="Times New Roman" w:hAnsi="Times New Roman"/>
          <w:sz w:val="24"/>
          <w:szCs w:val="24"/>
        </w:rPr>
        <w:t>.</w:t>
      </w:r>
    </w:p>
    <w:p w:rsidR="003B7A50" w:rsidRPr="004F7B95" w:rsidP="00DE529D" w14:paraId="4238C57B" w14:textId="77777777">
      <w:pPr>
        <w:tabs>
          <w:tab w:val="left" w:pos="-720"/>
          <w:tab w:val="left" w:pos="0"/>
        </w:tabs>
        <w:suppressAutoHyphens/>
        <w:ind w:left="360"/>
        <w:rPr>
          <w:rFonts w:ascii="Times New Roman" w:hAnsi="Times New Roman"/>
          <w:sz w:val="24"/>
          <w:szCs w:val="24"/>
        </w:rPr>
      </w:pPr>
    </w:p>
    <w:p w:rsidR="003B7A50" w:rsidRPr="004F7B95" w:rsidP="00DE529D" w14:paraId="16FCC811" w14:textId="77777777">
      <w:pPr>
        <w:tabs>
          <w:tab w:val="left" w:pos="-720"/>
          <w:tab w:val="left" w:pos="0"/>
        </w:tabs>
        <w:suppressAutoHyphens/>
        <w:ind w:left="360"/>
        <w:rPr>
          <w:rFonts w:ascii="Times New Roman" w:hAnsi="Times New Roman"/>
          <w:sz w:val="24"/>
          <w:szCs w:val="24"/>
        </w:rPr>
      </w:pPr>
    </w:p>
    <w:p w:rsidR="00707AFB" w:rsidRPr="00817E2B" w:rsidP="00817E2B" w14:paraId="7A93F97B" w14:textId="77777777">
      <w:pPr>
        <w:numPr>
          <w:ilvl w:val="0"/>
          <w:numId w:val="4"/>
        </w:numPr>
        <w:tabs>
          <w:tab w:val="left" w:pos="-720"/>
          <w:tab w:val="left" w:pos="0"/>
          <w:tab w:val="num" w:pos="360"/>
          <w:tab w:val="clear" w:pos="720"/>
        </w:tabs>
        <w:suppressAutoHyphens/>
        <w:spacing w:after="120"/>
        <w:ind w:left="360"/>
        <w:rPr>
          <w:rFonts w:ascii="Times New Roman" w:hAnsi="Times New Roman"/>
          <w:b/>
          <w:sz w:val="24"/>
          <w:szCs w:val="24"/>
        </w:rPr>
      </w:pPr>
      <w:r w:rsidRPr="00817E2B">
        <w:rPr>
          <w:rFonts w:ascii="Times New Roman" w:hAnsi="Times New Roman"/>
          <w:b/>
          <w:sz w:val="24"/>
          <w:szCs w:val="24"/>
        </w:rPr>
        <w:t>Methods to Maximize Response Rates and Deal with Nonresponse</w:t>
      </w:r>
      <w:r w:rsidRPr="00817E2B">
        <w:rPr>
          <w:rFonts w:ascii="Times New Roman" w:hAnsi="Times New Roman"/>
          <w:b/>
          <w:sz w:val="24"/>
          <w:szCs w:val="24"/>
        </w:rPr>
        <w:tab/>
      </w:r>
    </w:p>
    <w:p w:rsidR="00A2283F" w:rsidRPr="00E5196F" w:rsidP="00A2283F" w14:paraId="6ED853FB" w14:textId="51193C24">
      <w:pPr>
        <w:widowControl/>
        <w:tabs>
          <w:tab w:val="left" w:pos="-720"/>
        </w:tabs>
        <w:suppressAutoHyphens/>
        <w:ind w:left="360"/>
        <w:rPr>
          <w:rFonts w:ascii="Times New Roman" w:hAnsi="Times New Roman"/>
          <w:snapToGrid/>
          <w:sz w:val="24"/>
        </w:rPr>
      </w:pPr>
      <w:r w:rsidRPr="00E5196F">
        <w:rPr>
          <w:rFonts w:ascii="Times New Roman" w:hAnsi="Times New Roman"/>
          <w:snapToGrid/>
          <w:sz w:val="24"/>
        </w:rPr>
        <w:t xml:space="preserve">Our </w:t>
      </w:r>
      <w:r>
        <w:rPr>
          <w:rFonts w:ascii="Times New Roman" w:hAnsi="Times New Roman"/>
          <w:snapToGrid/>
          <w:sz w:val="24"/>
        </w:rPr>
        <w:t xml:space="preserve">original expected </w:t>
      </w:r>
      <w:r w:rsidRPr="00E5196F">
        <w:rPr>
          <w:rFonts w:ascii="Times New Roman" w:hAnsi="Times New Roman"/>
          <w:snapToGrid/>
          <w:sz w:val="24"/>
        </w:rPr>
        <w:t xml:space="preserve">response rates </w:t>
      </w:r>
      <w:r>
        <w:rPr>
          <w:rFonts w:ascii="Times New Roman" w:hAnsi="Times New Roman"/>
          <w:snapToGrid/>
          <w:sz w:val="24"/>
        </w:rPr>
        <w:t>devised in 2007 were</w:t>
      </w:r>
      <w:r w:rsidRPr="00E5196F">
        <w:rPr>
          <w:rFonts w:ascii="Times New Roman" w:hAnsi="Times New Roman"/>
          <w:snapToGrid/>
          <w:sz w:val="24"/>
        </w:rPr>
        <w:t xml:space="preserve"> modeled on RR2 response rate (American Association for Public Opin</w:t>
      </w:r>
      <w:r>
        <w:rPr>
          <w:rFonts w:ascii="Times New Roman" w:hAnsi="Times New Roman"/>
          <w:snapToGrid/>
          <w:sz w:val="24"/>
        </w:rPr>
        <w:t>ion Research, 2006) and were</w:t>
      </w:r>
      <w:r w:rsidRPr="00E5196F">
        <w:rPr>
          <w:rFonts w:ascii="Times New Roman" w:hAnsi="Times New Roman"/>
          <w:snapToGrid/>
          <w:sz w:val="24"/>
        </w:rPr>
        <w:t xml:space="preserve"> reflective of our analysis of information from data collection efforts on former foster youth sponsored by ACF and </w:t>
      </w:r>
      <w:r>
        <w:rPr>
          <w:rFonts w:ascii="Times New Roman" w:hAnsi="Times New Roman"/>
          <w:snapToGrid/>
          <w:sz w:val="24"/>
        </w:rPr>
        <w:t>s</w:t>
      </w:r>
      <w:r w:rsidRPr="00E5196F">
        <w:rPr>
          <w:rFonts w:ascii="Times New Roman" w:hAnsi="Times New Roman"/>
          <w:snapToGrid/>
          <w:sz w:val="24"/>
        </w:rPr>
        <w:t xml:space="preserve">tates.  </w:t>
      </w:r>
      <w:r>
        <w:rPr>
          <w:rFonts w:ascii="Times New Roman" w:hAnsi="Times New Roman"/>
          <w:snapToGrid/>
          <w:sz w:val="24"/>
        </w:rPr>
        <w:t>While we had</w:t>
      </w:r>
      <w:r w:rsidRPr="00E5196F">
        <w:rPr>
          <w:rFonts w:ascii="Times New Roman" w:hAnsi="Times New Roman"/>
          <w:snapToGrid/>
          <w:sz w:val="24"/>
        </w:rPr>
        <w:t xml:space="preserve"> anticipate</w:t>
      </w:r>
      <w:r>
        <w:rPr>
          <w:rFonts w:ascii="Times New Roman" w:hAnsi="Times New Roman"/>
          <w:snapToGrid/>
          <w:sz w:val="24"/>
        </w:rPr>
        <w:t>d</w:t>
      </w:r>
      <w:r w:rsidRPr="00E5196F">
        <w:rPr>
          <w:rFonts w:ascii="Times New Roman" w:hAnsi="Times New Roman"/>
          <w:snapToGrid/>
          <w:sz w:val="24"/>
        </w:rPr>
        <w:t xml:space="preserve"> a 90% response rate from </w:t>
      </w:r>
      <w:r>
        <w:rPr>
          <w:rFonts w:ascii="Times New Roman" w:hAnsi="Times New Roman"/>
          <w:snapToGrid/>
          <w:sz w:val="24"/>
        </w:rPr>
        <w:t xml:space="preserve">our baseline population of </w:t>
      </w:r>
      <w:r w:rsidRPr="00E5196F">
        <w:rPr>
          <w:rFonts w:ascii="Times New Roman" w:hAnsi="Times New Roman"/>
          <w:snapToGrid/>
          <w:sz w:val="24"/>
        </w:rPr>
        <w:t>17-year-old youth in foster care</w:t>
      </w:r>
      <w:r>
        <w:rPr>
          <w:rFonts w:ascii="Times New Roman" w:hAnsi="Times New Roman"/>
          <w:snapToGrid/>
          <w:sz w:val="24"/>
        </w:rPr>
        <w:t>, only about half of such youth participated in the NYTD survey in FY 2011 and nearly 70% participated in FY 2014</w:t>
      </w:r>
      <w:r w:rsidRPr="00E5196F">
        <w:rPr>
          <w:rFonts w:ascii="Times New Roman" w:hAnsi="Times New Roman"/>
          <w:snapToGrid/>
          <w:sz w:val="24"/>
        </w:rPr>
        <w:t xml:space="preserve">. </w:t>
      </w:r>
      <w:r>
        <w:rPr>
          <w:rFonts w:ascii="Times New Roman" w:hAnsi="Times New Roman"/>
          <w:snapToGrid/>
          <w:sz w:val="24"/>
        </w:rPr>
        <w:t xml:space="preserve"> While this</w:t>
      </w:r>
      <w:r w:rsidRPr="00E5196F">
        <w:rPr>
          <w:rFonts w:ascii="Times New Roman" w:hAnsi="Times New Roman"/>
          <w:snapToGrid/>
          <w:sz w:val="24"/>
        </w:rPr>
        <w:t xml:space="preserve"> population is easy to locate</w:t>
      </w:r>
      <w:r>
        <w:rPr>
          <w:rFonts w:ascii="Times New Roman" w:hAnsi="Times New Roman"/>
          <w:snapToGrid/>
          <w:sz w:val="24"/>
        </w:rPr>
        <w:t xml:space="preserve"> because</w:t>
      </w:r>
      <w:r w:rsidRPr="00E5196F">
        <w:rPr>
          <w:rFonts w:ascii="Times New Roman" w:hAnsi="Times New Roman"/>
          <w:snapToGrid/>
          <w:sz w:val="24"/>
        </w:rPr>
        <w:t xml:space="preserve"> they are in the placement and care respo</w:t>
      </w:r>
      <w:r>
        <w:rPr>
          <w:rFonts w:ascii="Times New Roman" w:hAnsi="Times New Roman"/>
          <w:snapToGrid/>
          <w:sz w:val="24"/>
        </w:rPr>
        <w:t xml:space="preserve">nsibility of a state agency, we note </w:t>
      </w:r>
      <w:r w:rsidRPr="00E5196F">
        <w:rPr>
          <w:rFonts w:ascii="Times New Roman" w:hAnsi="Times New Roman"/>
          <w:snapToGrid/>
          <w:sz w:val="24"/>
        </w:rPr>
        <w:t>that some youth</w:t>
      </w:r>
      <w:r>
        <w:rPr>
          <w:rFonts w:ascii="Times New Roman" w:hAnsi="Times New Roman"/>
          <w:snapToGrid/>
          <w:sz w:val="24"/>
        </w:rPr>
        <w:t xml:space="preserve"> could not </w:t>
      </w:r>
      <w:r w:rsidRPr="00E5196F">
        <w:rPr>
          <w:rFonts w:ascii="Times New Roman" w:hAnsi="Times New Roman"/>
          <w:snapToGrid/>
          <w:sz w:val="24"/>
        </w:rPr>
        <w:t xml:space="preserve">be located </w:t>
      </w:r>
      <w:r>
        <w:rPr>
          <w:rFonts w:ascii="Times New Roman" w:hAnsi="Times New Roman"/>
          <w:snapToGrid/>
          <w:sz w:val="24"/>
        </w:rPr>
        <w:t xml:space="preserve">in time to take the NYTD baseline survey </w:t>
      </w:r>
      <w:r w:rsidRPr="00E5196F">
        <w:rPr>
          <w:rFonts w:ascii="Times New Roman" w:hAnsi="Times New Roman"/>
          <w:snapToGrid/>
          <w:sz w:val="24"/>
        </w:rPr>
        <w:t>because they ha</w:t>
      </w:r>
      <w:r>
        <w:rPr>
          <w:rFonts w:ascii="Times New Roman" w:hAnsi="Times New Roman"/>
          <w:snapToGrid/>
          <w:sz w:val="24"/>
        </w:rPr>
        <w:t>d</w:t>
      </w:r>
      <w:r w:rsidRPr="00E5196F">
        <w:rPr>
          <w:rFonts w:ascii="Times New Roman" w:hAnsi="Times New Roman"/>
          <w:snapToGrid/>
          <w:sz w:val="24"/>
        </w:rPr>
        <w:t xml:space="preserve"> run away from foster care</w:t>
      </w:r>
      <w:r>
        <w:rPr>
          <w:rFonts w:ascii="Times New Roman" w:hAnsi="Times New Roman"/>
          <w:snapToGrid/>
          <w:sz w:val="24"/>
        </w:rPr>
        <w:t>, did not respond to an invitation to participate in the survey, or because a “gatekeeper” such as a foster parent or group home delayed the state in gaining access to the youth.  I</w:t>
      </w:r>
      <w:r w:rsidRPr="00E5196F">
        <w:rPr>
          <w:rFonts w:ascii="Times New Roman" w:hAnsi="Times New Roman"/>
          <w:snapToGrid/>
          <w:sz w:val="24"/>
        </w:rPr>
        <w:t>n addition, a small percentage of youth decline</w:t>
      </w:r>
      <w:r>
        <w:rPr>
          <w:rFonts w:ascii="Times New Roman" w:hAnsi="Times New Roman"/>
          <w:snapToGrid/>
          <w:sz w:val="24"/>
        </w:rPr>
        <w:t>d</w:t>
      </w:r>
      <w:r w:rsidRPr="00E5196F">
        <w:rPr>
          <w:rFonts w:ascii="Times New Roman" w:hAnsi="Times New Roman"/>
          <w:snapToGrid/>
          <w:sz w:val="24"/>
        </w:rPr>
        <w:t xml:space="preserve"> to participate</w:t>
      </w:r>
      <w:r>
        <w:rPr>
          <w:rFonts w:ascii="Times New Roman" w:hAnsi="Times New Roman"/>
          <w:snapToGrid/>
          <w:sz w:val="24"/>
        </w:rPr>
        <w:t xml:space="preserve"> in the survey</w:t>
      </w:r>
      <w:r w:rsidRPr="00E5196F">
        <w:rPr>
          <w:rFonts w:ascii="Times New Roman" w:hAnsi="Times New Roman"/>
          <w:snapToGrid/>
          <w:sz w:val="24"/>
        </w:rPr>
        <w:t xml:space="preserve">. </w:t>
      </w:r>
      <w:r>
        <w:rPr>
          <w:rFonts w:ascii="Times New Roman" w:hAnsi="Times New Roman"/>
          <w:snapToGrid/>
          <w:sz w:val="24"/>
        </w:rPr>
        <w:t xml:space="preserve"> In FY 2013, the </w:t>
      </w:r>
      <w:r w:rsidR="0004615C">
        <w:rPr>
          <w:rFonts w:ascii="Times New Roman" w:hAnsi="Times New Roman"/>
          <w:snapToGrid/>
          <w:sz w:val="24"/>
        </w:rPr>
        <w:t>first</w:t>
      </w:r>
      <w:r>
        <w:rPr>
          <w:rFonts w:ascii="Times New Roman" w:hAnsi="Times New Roman"/>
          <w:snapToGrid/>
          <w:sz w:val="24"/>
        </w:rPr>
        <w:t xml:space="preserve"> full year of outcomes data available from youth over age 17, states garnered the participation of approximately 70% of 19-year-olds.  </w:t>
      </w:r>
      <w:r w:rsidR="0004615C">
        <w:rPr>
          <w:rFonts w:ascii="Times New Roman" w:hAnsi="Times New Roman"/>
          <w:snapToGrid/>
          <w:sz w:val="24"/>
        </w:rPr>
        <w:t xml:space="preserve">In FY 2022, the most recent full year of outcomes data available from youth over age 17, states acquired the participation of approximately 75% of 19-year-olds. </w:t>
      </w:r>
      <w:r>
        <w:rPr>
          <w:rFonts w:ascii="Times New Roman" w:hAnsi="Times New Roman"/>
          <w:snapToGrid/>
          <w:sz w:val="24"/>
        </w:rPr>
        <w:t>Th</w:t>
      </w:r>
      <w:r w:rsidR="0004615C">
        <w:rPr>
          <w:rFonts w:ascii="Times New Roman" w:hAnsi="Times New Roman"/>
          <w:snapToGrid/>
          <w:sz w:val="24"/>
        </w:rPr>
        <w:t>ese</w:t>
      </w:r>
      <w:r>
        <w:rPr>
          <w:rFonts w:ascii="Times New Roman" w:hAnsi="Times New Roman"/>
          <w:snapToGrid/>
          <w:sz w:val="24"/>
        </w:rPr>
        <w:t xml:space="preserve"> response rate</w:t>
      </w:r>
      <w:r w:rsidR="0004615C">
        <w:rPr>
          <w:rFonts w:ascii="Times New Roman" w:hAnsi="Times New Roman"/>
          <w:snapToGrid/>
          <w:sz w:val="24"/>
        </w:rPr>
        <w:t xml:space="preserve">s </w:t>
      </w:r>
      <w:r>
        <w:rPr>
          <w:rFonts w:ascii="Times New Roman" w:hAnsi="Times New Roman"/>
          <w:snapToGrid/>
          <w:sz w:val="24"/>
        </w:rPr>
        <w:t>w</w:t>
      </w:r>
      <w:r w:rsidR="0004615C">
        <w:rPr>
          <w:rFonts w:ascii="Times New Roman" w:hAnsi="Times New Roman"/>
          <w:snapToGrid/>
          <w:sz w:val="24"/>
        </w:rPr>
        <w:t>ere</w:t>
      </w:r>
      <w:r>
        <w:rPr>
          <w:rFonts w:ascii="Times New Roman" w:hAnsi="Times New Roman"/>
          <w:snapToGrid/>
          <w:sz w:val="24"/>
        </w:rPr>
        <w:t xml:space="preserve"> in line with our initial estimates regarding the surveying of this highly mobile population of young people.  While states continue to improve their survey methodology based on lessons learned from surveying the first NYTD Cohort, we believe our anticipated response rates remain</w:t>
      </w:r>
      <w:r w:rsidRPr="00E5196F">
        <w:rPr>
          <w:rFonts w:ascii="Times New Roman" w:hAnsi="Times New Roman"/>
          <w:snapToGrid/>
          <w:sz w:val="24"/>
        </w:rPr>
        <w:t xml:space="preserve"> </w:t>
      </w:r>
      <w:r w:rsidRPr="00E5196F">
        <w:rPr>
          <w:rFonts w:ascii="Times New Roman" w:hAnsi="Times New Roman"/>
          <w:snapToGrid/>
          <w:sz w:val="24"/>
        </w:rPr>
        <w:t xml:space="preserve">suitable for our purposes, which is to have some outcomes information to meet the statutory mandates at 42 USC 677 that can provide a perspective on how youth are faring </w:t>
      </w:r>
      <w:r>
        <w:rPr>
          <w:rFonts w:ascii="Times New Roman" w:hAnsi="Times New Roman"/>
          <w:snapToGrid/>
          <w:sz w:val="24"/>
        </w:rPr>
        <w:t>as they prepare to leave foster care and assess s</w:t>
      </w:r>
      <w:r w:rsidRPr="00E5196F">
        <w:rPr>
          <w:rFonts w:ascii="Times New Roman" w:hAnsi="Times New Roman"/>
          <w:snapToGrid/>
          <w:sz w:val="24"/>
        </w:rPr>
        <w:t xml:space="preserve">tate performance of their independent living programs.  </w:t>
      </w:r>
    </w:p>
    <w:p w:rsidR="00A2283F" w:rsidP="00A2283F" w14:paraId="7C1AA909" w14:textId="77777777">
      <w:pPr>
        <w:widowControl/>
        <w:tabs>
          <w:tab w:val="left" w:pos="-720"/>
        </w:tabs>
        <w:suppressAutoHyphens/>
        <w:ind w:left="360"/>
        <w:rPr>
          <w:rFonts w:ascii="Times New Roman" w:hAnsi="Times New Roman"/>
          <w:snapToGrid/>
          <w:sz w:val="24"/>
        </w:rPr>
      </w:pPr>
      <w:r>
        <w:rPr>
          <w:rFonts w:ascii="Times New Roman" w:hAnsi="Times New Roman"/>
          <w:snapToGrid/>
          <w:sz w:val="24"/>
        </w:rPr>
        <w:tab/>
      </w:r>
    </w:p>
    <w:p w:rsidR="00A2283F" w:rsidRPr="00F5737D" w:rsidP="00A2283F" w14:paraId="25D3AAFE" w14:textId="3C53F4A2">
      <w:pPr>
        <w:widowControl/>
        <w:tabs>
          <w:tab w:val="left" w:pos="-720"/>
        </w:tabs>
        <w:suppressAutoHyphens/>
        <w:ind w:left="360"/>
        <w:rPr>
          <w:rFonts w:ascii="Arial" w:hAnsi="Arial" w:cs="Arial"/>
          <w:b/>
          <w:snapToGrid/>
          <w:color w:val="333399"/>
          <w:sz w:val="36"/>
          <w:szCs w:val="36"/>
        </w:rPr>
      </w:pPr>
      <w:r>
        <w:rPr>
          <w:rFonts w:ascii="Times New Roman" w:hAnsi="Times New Roman"/>
          <w:snapToGrid/>
          <w:sz w:val="24"/>
        </w:rPr>
        <w:t>A</w:t>
      </w:r>
      <w:r w:rsidRPr="00E5196F">
        <w:rPr>
          <w:rFonts w:ascii="Times New Roman" w:hAnsi="Times New Roman"/>
          <w:snapToGrid/>
          <w:sz w:val="24"/>
          <w:szCs w:val="24"/>
        </w:rPr>
        <w:t>pproach</w:t>
      </w:r>
      <w:r>
        <w:rPr>
          <w:rFonts w:ascii="Times New Roman" w:hAnsi="Times New Roman"/>
          <w:snapToGrid/>
          <w:sz w:val="24"/>
          <w:szCs w:val="24"/>
        </w:rPr>
        <w:t>es to collecting the Youth Outcome Survey data</w:t>
      </w:r>
      <w:r w:rsidRPr="00E5196F">
        <w:rPr>
          <w:rFonts w:ascii="Times New Roman" w:hAnsi="Times New Roman"/>
          <w:snapToGrid/>
          <w:sz w:val="24"/>
          <w:szCs w:val="24"/>
        </w:rPr>
        <w:t xml:space="preserve"> vary </w:t>
      </w:r>
      <w:r>
        <w:rPr>
          <w:rFonts w:ascii="Times New Roman" w:hAnsi="Times New Roman"/>
          <w:snapToGrid/>
          <w:sz w:val="24"/>
          <w:szCs w:val="24"/>
        </w:rPr>
        <w:t>as states generally have selected the most appropriate approach to</w:t>
      </w:r>
      <w:r w:rsidRPr="00E5196F">
        <w:rPr>
          <w:rFonts w:ascii="Times New Roman" w:hAnsi="Times New Roman"/>
          <w:snapToGrid/>
          <w:sz w:val="24"/>
          <w:szCs w:val="24"/>
        </w:rPr>
        <w:t xml:space="preserve"> meet the needs of the </w:t>
      </w:r>
      <w:r>
        <w:rPr>
          <w:rFonts w:ascii="Times New Roman" w:hAnsi="Times New Roman"/>
          <w:snapToGrid/>
          <w:sz w:val="24"/>
          <w:szCs w:val="24"/>
        </w:rPr>
        <w:t>s</w:t>
      </w:r>
      <w:r w:rsidRPr="00E5196F">
        <w:rPr>
          <w:rFonts w:ascii="Times New Roman" w:hAnsi="Times New Roman"/>
          <w:snapToGrid/>
          <w:sz w:val="24"/>
          <w:szCs w:val="24"/>
        </w:rPr>
        <w:t xml:space="preserve">tate and the particular characteristics of the </w:t>
      </w:r>
      <w:r>
        <w:rPr>
          <w:rFonts w:ascii="Times New Roman" w:hAnsi="Times New Roman"/>
          <w:snapToGrid/>
          <w:sz w:val="24"/>
          <w:szCs w:val="24"/>
        </w:rPr>
        <w:t>s</w:t>
      </w:r>
      <w:r w:rsidRPr="00E5196F">
        <w:rPr>
          <w:rFonts w:ascii="Times New Roman" w:hAnsi="Times New Roman"/>
          <w:snapToGrid/>
          <w:sz w:val="24"/>
          <w:szCs w:val="24"/>
        </w:rPr>
        <w:t>tate's</w:t>
      </w:r>
      <w:r>
        <w:rPr>
          <w:rFonts w:ascii="Times New Roman" w:hAnsi="Times New Roman"/>
          <w:snapToGrid/>
          <w:sz w:val="24"/>
          <w:szCs w:val="24"/>
        </w:rPr>
        <w:t xml:space="preserve"> youth</w:t>
      </w:r>
      <w:r w:rsidRPr="00E5196F">
        <w:rPr>
          <w:rFonts w:ascii="Times New Roman" w:hAnsi="Times New Roman"/>
          <w:snapToGrid/>
          <w:sz w:val="24"/>
          <w:szCs w:val="24"/>
        </w:rPr>
        <w:t xml:space="preserve"> population</w:t>
      </w:r>
      <w:r>
        <w:rPr>
          <w:rFonts w:ascii="Times New Roman" w:hAnsi="Times New Roman"/>
          <w:snapToGrid/>
          <w:sz w:val="24"/>
          <w:szCs w:val="24"/>
        </w:rPr>
        <w:t xml:space="preserve"> (</w:t>
      </w:r>
      <w:r w:rsidRPr="00E5196F">
        <w:rPr>
          <w:rFonts w:ascii="Times New Roman" w:hAnsi="Times New Roman"/>
          <w:snapToGrid/>
          <w:sz w:val="24"/>
          <w:szCs w:val="24"/>
        </w:rPr>
        <w:t>collection of data in-person, by telephone, using computer-aided devices,</w:t>
      </w:r>
      <w:r>
        <w:rPr>
          <w:rFonts w:ascii="Times New Roman" w:hAnsi="Times New Roman"/>
          <w:snapToGrid/>
          <w:sz w:val="24"/>
          <w:szCs w:val="24"/>
        </w:rPr>
        <w:t xml:space="preserve"> etc</w:t>
      </w:r>
      <w:r w:rsidRPr="00E5196F">
        <w:rPr>
          <w:rFonts w:ascii="Times New Roman" w:hAnsi="Times New Roman"/>
          <w:snapToGrid/>
          <w:sz w:val="24"/>
          <w:szCs w:val="24"/>
        </w:rPr>
        <w:t>.</w:t>
      </w:r>
      <w:r>
        <w:rPr>
          <w:rFonts w:ascii="Times New Roman" w:hAnsi="Times New Roman"/>
          <w:snapToGrid/>
          <w:sz w:val="24"/>
          <w:szCs w:val="24"/>
        </w:rPr>
        <w:t>).  While each</w:t>
      </w:r>
      <w:r w:rsidRPr="00E5196F">
        <w:rPr>
          <w:rFonts w:ascii="Times New Roman" w:hAnsi="Times New Roman"/>
          <w:snapToGrid/>
          <w:sz w:val="24"/>
          <w:szCs w:val="24"/>
        </w:rPr>
        <w:t xml:space="preserve"> approach to data collection has the potential for </w:t>
      </w:r>
      <w:r>
        <w:rPr>
          <w:rFonts w:ascii="Times New Roman" w:hAnsi="Times New Roman"/>
          <w:snapToGrid/>
          <w:sz w:val="24"/>
          <w:szCs w:val="24"/>
        </w:rPr>
        <w:t xml:space="preserve">non-response </w:t>
      </w:r>
      <w:r w:rsidRPr="00E5196F">
        <w:rPr>
          <w:rFonts w:ascii="Times New Roman" w:hAnsi="Times New Roman"/>
          <w:snapToGrid/>
          <w:sz w:val="24"/>
          <w:szCs w:val="24"/>
        </w:rPr>
        <w:t>bias</w:t>
      </w:r>
      <w:r>
        <w:rPr>
          <w:rFonts w:ascii="Times New Roman" w:hAnsi="Times New Roman"/>
          <w:snapToGrid/>
          <w:sz w:val="24"/>
          <w:szCs w:val="24"/>
        </w:rPr>
        <w:t>, response bias, and</w:t>
      </w:r>
      <w:r w:rsidRPr="00E5196F">
        <w:rPr>
          <w:rFonts w:ascii="Times New Roman" w:hAnsi="Times New Roman"/>
          <w:snapToGrid/>
          <w:sz w:val="24"/>
          <w:szCs w:val="24"/>
        </w:rPr>
        <w:t xml:space="preserve"> measurement error</w:t>
      </w:r>
      <w:r>
        <w:rPr>
          <w:rFonts w:ascii="Times New Roman" w:hAnsi="Times New Roman"/>
          <w:snapToGrid/>
          <w:sz w:val="24"/>
          <w:szCs w:val="24"/>
        </w:rPr>
        <w:t>,</w:t>
      </w:r>
      <w:r w:rsidRPr="00E5196F">
        <w:rPr>
          <w:rFonts w:ascii="Times New Roman" w:hAnsi="Times New Roman"/>
          <w:snapToGrid/>
          <w:sz w:val="24"/>
          <w:szCs w:val="24"/>
        </w:rPr>
        <w:t xml:space="preserve"> there also are standards of practice for collecting</w:t>
      </w:r>
      <w:r>
        <w:rPr>
          <w:rFonts w:ascii="Times New Roman" w:hAnsi="Times New Roman"/>
          <w:snapToGrid/>
          <w:sz w:val="24"/>
          <w:szCs w:val="24"/>
        </w:rPr>
        <w:t xml:space="preserve"> data to address potential bias.  T</w:t>
      </w:r>
      <w:r w:rsidRPr="00E5196F">
        <w:rPr>
          <w:rFonts w:ascii="Times New Roman" w:hAnsi="Times New Roman"/>
          <w:snapToGrid/>
          <w:sz w:val="24"/>
          <w:szCs w:val="24"/>
        </w:rPr>
        <w:t xml:space="preserve">he Children's Bureau </w:t>
      </w:r>
      <w:bookmarkStart w:id="0" w:name="OLE_LINK1"/>
      <w:bookmarkStart w:id="1" w:name="OLE_LINK2"/>
      <w:r>
        <w:rPr>
          <w:rFonts w:ascii="Times New Roman" w:hAnsi="Times New Roman"/>
          <w:snapToGrid/>
          <w:sz w:val="24"/>
          <w:szCs w:val="24"/>
        </w:rPr>
        <w:t xml:space="preserve">has addressed these data quality threats through technical </w:t>
      </w:r>
      <w:r w:rsidRPr="00F5737D">
        <w:rPr>
          <w:rFonts w:ascii="Times New Roman" w:hAnsi="Times New Roman"/>
          <w:snapToGrid/>
          <w:sz w:val="24"/>
          <w:szCs w:val="24"/>
        </w:rPr>
        <w:t>assistance</w:t>
      </w:r>
      <w:r>
        <w:rPr>
          <w:rFonts w:ascii="Times New Roman" w:hAnsi="Times New Roman"/>
          <w:snapToGrid/>
          <w:sz w:val="24"/>
          <w:szCs w:val="24"/>
        </w:rPr>
        <w:t xml:space="preserve"> products such as national conference calls, </w:t>
      </w:r>
      <w:r w:rsidR="0004615C">
        <w:rPr>
          <w:rFonts w:ascii="Times New Roman" w:hAnsi="Times New Roman"/>
          <w:snapToGrid/>
          <w:sz w:val="24"/>
          <w:szCs w:val="24"/>
        </w:rPr>
        <w:t>webinars,</w:t>
      </w:r>
      <w:r>
        <w:rPr>
          <w:rFonts w:ascii="Times New Roman" w:hAnsi="Times New Roman"/>
          <w:snapToGrid/>
          <w:sz w:val="24"/>
          <w:szCs w:val="24"/>
        </w:rPr>
        <w:t xml:space="preserve"> and publications like “</w:t>
      </w:r>
      <w:r w:rsidRPr="00456CFA">
        <w:rPr>
          <w:rFonts w:ascii="Times New Roman" w:hAnsi="Times New Roman"/>
          <w:snapToGrid/>
          <w:sz w:val="24"/>
          <w:szCs w:val="24"/>
        </w:rPr>
        <w:t>Planning for the Mode of Administration for the Youth Outcome Survey” and “Surveying Youth with Special Needs or Limited English Proficiency</w:t>
      </w:r>
      <w:r w:rsidR="0004615C">
        <w:rPr>
          <w:rFonts w:ascii="Times New Roman" w:hAnsi="Times New Roman"/>
          <w:snapToGrid/>
          <w:sz w:val="24"/>
          <w:szCs w:val="24"/>
        </w:rPr>
        <w:t>”.</w:t>
      </w:r>
    </w:p>
    <w:p w:rsidR="00A2283F" w:rsidP="00A2283F" w14:paraId="44539B54" w14:textId="77777777">
      <w:pPr>
        <w:widowControl/>
        <w:tabs>
          <w:tab w:val="left" w:pos="-720"/>
        </w:tabs>
        <w:suppressAutoHyphens/>
        <w:ind w:left="360"/>
        <w:rPr>
          <w:rFonts w:ascii="Times New Roman" w:hAnsi="Times New Roman"/>
          <w:snapToGrid/>
          <w:color w:val="000000"/>
          <w:sz w:val="24"/>
          <w:szCs w:val="24"/>
        </w:rPr>
      </w:pPr>
      <w:r>
        <w:rPr>
          <w:rFonts w:ascii="Times New Roman" w:hAnsi="Times New Roman"/>
          <w:snapToGrid/>
          <w:color w:val="000000"/>
          <w:sz w:val="24"/>
          <w:szCs w:val="24"/>
        </w:rPr>
        <w:tab/>
      </w:r>
    </w:p>
    <w:p w:rsidR="00A2283F" w:rsidP="00A2283F" w14:paraId="567AC32D" w14:textId="77777777">
      <w:pPr>
        <w:widowControl/>
        <w:tabs>
          <w:tab w:val="left" w:pos="-720"/>
        </w:tabs>
        <w:suppressAutoHyphens/>
        <w:ind w:left="360"/>
        <w:rPr>
          <w:rFonts w:ascii="Times New Roman" w:hAnsi="Times New Roman"/>
          <w:snapToGrid/>
          <w:color w:val="000000"/>
          <w:sz w:val="24"/>
          <w:szCs w:val="24"/>
        </w:rPr>
      </w:pPr>
      <w:r w:rsidRPr="00E5196F">
        <w:rPr>
          <w:rFonts w:ascii="Times New Roman" w:hAnsi="Times New Roman"/>
          <w:snapToGrid/>
          <w:color w:val="000000"/>
          <w:sz w:val="24"/>
          <w:szCs w:val="24"/>
        </w:rPr>
        <w:t xml:space="preserve">Survey researchers can and do use information on differential response rates to create weights that are used to correct bias in the data due to non-responders (Holt and Elliot, 1991), (Nathan Berg, 2002).  </w:t>
      </w:r>
      <w:r w:rsidRPr="00D803FC">
        <w:rPr>
          <w:rFonts w:ascii="Times New Roman" w:hAnsi="Times New Roman"/>
          <w:snapToGrid/>
          <w:color w:val="000000"/>
          <w:sz w:val="24"/>
          <w:szCs w:val="24"/>
        </w:rPr>
        <w:t xml:space="preserve">In our analysis of Cohort 1 youth outcomes data, we employed a weighting methodology to correct for potential non-response bias in youth outcomes reported at ages 17 and 19.  This weighting ensures that groups that differ in response behavior are represented by members of those groups who did respond.  Percentages reported in our latest data brief are weighted estimates.  However, based on analyses, these weighted results did not vary dramatically from unweighted results and non-response bias corrections were small.  </w:t>
      </w:r>
    </w:p>
    <w:p w:rsidR="00707AFB" w:rsidP="0004615C" w14:paraId="1BA2CA1F" w14:textId="7D3FF088">
      <w:pPr>
        <w:widowControl/>
        <w:tabs>
          <w:tab w:val="left" w:pos="-720"/>
        </w:tabs>
        <w:suppressAutoHyphens/>
        <w:ind w:left="360"/>
        <w:rPr>
          <w:rFonts w:ascii="Times New Roman" w:hAnsi="Times New Roman"/>
          <w:sz w:val="24"/>
          <w:szCs w:val="24"/>
        </w:rPr>
      </w:pPr>
      <w:r w:rsidRPr="00D803FC">
        <w:rPr>
          <w:rFonts w:ascii="Times New Roman" w:hAnsi="Times New Roman"/>
          <w:sz w:val="24"/>
          <w:szCs w:val="24"/>
        </w:rPr>
        <w:t xml:space="preserve">Measurement error also can occur due to the respondent's inability to understand certain questions.  Because of the likelihood of a wide range of comprehension levels in the target population, the </w:t>
      </w:r>
      <w:r>
        <w:rPr>
          <w:rFonts w:ascii="Times New Roman" w:hAnsi="Times New Roman"/>
          <w:sz w:val="24"/>
          <w:szCs w:val="24"/>
        </w:rPr>
        <w:t>federal staff have</w:t>
      </w:r>
      <w:r w:rsidRPr="00D803FC">
        <w:rPr>
          <w:rFonts w:ascii="Times New Roman" w:hAnsi="Times New Roman"/>
          <w:sz w:val="24"/>
          <w:szCs w:val="24"/>
        </w:rPr>
        <w:t xml:space="preserve"> provide</w:t>
      </w:r>
      <w:r>
        <w:rPr>
          <w:rFonts w:ascii="Times New Roman" w:hAnsi="Times New Roman"/>
          <w:sz w:val="24"/>
          <w:szCs w:val="24"/>
        </w:rPr>
        <w:t>d</w:t>
      </w:r>
      <w:r w:rsidRPr="00D803FC">
        <w:rPr>
          <w:rFonts w:ascii="Times New Roman" w:hAnsi="Times New Roman"/>
          <w:sz w:val="24"/>
          <w:szCs w:val="24"/>
        </w:rPr>
        <w:t xml:space="preserve"> </w:t>
      </w:r>
      <w:r>
        <w:rPr>
          <w:rFonts w:ascii="Times New Roman" w:hAnsi="Times New Roman"/>
          <w:sz w:val="24"/>
          <w:szCs w:val="24"/>
        </w:rPr>
        <w:t>s</w:t>
      </w:r>
      <w:r w:rsidRPr="00D803FC">
        <w:rPr>
          <w:rFonts w:ascii="Times New Roman" w:hAnsi="Times New Roman"/>
          <w:sz w:val="24"/>
          <w:szCs w:val="24"/>
        </w:rPr>
        <w:t>tates with advice</w:t>
      </w:r>
      <w:r>
        <w:rPr>
          <w:rFonts w:ascii="Times New Roman" w:hAnsi="Times New Roman"/>
          <w:sz w:val="24"/>
          <w:szCs w:val="24"/>
        </w:rPr>
        <w:t xml:space="preserve"> and technical assistance</w:t>
      </w:r>
      <w:r w:rsidRPr="00D803FC">
        <w:rPr>
          <w:rFonts w:ascii="Times New Roman" w:hAnsi="Times New Roman"/>
          <w:sz w:val="24"/>
          <w:szCs w:val="24"/>
        </w:rPr>
        <w:t xml:space="preserve"> in dealing with this issue to ensure the most accurate collection of the information from the target youth.  We will continue to provide technical assistance, for example, on the use of prompts by interviewers to clarify the meaning of</w:t>
      </w:r>
      <w:r>
        <w:rPr>
          <w:rFonts w:ascii="Times New Roman" w:hAnsi="Times New Roman"/>
          <w:sz w:val="24"/>
          <w:szCs w:val="24"/>
        </w:rPr>
        <w:t xml:space="preserve"> particular terms on the survey.  We have also implemented a federal review protocol, the NYTD Review</w:t>
      </w:r>
      <w:r w:rsidR="0004615C">
        <w:rPr>
          <w:rFonts w:ascii="Times New Roman" w:hAnsi="Times New Roman"/>
          <w:sz w:val="24"/>
          <w:szCs w:val="24"/>
        </w:rPr>
        <w:t>,</w:t>
      </w:r>
      <w:r>
        <w:rPr>
          <w:rFonts w:ascii="Times New Roman" w:hAnsi="Times New Roman"/>
          <w:sz w:val="24"/>
          <w:szCs w:val="24"/>
        </w:rPr>
        <w:t xml:space="preserve"> that comprehensively evaluates the state’s NYTD implementation including its survey methodology and instrument.  To date, we have conducted </w:t>
      </w:r>
      <w:r w:rsidR="0004615C">
        <w:rPr>
          <w:rFonts w:ascii="Times New Roman" w:hAnsi="Times New Roman"/>
          <w:sz w:val="24"/>
          <w:szCs w:val="24"/>
        </w:rPr>
        <w:t>25</w:t>
      </w:r>
      <w:r>
        <w:rPr>
          <w:rFonts w:ascii="Times New Roman" w:hAnsi="Times New Roman"/>
          <w:sz w:val="24"/>
          <w:szCs w:val="24"/>
        </w:rPr>
        <w:t xml:space="preserve"> such reviews and plan to continue visiting three to four states each year.</w:t>
      </w:r>
      <w:bookmarkEnd w:id="0"/>
      <w:bookmarkEnd w:id="1"/>
    </w:p>
    <w:p w:rsidR="00817E2B" w:rsidP="00DE529D" w14:paraId="4F30D8DC" w14:textId="77777777">
      <w:pPr>
        <w:tabs>
          <w:tab w:val="left" w:pos="-720"/>
          <w:tab w:val="left" w:pos="360"/>
        </w:tabs>
        <w:suppressAutoHyphens/>
        <w:ind w:left="360"/>
        <w:rPr>
          <w:rFonts w:ascii="Times New Roman" w:hAnsi="Times New Roman"/>
          <w:sz w:val="24"/>
          <w:szCs w:val="24"/>
        </w:rPr>
      </w:pPr>
    </w:p>
    <w:p w:rsidR="002C3C4F" w:rsidRPr="00817E2B" w:rsidP="00817E2B" w14:paraId="1FFC4258"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Test of Procedures or Methods to be Undertaken </w:t>
      </w:r>
    </w:p>
    <w:p w:rsidR="00A2283F" w:rsidRPr="00FF35EE" w:rsidP="00A2283F" w14:paraId="7F50C611" w14:textId="0F150E74">
      <w:pPr>
        <w:widowControl/>
        <w:ind w:left="360"/>
        <w:rPr>
          <w:rFonts w:ascii="Times New Roman" w:hAnsi="Times New Roman"/>
          <w:snapToGrid/>
          <w:sz w:val="24"/>
          <w:szCs w:val="24"/>
        </w:rPr>
      </w:pPr>
      <w:r w:rsidRPr="00FF35EE">
        <w:rPr>
          <w:rFonts w:ascii="Times New Roman" w:hAnsi="Times New Roman"/>
          <w:snapToGrid/>
          <w:sz w:val="24"/>
          <w:szCs w:val="24"/>
        </w:rPr>
        <w:t>The NYTD Youth Outcome Survey was developed in consultation with practitioners, youth, and researchers in the field</w:t>
      </w:r>
      <w:r>
        <w:rPr>
          <w:rFonts w:ascii="Times New Roman" w:hAnsi="Times New Roman"/>
          <w:snapToGrid/>
          <w:sz w:val="24"/>
          <w:szCs w:val="24"/>
        </w:rPr>
        <w:t xml:space="preserve"> and was included as part of our rulemaking for public comment.  </w:t>
      </w:r>
      <w:r w:rsidRPr="00FF35EE">
        <w:rPr>
          <w:rFonts w:ascii="Times New Roman" w:hAnsi="Times New Roman"/>
          <w:snapToGrid/>
          <w:sz w:val="24"/>
          <w:szCs w:val="24"/>
        </w:rPr>
        <w:t xml:space="preserve">A pilot test was conducted in August 2001 which served as a field test of the draft data elements, definitions, and procedures.  </w:t>
      </w:r>
      <w:r>
        <w:rPr>
          <w:rFonts w:ascii="Times New Roman" w:hAnsi="Times New Roman"/>
          <w:snapToGrid/>
          <w:sz w:val="24"/>
          <w:szCs w:val="24"/>
        </w:rPr>
        <w:t>This test</w:t>
      </w:r>
      <w:r w:rsidRPr="00FF35EE">
        <w:rPr>
          <w:rFonts w:ascii="Times New Roman" w:hAnsi="Times New Roman"/>
          <w:snapToGrid/>
          <w:sz w:val="24"/>
          <w:szCs w:val="24"/>
        </w:rPr>
        <w:t xml:space="preserve"> provided valuable information for assessment of the data collection burden on the states.  In each of the seven pilot states, caseworkers collected data about several older youth, identified any unclear definitions, and </w:t>
      </w:r>
      <w:r w:rsidRPr="00FF35EE">
        <w:rPr>
          <w:rFonts w:ascii="Times New Roman" w:hAnsi="Times New Roman"/>
          <w:snapToGrid/>
          <w:sz w:val="24"/>
          <w:szCs w:val="24"/>
        </w:rPr>
        <w:t xml:space="preserve">described any difficulties encountered while collecting data.  Each pilot state also was asked to report the amount of effort required to collect the information.  We used these responses to assess the burden for workers in our original proposed information collection request, and to learn if the capacity to report data varied significantly across agencies or states. </w:t>
      </w:r>
      <w:r>
        <w:rPr>
          <w:rFonts w:ascii="Times New Roman" w:hAnsi="Times New Roman"/>
          <w:snapToGrid/>
          <w:sz w:val="24"/>
          <w:szCs w:val="24"/>
        </w:rPr>
        <w:t>Since the pilot, we have begun to fully administer the NYTD youth outcomes survey to 52 states while anticipating the addition of the US Virgin Islands in the near future. We have used the response rates recorded over the past few years to inform the FY2025 information collection request.</w:t>
      </w:r>
      <w:r w:rsidRPr="00FF35EE">
        <w:rPr>
          <w:rFonts w:ascii="Times New Roman" w:hAnsi="Times New Roman"/>
          <w:snapToGrid/>
          <w:sz w:val="24"/>
          <w:szCs w:val="24"/>
        </w:rPr>
        <w:t xml:space="preserve"> </w:t>
      </w:r>
    </w:p>
    <w:p w:rsidR="00A2283F" w:rsidRPr="001B4A4C" w:rsidP="00A2283F" w14:paraId="58CB8278" w14:textId="77777777">
      <w:pPr>
        <w:widowControl/>
        <w:tabs>
          <w:tab w:val="left" w:pos="180"/>
        </w:tabs>
        <w:ind w:left="360"/>
        <w:rPr>
          <w:rFonts w:ascii="Times New Roman" w:hAnsi="Times New Roman"/>
          <w:snapToGrid/>
          <w:color w:val="1F497D"/>
          <w:sz w:val="24"/>
          <w:szCs w:val="24"/>
        </w:rPr>
      </w:pPr>
    </w:p>
    <w:p w:rsidR="004F7B95" w:rsidP="00A2283F" w14:paraId="67A17ACD" w14:textId="115D489C">
      <w:pPr>
        <w:widowControl/>
        <w:tabs>
          <w:tab w:val="left" w:pos="180"/>
        </w:tabs>
        <w:ind w:left="360"/>
        <w:rPr>
          <w:rFonts w:ascii="Times New Roman" w:hAnsi="Times New Roman"/>
          <w:snapToGrid/>
          <w:sz w:val="24"/>
          <w:szCs w:val="24"/>
        </w:rPr>
      </w:pPr>
      <w:r w:rsidRPr="00FF35EE">
        <w:rPr>
          <w:rFonts w:ascii="Times New Roman" w:hAnsi="Times New Roman"/>
          <w:snapToGrid/>
          <w:sz w:val="24"/>
          <w:szCs w:val="24"/>
        </w:rPr>
        <w:t xml:space="preserve">Based on this input, we proposed a </w:t>
      </w:r>
      <w:r w:rsidR="000336DA">
        <w:rPr>
          <w:rFonts w:ascii="Times New Roman" w:hAnsi="Times New Roman"/>
          <w:snapToGrid/>
          <w:sz w:val="24"/>
          <w:szCs w:val="24"/>
        </w:rPr>
        <w:t xml:space="preserve">NYTD Outcomes </w:t>
      </w:r>
      <w:r w:rsidRPr="00FF35EE">
        <w:rPr>
          <w:rFonts w:ascii="Times New Roman" w:hAnsi="Times New Roman"/>
          <w:snapToGrid/>
          <w:sz w:val="24"/>
          <w:szCs w:val="24"/>
        </w:rPr>
        <w:t xml:space="preserve">survey </w:t>
      </w:r>
      <w:r>
        <w:rPr>
          <w:rFonts w:ascii="Times New Roman" w:hAnsi="Times New Roman"/>
          <w:snapToGrid/>
          <w:sz w:val="24"/>
          <w:szCs w:val="24"/>
        </w:rPr>
        <w:t>in our rule-making process that we</w:t>
      </w:r>
      <w:r w:rsidRPr="00FF35EE">
        <w:rPr>
          <w:rFonts w:ascii="Times New Roman" w:hAnsi="Times New Roman"/>
          <w:snapToGrid/>
          <w:sz w:val="24"/>
          <w:szCs w:val="24"/>
        </w:rPr>
        <w:t xml:space="preserve"> believed was useful to the states and balanced the burden placed on the youth with the statutory mandates for data collection</w:t>
      </w:r>
      <w:r>
        <w:rPr>
          <w:rFonts w:ascii="Times New Roman" w:hAnsi="Times New Roman"/>
          <w:snapToGrid/>
          <w:sz w:val="24"/>
          <w:szCs w:val="24"/>
        </w:rPr>
        <w:t>.</w:t>
      </w:r>
      <w:r w:rsidRPr="00FF35EE">
        <w:rPr>
          <w:rFonts w:ascii="Times New Roman" w:hAnsi="Times New Roman"/>
          <w:snapToGrid/>
          <w:sz w:val="24"/>
          <w:szCs w:val="24"/>
        </w:rPr>
        <w:t xml:space="preserve">  Furthermore, related studies of youth aging out of foster care, including the </w:t>
      </w:r>
      <w:r w:rsidRPr="00FF35EE">
        <w:rPr>
          <w:rFonts w:ascii="Times New Roman" w:hAnsi="Times New Roman"/>
          <w:i/>
          <w:snapToGrid/>
          <w:sz w:val="24"/>
          <w:szCs w:val="24"/>
        </w:rPr>
        <w:t>Multi-Site Evaluation of Foster Youth Programs</w:t>
      </w:r>
      <w:r w:rsidRPr="00FF35EE">
        <w:rPr>
          <w:rFonts w:ascii="Times New Roman" w:hAnsi="Times New Roman"/>
          <w:snapToGrid/>
          <w:sz w:val="24"/>
          <w:szCs w:val="24"/>
        </w:rPr>
        <w:t xml:space="preserve">, </w:t>
      </w:r>
      <w:r w:rsidRPr="00FF35EE">
        <w:rPr>
          <w:rFonts w:ascii="Times New Roman" w:hAnsi="Times New Roman"/>
          <w:i/>
          <w:snapToGrid/>
          <w:sz w:val="24"/>
          <w:szCs w:val="24"/>
        </w:rPr>
        <w:t>Midwest Evaluation of Adult Functioning</w:t>
      </w:r>
      <w:r w:rsidRPr="00FF35EE">
        <w:rPr>
          <w:rFonts w:ascii="Times New Roman" w:hAnsi="Times New Roman"/>
          <w:snapToGrid/>
          <w:sz w:val="24"/>
          <w:szCs w:val="24"/>
        </w:rPr>
        <w:t xml:space="preserve"> and the </w:t>
      </w:r>
      <w:r w:rsidRPr="00FF35EE">
        <w:rPr>
          <w:rFonts w:ascii="Times New Roman" w:hAnsi="Times New Roman"/>
          <w:i/>
          <w:snapToGrid/>
          <w:sz w:val="24"/>
          <w:szCs w:val="24"/>
        </w:rPr>
        <w:t>Northwest Foster Care Alumni Study</w:t>
      </w:r>
      <w:r w:rsidRPr="00FF35EE">
        <w:rPr>
          <w:rFonts w:ascii="Times New Roman" w:hAnsi="Times New Roman"/>
          <w:snapToGrid/>
          <w:sz w:val="24"/>
          <w:szCs w:val="24"/>
        </w:rPr>
        <w:t>, conducted much more extensive surveys and typically used more personal and sensitive questions while maintaining high response rates.  On the basis of these studies and the public’s input on our rulemaking, we expect</w:t>
      </w:r>
      <w:r>
        <w:rPr>
          <w:rFonts w:ascii="Times New Roman" w:hAnsi="Times New Roman"/>
          <w:snapToGrid/>
          <w:sz w:val="24"/>
          <w:szCs w:val="24"/>
        </w:rPr>
        <w:t>ed</w:t>
      </w:r>
      <w:r w:rsidRPr="00FF35EE">
        <w:rPr>
          <w:rFonts w:ascii="Times New Roman" w:hAnsi="Times New Roman"/>
          <w:snapToGrid/>
          <w:sz w:val="24"/>
          <w:szCs w:val="24"/>
        </w:rPr>
        <w:t xml:space="preserve"> that the survey as presented in the </w:t>
      </w:r>
      <w:r>
        <w:rPr>
          <w:rFonts w:ascii="Times New Roman" w:hAnsi="Times New Roman"/>
          <w:snapToGrid/>
          <w:sz w:val="24"/>
          <w:szCs w:val="24"/>
        </w:rPr>
        <w:t>NYTD regulation would</w:t>
      </w:r>
      <w:r w:rsidRPr="00FF35EE">
        <w:rPr>
          <w:rFonts w:ascii="Times New Roman" w:hAnsi="Times New Roman"/>
          <w:snapToGrid/>
          <w:sz w:val="24"/>
          <w:szCs w:val="24"/>
        </w:rPr>
        <w:t xml:space="preserve"> be easily understood and its content and level of burden will not discourage participation.</w:t>
      </w:r>
      <w:r>
        <w:rPr>
          <w:rFonts w:ascii="Times New Roman" w:hAnsi="Times New Roman"/>
          <w:snapToGrid/>
          <w:sz w:val="24"/>
          <w:szCs w:val="24"/>
        </w:rPr>
        <w:t xml:space="preserve">  After nearly eleven years of data collection and consultation with the field, we feel that most youth have no trouble taking the NYTD survey if administered by a trained adult.</w:t>
      </w:r>
    </w:p>
    <w:p w:rsidR="004F7B95" w:rsidP="00DE529D" w14:paraId="38F10056" w14:textId="77777777">
      <w:pPr>
        <w:widowControl/>
        <w:tabs>
          <w:tab w:val="left" w:pos="360"/>
        </w:tabs>
        <w:ind w:left="360"/>
        <w:rPr>
          <w:rFonts w:ascii="Times New Roman" w:hAnsi="Times New Roman"/>
          <w:snapToGrid/>
          <w:sz w:val="24"/>
          <w:szCs w:val="24"/>
        </w:rPr>
      </w:pPr>
    </w:p>
    <w:p w:rsidR="003B7A50" w:rsidRPr="004F7B95" w:rsidP="00DE529D" w14:paraId="10A6B25F" w14:textId="77777777">
      <w:pPr>
        <w:widowControl/>
        <w:tabs>
          <w:tab w:val="left" w:pos="360"/>
        </w:tabs>
        <w:ind w:left="360"/>
        <w:rPr>
          <w:rFonts w:ascii="Times New Roman" w:hAnsi="Times New Roman"/>
          <w:snapToGrid/>
          <w:sz w:val="24"/>
          <w:szCs w:val="24"/>
        </w:rPr>
      </w:pPr>
    </w:p>
    <w:p w:rsidR="00EC698B" w:rsidP="00817E2B" w14:paraId="661592CB"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Individuals Consulted on Statistical Aspects and Individuals Collecting and/or Analyzing Data</w:t>
      </w:r>
    </w:p>
    <w:p w:rsidR="00DE529D" w:rsidP="00DE529D" w14:paraId="64AD5CFF" w14:textId="77777777">
      <w:pPr>
        <w:widowControl/>
        <w:ind w:left="360"/>
        <w:rPr>
          <w:rFonts w:ascii="Times New Roman" w:hAnsi="Times New Roman"/>
          <w:b/>
          <w:snapToGrid/>
          <w:sz w:val="24"/>
          <w:szCs w:val="24"/>
        </w:rPr>
      </w:pPr>
    </w:p>
    <w:p w:rsidR="00A2283F" w:rsidRPr="00BF3B4A" w:rsidP="00A2283F" w14:paraId="176471E0" w14:textId="77777777">
      <w:pPr>
        <w:ind w:left="360"/>
      </w:pPr>
      <w:r w:rsidRPr="00BF3B4A">
        <w:rPr>
          <w:rFonts w:ascii="Times New Roman" w:hAnsi="Times New Roman"/>
          <w:sz w:val="24"/>
          <w:szCs w:val="24"/>
        </w:rPr>
        <w:t xml:space="preserve">Tammy White (Office of Data, Research and Evaluation, Administration for Children, Youth and Families, 215-861-4004) was consulted on the statistical aspects of this information collection request.  She also is primarily responsible for the analysis of the data associated with this information collection request.  </w:t>
      </w:r>
    </w:p>
    <w:p w:rsidR="00A2283F" w:rsidP="00DE529D" w14:paraId="414F39AD" w14:textId="77777777">
      <w:pPr>
        <w:widowControl/>
        <w:ind w:left="360"/>
        <w:rPr>
          <w:rFonts w:ascii="Times New Roman" w:hAnsi="Times New Roman"/>
          <w:bCs/>
          <w:snapToGrid/>
          <w:sz w:val="24"/>
          <w:szCs w:val="24"/>
        </w:rPr>
      </w:pPr>
    </w:p>
    <w:p w:rsidR="00A2283F" w:rsidRPr="00533E9A" w:rsidP="00A2283F" w14:paraId="63B93B5F" w14:textId="77777777">
      <w:pPr>
        <w:widowControl/>
        <w:ind w:left="720"/>
        <w:jc w:val="center"/>
        <w:rPr>
          <w:rFonts w:ascii="Times New Roman" w:hAnsi="Times New Roman"/>
          <w:i/>
          <w:snapToGrid/>
          <w:color w:val="000000"/>
          <w:sz w:val="22"/>
          <w:szCs w:val="22"/>
        </w:rPr>
      </w:pPr>
      <w:r w:rsidRPr="00533E9A">
        <w:rPr>
          <w:rFonts w:ascii="Times New Roman" w:hAnsi="Times New Roman"/>
          <w:i/>
          <w:snapToGrid/>
          <w:color w:val="000000"/>
          <w:sz w:val="22"/>
          <w:szCs w:val="22"/>
        </w:rPr>
        <w:t>References</w:t>
      </w:r>
    </w:p>
    <w:p w:rsidR="00A2283F" w:rsidRPr="00E5196F" w:rsidP="00A2283F" w14:paraId="54279FBA" w14:textId="77777777">
      <w:pPr>
        <w:widowControl/>
        <w:ind w:left="360"/>
        <w:jc w:val="center"/>
        <w:rPr>
          <w:rFonts w:ascii="Times New Roman" w:hAnsi="Times New Roman"/>
          <w:snapToGrid/>
          <w:color w:val="000000"/>
          <w:sz w:val="24"/>
          <w:szCs w:val="24"/>
        </w:rPr>
      </w:pPr>
    </w:p>
    <w:p w:rsidR="00A2283F" w:rsidRPr="00533E9A" w:rsidP="00A2283F" w14:paraId="0F27803C" w14:textId="77777777">
      <w:pPr>
        <w:widowControl/>
        <w:ind w:left="360"/>
        <w:rPr>
          <w:rFonts w:ascii="Times New Roman" w:hAnsi="Times New Roman"/>
          <w:snapToGrid/>
          <w:color w:val="000000"/>
        </w:rPr>
      </w:pPr>
      <w:r w:rsidRPr="00533E9A">
        <w:rPr>
          <w:rFonts w:ascii="Times New Roman" w:hAnsi="Times New Roman"/>
          <w:snapToGrid/>
          <w:color w:val="000000"/>
        </w:rPr>
        <w:t>Australi</w:t>
      </w:r>
      <w:r>
        <w:rPr>
          <w:rFonts w:ascii="Times New Roman" w:hAnsi="Times New Roman"/>
          <w:snapToGrid/>
          <w:color w:val="000000"/>
        </w:rPr>
        <w:t>an Institute of Family Studies (</w:t>
      </w:r>
      <w:r w:rsidRPr="00533E9A">
        <w:rPr>
          <w:rFonts w:ascii="Times New Roman" w:hAnsi="Times New Roman"/>
          <w:snapToGrid/>
          <w:color w:val="000000"/>
        </w:rPr>
        <w:t>2007</w:t>
      </w:r>
      <w:r>
        <w:rPr>
          <w:rFonts w:ascii="Times New Roman" w:hAnsi="Times New Roman"/>
          <w:snapToGrid/>
          <w:color w:val="000000"/>
        </w:rPr>
        <w:t>)</w:t>
      </w:r>
      <w:r w:rsidRPr="00533E9A">
        <w:rPr>
          <w:rFonts w:ascii="Times New Roman" w:hAnsi="Times New Roman"/>
          <w:snapToGrid/>
          <w:color w:val="000000"/>
        </w:rPr>
        <w:t>.  "Growing Up in Australia:  The Longitudinal Study of Australian Children."  LASC Discussion Paper no. 5, ISSN 1447-1566 (online).</w:t>
      </w:r>
    </w:p>
    <w:p w:rsidR="00A2283F" w:rsidP="00A2283F" w14:paraId="796F3338" w14:textId="77777777">
      <w:pPr>
        <w:widowControl/>
        <w:ind w:left="360"/>
        <w:rPr>
          <w:rFonts w:ascii="Times New Roman" w:hAnsi="Times New Roman"/>
          <w:snapToGrid/>
          <w:color w:val="000000"/>
        </w:rPr>
      </w:pPr>
    </w:p>
    <w:p w:rsidR="00A2283F" w:rsidP="00A2283F" w14:paraId="3A0CD8BD" w14:textId="77777777">
      <w:pPr>
        <w:widowControl/>
        <w:ind w:left="360"/>
        <w:rPr>
          <w:rFonts w:ascii="Times New Roman" w:hAnsi="Times New Roman"/>
          <w:snapToGrid/>
          <w:color w:val="000000"/>
        </w:rPr>
      </w:pPr>
      <w:r w:rsidRPr="00302901">
        <w:rPr>
          <w:rFonts w:ascii="Times New Roman" w:hAnsi="Times New Roman"/>
          <w:snapToGrid/>
          <w:color w:val="000000"/>
        </w:rPr>
        <w:t xml:space="preserve">Bureau of Labor Statistics </w:t>
      </w:r>
      <w:r>
        <w:rPr>
          <w:rFonts w:ascii="Times New Roman" w:hAnsi="Times New Roman"/>
          <w:snapToGrid/>
          <w:color w:val="000000"/>
        </w:rPr>
        <w:t>(</w:t>
      </w:r>
      <w:r w:rsidRPr="00302901">
        <w:rPr>
          <w:rFonts w:ascii="Times New Roman" w:hAnsi="Times New Roman"/>
          <w:snapToGrid/>
          <w:color w:val="000000"/>
        </w:rPr>
        <w:t>May 2014</w:t>
      </w:r>
      <w:r>
        <w:rPr>
          <w:rFonts w:ascii="Times New Roman" w:hAnsi="Times New Roman"/>
          <w:snapToGrid/>
          <w:color w:val="000000"/>
        </w:rPr>
        <w:t xml:space="preserve">). </w:t>
      </w:r>
      <w:r w:rsidRPr="00302901">
        <w:rPr>
          <w:rFonts w:ascii="Times New Roman" w:hAnsi="Times New Roman"/>
          <w:snapToGrid/>
          <w:color w:val="000000"/>
        </w:rPr>
        <w:t xml:space="preserve"> National Industry-Specific Occupational Employment and Wage Estimates, NAICS 999200 - State Government (OES Designation)</w:t>
      </w:r>
      <w:r>
        <w:rPr>
          <w:rFonts w:ascii="Times New Roman" w:hAnsi="Times New Roman"/>
          <w:snapToGrid/>
          <w:color w:val="000000"/>
        </w:rPr>
        <w:t xml:space="preserve">.  </w:t>
      </w:r>
      <w:hyperlink r:id="rId11" w:history="1">
        <w:r w:rsidRPr="00F0028A">
          <w:rPr>
            <w:rStyle w:val="Hyperlink"/>
            <w:rFonts w:ascii="Times New Roman" w:hAnsi="Times New Roman"/>
            <w:snapToGrid/>
          </w:rPr>
          <w:t>http://www.bls.gov/oes/current/naics4_999200.htm</w:t>
        </w:r>
      </w:hyperlink>
      <w:r>
        <w:rPr>
          <w:rFonts w:ascii="Times New Roman" w:hAnsi="Times New Roman"/>
          <w:snapToGrid/>
          <w:color w:val="000000"/>
        </w:rPr>
        <w:t xml:space="preserve"> </w:t>
      </w:r>
    </w:p>
    <w:p w:rsidR="00A2283F" w:rsidP="00A2283F" w14:paraId="19E3ABFF" w14:textId="77777777">
      <w:pPr>
        <w:widowControl/>
        <w:ind w:left="360"/>
        <w:rPr>
          <w:rFonts w:ascii="Times New Roman" w:hAnsi="Times New Roman"/>
          <w:snapToGrid/>
          <w:color w:val="000000"/>
        </w:rPr>
      </w:pPr>
    </w:p>
    <w:p w:rsidR="00A2283F" w:rsidRPr="00533E9A" w:rsidP="00A2283F" w14:paraId="4E4A073D" w14:textId="77777777">
      <w:pPr>
        <w:widowControl/>
        <w:ind w:left="360"/>
        <w:rPr>
          <w:rFonts w:ascii="Times New Roman" w:hAnsi="Times New Roman"/>
          <w:snapToGrid/>
          <w:color w:val="000000"/>
        </w:rPr>
      </w:pPr>
      <w:r w:rsidRPr="00533E9A">
        <w:rPr>
          <w:rFonts w:ascii="Times New Roman" w:hAnsi="Times New Roman"/>
          <w:snapToGrid/>
          <w:color w:val="000000"/>
        </w:rPr>
        <w:t>Berg, N. (20</w:t>
      </w:r>
      <w:r>
        <w:rPr>
          <w:rFonts w:ascii="Times New Roman" w:hAnsi="Times New Roman"/>
          <w:snapToGrid/>
          <w:color w:val="000000"/>
        </w:rPr>
        <w:t>05</w:t>
      </w:r>
      <w:r w:rsidRPr="00533E9A">
        <w:rPr>
          <w:rFonts w:ascii="Times New Roman" w:hAnsi="Times New Roman"/>
          <w:snapToGrid/>
          <w:color w:val="000000"/>
        </w:rPr>
        <w:t xml:space="preserve">) Non-Response Bias.  </w:t>
      </w:r>
      <w:hyperlink r:id="rId12" w:history="1">
        <w:r w:rsidRPr="00F0028A">
          <w:rPr>
            <w:rStyle w:val="Hyperlink"/>
            <w:rFonts w:ascii="Times New Roman" w:hAnsi="Times New Roman"/>
            <w:snapToGrid/>
          </w:rPr>
          <w:t>http://papers.ssrn.com/sol3/papers.cfm?abstract_id=1691967</w:t>
        </w:r>
      </w:hyperlink>
      <w:r>
        <w:rPr>
          <w:rFonts w:ascii="Times New Roman" w:hAnsi="Times New Roman"/>
          <w:snapToGrid/>
          <w:color w:val="000000"/>
        </w:rPr>
        <w:t xml:space="preserve">.  </w:t>
      </w:r>
    </w:p>
    <w:p w:rsidR="00A2283F" w:rsidP="00A2283F" w14:paraId="09049272" w14:textId="77777777">
      <w:pPr>
        <w:widowControl/>
        <w:ind w:left="360"/>
        <w:rPr>
          <w:rFonts w:ascii="Times New Roman" w:hAnsi="Times New Roman"/>
        </w:rPr>
      </w:pPr>
    </w:p>
    <w:p w:rsidR="00A2283F" w:rsidRPr="00533E9A" w:rsidP="00A2283F" w14:paraId="0F72C661" w14:textId="77777777">
      <w:pPr>
        <w:widowControl/>
        <w:ind w:left="360"/>
        <w:rPr>
          <w:rFonts w:ascii="Times New Roman" w:hAnsi="Times New Roman"/>
        </w:rPr>
      </w:pPr>
      <w:r w:rsidRPr="00533E9A">
        <w:rPr>
          <w:rFonts w:ascii="Times New Roman" w:hAnsi="Times New Roman"/>
        </w:rPr>
        <w:t xml:space="preserve">Courtney, M.E., Dworsky, A., Cusick, G.R., Keller, T., Havlicek, J., Perez, A., </w:t>
      </w:r>
      <w:r w:rsidRPr="00533E9A">
        <w:rPr>
          <w:rFonts w:ascii="Times New Roman" w:hAnsi="Times New Roman"/>
        </w:rPr>
        <w:t>Terao</w:t>
      </w:r>
      <w:r w:rsidRPr="00533E9A">
        <w:rPr>
          <w:rFonts w:ascii="Times New Roman" w:hAnsi="Times New Roman"/>
        </w:rPr>
        <w:t>, S. &amp; Bost, N. (2007). Midwest evaluation of the adult functioning of former foster youth: Outcomes at age 21. Chicago, IL: Chapin Hall Center for Children at the University of Chicago.</w:t>
      </w:r>
    </w:p>
    <w:p w:rsidR="00A2283F" w:rsidP="00A2283F" w14:paraId="41313C19" w14:textId="77777777">
      <w:pPr>
        <w:widowControl/>
        <w:ind w:left="360"/>
        <w:rPr>
          <w:rFonts w:ascii="Times New Roman" w:hAnsi="Times New Roman"/>
        </w:rPr>
      </w:pPr>
    </w:p>
    <w:p w:rsidR="00A2283F" w:rsidRPr="00533E9A" w:rsidP="00A2283F" w14:paraId="18DB6227" w14:textId="77777777">
      <w:pPr>
        <w:widowControl/>
        <w:ind w:left="360"/>
        <w:rPr>
          <w:rFonts w:ascii="Times New Roman" w:hAnsi="Times New Roman"/>
        </w:rPr>
      </w:pPr>
      <w:r w:rsidRPr="00533E9A">
        <w:rPr>
          <w:rFonts w:ascii="Times New Roman" w:hAnsi="Times New Roman"/>
        </w:rPr>
        <w:t xml:space="preserve">Courtney, M.E., Dworsky, A., Cusick, G.R., Keller, T., Havlicek, J., Perez, A., </w:t>
      </w:r>
      <w:r w:rsidRPr="00533E9A">
        <w:rPr>
          <w:rFonts w:ascii="Times New Roman" w:hAnsi="Times New Roman"/>
        </w:rPr>
        <w:t>Terao</w:t>
      </w:r>
      <w:r w:rsidRPr="00533E9A">
        <w:rPr>
          <w:rFonts w:ascii="Times New Roman" w:hAnsi="Times New Roman"/>
        </w:rPr>
        <w:t>, S. &amp; Bost, N. (2005). Midwest evaluation of the adult functioning of former foster youth: Outcomes at age 19. Chapin Hall Working Paper. Chicago, IL: Chapin Hall Center for Children at the University of Chicago.</w:t>
      </w:r>
    </w:p>
    <w:p w:rsidR="00A2283F" w:rsidP="00A2283F" w14:paraId="33512831" w14:textId="77777777">
      <w:pPr>
        <w:widowControl/>
        <w:ind w:left="360"/>
        <w:rPr>
          <w:rFonts w:ascii="Times New Roman" w:hAnsi="Times New Roman"/>
          <w:snapToGrid/>
          <w:color w:val="000000"/>
        </w:rPr>
      </w:pPr>
    </w:p>
    <w:p w:rsidR="00A2283F" w:rsidRPr="00533E9A" w:rsidP="00A2283F" w14:paraId="4B7FB837" w14:textId="77777777">
      <w:pPr>
        <w:widowControl/>
        <w:ind w:left="360"/>
        <w:rPr>
          <w:rFonts w:ascii="Times New Roman" w:hAnsi="Times New Roman"/>
          <w:snapToGrid/>
          <w:color w:val="000000"/>
        </w:rPr>
      </w:pPr>
      <w:r w:rsidRPr="00533E9A">
        <w:rPr>
          <w:rFonts w:ascii="Times New Roman" w:hAnsi="Times New Roman"/>
          <w:snapToGrid/>
          <w:color w:val="000000"/>
        </w:rPr>
        <w:t xml:space="preserve">Fowler, F. J. (1986).  </w:t>
      </w:r>
      <w:r w:rsidRPr="00533E9A">
        <w:rPr>
          <w:rFonts w:ascii="Times New Roman" w:hAnsi="Times New Roman"/>
          <w:i/>
          <w:snapToGrid/>
          <w:color w:val="000000"/>
        </w:rPr>
        <w:t>Survey Research Methods.</w:t>
      </w:r>
      <w:r w:rsidRPr="00533E9A">
        <w:rPr>
          <w:rFonts w:ascii="Times New Roman" w:hAnsi="Times New Roman"/>
          <w:snapToGrid/>
          <w:color w:val="000000"/>
        </w:rPr>
        <w:t xml:space="preserve">  Beverly Hills:  Sage Publications </w:t>
      </w:r>
    </w:p>
    <w:p w:rsidR="00A2283F" w:rsidP="00A2283F" w14:paraId="7DCAFCB4" w14:textId="77777777">
      <w:pPr>
        <w:widowControl/>
        <w:ind w:left="360"/>
        <w:rPr>
          <w:rFonts w:ascii="Times New Roman" w:hAnsi="Times New Roman"/>
          <w:snapToGrid/>
          <w:color w:val="000000"/>
        </w:rPr>
      </w:pPr>
    </w:p>
    <w:p w:rsidR="00A2283F" w:rsidP="00A2283F" w14:paraId="6F4D86B7" w14:textId="77777777">
      <w:pPr>
        <w:widowControl/>
        <w:ind w:left="360"/>
        <w:rPr>
          <w:rFonts w:ascii="Times New Roman" w:hAnsi="Times New Roman"/>
          <w:snapToGrid/>
          <w:color w:val="000000"/>
        </w:rPr>
      </w:pPr>
      <w:r w:rsidRPr="00533E9A">
        <w:rPr>
          <w:rFonts w:ascii="Times New Roman" w:hAnsi="Times New Roman"/>
          <w:snapToGrid/>
          <w:color w:val="000000"/>
        </w:rPr>
        <w:t xml:space="preserve">Holt, D. &amp; Elliot, D. (1991)  Methods of Weighting for Unit Non-Response.  </w:t>
      </w:r>
      <w:r w:rsidRPr="00533E9A">
        <w:rPr>
          <w:rFonts w:ascii="Times New Roman" w:hAnsi="Times New Roman"/>
          <w:i/>
          <w:snapToGrid/>
          <w:color w:val="000000"/>
        </w:rPr>
        <w:t>The Statistician</w:t>
      </w:r>
      <w:r w:rsidRPr="00533E9A">
        <w:rPr>
          <w:rFonts w:ascii="Times New Roman" w:hAnsi="Times New Roman"/>
          <w:snapToGrid/>
          <w:color w:val="000000"/>
        </w:rPr>
        <w:t xml:space="preserve"> (1991) 40, pp. 333-342.</w:t>
      </w:r>
    </w:p>
    <w:p w:rsidR="00A2283F" w:rsidP="00A2283F" w14:paraId="0C36081B" w14:textId="77777777">
      <w:pPr>
        <w:pStyle w:val="NoSpacing"/>
        <w:ind w:left="360"/>
        <w:rPr>
          <w:rFonts w:ascii="Times New Roman" w:hAnsi="Times New Roman"/>
        </w:rPr>
      </w:pPr>
    </w:p>
    <w:p w:rsidR="00A2283F" w:rsidRPr="00B3621C" w:rsidP="00A2283F" w14:paraId="0FE19D66" w14:textId="77777777">
      <w:pPr>
        <w:pStyle w:val="NoSpacing"/>
        <w:ind w:left="360"/>
        <w:rPr>
          <w:rFonts w:ascii="Times New Roman" w:hAnsi="Times New Roman"/>
        </w:rPr>
      </w:pPr>
      <w:r w:rsidRPr="00B3621C">
        <w:rPr>
          <w:rFonts w:ascii="Times New Roman" w:hAnsi="Times New Roman"/>
        </w:rPr>
        <w:t>Meyers, K., Webb, A., Frantz, J., Randall, M. What does it take to retain substance-abusing adolescents in research protocols? Delineation of effort required, strategies undertaken, costs incurred, and 6-month post-treatment differences by</w:t>
      </w:r>
      <w:r>
        <w:rPr>
          <w:rFonts w:ascii="Times New Roman" w:hAnsi="Times New Roman"/>
        </w:rPr>
        <w:t xml:space="preserve"> </w:t>
      </w:r>
      <w:r w:rsidRPr="00B3621C">
        <w:rPr>
          <w:rFonts w:ascii="Times New Roman" w:hAnsi="Times New Roman"/>
        </w:rPr>
        <w:t>retention difficulty</w:t>
      </w:r>
      <w:r>
        <w:rPr>
          <w:rFonts w:ascii="Times New Roman" w:hAnsi="Times New Roman"/>
        </w:rPr>
        <w:t>.</w:t>
      </w:r>
      <w:r w:rsidRPr="00B3621C">
        <w:rPr>
          <w:rFonts w:ascii="Times New Roman" w:hAnsi="Times New Roman"/>
        </w:rPr>
        <w:t xml:space="preserve"> </w:t>
      </w:r>
      <w:r w:rsidRPr="00B3621C">
        <w:rPr>
          <w:rFonts w:ascii="Times New Roman" w:hAnsi="Times New Roman"/>
          <w:i/>
        </w:rPr>
        <w:t>Drug and Alcohol Dependence</w:t>
      </w:r>
      <w:r w:rsidRPr="00B3621C">
        <w:rPr>
          <w:rFonts w:ascii="Times New Roman" w:hAnsi="Times New Roman"/>
        </w:rPr>
        <w:t xml:space="preserve"> 69 (2003) </w:t>
      </w:r>
      <w:r>
        <w:rPr>
          <w:rFonts w:ascii="Times New Roman" w:hAnsi="Times New Roman"/>
        </w:rPr>
        <w:t>, pp. 73-85.</w:t>
      </w:r>
    </w:p>
    <w:p w:rsidR="00A2283F" w:rsidP="00A2283F" w14:paraId="5D5FFE43" w14:textId="77777777">
      <w:pPr>
        <w:ind w:left="360"/>
        <w:rPr>
          <w:rFonts w:ascii="Times New Roman" w:hAnsi="Times New Roman"/>
        </w:rPr>
      </w:pPr>
    </w:p>
    <w:p w:rsidR="00A2283F" w:rsidRPr="004743AA" w:rsidP="00A2283F" w14:paraId="46AA309F" w14:textId="77777777">
      <w:pPr>
        <w:ind w:left="360"/>
        <w:rPr>
          <w:rFonts w:ascii="Times New Roman" w:hAnsi="Times New Roman"/>
        </w:rPr>
      </w:pPr>
      <w:r>
        <w:rPr>
          <w:rFonts w:ascii="Times New Roman" w:hAnsi="Times New Roman"/>
        </w:rPr>
        <w:t>Pergamit</w:t>
      </w:r>
      <w:r>
        <w:rPr>
          <w:rFonts w:ascii="Times New Roman" w:hAnsi="Times New Roman"/>
        </w:rPr>
        <w:t xml:space="preserve">, M.R. (2012). </w:t>
      </w:r>
      <w:r w:rsidRPr="004743AA">
        <w:rPr>
          <w:rFonts w:ascii="Times New Roman" w:hAnsi="Times New Roman"/>
        </w:rPr>
        <w:t xml:space="preserve">Locating and </w:t>
      </w:r>
      <w:r>
        <w:rPr>
          <w:rFonts w:ascii="Times New Roman" w:hAnsi="Times New Roman"/>
        </w:rPr>
        <w:t>E</w:t>
      </w:r>
      <w:r w:rsidRPr="004743AA">
        <w:rPr>
          <w:rFonts w:ascii="Times New Roman" w:hAnsi="Times New Roman"/>
        </w:rPr>
        <w:t xml:space="preserve">ngaging </w:t>
      </w:r>
      <w:r>
        <w:rPr>
          <w:rFonts w:ascii="Times New Roman" w:hAnsi="Times New Roman"/>
        </w:rPr>
        <w:t>Y</w:t>
      </w:r>
      <w:r w:rsidRPr="004743AA">
        <w:rPr>
          <w:rFonts w:ascii="Times New Roman" w:hAnsi="Times New Roman"/>
        </w:rPr>
        <w:t>outh after</w:t>
      </w:r>
      <w:r>
        <w:rPr>
          <w:rFonts w:ascii="Times New Roman" w:hAnsi="Times New Roman"/>
        </w:rPr>
        <w:t xml:space="preserve"> They Leave F</w:t>
      </w:r>
      <w:r w:rsidRPr="004743AA">
        <w:rPr>
          <w:rFonts w:ascii="Times New Roman" w:hAnsi="Times New Roman"/>
        </w:rPr>
        <w:t>oster Care</w:t>
      </w:r>
      <w:r>
        <w:rPr>
          <w:rFonts w:ascii="Times New Roman" w:hAnsi="Times New Roman"/>
        </w:rPr>
        <w:t>: E</w:t>
      </w:r>
      <w:r w:rsidRPr="004743AA">
        <w:rPr>
          <w:rFonts w:ascii="Times New Roman" w:hAnsi="Times New Roman"/>
        </w:rPr>
        <w:t xml:space="preserve">xperiences </w:t>
      </w:r>
      <w:r>
        <w:rPr>
          <w:rFonts w:ascii="Times New Roman" w:hAnsi="Times New Roman"/>
        </w:rPr>
        <w:t>F</w:t>
      </w:r>
      <w:r w:rsidRPr="004743AA">
        <w:rPr>
          <w:rFonts w:ascii="Times New Roman" w:hAnsi="Times New Roman"/>
        </w:rPr>
        <w:t xml:space="preserve">ielding the </w:t>
      </w:r>
      <w:r>
        <w:rPr>
          <w:rFonts w:ascii="Times New Roman" w:hAnsi="Times New Roman"/>
        </w:rPr>
        <w:t>M</w:t>
      </w:r>
      <w:r w:rsidRPr="004743AA">
        <w:rPr>
          <w:rFonts w:ascii="Times New Roman" w:hAnsi="Times New Roman"/>
        </w:rPr>
        <w:t xml:space="preserve">ulti-Site </w:t>
      </w:r>
      <w:r>
        <w:rPr>
          <w:rFonts w:ascii="Times New Roman" w:hAnsi="Times New Roman"/>
        </w:rPr>
        <w:t>E</w:t>
      </w:r>
      <w:r w:rsidRPr="004743AA">
        <w:rPr>
          <w:rFonts w:ascii="Times New Roman" w:hAnsi="Times New Roman"/>
        </w:rPr>
        <w:t xml:space="preserve">valuation of </w:t>
      </w:r>
      <w:r>
        <w:rPr>
          <w:rFonts w:ascii="Times New Roman" w:hAnsi="Times New Roman"/>
        </w:rPr>
        <w:t>F</w:t>
      </w:r>
      <w:r w:rsidRPr="004743AA">
        <w:rPr>
          <w:rFonts w:ascii="Times New Roman" w:hAnsi="Times New Roman"/>
        </w:rPr>
        <w:t xml:space="preserve">oster </w:t>
      </w:r>
      <w:r>
        <w:rPr>
          <w:rFonts w:ascii="Times New Roman" w:hAnsi="Times New Roman"/>
        </w:rPr>
        <w:t>Y</w:t>
      </w:r>
      <w:r w:rsidRPr="004743AA">
        <w:rPr>
          <w:rFonts w:ascii="Times New Roman" w:hAnsi="Times New Roman"/>
        </w:rPr>
        <w:t>outh Programs</w:t>
      </w:r>
      <w:r>
        <w:rPr>
          <w:rFonts w:ascii="Times New Roman" w:hAnsi="Times New Roman"/>
        </w:rPr>
        <w:t>.  Washington, DC: Urban Institute.</w:t>
      </w:r>
    </w:p>
    <w:p w:rsidR="00A2283F" w:rsidP="00A2283F" w14:paraId="0A182D44" w14:textId="77777777">
      <w:pPr>
        <w:widowControl/>
        <w:ind w:left="360"/>
        <w:rPr>
          <w:rFonts w:ascii="Times New Roman" w:hAnsi="Times New Roman"/>
          <w:snapToGrid/>
          <w:color w:val="000000"/>
        </w:rPr>
      </w:pPr>
    </w:p>
    <w:p w:rsidR="00A2283F" w:rsidRPr="00533E9A" w:rsidP="00A2283F" w14:paraId="5C8D3396" w14:textId="77777777">
      <w:pPr>
        <w:widowControl/>
        <w:ind w:left="360"/>
        <w:rPr>
          <w:rFonts w:ascii="Times New Roman" w:hAnsi="Times New Roman"/>
          <w:snapToGrid/>
          <w:color w:val="000000"/>
        </w:rPr>
      </w:pPr>
      <w:r w:rsidRPr="00533E9A">
        <w:rPr>
          <w:rFonts w:ascii="Times New Roman" w:hAnsi="Times New Roman"/>
          <w:snapToGrid/>
          <w:color w:val="000000"/>
        </w:rPr>
        <w:t xml:space="preserve">Statistics Canada (2006). </w:t>
      </w:r>
      <w:r w:rsidRPr="00533E9A">
        <w:rPr>
          <w:rFonts w:ascii="Times New Roman" w:hAnsi="Times New Roman"/>
          <w:i/>
          <w:iCs/>
          <w:snapToGrid/>
          <w:color w:val="000000"/>
        </w:rPr>
        <w:t>National Longitudinal Survey of Children and Youth, Cycle 6 – User Guide</w:t>
      </w:r>
      <w:r w:rsidRPr="00533E9A">
        <w:rPr>
          <w:rFonts w:ascii="Times New Roman" w:hAnsi="Times New Roman"/>
          <w:snapToGrid/>
          <w:color w:val="000000"/>
        </w:rPr>
        <w:t xml:space="preserve">. </w:t>
      </w:r>
      <w:r w:rsidRPr="00533E9A">
        <w:rPr>
          <w:rFonts w:ascii="Times New Roman" w:hAnsi="Times New Roman"/>
          <w:snapToGrid/>
          <w:color w:val="000000"/>
        </w:rPr>
        <w:t>Ottowa</w:t>
      </w:r>
      <w:r w:rsidRPr="00533E9A">
        <w:rPr>
          <w:rFonts w:ascii="Times New Roman" w:hAnsi="Times New Roman"/>
          <w:snapToGrid/>
          <w:color w:val="000000"/>
        </w:rPr>
        <w:t>, Canada.</w:t>
      </w:r>
    </w:p>
    <w:p w:rsidR="00A2283F" w:rsidP="00A2283F" w14:paraId="3000EFF0" w14:textId="77777777">
      <w:pPr>
        <w:widowControl/>
        <w:ind w:left="360"/>
        <w:rPr>
          <w:rFonts w:ascii="Times New Roman" w:hAnsi="Times New Roman"/>
          <w:snapToGrid/>
          <w:color w:val="000000"/>
        </w:rPr>
      </w:pPr>
    </w:p>
    <w:p w:rsidR="00A2283F" w:rsidRPr="00533E9A" w:rsidP="00A2283F" w14:paraId="2F0199FD" w14:textId="77777777">
      <w:pPr>
        <w:widowControl/>
        <w:ind w:left="360"/>
        <w:rPr>
          <w:rFonts w:ascii="Times New Roman" w:hAnsi="Times New Roman"/>
          <w:snapToGrid/>
          <w:color w:val="000000"/>
        </w:rPr>
      </w:pPr>
      <w:r w:rsidRPr="00533E9A">
        <w:rPr>
          <w:rFonts w:ascii="Times New Roman" w:hAnsi="Times New Roman"/>
          <w:snapToGrid/>
          <w:color w:val="000000"/>
        </w:rPr>
        <w:t xml:space="preserve">Turner, C.F., &amp; Martin, E. (eds). (1984).  </w:t>
      </w:r>
      <w:r w:rsidRPr="00533E9A">
        <w:rPr>
          <w:rFonts w:ascii="Times New Roman" w:hAnsi="Times New Roman"/>
          <w:i/>
          <w:snapToGrid/>
          <w:color w:val="000000"/>
        </w:rPr>
        <w:t>Surveying Subjective Phenomena</w:t>
      </w:r>
      <w:r w:rsidRPr="00533E9A">
        <w:rPr>
          <w:rFonts w:ascii="Times New Roman" w:hAnsi="Times New Roman"/>
          <w:snapToGrid/>
          <w:color w:val="000000"/>
        </w:rPr>
        <w:t>.  New York:  Basic Books.</w:t>
      </w:r>
    </w:p>
    <w:p w:rsidR="00A2283F" w:rsidRPr="005209EC" w:rsidP="00A2283F" w14:paraId="6B7D438B" w14:textId="77777777">
      <w:pPr>
        <w:widowControl/>
        <w:ind w:left="360"/>
        <w:rPr>
          <w:rFonts w:ascii="Times New Roman" w:hAnsi="Times New Roman"/>
        </w:rPr>
      </w:pPr>
      <w:r w:rsidRPr="00533E9A">
        <w:rPr>
          <w:rFonts w:ascii="Times New Roman" w:hAnsi="Times New Roman"/>
        </w:rPr>
        <w:t>U.S. Department of Health and Human Services, Administration for Children and Families. (2007). Multi-</w:t>
      </w:r>
      <w:r>
        <w:rPr>
          <w:rFonts w:ascii="Times New Roman" w:hAnsi="Times New Roman"/>
        </w:rPr>
        <w:t>S</w:t>
      </w:r>
      <w:r w:rsidRPr="00533E9A">
        <w:rPr>
          <w:rFonts w:ascii="Times New Roman" w:hAnsi="Times New Roman"/>
        </w:rPr>
        <w:t xml:space="preserve">ite </w:t>
      </w:r>
      <w:r>
        <w:rPr>
          <w:rFonts w:ascii="Times New Roman" w:hAnsi="Times New Roman"/>
        </w:rPr>
        <w:t>E</w:t>
      </w:r>
      <w:r w:rsidRPr="00533E9A">
        <w:rPr>
          <w:rFonts w:ascii="Times New Roman" w:hAnsi="Times New Roman"/>
        </w:rPr>
        <w:t xml:space="preserve">valuation of </w:t>
      </w:r>
      <w:r>
        <w:rPr>
          <w:rFonts w:ascii="Times New Roman" w:hAnsi="Times New Roman"/>
        </w:rPr>
        <w:t>F</w:t>
      </w:r>
      <w:r w:rsidRPr="00533E9A">
        <w:rPr>
          <w:rFonts w:ascii="Times New Roman" w:hAnsi="Times New Roman"/>
        </w:rPr>
        <w:t xml:space="preserve">oster </w:t>
      </w:r>
      <w:r>
        <w:rPr>
          <w:rFonts w:ascii="Times New Roman" w:hAnsi="Times New Roman"/>
        </w:rPr>
        <w:t>Y</w:t>
      </w:r>
      <w:r w:rsidRPr="00533E9A">
        <w:rPr>
          <w:rFonts w:ascii="Times New Roman" w:hAnsi="Times New Roman"/>
        </w:rPr>
        <w:t xml:space="preserve">outh </w:t>
      </w:r>
      <w:r>
        <w:rPr>
          <w:rFonts w:ascii="Times New Roman" w:hAnsi="Times New Roman"/>
        </w:rPr>
        <w:t>P</w:t>
      </w:r>
      <w:r w:rsidRPr="00533E9A">
        <w:rPr>
          <w:rFonts w:ascii="Times New Roman" w:hAnsi="Times New Roman"/>
        </w:rPr>
        <w:t>rograms</w:t>
      </w:r>
      <w:r>
        <w:rPr>
          <w:rFonts w:ascii="Times New Roman" w:hAnsi="Times New Roman"/>
        </w:rPr>
        <w:t xml:space="preserve">: Evaluation of the Life Skills </w:t>
      </w:r>
      <w:r w:rsidRPr="00533E9A">
        <w:rPr>
          <w:rFonts w:ascii="Times New Roman" w:hAnsi="Times New Roman"/>
        </w:rPr>
        <w:t xml:space="preserve">Training Program. Washington, D.C. </w:t>
      </w:r>
    </w:p>
    <w:p w:rsidR="00A2283F" w:rsidP="00A2283F" w14:paraId="3F951405" w14:textId="77777777"/>
    <w:p w:rsidR="00A2283F" w:rsidRPr="00A2283F" w:rsidP="00DE529D" w14:paraId="003A9D82" w14:textId="77777777">
      <w:pPr>
        <w:widowControl/>
        <w:ind w:left="360"/>
        <w:rPr>
          <w:rFonts w:ascii="Times New Roman" w:hAnsi="Times New Roman"/>
          <w:bCs/>
          <w:snapToGrid/>
          <w:sz w:val="24"/>
          <w:szCs w:val="24"/>
        </w:rPr>
      </w:pPr>
    </w:p>
    <w:sectPr w:rsidSect="00A918E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E6809" w14:paraId="2BAAF0B5" w14:textId="77777777">
      <w:pPr>
        <w:spacing w:line="20" w:lineRule="exact"/>
        <w:rPr>
          <w:sz w:val="24"/>
        </w:rPr>
      </w:pPr>
    </w:p>
  </w:endnote>
  <w:endnote w:type="continuationSeparator" w:id="1">
    <w:p w:rsidR="005E6809" w14:paraId="6F98F0D8" w14:textId="77777777">
      <w:r>
        <w:rPr>
          <w:sz w:val="24"/>
        </w:rPr>
        <w:t xml:space="preserve"> </w:t>
      </w:r>
    </w:p>
  </w:endnote>
  <w:endnote w:type="continuationNotice" w:id="2">
    <w:p w:rsidR="005E6809" w14:paraId="4AE65BC1"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6809" w14:paraId="67F3C9BD" w14:textId="77777777">
      <w:r>
        <w:rPr>
          <w:sz w:val="24"/>
        </w:rPr>
        <w:separator/>
      </w:r>
    </w:p>
  </w:footnote>
  <w:footnote w:type="continuationSeparator" w:id="1">
    <w:p w:rsidR="005E6809" w14:paraId="280E7A4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53190507">
    <w:abstractNumId w:val="11"/>
  </w:num>
  <w:num w:numId="2" w16cid:durableId="1332366520">
    <w:abstractNumId w:val="12"/>
  </w:num>
  <w:num w:numId="3" w16cid:durableId="55783923">
    <w:abstractNumId w:val="14"/>
  </w:num>
  <w:num w:numId="4" w16cid:durableId="1038966766">
    <w:abstractNumId w:val="5"/>
  </w:num>
  <w:num w:numId="5" w16cid:durableId="1101951403">
    <w:abstractNumId w:val="7"/>
  </w:num>
  <w:num w:numId="6" w16cid:durableId="39938246">
    <w:abstractNumId w:val="10"/>
  </w:num>
  <w:num w:numId="7" w16cid:durableId="555893211">
    <w:abstractNumId w:val="2"/>
  </w:num>
  <w:num w:numId="8" w16cid:durableId="55858551">
    <w:abstractNumId w:val="9"/>
  </w:num>
  <w:num w:numId="9" w16cid:durableId="1553271632">
    <w:abstractNumId w:val="15"/>
  </w:num>
  <w:num w:numId="10" w16cid:durableId="741373643">
    <w:abstractNumId w:val="8"/>
  </w:num>
  <w:num w:numId="11" w16cid:durableId="2009365018">
    <w:abstractNumId w:val="6"/>
  </w:num>
  <w:num w:numId="12" w16cid:durableId="416097902">
    <w:abstractNumId w:val="0"/>
  </w:num>
  <w:num w:numId="13" w16cid:durableId="1971470009">
    <w:abstractNumId w:val="17"/>
  </w:num>
  <w:num w:numId="14" w16cid:durableId="714157164">
    <w:abstractNumId w:val="1"/>
  </w:num>
  <w:num w:numId="15" w16cid:durableId="144202317">
    <w:abstractNumId w:val="3"/>
  </w:num>
  <w:num w:numId="16" w16cid:durableId="1266420576">
    <w:abstractNumId w:val="13"/>
  </w:num>
  <w:num w:numId="17" w16cid:durableId="385878239">
    <w:abstractNumId w:val="18"/>
  </w:num>
  <w:num w:numId="18" w16cid:durableId="1889679118">
    <w:abstractNumId w:val="4"/>
  </w:num>
  <w:num w:numId="19" w16cid:durableId="193661016">
    <w:abstractNumId w:val="19"/>
  </w:num>
  <w:num w:numId="20" w16cid:durableId="17688867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336DA"/>
    <w:rsid w:val="0004615C"/>
    <w:rsid w:val="00056C4B"/>
    <w:rsid w:val="00075889"/>
    <w:rsid w:val="0009007E"/>
    <w:rsid w:val="000D6705"/>
    <w:rsid w:val="000F069F"/>
    <w:rsid w:val="00102200"/>
    <w:rsid w:val="001337B5"/>
    <w:rsid w:val="0014145B"/>
    <w:rsid w:val="00160621"/>
    <w:rsid w:val="00186385"/>
    <w:rsid w:val="001B4A4C"/>
    <w:rsid w:val="001C483C"/>
    <w:rsid w:val="001C7FFE"/>
    <w:rsid w:val="001D1651"/>
    <w:rsid w:val="00222C7F"/>
    <w:rsid w:val="00226C42"/>
    <w:rsid w:val="00234235"/>
    <w:rsid w:val="002464EB"/>
    <w:rsid w:val="002509BD"/>
    <w:rsid w:val="00263AA1"/>
    <w:rsid w:val="002751DE"/>
    <w:rsid w:val="00290A1C"/>
    <w:rsid w:val="0029589B"/>
    <w:rsid w:val="00296738"/>
    <w:rsid w:val="002C3C4F"/>
    <w:rsid w:val="002E10D1"/>
    <w:rsid w:val="002F6622"/>
    <w:rsid w:val="00302901"/>
    <w:rsid w:val="003405A4"/>
    <w:rsid w:val="00354319"/>
    <w:rsid w:val="0038209B"/>
    <w:rsid w:val="00396283"/>
    <w:rsid w:val="003B7A50"/>
    <w:rsid w:val="003C1D6E"/>
    <w:rsid w:val="003E6EA3"/>
    <w:rsid w:val="00402D24"/>
    <w:rsid w:val="00405C10"/>
    <w:rsid w:val="004110F5"/>
    <w:rsid w:val="00422E1D"/>
    <w:rsid w:val="00456CFA"/>
    <w:rsid w:val="004602FE"/>
    <w:rsid w:val="004606DA"/>
    <w:rsid w:val="00467954"/>
    <w:rsid w:val="004743AA"/>
    <w:rsid w:val="00476C1F"/>
    <w:rsid w:val="00480072"/>
    <w:rsid w:val="00490457"/>
    <w:rsid w:val="0049119A"/>
    <w:rsid w:val="004943E0"/>
    <w:rsid w:val="004F45CE"/>
    <w:rsid w:val="004F7B95"/>
    <w:rsid w:val="0051278C"/>
    <w:rsid w:val="005209EC"/>
    <w:rsid w:val="00522C18"/>
    <w:rsid w:val="00533E9A"/>
    <w:rsid w:val="00541E51"/>
    <w:rsid w:val="005520C3"/>
    <w:rsid w:val="00556056"/>
    <w:rsid w:val="005824BD"/>
    <w:rsid w:val="00597E7F"/>
    <w:rsid w:val="005B00FC"/>
    <w:rsid w:val="005B22D4"/>
    <w:rsid w:val="005C60F1"/>
    <w:rsid w:val="005D1B7E"/>
    <w:rsid w:val="005D274E"/>
    <w:rsid w:val="005D61DB"/>
    <w:rsid w:val="005E0B35"/>
    <w:rsid w:val="005E6809"/>
    <w:rsid w:val="005F0ED4"/>
    <w:rsid w:val="00603498"/>
    <w:rsid w:val="0061183C"/>
    <w:rsid w:val="00634E1D"/>
    <w:rsid w:val="00640565"/>
    <w:rsid w:val="00651F0F"/>
    <w:rsid w:val="00681E38"/>
    <w:rsid w:val="0069BCF1"/>
    <w:rsid w:val="006B1006"/>
    <w:rsid w:val="006B2726"/>
    <w:rsid w:val="006C260B"/>
    <w:rsid w:val="006D1643"/>
    <w:rsid w:val="006E6629"/>
    <w:rsid w:val="006F589F"/>
    <w:rsid w:val="006F68BE"/>
    <w:rsid w:val="00707AFB"/>
    <w:rsid w:val="007237AD"/>
    <w:rsid w:val="00762C40"/>
    <w:rsid w:val="00786793"/>
    <w:rsid w:val="00790D2C"/>
    <w:rsid w:val="007935D5"/>
    <w:rsid w:val="00794D3D"/>
    <w:rsid w:val="007A0FBE"/>
    <w:rsid w:val="007E48CC"/>
    <w:rsid w:val="0080325F"/>
    <w:rsid w:val="00817E2B"/>
    <w:rsid w:val="00841BDF"/>
    <w:rsid w:val="0084609A"/>
    <w:rsid w:val="00846E18"/>
    <w:rsid w:val="008900A8"/>
    <w:rsid w:val="008955AC"/>
    <w:rsid w:val="008F7221"/>
    <w:rsid w:val="009113FF"/>
    <w:rsid w:val="00936A53"/>
    <w:rsid w:val="009451B1"/>
    <w:rsid w:val="00945B72"/>
    <w:rsid w:val="00957799"/>
    <w:rsid w:val="00962045"/>
    <w:rsid w:val="00966622"/>
    <w:rsid w:val="009C2DE1"/>
    <w:rsid w:val="009C5213"/>
    <w:rsid w:val="009D789F"/>
    <w:rsid w:val="009E6157"/>
    <w:rsid w:val="009F0047"/>
    <w:rsid w:val="009F5543"/>
    <w:rsid w:val="009F58E1"/>
    <w:rsid w:val="00A04EF3"/>
    <w:rsid w:val="00A05B31"/>
    <w:rsid w:val="00A160B5"/>
    <w:rsid w:val="00A2283F"/>
    <w:rsid w:val="00A61AC0"/>
    <w:rsid w:val="00A77AC0"/>
    <w:rsid w:val="00A81597"/>
    <w:rsid w:val="00A918E4"/>
    <w:rsid w:val="00AA7B9B"/>
    <w:rsid w:val="00AD5ED7"/>
    <w:rsid w:val="00AF399C"/>
    <w:rsid w:val="00AF4347"/>
    <w:rsid w:val="00AF5FE7"/>
    <w:rsid w:val="00B05B2F"/>
    <w:rsid w:val="00B14349"/>
    <w:rsid w:val="00B27347"/>
    <w:rsid w:val="00B31D50"/>
    <w:rsid w:val="00B3621C"/>
    <w:rsid w:val="00B84243"/>
    <w:rsid w:val="00BD378C"/>
    <w:rsid w:val="00BF3B4A"/>
    <w:rsid w:val="00C02282"/>
    <w:rsid w:val="00C13BA6"/>
    <w:rsid w:val="00C22D3C"/>
    <w:rsid w:val="00CB1A12"/>
    <w:rsid w:val="00CE53AB"/>
    <w:rsid w:val="00CE6182"/>
    <w:rsid w:val="00D02EF1"/>
    <w:rsid w:val="00D176EB"/>
    <w:rsid w:val="00D203FE"/>
    <w:rsid w:val="00D344B2"/>
    <w:rsid w:val="00D41793"/>
    <w:rsid w:val="00D60543"/>
    <w:rsid w:val="00D67D80"/>
    <w:rsid w:val="00D7443D"/>
    <w:rsid w:val="00D803FC"/>
    <w:rsid w:val="00D806D3"/>
    <w:rsid w:val="00D9648C"/>
    <w:rsid w:val="00D9720E"/>
    <w:rsid w:val="00DB2443"/>
    <w:rsid w:val="00DC1C23"/>
    <w:rsid w:val="00DD22D8"/>
    <w:rsid w:val="00DE529D"/>
    <w:rsid w:val="00E01B4E"/>
    <w:rsid w:val="00E368FB"/>
    <w:rsid w:val="00E4383A"/>
    <w:rsid w:val="00E5196F"/>
    <w:rsid w:val="00EC26A5"/>
    <w:rsid w:val="00EC698B"/>
    <w:rsid w:val="00ED782E"/>
    <w:rsid w:val="00F0028A"/>
    <w:rsid w:val="00F02021"/>
    <w:rsid w:val="00F10B17"/>
    <w:rsid w:val="00F210CA"/>
    <w:rsid w:val="00F5737D"/>
    <w:rsid w:val="00F83116"/>
    <w:rsid w:val="00F85996"/>
    <w:rsid w:val="00FA5092"/>
    <w:rsid w:val="00FB4221"/>
    <w:rsid w:val="00FB7547"/>
    <w:rsid w:val="00FE0FDC"/>
    <w:rsid w:val="00FF2746"/>
    <w:rsid w:val="00FF35EE"/>
    <w:rsid w:val="00FF7CE7"/>
    <w:rsid w:val="1AF156E2"/>
    <w:rsid w:val="4E6215B1"/>
    <w:rsid w:val="70EB9FDF"/>
    <w:rsid w:val="7C3C5A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794D3D"/>
    <w:rPr>
      <w:color w:val="605E5C"/>
      <w:shd w:val="clear" w:color="auto" w:fill="E1DFDD"/>
    </w:rPr>
  </w:style>
  <w:style w:type="paragraph" w:styleId="NoSpacing">
    <w:name w:val="No Spacing"/>
    <w:uiPriority w:val="1"/>
    <w:qFormat/>
    <w:rsid w:val="00A2283F"/>
    <w:pPr>
      <w:widowControl w:val="0"/>
    </w:pPr>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acf.hhs.gov/programs/cb/resource/nytd-tb5" TargetMode="External" /><Relationship Id="rId11" Type="http://schemas.openxmlformats.org/officeDocument/2006/relationships/hyperlink" Target="http://www.bls.gov/oes/current/naics4_999200.htm" TargetMode="External" /><Relationship Id="rId12" Type="http://schemas.openxmlformats.org/officeDocument/2006/relationships/hyperlink" Target="http://papers.ssrn.com/sol3/papers.cfm?abstract_id=1691967"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7ee59e5d-4576-4339-87e0-6230c1fc3e8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440C9F4DDF38C43B7C71AA9075B79BC" ma:contentTypeVersion="18" ma:contentTypeDescription="Create a new document." ma:contentTypeScope="" ma:versionID="f54d6fa48e8b685a72b035a40161478b">
  <xsd:schema xmlns:xsd="http://www.w3.org/2001/XMLSchema" xmlns:xs="http://www.w3.org/2001/XMLSchema" xmlns:p="http://schemas.microsoft.com/office/2006/metadata/properties" xmlns:ns1="http://schemas.microsoft.com/sharepoint/v3" xmlns:ns3="7ee59e5d-4576-4339-87e0-6230c1fc3e8b" xmlns:ns4="b995495e-8610-4ab8-869a-ad83572a1c02" targetNamespace="http://schemas.microsoft.com/office/2006/metadata/properties" ma:root="true" ma:fieldsID="a479395e0fdd7c6d3cfc30023d25fbb3" ns1:_="" ns3:_="" ns4:_="">
    <xsd:import namespace="http://schemas.microsoft.com/sharepoint/v3"/>
    <xsd:import namespace="7ee59e5d-4576-4339-87e0-6230c1fc3e8b"/>
    <xsd:import namespace="b995495e-8610-4ab8-869a-ad83572a1c02"/>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59e5d-4576-4339-87e0-6230c1fc3e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95495e-8610-4ab8-869a-ad83572a1c0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E52B9CD4-95DE-4AE2-BE9C-E919D53E006F}">
  <ds:schemaRefs>
    <ds:schemaRef ds:uri="b995495e-8610-4ab8-869a-ad83572a1c02"/>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 ds:uri="http://schemas.microsoft.com/office/infopath/2007/PartnerControls"/>
    <ds:schemaRef ds:uri="7ee59e5d-4576-4339-87e0-6230c1fc3e8b"/>
    <ds:schemaRef ds:uri="http://schemas.microsoft.com/sharepoint/v3"/>
    <ds:schemaRef ds:uri="http://purl.org/dc/elements/1.1/"/>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AB2B1CCC-FF1D-4CDC-8424-8443488AA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e59e5d-4576-4339-87e0-6230c1fc3e8b"/>
    <ds:schemaRef ds:uri="b995495e-8610-4ab8-869a-ad83572a1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2140</Words>
  <Characters>12357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Alexys Holston</dc:creator>
  <cp:lastModifiedBy>Burt, Telisa (ACF)</cp:lastModifiedBy>
  <cp:revision>2</cp:revision>
  <dcterms:created xsi:type="dcterms:W3CDTF">2025-03-21T19:00:00Z</dcterms:created>
  <dcterms:modified xsi:type="dcterms:W3CDTF">2025-03-21T19:00:00Z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0x010100F440C9F4DDF38C43B7C71AA9075B79BC</vt:lpwstr>
  </property>
</Properties>
</file>