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0423" w:rsidRPr="001C4DEE" w:rsidP="008E0423" w14:paraId="4CF2BA94" w14:textId="77777777">
      <w:pPr>
        <w:rPr>
          <w:rFonts w:ascii="Times New Roman" w:hAnsi="Times New Roman" w:cs="Times New Roman"/>
        </w:rPr>
      </w:pPr>
      <w:r w:rsidRPr="001C4DEE">
        <w:rPr>
          <w:rFonts w:ascii="Times New Roman" w:hAnsi="Times New Roman" w:cs="Times New Roman"/>
        </w:rPr>
        <w:t>2025 Privacy Act Statement</w:t>
      </w:r>
    </w:p>
    <w:p w:rsidR="008E0423" w:rsidRPr="001C4DEE" w:rsidP="008E0423" w14:paraId="1FBE0516" w14:textId="77777777">
      <w:pPr>
        <w:rPr>
          <w:rFonts w:ascii="Times New Roman" w:hAnsi="Times New Roman" w:cs="Times New Roman"/>
        </w:rPr>
      </w:pPr>
    </w:p>
    <w:p w:rsidR="008E0423" w:rsidRPr="001C4DEE" w:rsidP="008E0423" w14:paraId="5278F842" w14:textId="3807D689">
      <w:pPr>
        <w:rPr>
          <w:rFonts w:ascii="Times New Roman" w:hAnsi="Times New Roman" w:cs="Times New Roman"/>
          <w:b/>
          <w:bCs/>
        </w:rPr>
      </w:pPr>
      <w:r w:rsidRPr="001C4DEE">
        <w:rPr>
          <w:rFonts w:ascii="Times New Roman" w:hAnsi="Times New Roman" w:cs="Times New Roman"/>
          <w:b/>
          <w:bCs/>
        </w:rPr>
        <w:t>Privacy Act Statement</w:t>
      </w:r>
    </w:p>
    <w:p w:rsidR="008E0423" w:rsidRPr="001C4DEE" w:rsidP="008E0423" w14:paraId="05D8DC6A" w14:textId="43771D10">
      <w:pPr>
        <w:rPr>
          <w:rFonts w:ascii="Times New Roman" w:hAnsi="Times New Roman" w:cs="Times New Roman"/>
        </w:rPr>
      </w:pPr>
      <w:r w:rsidRPr="001C4DEE">
        <w:rPr>
          <w:rFonts w:ascii="Times New Roman" w:hAnsi="Times New Roman" w:cs="Times New Roman"/>
        </w:rPr>
        <w:t>This information is provided pursuant to sections 3 and 7(b) of the Privacy Act of 1974 (5 U.S.C. § 552a(e)(3)):</w:t>
      </w:r>
    </w:p>
    <w:p w:rsidR="008E0423" w:rsidRPr="001C4DEE" w:rsidP="008E0423" w14:paraId="6B8C7937" w14:textId="36D6A3F8">
      <w:pPr>
        <w:rPr>
          <w:rFonts w:ascii="Times New Roman" w:hAnsi="Times New Roman" w:cs="Times New Roman"/>
        </w:rPr>
      </w:pPr>
      <w:r w:rsidRPr="001C4DEE">
        <w:rPr>
          <w:rFonts w:ascii="Times New Roman" w:hAnsi="Times New Roman" w:cs="Times New Roman"/>
          <w:b/>
          <w:bCs/>
        </w:rPr>
        <w:t>Authority:</w:t>
      </w:r>
      <w:r w:rsidRPr="001C4DEE">
        <w:rPr>
          <w:rFonts w:ascii="Times New Roman" w:hAnsi="Times New Roman" w:cs="Times New Roman"/>
        </w:rPr>
        <w:t xml:space="preserve"> The Bureau of Alcohol, Tobacco, Firearms, and Explosives (ATF) is authorized to solicit this information under 18 U.S.C. § 922(a)(4) of the Gun Control Act of 1968 and 26 U.S.C. § 6103. ATF is authorized to collect this information to evaluate requests to transport certain National Firearms Act (NFA) firearms or devices across state lines or to export them temporarily or permanently. ATF’s implementing regulations are at 27 CFR § 478.28.</w:t>
      </w:r>
    </w:p>
    <w:p w:rsidR="008E0423" w:rsidRPr="001C4DEE" w:rsidP="008E0423" w14:paraId="0713215B" w14:textId="404E4AA0">
      <w:pPr>
        <w:rPr>
          <w:rFonts w:ascii="Times New Roman" w:hAnsi="Times New Roman" w:cs="Times New Roman"/>
        </w:rPr>
      </w:pPr>
      <w:r w:rsidRPr="001C4DEE">
        <w:rPr>
          <w:rFonts w:ascii="Times New Roman" w:hAnsi="Times New Roman" w:cs="Times New Roman"/>
          <w:b/>
          <w:bCs/>
        </w:rPr>
        <w:t>Purpose:</w:t>
      </w:r>
      <w:r w:rsidRPr="001C4DEE">
        <w:rPr>
          <w:rFonts w:ascii="Times New Roman" w:hAnsi="Times New Roman" w:cs="Times New Roman"/>
        </w:rPr>
        <w:t xml:space="preserve"> ATF uses the information collected on ATF Form 5320.20, Application to Transport Interstate or to Temporarily Export Certain National Firearms Act (NFA) Firearms, to determine whether transporting or exporting the proposed NFA-regulated firearm or device is consistent with federal, state, and local law. This information also enables ATF to monitor compliance with statutory transport restrictions and to assist in public safety and regulatory oversight.</w:t>
      </w:r>
    </w:p>
    <w:p w:rsidR="008E0423" w:rsidRPr="001C4DEE" w:rsidP="008E0423" w14:paraId="03F3429B" w14:textId="6CD64A07">
      <w:pPr>
        <w:rPr>
          <w:rFonts w:ascii="Times New Roman" w:hAnsi="Times New Roman" w:cs="Times New Roman"/>
        </w:rPr>
      </w:pPr>
      <w:r w:rsidRPr="001C4DEE">
        <w:rPr>
          <w:rFonts w:ascii="Times New Roman" w:hAnsi="Times New Roman" w:cs="Times New Roman"/>
          <w:b/>
          <w:bCs/>
        </w:rPr>
        <w:t>Routine uses:</w:t>
      </w:r>
      <w:r w:rsidRPr="001C4DEE">
        <w:rPr>
          <w:rFonts w:ascii="Times New Roman" w:hAnsi="Times New Roman" w:cs="Times New Roman"/>
        </w:rPr>
        <w:t xml:space="preserve"> ATF may disclose the information as permitted by the Privacy Act of 1974 (5 U.S.C. § 552a) and in accordance with System of Records Notice (SORN) JUSTICE/ATF-008 – Regulatory Enforcement Record System. It may be shared with federal, state, local, tribal, and foreign law enforcement, or regulatory agencies, to verify eligibility, support lawful enforcement and compliance activities, or for administrative or judicial proceedings. Information classified as tax return information is protected from unauthorized disclosure under 26 U.S.C. § 6103.</w:t>
      </w:r>
    </w:p>
    <w:p w:rsidR="00DC1107" w:rsidRPr="001C4DEE" w14:paraId="0F997997" w14:textId="34CD2037">
      <w:pPr>
        <w:rPr>
          <w:rFonts w:ascii="Times New Roman" w:hAnsi="Times New Roman" w:cs="Times New Roman"/>
        </w:rPr>
      </w:pPr>
      <w:r w:rsidRPr="001C4DEE">
        <w:rPr>
          <w:rFonts w:ascii="Times New Roman" w:hAnsi="Times New Roman" w:cs="Times New Roman"/>
          <w:b/>
          <w:bCs/>
        </w:rPr>
        <w:t>Disclosure:</w:t>
      </w:r>
      <w:r w:rsidRPr="001C4DEE">
        <w:rPr>
          <w:rFonts w:ascii="Times New Roman" w:hAnsi="Times New Roman" w:cs="Times New Roman"/>
        </w:rPr>
        <w:t xml:space="preserve"> Providing this information is mandatory under 18 U.S.C. § 922(a)(4) if a person wishes to transport or export an NFA firearm or device. Failing to provide complete and accurate information may delay processing your request or result in ATF denying your application to transport or export the firearm or device.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23"/>
    <w:rsid w:val="001C4DEE"/>
    <w:rsid w:val="001C56CE"/>
    <w:rsid w:val="003F0C82"/>
    <w:rsid w:val="00577075"/>
    <w:rsid w:val="005A7C60"/>
    <w:rsid w:val="005D7A8F"/>
    <w:rsid w:val="006805FE"/>
    <w:rsid w:val="00745A56"/>
    <w:rsid w:val="007E5D33"/>
    <w:rsid w:val="008B674D"/>
    <w:rsid w:val="008E0423"/>
    <w:rsid w:val="00DC1107"/>
    <w:rsid w:val="00E768C0"/>
    <w:rsid w:val="00EC521B"/>
    <w:rsid w:val="00F45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7A0E42"/>
  <w15:chartTrackingRefBased/>
  <w15:docId w15:val="{9389BD85-5C6E-40F2-BC8B-DBFC03A1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4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4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4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4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4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4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4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4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4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4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423"/>
    <w:rPr>
      <w:rFonts w:eastAsiaTheme="majorEastAsia" w:cstheme="majorBidi"/>
      <w:color w:val="272727" w:themeColor="text1" w:themeTint="D8"/>
    </w:rPr>
  </w:style>
  <w:style w:type="paragraph" w:styleId="Title">
    <w:name w:val="Title"/>
    <w:basedOn w:val="Normal"/>
    <w:next w:val="Normal"/>
    <w:link w:val="TitleChar"/>
    <w:uiPriority w:val="10"/>
    <w:qFormat/>
    <w:rsid w:val="008E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423"/>
    <w:pPr>
      <w:spacing w:before="160"/>
      <w:jc w:val="center"/>
    </w:pPr>
    <w:rPr>
      <w:i/>
      <w:iCs/>
      <w:color w:val="404040" w:themeColor="text1" w:themeTint="BF"/>
    </w:rPr>
  </w:style>
  <w:style w:type="character" w:customStyle="1" w:styleId="QuoteChar">
    <w:name w:val="Quote Char"/>
    <w:basedOn w:val="DefaultParagraphFont"/>
    <w:link w:val="Quote"/>
    <w:uiPriority w:val="29"/>
    <w:rsid w:val="008E0423"/>
    <w:rPr>
      <w:i/>
      <w:iCs/>
      <w:color w:val="404040" w:themeColor="text1" w:themeTint="BF"/>
    </w:rPr>
  </w:style>
  <w:style w:type="paragraph" w:styleId="ListParagraph">
    <w:name w:val="List Paragraph"/>
    <w:basedOn w:val="Normal"/>
    <w:uiPriority w:val="34"/>
    <w:qFormat/>
    <w:rsid w:val="008E0423"/>
    <w:pPr>
      <w:ind w:left="720"/>
      <w:contextualSpacing/>
    </w:pPr>
  </w:style>
  <w:style w:type="character" w:styleId="IntenseEmphasis">
    <w:name w:val="Intense Emphasis"/>
    <w:basedOn w:val="DefaultParagraphFont"/>
    <w:uiPriority w:val="21"/>
    <w:qFormat/>
    <w:rsid w:val="008E0423"/>
    <w:rPr>
      <w:i/>
      <w:iCs/>
      <w:color w:val="2F5496" w:themeColor="accent1" w:themeShade="BF"/>
    </w:rPr>
  </w:style>
  <w:style w:type="paragraph" w:styleId="IntenseQuote">
    <w:name w:val="Intense Quote"/>
    <w:basedOn w:val="Normal"/>
    <w:next w:val="Normal"/>
    <w:link w:val="IntenseQuoteChar"/>
    <w:uiPriority w:val="30"/>
    <w:qFormat/>
    <w:rsid w:val="008E04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423"/>
    <w:rPr>
      <w:i/>
      <w:iCs/>
      <w:color w:val="2F5496" w:themeColor="accent1" w:themeShade="BF"/>
    </w:rPr>
  </w:style>
  <w:style w:type="character" w:styleId="IntenseReference">
    <w:name w:val="Intense Reference"/>
    <w:basedOn w:val="DefaultParagraphFont"/>
    <w:uiPriority w:val="32"/>
    <w:qFormat/>
    <w:rsid w:val="008E04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2</cp:revision>
  <dcterms:created xsi:type="dcterms:W3CDTF">2025-07-28T21:47:00Z</dcterms:created>
  <dcterms:modified xsi:type="dcterms:W3CDTF">2025-10-07T00:45:00Z</dcterms:modified>
</cp:coreProperties>
</file>