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215E9" w:rsidRPr="007215E9" w:rsidP="007215E9" w14:paraId="17DC716D" w14:textId="42601670">
      <w:pPr>
        <w:pBdr>
          <w:bottom w:val="single" w:sz="4" w:space="1" w:color="auto"/>
        </w:pBdr>
        <w:jc w:val="center"/>
        <w:rPr>
          <w:b/>
          <w:bCs/>
        </w:rPr>
      </w:pPr>
      <w:r w:rsidRPr="29F01331">
        <w:rPr>
          <w:b/>
          <w:bCs/>
        </w:rPr>
        <w:t>SUPPORTING STATEMENT</w:t>
      </w:r>
    </w:p>
    <w:p w:rsidR="00DB1C42" w:rsidRPr="00D83BAC" w:rsidP="6943E6E0" w14:paraId="09F124E9" w14:textId="23E65287">
      <w:pPr>
        <w:pBdr>
          <w:bottom w:val="single" w:sz="4" w:space="1" w:color="auto"/>
        </w:pBdr>
        <w:jc w:val="center"/>
        <w:rPr>
          <w:rFonts w:cs="Arial"/>
          <w:b/>
          <w:bCs/>
        </w:rPr>
      </w:pPr>
      <w:r w:rsidRPr="6943E6E0">
        <w:rPr>
          <w:rFonts w:cs="Arial"/>
          <w:b/>
          <w:bCs/>
        </w:rPr>
        <w:t xml:space="preserve">ATTESTATION FOR EMPLOYERS SEEKING TO EMPLOY H-2B NONIMMIGRANT WORKERS </w:t>
      </w:r>
      <w:r w:rsidRPr="00667C16">
        <w:rPr>
          <w:rFonts w:cs="Arial"/>
          <w:b/>
          <w:bCs/>
        </w:rPr>
        <w:t xml:space="preserve">UNDER SECTION </w:t>
      </w:r>
      <w:r w:rsidRPr="006C4FA2" w:rsidR="35A6FA18">
        <w:rPr>
          <w:rFonts w:cs="Arial"/>
          <w:b/>
          <w:bCs/>
        </w:rPr>
        <w:t>105</w:t>
      </w:r>
      <w:r w:rsidRPr="006C4FA2" w:rsidR="007B484A">
        <w:rPr>
          <w:rFonts w:cs="Arial"/>
          <w:b/>
          <w:bCs/>
        </w:rPr>
        <w:t xml:space="preserve"> </w:t>
      </w:r>
      <w:r w:rsidRPr="006C4FA2">
        <w:rPr>
          <w:rFonts w:cs="Arial"/>
          <w:b/>
          <w:bCs/>
        </w:rPr>
        <w:t xml:space="preserve">OF DIVISION </w:t>
      </w:r>
      <w:r w:rsidRPr="006C4FA2" w:rsidR="2F08E3D2">
        <w:rPr>
          <w:rFonts w:cs="Arial"/>
          <w:b/>
          <w:bCs/>
        </w:rPr>
        <w:t>G</w:t>
      </w:r>
      <w:r w:rsidRPr="006C4FA2" w:rsidR="00914178">
        <w:rPr>
          <w:rFonts w:cs="Arial"/>
          <w:b/>
          <w:bCs/>
        </w:rPr>
        <w:t>, TITLE I</w:t>
      </w:r>
      <w:r w:rsidRPr="006C4FA2" w:rsidR="006C6026">
        <w:rPr>
          <w:rFonts w:cs="Arial"/>
          <w:b/>
          <w:bCs/>
        </w:rPr>
        <w:t xml:space="preserve"> OF THE </w:t>
      </w:r>
      <w:r w:rsidRPr="006C4FA2" w:rsidR="000975E4">
        <w:rPr>
          <w:rFonts w:cs="Arial"/>
          <w:b/>
          <w:bCs/>
        </w:rPr>
        <w:t>FURTHER</w:t>
      </w:r>
      <w:r w:rsidRPr="006C4FA2" w:rsidR="006C6026">
        <w:rPr>
          <w:rFonts w:cs="Arial"/>
          <w:b/>
          <w:bCs/>
        </w:rPr>
        <w:t xml:space="preserve"> </w:t>
      </w:r>
      <w:r w:rsidRPr="006C4FA2" w:rsidR="000975E4">
        <w:rPr>
          <w:rFonts w:cs="Arial"/>
          <w:b/>
          <w:bCs/>
        </w:rPr>
        <w:t xml:space="preserve">CONSOLIDATED </w:t>
      </w:r>
      <w:r w:rsidRPr="006C4FA2" w:rsidR="006C6026">
        <w:rPr>
          <w:rFonts w:cs="Arial"/>
          <w:b/>
          <w:bCs/>
        </w:rPr>
        <w:t xml:space="preserve">APPROPRIATIONS ACT, </w:t>
      </w:r>
      <w:r w:rsidRPr="006C4FA2" w:rsidR="005F4434">
        <w:rPr>
          <w:rFonts w:cs="Arial"/>
          <w:b/>
          <w:bCs/>
        </w:rPr>
        <w:t>202</w:t>
      </w:r>
      <w:r w:rsidRPr="006C4FA2" w:rsidR="00FC467B">
        <w:rPr>
          <w:rFonts w:cs="Arial"/>
          <w:b/>
          <w:bCs/>
        </w:rPr>
        <w:t>4</w:t>
      </w:r>
      <w:r w:rsidRPr="006C4FA2" w:rsidR="006C6026">
        <w:rPr>
          <w:rFonts w:cs="Arial"/>
          <w:b/>
          <w:bCs/>
        </w:rPr>
        <w:t xml:space="preserve">, PUBLIC LAW </w:t>
      </w:r>
      <w:r w:rsidRPr="006C4FA2" w:rsidR="152A48E1">
        <w:rPr>
          <w:rFonts w:cs="Arial"/>
          <w:b/>
          <w:bCs/>
        </w:rPr>
        <w:t>118-47</w:t>
      </w:r>
      <w:r w:rsidRPr="006C4FA2" w:rsidR="00B14CCD">
        <w:rPr>
          <w:rFonts w:cs="Arial"/>
          <w:b/>
          <w:bCs/>
        </w:rPr>
        <w:t>,</w:t>
      </w:r>
      <w:r w:rsidRPr="006C4FA2" w:rsidR="13DD95C9">
        <w:rPr>
          <w:rFonts w:cs="Arial"/>
          <w:b/>
          <w:bCs/>
        </w:rPr>
        <w:t xml:space="preserve"> </w:t>
      </w:r>
      <w:r w:rsidRPr="006C4FA2" w:rsidR="00193902">
        <w:rPr>
          <w:rFonts w:cs="Arial"/>
          <w:b/>
          <w:bCs/>
        </w:rPr>
        <w:t xml:space="preserve">AS EXTENDED BY </w:t>
      </w:r>
      <w:r w:rsidRPr="006C4FA2" w:rsidR="13DD95C9">
        <w:rPr>
          <w:rFonts w:cs="Arial"/>
          <w:b/>
          <w:bCs/>
        </w:rPr>
        <w:t xml:space="preserve">PUBLIC LAW </w:t>
      </w:r>
      <w:r w:rsidRPr="006C4FA2" w:rsidR="008D5F4C">
        <w:rPr>
          <w:rFonts w:cs="Arial"/>
          <w:b/>
          <w:bCs/>
        </w:rPr>
        <w:t>11</w:t>
      </w:r>
      <w:r w:rsidR="000F7FB8">
        <w:rPr>
          <w:rFonts w:cs="Arial"/>
          <w:b/>
          <w:bCs/>
        </w:rPr>
        <w:t>9</w:t>
      </w:r>
      <w:r w:rsidRPr="006C4FA2" w:rsidR="00E56C31">
        <w:rPr>
          <w:rFonts w:cs="Arial"/>
          <w:b/>
          <w:bCs/>
        </w:rPr>
        <w:t>-</w:t>
      </w:r>
      <w:r w:rsidRPr="006C4FA2" w:rsidR="536BF384">
        <w:rPr>
          <w:rFonts w:cs="Arial"/>
          <w:b/>
          <w:bCs/>
        </w:rPr>
        <w:t>3</w:t>
      </w:r>
      <w:r w:rsidR="006C4FA2">
        <w:rPr>
          <w:rFonts w:cs="Arial"/>
          <w:b/>
          <w:bCs/>
        </w:rPr>
        <w:t>7</w:t>
      </w:r>
      <w:r w:rsidRPr="006C4FA2" w:rsidR="00D83BAC">
        <w:rPr>
          <w:rFonts w:cs="Arial"/>
          <w:b/>
          <w:bCs/>
        </w:rPr>
        <w:t>, F</w:t>
      </w:r>
      <w:r w:rsidRPr="6943E6E0" w:rsidR="00D83BAC">
        <w:rPr>
          <w:rFonts w:cs="Arial"/>
          <w:b/>
          <w:bCs/>
        </w:rPr>
        <w:t>ORM ETA-9142-B-CAA-</w:t>
      </w:r>
      <w:r w:rsidR="00C25DD8">
        <w:rPr>
          <w:rFonts w:cs="Arial"/>
          <w:b/>
          <w:bCs/>
        </w:rPr>
        <w:t>10</w:t>
      </w:r>
    </w:p>
    <w:p w:rsidR="00135F26" w:rsidRPr="007215E9" w:rsidP="00D30DE3" w14:paraId="468DE665" w14:textId="0EBF7A4B">
      <w:pPr>
        <w:autoSpaceDE w:val="0"/>
        <w:autoSpaceDN w:val="0"/>
        <w:adjustRightInd w:val="0"/>
        <w:rPr>
          <w:color w:val="000000" w:themeColor="text1"/>
          <w:highlight w:val="yellow"/>
        </w:rPr>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029478C" w:rsidRPr="00046FF1" w:rsidP="0A6761BD" w14:paraId="0C350097" w14:textId="417BBFC8">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68BBB0DD" w:rsidR="00EC408D">
        <w:rPr>
          <w:i/>
          <w:iCs/>
        </w:rPr>
        <w:t xml:space="preserve">Exercise of Time-Limited Authority to Increase the Numerical Limitation for </w:t>
      </w:r>
      <w:r w:rsidR="00B47191">
        <w:rPr>
          <w:i/>
          <w:iCs/>
        </w:rPr>
        <w:t xml:space="preserve">Fiscal Year </w:t>
      </w:r>
      <w:r w:rsidR="00C25DD8">
        <w:rPr>
          <w:i/>
          <w:iCs/>
        </w:rPr>
        <w:t>2026</w:t>
      </w:r>
      <w:r w:rsidRPr="68BBB0DD" w:rsidR="00C25DD8">
        <w:rPr>
          <w:i/>
          <w:iCs/>
        </w:rPr>
        <w:t xml:space="preserve"> </w:t>
      </w:r>
      <w:r w:rsidRPr="68BBB0DD" w:rsidR="00EC408D">
        <w:rPr>
          <w:i/>
          <w:iCs/>
        </w:rPr>
        <w:t>for H-2B Temporary Nonagricultural Worker Program and Portability Flexibility for H-2B Workers Seeking To Change Employers</w:t>
      </w:r>
      <w:r w:rsidR="006C6026">
        <w:t>,</w:t>
      </w:r>
      <w:r>
        <w:t xml:space="preserve"> </w:t>
      </w:r>
      <w:r w:rsidR="006C6026">
        <w:t xml:space="preserve">which is </w:t>
      </w:r>
      <w:r>
        <w:t xml:space="preserve">being promulgated by the Department of Labor (DOL or Department) and the Department of Homeland Security (DHS) (collectively, the Departments).  The regulatory requirements will be codified at 8 CFR part 214 and 20 CFR part 655.  The ICR includes a new form, </w:t>
      </w:r>
      <w:r w:rsidRPr="68BBB0DD">
        <w:rPr>
          <w:i/>
          <w:iCs/>
        </w:rPr>
        <w:t xml:space="preserve">Attestation for Employers Seeking to Employ H-2B Nonimmigrant Workers </w:t>
      </w:r>
      <w:r w:rsidRPr="00F305D0" w:rsidR="0048658B">
        <w:rPr>
          <w:i/>
          <w:iCs/>
        </w:rPr>
        <w:t xml:space="preserve">under </w:t>
      </w:r>
      <w:r w:rsidRPr="00F305D0" w:rsidR="2DD10D17">
        <w:rPr>
          <w:i/>
          <w:iCs/>
          <w:color w:val="000000" w:themeColor="text1"/>
        </w:rPr>
        <w:t xml:space="preserve">Section 105 of Division G, Title I of the </w:t>
      </w:r>
      <w:r w:rsidRPr="00F305D0" w:rsidR="00C10EE9">
        <w:rPr>
          <w:i/>
          <w:iCs/>
          <w:color w:val="000000" w:themeColor="text1"/>
        </w:rPr>
        <w:t xml:space="preserve">Further </w:t>
      </w:r>
      <w:r w:rsidRPr="00F305D0" w:rsidR="2DD10D17">
        <w:rPr>
          <w:i/>
          <w:iCs/>
        </w:rPr>
        <w:t>Consolidated Appropriations Act, 2024</w:t>
      </w:r>
      <w:r w:rsidRPr="00F305D0" w:rsidR="2DD10D17">
        <w:rPr>
          <w:i/>
          <w:iCs/>
          <w:color w:val="000000" w:themeColor="text1"/>
        </w:rPr>
        <w:t>, Public Law 118-47, as extended by Public Law 11</w:t>
      </w:r>
      <w:r w:rsidRPr="0030185E" w:rsidR="00F305D0">
        <w:rPr>
          <w:i/>
          <w:iCs/>
          <w:color w:val="000000" w:themeColor="text1"/>
        </w:rPr>
        <w:t>9</w:t>
      </w:r>
      <w:r w:rsidRPr="00F305D0" w:rsidR="000A5495">
        <w:rPr>
          <w:i/>
          <w:iCs/>
          <w:color w:val="000000" w:themeColor="text1"/>
        </w:rPr>
        <w:t>-3</w:t>
      </w:r>
      <w:r w:rsidRPr="00F305D0" w:rsidR="00F305D0">
        <w:rPr>
          <w:i/>
          <w:iCs/>
          <w:color w:val="000000" w:themeColor="text1"/>
        </w:rPr>
        <w:t>7</w:t>
      </w:r>
      <w:r w:rsidRPr="00F305D0">
        <w:t>, Form ETA-9142</w:t>
      </w:r>
      <w:r w:rsidRPr="00F305D0" w:rsidR="00EC408D">
        <w:t>-</w:t>
      </w:r>
      <w:r w:rsidRPr="00F305D0">
        <w:t>B-CAA-</w:t>
      </w:r>
      <w:r w:rsidRPr="00F305D0" w:rsidR="00C25DD8">
        <w:t xml:space="preserve">10 </w:t>
      </w:r>
      <w:r w:rsidRPr="00F305D0">
        <w:t>(Form ETA-9142</w:t>
      </w:r>
      <w:r w:rsidRPr="00F305D0" w:rsidR="00EC408D">
        <w:t>-</w:t>
      </w:r>
      <w:r w:rsidRPr="00F305D0">
        <w:t>B-CAA-</w:t>
      </w:r>
      <w:r w:rsidRPr="00F305D0" w:rsidR="00C25DD8">
        <w:t>10</w:t>
      </w:r>
      <w:r w:rsidRPr="00F305D0">
        <w:t>).</w:t>
      </w:r>
    </w:p>
    <w:p w:rsidR="00682F58" w:rsidP="00EA78D2" w14:paraId="68644B0A" w14:textId="77777777">
      <w:pPr>
        <w:autoSpaceDE w:val="0"/>
        <w:autoSpaceDN w:val="0"/>
        <w:adjustRightInd w:val="0"/>
        <w:rPr>
          <w:b/>
        </w:rPr>
      </w:pPr>
    </w:p>
    <w:p w:rsidR="00EA78D2" w:rsidRPr="00046FF1" w:rsidP="00EA78D2" w14:paraId="6A9FA296" w14:textId="77777777">
      <w:pPr>
        <w:autoSpaceDE w:val="0"/>
        <w:autoSpaceDN w:val="0"/>
        <w:adjustRightInd w:val="0"/>
        <w:rPr>
          <w:b/>
        </w:rPr>
      </w:pPr>
      <w:r w:rsidRPr="00046FF1">
        <w:rPr>
          <w:b/>
        </w:rPr>
        <w:t>Background Information and General Instructions</w:t>
      </w:r>
      <w:r w:rsidRPr="00046FF1" w:rsidR="0036017E">
        <w:rPr>
          <w:b/>
        </w:rPr>
        <w:t>:</w:t>
      </w:r>
    </w:p>
    <w:p w:rsidR="0036017E" w:rsidRPr="00046FF1" w:rsidP="0036017E" w14:paraId="092D3A2C" w14:textId="40D2258C"/>
    <w:p w:rsidR="007020C1" w:rsidP="0036017E" w14:paraId="271D701E" w14:textId="43793499">
      <w:pPr>
        <w:autoSpaceDE w:val="0"/>
        <w:autoSpaceDN w:val="0"/>
        <w:adjustRightInd w:val="0"/>
      </w:pPr>
      <w:r>
        <w:t xml:space="preserve">Clearance for </w:t>
      </w:r>
      <w:r w:rsidR="00A86669">
        <w:t xml:space="preserve">this new </w:t>
      </w:r>
      <w:r>
        <w:t>Form ETA 9142-B-CAA-</w:t>
      </w:r>
      <w:r w:rsidR="001E72A2">
        <w:t xml:space="preserve">10 </w:t>
      </w:r>
      <w:r w:rsidR="005D5C2F">
        <w:t xml:space="preserve">is </w:t>
      </w:r>
      <w:r>
        <w:t>sought using</w:t>
      </w:r>
      <w:r w:rsidR="0080031A">
        <w:t xml:space="preserve"> Paperwork Reduction Act (</w:t>
      </w:r>
      <w:r>
        <w:t>PRA</w:t>
      </w:r>
      <w:r w:rsidR="0080031A">
        <w:t>)</w:t>
      </w:r>
      <w:r>
        <w:t xml:space="preserve"> emergency procedures outlined in the regulations at 5 CFR 1320.13.  </w:t>
      </w:r>
    </w:p>
    <w:p w:rsidR="2598FA26" w14:paraId="770D9157" w14:textId="7CF38F5B"/>
    <w:p w:rsidR="00235E68" w:rsidP="2598FA26" w14:paraId="47FB0A0B" w14:textId="2752FB21">
      <w:r w:rsidRPr="00D176A6">
        <w:rPr>
          <w:color w:val="000000" w:themeColor="text1"/>
        </w:rPr>
        <w:t>Congress passed the FY 2026 authority, Public Law 119-37, which President Donald J. Trump signed on November 12, 2025. This law extends the authority under the same terms and conditions provided in section 105 of Division G, Title I of the Further Consolidated Appropriations Act, 2024, Public Law 118-47 (Mar. 23, 2024) (“FY 2024 Omnibus”), permitting the Secretary of Homeland Security to increase the number of H-2B visas available to U.S. employers in FY 2026.</w:t>
      </w:r>
      <w:r w:rsidRPr="00D176A6">
        <w:rPr>
          <w:color w:val="000000" w:themeColor="text1"/>
          <w:vertAlign w:val="superscript"/>
        </w:rPr>
        <w:t xml:space="preserve">  </w:t>
      </w:r>
      <w:r w:rsidRPr="00D176A6">
        <w:rPr>
          <w:color w:val="000000" w:themeColor="text1"/>
        </w:rPr>
        <w:t>In other words, Public Law 119-37 permits the Secretary of Homeland Security, after consultation with the Secretary of Labor, to provide up to 64,716 additional H-2B visas for the remainder of FY 2026, notwithstanding the otherwise-established statutory numerical limitation set forth in the INA, for eligible employers whose employment needs for FY 2026 cannot be met.</w:t>
      </w:r>
      <w:r w:rsidRPr="00D176A6">
        <w:rPr>
          <w:color w:val="000000" w:themeColor="text1"/>
          <w:vertAlign w:val="superscript"/>
        </w:rPr>
        <w:t xml:space="preserve">  </w:t>
      </w:r>
      <w:r w:rsidRPr="00D176A6">
        <w:rPr>
          <w:color w:val="000000" w:themeColor="text1"/>
        </w:rPr>
        <w:t xml:space="preserve">Under the Public Law 119-37 authority, DHS and DOL are jointly publishing this temporary final rule to authorize the issuance of no more than </w:t>
      </w:r>
      <w:r w:rsidR="00F53E37">
        <w:rPr>
          <w:color w:val="000000" w:themeColor="text1"/>
        </w:rPr>
        <w:t>64,716</w:t>
      </w:r>
      <w:r w:rsidRPr="00D176A6">
        <w:rPr>
          <w:color w:val="000000" w:themeColor="text1"/>
        </w:rPr>
        <w:t xml:space="preserve"> additional visas for the remainder of FY 2026 to those businesses that are suffering irreparable harm or will suffer impending irreparable harm, as attested by the employer on a new attestation form.  The authority to approve H-2B petitions under this FY 2026 supplemental cap expires at the end of the fiscal year.  Therefore, </w:t>
      </w:r>
      <w:r w:rsidR="00DA40DA">
        <w:rPr>
          <w:color w:val="000000" w:themeColor="text1"/>
        </w:rPr>
        <w:t xml:space="preserve">the </w:t>
      </w:r>
      <w:r w:rsidRPr="00B25F41" w:rsidR="0018018C">
        <w:t>U.S. Citizenship and Immigration Services</w:t>
      </w:r>
      <w:r w:rsidR="00DA40DA">
        <w:t xml:space="preserve"> (“</w:t>
      </w:r>
      <w:r w:rsidRPr="00D176A6">
        <w:rPr>
          <w:color w:val="000000" w:themeColor="text1"/>
        </w:rPr>
        <w:t>USCIS</w:t>
      </w:r>
      <w:r w:rsidR="00DA40DA">
        <w:rPr>
          <w:color w:val="000000" w:themeColor="text1"/>
        </w:rPr>
        <w:t>”)</w:t>
      </w:r>
      <w:r w:rsidRPr="00D176A6">
        <w:rPr>
          <w:color w:val="000000" w:themeColor="text1"/>
        </w:rPr>
        <w:t xml:space="preserve"> will not approve H-2B petitions filed in connection with the FY 2026 supplemental cap authority on or after October 1, 2026</w:t>
      </w:r>
      <w:r w:rsidR="0030185E">
        <w:rPr>
          <w:color w:val="000000" w:themeColor="text1"/>
        </w:rPr>
        <w:t>.</w:t>
      </w:r>
    </w:p>
    <w:p w:rsidR="00235E68" w:rsidP="2598FA26" w14:paraId="443AC7A5" w14:textId="77777777"/>
    <w:p w:rsidR="00A86669" w:rsidRPr="00A86669" w:rsidP="00A86669" w14:paraId="056A0B4D" w14:textId="1EA1A201">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F524C3">
        <w:t>20</w:t>
      </w:r>
      <w:r w:rsidR="00F524C3">
        <w:t>23</w:t>
      </w:r>
      <w:r w:rsidRPr="00A86669">
        <w:t xml:space="preserve">, </w:t>
      </w:r>
      <w:r w:rsidRPr="00A86669" w:rsidR="00F524C3">
        <w:t>20</w:t>
      </w:r>
      <w:r w:rsidR="00F524C3">
        <w:t>24</w:t>
      </w:r>
      <w:r w:rsidRPr="00A86669">
        <w:t xml:space="preserve">, or </w:t>
      </w:r>
      <w:r w:rsidRPr="00A86669" w:rsidR="00F524C3">
        <w:t>20</w:t>
      </w:r>
      <w:r w:rsidR="00F524C3">
        <w:t>25</w:t>
      </w:r>
      <w:r w:rsidRPr="00A86669">
        <w:t>,</w:t>
      </w:r>
      <w:r w:rsidR="004C1EE7">
        <w:t xml:space="preserve"> </w:t>
      </w:r>
      <w:r w:rsidRPr="0030185E" w:rsidR="00617D35">
        <w:t xml:space="preserve">unless </w:t>
      </w:r>
      <w:r w:rsidRPr="0030185E" w:rsidR="00617D35">
        <w:t>the petition requests a worker(s) to begin employment during the period beginning May 1, 2026 through September 30, 2026, who is not subject to a returning worker requirement.</w:t>
      </w:r>
      <w:r w:rsidRPr="00617D35" w:rsidR="00617D35">
        <w:t> </w:t>
      </w:r>
      <w:r w:rsidRPr="008F7D17">
        <w:t xml:space="preserve">  </w:t>
      </w:r>
    </w:p>
    <w:p w:rsidR="007020C1" w:rsidP="0036017E" w14:paraId="50404165" w14:textId="77777777">
      <w:pPr>
        <w:autoSpaceDE w:val="0"/>
        <w:autoSpaceDN w:val="0"/>
        <w:adjustRightInd w:val="0"/>
      </w:pPr>
    </w:p>
    <w:p w:rsidR="007020C1" w:rsidP="0036017E" w14:paraId="4C1990EA" w14:textId="0EC647A8">
      <w:pPr>
        <w:autoSpaceDE w:val="0"/>
        <w:autoSpaceDN w:val="0"/>
        <w:adjustRightInd w:val="0"/>
      </w:pPr>
      <w:r>
        <w:t xml:space="preserve">The </w:t>
      </w:r>
      <w:r w:rsidR="00813D71">
        <w:t>TFR</w:t>
      </w:r>
      <w:r w:rsidR="1D2C925F">
        <w:t xml:space="preserve"> </w:t>
      </w:r>
      <w:r w:rsidR="003568D8">
        <w:t xml:space="preserve">seeks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D25BC4">
        <w:t>2026</w:t>
      </w:r>
      <w:r w:rsidR="1D2C925F">
        <w:t>. This increase in the</w:t>
      </w:r>
      <w:r w:rsidR="00B0026D">
        <w:t xml:space="preserve"> </w:t>
      </w:r>
      <w:r w:rsidR="1D2C925F">
        <w:t xml:space="preserve">FY </w:t>
      </w:r>
      <w:r w:rsidR="00D25BC4">
        <w:t xml:space="preserve">2026 </w:t>
      </w:r>
      <w:r w:rsidR="1D2C925F">
        <w:t xml:space="preserve">H-2B </w:t>
      </w:r>
      <w:r w:rsidR="00FD20C3">
        <w:t xml:space="preserve">visa </w:t>
      </w:r>
      <w:r w:rsidR="1D2C925F">
        <w:t xml:space="preserve">cap is based on a time-limited statutory </w:t>
      </w:r>
      <w:r w:rsidRPr="00CE7565" w:rsidR="1D2C925F">
        <w:t xml:space="preserve">authority and does not affect the H-2B program in future fiscal years. The exigency created by the </w:t>
      </w:r>
      <w:r w:rsidRPr="00B25F41" w:rsidR="004C021E">
        <w:t>FY</w:t>
      </w:r>
      <w:r w:rsidRPr="00B25F41" w:rsidR="007010B4">
        <w:t xml:space="preserve"> </w:t>
      </w:r>
      <w:r w:rsidRPr="00B25F41" w:rsidR="00015F0A">
        <w:t>202</w:t>
      </w:r>
      <w:r w:rsidRPr="00B25F41" w:rsidR="00CE7565">
        <w:t>4</w:t>
      </w:r>
      <w:r w:rsidRPr="00B25F41" w:rsidR="00D1361D">
        <w:t xml:space="preserve"> </w:t>
      </w:r>
      <w:r w:rsidRPr="00B25F41" w:rsidR="007E40DA">
        <w:t>Omnibus</w:t>
      </w:r>
      <w:r w:rsidRPr="00B25F41" w:rsidR="00CC48B0">
        <w:t xml:space="preserve"> and Public Law </w:t>
      </w:r>
      <w:r w:rsidRPr="00B25F41" w:rsidR="000535C1">
        <w:t>118</w:t>
      </w:r>
      <w:r w:rsidRPr="00B25F41" w:rsidR="00245EA1">
        <w:t>-</w:t>
      </w:r>
      <w:r w:rsidR="0014018F">
        <w:t>47</w:t>
      </w:r>
      <w:r w:rsidRPr="00B25F41" w:rsidR="00745F71">
        <w:t>, as extended by Public Law 119-</w:t>
      </w:r>
      <w:r w:rsidRPr="00B25F41" w:rsidR="00B25F41">
        <w:t>37,</w:t>
      </w:r>
      <w:r w:rsidRPr="00B25F41" w:rsidR="000535C1">
        <w:t xml:space="preserve"> </w:t>
      </w:r>
      <w:r w:rsidRPr="00B25F41" w:rsidR="1D2C925F">
        <w:t xml:space="preserve">to meet the high demand by </w:t>
      </w:r>
      <w:r w:rsidRPr="00B25F41" w:rsidR="00235B07">
        <w:t>U.S. employers</w:t>
      </w:r>
      <w:r w:rsidRPr="00B25F41" w:rsidR="1D2C925F">
        <w:t xml:space="preserve"> for H-2B workers, to </w:t>
      </w:r>
      <w:r w:rsidRPr="00B25F41" w:rsidR="002B13C7">
        <w:t xml:space="preserve">mitigate or </w:t>
      </w:r>
      <w:r w:rsidRPr="00B25F41" w:rsidR="1D2C925F">
        <w:t>avoid</w:t>
      </w:r>
      <w:r w:rsidRPr="00B25F41" w:rsidR="00813D71">
        <w:t xml:space="preserve"> irreparable harm to their businesses</w:t>
      </w:r>
      <w:r w:rsidRPr="00B25F41" w:rsidR="1D2C925F">
        <w:t xml:space="preserve">, requires initial clearance using </w:t>
      </w:r>
      <w:r w:rsidRPr="00B25F41" w:rsidR="000F7133">
        <w:t>emergency procedures</w:t>
      </w:r>
      <w:r w:rsidRPr="00B25F41" w:rsidR="1D2C925F">
        <w:t xml:space="preserve">. </w:t>
      </w:r>
      <w:r w:rsidRPr="00B25F41" w:rsidR="00EF581E">
        <w:t>The regulations at 8 CFR 214.2(h)(6)(</w:t>
      </w:r>
      <w:r w:rsidRPr="00B25F41" w:rsidR="004A5CB9">
        <w:t>xv</w:t>
      </w:r>
      <w:r w:rsidRPr="0030185E" w:rsidR="00B25F41">
        <w:t>i</w:t>
      </w:r>
      <w:r w:rsidRPr="00B25F41" w:rsidR="00EF581E">
        <w:t>) provide</w:t>
      </w:r>
      <w:r w:rsidRPr="00B25F41" w:rsidR="002B13C7">
        <w:t xml:space="preserve"> that </w:t>
      </w:r>
      <w:r w:rsidRPr="00B25F41" w:rsidR="00EF581E">
        <w:t>USCIS will reject petitions filed pursuant to</w:t>
      </w:r>
      <w:r w:rsidRPr="00B25F41" w:rsidR="002B13C7">
        <w:t xml:space="preserve"> the TFR</w:t>
      </w:r>
      <w:r w:rsidRPr="00B25F41" w:rsidR="00EF581E">
        <w:t xml:space="preserve"> that are received after the numerical limitation has been reached or after </w:t>
      </w:r>
      <w:r w:rsidRPr="00B25F41" w:rsidR="00CE7565">
        <w:t>October 1, 202</w:t>
      </w:r>
      <w:r w:rsidR="00B25F41">
        <w:t>6</w:t>
      </w:r>
      <w:r w:rsidRPr="00B25F41" w:rsidR="00EF581E">
        <w:t>, whichever is sooner.</w:t>
      </w:r>
      <w:r w:rsidR="00EF581E">
        <w:t xml:space="preserve">  </w:t>
      </w:r>
    </w:p>
    <w:p w:rsidR="00682F58" w:rsidP="00E139DA" w14:paraId="0BD936F4" w14:textId="77777777">
      <w:pPr>
        <w:autoSpaceDE w:val="0"/>
        <w:autoSpaceDN w:val="0"/>
        <w:adjustRightInd w:val="0"/>
      </w:pPr>
    </w:p>
    <w:p w:rsidR="003134D8" w:rsidRPr="00D56365" w:rsidP="00E139DA" w14:paraId="271DEF3B" w14:textId="64643EF2">
      <w:pPr>
        <w:autoSpaceDE w:val="0"/>
        <w:autoSpaceDN w:val="0"/>
        <w:adjustRightInd w:val="0"/>
        <w:rPr>
          <w:rFonts w:eastAsia="Calibri"/>
        </w:rPr>
      </w:pPr>
      <w:r w:rsidRPr="007E3522">
        <w:t xml:space="preserve">An employer </w:t>
      </w:r>
      <w:r>
        <w:t xml:space="preserve">seeking authorization to employ H-2B workers under this time-limited authority </w:t>
      </w:r>
      <w:r w:rsidR="000962BE">
        <w:t xml:space="preserve">must </w:t>
      </w:r>
      <w:r w:rsidR="00EF581E">
        <w:t>submit</w:t>
      </w:r>
      <w:r w:rsidRPr="007E3522">
        <w:t xml:space="preserve"> the Form ETA-9142B-CAA-</w:t>
      </w:r>
      <w:r w:rsidR="00D25BC4">
        <w:t xml:space="preserve">10 </w:t>
      </w:r>
      <w:r w:rsidR="000962BE">
        <w:t>along with</w:t>
      </w:r>
      <w:r w:rsidRPr="007E3522" w:rsidR="000962BE">
        <w:t xml:space="preserve"> </w:t>
      </w:r>
      <w:r w:rsidRPr="007E3522">
        <w:t xml:space="preserve">the </w:t>
      </w:r>
      <w:r w:rsidR="00A937BE">
        <w:t xml:space="preserve">Form </w:t>
      </w:r>
      <w:r w:rsidRPr="007E3522">
        <w:t xml:space="preserve">I-129 petition </w:t>
      </w:r>
      <w:r w:rsidR="00EF581E">
        <w:t>to USCIS</w:t>
      </w:r>
      <w:r w:rsidR="00F91656">
        <w:t xml:space="preserve"> no earlier than</w:t>
      </w:r>
      <w:r w:rsidR="00397839">
        <w:t xml:space="preserve"> </w:t>
      </w:r>
      <w:r w:rsidRPr="00397839" w:rsidR="00397839">
        <w:rPr>
          <w:rFonts w:eastAsia="Calibri"/>
          <w:color w:val="000000"/>
        </w:rPr>
        <w:t>45 days after the second half of the statutory cap is reached</w:t>
      </w:r>
      <w:r w:rsidR="003568D8">
        <w:t>.</w:t>
      </w:r>
      <w:r w:rsidR="1D2C925F">
        <w:t xml:space="preserve">  </w:t>
      </w:r>
    </w:p>
    <w:p w:rsidR="00E74803" w:rsidP="00E139DA" w14:paraId="426F73F0" w14:textId="77777777">
      <w:pPr>
        <w:autoSpaceDE w:val="0"/>
        <w:autoSpaceDN w:val="0"/>
        <w:adjustRightInd w:val="0"/>
      </w:pPr>
    </w:p>
    <w:p w:rsidR="00EF581E" w:rsidP="1D2C925F" w14:paraId="4F3BF7CA" w14:textId="7CF7F194">
      <w:r>
        <w:rPr>
          <w:lang w:val="en"/>
        </w:rPr>
        <w:t>Employers are also required to</w:t>
      </w:r>
      <w:r w:rsidR="1D2C925F">
        <w:t xml:space="preserve"> maintain the records associated with the filing of Form ETA-9142-B-CAA-</w:t>
      </w:r>
      <w:r w:rsidR="00C562B8">
        <w:t>10</w:t>
      </w:r>
      <w:r w:rsidR="00EE25AB">
        <w:t xml:space="preserve">, </w:t>
      </w:r>
      <w:r w:rsidR="00460B04">
        <w:t>including</w:t>
      </w:r>
      <w:r w:rsidR="00EE25AB">
        <w:t xml:space="preserve"> those related to the additional recruitment efforts</w:t>
      </w:r>
      <w:r w:rsidR="00B63F5E">
        <w:t xml:space="preserve"> and </w:t>
      </w:r>
      <w:r w:rsidRPr="005E468A" w:rsidR="005E468A">
        <w:t>detailed written statement</w:t>
      </w:r>
      <w:r w:rsidR="004866B2">
        <w:t xml:space="preserve"> explaining how they meet the irreparable harm standard</w:t>
      </w:r>
      <w:r w:rsidR="00EE25AB">
        <w:t>,</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2C1238E4">
      <w:r>
        <w:t xml:space="preserve">Lastly, </w:t>
      </w:r>
      <w:r w:rsidR="1D2C925F">
        <w:t xml:space="preserve">DOL </w:t>
      </w:r>
      <w:r w:rsidR="00257E92">
        <w:t>is</w:t>
      </w:r>
      <w:r w:rsidR="1D2C925F">
        <w:t xml:space="preserve"> seeking public comments in connection with Form ETA 9142-B-CAA-</w:t>
      </w:r>
      <w:r w:rsidR="00C562B8">
        <w:t xml:space="preserve">10’s </w:t>
      </w:r>
      <w:r w:rsidR="1D2C925F">
        <w:t xml:space="preserve">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w:t>
      </w:r>
      <w:r w:rsidR="00C562B8">
        <w:t>10</w:t>
      </w:r>
      <w:r w:rsidR="1D2C925F">
        <w:t>, via a 60-day notice included in the</w:t>
      </w:r>
      <w:r w:rsidR="00165925">
        <w:t xml:space="preserve"> </w:t>
      </w:r>
      <w:r w:rsidR="002B13C7">
        <w:t>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3E68E5F8">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 xml:space="preserve">Labor under </w:t>
      </w:r>
      <w:r w:rsidRPr="00D17C35" w:rsidR="1D2C925F">
        <w:t>the FY</w:t>
      </w:r>
      <w:r w:rsidRPr="00D17C35" w:rsidR="007010B4">
        <w:t xml:space="preserve"> </w:t>
      </w:r>
      <w:r w:rsidRPr="00D17C35" w:rsidR="00622EB2">
        <w:t>202</w:t>
      </w:r>
      <w:r w:rsidRPr="00D17C35" w:rsidR="00136570">
        <w:t>4</w:t>
      </w:r>
      <w:r w:rsidRPr="00D17C35" w:rsidR="00622EB2">
        <w:t xml:space="preserve"> </w:t>
      </w:r>
      <w:r w:rsidRPr="00D17C35" w:rsidR="007010B4">
        <w:t>Omnibus</w:t>
      </w:r>
      <w:r w:rsidRPr="00D17C35" w:rsidR="00622EB2">
        <w:t xml:space="preserve"> and Public Law 118-</w:t>
      </w:r>
      <w:r w:rsidR="00CA5EF3">
        <w:t>47</w:t>
      </w:r>
      <w:r w:rsidRPr="00D17C35" w:rsidR="00392E82">
        <w:t>, as extended by Public Law 119-37</w:t>
      </w:r>
      <w:r w:rsidRPr="00D17C35" w:rsidR="1D2C925F">
        <w:t>.  The H-2B program generally is governed by a range of statutory authorities, including sections 101(a)(</w:t>
      </w:r>
      <w:r w:rsidRPr="00136570" w:rsidR="1D2C925F">
        <w:t>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w:t>
      </w:r>
      <w:r w:rsidRPr="00136570" w:rsidR="002B13C7">
        <w:t>n</w:t>
      </w:r>
      <w:r w:rsidRPr="00136570" w:rsidR="1D2C925F">
        <w:t xml:space="preserve"> </w:t>
      </w:r>
      <w:r w:rsidRPr="00136570" w:rsidR="002B13C7">
        <w:rPr>
          <w:i/>
        </w:rPr>
        <w:t>Application for Temporary Employment Certification</w:t>
      </w:r>
      <w:r w:rsidRPr="00136570" w:rsidR="1D2C925F">
        <w:t xml:space="preserve"> to the Secretary of Labor</w:t>
      </w:r>
      <w:r w:rsidR="1D2C925F">
        <w:t xml:space="preserve">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12F80E0C">
      <w:pPr>
        <w:widowControl w:val="0"/>
        <w:autoSpaceDE w:val="0"/>
        <w:autoSpaceDN w:val="0"/>
        <w:adjustRightInd w:val="0"/>
      </w:pPr>
      <w:r w:rsidRPr="00C10ABA">
        <w:t xml:space="preserve">The update to regulations at 8 CFR part 214 and 20 CFR part 655 required the creation of a new </w:t>
      </w:r>
      <w:r w:rsidRPr="00C10ABA">
        <w:t xml:space="preserve">form for employers to submit to USCIS.  </w:t>
      </w:r>
      <w:r w:rsidR="007A75EF">
        <w:t>Under 8 CFR 214.2(h)(6</w:t>
      </w:r>
      <w:r w:rsidRPr="00D17C35" w:rsidR="007A75EF">
        <w:t>)(</w:t>
      </w:r>
      <w:r w:rsidRPr="00D17C35" w:rsidR="006A47E2">
        <w:t>xv</w:t>
      </w:r>
      <w:r w:rsidRPr="0030185E" w:rsidR="00D17C35">
        <w:t>i</w:t>
      </w:r>
      <w:r w:rsidRPr="00D17C35" w:rsidR="007A75EF">
        <w:t>)(B)(</w:t>
      </w:r>
      <w:r w:rsidRPr="00D17C35" w:rsidR="007A75EF">
        <w:rPr>
          <w:i/>
        </w:rPr>
        <w:t>2</w:t>
      </w:r>
      <w:r w:rsidRPr="00D17C35" w:rsidR="007A75EF">
        <w:t>),</w:t>
      </w:r>
      <w:r w:rsidRPr="000A6C8D" w:rsidR="007A75EF">
        <w:t xml:space="preserve"> t</w:t>
      </w:r>
      <w:r w:rsidRPr="000A6C8D">
        <w:t>he</w:t>
      </w:r>
      <w:r w:rsidRPr="00C10ABA">
        <w:t xml:space="preserve"> employer is required to file the Form ETA-9142B-CAA-</w:t>
      </w:r>
      <w:r w:rsidR="00816212">
        <w:t>10</w:t>
      </w:r>
      <w:r w:rsidRPr="00C10ABA" w:rsidR="00816212">
        <w:t xml:space="preserve"> </w:t>
      </w:r>
      <w:r w:rsidRPr="00C10ABA">
        <w:t>with USCIS as part of its Form I-129 petition</w:t>
      </w:r>
      <w:r>
        <w:t xml:space="preserve">.  </w:t>
      </w:r>
      <w:r w:rsidR="007A75EF">
        <w:t>T</w:t>
      </w:r>
      <w:r>
        <w:t>hrough the</w:t>
      </w:r>
      <w:r w:rsidR="1D2C925F">
        <w:t xml:space="preserve"> Form ETA-9142-B-CAA-</w:t>
      </w:r>
      <w:r w:rsidR="00816212">
        <w:t>10</w:t>
      </w:r>
      <w:r w:rsidR="1D2C925F">
        <w:t xml:space="preserve">, </w:t>
      </w:r>
      <w:r w:rsidR="007A75EF">
        <w:t xml:space="preserve">the Departments seek to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Specifically, through this form, employers must attest that they meet the irreparable harm standard, and that they seek to hire either returning workers or workers</w:t>
      </w:r>
      <w:r w:rsidR="00E86B02">
        <w:t xml:space="preserve"> </w:t>
      </w:r>
      <w:r w:rsidR="0020496E">
        <w:t>who will</w:t>
      </w:r>
      <w:r w:rsidRPr="00E86B02" w:rsidR="00E86B02">
        <w:t xml:space="preserve"> begin employment during the period beginning May 1, 2026, through September 30, 2026</w:t>
      </w:r>
      <w:r w:rsidR="009D0CB9">
        <w:t>,</w:t>
      </w:r>
      <w:r w:rsidRPr="00E86B02" w:rsidR="00E86B02">
        <w:t xml:space="preserve"> who </w:t>
      </w:r>
      <w:r w:rsidR="008D4B3F">
        <w:t>are</w:t>
      </w:r>
      <w:r w:rsidRPr="00E86B02" w:rsidR="00E86B02">
        <w:t xml:space="preserve"> not subject to a returning worker requirement</w:t>
      </w:r>
      <w:r w:rsidR="00783AE3">
        <w:t xml:space="preserve">.  </w:t>
      </w:r>
      <w:r w:rsidR="004B76E4">
        <w:t xml:space="preserve"> </w:t>
      </w:r>
    </w:p>
    <w:p w:rsidR="00EF581E" w:rsidP="00D21F2A" w14:paraId="2758F3B9" w14:textId="77777777">
      <w:pPr>
        <w:widowControl w:val="0"/>
        <w:autoSpaceDE w:val="0"/>
        <w:autoSpaceDN w:val="0"/>
        <w:adjustRightInd w:val="0"/>
      </w:pPr>
    </w:p>
    <w:p w:rsidR="00F94C9C" w:rsidRPr="00F94C9C" w:rsidP="00667C16" w14:paraId="217FBCBC" w14:textId="309A8D70">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971014">
        <w:t xml:space="preserve">10 </w:t>
      </w:r>
      <w:r>
        <w:t xml:space="preserve">and supporting documentation is required by regulations at 20 CFR </w:t>
      </w:r>
      <w:r w:rsidR="00783AE3">
        <w:t>p</w:t>
      </w:r>
      <w:r>
        <w:t xml:space="preserve">art </w:t>
      </w:r>
      <w:r w:rsidRPr="00196645">
        <w:t>655</w:t>
      </w:r>
      <w:r w:rsidRPr="00196645" w:rsidR="0058539B">
        <w:t>.</w:t>
      </w:r>
      <w:r w:rsidRPr="00196645" w:rsidR="00D97108">
        <w:t>6</w:t>
      </w:r>
      <w:r w:rsidR="00F9563A">
        <w:t>9</w:t>
      </w:r>
      <w:r>
        <w:t xml:space="preserve">.  </w:t>
      </w:r>
      <w:r w:rsidRPr="007935FD" w:rsidR="00520F11">
        <w:t>The Departments</w:t>
      </w:r>
      <w:r w:rsidRPr="0030185E" w:rsidR="00F7661B">
        <w:t xml:space="preserve"> will </w:t>
      </w:r>
      <w:r w:rsidRPr="0030185E" w:rsidR="00E82BB2">
        <w:t xml:space="preserve">use </w:t>
      </w:r>
      <w:r w:rsidRPr="007935FD" w:rsidR="00E82BB2">
        <w:rPr>
          <w:color w:val="000000" w:themeColor="text1"/>
        </w:rPr>
        <w:t>their discretion to select which petitions to audit</w:t>
      </w:r>
      <w:r w:rsidRPr="007935FD" w:rsidR="00520F11">
        <w:t xml:space="preserve"> </w:t>
      </w:r>
      <w:r w:rsidRPr="0030185E" w:rsidR="00A026ED">
        <w:t>might</w:t>
      </w:r>
      <w:r w:rsidRPr="007935FD" w:rsidR="00520F11">
        <w:t xml:space="preserve"> conduct</w:t>
      </w:r>
      <w:r w:rsidRPr="007935FD" w:rsidR="006A5982">
        <w:t xml:space="preserve"> </w:t>
      </w:r>
      <w:r w:rsidR="001111F5">
        <w:t xml:space="preserve">employers </w:t>
      </w:r>
      <w:r w:rsidR="004F63D5">
        <w:t>hiring H</w:t>
      </w:r>
      <w:r w:rsidR="001729C1">
        <w:t>2</w:t>
      </w:r>
      <w:r w:rsidR="004F63D5">
        <w:t>B workers under this TFR</w:t>
      </w:r>
      <w:r w:rsidR="00FB20F0">
        <w:t xml:space="preserve"> </w:t>
      </w:r>
      <w:r w:rsidRPr="003D3A1C" w:rsidR="00FB20F0">
        <w:t>focusing on irreparable harm</w:t>
      </w:r>
      <w:r w:rsidR="00FB20F0">
        <w:t>, record keeping compliance,</w:t>
      </w:r>
      <w:r w:rsidRPr="003D3A1C" w:rsidR="00FB20F0">
        <w:t xml:space="preserve"> </w:t>
      </w:r>
      <w:r w:rsidR="00FB20F0">
        <w:t xml:space="preserve">general program requirements, </w:t>
      </w:r>
      <w:r w:rsidRPr="003D3A1C" w:rsidR="00FB20F0">
        <w:t>and other worker protection provisions</w:t>
      </w:r>
      <w:r w:rsidR="004F63D5">
        <w:t xml:space="preserve">. </w:t>
      </w:r>
      <w:r w:rsidR="00E42542">
        <w:t>The requirement to retain the form and supporting documentation</w:t>
      </w:r>
      <w:r w:rsidR="0A73D484">
        <w:t>, as with other prior rules,</w:t>
      </w:r>
      <w:r w:rsidR="00E42542">
        <w:t xml:space="preserve"> will assist the Departments in assessing </w:t>
      </w:r>
      <w:r w:rsidR="00AB3A7A">
        <w:t>an employer’s</w:t>
      </w:r>
      <w:r w:rsidR="00E42542">
        <w:t xml:space="preserve"> compliance with the TFR’s requirements</w:t>
      </w:r>
      <w:r w:rsidRPr="007935FD" w:rsidR="00E42542">
        <w:t xml:space="preserve">. </w:t>
      </w:r>
    </w:p>
    <w:p w:rsidR="0030185E" w:rsidP="00EA78D2" w14:paraId="57F1180F" w14:textId="77777777">
      <w:pPr>
        <w:autoSpaceDE w:val="0"/>
        <w:autoSpaceDN w:val="0"/>
        <w:adjustRightInd w:val="0"/>
        <w:rPr>
          <w:b/>
        </w:rPr>
      </w:pPr>
    </w:p>
    <w:p w:rsidR="00EA78D2" w:rsidRPr="00667C16" w:rsidP="00EA78D2" w14:paraId="3C784579" w14:textId="20397959">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1160DF" w:rsidR="0030102D">
        <w:t xml:space="preserve">; </w:t>
      </w:r>
      <w:r w:rsidRPr="007935FD" w:rsidR="00CD3B9F">
        <w:t xml:space="preserve">Sections </w:t>
      </w:r>
      <w:r w:rsidRPr="007935FD" w:rsidR="00E06D72">
        <w:t>101(a)(15)(H)(ii)(b)</w:t>
      </w:r>
      <w:r w:rsidRPr="007935FD" w:rsidR="00007B45">
        <w:t>, 103(a)(6),</w:t>
      </w:r>
      <w:r w:rsidRPr="007935FD" w:rsidR="00E06D72">
        <w:t xml:space="preserve"> and 214</w:t>
      </w:r>
      <w:r w:rsidRPr="007935FD" w:rsidR="00CD3B9F">
        <w:t xml:space="preserve"> of the INA</w:t>
      </w:r>
      <w:r w:rsidRPr="007935FD" w:rsidR="00924EE6">
        <w:t>,</w:t>
      </w:r>
      <w:r w:rsidRPr="007935FD" w:rsidR="00E06D72">
        <w:t xml:space="preserve"> </w:t>
      </w:r>
      <w:r w:rsidRPr="007935FD" w:rsidR="004C4378">
        <w:t>8 U</w:t>
      </w:r>
      <w:r w:rsidRPr="007935FD" w:rsidR="0030102D">
        <w:t>.</w:t>
      </w:r>
      <w:r w:rsidRPr="007935FD" w:rsidR="004C4378">
        <w:t>S</w:t>
      </w:r>
      <w:r w:rsidRPr="007935FD" w:rsidR="0030102D">
        <w:t>.</w:t>
      </w:r>
      <w:r w:rsidRPr="007935FD" w:rsidR="004C4378">
        <w:t>C</w:t>
      </w:r>
      <w:r w:rsidRPr="007935FD" w:rsidR="0030102D">
        <w:t>.</w:t>
      </w:r>
      <w:r w:rsidRPr="007935FD" w:rsidR="00946FB2">
        <w:t xml:space="preserve"> </w:t>
      </w:r>
      <w:r w:rsidRPr="007935FD" w:rsidR="00CD3B9F">
        <w:t>1</w:t>
      </w:r>
      <w:r w:rsidRPr="007935FD" w:rsidR="00F65DFD">
        <w:t>1</w:t>
      </w:r>
      <w:r w:rsidRPr="007935FD" w:rsidR="00CD3B9F">
        <w:t>01,</w:t>
      </w:r>
      <w:r w:rsidRPr="007935FD" w:rsidR="00946FB2">
        <w:t xml:space="preserve"> </w:t>
      </w:r>
      <w:r w:rsidRPr="007935FD" w:rsidR="00B30EE4">
        <w:t>1</w:t>
      </w:r>
      <w:r w:rsidRPr="007935FD" w:rsidR="00007B45">
        <w:t xml:space="preserve">103(a)(6), </w:t>
      </w:r>
      <w:r w:rsidRPr="007935FD" w:rsidR="00946FB2">
        <w:t>11</w:t>
      </w:r>
      <w:r w:rsidRPr="007935FD" w:rsidR="00E06D72">
        <w:t>84</w:t>
      </w:r>
      <w:r w:rsidRPr="007935FD" w:rsidR="004C4378">
        <w:t>;</w:t>
      </w:r>
      <w:r w:rsidRPr="007935FD" w:rsidR="00667C16">
        <w:t xml:space="preserve"> </w:t>
      </w:r>
      <w:r w:rsidRPr="007935FD" w:rsidR="00F538F9">
        <w:t xml:space="preserve">and Pub. L. </w:t>
      </w:r>
      <w:r w:rsidRPr="007935FD" w:rsidR="00C8516F">
        <w:t>118</w:t>
      </w:r>
      <w:r w:rsidRPr="007935FD" w:rsidR="00F538F9">
        <w:t>-</w:t>
      </w:r>
      <w:r w:rsidR="00EF2AC0">
        <w:t>47</w:t>
      </w:r>
      <w:r w:rsidRPr="0030185E" w:rsidR="007935FD">
        <w:t>, as extended by Public Law 119-37</w:t>
      </w:r>
      <w:r w:rsidRPr="007935FD" w:rsidR="002A5370">
        <w:t>.</w:t>
      </w:r>
    </w:p>
    <w:p w:rsidR="00EA78D2" w:rsidRPr="00667C16" w:rsidP="00EA78D2" w14:paraId="6D0E103E" w14:textId="77777777">
      <w:pPr>
        <w:autoSpaceDE w:val="0"/>
        <w:autoSpaceDN w:val="0"/>
        <w:adjustRightInd w:val="0"/>
      </w:pPr>
    </w:p>
    <w:p w:rsidR="00EA78D2" w:rsidRPr="00667C16" w:rsidP="006C133A" w14:paraId="4F91F9D5" w14:textId="77777777">
      <w:pPr>
        <w:tabs>
          <w:tab w:val="right" w:pos="360"/>
        </w:tabs>
        <w:autoSpaceDE w:val="0"/>
        <w:autoSpaceDN w:val="0"/>
        <w:adjustRightInd w:val="0"/>
        <w:ind w:left="540" w:hanging="540"/>
        <w:rPr>
          <w:i/>
        </w:rPr>
      </w:pPr>
      <w:r w:rsidRPr="00667C16">
        <w:rPr>
          <w:i/>
        </w:rPr>
        <w:tab/>
        <w:t xml:space="preserve">2. </w:t>
      </w:r>
      <w:r w:rsidRPr="00667C16">
        <w:rPr>
          <w:i/>
        </w:rPr>
        <w:tab/>
        <w:t xml:space="preserve">Indicate how, by whom, and for what purpose the information is to be used. </w:t>
      </w:r>
      <w:r w:rsidRPr="00667C16" w:rsidR="00B10FD7">
        <w:rPr>
          <w:i/>
        </w:rPr>
        <w:t xml:space="preserve"> </w:t>
      </w:r>
      <w:r w:rsidRPr="00667C16">
        <w:rPr>
          <w:i/>
        </w:rPr>
        <w:t>Except for a new collection, indicate the actual use the agency has made of the information received from the current collection.</w:t>
      </w:r>
    </w:p>
    <w:p w:rsidR="00EA78D2" w:rsidRPr="00667C16" w:rsidP="00EA78D2" w14:paraId="2E2A3C05" w14:textId="77777777">
      <w:pPr>
        <w:autoSpaceDE w:val="0"/>
        <w:autoSpaceDN w:val="0"/>
        <w:adjustRightInd w:val="0"/>
      </w:pPr>
    </w:p>
    <w:p w:rsidR="00F94C9C" w:rsidP="00F94C9C" w14:paraId="254D44EA" w14:textId="4AAABE80">
      <w:r w:rsidRPr="00667C16">
        <w:t xml:space="preserve">The information collection is necessary to implement the temporary cap increase authorized by </w:t>
      </w:r>
      <w:r w:rsidRPr="008913F8" w:rsidR="00667C16">
        <w:t xml:space="preserve">the FY 2024 Omnibus and </w:t>
      </w:r>
      <w:r w:rsidRPr="008913F8" w:rsidR="00FE4317">
        <w:t xml:space="preserve">Public Law </w:t>
      </w:r>
      <w:r w:rsidRPr="008913F8" w:rsidR="00C8516F">
        <w:t>118</w:t>
      </w:r>
      <w:r w:rsidRPr="008913F8" w:rsidR="00FE4317">
        <w:t>-</w:t>
      </w:r>
      <w:r w:rsidR="00EF2AC0">
        <w:t>47</w:t>
      </w:r>
      <w:r w:rsidRPr="008913F8" w:rsidR="008913F8">
        <w:t>, as</w:t>
      </w:r>
      <w:r w:rsidR="008913F8">
        <w:t xml:space="preserve"> extended by Public Law 119-37</w:t>
      </w:r>
      <w:r w:rsidRPr="001160DF">
        <w:t xml:space="preserve">. </w:t>
      </w:r>
      <w:r w:rsidRPr="001160DF" w:rsidR="00460B04">
        <w:t xml:space="preserve">After </w:t>
      </w:r>
      <w:r w:rsidRPr="001160DF">
        <w:t>obtain</w:t>
      </w:r>
      <w:r w:rsidRPr="001160DF" w:rsidR="00460B04">
        <w:t>ing</w:t>
      </w:r>
      <w:r w:rsidRPr="001160DF">
        <w:t xml:space="preserve"> a temporary labor certification (TLC)</w:t>
      </w:r>
      <w:r w:rsidRPr="001160DF" w:rsidR="00460B04">
        <w:t>, employers</w:t>
      </w:r>
      <w:r w:rsidRPr="001160DF">
        <w:t xml:space="preserve"> </w:t>
      </w:r>
      <w:r w:rsidRPr="001160DF" w:rsidR="002B728C">
        <w:t xml:space="preserve">must </w:t>
      </w:r>
      <w:r w:rsidRPr="001160DF">
        <w:t xml:space="preserve">complete and </w:t>
      </w:r>
      <w:r w:rsidRPr="001160DF" w:rsidR="00FA3A2D">
        <w:t xml:space="preserve">submit </w:t>
      </w:r>
      <w:r w:rsidRPr="001160DF" w:rsidR="007C66EB">
        <w:t xml:space="preserve">a </w:t>
      </w:r>
      <w:r w:rsidRPr="001160DF" w:rsidR="00FA3A2D">
        <w:t xml:space="preserve">signed attestation </w:t>
      </w:r>
      <w:r w:rsidRPr="001160DF" w:rsidR="0052038A">
        <w:t>(</w:t>
      </w:r>
      <w:r w:rsidRPr="001160DF" w:rsidR="002B728C">
        <w:t>Form ETA-9142-B-CAA-</w:t>
      </w:r>
      <w:r w:rsidR="00E64D94">
        <w:t>10</w:t>
      </w:r>
      <w:r w:rsidRPr="001160DF" w:rsidR="0052038A">
        <w:t>)</w:t>
      </w:r>
      <w:r w:rsidRPr="001160DF" w:rsidR="00FA3A2D">
        <w:t xml:space="preserve"> to </w:t>
      </w:r>
      <w:r w:rsidRPr="001160DF" w:rsidR="00BC3019">
        <w:t xml:space="preserve">USCIS </w:t>
      </w:r>
      <w:r w:rsidRPr="001160DF" w:rsidR="00FA3A2D">
        <w:t xml:space="preserve">and </w:t>
      </w:r>
      <w:r w:rsidRPr="001160DF" w:rsidR="007C66EB">
        <w:t xml:space="preserve">retain </w:t>
      </w:r>
      <w:r w:rsidRPr="001160DF" w:rsidR="002B728C">
        <w:t xml:space="preserve">that </w:t>
      </w:r>
      <w:r w:rsidRPr="001160DF" w:rsidR="00491D0A">
        <w:t>form</w:t>
      </w:r>
      <w:r w:rsidRPr="001160DF" w:rsidR="002B728C">
        <w:t>, along with</w:t>
      </w:r>
      <w:r w:rsidRPr="001160DF" w:rsidR="00491D0A">
        <w:t xml:space="preserve"> the </w:t>
      </w:r>
      <w:r w:rsidRPr="001160DF" w:rsidR="00FA3A2D">
        <w:t xml:space="preserve">required </w:t>
      </w:r>
      <w:r w:rsidRPr="001160DF">
        <w:t>supporting documentation</w:t>
      </w:r>
      <w:r w:rsidRPr="001160DF" w:rsidR="002B728C">
        <w:t>,</w:t>
      </w:r>
      <w:r w:rsidRPr="001160DF">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t>3.</w:t>
      </w:r>
      <w:r w:rsidRPr="007215E9">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P="009C0439" w14:paraId="30DB409B" w14:textId="178C1789">
      <w:r>
        <w:t>T</w:t>
      </w:r>
      <w:r w:rsidRPr="00417BE8">
        <w:t>his form</w:t>
      </w:r>
      <w:r w:rsidR="00D62767">
        <w:t xml:space="preserve"> and its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62767" w:rsidR="00146907">
        <w:t>(</w:t>
      </w:r>
      <w:hyperlink r:id="rId9" w:history="1">
        <w:r w:rsidRPr="00D62767" w:rsidR="00DA2B8F">
          <w:rPr>
            <w:rStyle w:val="Hyperlink"/>
          </w:rPr>
          <w:t>https://www.dol.gov/agencies/eta/foreign-labor</w:t>
        </w:r>
      </w:hyperlink>
      <w:r w:rsidRPr="00D62767" w:rsidR="00146907">
        <w:t>)</w:t>
      </w:r>
      <w:r w:rsidRPr="00D62767" w:rsidR="001C1EE9">
        <w:t xml:space="preserve">. </w:t>
      </w:r>
      <w:r w:rsidRPr="00D62767" w:rsidR="00146907">
        <w:t xml:space="preserve"> </w:t>
      </w:r>
      <w:r w:rsidRPr="00D62767" w:rsidR="00A57EA3">
        <w:t xml:space="preserve">The form, once fully completed and signed, </w:t>
      </w:r>
      <w:r w:rsidRPr="00D62767" w:rsidR="00A57EA3">
        <w:t xml:space="preserve">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006D6614" w:rsidP="009C0439" w14:paraId="22CF786C" w14:textId="61CACB8C"/>
    <w:p w:rsidR="006D6614" w:rsidP="009C0439" w14:paraId="3BEFB617" w14:textId="11D5ECD3">
      <w:r>
        <w:t>The employer may sign the Form ETA-9142-B-CAA-</w:t>
      </w:r>
      <w:r w:rsidR="00E64D94">
        <w:t xml:space="preserve">10 </w:t>
      </w:r>
      <w:r>
        <w:t xml:space="preserve">attestation form electronically using digital signatures that </w:t>
      </w:r>
      <w:r w:rsidR="00FD4146">
        <w:t>meet OMB requirements</w:t>
      </w:r>
      <w:r>
        <w:t>; alternatively, the employer may also use a wet ink signature on the attestation form.</w:t>
      </w:r>
      <w:r w:rsidR="00FD4146">
        <w:t xml:space="preserve"> </w:t>
      </w:r>
    </w:p>
    <w:p w:rsidR="00FD4146" w:rsidP="009C0439" w14:paraId="5E94D70D" w14:textId="0DC29200"/>
    <w:p w:rsidR="00FD4146" w:rsidRPr="00417BE8" w:rsidP="009C0439" w14:paraId="7C67BD19" w14:textId="117BA5D2">
      <w:r>
        <w:t>The Form ETA-9142-B-CAA-</w:t>
      </w:r>
      <w:r w:rsidR="00E64D94">
        <w:t xml:space="preserve">10 </w:t>
      </w:r>
      <w:r>
        <w:t>has been created as a fillable .pdf.</w:t>
      </w:r>
      <w:r w:rsidR="008E39F5">
        <w:t xml:space="preserve">  The Form ETA-9142-B-CAA-</w:t>
      </w:r>
      <w:r w:rsidR="00E64D94">
        <w:t xml:space="preserve">10 </w:t>
      </w:r>
      <w:r w:rsidR="008E39F5">
        <w:t>is not electronically fileable.  The form is to be attached to the I-129 petition the employer submits to USCIS.</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t>4.</w:t>
      </w:r>
      <w:r w:rsidRPr="007215E9">
        <w:rPr>
          <w:i/>
        </w:rPr>
        <w:tab/>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t>5.</w:t>
      </w:r>
      <w:r w:rsidRPr="007215E9">
        <w:rPr>
          <w:i/>
        </w:rPr>
        <w:tab/>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34BEE253">
      <w:pPr>
        <w:autoSpaceDE w:val="0"/>
        <w:autoSpaceDN w:val="0"/>
        <w:adjustRightInd w:val="0"/>
        <w:rPr>
          <w:color w:val="000000"/>
        </w:rPr>
      </w:pPr>
      <w:r>
        <w:rPr>
          <w:color w:val="000000"/>
        </w:rPr>
        <w:t>DOL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AF5C63">
        <w:rPr>
          <w:color w:val="000000"/>
        </w:rPr>
        <w:t>,</w:t>
      </w:r>
      <w:r>
        <w:rPr>
          <w:rStyle w:val="FootnoteReference"/>
          <w:color w:val="000000"/>
        </w:rPr>
        <w:footnoteReference w:id="3"/>
      </w:r>
      <w:r w:rsidRPr="00417BE8">
        <w:rPr>
          <w:color w:val="000000"/>
        </w:rPr>
        <w:t xml:space="preserve"> about Reducing Reporting and Paperwork Burdens.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t>6.</w:t>
      </w:r>
      <w:r w:rsidRPr="007215E9">
        <w:rPr>
          <w:i/>
        </w:rPr>
        <w:tab/>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t>7.</w:t>
      </w:r>
      <w:r w:rsidRPr="007215E9">
        <w:rPr>
          <w:i/>
        </w:rPr>
        <w:tab/>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t>8.</w:t>
      </w:r>
      <w:r w:rsidRPr="007215E9">
        <w:rPr>
          <w:i/>
        </w:rPr>
        <w:tab/>
        <w:t xml:space="preserve">If applicable, provide a copy and identify the date and page number of publication in the Federal Register of the agency's notice, required by 5 CFR 1320.8(d), soliciting comments 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0" w:name="_Toc486874655"/>
    </w:p>
    <w:p w:rsidR="002E445D" w:rsidP="00B47191" w14:paraId="6E98FDC9" w14:textId="6B188430">
      <w:pPr>
        <w:outlineLvl w:val="1"/>
      </w:pPr>
      <w:r>
        <w:t xml:space="preserve">As part of the emergency review request, the Departments will be requesting that OMB waive the notice requirement set forth in 5 CFR 1320.13(d). The TFR published in the Federal Register invites public comments on the information collection for a period lasting 60 days.  Any public comments will be considered when the agency submits a subsequent ICR related to ongoing information collections. </w:t>
      </w:r>
      <w:bookmarkEnd w:id="0"/>
    </w:p>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t>9.</w:t>
      </w:r>
      <w:r w:rsidRPr="007215E9">
        <w:rPr>
          <w:i/>
        </w:rPr>
        <w:tab/>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77777777">
      <w:pPr>
        <w:tabs>
          <w:tab w:val="right" w:pos="360"/>
          <w:tab w:val="left" w:pos="540"/>
        </w:tabs>
        <w:autoSpaceDE w:val="0"/>
        <w:autoSpaceDN w:val="0"/>
        <w:adjustRightInd w:val="0"/>
        <w:ind w:left="540" w:hanging="540"/>
        <w:rPr>
          <w:i/>
        </w:rPr>
      </w:pPr>
      <w:r w:rsidRPr="007215E9">
        <w:rPr>
          <w:i/>
        </w:rPr>
        <w:tab/>
        <w:t>10.</w:t>
      </w:r>
      <w:r w:rsidRPr="007215E9">
        <w:rPr>
          <w:i/>
        </w:rPr>
        <w:tab/>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t>11.</w:t>
      </w:r>
      <w:r w:rsidRPr="007215E9">
        <w:rPr>
          <w:i/>
        </w:rPr>
        <w:tab/>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t>12.</w:t>
      </w:r>
      <w:r w:rsidRPr="007215E9">
        <w:rPr>
          <w:i/>
        </w:rPr>
        <w:tab/>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2B2C9A" w:rsidRPr="0030185E" w:rsidP="0566EC41" w14:paraId="2EE43603" w14:textId="5AB2B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t>irreparable harm standard</w:t>
      </w:r>
      <w:r w:rsidR="004D73F4">
        <w:t>,</w:t>
      </w:r>
      <w:r w:rsidRPr="002B2C9A">
        <w:t xml:space="preserve"> and document retention obligations</w:t>
      </w:r>
      <w:r w:rsidR="00793C8C">
        <w:t xml:space="preserve"> spelled out in </w:t>
      </w:r>
      <w:r w:rsidRPr="0030185E" w:rsidR="00793C8C">
        <w:t xml:space="preserve">the </w:t>
      </w:r>
      <w:r w:rsidRPr="0030185E" w:rsidR="004D73F4">
        <w:t>TFR</w:t>
      </w:r>
      <w:r w:rsidRPr="0030185E" w:rsidR="00793C8C">
        <w:t xml:space="preserve"> </w:t>
      </w:r>
      <w:r w:rsidRPr="0030185E" w:rsidR="004D73F4">
        <w:t>and described</w:t>
      </w:r>
      <w:r w:rsidRPr="0030185E" w:rsidR="00793C8C">
        <w:t xml:space="preserve"> above</w:t>
      </w:r>
      <w:r w:rsidRPr="0030185E">
        <w:t xml:space="preserve">.  DOL </w:t>
      </w:r>
      <w:r w:rsidRPr="0030185E" w:rsidR="006F484C">
        <w:t>estimate</w:t>
      </w:r>
      <w:r w:rsidRPr="0030185E">
        <w:t>s</w:t>
      </w:r>
      <w:r w:rsidRPr="0030185E" w:rsidR="006F484C">
        <w:t xml:space="preserve"> </w:t>
      </w:r>
      <w:r w:rsidRPr="0030185E">
        <w:t xml:space="preserve">the time burden for completing and signing the form </w:t>
      </w:r>
      <w:r w:rsidRPr="0030185E" w:rsidR="006F484C">
        <w:t xml:space="preserve">to be </w:t>
      </w:r>
      <w:r w:rsidRPr="0030185E">
        <w:t>0.25 hour</w:t>
      </w:r>
      <w:r w:rsidRPr="0030185E" w:rsidR="005750CA">
        <w:t>s</w:t>
      </w:r>
      <w:r w:rsidRPr="0030185E">
        <w:t xml:space="preserve"> and 0.</w:t>
      </w:r>
      <w:r w:rsidRPr="0030185E" w:rsidR="00C3385E">
        <w:t>7</w:t>
      </w:r>
      <w:r w:rsidRPr="0030185E">
        <w:t>5 hour</w:t>
      </w:r>
      <w:r w:rsidRPr="0030185E" w:rsidR="005750CA">
        <w:t>s</w:t>
      </w:r>
      <w:r w:rsidRPr="0030185E">
        <w:t xml:space="preserve"> for notifying third parties and retaining records relating to the returning worker requirements.  Using the total </w:t>
      </w:r>
      <w:r w:rsidRPr="0030185E" w:rsidR="005750CA">
        <w:t>hourly</w:t>
      </w:r>
      <w:r w:rsidRPr="0030185E">
        <w:t xml:space="preserve"> wage for an HR specialist ($</w:t>
      </w:r>
      <w:r w:rsidRPr="0030185E" w:rsidR="2897E3B4">
        <w:t>55.96</w:t>
      </w:r>
      <w:r w:rsidRPr="0030185E">
        <w:t xml:space="preserve">), the </w:t>
      </w:r>
      <w:r w:rsidRPr="0030185E" w:rsidR="00BA0D7C">
        <w:t xml:space="preserve">estimated </w:t>
      </w:r>
      <w:r w:rsidRPr="0030185E">
        <w:t>opportunity cost of time for an HR specialist to complete the attestation form</w:t>
      </w:r>
      <w:r w:rsidRPr="0030185E" w:rsidR="00E61233">
        <w:t>,</w:t>
      </w:r>
      <w:r w:rsidRPr="0030185E">
        <w:t xml:space="preserve"> notify third parties</w:t>
      </w:r>
      <w:r w:rsidRPr="0030185E" w:rsidR="00035B75">
        <w:t>,</w:t>
      </w:r>
      <w:r w:rsidRPr="0030185E">
        <w:t xml:space="preserve"> and retain records relating to the returning worker requirements, is </w:t>
      </w:r>
      <w:r w:rsidRPr="0030185E" w:rsidR="39862090">
        <w:t>$</w:t>
      </w:r>
      <w:r w:rsidRPr="0030185E" w:rsidR="39A0350B">
        <w:t>55.96</w:t>
      </w:r>
      <w:r w:rsidRPr="0030185E" w:rsidR="00165724">
        <w:t xml:space="preserve"> per response</w:t>
      </w:r>
      <w:r w:rsidRPr="0030185E">
        <w:t>.</w:t>
      </w:r>
      <w:r>
        <w:rPr>
          <w:vertAlign w:val="superscript"/>
        </w:rPr>
        <w:footnoteReference w:id="4"/>
      </w:r>
      <w:r w:rsidRPr="0030185E">
        <w:t xml:space="preserve"> </w:t>
      </w:r>
    </w:p>
    <w:p w:rsidR="00032663" w:rsidRPr="0030185E" w:rsidP="0566EC41" w14:paraId="26FB0E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30185E" w:rsidP="002B2C9A" w14:paraId="7E6808FE" w14:textId="2DC07A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30185E">
        <w:t xml:space="preserve">Additionally, </w:t>
      </w:r>
      <w:r w:rsidRPr="0030185E" w:rsidR="00912C45">
        <w:t xml:space="preserve">employers </w:t>
      </w:r>
      <w:r w:rsidRPr="0030185E" w:rsidR="00551117">
        <w:t xml:space="preserve">are </w:t>
      </w:r>
      <w:r w:rsidRPr="0030185E" w:rsidR="006F484C">
        <w:t>required to</w:t>
      </w:r>
      <w:r w:rsidRPr="0030185E">
        <w:t xml:space="preserve"> assess and document supporting evidence for meeting the irreparable harm standard</w:t>
      </w:r>
      <w:r w:rsidRPr="0030185E" w:rsidR="00A15CE8">
        <w:t>. Employers are also required to</w:t>
      </w:r>
      <w:r w:rsidRPr="0030185E">
        <w:t xml:space="preserve"> retain </w:t>
      </w:r>
      <w:r w:rsidRPr="0030185E" w:rsidR="00A15CE8">
        <w:t>all</w:t>
      </w:r>
      <w:r w:rsidRPr="0030185E">
        <w:t xml:space="preserve"> records</w:t>
      </w:r>
      <w:r w:rsidRPr="0030185E" w:rsidR="00A15CE8">
        <w:t xml:space="preserve"> associated with these attestations and with their requests for H-2B workers </w:t>
      </w:r>
      <w:r w:rsidRPr="0030185E" w:rsidR="004D73F4">
        <w:t>pursuant to the TFR</w:t>
      </w:r>
      <w:r w:rsidRPr="0030185E" w:rsidR="0A05B887">
        <w:t xml:space="preserve"> (5 hours)</w:t>
      </w:r>
      <w:r w:rsidRPr="0030185E" w:rsidR="00793C8C">
        <w:t>.</w:t>
      </w:r>
      <w:r w:rsidRPr="0030185E">
        <w:t xml:space="preserve"> </w:t>
      </w:r>
    </w:p>
    <w:p w:rsidR="002B2C9A" w:rsidRPr="00FC3210" w:rsidP="00667C16" w14:paraId="782DF8EC" w14:textId="65326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rsidRPr="0030185E">
        <w:t xml:space="preserve">DOL believes that </w:t>
      </w:r>
      <w:r w:rsidRPr="0030185E" w:rsidR="002B3B7C">
        <w:t xml:space="preserve">an </w:t>
      </w:r>
      <w:r w:rsidRPr="0030185E">
        <w:t xml:space="preserve">estimated </w:t>
      </w:r>
      <w:r w:rsidR="008A228C">
        <w:t>4,208</w:t>
      </w:r>
      <w:r w:rsidRPr="0030185E" w:rsidR="00DE3ED1">
        <w:t xml:space="preserve"> </w:t>
      </w:r>
      <w:r w:rsidRPr="0030185E">
        <w:t xml:space="preserve">remaining unfilled certifications for FY </w:t>
      </w:r>
      <w:r w:rsidRPr="0030185E" w:rsidR="00B22E21">
        <w:t xml:space="preserve">2026 </w:t>
      </w:r>
      <w:r w:rsidRPr="0030185E" w:rsidR="002B3B7C">
        <w:t xml:space="preserve">will </w:t>
      </w:r>
      <w:r w:rsidRPr="0030185E">
        <w:t xml:space="preserve">include all potential employers </w:t>
      </w:r>
      <w:r w:rsidRPr="0030185E" w:rsidR="00AF688D">
        <w:t xml:space="preserve">that </w:t>
      </w:r>
      <w:r w:rsidRPr="0030185E">
        <w:t>might request to employ H-2B workers under th</w:t>
      </w:r>
      <w:r w:rsidRPr="0030185E" w:rsidR="00004579">
        <w:t>e</w:t>
      </w:r>
      <w:r w:rsidRPr="0030185E">
        <w:t xml:space="preserve"> TFR.  This number of certifications is a reasonable proxy for the </w:t>
      </w:r>
      <w:r w:rsidRPr="0030185E" w:rsidR="00A15CE8">
        <w:t xml:space="preserve">estimated </w:t>
      </w:r>
      <w:r w:rsidRPr="0030185E">
        <w:t xml:space="preserve">number of employers </w:t>
      </w:r>
      <w:r w:rsidRPr="0030185E" w:rsidR="00AF688D">
        <w:t xml:space="preserve">that </w:t>
      </w:r>
      <w:r w:rsidRPr="0030185E" w:rsidR="000E1B06">
        <w:t xml:space="preserve">will need </w:t>
      </w:r>
      <w:r w:rsidRPr="0030185E">
        <w:t>to review and sign the attestation</w:t>
      </w:r>
      <w:r w:rsidRPr="0030185E" w:rsidR="002B3B7C">
        <w:t xml:space="preserve"> based on the average number of workers requested on each H-2B </w:t>
      </w:r>
      <w:r w:rsidRPr="0030185E">
        <w:rPr>
          <w:i/>
          <w:iCs/>
        </w:rPr>
        <w:t>Application for Temporary Employment Certification</w:t>
      </w:r>
      <w:r w:rsidRPr="0030185E">
        <w:t>.  Using this estimate for the total number of certifications, DOL estimates that the cost for HR specialists</w:t>
      </w:r>
      <w:r w:rsidRPr="0030185E" w:rsidR="001D1679">
        <w:t xml:space="preserve"> conducting the recordkeeping activities</w:t>
      </w:r>
      <w:r w:rsidRPr="0030185E">
        <w:t xml:space="preserve"> is $</w:t>
      </w:r>
      <w:r w:rsidR="008A228C">
        <w:t>235,480</w:t>
      </w:r>
      <w:r w:rsidRPr="0030185E">
        <w:t>.</w:t>
      </w:r>
      <w:r>
        <w:t xml:space="preserve">  </w:t>
      </w:r>
    </w:p>
    <w:p w:rsidR="002B2C9A" w:rsidRPr="00FC3210" w:rsidP="003A5B19"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14:paraId="7D0E11F3" w14:textId="77777777">
      <w:r w:rsidRPr="00FC3210">
        <w:t>The burden for this ICR is summarized in the following table:</w:t>
      </w:r>
    </w:p>
    <w:p w:rsidR="003B03B9" w:rsidP="003B03B9" w14:paraId="1FD390F7" w14:textId="77777777"/>
    <w:p w:rsidR="00115DD8" w:rsidP="001C1EE9" w14:paraId="24069E9F" w14:textId="77777777">
      <w:pPr>
        <w:jc w:val="center"/>
        <w:rPr>
          <w:rFonts w:eastAsia="Calibri"/>
          <w:b/>
        </w:rPr>
      </w:pPr>
    </w:p>
    <w:p w:rsidR="00115DD8" w:rsidP="001C1EE9" w14:paraId="305F94F4" w14:textId="77777777">
      <w:pPr>
        <w:jc w:val="center"/>
        <w:rPr>
          <w:rFonts w:eastAsia="Calibri"/>
          <w:b/>
        </w:rPr>
      </w:pPr>
    </w:p>
    <w:p w:rsidR="00115DD8" w:rsidP="001C1EE9" w14:paraId="24A3FE9C" w14:textId="77777777">
      <w:pPr>
        <w:jc w:val="center"/>
        <w:rPr>
          <w:rFonts w:eastAsia="Calibri"/>
          <w:b/>
        </w:rPr>
      </w:pPr>
    </w:p>
    <w:p w:rsidR="00115DD8" w:rsidP="001C1EE9" w14:paraId="131246DA" w14:textId="77777777">
      <w:pPr>
        <w:jc w:val="center"/>
        <w:rPr>
          <w:rFonts w:eastAsia="Calibri"/>
          <w:b/>
        </w:rPr>
      </w:pPr>
    </w:p>
    <w:p w:rsidR="00115DD8" w:rsidP="001C1EE9" w14:paraId="464139CC" w14:textId="77777777">
      <w:pPr>
        <w:jc w:val="center"/>
        <w:rPr>
          <w:rFonts w:eastAsia="Calibri"/>
          <w:b/>
        </w:rPr>
      </w:pPr>
    </w:p>
    <w:p w:rsidR="00115DD8" w:rsidP="001C1EE9" w14:paraId="154B8277" w14:textId="77777777">
      <w:pPr>
        <w:jc w:val="center"/>
        <w:rPr>
          <w:rFonts w:eastAsia="Calibri"/>
          <w:b/>
        </w:rPr>
      </w:pPr>
    </w:p>
    <w:p w:rsidR="00115DD8" w:rsidP="001C1EE9" w14:paraId="2611550F" w14:textId="77777777">
      <w:pPr>
        <w:jc w:val="center"/>
        <w:rPr>
          <w:rFonts w:eastAsia="Calibri"/>
          <w:b/>
        </w:rPr>
      </w:pPr>
    </w:p>
    <w:p w:rsidR="003A5B19" w:rsidRPr="0030185E" w:rsidP="001C1EE9" w14:paraId="126D069C" w14:textId="4E6C2697">
      <w:pPr>
        <w:jc w:val="center"/>
        <w:rPr>
          <w:i/>
          <w:sz w:val="18"/>
        </w:rPr>
      </w:pPr>
      <w:r w:rsidRPr="0030185E">
        <w:rPr>
          <w:rFonts w:eastAsia="Calibri"/>
          <w:b/>
        </w:rPr>
        <w:t>E</w:t>
      </w:r>
      <w:r w:rsidRPr="0030185E">
        <w:rPr>
          <w:rFonts w:eastAsia="Calibri"/>
          <w:b/>
          <w:bCs/>
        </w:rPr>
        <w:t xml:space="preserve">stimated Annualized Respondent Hour and Cost Burdens </w:t>
      </w:r>
    </w:p>
    <w:p w:rsidR="003A5B19" w:rsidRPr="0030185E" w:rsidP="003A5B19" w14:paraId="7BA34EF5" w14:textId="45DD7D4E">
      <w:pPr>
        <w:rPr>
          <w:i/>
          <w:sz w:val="18"/>
        </w:rPr>
      </w:pPr>
    </w:p>
    <w:p w:rsidR="004034DE" w:rsidRPr="0030185E" w:rsidP="004034DE" w14:paraId="4319075D" w14:textId="115E41BC">
      <w:pPr>
        <w:rPr>
          <w:i/>
          <w:sz w:val="18"/>
        </w:rPr>
      </w:pPr>
    </w:p>
    <w:tbl>
      <w:tblPr>
        <w:tblW w:w="9980" w:type="dxa"/>
        <w:tblLayout w:type="fixed"/>
        <w:tblCellMar>
          <w:left w:w="0" w:type="dxa"/>
          <w:right w:w="0" w:type="dxa"/>
        </w:tblCellMar>
        <w:tblLook w:val="04A0"/>
      </w:tblPr>
      <w:tblGrid>
        <w:gridCol w:w="1430"/>
        <w:gridCol w:w="1350"/>
        <w:gridCol w:w="1170"/>
        <w:gridCol w:w="1440"/>
        <w:gridCol w:w="1080"/>
        <w:gridCol w:w="900"/>
        <w:gridCol w:w="990"/>
        <w:gridCol w:w="1620"/>
      </w:tblGrid>
      <w:tr w14:paraId="2918BD79" w14:textId="46B1344E" w:rsidTr="003B6892">
        <w:tblPrEx>
          <w:tblW w:w="9980" w:type="dxa"/>
          <w:tblLayout w:type="fixed"/>
          <w:tblCellMar>
            <w:left w:w="0" w:type="dxa"/>
            <w:right w:w="0" w:type="dxa"/>
          </w:tblCellMar>
          <w:tblLook w:val="04A0"/>
        </w:tblPrEx>
        <w:trPr>
          <w:trHeight w:val="944"/>
        </w:trPr>
        <w:tc>
          <w:tcPr>
            <w:tcW w:w="143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323C4617" w14:textId="41131580">
            <w:pPr>
              <w:spacing w:line="276" w:lineRule="auto"/>
              <w:jc w:val="center"/>
              <w:rPr>
                <w:rFonts w:eastAsia="Calibri"/>
                <w:b/>
                <w:bCs/>
                <w:sz w:val="20"/>
                <w:szCs w:val="20"/>
              </w:rPr>
            </w:pPr>
            <w:r w:rsidRPr="0030185E">
              <w:rPr>
                <w:b/>
                <w:bCs/>
                <w:sz w:val="20"/>
                <w:szCs w:val="20"/>
              </w:rPr>
              <w:t>Forms</w:t>
            </w:r>
          </w:p>
        </w:tc>
        <w:tc>
          <w:tcPr>
            <w:tcW w:w="135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4D59A8E3" w14:textId="0FAB88D1">
            <w:pPr>
              <w:spacing w:line="276" w:lineRule="auto"/>
              <w:jc w:val="center"/>
              <w:rPr>
                <w:rFonts w:eastAsia="Calibri"/>
                <w:b/>
                <w:bCs/>
                <w:sz w:val="20"/>
                <w:szCs w:val="20"/>
              </w:rPr>
            </w:pPr>
            <w:r w:rsidRPr="0030185E">
              <w:rPr>
                <w:b/>
                <w:bCs/>
                <w:sz w:val="20"/>
                <w:szCs w:val="20"/>
              </w:rPr>
              <w:t>Number</w:t>
            </w:r>
          </w:p>
          <w:p w:rsidR="004034DE" w:rsidRPr="0030185E" w:rsidP="0033241D" w14:paraId="03B0DFB7" w14:textId="6C60D4EA">
            <w:pPr>
              <w:spacing w:line="276" w:lineRule="auto"/>
              <w:jc w:val="center"/>
              <w:rPr>
                <w:rFonts w:eastAsia="Calibri"/>
                <w:b/>
                <w:bCs/>
                <w:sz w:val="20"/>
                <w:szCs w:val="20"/>
              </w:rPr>
            </w:pPr>
            <w:r w:rsidRPr="0030185E">
              <w:rPr>
                <w:b/>
                <w:bCs/>
                <w:sz w:val="20"/>
                <w:szCs w:val="20"/>
              </w:rPr>
              <w:t>of Respondents</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33831B64" w14:textId="5CD55ECC">
            <w:pPr>
              <w:spacing w:line="276" w:lineRule="auto"/>
              <w:jc w:val="center"/>
              <w:rPr>
                <w:rFonts w:eastAsia="Calibri"/>
                <w:b/>
                <w:bCs/>
                <w:sz w:val="20"/>
                <w:szCs w:val="20"/>
              </w:rPr>
            </w:pPr>
            <w:r w:rsidRPr="0030185E">
              <w:rPr>
                <w:b/>
                <w:bCs/>
                <w:sz w:val="20"/>
                <w:szCs w:val="20"/>
              </w:rPr>
              <w:t>Frequency</w:t>
            </w:r>
          </w:p>
        </w:tc>
        <w:tc>
          <w:tcPr>
            <w:tcW w:w="144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47BE8FBD" w14:textId="162FD1EF">
            <w:pPr>
              <w:spacing w:line="276" w:lineRule="auto"/>
              <w:jc w:val="center"/>
              <w:rPr>
                <w:rFonts w:eastAsia="Calibri"/>
                <w:b/>
                <w:bCs/>
                <w:sz w:val="20"/>
                <w:szCs w:val="20"/>
              </w:rPr>
            </w:pPr>
            <w:r w:rsidRPr="0030185E">
              <w:rPr>
                <w:b/>
                <w:bCs/>
                <w:sz w:val="20"/>
                <w:szCs w:val="20"/>
              </w:rPr>
              <w:t xml:space="preserve">Total Number </w:t>
            </w:r>
            <w:r w:rsidRPr="0030185E" w:rsidR="00A910EB">
              <w:rPr>
                <w:b/>
                <w:bCs/>
                <w:sz w:val="20"/>
                <w:szCs w:val="20"/>
              </w:rPr>
              <w:t>of Responses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749D1947" w14:textId="164D0978">
            <w:pPr>
              <w:spacing w:line="276" w:lineRule="auto"/>
              <w:jc w:val="center"/>
              <w:rPr>
                <w:rFonts w:eastAsia="Calibri"/>
                <w:b/>
                <w:bCs/>
                <w:sz w:val="20"/>
                <w:szCs w:val="20"/>
              </w:rPr>
            </w:pPr>
            <w:r w:rsidRPr="0030185E">
              <w:rPr>
                <w:b/>
                <w:bCs/>
                <w:sz w:val="20"/>
                <w:szCs w:val="20"/>
              </w:rPr>
              <w:t>Time Per Response</w:t>
            </w:r>
          </w:p>
          <w:p w:rsidR="004034DE" w:rsidRPr="0030185E" w:rsidP="0033241D" w14:paraId="49DFADE8" w14:textId="38BD2E40">
            <w:pPr>
              <w:spacing w:line="276" w:lineRule="auto"/>
              <w:jc w:val="center"/>
              <w:rPr>
                <w:rFonts w:eastAsia="Calibri"/>
                <w:b/>
                <w:bCs/>
                <w:sz w:val="20"/>
                <w:szCs w:val="20"/>
              </w:rPr>
            </w:pPr>
            <w:r w:rsidRPr="0030185E">
              <w:rPr>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251F7387" w14:textId="4C9F9B84">
            <w:pPr>
              <w:spacing w:line="276" w:lineRule="auto"/>
              <w:jc w:val="center"/>
              <w:rPr>
                <w:rFonts w:eastAsia="Calibri"/>
                <w:b/>
                <w:bCs/>
                <w:sz w:val="20"/>
                <w:szCs w:val="20"/>
              </w:rPr>
            </w:pPr>
            <w:r w:rsidRPr="0030185E">
              <w:rPr>
                <w:b/>
                <w:bCs/>
                <w:sz w:val="20"/>
                <w:szCs w:val="20"/>
              </w:rPr>
              <w:t>Total  Burden Hours</w:t>
            </w:r>
          </w:p>
        </w:tc>
        <w:tc>
          <w:tcPr>
            <w:tcW w:w="99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429FB824" w14:textId="7155314C">
            <w:pPr>
              <w:spacing w:line="276" w:lineRule="auto"/>
              <w:jc w:val="center"/>
              <w:rPr>
                <w:rFonts w:eastAsia="Calibri"/>
                <w:b/>
                <w:bCs/>
                <w:sz w:val="20"/>
                <w:szCs w:val="20"/>
              </w:rPr>
            </w:pPr>
            <w:r w:rsidRPr="0030185E">
              <w:rPr>
                <w:b/>
                <w:bCs/>
                <w:sz w:val="20"/>
                <w:szCs w:val="20"/>
              </w:rPr>
              <w:t>Hourly Wage Rate*</w:t>
            </w:r>
          </w:p>
        </w:tc>
        <w:tc>
          <w:tcPr>
            <w:tcW w:w="16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0185E" w:rsidP="0033241D" w14:paraId="04681C77" w14:textId="2470EF47">
            <w:pPr>
              <w:spacing w:line="276" w:lineRule="auto"/>
              <w:jc w:val="center"/>
              <w:rPr>
                <w:rFonts w:eastAsia="Calibri"/>
                <w:b/>
                <w:bCs/>
                <w:sz w:val="20"/>
                <w:szCs w:val="20"/>
              </w:rPr>
            </w:pPr>
            <w:r w:rsidRPr="0030185E">
              <w:rPr>
                <w:b/>
                <w:bCs/>
                <w:sz w:val="20"/>
                <w:szCs w:val="20"/>
              </w:rPr>
              <w:t>Total Burden Costs</w:t>
            </w:r>
          </w:p>
        </w:tc>
      </w:tr>
      <w:tr w14:paraId="4302509C" w14:textId="59750142" w:rsidTr="003B6892">
        <w:tblPrEx>
          <w:tblW w:w="9980" w:type="dxa"/>
          <w:tblLayout w:type="fixed"/>
          <w:tblCellMar>
            <w:left w:w="0" w:type="dxa"/>
            <w:right w:w="0" w:type="dxa"/>
          </w:tblCellMar>
          <w:tblLook w:val="04A0"/>
        </w:tblPrEx>
        <w:tc>
          <w:tcPr>
            <w:tcW w:w="1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E0301" w:rsidRPr="0030185E" w:rsidP="001E0301" w14:paraId="3529A64C" w14:textId="337D1C8D">
            <w:pPr>
              <w:spacing w:line="276" w:lineRule="auto"/>
              <w:jc w:val="center"/>
              <w:rPr>
                <w:rFonts w:eastAsia="Calibri"/>
                <w:sz w:val="20"/>
                <w:szCs w:val="20"/>
              </w:rPr>
            </w:pPr>
            <w:r w:rsidRPr="0030185E">
              <w:rPr>
                <w:color w:val="000000"/>
                <w:sz w:val="20"/>
                <w:szCs w:val="20"/>
              </w:rPr>
              <w:t>Completing Form ETA-9142-B-CAA-</w:t>
            </w:r>
            <w:r w:rsidRPr="0030185E" w:rsidR="00DF12D8">
              <w:rPr>
                <w:color w:val="000000"/>
                <w:sz w:val="20"/>
                <w:szCs w:val="20"/>
              </w:rPr>
              <w:t>10</w:t>
            </w:r>
          </w:p>
        </w:tc>
        <w:tc>
          <w:tcPr>
            <w:tcW w:w="13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14:paraId="19DD7533" w14:textId="595E5843">
            <w:pPr>
              <w:spacing w:line="276" w:lineRule="auto"/>
              <w:jc w:val="center"/>
            </w:pPr>
            <w:r>
              <w:t>4,208</w:t>
            </w:r>
          </w:p>
        </w:tc>
        <w:tc>
          <w:tcPr>
            <w:tcW w:w="117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E0301" w:rsidRPr="0030185E" w:rsidP="001E0301" w14:paraId="5FE5D2DB" w14:textId="51AFBA46">
            <w:pPr>
              <w:spacing w:line="276" w:lineRule="auto"/>
              <w:jc w:val="center"/>
              <w:rPr>
                <w:rFonts w:eastAsiaTheme="minorEastAsia"/>
                <w:sz w:val="20"/>
                <w:szCs w:val="20"/>
              </w:rPr>
            </w:pPr>
            <w:r w:rsidRPr="0030185E">
              <w:t>1</w:t>
            </w:r>
          </w:p>
        </w:tc>
        <w:tc>
          <w:tcPr>
            <w:tcW w:w="14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0ED717A5" w14:textId="136CE1CD">
            <w:pPr>
              <w:spacing w:line="276" w:lineRule="auto"/>
              <w:jc w:val="center"/>
              <w:rPr>
                <w:rFonts w:eastAsiaTheme="minorEastAsia"/>
              </w:rPr>
            </w:pPr>
            <w:r>
              <w:t>4,208</w:t>
            </w:r>
          </w:p>
        </w:tc>
        <w:tc>
          <w:tcPr>
            <w:tcW w:w="1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E0301" w:rsidRPr="0030185E" w:rsidP="001E0301" w14:paraId="6CB2C09F" w14:textId="116D2F38">
            <w:pPr>
              <w:spacing w:line="276" w:lineRule="auto"/>
              <w:jc w:val="center"/>
              <w:rPr>
                <w:rFonts w:eastAsiaTheme="minorEastAsia"/>
                <w:sz w:val="20"/>
                <w:szCs w:val="20"/>
              </w:rPr>
            </w:pPr>
            <w:r w:rsidRPr="0030185E">
              <w:t>0.25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20948FFF" w14:textId="531F38AF">
            <w:pPr>
              <w:spacing w:line="276" w:lineRule="auto"/>
              <w:jc w:val="center"/>
              <w:rPr>
                <w:rFonts w:eastAsiaTheme="minorEastAsia"/>
                <w:sz w:val="20"/>
                <w:szCs w:val="20"/>
              </w:rPr>
            </w:pPr>
            <w:r>
              <w:t>1,052</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7E64E367" w14:textId="50E9BAE6">
            <w:pPr>
              <w:spacing w:line="276" w:lineRule="auto"/>
              <w:jc w:val="center"/>
              <w:rPr>
                <w:rFonts w:eastAsiaTheme="minorEastAsia"/>
                <w:sz w:val="20"/>
                <w:szCs w:val="20"/>
              </w:rPr>
            </w:pPr>
            <w:r w:rsidRPr="0030185E">
              <w:t>$</w:t>
            </w:r>
            <w:r w:rsidRPr="0030185E" w:rsidR="65900FFE">
              <w:t>55</w:t>
            </w:r>
            <w:r w:rsidR="00F84F73">
              <w:t>.</w:t>
            </w:r>
            <w:r w:rsidRPr="0030185E" w:rsidR="65900FFE">
              <w:t>96</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7F74E857" w14:textId="6FCE68CA">
            <w:pPr>
              <w:spacing w:line="276" w:lineRule="auto"/>
              <w:jc w:val="center"/>
              <w:rPr>
                <w:rFonts w:eastAsiaTheme="minorEastAsia"/>
                <w:sz w:val="20"/>
                <w:szCs w:val="20"/>
              </w:rPr>
            </w:pPr>
            <w:r w:rsidRPr="0030185E">
              <w:t>$</w:t>
            </w:r>
            <w:r w:rsidR="00795231">
              <w:t>58,870</w:t>
            </w:r>
          </w:p>
        </w:tc>
      </w:tr>
      <w:tr w14:paraId="0B7CF334" w14:textId="2ED5EB14"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30185E" w:rsidP="001E0301" w14:paraId="7CD7799A" w14:textId="1EE6C40A">
            <w:pPr>
              <w:spacing w:line="276" w:lineRule="auto"/>
              <w:jc w:val="center"/>
              <w:rPr>
                <w:sz w:val="20"/>
                <w:szCs w:val="20"/>
              </w:rPr>
            </w:pPr>
            <w:r w:rsidRPr="0030185E">
              <w:rPr>
                <w:color w:val="000000"/>
                <w:sz w:val="20"/>
                <w:szCs w:val="20"/>
              </w:rPr>
              <w:t>Record keeping</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71610E64" w14:textId="5C96F7B4">
            <w:pPr>
              <w:spacing w:line="276" w:lineRule="auto"/>
              <w:jc w:val="center"/>
              <w:rPr>
                <w:rFonts w:eastAsiaTheme="minorEastAsia"/>
              </w:rPr>
            </w:pPr>
            <w:r>
              <w:t>4,208</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3371FF80" w14:textId="0EACAFEA">
            <w:pPr>
              <w:spacing w:line="276" w:lineRule="auto"/>
              <w:jc w:val="center"/>
              <w:rPr>
                <w:rFonts w:eastAsiaTheme="minorEastAsia"/>
                <w:sz w:val="20"/>
                <w:szCs w:val="20"/>
              </w:rPr>
            </w:pPr>
            <w:r w:rsidRPr="0030185E">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37639E01" w14:textId="26A9AB01">
            <w:pPr>
              <w:spacing w:line="276" w:lineRule="auto"/>
              <w:jc w:val="center"/>
              <w:rPr>
                <w:rFonts w:eastAsiaTheme="minorEastAsia"/>
              </w:rPr>
            </w:pPr>
            <w:r>
              <w:t>4,208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03B1514D" w14:textId="277F3488">
            <w:pPr>
              <w:spacing w:line="276" w:lineRule="auto"/>
              <w:jc w:val="center"/>
              <w:rPr>
                <w:rFonts w:eastAsiaTheme="minorEastAsia"/>
                <w:sz w:val="20"/>
                <w:szCs w:val="20"/>
              </w:rPr>
            </w:pPr>
            <w:r w:rsidRPr="0030185E">
              <w:t>0.25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F8105D" w14:paraId="4488AEA5" w14:textId="56120D71">
            <w:pPr>
              <w:spacing w:line="276" w:lineRule="auto"/>
              <w:rPr>
                <w:rFonts w:eastAsiaTheme="minorEastAsia"/>
                <w:sz w:val="20"/>
                <w:szCs w:val="20"/>
              </w:rPr>
            </w:pPr>
            <w:r>
              <w:t xml:space="preserve">  1,052</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4AA0C835" w14:textId="396DA06A">
            <w:pPr>
              <w:spacing w:line="276" w:lineRule="auto"/>
              <w:jc w:val="center"/>
              <w:rPr>
                <w:rFonts w:eastAsiaTheme="minorEastAsia"/>
                <w:sz w:val="20"/>
                <w:szCs w:val="20"/>
              </w:rPr>
            </w:pPr>
            <w:r w:rsidRPr="0030185E">
              <w:t>$</w:t>
            </w:r>
            <w:r w:rsidRPr="0030185E" w:rsidR="6B5C75BB">
              <w:t>55.96</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152D720C" w14:textId="0D9A9E37">
            <w:pPr>
              <w:spacing w:line="276" w:lineRule="auto"/>
              <w:jc w:val="center"/>
              <w:rPr>
                <w:rFonts w:eastAsiaTheme="minorEastAsia"/>
                <w:sz w:val="20"/>
                <w:szCs w:val="20"/>
              </w:rPr>
            </w:pPr>
            <w:r w:rsidRPr="0030185E">
              <w:t>$</w:t>
            </w:r>
            <w:r w:rsidR="00795231">
              <w:t>58,870</w:t>
            </w:r>
          </w:p>
        </w:tc>
      </w:tr>
      <w:tr w14:paraId="17984CF2" w14:textId="425CB6EC"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30185E" w:rsidP="001E0301" w14:paraId="4ADB4604" w14:textId="47E0EFB2">
            <w:pPr>
              <w:spacing w:line="276" w:lineRule="auto"/>
              <w:jc w:val="center"/>
              <w:rPr>
                <w:sz w:val="20"/>
                <w:szCs w:val="20"/>
              </w:rPr>
            </w:pPr>
            <w:r w:rsidRPr="0030185E">
              <w:rPr>
                <w:color w:val="000000"/>
                <w:sz w:val="20"/>
                <w:szCs w:val="20"/>
              </w:rPr>
              <w:t>Returning Workers’ attestation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5919DD05" w14:textId="7FB4689C">
            <w:pPr>
              <w:spacing w:line="276" w:lineRule="auto"/>
              <w:jc w:val="center"/>
              <w:rPr>
                <w:rFonts w:eastAsiaTheme="minorEastAsia"/>
              </w:rPr>
            </w:pPr>
            <w:r>
              <w:t>4,208</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5040F34A" w14:textId="0FFDE31D">
            <w:pPr>
              <w:spacing w:line="276" w:lineRule="auto"/>
              <w:jc w:val="center"/>
              <w:rPr>
                <w:rFonts w:eastAsiaTheme="minorEastAsia"/>
                <w:sz w:val="20"/>
                <w:szCs w:val="20"/>
              </w:rPr>
            </w:pPr>
            <w:r w:rsidRPr="0030185E">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66C23BFE" w14:textId="471E378F">
            <w:pPr>
              <w:spacing w:line="276" w:lineRule="auto"/>
              <w:jc w:val="center"/>
              <w:rPr>
                <w:rFonts w:eastAsiaTheme="minorEastAsia"/>
              </w:rPr>
            </w:pPr>
            <w:r>
              <w:t>4,208</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44845E82" w14:textId="5436F8C9">
            <w:pPr>
              <w:spacing w:line="276" w:lineRule="auto"/>
              <w:jc w:val="center"/>
              <w:rPr>
                <w:rFonts w:eastAsiaTheme="minorEastAsia"/>
                <w:sz w:val="20"/>
                <w:szCs w:val="20"/>
              </w:rPr>
            </w:pPr>
            <w:r w:rsidRPr="0030185E">
              <w:t>0.5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252A75E6" w14:textId="6D4651C5">
            <w:pPr>
              <w:spacing w:line="276" w:lineRule="auto"/>
              <w:jc w:val="center"/>
              <w:rPr>
                <w:rFonts w:eastAsiaTheme="minorEastAsia"/>
                <w:sz w:val="20"/>
                <w:szCs w:val="20"/>
              </w:rPr>
            </w:pPr>
            <w:r>
              <w:t>2,104</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68F9B5C5" w14:textId="0528BC38">
            <w:pPr>
              <w:spacing w:line="276" w:lineRule="auto"/>
              <w:jc w:val="center"/>
              <w:rPr>
                <w:rFonts w:eastAsiaTheme="minorEastAsia"/>
                <w:sz w:val="20"/>
                <w:szCs w:val="20"/>
              </w:rPr>
            </w:pPr>
            <w:r w:rsidRPr="0030185E">
              <w:t>$</w:t>
            </w:r>
            <w:r w:rsidRPr="0030185E" w:rsidR="49010232">
              <w:t>55.96</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2C783F6D" w14:paraId="4EBF2FC4" w14:textId="3DBBF731">
            <w:pPr>
              <w:spacing w:line="276" w:lineRule="auto"/>
              <w:jc w:val="center"/>
              <w:rPr>
                <w:rFonts w:eastAsiaTheme="minorEastAsia"/>
                <w:sz w:val="20"/>
                <w:szCs w:val="20"/>
              </w:rPr>
            </w:pPr>
            <w:r w:rsidRPr="0030185E">
              <w:t>$</w:t>
            </w:r>
            <w:r w:rsidR="00B3629B">
              <w:t>117,740</w:t>
            </w:r>
          </w:p>
        </w:tc>
      </w:tr>
      <w:tr w14:paraId="7CEEFDA4" w14:textId="721D760F"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0301" w:rsidRPr="0030185E" w:rsidP="001E0301" w14:paraId="48CC921E" w14:textId="3FAC5668">
            <w:pPr>
              <w:spacing w:line="276" w:lineRule="auto"/>
              <w:jc w:val="center"/>
              <w:rPr>
                <w:rFonts w:eastAsia="Calibri"/>
                <w:sz w:val="20"/>
                <w:szCs w:val="20"/>
              </w:rPr>
            </w:pPr>
            <w:r w:rsidRPr="0030185E">
              <w:rPr>
                <w:color w:val="000000"/>
                <w:sz w:val="20"/>
                <w:szCs w:val="20"/>
              </w:rPr>
              <w:t>Irreparable harm step</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6B0E5732" w14:textId="6F06D9C1">
            <w:pPr>
              <w:spacing w:line="276" w:lineRule="auto"/>
              <w:jc w:val="center"/>
              <w:rPr>
                <w:rFonts w:eastAsiaTheme="minorEastAsia"/>
                <w:sz w:val="20"/>
                <w:szCs w:val="20"/>
              </w:rPr>
            </w:pPr>
            <w:r>
              <w:t>4,208</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0185E" w:rsidP="001E0301" w14:paraId="20341240" w14:textId="038C8719">
            <w:pPr>
              <w:spacing w:line="276" w:lineRule="auto"/>
              <w:jc w:val="center"/>
              <w:rPr>
                <w:rFonts w:eastAsiaTheme="minorEastAsia"/>
                <w:sz w:val="20"/>
                <w:szCs w:val="20"/>
              </w:rPr>
            </w:pPr>
            <w:r w:rsidRPr="0030185E">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F8105D" w14:paraId="08ACE91C" w14:textId="74DCC1D6">
            <w:pPr>
              <w:spacing w:line="276" w:lineRule="auto"/>
              <w:rPr>
                <w:rFonts w:eastAsiaTheme="minorEastAsia"/>
              </w:rPr>
            </w:pPr>
            <w:r>
              <w:t xml:space="preserve">      4,208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0185E" w:rsidP="001E0301" w14:paraId="6C779210" w14:textId="227BCEF6">
            <w:pPr>
              <w:spacing w:line="276" w:lineRule="auto"/>
              <w:jc w:val="center"/>
              <w:rPr>
                <w:rFonts w:eastAsiaTheme="minorEastAsia"/>
                <w:sz w:val="20"/>
                <w:szCs w:val="20"/>
              </w:rPr>
            </w:pPr>
            <w:r w:rsidRPr="0030185E">
              <w:t>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422B672C" w14:textId="54053157">
            <w:pPr>
              <w:spacing w:line="276" w:lineRule="auto"/>
              <w:jc w:val="center"/>
              <w:rPr>
                <w:rFonts w:eastAsiaTheme="minorEastAsia"/>
                <w:sz w:val="20"/>
                <w:szCs w:val="20"/>
              </w:rPr>
            </w:pPr>
            <w:r>
              <w:t>21,04</w:t>
            </w:r>
            <w:r w:rsidR="00BD63C6">
              <w:t>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30185E" w:rsidP="001E0301" w14:paraId="1621EA77" w14:textId="5E531648">
            <w:pPr>
              <w:spacing w:line="276" w:lineRule="auto"/>
              <w:jc w:val="center"/>
              <w:rPr>
                <w:rFonts w:eastAsiaTheme="minorEastAsia"/>
                <w:sz w:val="20"/>
                <w:szCs w:val="20"/>
              </w:rPr>
            </w:pPr>
            <w:r w:rsidRPr="0030185E">
              <w:t>$</w:t>
            </w:r>
            <w:r w:rsidRPr="0030185E" w:rsidR="6E1EF85A">
              <w:t>81.77</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30185E" w:rsidP="001E0301" w14:paraId="2E2C84CA" w14:textId="6642C785">
            <w:pPr>
              <w:spacing w:line="276" w:lineRule="auto"/>
              <w:jc w:val="center"/>
              <w:rPr>
                <w:rFonts w:eastAsiaTheme="minorEastAsia"/>
                <w:sz w:val="20"/>
                <w:szCs w:val="20"/>
              </w:rPr>
            </w:pPr>
            <w:r w:rsidRPr="0030185E">
              <w:t>$</w:t>
            </w:r>
            <w:r w:rsidR="00AF4AA4">
              <w:t>1,720,441</w:t>
            </w:r>
          </w:p>
        </w:tc>
      </w:tr>
      <w:tr w14:paraId="4B65A097" w14:textId="48A1E834" w:rsidTr="003B6892">
        <w:tblPrEx>
          <w:tblW w:w="9980" w:type="dxa"/>
          <w:tblLayout w:type="fixed"/>
          <w:tblCellMar>
            <w:left w:w="0" w:type="dxa"/>
            <w:right w:w="0" w:type="dxa"/>
          </w:tblCellMar>
          <w:tblLook w:val="04A0"/>
        </w:tblPrEx>
        <w:trPr>
          <w:trHeight w:val="656"/>
        </w:trPr>
        <w:tc>
          <w:tcPr>
            <w:tcW w:w="1430"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1E0301" w:rsidRPr="0030185E" w:rsidP="001E0301" w14:paraId="7785689F" w14:textId="16662020">
            <w:pPr>
              <w:spacing w:line="276" w:lineRule="auto"/>
              <w:jc w:val="center"/>
              <w:rPr>
                <w:rFonts w:eastAsia="Calibri"/>
                <w:b/>
                <w:bCs/>
                <w:i/>
                <w:iCs/>
                <w:sz w:val="20"/>
                <w:szCs w:val="20"/>
              </w:rPr>
            </w:pPr>
            <w:r w:rsidRPr="0030185E">
              <w:rPr>
                <w:b/>
                <w:bCs/>
                <w:i/>
                <w:iCs/>
                <w:sz w:val="20"/>
                <w:szCs w:val="20"/>
              </w:rPr>
              <w:t>Unduplicated Totals</w:t>
            </w:r>
          </w:p>
        </w:tc>
        <w:tc>
          <w:tcPr>
            <w:tcW w:w="135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30185E" w:rsidP="001E0301" w14:paraId="540B9944" w14:textId="2AED2F41">
            <w:pPr>
              <w:spacing w:line="276" w:lineRule="auto"/>
              <w:jc w:val="center"/>
              <w:rPr>
                <w:rFonts w:eastAsiaTheme="minorEastAsia"/>
              </w:rPr>
            </w:pPr>
            <w:r>
              <w:t>16,832</w:t>
            </w:r>
          </w:p>
        </w:tc>
        <w:tc>
          <w:tcPr>
            <w:tcW w:w="117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0185E" w:rsidP="001E0301" w14:paraId="5C03A922" w14:textId="7A54498E">
            <w:pPr>
              <w:spacing w:line="276" w:lineRule="auto"/>
              <w:jc w:val="center"/>
              <w:rPr>
                <w:rFonts w:eastAsiaTheme="minorEastAsia"/>
                <w:b/>
                <w:bCs/>
                <w:i/>
                <w:iCs/>
                <w:sz w:val="20"/>
                <w:szCs w:val="20"/>
              </w:rPr>
            </w:pPr>
            <w:r w:rsidRPr="0030185E">
              <w:t>1</w:t>
            </w:r>
          </w:p>
        </w:tc>
        <w:tc>
          <w:tcPr>
            <w:tcW w:w="144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30185E" w:rsidP="001E0301" w14:paraId="137C589E" w14:textId="683AA6B4">
            <w:pPr>
              <w:spacing w:line="276" w:lineRule="auto"/>
              <w:jc w:val="center"/>
              <w:rPr>
                <w:rFonts w:eastAsiaTheme="minorEastAsia"/>
                <w:b/>
                <w:bCs/>
                <w:sz w:val="20"/>
                <w:szCs w:val="20"/>
              </w:rPr>
            </w:pPr>
            <w:r>
              <w:t>16.832</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0185E" w:rsidP="001E0301" w14:paraId="24606204" w14:textId="187C984E">
            <w:pPr>
              <w:spacing w:line="276" w:lineRule="auto"/>
              <w:jc w:val="center"/>
              <w:rPr>
                <w:rFonts w:eastAsiaTheme="minorEastAsia"/>
                <w:b/>
                <w:bCs/>
                <w:i/>
                <w:iCs/>
                <w:sz w:val="20"/>
                <w:szCs w:val="20"/>
              </w:rPr>
            </w:pPr>
            <w:r w:rsidRPr="0030185E">
              <w:t>Varies</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30185E" w:rsidP="001E0301" w14:paraId="209D0B45" w14:textId="2D1A3C48">
            <w:pPr>
              <w:spacing w:line="276" w:lineRule="auto"/>
              <w:jc w:val="center"/>
              <w:rPr>
                <w:rFonts w:eastAsiaTheme="minorEastAsia"/>
                <w:b/>
                <w:bCs/>
                <w:i/>
                <w:iCs/>
                <w:sz w:val="20"/>
                <w:szCs w:val="20"/>
              </w:rPr>
            </w:pPr>
            <w:r>
              <w:t>25,</w:t>
            </w:r>
            <w:r w:rsidR="00AF4AA4">
              <w:t>248</w:t>
            </w:r>
          </w:p>
        </w:tc>
        <w:tc>
          <w:tcPr>
            <w:tcW w:w="99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0185E" w:rsidP="001E0301" w14:paraId="43C62B69" w14:textId="72F117B1">
            <w:pPr>
              <w:spacing w:line="276" w:lineRule="auto"/>
              <w:jc w:val="center"/>
              <w:rPr>
                <w:rFonts w:eastAsiaTheme="minorEastAsia"/>
                <w:b/>
                <w:bCs/>
                <w:i/>
                <w:iCs/>
                <w:sz w:val="20"/>
                <w:szCs w:val="20"/>
              </w:rPr>
            </w:pPr>
            <w:r w:rsidRPr="0030185E">
              <w:t>Various</w:t>
            </w:r>
          </w:p>
        </w:tc>
        <w:tc>
          <w:tcPr>
            <w:tcW w:w="162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tcPr>
          <w:p w:rsidR="001E0301" w:rsidRPr="0030185E" w:rsidP="001E0301" w14:paraId="247C30B7" w14:textId="6287576B">
            <w:pPr>
              <w:spacing w:line="276" w:lineRule="auto"/>
              <w:jc w:val="center"/>
              <w:rPr>
                <w:rFonts w:eastAsiaTheme="minorEastAsia"/>
                <w:b/>
                <w:bCs/>
                <w:i/>
                <w:iCs/>
                <w:sz w:val="20"/>
                <w:szCs w:val="20"/>
              </w:rPr>
            </w:pPr>
            <w:r w:rsidRPr="0030185E">
              <w:t>$</w:t>
            </w:r>
            <w:r w:rsidRPr="0030185E" w:rsidR="3F2160F4">
              <w:t>1,</w:t>
            </w:r>
            <w:r w:rsidR="003441F1">
              <w:t>955,921</w:t>
            </w:r>
          </w:p>
        </w:tc>
      </w:tr>
    </w:tbl>
    <w:p w:rsidR="004034DE" w:rsidRPr="0030185E" w:rsidP="004034DE" w14:paraId="14CE9EF8" w14:textId="68F3D4E8">
      <w:pPr>
        <w:rPr>
          <w:rFonts w:eastAsia="Calibri"/>
          <w:sz w:val="18"/>
          <w:szCs w:val="18"/>
        </w:rPr>
      </w:pPr>
      <w:r w:rsidRPr="0030185E">
        <w:rPr>
          <w:rFonts w:eastAsia="Calibri"/>
          <w:i/>
          <w:iCs/>
          <w:sz w:val="18"/>
          <w:szCs w:val="18"/>
        </w:rPr>
        <w:t xml:space="preserve">* </w:t>
      </w:r>
      <w:r w:rsidRPr="0030185E">
        <w:rPr>
          <w:rFonts w:eastAsia="Calibri"/>
          <w:sz w:val="18"/>
          <w:szCs w:val="18"/>
        </w:rPr>
        <w:t>Bureau of Labor Statistics.  U.S. Department of Labor, Bureau of Labor Statistics, Occupational Employment Statistics</w:t>
      </w:r>
      <w:r w:rsidRPr="0030185E" w:rsidR="00667C16">
        <w:t xml:space="preserve"> </w:t>
      </w:r>
      <w:r w:rsidRPr="0030185E" w:rsidR="00667C16">
        <w:rPr>
          <w:rFonts w:eastAsia="Calibri"/>
          <w:sz w:val="18"/>
          <w:szCs w:val="18"/>
        </w:rPr>
        <w:t>May 202</w:t>
      </w:r>
      <w:r w:rsidRPr="0030185E" w:rsidR="1B814AC2">
        <w:rPr>
          <w:rFonts w:eastAsia="Calibri"/>
          <w:sz w:val="18"/>
          <w:szCs w:val="18"/>
        </w:rPr>
        <w:t>4</w:t>
      </w:r>
      <w:r w:rsidRPr="0030185E" w:rsidR="00667C16">
        <w:rPr>
          <w:rFonts w:eastAsia="Calibri"/>
          <w:sz w:val="18"/>
          <w:szCs w:val="18"/>
        </w:rPr>
        <w:t>, Financial Analysts: https://www.bls.gov/oes/current/oes132051.htm</w:t>
      </w:r>
      <w:r w:rsidRPr="0030185E">
        <w:rPr>
          <w:rFonts w:eastAsia="Calibri"/>
          <w:sz w:val="18"/>
          <w:szCs w:val="18"/>
          <w:u w:val="single"/>
        </w:rPr>
        <w:t xml:space="preserve"> </w:t>
      </w:r>
    </w:p>
    <w:p w:rsidR="004034DE" w:rsidRPr="0030185E" w:rsidP="004034DE" w14:paraId="55B548F7" w14:textId="0273A2DE">
      <w:pPr>
        <w:rPr>
          <w:rFonts w:eastAsia="Calibri" w:cs="Arial"/>
          <w:sz w:val="20"/>
          <w:szCs w:val="20"/>
        </w:rPr>
      </w:pPr>
      <w:r w:rsidRPr="0030185E">
        <w:rPr>
          <w:rFonts w:eastAsia="Calibri"/>
          <w:sz w:val="18"/>
          <w:szCs w:val="18"/>
        </w:rPr>
        <w:t>**</w:t>
      </w:r>
      <w:r w:rsidRPr="0030185E">
        <w:rPr>
          <w:rFonts w:eastAsia="Calibri" w:cs="Arial"/>
          <w:sz w:val="20"/>
          <w:szCs w:val="20"/>
        </w:rPr>
        <w:t>Calculation:  $</w:t>
      </w:r>
      <w:r w:rsidRPr="0030185E" w:rsidR="30543F70">
        <w:rPr>
          <w:rFonts w:eastAsia="Calibri" w:cs="Arial"/>
          <w:sz w:val="20"/>
          <w:szCs w:val="20"/>
        </w:rPr>
        <w:t>55.96</w:t>
      </w:r>
      <w:r w:rsidRPr="0030185E" w:rsidR="00667C16">
        <w:rPr>
          <w:rFonts w:eastAsia="Calibri" w:cs="Arial"/>
          <w:sz w:val="20"/>
          <w:szCs w:val="20"/>
        </w:rPr>
        <w:t xml:space="preserve"> ($3</w:t>
      </w:r>
      <w:r w:rsidRPr="0030185E" w:rsidR="2872D7B6">
        <w:rPr>
          <w:rFonts w:eastAsia="Calibri" w:cs="Arial"/>
          <w:sz w:val="20"/>
          <w:szCs w:val="20"/>
        </w:rPr>
        <w:t>8.33</w:t>
      </w:r>
      <w:r w:rsidRPr="0030185E" w:rsidR="00667C16">
        <w:rPr>
          <w:rFonts w:eastAsia="Calibri" w:cs="Arial"/>
          <w:sz w:val="20"/>
          <w:szCs w:val="20"/>
        </w:rPr>
        <w:t xml:space="preserve"> mean hourly wage * 1.4</w:t>
      </w:r>
      <w:r w:rsidRPr="0030185E" w:rsidR="452098DC">
        <w:rPr>
          <w:rFonts w:eastAsia="Calibri" w:cs="Arial"/>
          <w:sz w:val="20"/>
          <w:szCs w:val="20"/>
        </w:rPr>
        <w:t>6</w:t>
      </w:r>
      <w:r w:rsidRPr="0030185E" w:rsidR="00667C16">
        <w:rPr>
          <w:rFonts w:eastAsia="Calibri" w:cs="Arial"/>
          <w:sz w:val="20"/>
          <w:szCs w:val="20"/>
        </w:rPr>
        <w:t xml:space="preserve"> benefits-to-wage multiplier = $53.03) x 0.75 (time burden for the new attestation form and notifying third parties and retaining records related to the returning worker requirements.) = $</w:t>
      </w:r>
      <w:r w:rsidRPr="0030185E" w:rsidR="2481FE41">
        <w:rPr>
          <w:rFonts w:eastAsia="Calibri" w:cs="Arial"/>
          <w:sz w:val="20"/>
          <w:szCs w:val="20"/>
        </w:rPr>
        <w:t>41.97</w:t>
      </w:r>
      <w:r w:rsidRPr="0030185E" w:rsidR="00667C16">
        <w:rPr>
          <w:rFonts w:eastAsia="Calibri" w:cs="Arial"/>
          <w:sz w:val="20"/>
          <w:szCs w:val="20"/>
        </w:rPr>
        <w:t>.</w:t>
      </w:r>
      <w:r w:rsidRPr="0030185E">
        <w:rPr>
          <w:rFonts w:eastAsia="Calibri" w:cs="Arial"/>
          <w:sz w:val="20"/>
          <w:szCs w:val="20"/>
        </w:rPr>
        <w:t xml:space="preserve"> </w:t>
      </w:r>
    </w:p>
    <w:p w:rsidR="0007411D" w:rsidRPr="0030185E" w:rsidP="0007411D" w14:paraId="30FF3A0A" w14:textId="7E2C9471">
      <w:pPr>
        <w:spacing w:after="120"/>
        <w:rPr>
          <w:rFonts w:eastAsia="Calibri" w:cs="Arial"/>
          <w:sz w:val="20"/>
          <w:szCs w:val="20"/>
          <w:vertAlign w:val="superscript"/>
        </w:rPr>
      </w:pPr>
      <w:r w:rsidRPr="0030185E">
        <w:rPr>
          <w:rFonts w:eastAsia="Calibri" w:cs="Arial"/>
          <w:sz w:val="20"/>
          <w:szCs w:val="20"/>
          <w:vertAlign w:val="superscript"/>
        </w:rPr>
        <w:t>***</w:t>
      </w:r>
      <w:r w:rsidRPr="0030185E">
        <w:rPr>
          <w:rFonts w:eastAsia="Calibri" w:cs="Arial"/>
          <w:sz w:val="20"/>
          <w:szCs w:val="20"/>
        </w:rPr>
        <w:t>Calculation:  $</w:t>
      </w:r>
      <w:r w:rsidRPr="0030185E" w:rsidR="4F9F08C3">
        <w:rPr>
          <w:rFonts w:eastAsia="Calibri" w:cs="Arial"/>
          <w:sz w:val="20"/>
          <w:szCs w:val="20"/>
        </w:rPr>
        <w:t>56.01</w:t>
      </w:r>
      <w:r w:rsidRPr="0030185E">
        <w:rPr>
          <w:rFonts w:eastAsia="Calibri" w:cs="Arial"/>
          <w:sz w:val="20"/>
          <w:szCs w:val="20"/>
        </w:rPr>
        <w:t xml:space="preserve"> (average per hour wage for a financial analyst, based on BLS wages) x 1.4</w:t>
      </w:r>
      <w:r w:rsidRPr="0030185E" w:rsidR="0AB71EE6">
        <w:rPr>
          <w:rFonts w:eastAsia="Calibri" w:cs="Arial"/>
          <w:sz w:val="20"/>
          <w:szCs w:val="20"/>
        </w:rPr>
        <w:t>6</w:t>
      </w:r>
      <w:r w:rsidRPr="0030185E">
        <w:rPr>
          <w:rFonts w:eastAsia="Calibri" w:cs="Arial"/>
          <w:sz w:val="20"/>
          <w:szCs w:val="20"/>
        </w:rPr>
        <w:t xml:space="preserve"> (benefits-to-wage multiplier) = $</w:t>
      </w:r>
      <w:r w:rsidRPr="0030185E" w:rsidR="5653BE87">
        <w:rPr>
          <w:rFonts w:eastAsia="Calibri" w:cs="Arial"/>
          <w:sz w:val="20"/>
          <w:szCs w:val="20"/>
        </w:rPr>
        <w:t>81.77</w:t>
      </w:r>
      <w:r w:rsidRPr="0030185E">
        <w:rPr>
          <w:rFonts w:eastAsia="Calibri" w:cs="Arial"/>
          <w:sz w:val="20"/>
          <w:szCs w:val="20"/>
        </w:rPr>
        <w:t xml:space="preserve"> (fully loaded hourly wage for a financial analyst) x 5 hours (time burden for assessing, documenting and retention of supporting evidence demonstrating the employer is likely to suffer irreparable harm) = $</w:t>
      </w:r>
      <w:r w:rsidRPr="0030185E" w:rsidR="7918B96C">
        <w:rPr>
          <w:rFonts w:eastAsia="Calibri" w:cs="Arial"/>
          <w:sz w:val="20"/>
          <w:szCs w:val="20"/>
        </w:rPr>
        <w:t>408.85</w:t>
      </w:r>
    </w:p>
    <w:p w:rsidR="001160DF" w:rsidP="002E445D" w14:paraId="6F937B03" w14:textId="7D3185B9">
      <w:pPr>
        <w:tabs>
          <w:tab w:val="right" w:pos="360"/>
        </w:tabs>
        <w:autoSpaceDE w:val="0"/>
        <w:autoSpaceDN w:val="0"/>
        <w:adjustRightInd w:val="0"/>
        <w:ind w:left="540" w:hanging="540"/>
        <w:rPr>
          <w:i/>
        </w:rPr>
      </w:pPr>
      <w:r w:rsidRPr="0030185E">
        <w:rPr>
          <w:rFonts w:eastAsia="Calibri" w:cs="Arial"/>
          <w:sz w:val="20"/>
          <w:szCs w:val="20"/>
        </w:rPr>
        <w:t xml:space="preserve">†This estimate cannot be aggregated; DOL estimates that approximately </w:t>
      </w:r>
      <w:r w:rsidR="00870676">
        <w:rPr>
          <w:rFonts w:eastAsia="Calibri" w:cs="Arial"/>
          <w:sz w:val="20"/>
          <w:szCs w:val="20"/>
        </w:rPr>
        <w:t>4,208</w:t>
      </w:r>
      <w:r w:rsidRPr="0030185E">
        <w:rPr>
          <w:rFonts w:eastAsia="Calibri" w:cs="Arial"/>
          <w:sz w:val="20"/>
          <w:szCs w:val="20"/>
        </w:rPr>
        <w:t xml:space="preserve"> will file this attestation form and comply with all requirements.</w:t>
      </w:r>
      <w:r w:rsidR="004171B6">
        <w:tab/>
      </w:r>
    </w:p>
    <w:p w:rsidR="001160DF" w:rsidP="002E445D" w14:paraId="5BDC71B3" w14:textId="77777777">
      <w:pPr>
        <w:tabs>
          <w:tab w:val="right" w:pos="360"/>
        </w:tabs>
        <w:autoSpaceDE w:val="0"/>
        <w:autoSpaceDN w:val="0"/>
        <w:adjustRightInd w:val="0"/>
        <w:ind w:left="540" w:hanging="540"/>
        <w:rPr>
          <w:i/>
        </w:rPr>
      </w:pPr>
    </w:p>
    <w:p w:rsidR="001160DF" w:rsidP="002E445D" w14:paraId="6DF871B3" w14:textId="77777777">
      <w:pPr>
        <w:tabs>
          <w:tab w:val="right" w:pos="360"/>
        </w:tabs>
        <w:autoSpaceDE w:val="0"/>
        <w:autoSpaceDN w:val="0"/>
        <w:adjustRightInd w:val="0"/>
        <w:ind w:left="540" w:hanging="540"/>
        <w:rPr>
          <w:i/>
        </w:rPr>
      </w:pPr>
    </w:p>
    <w:p w:rsidR="00EA78D2" w:rsidRPr="007215E9" w:rsidP="002E445D" w14:paraId="164E2C0E" w14:textId="5C8B7AF2">
      <w:pPr>
        <w:tabs>
          <w:tab w:val="right" w:pos="360"/>
        </w:tabs>
        <w:autoSpaceDE w:val="0"/>
        <w:autoSpaceDN w:val="0"/>
        <w:adjustRightInd w:val="0"/>
        <w:ind w:left="540" w:hanging="540"/>
        <w:rPr>
          <w:i/>
        </w:rPr>
      </w:pPr>
      <w:r w:rsidRPr="007215E9">
        <w:rPr>
          <w:i/>
        </w:rPr>
        <w:t>13.</w:t>
      </w:r>
      <w:r w:rsidRPr="007215E9">
        <w:rPr>
          <w:i/>
        </w:rPr>
        <w:tab/>
        <w:t>Provide an estimate for the total annual cost burden to respondents or record keepers resulting from the collection of information.  (Do not include the cost of any hour burden already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7215E9">
        <w:rPr>
          <w:i/>
        </w:rPr>
        <w:t>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09DE9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ETA-9142-B-CAA-10 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t>15.</w:t>
      </w:r>
      <w:r w:rsidRPr="007215E9">
        <w:rPr>
          <w:i/>
        </w:rPr>
        <w:tab/>
        <w:t>Explain the reasons for any program changes or adjustments reported on the burden worksheet.</w:t>
      </w:r>
    </w:p>
    <w:p w:rsidR="00EA78D2" w:rsidRPr="007215E9" w:rsidP="00EA78D2" w14:paraId="799A69F8" w14:textId="77777777">
      <w:pPr>
        <w:autoSpaceDE w:val="0"/>
        <w:autoSpaceDN w:val="0"/>
        <w:adjustRightInd w:val="0"/>
      </w:pPr>
    </w:p>
    <w:p w:rsidR="004A1161" w:rsidP="00EA78D2" w14:paraId="33E04FF9" w14:textId="77777777">
      <w:pPr>
        <w:autoSpaceDE w:val="0"/>
        <w:autoSpaceDN w:val="0"/>
        <w:adjustRightInd w:val="0"/>
      </w:pPr>
      <w:r>
        <w:t>This is a new information collection.</w:t>
      </w:r>
      <w:r w:rsidR="00565141">
        <w:t xml:space="preserve">  </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t>16.</w:t>
      </w:r>
      <w:r w:rsidRPr="007215E9">
        <w:rPr>
          <w:i/>
        </w:rPr>
        <w:tab/>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3B3DE4F6">
      <w:pPr>
        <w:tabs>
          <w:tab w:val="left" w:pos="2880"/>
          <w:tab w:val="left" w:pos="3600"/>
          <w:tab w:val="left" w:pos="4320"/>
          <w:tab w:val="left" w:pos="5040"/>
          <w:tab w:val="left" w:pos="5760"/>
          <w:tab w:val="left" w:pos="6480"/>
          <w:tab w:val="left" w:pos="7200"/>
          <w:tab w:val="left" w:pos="7920"/>
          <w:tab w:val="left" w:pos="8640"/>
        </w:tabs>
      </w:pPr>
      <w:r>
        <w:t>The information on Form ETA-9142-B-CAA-10 will not be published</w:t>
      </w:r>
      <w:r w:rsidR="00E51EFD">
        <w:t>;</w:t>
      </w:r>
      <w:r>
        <w:t xml:space="preserve"> however</w:t>
      </w:r>
      <w:r w:rsidR="00F47932">
        <w:t>,</w:t>
      </w:r>
      <w:r>
        <w:t xml:space="preserve"> DHS</w:t>
      </w:r>
      <w:r w:rsidR="00BF379E">
        <w:t xml:space="preserve"> and DOL</w:t>
      </w:r>
      <w:r>
        <w:t xml:space="preserve"> may publicly disclose information regarding the H-2B program consistent with applicable law 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t>17.</w:t>
      </w:r>
      <w:r w:rsidRPr="007215E9">
        <w:rPr>
          <w:i/>
        </w:rPr>
        <w:tab/>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rsidRPr="00667C16">
      <w:rPr>
        <w:color w:val="2B579A"/>
        <w:shd w:val="clear" w:color="auto" w:fill="E6E6E6"/>
      </w:rPr>
      <w:fldChar w:fldCharType="begin"/>
    </w:r>
    <w:r w:rsidRPr="00667C16">
      <w:instrText xml:space="preserve"> PAGE   \* MERGEFORMAT </w:instrText>
    </w:r>
    <w:r w:rsidRPr="00667C16">
      <w:rPr>
        <w:color w:val="2B579A"/>
        <w:shd w:val="clear" w:color="auto" w:fill="E6E6E6"/>
      </w:rPr>
      <w:fldChar w:fldCharType="separate"/>
    </w:r>
    <w:r w:rsidRPr="00667C16" w:rsidR="00550C7E">
      <w:rPr>
        <w:noProof/>
      </w:rPr>
      <w:t>8</w:t>
    </w:r>
    <w:r w:rsidRPr="00667C16">
      <w:rPr>
        <w:color w:val="2B579A"/>
        <w:shd w:val="clear" w:color="auto" w:fill="E6E6E6"/>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701A" w:rsidP="00910252" w14:paraId="6BE9A09A" w14:textId="77777777">
      <w:r>
        <w:separator/>
      </w:r>
    </w:p>
  </w:footnote>
  <w:footnote w:type="continuationSeparator" w:id="1">
    <w:p w:rsidR="0096701A" w:rsidP="00910252" w14:paraId="655302F7" w14:textId="77777777">
      <w:r>
        <w:continuationSeparator/>
      </w:r>
    </w:p>
  </w:footnote>
  <w:footnote w:type="continuationNotice" w:id="2">
    <w:p w:rsidR="0096701A" w14:paraId="3D23CF1E" w14:textId="77777777"/>
  </w:footnote>
  <w:footnote w:id="3">
    <w:p w:rsidR="00FD20C3" w14:paraId="5ED1E571" w14:textId="77777777">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4">
    <w:p w:rsidR="00FD20C3" w:rsidRPr="006973A9" w:rsidP="002B2C9A" w14:paraId="355BFFCF" w14:textId="14937888">
      <w:pPr>
        <w:pStyle w:val="FootnoteText"/>
        <w:spacing w:after="120"/>
      </w:pPr>
      <w:r w:rsidRPr="009F4FF6">
        <w:rPr>
          <w:rStyle w:val="FootnoteReference"/>
        </w:rPr>
        <w:footnoteRef/>
      </w:r>
      <w:r w:rsidRPr="006973A9" w:rsidR="2C783F6D">
        <w:t xml:space="preserve"> </w:t>
      </w:r>
      <w:r w:rsidRPr="00FC3210" w:rsidR="2C783F6D">
        <w:t>Calculation</w:t>
      </w:r>
      <w:r w:rsidRPr="00196645" w:rsidR="2C783F6D">
        <w:t>:  $5</w:t>
      </w:r>
      <w:r w:rsidR="0082672A">
        <w:t>5.96</w:t>
      </w:r>
      <w:r w:rsidRPr="00FC3210" w:rsidR="2C783F6D">
        <w:t xml:space="preserve"> (average per hour wage for an HR specialist) × </w:t>
      </w:r>
      <w:r w:rsidR="2C783F6D">
        <w:t>1</w:t>
      </w:r>
      <w:r w:rsidRPr="00FC3210" w:rsidR="2C783F6D">
        <w:t xml:space="preserve"> (time burden for the new attestation form and notifying third parties and retaining records related to the returning worker requirements (</w:t>
      </w:r>
      <w:r w:rsidR="2C783F6D">
        <w:t>0.25 +</w:t>
      </w:r>
      <w:r w:rsidRPr="00FC3210" w:rsidR="2C783F6D">
        <w:t xml:space="preserve"> 0.75)</w:t>
      </w:r>
      <w:r w:rsidRPr="2C783F6D" w:rsidR="2C783F6D">
        <w:t xml:space="preserve">) = </w:t>
      </w:r>
      <w:r w:rsidRPr="00196645" w:rsidR="2C783F6D">
        <w:t>$</w:t>
      </w:r>
      <w:r w:rsidRPr="00667C16" w:rsidR="2C783F6D">
        <w:t>5</w:t>
      </w:r>
      <w:r w:rsidR="0082672A">
        <w:t>5.96</w:t>
      </w:r>
      <w:r w:rsidRPr="006973A9" w:rsidR="2C783F6D">
        <w:t>.</w:t>
      </w:r>
      <w:r w:rsidR="2C783F6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rsidRPr="009478D4" w:rsidP="007215E9" w14:paraId="56AD9D39" w14:textId="2A0B4E9C">
    <w:pPr>
      <w:tabs>
        <w:tab w:val="center" w:pos="4680"/>
        <w:tab w:val="right" w:pos="9360"/>
      </w:tabs>
      <w:rPr>
        <w:rFonts w:cs="Arial"/>
        <w:sz w:val="20"/>
        <w:szCs w:val="20"/>
      </w:rPr>
    </w:pPr>
    <w:r w:rsidRPr="007215E9">
      <w:rPr>
        <w:rFonts w:cs="Arial"/>
        <w:sz w:val="20"/>
        <w:szCs w:val="20"/>
      </w:rPr>
      <w:t xml:space="preserve">Attestation for Employers Seeking to Employ H-2B Nonimmigrant </w:t>
    </w:r>
    <w:r w:rsidRPr="0030185E" w:rsidR="00462FF1">
      <w:rPr>
        <w:color w:val="000000" w:themeColor="text1"/>
        <w:sz w:val="20"/>
        <w:szCs w:val="20"/>
      </w:rPr>
      <w:t>Section 105 of Division G</w:t>
    </w:r>
    <w:r w:rsidRPr="0030185E" w:rsidR="6943E6E0">
      <w:rPr>
        <w:color w:val="000000" w:themeColor="text1"/>
        <w:sz w:val="20"/>
        <w:szCs w:val="20"/>
      </w:rPr>
      <w:t>, Title I of the Further</w:t>
    </w:r>
    <w:r w:rsidRPr="0030185E" w:rsidR="00462FF1">
      <w:rPr>
        <w:color w:val="000000" w:themeColor="text1"/>
        <w:sz w:val="20"/>
        <w:szCs w:val="20"/>
      </w:rPr>
      <w:t xml:space="preserve"> Consolidated Appropriations Act, 2024, Public Law 118-47, as extended by Public Law 11</w:t>
    </w:r>
    <w:r w:rsidRPr="0030185E" w:rsidR="00E8235B">
      <w:rPr>
        <w:color w:val="000000" w:themeColor="text1"/>
        <w:sz w:val="20"/>
        <w:szCs w:val="20"/>
      </w:rPr>
      <w:t>9</w:t>
    </w:r>
    <w:r w:rsidRPr="0030185E" w:rsidR="00462FF1">
      <w:rPr>
        <w:color w:val="000000" w:themeColor="text1"/>
        <w:sz w:val="20"/>
        <w:szCs w:val="20"/>
      </w:rPr>
      <w:t>-8</w:t>
    </w:r>
    <w:r w:rsidRPr="0030185E" w:rsidR="00E8235B">
      <w:rPr>
        <w:color w:val="000000" w:themeColor="text1"/>
        <w:sz w:val="20"/>
        <w:szCs w:val="20"/>
      </w:rPr>
      <w:t>7</w:t>
    </w:r>
    <w:r w:rsidRPr="009478D4" w:rsidR="00857C70">
      <w:rPr>
        <w:color w:val="000000" w:themeColor="text1"/>
        <w:sz w:val="20"/>
        <w:szCs w:val="20"/>
      </w:rPr>
      <w:t xml:space="preserve"> </w:t>
    </w:r>
  </w:p>
  <w:p w:rsidR="00FD20C3" w:rsidRPr="009478D4" w:rsidP="007215E9" w14:paraId="5D756B39" w14:textId="0ED38799">
    <w:pPr>
      <w:tabs>
        <w:tab w:val="center" w:pos="4680"/>
        <w:tab w:val="right" w:pos="9360"/>
      </w:tabs>
      <w:rPr>
        <w:rFonts w:cs="Arial"/>
        <w:sz w:val="20"/>
        <w:szCs w:val="20"/>
      </w:rPr>
    </w:pPr>
    <w:r w:rsidRPr="009478D4">
      <w:rPr>
        <w:rFonts w:cs="Arial"/>
        <w:sz w:val="20"/>
        <w:szCs w:val="20"/>
      </w:rPr>
      <w:t xml:space="preserve">OMB Control Number: 1205-NEW </w:t>
    </w:r>
  </w:p>
  <w:p w:rsidR="00FD20C3" w:rsidRPr="007215E9" w:rsidP="005867B2" w14:paraId="7C9F4989" w14:textId="49A381BD">
    <w:pPr>
      <w:tabs>
        <w:tab w:val="center" w:pos="4680"/>
        <w:tab w:val="right" w:pos="9360"/>
      </w:tabs>
      <w:rPr>
        <w:sz w:val="20"/>
        <w:szCs w:val="20"/>
      </w:rPr>
    </w:pPr>
    <w:r w:rsidRPr="009478D4">
      <w:rPr>
        <w:rFonts w:cs="Arial"/>
        <w:sz w:val="20"/>
        <w:szCs w:val="20"/>
      </w:rPr>
      <w:t>January 2026</w:t>
    </w:r>
  </w:p>
  <w:p w:rsidR="00FD20C3" w:rsidP="00D45FEA" w14:paraId="05D5193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0C9C"/>
    <w:rsid w:val="00001107"/>
    <w:rsid w:val="000013A2"/>
    <w:rsid w:val="00004579"/>
    <w:rsid w:val="000057B0"/>
    <w:rsid w:val="00006F01"/>
    <w:rsid w:val="00007B45"/>
    <w:rsid w:val="00011A0E"/>
    <w:rsid w:val="000157AA"/>
    <w:rsid w:val="000159E8"/>
    <w:rsid w:val="00015F0A"/>
    <w:rsid w:val="0001697F"/>
    <w:rsid w:val="00021A8A"/>
    <w:rsid w:val="00022BBB"/>
    <w:rsid w:val="000252F3"/>
    <w:rsid w:val="0002623C"/>
    <w:rsid w:val="00027DBD"/>
    <w:rsid w:val="000301CD"/>
    <w:rsid w:val="00030C24"/>
    <w:rsid w:val="00030FA0"/>
    <w:rsid w:val="00031030"/>
    <w:rsid w:val="0003209A"/>
    <w:rsid w:val="0003217F"/>
    <w:rsid w:val="00032663"/>
    <w:rsid w:val="00035B75"/>
    <w:rsid w:val="000401E4"/>
    <w:rsid w:val="00041D5E"/>
    <w:rsid w:val="00041E3E"/>
    <w:rsid w:val="0004361D"/>
    <w:rsid w:val="00044348"/>
    <w:rsid w:val="000446EA"/>
    <w:rsid w:val="00045D6F"/>
    <w:rsid w:val="00046082"/>
    <w:rsid w:val="00046FF1"/>
    <w:rsid w:val="00050558"/>
    <w:rsid w:val="00050A8B"/>
    <w:rsid w:val="000535C1"/>
    <w:rsid w:val="00054642"/>
    <w:rsid w:val="000546FA"/>
    <w:rsid w:val="000561A2"/>
    <w:rsid w:val="00057427"/>
    <w:rsid w:val="00057D18"/>
    <w:rsid w:val="00060800"/>
    <w:rsid w:val="00060F24"/>
    <w:rsid w:val="00062846"/>
    <w:rsid w:val="000648C0"/>
    <w:rsid w:val="00066947"/>
    <w:rsid w:val="000678D0"/>
    <w:rsid w:val="00070377"/>
    <w:rsid w:val="0007044E"/>
    <w:rsid w:val="00070DC2"/>
    <w:rsid w:val="0007121C"/>
    <w:rsid w:val="0007170B"/>
    <w:rsid w:val="00071A4A"/>
    <w:rsid w:val="000725A2"/>
    <w:rsid w:val="0007411D"/>
    <w:rsid w:val="000758C0"/>
    <w:rsid w:val="000829BA"/>
    <w:rsid w:val="00083140"/>
    <w:rsid w:val="00084CF7"/>
    <w:rsid w:val="00085DA4"/>
    <w:rsid w:val="000962BE"/>
    <w:rsid w:val="0009654D"/>
    <w:rsid w:val="000967F7"/>
    <w:rsid w:val="000975E4"/>
    <w:rsid w:val="000978F9"/>
    <w:rsid w:val="00097C6C"/>
    <w:rsid w:val="000A0D90"/>
    <w:rsid w:val="000A34E0"/>
    <w:rsid w:val="000A5495"/>
    <w:rsid w:val="000A6460"/>
    <w:rsid w:val="000A6C8D"/>
    <w:rsid w:val="000B2B65"/>
    <w:rsid w:val="000B7188"/>
    <w:rsid w:val="000C0E05"/>
    <w:rsid w:val="000C2556"/>
    <w:rsid w:val="000C4804"/>
    <w:rsid w:val="000C485C"/>
    <w:rsid w:val="000C703B"/>
    <w:rsid w:val="000D36C5"/>
    <w:rsid w:val="000D7168"/>
    <w:rsid w:val="000E01FC"/>
    <w:rsid w:val="000E162F"/>
    <w:rsid w:val="000E1B06"/>
    <w:rsid w:val="000E1BA6"/>
    <w:rsid w:val="000E2357"/>
    <w:rsid w:val="000E60B6"/>
    <w:rsid w:val="000F0BD6"/>
    <w:rsid w:val="000F1F4C"/>
    <w:rsid w:val="000F20C3"/>
    <w:rsid w:val="000F21CC"/>
    <w:rsid w:val="000F7133"/>
    <w:rsid w:val="000F7140"/>
    <w:rsid w:val="000F7FB8"/>
    <w:rsid w:val="001011C5"/>
    <w:rsid w:val="001017AE"/>
    <w:rsid w:val="001050AF"/>
    <w:rsid w:val="00105D58"/>
    <w:rsid w:val="001060AD"/>
    <w:rsid w:val="001111F5"/>
    <w:rsid w:val="001113FD"/>
    <w:rsid w:val="001134D1"/>
    <w:rsid w:val="00115DD8"/>
    <w:rsid w:val="001160DF"/>
    <w:rsid w:val="00116BCA"/>
    <w:rsid w:val="0012222D"/>
    <w:rsid w:val="001241CD"/>
    <w:rsid w:val="00125178"/>
    <w:rsid w:val="00125E36"/>
    <w:rsid w:val="001264CB"/>
    <w:rsid w:val="00127C7F"/>
    <w:rsid w:val="001306D6"/>
    <w:rsid w:val="00131212"/>
    <w:rsid w:val="00131272"/>
    <w:rsid w:val="00133BDF"/>
    <w:rsid w:val="0013412D"/>
    <w:rsid w:val="00134398"/>
    <w:rsid w:val="00134742"/>
    <w:rsid w:val="00134CF0"/>
    <w:rsid w:val="00134DB2"/>
    <w:rsid w:val="00135490"/>
    <w:rsid w:val="00135F26"/>
    <w:rsid w:val="00136570"/>
    <w:rsid w:val="00137D8D"/>
    <w:rsid w:val="0014018F"/>
    <w:rsid w:val="00140735"/>
    <w:rsid w:val="001423EA"/>
    <w:rsid w:val="00144AA6"/>
    <w:rsid w:val="001453B9"/>
    <w:rsid w:val="00145DF3"/>
    <w:rsid w:val="00146907"/>
    <w:rsid w:val="00146ECD"/>
    <w:rsid w:val="0015053B"/>
    <w:rsid w:val="00151A91"/>
    <w:rsid w:val="00154AD6"/>
    <w:rsid w:val="00155C57"/>
    <w:rsid w:val="0016065D"/>
    <w:rsid w:val="00161546"/>
    <w:rsid w:val="00162AAC"/>
    <w:rsid w:val="00165724"/>
    <w:rsid w:val="00165925"/>
    <w:rsid w:val="00166458"/>
    <w:rsid w:val="0017136D"/>
    <w:rsid w:val="001729C1"/>
    <w:rsid w:val="00174BD3"/>
    <w:rsid w:val="00177930"/>
    <w:rsid w:val="0018018C"/>
    <w:rsid w:val="00181B79"/>
    <w:rsid w:val="00181F23"/>
    <w:rsid w:val="00185AF6"/>
    <w:rsid w:val="00186A29"/>
    <w:rsid w:val="00192C73"/>
    <w:rsid w:val="00192CE6"/>
    <w:rsid w:val="0019386A"/>
    <w:rsid w:val="00193902"/>
    <w:rsid w:val="00194713"/>
    <w:rsid w:val="001948E3"/>
    <w:rsid w:val="00196645"/>
    <w:rsid w:val="00197481"/>
    <w:rsid w:val="00197C05"/>
    <w:rsid w:val="001A0D3F"/>
    <w:rsid w:val="001A0EF4"/>
    <w:rsid w:val="001A4AF3"/>
    <w:rsid w:val="001A7B43"/>
    <w:rsid w:val="001B1405"/>
    <w:rsid w:val="001B286A"/>
    <w:rsid w:val="001B5B96"/>
    <w:rsid w:val="001B6AF1"/>
    <w:rsid w:val="001B7818"/>
    <w:rsid w:val="001C04EF"/>
    <w:rsid w:val="001C050B"/>
    <w:rsid w:val="001C0716"/>
    <w:rsid w:val="001C08CC"/>
    <w:rsid w:val="001C124A"/>
    <w:rsid w:val="001C1EE9"/>
    <w:rsid w:val="001C41CB"/>
    <w:rsid w:val="001C5261"/>
    <w:rsid w:val="001C5866"/>
    <w:rsid w:val="001C679E"/>
    <w:rsid w:val="001C795C"/>
    <w:rsid w:val="001D1679"/>
    <w:rsid w:val="001D1EB0"/>
    <w:rsid w:val="001D1EBD"/>
    <w:rsid w:val="001D2136"/>
    <w:rsid w:val="001D38C4"/>
    <w:rsid w:val="001D5B9F"/>
    <w:rsid w:val="001D650D"/>
    <w:rsid w:val="001D6A06"/>
    <w:rsid w:val="001D7FBB"/>
    <w:rsid w:val="001E0301"/>
    <w:rsid w:val="001E3B87"/>
    <w:rsid w:val="001E4915"/>
    <w:rsid w:val="001E5025"/>
    <w:rsid w:val="001E5529"/>
    <w:rsid w:val="001E5B21"/>
    <w:rsid w:val="001E721D"/>
    <w:rsid w:val="001E72A2"/>
    <w:rsid w:val="001E73E1"/>
    <w:rsid w:val="001F1427"/>
    <w:rsid w:val="001F1966"/>
    <w:rsid w:val="001F226A"/>
    <w:rsid w:val="001F4B81"/>
    <w:rsid w:val="001F5944"/>
    <w:rsid w:val="001F6BC5"/>
    <w:rsid w:val="001F7404"/>
    <w:rsid w:val="002001E2"/>
    <w:rsid w:val="0020096A"/>
    <w:rsid w:val="0020496E"/>
    <w:rsid w:val="002055E0"/>
    <w:rsid w:val="00205FE0"/>
    <w:rsid w:val="00206A8A"/>
    <w:rsid w:val="00206AEE"/>
    <w:rsid w:val="002127E0"/>
    <w:rsid w:val="00215340"/>
    <w:rsid w:val="00216406"/>
    <w:rsid w:val="00217118"/>
    <w:rsid w:val="00220677"/>
    <w:rsid w:val="002221A7"/>
    <w:rsid w:val="00223553"/>
    <w:rsid w:val="00223C23"/>
    <w:rsid w:val="002251CC"/>
    <w:rsid w:val="00226D96"/>
    <w:rsid w:val="0023127D"/>
    <w:rsid w:val="0023301E"/>
    <w:rsid w:val="00233021"/>
    <w:rsid w:val="0023575C"/>
    <w:rsid w:val="00235B07"/>
    <w:rsid w:val="00235E68"/>
    <w:rsid w:val="00236926"/>
    <w:rsid w:val="002401D7"/>
    <w:rsid w:val="00240442"/>
    <w:rsid w:val="00241DC7"/>
    <w:rsid w:val="00241E77"/>
    <w:rsid w:val="0024368E"/>
    <w:rsid w:val="0024475B"/>
    <w:rsid w:val="0024499C"/>
    <w:rsid w:val="00244C12"/>
    <w:rsid w:val="00245EA1"/>
    <w:rsid w:val="00246CAD"/>
    <w:rsid w:val="00250150"/>
    <w:rsid w:val="00251031"/>
    <w:rsid w:val="00251630"/>
    <w:rsid w:val="00251A2C"/>
    <w:rsid w:val="00253237"/>
    <w:rsid w:val="0025593F"/>
    <w:rsid w:val="00255D4A"/>
    <w:rsid w:val="00257E92"/>
    <w:rsid w:val="00263647"/>
    <w:rsid w:val="00273596"/>
    <w:rsid w:val="00273D74"/>
    <w:rsid w:val="00276597"/>
    <w:rsid w:val="002768D5"/>
    <w:rsid w:val="00280283"/>
    <w:rsid w:val="002810D1"/>
    <w:rsid w:val="0028147E"/>
    <w:rsid w:val="00281A82"/>
    <w:rsid w:val="002828A0"/>
    <w:rsid w:val="00285505"/>
    <w:rsid w:val="00285CBD"/>
    <w:rsid w:val="002862D6"/>
    <w:rsid w:val="0028630E"/>
    <w:rsid w:val="00287B2C"/>
    <w:rsid w:val="00287FD0"/>
    <w:rsid w:val="00290DF8"/>
    <w:rsid w:val="002931CC"/>
    <w:rsid w:val="0029478C"/>
    <w:rsid w:val="002A194B"/>
    <w:rsid w:val="002A3032"/>
    <w:rsid w:val="002A33C9"/>
    <w:rsid w:val="002A37FC"/>
    <w:rsid w:val="002A3D50"/>
    <w:rsid w:val="002A44E2"/>
    <w:rsid w:val="002A5370"/>
    <w:rsid w:val="002B09BA"/>
    <w:rsid w:val="002B0F3B"/>
    <w:rsid w:val="002B13C7"/>
    <w:rsid w:val="002B187E"/>
    <w:rsid w:val="002B235A"/>
    <w:rsid w:val="002B235F"/>
    <w:rsid w:val="002B2C9A"/>
    <w:rsid w:val="002B2E41"/>
    <w:rsid w:val="002B3B7C"/>
    <w:rsid w:val="002B4CDF"/>
    <w:rsid w:val="002B56E3"/>
    <w:rsid w:val="002B5D8B"/>
    <w:rsid w:val="002B6E3D"/>
    <w:rsid w:val="002B6F65"/>
    <w:rsid w:val="002B728C"/>
    <w:rsid w:val="002B7C06"/>
    <w:rsid w:val="002C0239"/>
    <w:rsid w:val="002C1F39"/>
    <w:rsid w:val="002C65A9"/>
    <w:rsid w:val="002C6EAC"/>
    <w:rsid w:val="002D0415"/>
    <w:rsid w:val="002D1DE1"/>
    <w:rsid w:val="002D2702"/>
    <w:rsid w:val="002D46EB"/>
    <w:rsid w:val="002D4E61"/>
    <w:rsid w:val="002D7A2B"/>
    <w:rsid w:val="002D7F08"/>
    <w:rsid w:val="002E047E"/>
    <w:rsid w:val="002E19CF"/>
    <w:rsid w:val="002E445D"/>
    <w:rsid w:val="002E7056"/>
    <w:rsid w:val="002E7B2C"/>
    <w:rsid w:val="002F04AA"/>
    <w:rsid w:val="002F147F"/>
    <w:rsid w:val="002F1525"/>
    <w:rsid w:val="002F20BF"/>
    <w:rsid w:val="002F299B"/>
    <w:rsid w:val="002F37AD"/>
    <w:rsid w:val="002F46B2"/>
    <w:rsid w:val="002F5106"/>
    <w:rsid w:val="002F5B41"/>
    <w:rsid w:val="0030102D"/>
    <w:rsid w:val="003016ED"/>
    <w:rsid w:val="0030185E"/>
    <w:rsid w:val="003041C3"/>
    <w:rsid w:val="00304442"/>
    <w:rsid w:val="00304A8D"/>
    <w:rsid w:val="00305B44"/>
    <w:rsid w:val="00306C42"/>
    <w:rsid w:val="0030754E"/>
    <w:rsid w:val="00307F84"/>
    <w:rsid w:val="003107E4"/>
    <w:rsid w:val="00311025"/>
    <w:rsid w:val="00311BDD"/>
    <w:rsid w:val="003134D8"/>
    <w:rsid w:val="003141A7"/>
    <w:rsid w:val="00316A22"/>
    <w:rsid w:val="0032044E"/>
    <w:rsid w:val="0032260F"/>
    <w:rsid w:val="00323B14"/>
    <w:rsid w:val="0032571B"/>
    <w:rsid w:val="00327E40"/>
    <w:rsid w:val="00330F45"/>
    <w:rsid w:val="00331699"/>
    <w:rsid w:val="003322AB"/>
    <w:rsid w:val="0033241D"/>
    <w:rsid w:val="00333E9A"/>
    <w:rsid w:val="0033424B"/>
    <w:rsid w:val="00334282"/>
    <w:rsid w:val="00340A74"/>
    <w:rsid w:val="00340C3F"/>
    <w:rsid w:val="003410E2"/>
    <w:rsid w:val="0034146A"/>
    <w:rsid w:val="003431E6"/>
    <w:rsid w:val="003441F1"/>
    <w:rsid w:val="00344F02"/>
    <w:rsid w:val="003467E4"/>
    <w:rsid w:val="003501A2"/>
    <w:rsid w:val="003509D1"/>
    <w:rsid w:val="003534D7"/>
    <w:rsid w:val="003541A5"/>
    <w:rsid w:val="0035462D"/>
    <w:rsid w:val="003568D8"/>
    <w:rsid w:val="0035697F"/>
    <w:rsid w:val="003577F0"/>
    <w:rsid w:val="0036017E"/>
    <w:rsid w:val="003626D9"/>
    <w:rsid w:val="003628B1"/>
    <w:rsid w:val="00362E5D"/>
    <w:rsid w:val="00363E67"/>
    <w:rsid w:val="003669DA"/>
    <w:rsid w:val="00373903"/>
    <w:rsid w:val="00374DC4"/>
    <w:rsid w:val="00375E68"/>
    <w:rsid w:val="00381B11"/>
    <w:rsid w:val="0038614D"/>
    <w:rsid w:val="00386467"/>
    <w:rsid w:val="0039042C"/>
    <w:rsid w:val="003911E9"/>
    <w:rsid w:val="00391900"/>
    <w:rsid w:val="00391D5E"/>
    <w:rsid w:val="00392585"/>
    <w:rsid w:val="00392934"/>
    <w:rsid w:val="00392E82"/>
    <w:rsid w:val="00393520"/>
    <w:rsid w:val="00393677"/>
    <w:rsid w:val="00397839"/>
    <w:rsid w:val="00397F51"/>
    <w:rsid w:val="003A364C"/>
    <w:rsid w:val="003A5B19"/>
    <w:rsid w:val="003A75F2"/>
    <w:rsid w:val="003B03B9"/>
    <w:rsid w:val="003B09A3"/>
    <w:rsid w:val="003B0A7A"/>
    <w:rsid w:val="003B384D"/>
    <w:rsid w:val="003B4C1C"/>
    <w:rsid w:val="003B58F9"/>
    <w:rsid w:val="003B6892"/>
    <w:rsid w:val="003C0A27"/>
    <w:rsid w:val="003C1E5B"/>
    <w:rsid w:val="003C341F"/>
    <w:rsid w:val="003C4B99"/>
    <w:rsid w:val="003C64AD"/>
    <w:rsid w:val="003C68A6"/>
    <w:rsid w:val="003C70C1"/>
    <w:rsid w:val="003D09D5"/>
    <w:rsid w:val="003D3A1C"/>
    <w:rsid w:val="003D6938"/>
    <w:rsid w:val="003E0544"/>
    <w:rsid w:val="003E0AE2"/>
    <w:rsid w:val="003E2F0D"/>
    <w:rsid w:val="003E4F3B"/>
    <w:rsid w:val="003E714C"/>
    <w:rsid w:val="003F016E"/>
    <w:rsid w:val="003F4695"/>
    <w:rsid w:val="003F48D7"/>
    <w:rsid w:val="003F4C38"/>
    <w:rsid w:val="003F5518"/>
    <w:rsid w:val="00400495"/>
    <w:rsid w:val="004016A5"/>
    <w:rsid w:val="00401F6A"/>
    <w:rsid w:val="004034DE"/>
    <w:rsid w:val="00405B2C"/>
    <w:rsid w:val="00410294"/>
    <w:rsid w:val="00410DA6"/>
    <w:rsid w:val="00410F99"/>
    <w:rsid w:val="00412084"/>
    <w:rsid w:val="00413938"/>
    <w:rsid w:val="004167EC"/>
    <w:rsid w:val="004171B6"/>
    <w:rsid w:val="00417BE8"/>
    <w:rsid w:val="004204FF"/>
    <w:rsid w:val="00423C88"/>
    <w:rsid w:val="00423CA5"/>
    <w:rsid w:val="00425082"/>
    <w:rsid w:val="00431234"/>
    <w:rsid w:val="00431770"/>
    <w:rsid w:val="00431F3D"/>
    <w:rsid w:val="00433F3C"/>
    <w:rsid w:val="00436249"/>
    <w:rsid w:val="00436CF2"/>
    <w:rsid w:val="00443704"/>
    <w:rsid w:val="00443879"/>
    <w:rsid w:val="00445A27"/>
    <w:rsid w:val="00445CA5"/>
    <w:rsid w:val="00450EEE"/>
    <w:rsid w:val="00451E9B"/>
    <w:rsid w:val="00452699"/>
    <w:rsid w:val="004528D2"/>
    <w:rsid w:val="00453072"/>
    <w:rsid w:val="00453809"/>
    <w:rsid w:val="00455F96"/>
    <w:rsid w:val="00456B9A"/>
    <w:rsid w:val="00460B04"/>
    <w:rsid w:val="004618E3"/>
    <w:rsid w:val="00462930"/>
    <w:rsid w:val="00462FF1"/>
    <w:rsid w:val="0046333B"/>
    <w:rsid w:val="00463A45"/>
    <w:rsid w:val="00463C92"/>
    <w:rsid w:val="00464E48"/>
    <w:rsid w:val="00466045"/>
    <w:rsid w:val="00467037"/>
    <w:rsid w:val="004708B3"/>
    <w:rsid w:val="0047128A"/>
    <w:rsid w:val="00472950"/>
    <w:rsid w:val="004737D0"/>
    <w:rsid w:val="004745C6"/>
    <w:rsid w:val="00476299"/>
    <w:rsid w:val="004769B9"/>
    <w:rsid w:val="004803C4"/>
    <w:rsid w:val="00482299"/>
    <w:rsid w:val="00484230"/>
    <w:rsid w:val="00484404"/>
    <w:rsid w:val="00484671"/>
    <w:rsid w:val="0048658B"/>
    <w:rsid w:val="004866B2"/>
    <w:rsid w:val="0048702F"/>
    <w:rsid w:val="004872C2"/>
    <w:rsid w:val="00487895"/>
    <w:rsid w:val="004915FD"/>
    <w:rsid w:val="00491D0A"/>
    <w:rsid w:val="00493919"/>
    <w:rsid w:val="00496A25"/>
    <w:rsid w:val="004A1161"/>
    <w:rsid w:val="004A1523"/>
    <w:rsid w:val="004A264B"/>
    <w:rsid w:val="004A302F"/>
    <w:rsid w:val="004A32A7"/>
    <w:rsid w:val="004A37FC"/>
    <w:rsid w:val="004A5CB9"/>
    <w:rsid w:val="004A6959"/>
    <w:rsid w:val="004B2471"/>
    <w:rsid w:val="004B2B57"/>
    <w:rsid w:val="004B3DAD"/>
    <w:rsid w:val="004B41E7"/>
    <w:rsid w:val="004B437F"/>
    <w:rsid w:val="004B46BA"/>
    <w:rsid w:val="004B5802"/>
    <w:rsid w:val="004B76E4"/>
    <w:rsid w:val="004B774D"/>
    <w:rsid w:val="004C021E"/>
    <w:rsid w:val="004C1EE7"/>
    <w:rsid w:val="004C287F"/>
    <w:rsid w:val="004C32DC"/>
    <w:rsid w:val="004C4378"/>
    <w:rsid w:val="004C49EC"/>
    <w:rsid w:val="004C6DD5"/>
    <w:rsid w:val="004C6EA0"/>
    <w:rsid w:val="004C7E0E"/>
    <w:rsid w:val="004D1312"/>
    <w:rsid w:val="004D196E"/>
    <w:rsid w:val="004D48A4"/>
    <w:rsid w:val="004D525C"/>
    <w:rsid w:val="004D5B7F"/>
    <w:rsid w:val="004D6C0F"/>
    <w:rsid w:val="004D70FD"/>
    <w:rsid w:val="004D73F4"/>
    <w:rsid w:val="004E19FD"/>
    <w:rsid w:val="004E2750"/>
    <w:rsid w:val="004E28BC"/>
    <w:rsid w:val="004E3C16"/>
    <w:rsid w:val="004E4019"/>
    <w:rsid w:val="004E5041"/>
    <w:rsid w:val="004E5839"/>
    <w:rsid w:val="004E5DA2"/>
    <w:rsid w:val="004F02A7"/>
    <w:rsid w:val="004F1ABE"/>
    <w:rsid w:val="004F2B0F"/>
    <w:rsid w:val="004F5089"/>
    <w:rsid w:val="004F63D5"/>
    <w:rsid w:val="004F68DA"/>
    <w:rsid w:val="00501973"/>
    <w:rsid w:val="00501C9E"/>
    <w:rsid w:val="00501E10"/>
    <w:rsid w:val="00501E7D"/>
    <w:rsid w:val="00502ACA"/>
    <w:rsid w:val="0050764D"/>
    <w:rsid w:val="00510BAF"/>
    <w:rsid w:val="00511498"/>
    <w:rsid w:val="0051169D"/>
    <w:rsid w:val="005129C8"/>
    <w:rsid w:val="005134D1"/>
    <w:rsid w:val="0052038A"/>
    <w:rsid w:val="00520F11"/>
    <w:rsid w:val="0052176B"/>
    <w:rsid w:val="005242B6"/>
    <w:rsid w:val="00527E9A"/>
    <w:rsid w:val="00530434"/>
    <w:rsid w:val="0053044B"/>
    <w:rsid w:val="0053170A"/>
    <w:rsid w:val="005360DB"/>
    <w:rsid w:val="0053654D"/>
    <w:rsid w:val="00542398"/>
    <w:rsid w:val="00542401"/>
    <w:rsid w:val="005426DB"/>
    <w:rsid w:val="00545684"/>
    <w:rsid w:val="00550C7E"/>
    <w:rsid w:val="0055107E"/>
    <w:rsid w:val="00551117"/>
    <w:rsid w:val="00552474"/>
    <w:rsid w:val="00554FBC"/>
    <w:rsid w:val="005602FA"/>
    <w:rsid w:val="0056046B"/>
    <w:rsid w:val="00561003"/>
    <w:rsid w:val="005625F6"/>
    <w:rsid w:val="00562959"/>
    <w:rsid w:val="00563FA6"/>
    <w:rsid w:val="00565141"/>
    <w:rsid w:val="0056637E"/>
    <w:rsid w:val="00566AC7"/>
    <w:rsid w:val="00567841"/>
    <w:rsid w:val="005705AB"/>
    <w:rsid w:val="00570D2D"/>
    <w:rsid w:val="0057470A"/>
    <w:rsid w:val="005749F8"/>
    <w:rsid w:val="005750CA"/>
    <w:rsid w:val="00576776"/>
    <w:rsid w:val="005773E5"/>
    <w:rsid w:val="005807DB"/>
    <w:rsid w:val="00580B90"/>
    <w:rsid w:val="005820D2"/>
    <w:rsid w:val="00582534"/>
    <w:rsid w:val="005841C2"/>
    <w:rsid w:val="0058539B"/>
    <w:rsid w:val="00585F92"/>
    <w:rsid w:val="00586168"/>
    <w:rsid w:val="005867B2"/>
    <w:rsid w:val="0058705E"/>
    <w:rsid w:val="005871CF"/>
    <w:rsid w:val="00590764"/>
    <w:rsid w:val="00590C19"/>
    <w:rsid w:val="0059126D"/>
    <w:rsid w:val="00591843"/>
    <w:rsid w:val="00594F8F"/>
    <w:rsid w:val="005A14B1"/>
    <w:rsid w:val="005A2315"/>
    <w:rsid w:val="005A2453"/>
    <w:rsid w:val="005A3AEA"/>
    <w:rsid w:val="005A6599"/>
    <w:rsid w:val="005B5C3B"/>
    <w:rsid w:val="005B607F"/>
    <w:rsid w:val="005B698B"/>
    <w:rsid w:val="005C193F"/>
    <w:rsid w:val="005C1E35"/>
    <w:rsid w:val="005C30BA"/>
    <w:rsid w:val="005C59BA"/>
    <w:rsid w:val="005C756D"/>
    <w:rsid w:val="005D05B5"/>
    <w:rsid w:val="005D27ED"/>
    <w:rsid w:val="005D3115"/>
    <w:rsid w:val="005D4AC5"/>
    <w:rsid w:val="005D5C2F"/>
    <w:rsid w:val="005D6605"/>
    <w:rsid w:val="005E34D2"/>
    <w:rsid w:val="005E3ABF"/>
    <w:rsid w:val="005E468A"/>
    <w:rsid w:val="005E6C48"/>
    <w:rsid w:val="005E7253"/>
    <w:rsid w:val="005F05BA"/>
    <w:rsid w:val="005F10FD"/>
    <w:rsid w:val="005F4300"/>
    <w:rsid w:val="005F4434"/>
    <w:rsid w:val="005F5E1C"/>
    <w:rsid w:val="0060082F"/>
    <w:rsid w:val="00601257"/>
    <w:rsid w:val="006022CA"/>
    <w:rsid w:val="00602B31"/>
    <w:rsid w:val="006042E2"/>
    <w:rsid w:val="00606B88"/>
    <w:rsid w:val="00610755"/>
    <w:rsid w:val="0061236A"/>
    <w:rsid w:val="00612412"/>
    <w:rsid w:val="0061253B"/>
    <w:rsid w:val="00612A2B"/>
    <w:rsid w:val="006141FF"/>
    <w:rsid w:val="006169A5"/>
    <w:rsid w:val="00617D35"/>
    <w:rsid w:val="00622DA9"/>
    <w:rsid w:val="00622EB2"/>
    <w:rsid w:val="006252A3"/>
    <w:rsid w:val="0062551D"/>
    <w:rsid w:val="00626EB3"/>
    <w:rsid w:val="006275B9"/>
    <w:rsid w:val="00631559"/>
    <w:rsid w:val="00632B1B"/>
    <w:rsid w:val="00634FEA"/>
    <w:rsid w:val="006414D4"/>
    <w:rsid w:val="00641A0C"/>
    <w:rsid w:val="00644ECF"/>
    <w:rsid w:val="00646EB9"/>
    <w:rsid w:val="0064766D"/>
    <w:rsid w:val="0065051A"/>
    <w:rsid w:val="00650DFD"/>
    <w:rsid w:val="006523B9"/>
    <w:rsid w:val="00652D75"/>
    <w:rsid w:val="00654E53"/>
    <w:rsid w:val="00660527"/>
    <w:rsid w:val="0066182C"/>
    <w:rsid w:val="00662E8F"/>
    <w:rsid w:val="00663969"/>
    <w:rsid w:val="0066515C"/>
    <w:rsid w:val="00665E43"/>
    <w:rsid w:val="00667C16"/>
    <w:rsid w:val="00672088"/>
    <w:rsid w:val="0067304B"/>
    <w:rsid w:val="00673AB4"/>
    <w:rsid w:val="00673B9E"/>
    <w:rsid w:val="00674CB6"/>
    <w:rsid w:val="00677181"/>
    <w:rsid w:val="00677E98"/>
    <w:rsid w:val="0068029E"/>
    <w:rsid w:val="00681457"/>
    <w:rsid w:val="006827E6"/>
    <w:rsid w:val="00682F58"/>
    <w:rsid w:val="0068444C"/>
    <w:rsid w:val="00684676"/>
    <w:rsid w:val="00684DF3"/>
    <w:rsid w:val="006859BC"/>
    <w:rsid w:val="00685CB7"/>
    <w:rsid w:val="00685EB7"/>
    <w:rsid w:val="00685F48"/>
    <w:rsid w:val="00690098"/>
    <w:rsid w:val="00691974"/>
    <w:rsid w:val="006919FC"/>
    <w:rsid w:val="0069256F"/>
    <w:rsid w:val="006973A9"/>
    <w:rsid w:val="00697EEC"/>
    <w:rsid w:val="00697FEC"/>
    <w:rsid w:val="006A27A1"/>
    <w:rsid w:val="006A2FE0"/>
    <w:rsid w:val="006A47E2"/>
    <w:rsid w:val="006A5982"/>
    <w:rsid w:val="006A7544"/>
    <w:rsid w:val="006B1EAF"/>
    <w:rsid w:val="006B2F31"/>
    <w:rsid w:val="006B3D26"/>
    <w:rsid w:val="006B5164"/>
    <w:rsid w:val="006B6172"/>
    <w:rsid w:val="006B64EB"/>
    <w:rsid w:val="006B6989"/>
    <w:rsid w:val="006C10A6"/>
    <w:rsid w:val="006C133A"/>
    <w:rsid w:val="006C2489"/>
    <w:rsid w:val="006C3BA1"/>
    <w:rsid w:val="006C4FA2"/>
    <w:rsid w:val="006C6026"/>
    <w:rsid w:val="006C6773"/>
    <w:rsid w:val="006C6A59"/>
    <w:rsid w:val="006C6B19"/>
    <w:rsid w:val="006D1CF3"/>
    <w:rsid w:val="006D41DF"/>
    <w:rsid w:val="006D4711"/>
    <w:rsid w:val="006D49D0"/>
    <w:rsid w:val="006D5695"/>
    <w:rsid w:val="006D6614"/>
    <w:rsid w:val="006D7C4E"/>
    <w:rsid w:val="006E0526"/>
    <w:rsid w:val="006E1EAA"/>
    <w:rsid w:val="006E254B"/>
    <w:rsid w:val="006E5201"/>
    <w:rsid w:val="006F484C"/>
    <w:rsid w:val="006F5948"/>
    <w:rsid w:val="006F60BA"/>
    <w:rsid w:val="006F621D"/>
    <w:rsid w:val="006F786A"/>
    <w:rsid w:val="00700702"/>
    <w:rsid w:val="007010B4"/>
    <w:rsid w:val="007020C1"/>
    <w:rsid w:val="00702701"/>
    <w:rsid w:val="00706C54"/>
    <w:rsid w:val="00706EC4"/>
    <w:rsid w:val="007075B5"/>
    <w:rsid w:val="00711D06"/>
    <w:rsid w:val="00711FE2"/>
    <w:rsid w:val="00716876"/>
    <w:rsid w:val="007204ED"/>
    <w:rsid w:val="00720AA4"/>
    <w:rsid w:val="007215E9"/>
    <w:rsid w:val="0072292B"/>
    <w:rsid w:val="00722B6F"/>
    <w:rsid w:val="00722BE6"/>
    <w:rsid w:val="00723481"/>
    <w:rsid w:val="00723932"/>
    <w:rsid w:val="007244B4"/>
    <w:rsid w:val="007261D7"/>
    <w:rsid w:val="00732B73"/>
    <w:rsid w:val="007344DB"/>
    <w:rsid w:val="0073598F"/>
    <w:rsid w:val="00735C71"/>
    <w:rsid w:val="00737BA5"/>
    <w:rsid w:val="00740959"/>
    <w:rsid w:val="00741DE9"/>
    <w:rsid w:val="0074202A"/>
    <w:rsid w:val="007428E4"/>
    <w:rsid w:val="00743477"/>
    <w:rsid w:val="00745F71"/>
    <w:rsid w:val="0075495F"/>
    <w:rsid w:val="007561B7"/>
    <w:rsid w:val="00757D7E"/>
    <w:rsid w:val="00762CD4"/>
    <w:rsid w:val="00765394"/>
    <w:rsid w:val="00766241"/>
    <w:rsid w:val="00767372"/>
    <w:rsid w:val="0077189D"/>
    <w:rsid w:val="00771C20"/>
    <w:rsid w:val="00773C17"/>
    <w:rsid w:val="00774C84"/>
    <w:rsid w:val="00775B36"/>
    <w:rsid w:val="00775E99"/>
    <w:rsid w:val="00776F28"/>
    <w:rsid w:val="00777339"/>
    <w:rsid w:val="00777D3F"/>
    <w:rsid w:val="00781979"/>
    <w:rsid w:val="00783AE3"/>
    <w:rsid w:val="007855E8"/>
    <w:rsid w:val="00791518"/>
    <w:rsid w:val="007916ED"/>
    <w:rsid w:val="00791C79"/>
    <w:rsid w:val="007935FD"/>
    <w:rsid w:val="00793C8C"/>
    <w:rsid w:val="00795231"/>
    <w:rsid w:val="0079548C"/>
    <w:rsid w:val="00795741"/>
    <w:rsid w:val="0079620C"/>
    <w:rsid w:val="00796F45"/>
    <w:rsid w:val="0079765B"/>
    <w:rsid w:val="007A24CD"/>
    <w:rsid w:val="007A4B89"/>
    <w:rsid w:val="007A58DE"/>
    <w:rsid w:val="007A6289"/>
    <w:rsid w:val="007A6EF5"/>
    <w:rsid w:val="007A75EF"/>
    <w:rsid w:val="007B0569"/>
    <w:rsid w:val="007B2D3E"/>
    <w:rsid w:val="007B339C"/>
    <w:rsid w:val="007B38F0"/>
    <w:rsid w:val="007B484A"/>
    <w:rsid w:val="007B52DE"/>
    <w:rsid w:val="007B5A87"/>
    <w:rsid w:val="007B5C18"/>
    <w:rsid w:val="007B5E76"/>
    <w:rsid w:val="007C3B16"/>
    <w:rsid w:val="007C66EB"/>
    <w:rsid w:val="007C7618"/>
    <w:rsid w:val="007D0EC9"/>
    <w:rsid w:val="007D3B89"/>
    <w:rsid w:val="007D7863"/>
    <w:rsid w:val="007D7968"/>
    <w:rsid w:val="007E0B0B"/>
    <w:rsid w:val="007E3522"/>
    <w:rsid w:val="007E3BED"/>
    <w:rsid w:val="007E3F6B"/>
    <w:rsid w:val="007E40DA"/>
    <w:rsid w:val="007F12A0"/>
    <w:rsid w:val="007F7174"/>
    <w:rsid w:val="007F76C7"/>
    <w:rsid w:val="0080031A"/>
    <w:rsid w:val="00800F37"/>
    <w:rsid w:val="00802939"/>
    <w:rsid w:val="008037CB"/>
    <w:rsid w:val="00805DF7"/>
    <w:rsid w:val="00806E0C"/>
    <w:rsid w:val="00810457"/>
    <w:rsid w:val="0081146C"/>
    <w:rsid w:val="008119F6"/>
    <w:rsid w:val="008138F3"/>
    <w:rsid w:val="00813ABE"/>
    <w:rsid w:val="00813D71"/>
    <w:rsid w:val="00814937"/>
    <w:rsid w:val="00815047"/>
    <w:rsid w:val="00816212"/>
    <w:rsid w:val="00816A17"/>
    <w:rsid w:val="008226E0"/>
    <w:rsid w:val="00824D23"/>
    <w:rsid w:val="0082672A"/>
    <w:rsid w:val="00827D0A"/>
    <w:rsid w:val="00827FC7"/>
    <w:rsid w:val="00830981"/>
    <w:rsid w:val="00842E8E"/>
    <w:rsid w:val="008440A6"/>
    <w:rsid w:val="00844C76"/>
    <w:rsid w:val="00844F5D"/>
    <w:rsid w:val="00845153"/>
    <w:rsid w:val="00851258"/>
    <w:rsid w:val="00853A7D"/>
    <w:rsid w:val="00854E44"/>
    <w:rsid w:val="00856870"/>
    <w:rsid w:val="00856FBE"/>
    <w:rsid w:val="008577C7"/>
    <w:rsid w:val="00857C70"/>
    <w:rsid w:val="00857CC2"/>
    <w:rsid w:val="00860268"/>
    <w:rsid w:val="0086037B"/>
    <w:rsid w:val="008662A6"/>
    <w:rsid w:val="00867271"/>
    <w:rsid w:val="00870676"/>
    <w:rsid w:val="00875049"/>
    <w:rsid w:val="008756CA"/>
    <w:rsid w:val="00876E74"/>
    <w:rsid w:val="00880109"/>
    <w:rsid w:val="008810DE"/>
    <w:rsid w:val="00885D84"/>
    <w:rsid w:val="00890D14"/>
    <w:rsid w:val="008913F8"/>
    <w:rsid w:val="00891478"/>
    <w:rsid w:val="00891501"/>
    <w:rsid w:val="00891A37"/>
    <w:rsid w:val="0089203F"/>
    <w:rsid w:val="00893189"/>
    <w:rsid w:val="0089410B"/>
    <w:rsid w:val="00895487"/>
    <w:rsid w:val="00895B8D"/>
    <w:rsid w:val="0089705D"/>
    <w:rsid w:val="00897D86"/>
    <w:rsid w:val="008A07F2"/>
    <w:rsid w:val="008A2034"/>
    <w:rsid w:val="008A228C"/>
    <w:rsid w:val="008A3540"/>
    <w:rsid w:val="008A4645"/>
    <w:rsid w:val="008A7111"/>
    <w:rsid w:val="008A7F1A"/>
    <w:rsid w:val="008B0E0F"/>
    <w:rsid w:val="008B1787"/>
    <w:rsid w:val="008B2691"/>
    <w:rsid w:val="008B4241"/>
    <w:rsid w:val="008B4CFB"/>
    <w:rsid w:val="008B6F8C"/>
    <w:rsid w:val="008B7321"/>
    <w:rsid w:val="008C1F3B"/>
    <w:rsid w:val="008C748D"/>
    <w:rsid w:val="008C7834"/>
    <w:rsid w:val="008D4B3F"/>
    <w:rsid w:val="008D5F4C"/>
    <w:rsid w:val="008D64E3"/>
    <w:rsid w:val="008D6C39"/>
    <w:rsid w:val="008E1567"/>
    <w:rsid w:val="008E20E5"/>
    <w:rsid w:val="008E39F5"/>
    <w:rsid w:val="008E4059"/>
    <w:rsid w:val="008F078B"/>
    <w:rsid w:val="008F2FCD"/>
    <w:rsid w:val="008F39DA"/>
    <w:rsid w:val="008F4D44"/>
    <w:rsid w:val="008F5153"/>
    <w:rsid w:val="008F55E7"/>
    <w:rsid w:val="008F673A"/>
    <w:rsid w:val="008F7D17"/>
    <w:rsid w:val="00903120"/>
    <w:rsid w:val="00903409"/>
    <w:rsid w:val="00904938"/>
    <w:rsid w:val="00905A8F"/>
    <w:rsid w:val="00907D0D"/>
    <w:rsid w:val="00910252"/>
    <w:rsid w:val="009113A8"/>
    <w:rsid w:val="00911F49"/>
    <w:rsid w:val="00912C45"/>
    <w:rsid w:val="009138ED"/>
    <w:rsid w:val="00913EED"/>
    <w:rsid w:val="00914178"/>
    <w:rsid w:val="00916213"/>
    <w:rsid w:val="0092104F"/>
    <w:rsid w:val="009214C7"/>
    <w:rsid w:val="009244D1"/>
    <w:rsid w:val="00924EE6"/>
    <w:rsid w:val="0093388E"/>
    <w:rsid w:val="009368B9"/>
    <w:rsid w:val="00942F56"/>
    <w:rsid w:val="00944319"/>
    <w:rsid w:val="00945A98"/>
    <w:rsid w:val="00946FB2"/>
    <w:rsid w:val="00947857"/>
    <w:rsid w:val="009478D4"/>
    <w:rsid w:val="0095020B"/>
    <w:rsid w:val="00953007"/>
    <w:rsid w:val="00953421"/>
    <w:rsid w:val="009539B2"/>
    <w:rsid w:val="0096045B"/>
    <w:rsid w:val="0096174D"/>
    <w:rsid w:val="00961857"/>
    <w:rsid w:val="00961B13"/>
    <w:rsid w:val="00962C2C"/>
    <w:rsid w:val="009638A9"/>
    <w:rsid w:val="009639D2"/>
    <w:rsid w:val="009649C0"/>
    <w:rsid w:val="0096557F"/>
    <w:rsid w:val="0096701A"/>
    <w:rsid w:val="009673BC"/>
    <w:rsid w:val="00970489"/>
    <w:rsid w:val="00970E77"/>
    <w:rsid w:val="00971014"/>
    <w:rsid w:val="00971F44"/>
    <w:rsid w:val="00973762"/>
    <w:rsid w:val="00973CD5"/>
    <w:rsid w:val="009755B9"/>
    <w:rsid w:val="009765CC"/>
    <w:rsid w:val="0097741B"/>
    <w:rsid w:val="00981388"/>
    <w:rsid w:val="00982A79"/>
    <w:rsid w:val="00984246"/>
    <w:rsid w:val="00984280"/>
    <w:rsid w:val="00984362"/>
    <w:rsid w:val="00985835"/>
    <w:rsid w:val="00986BBA"/>
    <w:rsid w:val="009873F0"/>
    <w:rsid w:val="009938CF"/>
    <w:rsid w:val="00993A25"/>
    <w:rsid w:val="00995D23"/>
    <w:rsid w:val="00996590"/>
    <w:rsid w:val="00996CDB"/>
    <w:rsid w:val="00997039"/>
    <w:rsid w:val="00997C83"/>
    <w:rsid w:val="009A50DE"/>
    <w:rsid w:val="009A55C6"/>
    <w:rsid w:val="009A566C"/>
    <w:rsid w:val="009A6807"/>
    <w:rsid w:val="009B07FC"/>
    <w:rsid w:val="009B1095"/>
    <w:rsid w:val="009B14AC"/>
    <w:rsid w:val="009B238A"/>
    <w:rsid w:val="009B2DAF"/>
    <w:rsid w:val="009B5880"/>
    <w:rsid w:val="009B5E5C"/>
    <w:rsid w:val="009B74A0"/>
    <w:rsid w:val="009B7F65"/>
    <w:rsid w:val="009C0439"/>
    <w:rsid w:val="009C10E0"/>
    <w:rsid w:val="009C1BD4"/>
    <w:rsid w:val="009C1D18"/>
    <w:rsid w:val="009C314E"/>
    <w:rsid w:val="009C4901"/>
    <w:rsid w:val="009C55B2"/>
    <w:rsid w:val="009D0096"/>
    <w:rsid w:val="009D0CB9"/>
    <w:rsid w:val="009D1A2D"/>
    <w:rsid w:val="009D2A30"/>
    <w:rsid w:val="009D5651"/>
    <w:rsid w:val="009D692A"/>
    <w:rsid w:val="009E07B9"/>
    <w:rsid w:val="009E3310"/>
    <w:rsid w:val="009F540B"/>
    <w:rsid w:val="00A026ED"/>
    <w:rsid w:val="00A02EB6"/>
    <w:rsid w:val="00A05AAB"/>
    <w:rsid w:val="00A067E4"/>
    <w:rsid w:val="00A13E99"/>
    <w:rsid w:val="00A145FC"/>
    <w:rsid w:val="00A1505E"/>
    <w:rsid w:val="00A15CE8"/>
    <w:rsid w:val="00A171C6"/>
    <w:rsid w:val="00A172E3"/>
    <w:rsid w:val="00A17E19"/>
    <w:rsid w:val="00A20393"/>
    <w:rsid w:val="00A2213F"/>
    <w:rsid w:val="00A232D6"/>
    <w:rsid w:val="00A23396"/>
    <w:rsid w:val="00A251BC"/>
    <w:rsid w:val="00A2611E"/>
    <w:rsid w:val="00A27AC8"/>
    <w:rsid w:val="00A30C63"/>
    <w:rsid w:val="00A31935"/>
    <w:rsid w:val="00A31DCE"/>
    <w:rsid w:val="00A322FC"/>
    <w:rsid w:val="00A33D84"/>
    <w:rsid w:val="00A34A15"/>
    <w:rsid w:val="00A352FC"/>
    <w:rsid w:val="00A35527"/>
    <w:rsid w:val="00A35CA9"/>
    <w:rsid w:val="00A36D37"/>
    <w:rsid w:val="00A406A3"/>
    <w:rsid w:val="00A41439"/>
    <w:rsid w:val="00A41F16"/>
    <w:rsid w:val="00A4413A"/>
    <w:rsid w:val="00A45464"/>
    <w:rsid w:val="00A46964"/>
    <w:rsid w:val="00A50EE8"/>
    <w:rsid w:val="00A5137D"/>
    <w:rsid w:val="00A524F3"/>
    <w:rsid w:val="00A5279D"/>
    <w:rsid w:val="00A578C1"/>
    <w:rsid w:val="00A57EA3"/>
    <w:rsid w:val="00A60206"/>
    <w:rsid w:val="00A64527"/>
    <w:rsid w:val="00A65ADF"/>
    <w:rsid w:val="00A67288"/>
    <w:rsid w:val="00A675FC"/>
    <w:rsid w:val="00A67823"/>
    <w:rsid w:val="00A67D45"/>
    <w:rsid w:val="00A705A4"/>
    <w:rsid w:val="00A71CFD"/>
    <w:rsid w:val="00A72EB5"/>
    <w:rsid w:val="00A741D7"/>
    <w:rsid w:val="00A7506E"/>
    <w:rsid w:val="00A7531C"/>
    <w:rsid w:val="00A7559B"/>
    <w:rsid w:val="00A77B11"/>
    <w:rsid w:val="00A77ED3"/>
    <w:rsid w:val="00A77F5F"/>
    <w:rsid w:val="00A80678"/>
    <w:rsid w:val="00A806A7"/>
    <w:rsid w:val="00A84688"/>
    <w:rsid w:val="00A86669"/>
    <w:rsid w:val="00A90325"/>
    <w:rsid w:val="00A910EB"/>
    <w:rsid w:val="00A91353"/>
    <w:rsid w:val="00A91BD5"/>
    <w:rsid w:val="00A922A0"/>
    <w:rsid w:val="00A937BE"/>
    <w:rsid w:val="00A94152"/>
    <w:rsid w:val="00A96023"/>
    <w:rsid w:val="00AA0B3D"/>
    <w:rsid w:val="00AA19D3"/>
    <w:rsid w:val="00AA299B"/>
    <w:rsid w:val="00AA36A1"/>
    <w:rsid w:val="00AA385B"/>
    <w:rsid w:val="00AA50EE"/>
    <w:rsid w:val="00AA56A2"/>
    <w:rsid w:val="00AA5C01"/>
    <w:rsid w:val="00AA6084"/>
    <w:rsid w:val="00AA6ACF"/>
    <w:rsid w:val="00AA7670"/>
    <w:rsid w:val="00AB1E72"/>
    <w:rsid w:val="00AB319E"/>
    <w:rsid w:val="00AB3A7A"/>
    <w:rsid w:val="00AB41B8"/>
    <w:rsid w:val="00AB4C32"/>
    <w:rsid w:val="00AB6A28"/>
    <w:rsid w:val="00AB76AC"/>
    <w:rsid w:val="00AC0AFB"/>
    <w:rsid w:val="00AC7FC9"/>
    <w:rsid w:val="00AD0CF8"/>
    <w:rsid w:val="00AD0F49"/>
    <w:rsid w:val="00AD6B01"/>
    <w:rsid w:val="00AD6B65"/>
    <w:rsid w:val="00AD6DFB"/>
    <w:rsid w:val="00AE00C4"/>
    <w:rsid w:val="00AE0E91"/>
    <w:rsid w:val="00AE4EDD"/>
    <w:rsid w:val="00AE7916"/>
    <w:rsid w:val="00AF27E0"/>
    <w:rsid w:val="00AF2B46"/>
    <w:rsid w:val="00AF30EC"/>
    <w:rsid w:val="00AF378E"/>
    <w:rsid w:val="00AF4AA4"/>
    <w:rsid w:val="00AF5C63"/>
    <w:rsid w:val="00AF688D"/>
    <w:rsid w:val="00AF7F80"/>
    <w:rsid w:val="00B00187"/>
    <w:rsid w:val="00B0026D"/>
    <w:rsid w:val="00B07533"/>
    <w:rsid w:val="00B1074D"/>
    <w:rsid w:val="00B10FD7"/>
    <w:rsid w:val="00B12197"/>
    <w:rsid w:val="00B13E68"/>
    <w:rsid w:val="00B14CCD"/>
    <w:rsid w:val="00B15785"/>
    <w:rsid w:val="00B16879"/>
    <w:rsid w:val="00B20392"/>
    <w:rsid w:val="00B216B3"/>
    <w:rsid w:val="00B22E21"/>
    <w:rsid w:val="00B236AD"/>
    <w:rsid w:val="00B24903"/>
    <w:rsid w:val="00B25F41"/>
    <w:rsid w:val="00B267F1"/>
    <w:rsid w:val="00B30E32"/>
    <w:rsid w:val="00B30EE4"/>
    <w:rsid w:val="00B33972"/>
    <w:rsid w:val="00B33B7C"/>
    <w:rsid w:val="00B34560"/>
    <w:rsid w:val="00B360A7"/>
    <w:rsid w:val="00B3629B"/>
    <w:rsid w:val="00B42C76"/>
    <w:rsid w:val="00B43D81"/>
    <w:rsid w:val="00B47191"/>
    <w:rsid w:val="00B54C69"/>
    <w:rsid w:val="00B55209"/>
    <w:rsid w:val="00B57D5D"/>
    <w:rsid w:val="00B61168"/>
    <w:rsid w:val="00B611F7"/>
    <w:rsid w:val="00B6343F"/>
    <w:rsid w:val="00B63F5E"/>
    <w:rsid w:val="00B6491C"/>
    <w:rsid w:val="00B649E9"/>
    <w:rsid w:val="00B6510E"/>
    <w:rsid w:val="00B655E2"/>
    <w:rsid w:val="00B6611E"/>
    <w:rsid w:val="00B66C30"/>
    <w:rsid w:val="00B71C65"/>
    <w:rsid w:val="00B732D4"/>
    <w:rsid w:val="00B7335E"/>
    <w:rsid w:val="00B85E24"/>
    <w:rsid w:val="00B86C43"/>
    <w:rsid w:val="00B8782E"/>
    <w:rsid w:val="00B9314B"/>
    <w:rsid w:val="00B93B2D"/>
    <w:rsid w:val="00B953E1"/>
    <w:rsid w:val="00B96C02"/>
    <w:rsid w:val="00B97E8A"/>
    <w:rsid w:val="00BA0D7C"/>
    <w:rsid w:val="00BA1F9B"/>
    <w:rsid w:val="00BA2A8B"/>
    <w:rsid w:val="00BA3A74"/>
    <w:rsid w:val="00BA3DBA"/>
    <w:rsid w:val="00BA6848"/>
    <w:rsid w:val="00BB0193"/>
    <w:rsid w:val="00BB31FD"/>
    <w:rsid w:val="00BC04C7"/>
    <w:rsid w:val="00BC184D"/>
    <w:rsid w:val="00BC2811"/>
    <w:rsid w:val="00BC3019"/>
    <w:rsid w:val="00BC4EF6"/>
    <w:rsid w:val="00BC5A9A"/>
    <w:rsid w:val="00BC69AE"/>
    <w:rsid w:val="00BC7A01"/>
    <w:rsid w:val="00BD0BD5"/>
    <w:rsid w:val="00BD63C6"/>
    <w:rsid w:val="00BD6ED5"/>
    <w:rsid w:val="00BD78A1"/>
    <w:rsid w:val="00BE0EBB"/>
    <w:rsid w:val="00BE2B2F"/>
    <w:rsid w:val="00BE2C41"/>
    <w:rsid w:val="00BE38F5"/>
    <w:rsid w:val="00BE4773"/>
    <w:rsid w:val="00BE616A"/>
    <w:rsid w:val="00BF0076"/>
    <w:rsid w:val="00BF2A4C"/>
    <w:rsid w:val="00BF2A59"/>
    <w:rsid w:val="00BF379E"/>
    <w:rsid w:val="00BF60A0"/>
    <w:rsid w:val="00BF6FDA"/>
    <w:rsid w:val="00BF798A"/>
    <w:rsid w:val="00BF7C4A"/>
    <w:rsid w:val="00BFF306"/>
    <w:rsid w:val="00C0012C"/>
    <w:rsid w:val="00C0039B"/>
    <w:rsid w:val="00C00D0F"/>
    <w:rsid w:val="00C02868"/>
    <w:rsid w:val="00C04299"/>
    <w:rsid w:val="00C04A39"/>
    <w:rsid w:val="00C07684"/>
    <w:rsid w:val="00C07983"/>
    <w:rsid w:val="00C10ABA"/>
    <w:rsid w:val="00C10EE9"/>
    <w:rsid w:val="00C11FFB"/>
    <w:rsid w:val="00C12CF8"/>
    <w:rsid w:val="00C13A7F"/>
    <w:rsid w:val="00C14FF4"/>
    <w:rsid w:val="00C15824"/>
    <w:rsid w:val="00C22509"/>
    <w:rsid w:val="00C22876"/>
    <w:rsid w:val="00C239F6"/>
    <w:rsid w:val="00C25D18"/>
    <w:rsid w:val="00C25DD8"/>
    <w:rsid w:val="00C26C38"/>
    <w:rsid w:val="00C3025B"/>
    <w:rsid w:val="00C30A42"/>
    <w:rsid w:val="00C3180D"/>
    <w:rsid w:val="00C329DD"/>
    <w:rsid w:val="00C32B7D"/>
    <w:rsid w:val="00C3385E"/>
    <w:rsid w:val="00C340F1"/>
    <w:rsid w:val="00C34FEF"/>
    <w:rsid w:val="00C36364"/>
    <w:rsid w:val="00C36C07"/>
    <w:rsid w:val="00C36E27"/>
    <w:rsid w:val="00C372C5"/>
    <w:rsid w:val="00C37972"/>
    <w:rsid w:val="00C429BB"/>
    <w:rsid w:val="00C437FC"/>
    <w:rsid w:val="00C44891"/>
    <w:rsid w:val="00C45047"/>
    <w:rsid w:val="00C4610C"/>
    <w:rsid w:val="00C463E3"/>
    <w:rsid w:val="00C515DD"/>
    <w:rsid w:val="00C52BA5"/>
    <w:rsid w:val="00C562B8"/>
    <w:rsid w:val="00C56642"/>
    <w:rsid w:val="00C5669B"/>
    <w:rsid w:val="00C57C6B"/>
    <w:rsid w:val="00C6096E"/>
    <w:rsid w:val="00C7028C"/>
    <w:rsid w:val="00C729C2"/>
    <w:rsid w:val="00C77D71"/>
    <w:rsid w:val="00C80DB4"/>
    <w:rsid w:val="00C8516F"/>
    <w:rsid w:val="00C85ACD"/>
    <w:rsid w:val="00C85AF3"/>
    <w:rsid w:val="00C92FA7"/>
    <w:rsid w:val="00C967D2"/>
    <w:rsid w:val="00C96802"/>
    <w:rsid w:val="00CA1065"/>
    <w:rsid w:val="00CA16B9"/>
    <w:rsid w:val="00CA1A04"/>
    <w:rsid w:val="00CA228C"/>
    <w:rsid w:val="00CA2AC5"/>
    <w:rsid w:val="00CA56FD"/>
    <w:rsid w:val="00CA5EF3"/>
    <w:rsid w:val="00CB38EE"/>
    <w:rsid w:val="00CB5357"/>
    <w:rsid w:val="00CC0200"/>
    <w:rsid w:val="00CC48B0"/>
    <w:rsid w:val="00CC50F3"/>
    <w:rsid w:val="00CC5918"/>
    <w:rsid w:val="00CC5C4E"/>
    <w:rsid w:val="00CC7B29"/>
    <w:rsid w:val="00CD13A8"/>
    <w:rsid w:val="00CD3B9F"/>
    <w:rsid w:val="00CD4717"/>
    <w:rsid w:val="00CE0C61"/>
    <w:rsid w:val="00CE10BB"/>
    <w:rsid w:val="00CE4862"/>
    <w:rsid w:val="00CE53AC"/>
    <w:rsid w:val="00CE7565"/>
    <w:rsid w:val="00CE7A6B"/>
    <w:rsid w:val="00CF10D4"/>
    <w:rsid w:val="00CF158A"/>
    <w:rsid w:val="00CF1827"/>
    <w:rsid w:val="00CF2831"/>
    <w:rsid w:val="00CF3D5F"/>
    <w:rsid w:val="00CF5302"/>
    <w:rsid w:val="00CF53C0"/>
    <w:rsid w:val="00CF5580"/>
    <w:rsid w:val="00D00AFC"/>
    <w:rsid w:val="00D0452F"/>
    <w:rsid w:val="00D05495"/>
    <w:rsid w:val="00D06D15"/>
    <w:rsid w:val="00D07DAB"/>
    <w:rsid w:val="00D108D0"/>
    <w:rsid w:val="00D1361D"/>
    <w:rsid w:val="00D176A6"/>
    <w:rsid w:val="00D17C35"/>
    <w:rsid w:val="00D17E15"/>
    <w:rsid w:val="00D21F2A"/>
    <w:rsid w:val="00D25BC4"/>
    <w:rsid w:val="00D27E82"/>
    <w:rsid w:val="00D30DE3"/>
    <w:rsid w:val="00D3545C"/>
    <w:rsid w:val="00D359AE"/>
    <w:rsid w:val="00D438CF"/>
    <w:rsid w:val="00D44802"/>
    <w:rsid w:val="00D45FEA"/>
    <w:rsid w:val="00D51C1F"/>
    <w:rsid w:val="00D531F3"/>
    <w:rsid w:val="00D53849"/>
    <w:rsid w:val="00D56365"/>
    <w:rsid w:val="00D6037C"/>
    <w:rsid w:val="00D60B9B"/>
    <w:rsid w:val="00D62767"/>
    <w:rsid w:val="00D64694"/>
    <w:rsid w:val="00D64875"/>
    <w:rsid w:val="00D67DE8"/>
    <w:rsid w:val="00D712A1"/>
    <w:rsid w:val="00D72D9A"/>
    <w:rsid w:val="00D74678"/>
    <w:rsid w:val="00D751CB"/>
    <w:rsid w:val="00D761E3"/>
    <w:rsid w:val="00D774C7"/>
    <w:rsid w:val="00D775D2"/>
    <w:rsid w:val="00D81992"/>
    <w:rsid w:val="00D83BAC"/>
    <w:rsid w:val="00D8495C"/>
    <w:rsid w:val="00D849DA"/>
    <w:rsid w:val="00D84DF5"/>
    <w:rsid w:val="00D859AC"/>
    <w:rsid w:val="00D86C01"/>
    <w:rsid w:val="00D95C5F"/>
    <w:rsid w:val="00D96FAD"/>
    <w:rsid w:val="00D97108"/>
    <w:rsid w:val="00D971F1"/>
    <w:rsid w:val="00DA2B8F"/>
    <w:rsid w:val="00DA40DA"/>
    <w:rsid w:val="00DA78FD"/>
    <w:rsid w:val="00DB0717"/>
    <w:rsid w:val="00DB1C42"/>
    <w:rsid w:val="00DB2379"/>
    <w:rsid w:val="00DB444E"/>
    <w:rsid w:val="00DB6024"/>
    <w:rsid w:val="00DB6398"/>
    <w:rsid w:val="00DB66C3"/>
    <w:rsid w:val="00DB6D21"/>
    <w:rsid w:val="00DC067D"/>
    <w:rsid w:val="00DC129B"/>
    <w:rsid w:val="00DC1544"/>
    <w:rsid w:val="00DC347E"/>
    <w:rsid w:val="00DC50F9"/>
    <w:rsid w:val="00DC557A"/>
    <w:rsid w:val="00DC5B18"/>
    <w:rsid w:val="00DC7023"/>
    <w:rsid w:val="00DC7031"/>
    <w:rsid w:val="00DC7253"/>
    <w:rsid w:val="00DC75F7"/>
    <w:rsid w:val="00DC7C8B"/>
    <w:rsid w:val="00DC7E0C"/>
    <w:rsid w:val="00DD1FEB"/>
    <w:rsid w:val="00DD2707"/>
    <w:rsid w:val="00DD29C4"/>
    <w:rsid w:val="00DD7A63"/>
    <w:rsid w:val="00DE1463"/>
    <w:rsid w:val="00DE22D4"/>
    <w:rsid w:val="00DE3ED1"/>
    <w:rsid w:val="00DF0171"/>
    <w:rsid w:val="00DF034B"/>
    <w:rsid w:val="00DF0D72"/>
    <w:rsid w:val="00DF12D8"/>
    <w:rsid w:val="00DF1454"/>
    <w:rsid w:val="00DF2704"/>
    <w:rsid w:val="00DF31D4"/>
    <w:rsid w:val="00DF324A"/>
    <w:rsid w:val="00DF3C7A"/>
    <w:rsid w:val="00DF47FB"/>
    <w:rsid w:val="00DF4A8E"/>
    <w:rsid w:val="00DF5527"/>
    <w:rsid w:val="00DF61F9"/>
    <w:rsid w:val="00DF6C15"/>
    <w:rsid w:val="00DF79B1"/>
    <w:rsid w:val="00E012FD"/>
    <w:rsid w:val="00E032B2"/>
    <w:rsid w:val="00E03CD2"/>
    <w:rsid w:val="00E0451F"/>
    <w:rsid w:val="00E05DDF"/>
    <w:rsid w:val="00E06D72"/>
    <w:rsid w:val="00E105C8"/>
    <w:rsid w:val="00E10DCF"/>
    <w:rsid w:val="00E12659"/>
    <w:rsid w:val="00E12ADF"/>
    <w:rsid w:val="00E139DA"/>
    <w:rsid w:val="00E142F3"/>
    <w:rsid w:val="00E22CD7"/>
    <w:rsid w:val="00E24D0D"/>
    <w:rsid w:val="00E31C90"/>
    <w:rsid w:val="00E31DAF"/>
    <w:rsid w:val="00E321AD"/>
    <w:rsid w:val="00E32992"/>
    <w:rsid w:val="00E36349"/>
    <w:rsid w:val="00E400F8"/>
    <w:rsid w:val="00E40D76"/>
    <w:rsid w:val="00E42542"/>
    <w:rsid w:val="00E44E53"/>
    <w:rsid w:val="00E464E0"/>
    <w:rsid w:val="00E4765E"/>
    <w:rsid w:val="00E47DB8"/>
    <w:rsid w:val="00E51EFD"/>
    <w:rsid w:val="00E53342"/>
    <w:rsid w:val="00E5344C"/>
    <w:rsid w:val="00E548DE"/>
    <w:rsid w:val="00E56C31"/>
    <w:rsid w:val="00E603A8"/>
    <w:rsid w:val="00E61087"/>
    <w:rsid w:val="00E61233"/>
    <w:rsid w:val="00E6267F"/>
    <w:rsid w:val="00E64D94"/>
    <w:rsid w:val="00E659DC"/>
    <w:rsid w:val="00E65EA6"/>
    <w:rsid w:val="00E65F7E"/>
    <w:rsid w:val="00E66B64"/>
    <w:rsid w:val="00E66D34"/>
    <w:rsid w:val="00E72533"/>
    <w:rsid w:val="00E74803"/>
    <w:rsid w:val="00E75572"/>
    <w:rsid w:val="00E75991"/>
    <w:rsid w:val="00E76267"/>
    <w:rsid w:val="00E81532"/>
    <w:rsid w:val="00E816B8"/>
    <w:rsid w:val="00E8235B"/>
    <w:rsid w:val="00E82415"/>
    <w:rsid w:val="00E82BB2"/>
    <w:rsid w:val="00E85FAD"/>
    <w:rsid w:val="00E86B02"/>
    <w:rsid w:val="00E915FE"/>
    <w:rsid w:val="00E96747"/>
    <w:rsid w:val="00E97EE2"/>
    <w:rsid w:val="00EA27A0"/>
    <w:rsid w:val="00EA2DC7"/>
    <w:rsid w:val="00EA2FE5"/>
    <w:rsid w:val="00EA526F"/>
    <w:rsid w:val="00EA7349"/>
    <w:rsid w:val="00EA78D2"/>
    <w:rsid w:val="00EA793D"/>
    <w:rsid w:val="00EB04CD"/>
    <w:rsid w:val="00EB237B"/>
    <w:rsid w:val="00EB4482"/>
    <w:rsid w:val="00EC0B7F"/>
    <w:rsid w:val="00EC0CDD"/>
    <w:rsid w:val="00EC3282"/>
    <w:rsid w:val="00EC408D"/>
    <w:rsid w:val="00EC502E"/>
    <w:rsid w:val="00EC6F91"/>
    <w:rsid w:val="00ED0B71"/>
    <w:rsid w:val="00ED18B4"/>
    <w:rsid w:val="00ED29F3"/>
    <w:rsid w:val="00ED577D"/>
    <w:rsid w:val="00ED79C0"/>
    <w:rsid w:val="00EE06FC"/>
    <w:rsid w:val="00EE15AA"/>
    <w:rsid w:val="00EE1B71"/>
    <w:rsid w:val="00EE25AB"/>
    <w:rsid w:val="00EE269C"/>
    <w:rsid w:val="00EE37B0"/>
    <w:rsid w:val="00EE742E"/>
    <w:rsid w:val="00EE7E3E"/>
    <w:rsid w:val="00EF14DF"/>
    <w:rsid w:val="00EF2AC0"/>
    <w:rsid w:val="00EF5443"/>
    <w:rsid w:val="00EF581E"/>
    <w:rsid w:val="00F002E9"/>
    <w:rsid w:val="00F01EAE"/>
    <w:rsid w:val="00F025EC"/>
    <w:rsid w:val="00F03BCB"/>
    <w:rsid w:val="00F100B0"/>
    <w:rsid w:val="00F12A5F"/>
    <w:rsid w:val="00F13FF8"/>
    <w:rsid w:val="00F15C5E"/>
    <w:rsid w:val="00F16BD2"/>
    <w:rsid w:val="00F24396"/>
    <w:rsid w:val="00F25EFF"/>
    <w:rsid w:val="00F27162"/>
    <w:rsid w:val="00F305D0"/>
    <w:rsid w:val="00F30C6B"/>
    <w:rsid w:val="00F313BE"/>
    <w:rsid w:val="00F31B55"/>
    <w:rsid w:val="00F350E7"/>
    <w:rsid w:val="00F36A89"/>
    <w:rsid w:val="00F423EA"/>
    <w:rsid w:val="00F4315A"/>
    <w:rsid w:val="00F44D0F"/>
    <w:rsid w:val="00F465EF"/>
    <w:rsid w:val="00F47932"/>
    <w:rsid w:val="00F50C03"/>
    <w:rsid w:val="00F50F44"/>
    <w:rsid w:val="00F51649"/>
    <w:rsid w:val="00F524C3"/>
    <w:rsid w:val="00F52528"/>
    <w:rsid w:val="00F52F68"/>
    <w:rsid w:val="00F538F9"/>
    <w:rsid w:val="00F53E37"/>
    <w:rsid w:val="00F57C08"/>
    <w:rsid w:val="00F61D53"/>
    <w:rsid w:val="00F63287"/>
    <w:rsid w:val="00F63584"/>
    <w:rsid w:val="00F63935"/>
    <w:rsid w:val="00F6540C"/>
    <w:rsid w:val="00F65DFD"/>
    <w:rsid w:val="00F66064"/>
    <w:rsid w:val="00F66286"/>
    <w:rsid w:val="00F664F4"/>
    <w:rsid w:val="00F67DDB"/>
    <w:rsid w:val="00F700A5"/>
    <w:rsid w:val="00F709DF"/>
    <w:rsid w:val="00F72F0B"/>
    <w:rsid w:val="00F73946"/>
    <w:rsid w:val="00F746DC"/>
    <w:rsid w:val="00F7661B"/>
    <w:rsid w:val="00F76AD9"/>
    <w:rsid w:val="00F76C0C"/>
    <w:rsid w:val="00F77214"/>
    <w:rsid w:val="00F8105D"/>
    <w:rsid w:val="00F810D8"/>
    <w:rsid w:val="00F81B3F"/>
    <w:rsid w:val="00F81D13"/>
    <w:rsid w:val="00F82458"/>
    <w:rsid w:val="00F84C68"/>
    <w:rsid w:val="00F84F73"/>
    <w:rsid w:val="00F84FA9"/>
    <w:rsid w:val="00F861F5"/>
    <w:rsid w:val="00F86D04"/>
    <w:rsid w:val="00F87D2A"/>
    <w:rsid w:val="00F91656"/>
    <w:rsid w:val="00F91901"/>
    <w:rsid w:val="00F93229"/>
    <w:rsid w:val="00F941B5"/>
    <w:rsid w:val="00F94C9C"/>
    <w:rsid w:val="00F9563A"/>
    <w:rsid w:val="00F95BEA"/>
    <w:rsid w:val="00F961CE"/>
    <w:rsid w:val="00F97087"/>
    <w:rsid w:val="00F97102"/>
    <w:rsid w:val="00F98B77"/>
    <w:rsid w:val="00FA15C0"/>
    <w:rsid w:val="00FA1AD8"/>
    <w:rsid w:val="00FA3919"/>
    <w:rsid w:val="00FA3A2D"/>
    <w:rsid w:val="00FA4858"/>
    <w:rsid w:val="00FA5671"/>
    <w:rsid w:val="00FA78E7"/>
    <w:rsid w:val="00FB1A54"/>
    <w:rsid w:val="00FB20F0"/>
    <w:rsid w:val="00FB570A"/>
    <w:rsid w:val="00FB59B8"/>
    <w:rsid w:val="00FB59CA"/>
    <w:rsid w:val="00FC03EC"/>
    <w:rsid w:val="00FC0EFF"/>
    <w:rsid w:val="00FC2C93"/>
    <w:rsid w:val="00FC2F3B"/>
    <w:rsid w:val="00FC3210"/>
    <w:rsid w:val="00FC467B"/>
    <w:rsid w:val="00FC5D00"/>
    <w:rsid w:val="00FC65F2"/>
    <w:rsid w:val="00FC7211"/>
    <w:rsid w:val="00FC7268"/>
    <w:rsid w:val="00FD1238"/>
    <w:rsid w:val="00FD20C3"/>
    <w:rsid w:val="00FD2A4E"/>
    <w:rsid w:val="00FD2C25"/>
    <w:rsid w:val="00FD3200"/>
    <w:rsid w:val="00FD4146"/>
    <w:rsid w:val="00FD5F25"/>
    <w:rsid w:val="00FE3115"/>
    <w:rsid w:val="00FE4162"/>
    <w:rsid w:val="00FE4317"/>
    <w:rsid w:val="00FE6501"/>
    <w:rsid w:val="00FE6BB8"/>
    <w:rsid w:val="00FE7175"/>
    <w:rsid w:val="00FF2050"/>
    <w:rsid w:val="00FF22FC"/>
    <w:rsid w:val="00FF4466"/>
    <w:rsid w:val="00FF4772"/>
    <w:rsid w:val="00FF59F6"/>
    <w:rsid w:val="00FF65D4"/>
    <w:rsid w:val="01CD1A4F"/>
    <w:rsid w:val="01EF1F91"/>
    <w:rsid w:val="02560E1B"/>
    <w:rsid w:val="0438F143"/>
    <w:rsid w:val="04D4AE68"/>
    <w:rsid w:val="051C99E5"/>
    <w:rsid w:val="0566EC41"/>
    <w:rsid w:val="061CC60C"/>
    <w:rsid w:val="066BC5C4"/>
    <w:rsid w:val="06845E7F"/>
    <w:rsid w:val="07E700C7"/>
    <w:rsid w:val="07F1EDFF"/>
    <w:rsid w:val="0852D879"/>
    <w:rsid w:val="09692A81"/>
    <w:rsid w:val="09880147"/>
    <w:rsid w:val="0A05B887"/>
    <w:rsid w:val="0A336D79"/>
    <w:rsid w:val="0A44E095"/>
    <w:rsid w:val="0A6761BD"/>
    <w:rsid w:val="0A73D484"/>
    <w:rsid w:val="0AB632F0"/>
    <w:rsid w:val="0AB71EE6"/>
    <w:rsid w:val="0AF3D770"/>
    <w:rsid w:val="0B0876C8"/>
    <w:rsid w:val="0B6289B8"/>
    <w:rsid w:val="0B8F1161"/>
    <w:rsid w:val="0B9598AA"/>
    <w:rsid w:val="0BE59E42"/>
    <w:rsid w:val="0BEDB2F6"/>
    <w:rsid w:val="0C599D09"/>
    <w:rsid w:val="0CE632A1"/>
    <w:rsid w:val="0DD9BCAA"/>
    <w:rsid w:val="0E5A29B2"/>
    <w:rsid w:val="0E6C2897"/>
    <w:rsid w:val="0E6CE456"/>
    <w:rsid w:val="0EDF8D39"/>
    <w:rsid w:val="0EE2394A"/>
    <w:rsid w:val="0F0D38B6"/>
    <w:rsid w:val="0F937D5C"/>
    <w:rsid w:val="0FFD64FD"/>
    <w:rsid w:val="106EED8A"/>
    <w:rsid w:val="10E0B56C"/>
    <w:rsid w:val="111455BF"/>
    <w:rsid w:val="11BC0E47"/>
    <w:rsid w:val="11EEA44E"/>
    <w:rsid w:val="127C85CD"/>
    <w:rsid w:val="12A12626"/>
    <w:rsid w:val="13A6FF04"/>
    <w:rsid w:val="13DD95C9"/>
    <w:rsid w:val="145AA274"/>
    <w:rsid w:val="14901420"/>
    <w:rsid w:val="151378E2"/>
    <w:rsid w:val="152A48E1"/>
    <w:rsid w:val="153AE0BF"/>
    <w:rsid w:val="15B09397"/>
    <w:rsid w:val="15DBE74C"/>
    <w:rsid w:val="1630BF39"/>
    <w:rsid w:val="168C66FE"/>
    <w:rsid w:val="16EB9F06"/>
    <w:rsid w:val="173E7EFC"/>
    <w:rsid w:val="175D45DA"/>
    <w:rsid w:val="17DFCF8B"/>
    <w:rsid w:val="18337F79"/>
    <w:rsid w:val="18C0C1F9"/>
    <w:rsid w:val="19521E72"/>
    <w:rsid w:val="1A5C7C4D"/>
    <w:rsid w:val="1A7F920A"/>
    <w:rsid w:val="1B584EC6"/>
    <w:rsid w:val="1B814AC2"/>
    <w:rsid w:val="1BC77030"/>
    <w:rsid w:val="1BDB33CB"/>
    <w:rsid w:val="1C015289"/>
    <w:rsid w:val="1C107CB4"/>
    <w:rsid w:val="1C214AEF"/>
    <w:rsid w:val="1C563711"/>
    <w:rsid w:val="1C94AC0B"/>
    <w:rsid w:val="1D2C925F"/>
    <w:rsid w:val="1D9FD579"/>
    <w:rsid w:val="1EE4AE35"/>
    <w:rsid w:val="1EFD8729"/>
    <w:rsid w:val="1F574A2F"/>
    <w:rsid w:val="201CB3C2"/>
    <w:rsid w:val="213E0DD0"/>
    <w:rsid w:val="2147F0CE"/>
    <w:rsid w:val="21B35271"/>
    <w:rsid w:val="22B6E9B0"/>
    <w:rsid w:val="2334AB9A"/>
    <w:rsid w:val="239BD641"/>
    <w:rsid w:val="239F55D0"/>
    <w:rsid w:val="241543DF"/>
    <w:rsid w:val="243BFE91"/>
    <w:rsid w:val="245768E7"/>
    <w:rsid w:val="2481FE41"/>
    <w:rsid w:val="24C97072"/>
    <w:rsid w:val="2598FA26"/>
    <w:rsid w:val="25A7D1A9"/>
    <w:rsid w:val="2607484F"/>
    <w:rsid w:val="2695980F"/>
    <w:rsid w:val="26B263DF"/>
    <w:rsid w:val="270CC8C6"/>
    <w:rsid w:val="2721ED05"/>
    <w:rsid w:val="27F6CB7F"/>
    <w:rsid w:val="28090E95"/>
    <w:rsid w:val="2845CB11"/>
    <w:rsid w:val="2872D7B6"/>
    <w:rsid w:val="2897E3B4"/>
    <w:rsid w:val="289B04D9"/>
    <w:rsid w:val="290E6763"/>
    <w:rsid w:val="299C2865"/>
    <w:rsid w:val="29A5696A"/>
    <w:rsid w:val="29B57AB4"/>
    <w:rsid w:val="29F01331"/>
    <w:rsid w:val="2A8052BF"/>
    <w:rsid w:val="2A94896B"/>
    <w:rsid w:val="2AFFD4E0"/>
    <w:rsid w:val="2B2253CC"/>
    <w:rsid w:val="2BE5C244"/>
    <w:rsid w:val="2BFED7C3"/>
    <w:rsid w:val="2C4CEAE9"/>
    <w:rsid w:val="2C507D24"/>
    <w:rsid w:val="2C783F6D"/>
    <w:rsid w:val="2CBD1534"/>
    <w:rsid w:val="2D96920C"/>
    <w:rsid w:val="2DD10D17"/>
    <w:rsid w:val="2E0346C4"/>
    <w:rsid w:val="2E384BE3"/>
    <w:rsid w:val="2E5F4D40"/>
    <w:rsid w:val="2E767243"/>
    <w:rsid w:val="2E76C63B"/>
    <w:rsid w:val="2E867A8F"/>
    <w:rsid w:val="2E924B94"/>
    <w:rsid w:val="2F08E3D2"/>
    <w:rsid w:val="2F718877"/>
    <w:rsid w:val="2FB3E756"/>
    <w:rsid w:val="30543F70"/>
    <w:rsid w:val="3109753E"/>
    <w:rsid w:val="3195672C"/>
    <w:rsid w:val="31A4627C"/>
    <w:rsid w:val="33058B4D"/>
    <w:rsid w:val="330C4DE6"/>
    <w:rsid w:val="3333ABD4"/>
    <w:rsid w:val="33474747"/>
    <w:rsid w:val="336219EA"/>
    <w:rsid w:val="3370F165"/>
    <w:rsid w:val="349560E9"/>
    <w:rsid w:val="35A6FA18"/>
    <w:rsid w:val="35EB759A"/>
    <w:rsid w:val="36C9C1D8"/>
    <w:rsid w:val="38AB2BD6"/>
    <w:rsid w:val="38CBA67C"/>
    <w:rsid w:val="39447E2C"/>
    <w:rsid w:val="395EE995"/>
    <w:rsid w:val="39862090"/>
    <w:rsid w:val="399D1A11"/>
    <w:rsid w:val="39A0350B"/>
    <w:rsid w:val="3A79095F"/>
    <w:rsid w:val="3B096B57"/>
    <w:rsid w:val="3B2370A8"/>
    <w:rsid w:val="3B4A4C27"/>
    <w:rsid w:val="3B6ACDFD"/>
    <w:rsid w:val="3C409CFB"/>
    <w:rsid w:val="3C8C2DC8"/>
    <w:rsid w:val="3C94205A"/>
    <w:rsid w:val="3CA9CE0B"/>
    <w:rsid w:val="3D08BB7E"/>
    <w:rsid w:val="3D0A4EFF"/>
    <w:rsid w:val="3D23C3BB"/>
    <w:rsid w:val="3D5A9673"/>
    <w:rsid w:val="3D7885D7"/>
    <w:rsid w:val="3DBA203B"/>
    <w:rsid w:val="3DC4143B"/>
    <w:rsid w:val="3E3122ED"/>
    <w:rsid w:val="3E81ECE9"/>
    <w:rsid w:val="3E9EB664"/>
    <w:rsid w:val="3ECB0543"/>
    <w:rsid w:val="3F2160F4"/>
    <w:rsid w:val="3F75B2EA"/>
    <w:rsid w:val="3FA285CF"/>
    <w:rsid w:val="3FABA1B4"/>
    <w:rsid w:val="3FFD86E6"/>
    <w:rsid w:val="40405C40"/>
    <w:rsid w:val="40585E51"/>
    <w:rsid w:val="40FDEEAE"/>
    <w:rsid w:val="41DC2CA1"/>
    <w:rsid w:val="41DE8CD9"/>
    <w:rsid w:val="424970E5"/>
    <w:rsid w:val="429A9EA6"/>
    <w:rsid w:val="431DFC46"/>
    <w:rsid w:val="434E3422"/>
    <w:rsid w:val="43DA1336"/>
    <w:rsid w:val="440E4F87"/>
    <w:rsid w:val="44B19D4C"/>
    <w:rsid w:val="44FE859A"/>
    <w:rsid w:val="452098DC"/>
    <w:rsid w:val="4526D55C"/>
    <w:rsid w:val="4599E605"/>
    <w:rsid w:val="459AD526"/>
    <w:rsid w:val="45A27FFF"/>
    <w:rsid w:val="45CB96DE"/>
    <w:rsid w:val="45CFF318"/>
    <w:rsid w:val="46A2B8FA"/>
    <w:rsid w:val="47827CF2"/>
    <w:rsid w:val="48A6411A"/>
    <w:rsid w:val="48F09525"/>
    <w:rsid w:val="49010232"/>
    <w:rsid w:val="4A3228E7"/>
    <w:rsid w:val="4AA7F360"/>
    <w:rsid w:val="4AF64B66"/>
    <w:rsid w:val="4B943488"/>
    <w:rsid w:val="4B9E923B"/>
    <w:rsid w:val="4BEEA216"/>
    <w:rsid w:val="4C2155AB"/>
    <w:rsid w:val="4C770D9F"/>
    <w:rsid w:val="4CCB1099"/>
    <w:rsid w:val="4CD5661A"/>
    <w:rsid w:val="4CF2B100"/>
    <w:rsid w:val="4D675ADA"/>
    <w:rsid w:val="4DEE8407"/>
    <w:rsid w:val="4E160B23"/>
    <w:rsid w:val="4E8E3F3C"/>
    <w:rsid w:val="4F3C0058"/>
    <w:rsid w:val="4F909EF7"/>
    <w:rsid w:val="4F9F08C3"/>
    <w:rsid w:val="4FFCE796"/>
    <w:rsid w:val="50F0B45F"/>
    <w:rsid w:val="515D3383"/>
    <w:rsid w:val="517406D6"/>
    <w:rsid w:val="517E4108"/>
    <w:rsid w:val="52F29E6F"/>
    <w:rsid w:val="53079A63"/>
    <w:rsid w:val="53270426"/>
    <w:rsid w:val="5335DB86"/>
    <w:rsid w:val="534DEE87"/>
    <w:rsid w:val="536BF384"/>
    <w:rsid w:val="5446C3B2"/>
    <w:rsid w:val="546069C1"/>
    <w:rsid w:val="54D78DC0"/>
    <w:rsid w:val="5653BE87"/>
    <w:rsid w:val="5693A2F2"/>
    <w:rsid w:val="57996EDB"/>
    <w:rsid w:val="57A05C24"/>
    <w:rsid w:val="57C39C5E"/>
    <w:rsid w:val="580DA0F1"/>
    <w:rsid w:val="59B26211"/>
    <w:rsid w:val="59B93D32"/>
    <w:rsid w:val="59F20B93"/>
    <w:rsid w:val="5ADAD1D8"/>
    <w:rsid w:val="5B8AB647"/>
    <w:rsid w:val="5BF348E5"/>
    <w:rsid w:val="5C034DEB"/>
    <w:rsid w:val="5CF7F93D"/>
    <w:rsid w:val="5D4D4480"/>
    <w:rsid w:val="5D807A79"/>
    <w:rsid w:val="5D94E599"/>
    <w:rsid w:val="5DD3B1E4"/>
    <w:rsid w:val="5E290872"/>
    <w:rsid w:val="5F1F8C68"/>
    <w:rsid w:val="60AF347C"/>
    <w:rsid w:val="60CE59D4"/>
    <w:rsid w:val="6176EE43"/>
    <w:rsid w:val="61C48A26"/>
    <w:rsid w:val="61CD6BB1"/>
    <w:rsid w:val="6210F10E"/>
    <w:rsid w:val="62D2D52C"/>
    <w:rsid w:val="63543500"/>
    <w:rsid w:val="637EDBA9"/>
    <w:rsid w:val="640902BE"/>
    <w:rsid w:val="640DEE94"/>
    <w:rsid w:val="6444CBB5"/>
    <w:rsid w:val="65289AFC"/>
    <w:rsid w:val="65667E6A"/>
    <w:rsid w:val="65900FFE"/>
    <w:rsid w:val="66792445"/>
    <w:rsid w:val="68321796"/>
    <w:rsid w:val="68BBB0DD"/>
    <w:rsid w:val="6943E6E0"/>
    <w:rsid w:val="69468B0E"/>
    <w:rsid w:val="6962F75E"/>
    <w:rsid w:val="69927FB5"/>
    <w:rsid w:val="69F4EFBE"/>
    <w:rsid w:val="6B59F94F"/>
    <w:rsid w:val="6B5C75BB"/>
    <w:rsid w:val="6B680AAB"/>
    <w:rsid w:val="6CF976B8"/>
    <w:rsid w:val="6CFABA31"/>
    <w:rsid w:val="6D074EA6"/>
    <w:rsid w:val="6D6F7EE7"/>
    <w:rsid w:val="6DF6B857"/>
    <w:rsid w:val="6E003D27"/>
    <w:rsid w:val="6E1EF85A"/>
    <w:rsid w:val="6E94BC60"/>
    <w:rsid w:val="6F60B229"/>
    <w:rsid w:val="7017A075"/>
    <w:rsid w:val="7038E8C3"/>
    <w:rsid w:val="707603AE"/>
    <w:rsid w:val="708627BB"/>
    <w:rsid w:val="70AEE344"/>
    <w:rsid w:val="70DCDC99"/>
    <w:rsid w:val="716AE9D1"/>
    <w:rsid w:val="71FC8C05"/>
    <w:rsid w:val="7206FF1B"/>
    <w:rsid w:val="72A673EC"/>
    <w:rsid w:val="72BBB406"/>
    <w:rsid w:val="73706443"/>
    <w:rsid w:val="741BC693"/>
    <w:rsid w:val="746E66F6"/>
    <w:rsid w:val="74D5A314"/>
    <w:rsid w:val="766F71BA"/>
    <w:rsid w:val="76855956"/>
    <w:rsid w:val="77371DC0"/>
    <w:rsid w:val="78C8DFA3"/>
    <w:rsid w:val="7918B96C"/>
    <w:rsid w:val="7A1009BD"/>
    <w:rsid w:val="7A5FDA9B"/>
    <w:rsid w:val="7B01F6FE"/>
    <w:rsid w:val="7BC50DBB"/>
    <w:rsid w:val="7BF2CE43"/>
    <w:rsid w:val="7C8BD04E"/>
    <w:rsid w:val="7D0D8283"/>
    <w:rsid w:val="7DE4CE0A"/>
    <w:rsid w:val="7E3F4EEF"/>
    <w:rsid w:val="7E498C85"/>
    <w:rsid w:val="7E57DE03"/>
    <w:rsid w:val="7F9BDB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ABFD12"/>
  <w15:docId w15:val="{72994BD8-63B6-4E51-9FB6-5E1FA255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aliases w:val=" Char, Char1,*Footnote Text,Car,Char,Char1,Footnote,Footnote Text Quote,Texte de note de bas de page,ft,single space"/>
    <w:basedOn w:val="Normal"/>
    <w:link w:val="FootnoteTextChar"/>
    <w:uiPriority w:val="99"/>
    <w:unhideWhenUsed/>
    <w:qFormat/>
    <w:rsid w:val="00781979"/>
    <w:rPr>
      <w:sz w:val="20"/>
      <w:szCs w:val="20"/>
    </w:rPr>
  </w:style>
  <w:style w:type="character" w:customStyle="1" w:styleId="FootnoteTextChar">
    <w:name w:val="Footnote Text Char"/>
    <w:aliases w:val=" Char Char, Char1 Char,*Footnote Text Char,Car Char,Char Char,Char1 Char,Footnote Char,Footnote Text Quote Char,Texte de note de bas de page Char,ft Char,single space Char"/>
    <w:link w:val="FootnoteText"/>
    <w:uiPriority w:val="99"/>
    <w:rsid w:val="00781979"/>
    <w:rPr>
      <w:rFonts w:ascii="Times New Roman" w:eastAsia="Times New Roman" w:hAnsi="Times New Roman" w:cs="Times New Roman"/>
      <w:sz w:val="20"/>
      <w:szCs w:val="20"/>
    </w:rPr>
  </w:style>
  <w:style w:type="character" w:styleId="FootnoteReference">
    <w:name w:val="footnote reference"/>
    <w:aliases w:val="*Footnote Reference,Appel note de bas de page,Number"/>
    <w:uiPriority w:val="99"/>
    <w:unhideWhenUsed/>
    <w:qFormat/>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 w:type="character" w:styleId="Mention">
    <w:name w:val="Mention"/>
    <w:basedOn w:val="DefaultParagraphFont"/>
    <w:uiPriority w:val="99"/>
    <w:unhideWhenUsed/>
    <w:rsid w:val="004528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foreign-lab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2.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3.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4.xml><?xml version="1.0" encoding="utf-8"?>
<ds:datastoreItem xmlns:ds="http://schemas.openxmlformats.org/officeDocument/2006/customXml" ds:itemID="{671C0A2C-00DD-4E13-A115-CEFA7303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3126</Words>
  <Characters>17631</Characters>
  <Application>Microsoft Office Word</Application>
  <DocSecurity>0</DocSecurity>
  <Lines>391</Lines>
  <Paragraphs>139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6</cp:revision>
  <cp:lastPrinted>2018-11-19T17:14:00Z</cp:lastPrinted>
  <dcterms:created xsi:type="dcterms:W3CDTF">2026-01-28T12:18:00Z</dcterms:created>
  <dcterms:modified xsi:type="dcterms:W3CDTF">2026-01-28T12:35:00Z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docLang">
    <vt:lpwstr>en</vt:lpwstr>
  </property>
  <property fmtid="{D5CDD505-2E9C-101B-9397-08002B2CF9AE}" pid="4" name="MediaServiceImageTags">
    <vt:lpwstr/>
  </property>
</Properties>
</file>