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3AB0" w:rsidRPr="003E2284" w:rsidP="003E2284" w14:paraId="3C505CC7" w14:textId="7EEABEF6">
      <w:pPr>
        <w:spacing w:after="0"/>
        <w:ind w:left="450" w:hanging="450"/>
        <w:jc w:val="center"/>
        <w:rPr>
          <w:b/>
          <w:bCs/>
          <w:color w:val="000000" w:themeColor="text1"/>
          <w:sz w:val="32"/>
          <w:szCs w:val="32"/>
        </w:rPr>
      </w:pPr>
      <w:r w:rsidRPr="003E2284">
        <w:rPr>
          <w:b/>
          <w:bCs/>
          <w:sz w:val="32"/>
          <w:szCs w:val="32"/>
        </w:rPr>
        <w:t xml:space="preserve">SUPPORTING STATEMENT FOR </w:t>
      </w:r>
      <w:r w:rsidRPr="003E2284" w:rsidR="001551C6">
        <w:rPr>
          <w:b/>
          <w:bCs/>
          <w:sz w:val="32"/>
          <w:szCs w:val="32"/>
        </w:rPr>
        <w:br/>
      </w:r>
      <w:r w:rsidRPr="003E2284">
        <w:rPr>
          <w:b/>
          <w:bCs/>
          <w:sz w:val="32"/>
          <w:szCs w:val="32"/>
        </w:rPr>
        <w:t>PAPERWORK REDUCTION ACT SUBMISSION</w:t>
      </w:r>
      <w:r w:rsidRPr="003E2284" w:rsidR="001551C6">
        <w:rPr>
          <w:b/>
          <w:bCs/>
          <w:sz w:val="32"/>
          <w:szCs w:val="32"/>
        </w:rPr>
        <w:br/>
      </w:r>
      <w:r w:rsidRPr="003E2284" w:rsidR="001551C6">
        <w:rPr>
          <w:b/>
          <w:bCs/>
          <w:sz w:val="32"/>
          <w:szCs w:val="32"/>
        </w:rPr>
        <w:br/>
      </w:r>
      <w:r w:rsidRPr="003E2284" w:rsidR="003E2284">
        <w:rPr>
          <w:b/>
          <w:bCs/>
          <w:color w:val="000000" w:themeColor="text1"/>
          <w:sz w:val="32"/>
          <w:szCs w:val="32"/>
        </w:rPr>
        <w:t>Eligibility Questionnaire for HAVANA Act Payments</w:t>
      </w:r>
    </w:p>
    <w:p w:rsidR="001551C6" w:rsidP="00D8722D" w14:paraId="643F55CB" w14:textId="2604EDEA">
      <w:pPr>
        <w:spacing w:after="0"/>
        <w:ind w:left="450" w:hanging="450"/>
        <w:jc w:val="center"/>
        <w:rPr>
          <w:b/>
          <w:bCs/>
          <w:color w:val="000000" w:themeColor="text1"/>
          <w:sz w:val="32"/>
          <w:szCs w:val="32"/>
        </w:rPr>
      </w:pPr>
      <w:r w:rsidRPr="403E86B1">
        <w:rPr>
          <w:b/>
          <w:bCs/>
          <w:color w:val="000000" w:themeColor="text1"/>
          <w:sz w:val="32"/>
          <w:szCs w:val="32"/>
        </w:rPr>
        <w:t>OMB Control Number 1405</w:t>
      </w:r>
      <w:r w:rsidR="00AA303A">
        <w:rPr>
          <w:b/>
          <w:bCs/>
          <w:color w:val="000000" w:themeColor="text1"/>
          <w:sz w:val="32"/>
          <w:szCs w:val="32"/>
        </w:rPr>
        <w:t>-0250</w:t>
      </w:r>
    </w:p>
    <w:p w:rsidR="003E2284" w:rsidRPr="003E2284" w:rsidP="403E86B1" w14:paraId="123C25CB" w14:textId="2190AA48">
      <w:pPr>
        <w:spacing w:after="0"/>
        <w:ind w:left="450" w:hanging="450"/>
        <w:jc w:val="center"/>
        <w:rPr>
          <w:b/>
          <w:bCs/>
          <w:color w:val="000000" w:themeColor="text1"/>
          <w:sz w:val="32"/>
          <w:szCs w:val="32"/>
          <w:highlight w:val="yellow"/>
        </w:rPr>
      </w:pPr>
      <w:r w:rsidRPr="403E86B1">
        <w:rPr>
          <w:b/>
          <w:bCs/>
          <w:color w:val="000000" w:themeColor="text1"/>
          <w:sz w:val="32"/>
          <w:szCs w:val="32"/>
        </w:rPr>
        <w:t>DS-4316</w:t>
      </w:r>
    </w:p>
    <w:p w:rsidR="00AC3AB0" w:rsidP="00D8722D" w14:paraId="056FD500" w14:textId="77777777">
      <w:pPr>
        <w:spacing w:after="0"/>
        <w:ind w:left="450" w:hanging="450"/>
        <w:jc w:val="center"/>
        <w:rPr>
          <w:b/>
          <w:bCs/>
          <w:color w:val="000000" w:themeColor="text1"/>
          <w:sz w:val="32"/>
          <w:szCs w:val="32"/>
        </w:rPr>
      </w:pPr>
    </w:p>
    <w:p w:rsidR="001551C6" w:rsidRPr="00AC3AB0" w:rsidP="00D8722D" w14:paraId="6CCB2FCD" w14:textId="77777777">
      <w:pPr>
        <w:spacing w:after="360"/>
        <w:ind w:left="450" w:hanging="450"/>
        <w:rPr>
          <w:b/>
          <w:bCs/>
        </w:rPr>
      </w:pPr>
      <w:r w:rsidRPr="00AC3AB0">
        <w:rPr>
          <w:b/>
          <w:bCs/>
        </w:rPr>
        <w:t>A.</w:t>
      </w:r>
      <w:r w:rsidRPr="00AC3AB0">
        <w:rPr>
          <w:b/>
          <w:bCs/>
        </w:rPr>
        <w:tab/>
        <w:t>JUSTIFICATION</w:t>
      </w:r>
    </w:p>
    <w:p w:rsidR="004911C3" w:rsidP="00D8722D" w14:paraId="114C91BE" w14:textId="77777777">
      <w:pPr>
        <w:ind w:left="450" w:hanging="450"/>
        <w:rPr>
          <w:i/>
          <w:color w:val="000000" w:themeColor="text1"/>
          <w:sz w:val="28"/>
          <w:szCs w:val="28"/>
        </w:rPr>
      </w:pPr>
      <w:r>
        <w:rPr>
          <w:i/>
          <w:color w:val="000000" w:themeColor="text1"/>
          <w:sz w:val="28"/>
          <w:szCs w:val="28"/>
        </w:rPr>
        <w:t xml:space="preserve">1.  </w:t>
      </w:r>
      <w:r w:rsidRPr="007F6199" w:rsidR="001551C6">
        <w:rPr>
          <w:i/>
          <w:color w:val="000000" w:themeColor="text1"/>
          <w:sz w:val="28"/>
          <w:szCs w:val="28"/>
        </w:rPr>
        <w:t>Why is this collection necessary and what are the legal statutes that allow this?</w:t>
      </w:r>
    </w:p>
    <w:p w:rsidR="004911C3" w:rsidP="003E2284" w14:paraId="08FA23F6" w14:textId="5B3D6D5E">
      <w:pPr>
        <w:spacing w:after="0" w:line="259" w:lineRule="auto"/>
        <w:ind w:left="450"/>
      </w:pPr>
      <w:r>
        <w:t xml:space="preserve">On October 8, 2021, </w:t>
      </w:r>
      <w:r w:rsidR="000264AE">
        <w:t>President Biden</w:t>
      </w:r>
      <w:r>
        <w:t xml:space="preserve"> signed the “Helping American Victims Affected by Neurological Attacks” (HAVANA) Act of 2021 (Public Law 117-46). In this statute, Congress authorized federal </w:t>
      </w:r>
      <w:r w:rsidR="000264AE">
        <w:t>a</w:t>
      </w:r>
      <w:r>
        <w:t xml:space="preserve">gencies to make payments to affected current employees, former employees, and their dependents </w:t>
      </w:r>
      <w:r w:rsidR="003435E0">
        <w:t xml:space="preserve">(hereinafter, “claimants” or “patients”) </w:t>
      </w:r>
      <w:r>
        <w:t xml:space="preserve">for qualifying injuries to the brain. This law requires the Department (and other agencies) to “prescribe regulations” implementing the HAVANA Act not later than April 6, 2022. </w:t>
      </w:r>
      <w:r w:rsidR="000264AE">
        <w:t xml:space="preserve"> The</w:t>
      </w:r>
      <w:r>
        <w:t xml:space="preserve"> Department </w:t>
      </w:r>
      <w:r w:rsidR="008C1EA8">
        <w:t>published</w:t>
      </w:r>
      <w:r>
        <w:t xml:space="preserve"> an interim final rule (IFR), which </w:t>
      </w:r>
      <w:r w:rsidR="008C1EA8">
        <w:t>fulfilled</w:t>
      </w:r>
      <w:r>
        <w:t xml:space="preserve"> the mandate of the HAVANA Act. </w:t>
      </w:r>
      <w:r w:rsidR="00C263FF">
        <w:t>As described below, t</w:t>
      </w:r>
      <w:r>
        <w:t>he</w:t>
      </w:r>
      <w:r w:rsidR="00C263FF">
        <w:t xml:space="preserve"> DS-4316</w:t>
      </w:r>
      <w:r w:rsidRPr="00DA5360" w:rsidR="00C263FF">
        <w:t xml:space="preserve"> </w:t>
      </w:r>
      <w:r w:rsidR="008C1EA8">
        <w:t>is providing</w:t>
      </w:r>
      <w:r w:rsidR="00C263FF">
        <w:t xml:space="preserve"> the required medical substantiation for claims filed pursuant to the HAVANA Act </w:t>
      </w:r>
      <w:r w:rsidR="000264AE">
        <w:t xml:space="preserve">and </w:t>
      </w:r>
      <w:r w:rsidR="00C263FF">
        <w:t>the Department’s rule</w:t>
      </w:r>
      <w:r>
        <w:t>.</w:t>
      </w:r>
    </w:p>
    <w:p w:rsidR="003E2284" w:rsidRPr="004911C3" w:rsidP="003E2284" w14:paraId="08AE7AD8" w14:textId="77777777">
      <w:pPr>
        <w:spacing w:after="0" w:line="259" w:lineRule="auto"/>
        <w:ind w:left="450"/>
        <w:rPr>
          <w:szCs w:val="24"/>
        </w:rPr>
      </w:pPr>
    </w:p>
    <w:p w:rsidR="001551C6" w:rsidRPr="004911C3" w:rsidP="00D8722D" w14:paraId="17999558" w14:textId="43F2FE6C">
      <w:pPr>
        <w:ind w:left="450" w:hanging="450"/>
        <w:rPr>
          <w:rFonts w:asciiTheme="minorHAnsi" w:eastAsiaTheme="minorEastAsia" w:hAnsiTheme="minorHAnsi" w:cstheme="minorBidi"/>
          <w:i/>
          <w:iCs/>
          <w:color w:val="000000" w:themeColor="text1"/>
          <w:sz w:val="28"/>
          <w:szCs w:val="28"/>
        </w:rPr>
      </w:pPr>
      <w:r>
        <w:rPr>
          <w:color w:val="000000" w:themeColor="text1"/>
        </w:rPr>
        <w:t xml:space="preserve">2.   </w:t>
      </w:r>
      <w:r w:rsidRPr="004911C3" w:rsidR="5739E746">
        <w:rPr>
          <w:i/>
          <w:iCs/>
          <w:color w:val="000000" w:themeColor="text1"/>
          <w:sz w:val="28"/>
          <w:szCs w:val="28"/>
        </w:rPr>
        <w:t>What business purpose is the information gathered going to be used for?</w:t>
      </w:r>
    </w:p>
    <w:p w:rsidR="00702AAE" w:rsidRPr="00346D3A" w:rsidP="403E86B1" w14:paraId="766D249E" w14:textId="0EED8AE3">
      <w:pPr>
        <w:ind w:left="450"/>
        <w:rPr>
          <w:color w:val="000000" w:themeColor="text1"/>
          <w:szCs w:val="24"/>
        </w:rPr>
      </w:pPr>
      <w:r w:rsidRPr="00346D3A">
        <w:rPr>
          <w:color w:val="000000" w:themeColor="text1"/>
          <w:szCs w:val="24"/>
        </w:rPr>
        <w:t xml:space="preserve">An individual wishing to make a claim under the HAVANA Act </w:t>
      </w:r>
      <w:r w:rsidRPr="00346D3A" w:rsidR="000264AE">
        <w:rPr>
          <w:color w:val="000000" w:themeColor="text1"/>
          <w:szCs w:val="24"/>
        </w:rPr>
        <w:t xml:space="preserve">IFR </w:t>
      </w:r>
      <w:r w:rsidRPr="00346D3A">
        <w:rPr>
          <w:color w:val="000000" w:themeColor="text1"/>
          <w:szCs w:val="24"/>
        </w:rPr>
        <w:t>will fill out the “</w:t>
      </w:r>
      <w:r w:rsidRPr="00346D3A" w:rsidR="00F12A1B">
        <w:rPr>
          <w:color w:val="000000" w:themeColor="text1"/>
          <w:szCs w:val="24"/>
        </w:rPr>
        <w:t>Patient Demographics</w:t>
      </w:r>
      <w:r w:rsidRPr="00346D3A">
        <w:rPr>
          <w:color w:val="000000" w:themeColor="text1"/>
          <w:szCs w:val="24"/>
        </w:rPr>
        <w:t xml:space="preserve">” portion of the DS-4316, and provide it to a U.S. board-certified </w:t>
      </w:r>
      <w:r w:rsidR="00AA303A">
        <w:rPr>
          <w:color w:val="000000" w:themeColor="text1"/>
          <w:szCs w:val="24"/>
        </w:rPr>
        <w:t>physician</w:t>
      </w:r>
      <w:r w:rsidR="00492DDF">
        <w:rPr>
          <w:color w:val="000000" w:themeColor="text1"/>
          <w:szCs w:val="24"/>
        </w:rPr>
        <w:t xml:space="preserve"> (currently certified by the American Board of Psychiatry and Neurology (ABPN) or the American Board of Physical Medicine and Rehabilit</w:t>
      </w:r>
      <w:r w:rsidR="008C1EA8">
        <w:rPr>
          <w:color w:val="000000" w:themeColor="text1"/>
          <w:szCs w:val="24"/>
        </w:rPr>
        <w:t>ati</w:t>
      </w:r>
      <w:r w:rsidR="00492DDF">
        <w:rPr>
          <w:color w:val="000000" w:themeColor="text1"/>
          <w:szCs w:val="24"/>
        </w:rPr>
        <w:t>on (ABPMR))</w:t>
      </w:r>
      <w:r w:rsidRPr="00346D3A">
        <w:rPr>
          <w:color w:val="000000" w:themeColor="text1"/>
          <w:szCs w:val="24"/>
        </w:rPr>
        <w:t xml:space="preserve">, who will complete the form after </w:t>
      </w:r>
      <w:r w:rsidRPr="00346D3A" w:rsidR="00FA03D3">
        <w:rPr>
          <w:color w:val="000000" w:themeColor="text1"/>
          <w:szCs w:val="24"/>
        </w:rPr>
        <w:t xml:space="preserve">examining the individual and </w:t>
      </w:r>
      <w:r w:rsidRPr="00346D3A">
        <w:rPr>
          <w:color w:val="000000" w:themeColor="text1"/>
          <w:szCs w:val="24"/>
        </w:rPr>
        <w:t>reviewing the</w:t>
      </w:r>
      <w:r w:rsidRPr="00346D3A" w:rsidR="00FA03D3">
        <w:rPr>
          <w:color w:val="000000" w:themeColor="text1"/>
          <w:szCs w:val="24"/>
        </w:rPr>
        <w:t>ir records, and will fax or email the completed form to the Department</w:t>
      </w:r>
      <w:r w:rsidRPr="00346D3A">
        <w:rPr>
          <w:color w:val="000000" w:themeColor="text1"/>
          <w:szCs w:val="24"/>
        </w:rPr>
        <w:t xml:space="preserve">. The </w:t>
      </w:r>
      <w:r w:rsidR="00AA303A">
        <w:rPr>
          <w:color w:val="000000" w:themeColor="text1"/>
          <w:szCs w:val="24"/>
        </w:rPr>
        <w:t>physician</w:t>
      </w:r>
      <w:r w:rsidRPr="00346D3A">
        <w:rPr>
          <w:color w:val="000000" w:themeColor="text1"/>
          <w:szCs w:val="24"/>
        </w:rPr>
        <w:t xml:space="preserve">’s findings will be </w:t>
      </w:r>
      <w:r w:rsidRPr="00346D3A" w:rsidR="00FA03D3">
        <w:rPr>
          <w:color w:val="000000" w:themeColor="text1"/>
          <w:szCs w:val="24"/>
        </w:rPr>
        <w:t>instrumental in</w:t>
      </w:r>
      <w:r w:rsidRPr="00346D3A">
        <w:rPr>
          <w:color w:val="000000" w:themeColor="text1"/>
          <w:szCs w:val="24"/>
        </w:rPr>
        <w:t xml:space="preserve"> determin</w:t>
      </w:r>
      <w:r w:rsidRPr="00346D3A" w:rsidR="00FA03D3">
        <w:rPr>
          <w:color w:val="000000" w:themeColor="text1"/>
          <w:szCs w:val="24"/>
        </w:rPr>
        <w:t>ing</w:t>
      </w:r>
      <w:r w:rsidRPr="00346D3A">
        <w:rPr>
          <w:color w:val="000000" w:themeColor="text1"/>
          <w:szCs w:val="24"/>
        </w:rPr>
        <w:t xml:space="preserve"> the individual’s eli</w:t>
      </w:r>
      <w:r w:rsidRPr="00346D3A" w:rsidR="000264AE">
        <w:rPr>
          <w:color w:val="000000" w:themeColor="text1"/>
          <w:szCs w:val="24"/>
        </w:rPr>
        <w:t>gi</w:t>
      </w:r>
      <w:r w:rsidRPr="00346D3A">
        <w:rPr>
          <w:color w:val="000000" w:themeColor="text1"/>
          <w:szCs w:val="24"/>
        </w:rPr>
        <w:t>bility for payment under the HAVANA Act.</w:t>
      </w:r>
    </w:p>
    <w:p w:rsidR="00346D3A" w:rsidP="403E86B1" w14:paraId="2BE9898A" w14:textId="259179CF">
      <w:pPr>
        <w:ind w:left="450"/>
        <w:rPr>
          <w:color w:val="000000" w:themeColor="text1"/>
          <w:szCs w:val="24"/>
        </w:rPr>
      </w:pPr>
      <w:r>
        <w:rPr>
          <w:color w:val="000000" w:themeColor="text1"/>
          <w:szCs w:val="24"/>
        </w:rPr>
        <w:t>As noted in the IFR, the Department believes most respondents to this information are already known to the agency due to prior reporting regarding the AHI the respondent believes they have experienced. Nevertheless, the Department notes that this form, which is available on eforms.state.gov, can be completed by any Department employee, covered individual, or covered dependent as a way of beginning an application for a HAVANA Act payment.</w:t>
      </w:r>
    </w:p>
    <w:p w:rsidR="00346D3A" w:rsidRPr="00AA303A" w:rsidP="403E86B1" w14:paraId="7F88F6EF" w14:textId="620DC1EF">
      <w:pPr>
        <w:ind w:left="450"/>
        <w:rPr>
          <w:color w:val="000000" w:themeColor="text1"/>
          <w:szCs w:val="24"/>
        </w:rPr>
      </w:pPr>
      <w:r w:rsidRPr="00AA303A">
        <w:rPr>
          <w:color w:val="000000" w:themeColor="text1"/>
          <w:szCs w:val="24"/>
        </w:rPr>
        <w:t xml:space="preserve">Respondents to this information collection </w:t>
      </w:r>
      <w:r>
        <w:rPr>
          <w:color w:val="000000" w:themeColor="text1"/>
          <w:szCs w:val="24"/>
        </w:rPr>
        <w:t xml:space="preserve">are individuals who believe they are eligible for payment under the HAVANA Act (Part 1 of the form) and </w:t>
      </w:r>
      <w:r w:rsidR="00AA303A">
        <w:rPr>
          <w:color w:val="000000" w:themeColor="text1"/>
          <w:szCs w:val="24"/>
        </w:rPr>
        <w:t xml:space="preserve">physicians currently certified by the ABPN or the ABPMR </w:t>
      </w:r>
      <w:r>
        <w:rPr>
          <w:color w:val="000000" w:themeColor="text1"/>
          <w:szCs w:val="24"/>
        </w:rPr>
        <w:t>responsible for evaluating their symptoms and impairment (Part 2 of the form).</w:t>
      </w:r>
    </w:p>
    <w:p w:rsidR="00702AAE" w:rsidP="00D8722D" w14:paraId="52E3860F" w14:textId="77777777">
      <w:pPr>
        <w:ind w:left="450" w:hanging="450"/>
        <w:rPr>
          <w:i/>
          <w:iCs/>
          <w:color w:val="000000" w:themeColor="text1"/>
          <w:sz w:val="28"/>
          <w:szCs w:val="28"/>
        </w:rPr>
      </w:pPr>
      <w:r>
        <w:rPr>
          <w:i/>
          <w:iCs/>
          <w:color w:val="000000" w:themeColor="text1"/>
          <w:sz w:val="28"/>
          <w:szCs w:val="28"/>
        </w:rPr>
        <w:t xml:space="preserve">3.  </w:t>
      </w:r>
      <w:r w:rsidRPr="66B62354" w:rsidR="5739E746">
        <w:rPr>
          <w:i/>
          <w:iCs/>
          <w:color w:val="000000" w:themeColor="text1"/>
          <w:sz w:val="28"/>
          <w:szCs w:val="28"/>
        </w:rPr>
        <w:t>Is this collection able to be completed electronically (</w:t>
      </w:r>
      <w:r w:rsidRPr="66B62354" w:rsidR="00C144FC">
        <w:rPr>
          <w:i/>
          <w:iCs/>
          <w:color w:val="000000" w:themeColor="text1"/>
          <w:sz w:val="28"/>
          <w:szCs w:val="28"/>
        </w:rPr>
        <w:t>e.g.,</w:t>
      </w:r>
      <w:r w:rsidRPr="66B62354" w:rsidR="5739E746">
        <w:rPr>
          <w:i/>
          <w:iCs/>
          <w:color w:val="000000" w:themeColor="text1"/>
          <w:sz w:val="28"/>
          <w:szCs w:val="28"/>
        </w:rPr>
        <w:t xml:space="preserve"> through a website or application)?</w:t>
      </w:r>
    </w:p>
    <w:p w:rsidR="00702AAE" w:rsidRPr="00702AAE" w:rsidP="002F661E" w14:paraId="38D8D128" w14:textId="756DF03C">
      <w:pPr>
        <w:ind w:left="450"/>
        <w:rPr>
          <w:color w:val="000000" w:themeColor="text1"/>
        </w:rPr>
      </w:pPr>
      <w:r w:rsidRPr="00D564F8">
        <w:rPr>
          <w:color w:val="000000"/>
        </w:rPr>
        <w:t xml:space="preserve">The DS-4316 </w:t>
      </w:r>
      <w:r w:rsidR="008C1EA8">
        <w:rPr>
          <w:color w:val="000000"/>
        </w:rPr>
        <w:t>is</w:t>
      </w:r>
      <w:r w:rsidRPr="00D564F8">
        <w:rPr>
          <w:color w:val="000000"/>
        </w:rPr>
        <w:t xml:space="preserve"> available for download on the Department’s public forms site, eforms.state.gov.</w:t>
      </w:r>
      <w:r>
        <w:rPr>
          <w:b/>
          <w:bCs/>
          <w:color w:val="000000"/>
        </w:rPr>
        <w:t xml:space="preserve">   </w:t>
      </w:r>
      <w:r w:rsidRPr="403E86B1" w:rsidR="403E86B1">
        <w:rPr>
          <w:color w:val="000000" w:themeColor="text1"/>
        </w:rPr>
        <w:t xml:space="preserve">The form </w:t>
      </w:r>
      <w:r w:rsidRPr="403E86B1" w:rsidR="008A2172">
        <w:rPr>
          <w:color w:val="000000" w:themeColor="text1"/>
        </w:rPr>
        <w:t xml:space="preserve">will be completed by </w:t>
      </w:r>
      <w:r w:rsidRPr="403E86B1" w:rsidR="00317F7D">
        <w:rPr>
          <w:color w:val="000000" w:themeColor="text1"/>
        </w:rPr>
        <w:t xml:space="preserve">the </w:t>
      </w:r>
      <w:r w:rsidRPr="403E86B1" w:rsidR="008A2172">
        <w:rPr>
          <w:color w:val="000000" w:themeColor="text1"/>
        </w:rPr>
        <w:t xml:space="preserve">claimant and board-certified </w:t>
      </w:r>
      <w:r w:rsidR="00AA303A">
        <w:rPr>
          <w:color w:val="000000" w:themeColor="text1"/>
        </w:rPr>
        <w:t>physician</w:t>
      </w:r>
      <w:r w:rsidRPr="403E86B1" w:rsidR="008A2172">
        <w:rPr>
          <w:color w:val="000000" w:themeColor="text1"/>
        </w:rPr>
        <w:t xml:space="preserve"> by hand</w:t>
      </w:r>
      <w:r w:rsidRPr="403E86B1" w:rsidR="00FA3DA1">
        <w:rPr>
          <w:color w:val="000000" w:themeColor="text1"/>
        </w:rPr>
        <w:t>.</w:t>
      </w:r>
      <w:r w:rsidRPr="403E86B1" w:rsidR="008A2172">
        <w:rPr>
          <w:color w:val="000000" w:themeColor="text1"/>
        </w:rPr>
        <w:t xml:space="preserve">  </w:t>
      </w:r>
      <w:r w:rsidRPr="00DA5360" w:rsidR="008A2172">
        <w:rPr>
          <w:color w:val="000000" w:themeColor="text1"/>
        </w:rPr>
        <w:t xml:space="preserve">Given that the </w:t>
      </w:r>
      <w:r w:rsidR="00AA303A">
        <w:rPr>
          <w:color w:val="000000" w:themeColor="text1"/>
        </w:rPr>
        <w:t>physician</w:t>
      </w:r>
      <w:r w:rsidRPr="00DA5360" w:rsidR="008A2172">
        <w:rPr>
          <w:color w:val="000000" w:themeColor="text1"/>
        </w:rPr>
        <w:t xml:space="preserve"> </w:t>
      </w:r>
      <w:r w:rsidRPr="00DA5360" w:rsidR="000264AE">
        <w:rPr>
          <w:color w:val="000000" w:themeColor="text1"/>
        </w:rPr>
        <w:t xml:space="preserve">will </w:t>
      </w:r>
      <w:r w:rsidRPr="00DA5360" w:rsidR="002365A5">
        <w:rPr>
          <w:color w:val="000000" w:themeColor="text1"/>
        </w:rPr>
        <w:t>not be associated with the Department and</w:t>
      </w:r>
      <w:r w:rsidRPr="403E86B1" w:rsidR="002365A5">
        <w:rPr>
          <w:color w:val="000000" w:themeColor="text1"/>
        </w:rPr>
        <w:t xml:space="preserve"> due to the sensitive information on the form, there cannot at this time be end-to-end electronic completion of the DS-4316.</w:t>
      </w:r>
    </w:p>
    <w:p w:rsidR="001551C6" w:rsidP="00D8722D" w14:paraId="2176B9E7" w14:textId="70E9D2BA">
      <w:pPr>
        <w:ind w:left="450" w:hanging="450"/>
        <w:rPr>
          <w:i/>
          <w:iCs/>
          <w:color w:val="000000" w:themeColor="text1"/>
          <w:sz w:val="28"/>
          <w:szCs w:val="28"/>
        </w:rPr>
      </w:pPr>
      <w:r>
        <w:rPr>
          <w:i/>
          <w:iCs/>
          <w:color w:val="000000" w:themeColor="text1"/>
          <w:sz w:val="28"/>
          <w:szCs w:val="28"/>
        </w:rPr>
        <w:t xml:space="preserve">4. </w:t>
      </w:r>
      <w:r w:rsidRPr="66B62354" w:rsidR="5739E746">
        <w:rPr>
          <w:i/>
          <w:iCs/>
          <w:color w:val="000000" w:themeColor="text1"/>
          <w:sz w:val="28"/>
          <w:szCs w:val="28"/>
        </w:rPr>
        <w:t>Does this collection duplicate any other collection of information?</w:t>
      </w:r>
    </w:p>
    <w:p w:rsidR="00FA3DA1" w:rsidRPr="007F6199" w:rsidP="00D8722D" w14:paraId="09D68FC6" w14:textId="4C01CCEE">
      <w:pPr>
        <w:ind w:left="450"/>
      </w:pPr>
      <w:r>
        <w:t>The information collected on this form</w:t>
      </w:r>
      <w:r w:rsidR="211A5FB2">
        <w:t xml:space="preserve"> from physicians</w:t>
      </w:r>
      <w:r>
        <w:t xml:space="preserve"> is not otherwise available to the Department and is necessary to process the </w:t>
      </w:r>
      <w:r w:rsidR="003435E0">
        <w:t>claim for payments under the HAVANA Act</w:t>
      </w:r>
      <w:r w:rsidR="000264AE">
        <w:t xml:space="preserve"> and IFR</w:t>
      </w:r>
      <w:r>
        <w:t>.</w:t>
      </w:r>
      <w:r w:rsidR="002265A8">
        <w:t xml:space="preserve"> </w:t>
      </w:r>
      <w:r w:rsidR="261A74BF">
        <w:t>The information collected from claimants may be included in other collections of information.</w:t>
      </w:r>
    </w:p>
    <w:p w:rsidR="001551C6" w:rsidP="00D8722D" w14:paraId="776EC7B8" w14:textId="11D02CA9">
      <w:pPr>
        <w:ind w:left="450" w:hanging="450"/>
        <w:rPr>
          <w:i/>
          <w:iCs/>
          <w:color w:val="000000" w:themeColor="text1"/>
          <w:sz w:val="28"/>
          <w:szCs w:val="28"/>
        </w:rPr>
      </w:pPr>
      <w:r>
        <w:rPr>
          <w:i/>
          <w:iCs/>
          <w:color w:val="000000" w:themeColor="text1"/>
          <w:sz w:val="28"/>
          <w:szCs w:val="28"/>
        </w:rPr>
        <w:t xml:space="preserve">5.  </w:t>
      </w:r>
      <w:r w:rsidRPr="66B62354" w:rsidR="5739E746">
        <w:rPr>
          <w:i/>
          <w:iCs/>
          <w:color w:val="000000" w:themeColor="text1"/>
          <w:sz w:val="28"/>
          <w:szCs w:val="28"/>
        </w:rPr>
        <w:t>Describe any impacts on small business.</w:t>
      </w:r>
    </w:p>
    <w:p w:rsidR="001551C6" w:rsidP="403E86B1" w14:paraId="0835B58A" w14:textId="36371C8E">
      <w:pPr>
        <w:ind w:left="450"/>
      </w:pPr>
      <w:r>
        <w:t xml:space="preserve">Where the </w:t>
      </w:r>
      <w:r w:rsidR="00AA303A">
        <w:t>physician</w:t>
      </w:r>
      <w:r>
        <w:t xml:space="preserve"> represents a small business, the collection of this information would be no more than the type of examination he would perform in the normal course of their business.</w:t>
      </w:r>
    </w:p>
    <w:p w:rsidR="001551C6" w:rsidP="008C1EA8" w14:paraId="710AD81C" w14:textId="448A93C6">
      <w:pPr>
        <w:ind w:left="450" w:hanging="450"/>
        <w:rPr>
          <w:i/>
          <w:iCs/>
          <w:color w:val="000000" w:themeColor="text1"/>
          <w:sz w:val="28"/>
          <w:szCs w:val="28"/>
        </w:rPr>
      </w:pPr>
      <w:r w:rsidRPr="403E86B1">
        <w:rPr>
          <w:i/>
          <w:iCs/>
          <w:color w:val="000000" w:themeColor="text1"/>
          <w:sz w:val="28"/>
          <w:szCs w:val="28"/>
        </w:rPr>
        <w:t xml:space="preserve">6. </w:t>
      </w:r>
      <w:r w:rsidRPr="403E86B1" w:rsidR="5739E746">
        <w:rPr>
          <w:i/>
          <w:iCs/>
          <w:color w:val="000000" w:themeColor="text1"/>
          <w:sz w:val="28"/>
          <w:szCs w:val="28"/>
        </w:rPr>
        <w:t>What are consequences if this collection is not done?</w:t>
      </w:r>
    </w:p>
    <w:p w:rsidR="001551C6" w:rsidRPr="00B308E4" w:rsidP="00D8722D" w14:paraId="4811ACFF" w14:textId="69862946">
      <w:pPr>
        <w:ind w:left="450"/>
      </w:pPr>
      <w:r>
        <w:t>Without this collection the Department</w:t>
      </w:r>
      <w:r w:rsidR="002365A5">
        <w:t xml:space="preserve"> will be unable to process claims for payments pursuant to the HAVANA Act</w:t>
      </w:r>
      <w:r w:rsidR="000264AE">
        <w:t>.</w:t>
      </w:r>
    </w:p>
    <w:p w:rsidR="001551C6" w:rsidP="00D8722D" w14:paraId="6926922B" w14:textId="0B836512">
      <w:pPr>
        <w:ind w:left="450" w:hanging="450"/>
        <w:rPr>
          <w:i/>
          <w:iCs/>
          <w:color w:val="000000" w:themeColor="text1"/>
          <w:sz w:val="28"/>
          <w:szCs w:val="28"/>
        </w:rPr>
      </w:pPr>
      <w:r>
        <w:rPr>
          <w:i/>
          <w:iCs/>
          <w:color w:val="000000" w:themeColor="text1"/>
          <w:sz w:val="28"/>
          <w:szCs w:val="28"/>
        </w:rPr>
        <w:t xml:space="preserve">7.  </w:t>
      </w:r>
      <w:r w:rsidRPr="66B62354" w:rsidR="5739E746">
        <w:rPr>
          <w:i/>
          <w:iCs/>
          <w:color w:val="000000" w:themeColor="text1"/>
          <w:sz w:val="28"/>
          <w:szCs w:val="28"/>
        </w:rPr>
        <w:t>Are there any special collection circumstances?</w:t>
      </w:r>
    </w:p>
    <w:p w:rsidR="002365A5" w:rsidRPr="004A37A2" w:rsidP="00D8722D" w14:paraId="25672E9E" w14:textId="41426375">
      <w:pPr>
        <w:pStyle w:val="cfr5"/>
        <w:ind w:left="450"/>
      </w:pPr>
      <w:r w:rsidRPr="178CA5C9">
        <w:rPr>
          <w:rFonts w:ascii="Times New Roman" w:hAnsi="Times New Roman" w:cs="Times New Roman"/>
          <w:b w:val="0"/>
          <w:bCs w:val="0"/>
          <w:sz w:val="24"/>
          <w:szCs w:val="24"/>
        </w:rPr>
        <w:t xml:space="preserve">No special circumstances exist.  </w:t>
      </w:r>
      <w:r w:rsidR="5739E746">
        <w:t xml:space="preserve"> </w:t>
      </w:r>
    </w:p>
    <w:p w:rsidR="178CA5C9" w:rsidP="178CA5C9" w14:paraId="43E33668" w14:textId="0F4F26F8">
      <w:pPr>
        <w:pStyle w:val="cfr5"/>
        <w:ind w:left="450"/>
      </w:pPr>
    </w:p>
    <w:p w:rsidR="001551C6" w:rsidP="00D8722D" w14:paraId="279FEDE7" w14:textId="6A1A5C72">
      <w:pPr>
        <w:ind w:left="450" w:hanging="450"/>
        <w:rPr>
          <w:i/>
          <w:iCs/>
          <w:color w:val="000000" w:themeColor="text1"/>
          <w:sz w:val="28"/>
          <w:szCs w:val="28"/>
        </w:rPr>
      </w:pPr>
      <w:r>
        <w:rPr>
          <w:i/>
          <w:iCs/>
          <w:color w:val="000000" w:themeColor="text1"/>
          <w:sz w:val="28"/>
          <w:szCs w:val="28"/>
        </w:rPr>
        <w:t xml:space="preserve">8.  </w:t>
      </w:r>
      <w:r w:rsidRPr="66B62354" w:rsidR="5739E746">
        <w:rPr>
          <w:i/>
          <w:iCs/>
          <w:color w:val="000000" w:themeColor="text1"/>
          <w:sz w:val="28"/>
          <w:szCs w:val="28"/>
        </w:rPr>
        <w:t>Document publication (or intent to publish) a request for public comments in the Federal Register</w:t>
      </w:r>
    </w:p>
    <w:p w:rsidR="007906A6" w:rsidP="007906A6" w14:paraId="609FA171" w14:textId="6E339E17">
      <w:pPr>
        <w:ind w:left="450"/>
        <w:rPr>
          <w:color w:val="000000" w:themeColor="text1"/>
        </w:rPr>
      </w:pPr>
      <w:r>
        <w:rPr>
          <w:color w:val="000000" w:themeColor="text1"/>
        </w:rPr>
        <w:t xml:space="preserve">On September 9, 2022, </w:t>
      </w:r>
      <w:r>
        <w:rPr>
          <w:color w:val="000000" w:themeColor="text1"/>
        </w:rPr>
        <w:t xml:space="preserve">The Department </w:t>
      </w:r>
      <w:r>
        <w:rPr>
          <w:color w:val="000000" w:themeColor="text1"/>
        </w:rPr>
        <w:t>published a</w:t>
      </w:r>
      <w:r>
        <w:rPr>
          <w:color w:val="000000" w:themeColor="text1"/>
        </w:rPr>
        <w:t xml:space="preserve"> notice in the </w:t>
      </w:r>
      <w:r>
        <w:rPr>
          <w:i/>
          <w:iCs/>
          <w:color w:val="000000" w:themeColor="text1"/>
        </w:rPr>
        <w:t>Federal Register</w:t>
      </w:r>
      <w:r>
        <w:rPr>
          <w:color w:val="000000" w:themeColor="text1"/>
        </w:rPr>
        <w:t xml:space="preserve">, </w:t>
      </w:r>
      <w:r>
        <w:rPr>
          <w:color w:val="000000" w:themeColor="text1"/>
        </w:rPr>
        <w:t>soliciting comments for 60 days.</w:t>
      </w:r>
      <w:r>
        <w:rPr>
          <w:color w:val="000000" w:themeColor="text1"/>
        </w:rPr>
        <w:t xml:space="preserve"> 87 F.R. 55456.  No comments were received.</w:t>
      </w:r>
    </w:p>
    <w:p w:rsidR="00AA303A" w:rsidRPr="00325C31" w:rsidP="007906A6" w14:paraId="666DC16B" w14:textId="28656DC2">
      <w:pPr>
        <w:ind w:left="450"/>
        <w:rPr>
          <w:color w:val="000000" w:themeColor="text1"/>
        </w:rPr>
      </w:pPr>
      <w:r w:rsidRPr="007906A6">
        <w:rPr>
          <w:color w:val="000000" w:themeColor="text1"/>
        </w:rPr>
        <w:t>On</w:t>
      </w:r>
      <w:r w:rsidRPr="00456157">
        <w:rPr>
          <w:color w:val="000000" w:themeColor="text1"/>
        </w:rPr>
        <w:t xml:space="preserve"> </w:t>
      </w:r>
      <w:r w:rsidR="00FD50F1">
        <w:rPr>
          <w:color w:val="000000" w:themeColor="text1"/>
        </w:rPr>
        <w:t>April 21, 2022</w:t>
      </w:r>
      <w:r w:rsidRPr="00456157">
        <w:rPr>
          <w:color w:val="000000" w:themeColor="text1"/>
        </w:rPr>
        <w:t xml:space="preserve">, the Department requested </w:t>
      </w:r>
      <w:r w:rsidR="002365A5">
        <w:rPr>
          <w:color w:val="000000" w:themeColor="text1"/>
        </w:rPr>
        <w:t xml:space="preserve">that OIRA provide </w:t>
      </w:r>
      <w:r w:rsidRPr="00456157">
        <w:rPr>
          <w:color w:val="000000" w:themeColor="text1"/>
        </w:rPr>
        <w:t xml:space="preserve">emergency approval </w:t>
      </w:r>
      <w:r w:rsidR="003E3E32">
        <w:rPr>
          <w:color w:val="000000" w:themeColor="text1"/>
        </w:rPr>
        <w:t xml:space="preserve">prior to </w:t>
      </w:r>
      <w:r w:rsidR="00BD4E15">
        <w:rPr>
          <w:color w:val="000000" w:themeColor="text1"/>
        </w:rPr>
        <w:t>April 30, 2022</w:t>
      </w:r>
      <w:r w:rsidR="438D9A67">
        <w:rPr>
          <w:color w:val="000000" w:themeColor="text1"/>
        </w:rPr>
        <w:t>,</w:t>
      </w:r>
      <w:r w:rsidR="00BD4E15">
        <w:rPr>
          <w:color w:val="000000" w:themeColor="text1"/>
        </w:rPr>
        <w:t xml:space="preserve"> f</w:t>
      </w:r>
      <w:r w:rsidR="002365A5">
        <w:rPr>
          <w:color w:val="000000" w:themeColor="text1"/>
        </w:rPr>
        <w:t>or</w:t>
      </w:r>
      <w:r>
        <w:rPr>
          <w:color w:val="000000" w:themeColor="text1"/>
        </w:rPr>
        <w:t xml:space="preserve"> </w:t>
      </w:r>
      <w:r w:rsidR="003E3E32">
        <w:rPr>
          <w:color w:val="000000" w:themeColor="text1"/>
        </w:rPr>
        <w:t xml:space="preserve">use of </w:t>
      </w:r>
      <w:r>
        <w:rPr>
          <w:color w:val="000000" w:themeColor="text1"/>
        </w:rPr>
        <w:t xml:space="preserve">the </w:t>
      </w:r>
      <w:r w:rsidR="002365A5">
        <w:rPr>
          <w:color w:val="000000" w:themeColor="text1"/>
        </w:rPr>
        <w:t>DS-4316</w:t>
      </w:r>
      <w:r>
        <w:rPr>
          <w:color w:val="000000" w:themeColor="text1"/>
        </w:rPr>
        <w:t xml:space="preserve">.  </w:t>
      </w:r>
      <w:r w:rsidR="00CB678C">
        <w:rPr>
          <w:color w:val="000000" w:themeColor="text1"/>
        </w:rPr>
        <w:t>O</w:t>
      </w:r>
      <w:r w:rsidR="007906A6">
        <w:rPr>
          <w:color w:val="000000" w:themeColor="text1"/>
        </w:rPr>
        <w:t xml:space="preserve">n June 30, 2022, </w:t>
      </w:r>
      <w:r w:rsidR="00FD6D75">
        <w:rPr>
          <w:color w:val="000000" w:themeColor="text1"/>
        </w:rPr>
        <w:t xml:space="preserve">the Department published an interim final rule to implement the HAVANA Act </w:t>
      </w:r>
      <w:r w:rsidR="007906A6">
        <w:rPr>
          <w:color w:val="000000" w:themeColor="text1"/>
        </w:rPr>
        <w:t xml:space="preserve">(87 FR 38983).  The public had an opportunity to submit comments on the rule and the form for 30 days.  Based on preliminary review of the comments, on August 9, 2022, the Department </w:t>
      </w:r>
      <w:r>
        <w:rPr>
          <w:rStyle w:val="normaltextrun"/>
          <w:color w:val="000000"/>
          <w:shd w:val="clear" w:color="auto" w:fill="FFFFFF"/>
        </w:rPr>
        <w:t>published a Supplemental IFR adding physicians currently certified by the American Board of Physical Medic</w:t>
      </w:r>
      <w:r w:rsidR="00492DDF">
        <w:rPr>
          <w:rStyle w:val="normaltextrun"/>
          <w:color w:val="000000"/>
          <w:shd w:val="clear" w:color="auto" w:fill="FFFFFF"/>
        </w:rPr>
        <w:t xml:space="preserve">ine and </w:t>
      </w:r>
      <w:r>
        <w:rPr>
          <w:rStyle w:val="normaltextrun"/>
          <w:color w:val="000000"/>
          <w:shd w:val="clear" w:color="auto" w:fill="FFFFFF"/>
        </w:rPr>
        <w:t>Rehabilitation to the categories of physicians that are able to complete the DS-4316.</w:t>
      </w:r>
      <w:r w:rsidR="00683458">
        <w:rPr>
          <w:rStyle w:val="normaltextrun"/>
          <w:color w:val="000000"/>
          <w:shd w:val="clear" w:color="auto" w:fill="FFFFFF"/>
        </w:rPr>
        <w:t xml:space="preserve"> The </w:t>
      </w:r>
      <w:r w:rsidR="007906A6">
        <w:rPr>
          <w:rStyle w:val="normaltextrun"/>
          <w:color w:val="000000"/>
          <w:shd w:val="clear" w:color="auto" w:fill="FFFFFF"/>
        </w:rPr>
        <w:t xml:space="preserve">original IFR and the </w:t>
      </w:r>
      <w:r w:rsidR="00683458">
        <w:rPr>
          <w:rStyle w:val="normaltextrun"/>
          <w:color w:val="000000"/>
          <w:shd w:val="clear" w:color="auto" w:fill="FFFFFF"/>
        </w:rPr>
        <w:t xml:space="preserve">Supplemental IFR </w:t>
      </w:r>
      <w:r w:rsidR="007906A6">
        <w:rPr>
          <w:rStyle w:val="normaltextrun"/>
          <w:color w:val="000000"/>
          <w:shd w:val="clear" w:color="auto" w:fill="FFFFFF"/>
        </w:rPr>
        <w:t xml:space="preserve">went into </w:t>
      </w:r>
      <w:r w:rsidR="00683458">
        <w:rPr>
          <w:rStyle w:val="normaltextrun"/>
          <w:color w:val="000000"/>
          <w:shd w:val="clear" w:color="auto" w:fill="FFFFFF"/>
        </w:rPr>
        <w:t>effect on the same day (August 15, 2022).</w:t>
      </w:r>
    </w:p>
    <w:p w:rsidR="001551C6" w:rsidP="00D8722D" w14:paraId="05EB7C6C" w14:textId="424D5AB5">
      <w:pPr>
        <w:ind w:left="450" w:hanging="450"/>
        <w:rPr>
          <w:i/>
          <w:iCs/>
          <w:color w:val="000000" w:themeColor="text1"/>
          <w:sz w:val="28"/>
          <w:szCs w:val="28"/>
        </w:rPr>
      </w:pPr>
      <w:r>
        <w:rPr>
          <w:i/>
          <w:iCs/>
          <w:color w:val="000000" w:themeColor="text1"/>
          <w:sz w:val="28"/>
          <w:szCs w:val="28"/>
        </w:rPr>
        <w:t xml:space="preserve">9. </w:t>
      </w:r>
      <w:r w:rsidRPr="66B62354" w:rsidR="5739E746">
        <w:rPr>
          <w:i/>
          <w:iCs/>
          <w:color w:val="000000" w:themeColor="text1"/>
          <w:sz w:val="28"/>
          <w:szCs w:val="28"/>
        </w:rPr>
        <w:t>Are payments or gifts given to the respondents?</w:t>
      </w:r>
    </w:p>
    <w:p w:rsidR="001551C6" w:rsidRPr="007F6199" w:rsidP="403E86B1" w14:paraId="3610F468" w14:textId="59A18A9D">
      <w:pPr>
        <w:ind w:left="450"/>
        <w:rPr>
          <w:i/>
          <w:iCs/>
          <w:color w:val="000000" w:themeColor="text1"/>
          <w:sz w:val="28"/>
          <w:szCs w:val="28"/>
        </w:rPr>
      </w:pPr>
      <w:r>
        <w:t>The DS-4316 is a form by which required information is provided to the Department</w:t>
      </w:r>
      <w:r w:rsidR="002F661E">
        <w:t xml:space="preserve"> </w:t>
      </w:r>
      <w:r>
        <w:t>payments, but n</w:t>
      </w:r>
      <w:r w:rsidR="004A37A2">
        <w:t>o payment or gift is provided to respondents</w:t>
      </w:r>
      <w:r>
        <w:t xml:space="preserve"> for completing the form</w:t>
      </w:r>
      <w:r w:rsidR="004A37A2">
        <w:t>.</w:t>
      </w:r>
    </w:p>
    <w:p w:rsidR="001551C6" w:rsidP="00D8722D" w14:paraId="437D03F6" w14:textId="7303FE0C">
      <w:pPr>
        <w:ind w:left="450" w:hanging="450"/>
        <w:rPr>
          <w:i/>
          <w:iCs/>
          <w:color w:val="000000" w:themeColor="text1"/>
          <w:sz w:val="28"/>
          <w:szCs w:val="28"/>
        </w:rPr>
      </w:pPr>
      <w:r>
        <w:rPr>
          <w:i/>
          <w:iCs/>
          <w:color w:val="000000" w:themeColor="text1"/>
          <w:sz w:val="28"/>
          <w:szCs w:val="28"/>
        </w:rPr>
        <w:t xml:space="preserve">10. </w:t>
      </w:r>
      <w:r w:rsidRPr="66B62354" w:rsidR="5739E746">
        <w:rPr>
          <w:i/>
          <w:iCs/>
          <w:color w:val="000000" w:themeColor="text1"/>
          <w:sz w:val="28"/>
          <w:szCs w:val="28"/>
        </w:rPr>
        <w:t xml:space="preserve"> Describe assurances of privacy/confidentiality</w:t>
      </w:r>
    </w:p>
    <w:p w:rsidR="00EA1D9E" w:rsidP="403E86B1" w14:paraId="104F22C6" w14:textId="2B23AE3D">
      <w:pPr>
        <w:ind w:left="450"/>
        <w:rPr>
          <w:color w:val="000000" w:themeColor="text1"/>
        </w:rPr>
      </w:pPr>
      <w:r w:rsidRPr="403E86B1">
        <w:rPr>
          <w:color w:val="000000" w:themeColor="text1"/>
        </w:rPr>
        <w:t xml:space="preserve">Medical records and other medical information associated with a particular individual may be governed under the Privacy Act of 1974, 5 U.S.C. § 552a, the Rehabilitation Act,          </w:t>
      </w:r>
      <w:r w:rsidRPr="403E86B1" w:rsidR="403E86B1">
        <w:rPr>
          <w:color w:val="000000" w:themeColor="text1"/>
        </w:rPr>
        <w:t xml:space="preserve">42 U.S.C. § 12112(d) and any provisions of law applicable to the records of the </w:t>
      </w:r>
      <w:r w:rsidR="00AA303A">
        <w:rPr>
          <w:color w:val="000000" w:themeColor="text1"/>
        </w:rPr>
        <w:t>physician</w:t>
      </w:r>
      <w:r w:rsidRPr="403E86B1" w:rsidR="403E86B1">
        <w:rPr>
          <w:color w:val="000000" w:themeColor="text1"/>
        </w:rPr>
        <w:t>.</w:t>
      </w:r>
      <w:r w:rsidRPr="403E86B1">
        <w:rPr>
          <w:color w:val="000000" w:themeColor="text1"/>
        </w:rPr>
        <w:t xml:space="preserve"> There are no assurances of confidentiality.</w:t>
      </w:r>
    </w:p>
    <w:p w:rsidR="001551C6" w:rsidP="00EA1D9E" w14:paraId="61A9E490" w14:textId="1F0EA7FC">
      <w:pPr>
        <w:rPr>
          <w:i/>
          <w:iCs/>
          <w:color w:val="000000" w:themeColor="text1"/>
          <w:sz w:val="28"/>
          <w:szCs w:val="28"/>
        </w:rPr>
      </w:pPr>
      <w:r>
        <w:rPr>
          <w:i/>
          <w:iCs/>
          <w:color w:val="000000" w:themeColor="text1"/>
          <w:sz w:val="28"/>
          <w:szCs w:val="28"/>
        </w:rPr>
        <w:t xml:space="preserve">11. </w:t>
      </w:r>
      <w:r w:rsidRPr="66B62354" w:rsidR="5739E746">
        <w:rPr>
          <w:i/>
          <w:iCs/>
          <w:color w:val="000000" w:themeColor="text1"/>
          <w:sz w:val="28"/>
          <w:szCs w:val="28"/>
        </w:rPr>
        <w:t>Are any questions of a sensitive nature asked?</w:t>
      </w:r>
    </w:p>
    <w:p w:rsidR="001551C6" w:rsidRPr="007F6199" w:rsidP="403E86B1" w14:paraId="4DB25B54" w14:textId="3BE1D092">
      <w:pPr>
        <w:ind w:left="450"/>
        <w:rPr>
          <w:i/>
          <w:iCs/>
          <w:color w:val="000000" w:themeColor="text1"/>
          <w:sz w:val="28"/>
          <w:szCs w:val="28"/>
        </w:rPr>
      </w:pPr>
      <w:r w:rsidRPr="403E86B1">
        <w:rPr>
          <w:color w:val="000000" w:themeColor="text1"/>
        </w:rPr>
        <w:t xml:space="preserve">The DS-4316 requires a </w:t>
      </w:r>
      <w:r w:rsidR="00AA303A">
        <w:rPr>
          <w:color w:val="000000" w:themeColor="text1"/>
        </w:rPr>
        <w:t>physician</w:t>
      </w:r>
      <w:r w:rsidRPr="403E86B1">
        <w:rPr>
          <w:color w:val="000000" w:themeColor="text1"/>
        </w:rPr>
        <w:t xml:space="preserve"> to document information regarding a claimant’s medical status</w:t>
      </w:r>
      <w:r w:rsidRPr="403E86B1" w:rsidR="00414B68">
        <w:rPr>
          <w:color w:val="000000" w:themeColor="text1"/>
        </w:rPr>
        <w:t>.</w:t>
      </w:r>
    </w:p>
    <w:p w:rsidR="005A1692" w:rsidP="403E86B1" w14:paraId="3B3F82C3" w14:textId="00412BEA">
      <w:pPr>
        <w:ind w:left="450" w:hanging="450"/>
        <w:rPr>
          <w:i/>
          <w:iCs/>
          <w:color w:val="000000" w:themeColor="text1"/>
          <w:sz w:val="28"/>
          <w:szCs w:val="28"/>
        </w:rPr>
      </w:pPr>
      <w:r w:rsidRPr="403E86B1">
        <w:rPr>
          <w:i/>
          <w:iCs/>
          <w:color w:val="000000" w:themeColor="text1"/>
          <w:sz w:val="28"/>
          <w:szCs w:val="28"/>
        </w:rPr>
        <w:t xml:space="preserve">12.  </w:t>
      </w:r>
      <w:r w:rsidRPr="403E86B1" w:rsidR="5739E746">
        <w:rPr>
          <w:i/>
          <w:iCs/>
          <w:color w:val="000000" w:themeColor="text1"/>
          <w:sz w:val="28"/>
          <w:szCs w:val="28"/>
        </w:rPr>
        <w:t xml:space="preserve"> Describe the hour time burden and the hour cost burden on the respondent needed to complete this collection</w:t>
      </w:r>
      <w:r w:rsidRPr="403E86B1" w:rsidR="004A37A2">
        <w:rPr>
          <w:i/>
          <w:iCs/>
          <w:color w:val="000000" w:themeColor="text1"/>
          <w:sz w:val="28"/>
          <w:szCs w:val="28"/>
        </w:rPr>
        <w:t>.</w:t>
      </w:r>
    </w:p>
    <w:p w:rsidR="00647E05" w:rsidP="403E86B1" w14:paraId="388FF5CB" w14:textId="14392905">
      <w:pPr>
        <w:ind w:left="450" w:firstLine="270"/>
        <w:rPr>
          <w:i/>
          <w:iCs/>
        </w:rPr>
      </w:pPr>
      <w:r w:rsidRPr="403E86B1">
        <w:rPr>
          <w:i/>
          <w:iCs/>
        </w:rPr>
        <w:t>(a) Hour time burden:</w:t>
      </w:r>
    </w:p>
    <w:p w:rsidR="00C94D91" w:rsidP="00D8722D" w14:paraId="211C3806" w14:textId="379E3F46">
      <w:pPr>
        <w:ind w:left="450"/>
      </w:pPr>
      <w:r w:rsidRPr="004B1C14">
        <w:t>The Department expects that approximately 100</w:t>
      </w:r>
      <w:r w:rsidRPr="004B1C14" w:rsidR="00826F6B">
        <w:t xml:space="preserve"> claimants will submit the DS-4316 to a </w:t>
      </w:r>
      <w:r w:rsidRPr="004B1C14" w:rsidR="00AA303A">
        <w:t>physician</w:t>
      </w:r>
      <w:r w:rsidRPr="004B1C14" w:rsidR="00826F6B">
        <w:t xml:space="preserve"> </w:t>
      </w:r>
      <w:r w:rsidR="007906A6">
        <w:t>each year</w:t>
      </w:r>
      <w:r w:rsidRPr="004B1C14">
        <w:t xml:space="preserve">.  </w:t>
      </w:r>
      <w:r w:rsidRPr="004B1C14" w:rsidR="0094696D">
        <w:t xml:space="preserve"> </w:t>
      </w:r>
      <w:r w:rsidRPr="004B1C14">
        <w:t xml:space="preserve">It is estimated that </w:t>
      </w:r>
      <w:r w:rsidRPr="004B1C14" w:rsidR="0067055D">
        <w:t xml:space="preserve">the </w:t>
      </w:r>
      <w:r w:rsidRPr="004B1C14" w:rsidR="00AA303A">
        <w:t>physician</w:t>
      </w:r>
      <w:r w:rsidRPr="004B1C14" w:rsidR="0094696D">
        <w:t xml:space="preserve"> </w:t>
      </w:r>
      <w:r w:rsidRPr="004B1C14" w:rsidR="0067055D">
        <w:t>will spend, on average,</w:t>
      </w:r>
      <w:r w:rsidRPr="004B1C14" w:rsidR="00DA5360">
        <w:t xml:space="preserve"> </w:t>
      </w:r>
      <w:r w:rsidRPr="004B1C14" w:rsidR="0067055D">
        <w:t xml:space="preserve">30 minutes completing their portion of the form.  </w:t>
      </w:r>
      <w:r w:rsidRPr="004B1C14">
        <w:t>Therefore, the annual hour burden</w:t>
      </w:r>
      <w:r w:rsidRPr="004B1C14" w:rsidR="00124043">
        <w:t xml:space="preserve"> for the </w:t>
      </w:r>
      <w:r w:rsidRPr="004B1C14" w:rsidR="00AA303A">
        <w:t>physician</w:t>
      </w:r>
      <w:r w:rsidRPr="004B1C14" w:rsidR="00124043">
        <w:t>s</w:t>
      </w:r>
      <w:r w:rsidRPr="004B1C14" w:rsidR="0094696D">
        <w:t xml:space="preserve"> </w:t>
      </w:r>
      <w:r w:rsidRPr="004B1C14" w:rsidR="00124043">
        <w:t>is</w:t>
      </w:r>
      <w:r w:rsidRPr="004B1C14">
        <w:t xml:space="preserve"> estimated to be </w:t>
      </w:r>
      <w:r w:rsidRPr="004B1C14" w:rsidR="0067055D">
        <w:t xml:space="preserve">50 </w:t>
      </w:r>
      <w:r w:rsidRPr="004B1C14" w:rsidR="005A3BA0">
        <w:t>hours</w:t>
      </w:r>
      <w:r>
        <w:rPr>
          <w:rStyle w:val="FootnoteReference"/>
        </w:rPr>
        <w:footnoteReference w:id="3"/>
      </w:r>
      <w:r w:rsidRPr="004B1C14" w:rsidR="00124043">
        <w:t>.</w:t>
      </w:r>
    </w:p>
    <w:p w:rsidR="00124043" w:rsidP="00124043" w14:paraId="75CE00DB" w14:textId="5C340516">
      <w:pPr>
        <w:ind w:left="450"/>
      </w:pPr>
      <w:r>
        <w:t xml:space="preserve">Each form will cover two respondents: the claimant (who might not be a federal employee) and the board-certified </w:t>
      </w:r>
      <w:r w:rsidR="00AA303A">
        <w:t>physician</w:t>
      </w:r>
      <w:r>
        <w:t xml:space="preserve">.  The Department estimates that the “Patient Demographics” portion of the form will take less than a minute for the patient to complete.  </w:t>
      </w:r>
      <w:r w:rsidR="009354FC">
        <w:t xml:space="preserve">Although that burden is </w:t>
      </w:r>
      <w:r w:rsidRPr="403E86B1">
        <w:rPr>
          <w:i/>
          <w:iCs/>
        </w:rPr>
        <w:t>de minimus</w:t>
      </w:r>
      <w:r w:rsidR="009354FC">
        <w:t xml:space="preserve">, the patient must be examined by a board-certified </w:t>
      </w:r>
      <w:r w:rsidR="00AA303A">
        <w:t>physician</w:t>
      </w:r>
      <w:r w:rsidR="009354FC">
        <w:t>.  It is not possible to know the burden associated with</w:t>
      </w:r>
      <w:r w:rsidR="0094696D">
        <w:t xml:space="preserve"> the claimant </w:t>
      </w:r>
      <w:r w:rsidR="009354FC">
        <w:t>being seen</w:t>
      </w:r>
      <w:r w:rsidR="00DA5360">
        <w:t xml:space="preserve"> by a physician. </w:t>
      </w:r>
      <w:r w:rsidR="009354FC">
        <w:t xml:space="preserve">However, the Department proposes an estimate of 30 minutes travel time for the average claimant to consult with the </w:t>
      </w:r>
      <w:r w:rsidR="00AA303A">
        <w:t>physician</w:t>
      </w:r>
      <w:r w:rsidR="009354FC">
        <w:t xml:space="preserve"> in person</w:t>
      </w:r>
      <w:r w:rsidR="00DA5360">
        <w:t>. This yields</w:t>
      </w:r>
      <w:r w:rsidR="009354FC">
        <w:t xml:space="preserve"> a total burden for claimants of 50 hours</w:t>
      </w:r>
      <w:r w:rsidR="00DA5360">
        <w:t xml:space="preserve"> </w:t>
      </w:r>
      <w:r w:rsidR="009354FC">
        <w:t xml:space="preserve">(30 minutes </w:t>
      </w:r>
      <w:r w:rsidR="0094696D">
        <w:t>times</w:t>
      </w:r>
      <w:r w:rsidR="009354FC">
        <w:t xml:space="preserve"> number of claimants).</w:t>
      </w:r>
    </w:p>
    <w:p w:rsidR="00647E05" w:rsidP="00124043" w14:paraId="5B7253B0" w14:textId="5C64A2CF">
      <w:pPr>
        <w:ind w:left="450"/>
      </w:pPr>
      <w:r>
        <w:t xml:space="preserve">Total burden hours for this collection:  Burden for claimants + burden for </w:t>
      </w:r>
      <w:r w:rsidR="00AA303A">
        <w:t>physician</w:t>
      </w:r>
      <w:r>
        <w:t>s = 100 hours.</w:t>
      </w:r>
    </w:p>
    <w:p w:rsidR="00647E05" w:rsidRPr="00647E05" w:rsidP="00B54A3E" w14:paraId="1BCB090C" w14:textId="7867ABBB">
      <w:pPr>
        <w:ind w:left="450" w:firstLine="270"/>
        <w:rPr>
          <w:i/>
          <w:iCs/>
        </w:rPr>
      </w:pPr>
      <w:r>
        <w:rPr>
          <w:i/>
          <w:iCs/>
        </w:rPr>
        <w:t>(b)  Hour cost burden:</w:t>
      </w:r>
    </w:p>
    <w:p w:rsidR="001551C6" w:rsidP="00D8722D" w14:paraId="17B1A7AD" w14:textId="5667988E">
      <w:pPr>
        <w:ind w:left="450"/>
      </w:pPr>
      <w:r w:rsidRPr="74D95ED9">
        <w:t xml:space="preserve">Based on an average hourly wage </w:t>
      </w:r>
      <w:r w:rsidR="009354FC">
        <w:t xml:space="preserve">for </w:t>
      </w:r>
      <w:r w:rsidR="0084748F">
        <w:t xml:space="preserve">all </w:t>
      </w:r>
      <w:r w:rsidR="00AA303A">
        <w:t>physician</w:t>
      </w:r>
      <w:r w:rsidR="009354FC">
        <w:t xml:space="preserve">s </w:t>
      </w:r>
      <w:r w:rsidRPr="74D95ED9">
        <w:t>of $</w:t>
      </w:r>
      <w:r w:rsidRPr="0084748F" w:rsidR="0084748F">
        <w:t>111.30</w:t>
      </w:r>
      <w:r>
        <w:rPr>
          <w:rStyle w:val="FootnoteReference"/>
        </w:rPr>
        <w:footnoteReference w:id="4"/>
      </w:r>
      <w:r w:rsidRPr="74D95ED9">
        <w:t xml:space="preserve">, the weighted wage hour cost burden for </w:t>
      </w:r>
      <w:r w:rsidR="00AA303A">
        <w:t>physician</w:t>
      </w:r>
      <w:r w:rsidR="009354FC">
        <w:t>s in this</w:t>
      </w:r>
      <w:r w:rsidRPr="74D95ED9">
        <w:t xml:space="preserve"> collection is</w:t>
      </w:r>
      <w:r w:rsidR="00826F6B">
        <w:t xml:space="preserve"> $</w:t>
      </w:r>
      <w:r w:rsidR="004B1C14">
        <w:t>8,347.50</w:t>
      </w:r>
      <w:r w:rsidRPr="74D95ED9">
        <w:t>.  This is based on the calculation of $</w:t>
      </w:r>
      <w:r w:rsidR="0084748F">
        <w:t>111.30</w:t>
      </w:r>
      <w:r w:rsidRPr="74D95ED9">
        <w:t xml:space="preserve"> (average hourly wage) x 1.5 (weighted wage multiplier) </w:t>
      </w:r>
      <w:r w:rsidR="003D58A6">
        <w:t xml:space="preserve">times </w:t>
      </w:r>
      <w:r w:rsidRPr="403E86B1" w:rsidR="007B60C7">
        <w:t>50</w:t>
      </w:r>
      <w:r w:rsidR="009354FC">
        <w:t xml:space="preserve"> </w:t>
      </w:r>
      <w:r w:rsidR="003D58A6">
        <w:t>hours</w:t>
      </w:r>
      <w:r w:rsidR="00B54A3E">
        <w:t>.</w:t>
      </w:r>
    </w:p>
    <w:p w:rsidR="00B54A3E" w:rsidRPr="005A1692" w:rsidP="403E86B1" w14:paraId="62F678E2" w14:textId="0E23E56B">
      <w:pPr>
        <w:ind w:left="450"/>
        <w:rPr>
          <w:i/>
          <w:iCs/>
          <w:color w:val="000000" w:themeColor="text1"/>
          <w:sz w:val="28"/>
          <w:szCs w:val="28"/>
        </w:rPr>
      </w:pPr>
      <w:r>
        <w:t xml:space="preserve">For claimants, </w:t>
      </w:r>
      <w:r>
        <w:t>b</w:t>
      </w:r>
      <w:r w:rsidRPr="74D95ED9">
        <w:t>ased on an average hourly wage of $</w:t>
      </w:r>
      <w:r w:rsidR="00290BC8">
        <w:t>28.01</w:t>
      </w:r>
      <w:r>
        <w:rPr>
          <w:rStyle w:val="FootnoteReference"/>
        </w:rPr>
        <w:footnoteReference w:id="5"/>
      </w:r>
      <w:r w:rsidRPr="74D95ED9">
        <w:t>, the weighted wage hour cost burden for this collection is</w:t>
      </w:r>
      <w:r>
        <w:t xml:space="preserve"> $2,100</w:t>
      </w:r>
      <w:r w:rsidRPr="74D95ED9">
        <w:t>.  This is based on the calculation of $</w:t>
      </w:r>
      <w:r w:rsidR="00262804">
        <w:t>28.01</w:t>
      </w:r>
      <w:r w:rsidRPr="74D95ED9">
        <w:t xml:space="preserve"> (average hourly wage) x 1.5 (weighted wage multiplier) </w:t>
      </w:r>
      <w:r>
        <w:t xml:space="preserve">times </w:t>
      </w:r>
      <w:r w:rsidRPr="403E86B1">
        <w:t>50</w:t>
      </w:r>
      <w:r>
        <w:t xml:space="preserve"> hours.</w:t>
      </w:r>
    </w:p>
    <w:p w:rsidR="007B405D" w:rsidP="00D8722D" w14:paraId="35CB7287" w14:textId="361A60C0">
      <w:pPr>
        <w:ind w:left="450"/>
      </w:pPr>
      <w:r>
        <w:t xml:space="preserve">Total cost burden for this collection:  cost burden for </w:t>
      </w:r>
      <w:r w:rsidR="00AA303A">
        <w:t>physician</w:t>
      </w:r>
      <w:r>
        <w:t>s + cost burden for claimants = $</w:t>
      </w:r>
      <w:r w:rsidR="004B1C14">
        <w:t>10,447.50</w:t>
      </w:r>
      <w:r>
        <w:t>.</w:t>
      </w:r>
    </w:p>
    <w:p w:rsidR="001551C6" w:rsidP="00D8722D" w14:paraId="157A621B" w14:textId="1B98B75F">
      <w:pPr>
        <w:ind w:left="450" w:hanging="450"/>
        <w:rPr>
          <w:i/>
          <w:iCs/>
          <w:color w:val="000000" w:themeColor="text1"/>
          <w:sz w:val="28"/>
          <w:szCs w:val="28"/>
        </w:rPr>
      </w:pPr>
      <w:bookmarkStart w:id="0" w:name="_Hlk94006607"/>
      <w:r>
        <w:rPr>
          <w:i/>
          <w:iCs/>
          <w:color w:val="000000" w:themeColor="text1"/>
          <w:sz w:val="28"/>
          <w:szCs w:val="28"/>
        </w:rPr>
        <w:t xml:space="preserve">13.  </w:t>
      </w:r>
      <w:r w:rsidRPr="66B62354" w:rsidR="5739E746">
        <w:rPr>
          <w:i/>
          <w:iCs/>
          <w:color w:val="000000" w:themeColor="text1"/>
          <w:sz w:val="28"/>
          <w:szCs w:val="28"/>
        </w:rPr>
        <w:t>Describe the monetary burden to respondents (out of pocket costs) needed to complete this collection.</w:t>
      </w:r>
    </w:p>
    <w:p w:rsidR="001551C6" w:rsidRPr="00B34558" w:rsidP="403E86B1" w14:paraId="5C908A9E" w14:textId="345434F2">
      <w:pPr>
        <w:spacing w:before="100" w:beforeAutospacing="1" w:after="100" w:afterAutospacing="1"/>
        <w:ind w:left="450"/>
      </w:pPr>
      <w:r>
        <w:t xml:space="preserve">There is no out of pocket cost </w:t>
      </w:r>
      <w:r w:rsidR="00D321B6">
        <w:t xml:space="preserve">for the respondents </w:t>
      </w:r>
      <w:r>
        <w:t xml:space="preserve">associated with submission of this collection.  The claimant is responsible for the cost of the examination. </w:t>
      </w:r>
    </w:p>
    <w:bookmarkEnd w:id="0"/>
    <w:p w:rsidR="001551C6" w:rsidP="403E86B1" w14:paraId="3022A9B0" w14:textId="348483B0">
      <w:pPr>
        <w:ind w:left="450" w:hanging="450"/>
        <w:rPr>
          <w:i/>
          <w:iCs/>
          <w:color w:val="000000" w:themeColor="text1"/>
          <w:sz w:val="28"/>
          <w:szCs w:val="28"/>
        </w:rPr>
      </w:pPr>
      <w:r w:rsidRPr="403E86B1">
        <w:rPr>
          <w:i/>
          <w:iCs/>
          <w:color w:val="000000" w:themeColor="text1"/>
          <w:sz w:val="28"/>
          <w:szCs w:val="28"/>
        </w:rPr>
        <w:t xml:space="preserve">14.  </w:t>
      </w:r>
      <w:r w:rsidRPr="403E86B1" w:rsidR="5739E746">
        <w:rPr>
          <w:i/>
          <w:iCs/>
          <w:color w:val="000000" w:themeColor="text1"/>
          <w:sz w:val="28"/>
          <w:szCs w:val="28"/>
        </w:rPr>
        <w:t>Describe the cost incurred by</w:t>
      </w:r>
      <w:r w:rsidRPr="403E86B1" w:rsidR="1B4B4F72">
        <w:rPr>
          <w:i/>
          <w:iCs/>
          <w:color w:val="000000" w:themeColor="text1"/>
          <w:sz w:val="28"/>
          <w:szCs w:val="28"/>
        </w:rPr>
        <w:t xml:space="preserve"> the Federal Government </w:t>
      </w:r>
      <w:r w:rsidRPr="403E86B1" w:rsidR="5739E746">
        <w:rPr>
          <w:i/>
          <w:iCs/>
          <w:color w:val="000000" w:themeColor="text1"/>
          <w:sz w:val="28"/>
          <w:szCs w:val="28"/>
        </w:rPr>
        <w:t>to complete this collection.</w:t>
      </w:r>
    </w:p>
    <w:p w:rsidR="00FA03D3" w:rsidP="00D8722D" w14:paraId="3D04B6B8" w14:textId="76696BDA">
      <w:pPr>
        <w:ind w:left="450"/>
      </w:pPr>
      <w:r>
        <w:t>A team within the Department of State (t</w:t>
      </w:r>
      <w:r w:rsidRPr="00FA03D3">
        <w:t>he Care Coordination Team</w:t>
      </w:r>
      <w:r>
        <w:t xml:space="preserve">) reviews </w:t>
      </w:r>
      <w:r w:rsidRPr="00FA03D3">
        <w:t xml:space="preserve">the information on the </w:t>
      </w:r>
      <w:r>
        <w:t>completed form</w:t>
      </w:r>
      <w:r w:rsidRPr="00FA03D3">
        <w:t>.</w:t>
      </w:r>
      <w:r w:rsidR="005057AD">
        <w:t xml:space="preserve"> </w:t>
      </w:r>
      <w:r w:rsidRPr="00FA03D3">
        <w:t xml:space="preserve">The information on the form would be combined with other information </w:t>
      </w:r>
      <w:r>
        <w:t>available to the Department to</w:t>
      </w:r>
      <w:r w:rsidRPr="00FA03D3">
        <w:t xml:space="preserve"> make a recommendation </w:t>
      </w:r>
      <w:r>
        <w:t>on whether payment under the HAVANA Act is appropriate.</w:t>
      </w:r>
      <w:r w:rsidRPr="00FA03D3">
        <w:t xml:space="preserve">  </w:t>
      </w:r>
      <w:r w:rsidR="0099518D">
        <w:t xml:space="preserve">The Team </w:t>
      </w:r>
      <w:r w:rsidRPr="00FA03D3">
        <w:t xml:space="preserve">is also responsible for informing </w:t>
      </w:r>
      <w:r w:rsidR="0099518D">
        <w:t>claimants</w:t>
      </w:r>
      <w:r w:rsidRPr="00FA03D3">
        <w:t xml:space="preserve"> if there is incomplete or contradictory information</w:t>
      </w:r>
      <w:r w:rsidR="0099518D">
        <w:t xml:space="preserve"> and providing any other notifications to them. </w:t>
      </w:r>
      <w:r w:rsidRPr="00FA03D3">
        <w:t xml:space="preserve"> </w:t>
      </w:r>
    </w:p>
    <w:p w:rsidR="001551C6" w:rsidP="403E86B1" w14:paraId="3CD49A0E" w14:textId="65330E6B">
      <w:pPr>
        <w:ind w:left="450"/>
        <w:rPr>
          <w:color w:val="000000" w:themeColor="text1"/>
        </w:rPr>
      </w:pPr>
      <w:r>
        <w:t>The Department estimates tha</w:t>
      </w:r>
      <w:r w:rsidR="005057AD">
        <w:t>t, on average, it will</w:t>
      </w:r>
      <w:r w:rsidR="008015D3">
        <w:t xml:space="preserve"> take approximately 8 hours </w:t>
      </w:r>
      <w:r w:rsidR="005057AD">
        <w:t xml:space="preserve">for the Care Coordination Team to </w:t>
      </w:r>
      <w:r w:rsidR="00FA3DA1">
        <w:t xml:space="preserve">review and </w:t>
      </w:r>
      <w:r w:rsidR="005057AD">
        <w:t xml:space="preserve">process a claim to present to Department leadership.  </w:t>
      </w:r>
      <w:r w:rsidR="008015D3">
        <w:t>Therefore, approximately 800 hours annually will be dedicated to</w:t>
      </w:r>
      <w:r w:rsidR="002C0DC8">
        <w:t xml:space="preserve"> reviewing </w:t>
      </w:r>
      <w:r w:rsidR="005057AD">
        <w:t>incoming forms</w:t>
      </w:r>
      <w:r w:rsidR="008015D3">
        <w:t xml:space="preserve">.  </w:t>
      </w:r>
      <w:r w:rsidRPr="403E86B1" w:rsidR="002C0DC8">
        <w:rPr>
          <w:color w:val="000000" w:themeColor="text1"/>
        </w:rPr>
        <w:t>The average wage of a Team member is $51.36 per hour.  The Department estimates that this information collection</w:t>
      </w:r>
      <w:r w:rsidRPr="403E86B1" w:rsidR="005057AD">
        <w:rPr>
          <w:color w:val="000000" w:themeColor="text1"/>
        </w:rPr>
        <w:t xml:space="preserve"> will</w:t>
      </w:r>
      <w:r w:rsidRPr="403E86B1" w:rsidR="002C0DC8">
        <w:rPr>
          <w:color w:val="000000" w:themeColor="text1"/>
        </w:rPr>
        <w:t xml:space="preserve"> cost the Federal Government $41,088 for fiscal year 2022.</w:t>
      </w:r>
    </w:p>
    <w:p w:rsidR="001551C6" w:rsidP="00D8722D" w14:paraId="4326F21D" w14:textId="68F3697A">
      <w:pPr>
        <w:ind w:left="450" w:hanging="450"/>
        <w:rPr>
          <w:i/>
          <w:iCs/>
          <w:color w:val="000000" w:themeColor="text1"/>
          <w:sz w:val="28"/>
          <w:szCs w:val="28"/>
        </w:rPr>
      </w:pPr>
      <w:r>
        <w:rPr>
          <w:i/>
          <w:iCs/>
          <w:color w:val="000000" w:themeColor="text1"/>
          <w:sz w:val="28"/>
          <w:szCs w:val="28"/>
        </w:rPr>
        <w:t xml:space="preserve">15.  </w:t>
      </w:r>
      <w:r w:rsidRPr="66B62354" w:rsidR="5739E746">
        <w:rPr>
          <w:i/>
          <w:iCs/>
          <w:color w:val="000000" w:themeColor="text1"/>
          <w:sz w:val="28"/>
          <w:szCs w:val="28"/>
        </w:rPr>
        <w:t>Explain any changes/adjustments to this collection since the previous submission</w:t>
      </w:r>
    </w:p>
    <w:p w:rsidR="00B34558" w:rsidRPr="007F6199" w:rsidP="00D8722D" w14:paraId="7F24A1BA" w14:textId="5ABB6B6E">
      <w:pPr>
        <w:ind w:left="450"/>
        <w:rPr>
          <w:i/>
          <w:color w:val="000000" w:themeColor="text1"/>
          <w:sz w:val="28"/>
          <w:szCs w:val="28"/>
        </w:rPr>
      </w:pPr>
      <w:r>
        <w:t>Th</w:t>
      </w:r>
      <w:r w:rsidR="00930BB7">
        <w:t>ere have been no changes to this collection since the previous approval</w:t>
      </w:r>
      <w:r>
        <w:t xml:space="preserve">.  </w:t>
      </w:r>
    </w:p>
    <w:p w:rsidR="001551C6" w:rsidP="00D8722D" w14:paraId="049D10B7" w14:textId="0F2F0859">
      <w:pPr>
        <w:ind w:left="450" w:hanging="450"/>
        <w:rPr>
          <w:i/>
          <w:iCs/>
          <w:color w:val="000000" w:themeColor="text1"/>
          <w:sz w:val="28"/>
          <w:szCs w:val="28"/>
        </w:rPr>
      </w:pPr>
      <w:r>
        <w:rPr>
          <w:i/>
          <w:iCs/>
          <w:color w:val="000000" w:themeColor="text1"/>
          <w:sz w:val="28"/>
          <w:szCs w:val="28"/>
        </w:rPr>
        <w:t xml:space="preserve">16.  </w:t>
      </w:r>
      <w:r w:rsidRPr="66B62354" w:rsidR="5739E746">
        <w:rPr>
          <w:i/>
          <w:iCs/>
          <w:color w:val="000000" w:themeColor="text1"/>
          <w:sz w:val="28"/>
          <w:szCs w:val="28"/>
        </w:rPr>
        <w:t>Specify if the data gathered by this collection will be published.</w:t>
      </w:r>
    </w:p>
    <w:p w:rsidR="001551C6" w:rsidRPr="00B34558" w:rsidP="00D8722D" w14:paraId="1896FFEB" w14:textId="785EE822">
      <w:pPr>
        <w:ind w:left="450"/>
        <w:rPr>
          <w:i/>
          <w:color w:val="000000" w:themeColor="text1"/>
          <w:sz w:val="28"/>
          <w:szCs w:val="28"/>
        </w:rPr>
      </w:pPr>
      <w:r>
        <w:t>The data gathered by this collection will not be published.</w:t>
      </w:r>
    </w:p>
    <w:p w:rsidR="001551C6" w:rsidP="00D8722D" w14:paraId="73E4A020" w14:textId="49A2A2AC">
      <w:pPr>
        <w:ind w:left="450" w:hanging="450"/>
        <w:rPr>
          <w:i/>
          <w:iCs/>
          <w:color w:val="000000" w:themeColor="text1"/>
          <w:sz w:val="28"/>
          <w:szCs w:val="28"/>
        </w:rPr>
      </w:pPr>
      <w:r>
        <w:rPr>
          <w:i/>
          <w:iCs/>
          <w:color w:val="000000" w:themeColor="text1"/>
          <w:sz w:val="28"/>
          <w:szCs w:val="28"/>
        </w:rPr>
        <w:t xml:space="preserve">17.  </w:t>
      </w:r>
      <w:r w:rsidRPr="66B62354" w:rsidR="5739E746">
        <w:rPr>
          <w:i/>
          <w:iCs/>
          <w:color w:val="000000" w:themeColor="text1"/>
          <w:sz w:val="28"/>
          <w:szCs w:val="28"/>
        </w:rPr>
        <w:t>If applicable, explain the reason(s) for seeking approval to not display the OMB expiration date.  Otherwise, write “The Department will display the OMB expiration date.”</w:t>
      </w:r>
    </w:p>
    <w:p w:rsidR="00B34558" w:rsidRPr="00B34558" w:rsidP="48D788CE" w14:paraId="6BBC4E0D" w14:textId="7B0083E3">
      <w:pPr>
        <w:ind w:left="450"/>
        <w:rPr>
          <w:color w:val="000000" w:themeColor="text1"/>
        </w:rPr>
      </w:pPr>
      <w:r w:rsidRPr="48D788CE">
        <w:rPr>
          <w:color w:val="000000" w:themeColor="text1"/>
        </w:rPr>
        <w:t>The Department will display the OMB expiration date.</w:t>
      </w:r>
    </w:p>
    <w:p w:rsidR="001551C6" w:rsidP="00D8722D" w14:paraId="24DFEFF3" w14:textId="5EEEE403">
      <w:pPr>
        <w:ind w:left="450" w:hanging="450"/>
        <w:rPr>
          <w:i/>
          <w:iCs/>
          <w:color w:val="000000" w:themeColor="text1"/>
          <w:sz w:val="28"/>
          <w:szCs w:val="28"/>
        </w:rPr>
      </w:pPr>
      <w:r>
        <w:rPr>
          <w:i/>
          <w:iCs/>
          <w:color w:val="000000" w:themeColor="text1"/>
          <w:sz w:val="28"/>
          <w:szCs w:val="28"/>
        </w:rPr>
        <w:t xml:space="preserve">18.  </w:t>
      </w:r>
      <w:r w:rsidRPr="66B62354" w:rsidR="5739E746">
        <w:rPr>
          <w:i/>
          <w:iCs/>
          <w:color w:val="000000" w:themeColor="text1"/>
          <w:sz w:val="28"/>
          <w:szCs w:val="28"/>
        </w:rPr>
        <w:t>Explain any exceptions to the OMB certification statement below.  If there are no exceptions, write “The Department is not seeking exceptions to the certification statement”.</w:t>
      </w:r>
    </w:p>
    <w:p w:rsidR="001551C6" w:rsidRPr="00B34558" w:rsidP="48D788CE" w14:paraId="1C853636" w14:textId="391B9BCE">
      <w:pPr>
        <w:ind w:left="450"/>
        <w:rPr>
          <w:color w:val="000000" w:themeColor="text1"/>
        </w:rPr>
      </w:pPr>
      <w:r w:rsidRPr="48D788CE">
        <w:rPr>
          <w:color w:val="000000" w:themeColor="text1"/>
        </w:rPr>
        <w:t xml:space="preserve">The Department is not seeking exceptions to </w:t>
      </w:r>
      <w:r w:rsidRPr="48D788CE" w:rsidR="00C144FC">
        <w:rPr>
          <w:color w:val="000000" w:themeColor="text1"/>
        </w:rPr>
        <w:t>the</w:t>
      </w:r>
      <w:r w:rsidRPr="48D788CE">
        <w:rPr>
          <w:color w:val="000000" w:themeColor="text1"/>
        </w:rPr>
        <w:t xml:space="preserve"> certification </w:t>
      </w:r>
      <w:r w:rsidRPr="48D788CE" w:rsidR="00C144FC">
        <w:rPr>
          <w:color w:val="000000" w:themeColor="text1"/>
        </w:rPr>
        <w:t>statement</w:t>
      </w:r>
      <w:r w:rsidRPr="48D788CE">
        <w:rPr>
          <w:color w:val="000000" w:themeColor="text1"/>
        </w:rPr>
        <w:t xml:space="preserve">.  </w:t>
      </w:r>
    </w:p>
    <w:p w:rsidR="001551C6" w:rsidP="00D8722D" w14:paraId="3D7D6BDE" w14:textId="77777777">
      <w:pPr>
        <w:pStyle w:val="Heading1"/>
        <w:ind w:left="450" w:hanging="450"/>
        <w:rPr>
          <w:b w:val="0"/>
        </w:rPr>
      </w:pPr>
    </w:p>
    <w:p w:rsidR="001551C6" w:rsidP="00D8722D" w14:paraId="0F9FEA9C" w14:textId="77777777">
      <w:pPr>
        <w:pStyle w:val="Heading1"/>
        <w:ind w:left="450" w:hanging="450"/>
      </w:pPr>
      <w:r>
        <w:t>B.</w:t>
      </w:r>
      <w:r>
        <w:tab/>
        <w:t>COLLECTION OF INFORMATION EMPLOYING STATISTICAL METHODS</w:t>
      </w:r>
    </w:p>
    <w:p w:rsidR="00C32EFD" w:rsidP="007B405D" w14:paraId="58810AE8" w14:textId="58F56FE5">
      <w:pPr>
        <w:ind w:left="450"/>
      </w:pPr>
      <w:r>
        <w:t xml:space="preserve">This collection does not employ statistical methods. </w:t>
      </w:r>
    </w:p>
    <w:sectPr w:rsidSect="002C0A2A">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2985483"/>
      <w:docPartObj>
        <w:docPartGallery w:val="Page Numbers (Bottom of Page)"/>
        <w:docPartUnique/>
      </w:docPartObj>
    </w:sdtPr>
    <w:sdtEndPr>
      <w:rPr>
        <w:noProof/>
      </w:rPr>
    </w:sdtEndPr>
    <w:sdtContent>
      <w:p w:rsidR="002C0A2A" w14:paraId="4B423C12" w14:textId="025FF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C0A2A" w14:paraId="62E07C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6D6E" w:rsidP="007C49EA" w14:paraId="69B93F8D" w14:textId="77777777">
      <w:pPr>
        <w:spacing w:after="0"/>
      </w:pPr>
      <w:r>
        <w:separator/>
      </w:r>
    </w:p>
  </w:footnote>
  <w:footnote w:type="continuationSeparator" w:id="1">
    <w:p w:rsidR="008B6D6E" w:rsidP="007C49EA" w14:paraId="4BFD36B0" w14:textId="77777777">
      <w:pPr>
        <w:spacing w:after="0"/>
      </w:pPr>
      <w:r>
        <w:continuationSeparator/>
      </w:r>
    </w:p>
  </w:footnote>
  <w:footnote w:type="continuationNotice" w:id="2">
    <w:p w:rsidR="008B6D6E" w14:paraId="2E2F25BF" w14:textId="77777777">
      <w:pPr>
        <w:spacing w:after="0"/>
      </w:pPr>
    </w:p>
  </w:footnote>
  <w:footnote w:id="3">
    <w:p w:rsidR="007B405D" w:rsidRPr="00DA5360" w14:paraId="0C05A84A" w14:textId="0523E656">
      <w:pPr>
        <w:pStyle w:val="FootnoteText"/>
        <w:rPr>
          <w:rFonts w:ascii="Times New Roman" w:hAnsi="Times New Roman" w:cs="Times New Roman"/>
        </w:rPr>
      </w:pPr>
      <w:r w:rsidRPr="00DA5360">
        <w:rPr>
          <w:rStyle w:val="FootnoteReference"/>
          <w:rFonts w:ascii="Times New Roman" w:hAnsi="Times New Roman" w:cs="Times New Roman"/>
        </w:rPr>
        <w:footnoteRef/>
      </w:r>
      <w:r w:rsidRPr="00DA5360">
        <w:rPr>
          <w:rFonts w:ascii="Times New Roman" w:hAnsi="Times New Roman" w:cs="Times New Roman"/>
        </w:rPr>
        <w:t xml:space="preserve"> Number of </w:t>
      </w:r>
      <w:r w:rsidRPr="00DA5360" w:rsidR="00124043">
        <w:rPr>
          <w:rFonts w:ascii="Times New Roman" w:hAnsi="Times New Roman" w:cs="Times New Roman"/>
        </w:rPr>
        <w:t>respondents</w:t>
      </w:r>
      <w:r w:rsidRPr="00DA5360">
        <w:rPr>
          <w:rFonts w:ascii="Times New Roman" w:hAnsi="Times New Roman" w:cs="Times New Roman"/>
        </w:rPr>
        <w:t xml:space="preserve"> </w:t>
      </w:r>
      <w:r w:rsidRPr="00DA5360" w:rsidR="007308BE">
        <w:rPr>
          <w:rFonts w:ascii="Times New Roman" w:hAnsi="Times New Roman" w:cs="Times New Roman"/>
        </w:rPr>
        <w:t>times</w:t>
      </w:r>
      <w:r w:rsidRPr="00DA5360">
        <w:rPr>
          <w:rFonts w:ascii="Times New Roman" w:hAnsi="Times New Roman" w:cs="Times New Roman"/>
        </w:rPr>
        <w:t xml:space="preserve"> number of minutes, divided by 60.  </w:t>
      </w:r>
    </w:p>
  </w:footnote>
  <w:footnote w:id="4">
    <w:p w:rsidR="007B60C7" w:rsidRPr="00DA5360" w:rsidP="005A1692" w14:paraId="6ACA2566" w14:textId="78A15E5D">
      <w:pPr>
        <w:spacing w:after="0"/>
        <w:rPr>
          <w:sz w:val="20"/>
        </w:rPr>
      </w:pPr>
      <w:r w:rsidRPr="00DA5360">
        <w:rPr>
          <w:rStyle w:val="FootnoteReference"/>
          <w:sz w:val="20"/>
        </w:rPr>
        <w:footnoteRef/>
      </w:r>
      <w:r w:rsidRPr="00DA5360">
        <w:rPr>
          <w:sz w:val="20"/>
        </w:rPr>
        <w:t xml:space="preserve"> Source: Data from the U.S. Bureau of Labor Statistics</w:t>
      </w:r>
      <w:r w:rsidRPr="00DA5360">
        <w:rPr>
          <w:sz w:val="20"/>
        </w:rPr>
        <w:t>,</w:t>
      </w:r>
      <w:r w:rsidRPr="00DA5360">
        <w:rPr>
          <w:sz w:val="20"/>
        </w:rPr>
        <w:t xml:space="preserve"> </w:t>
      </w:r>
      <w:r w:rsidRPr="00DA5360">
        <w:rPr>
          <w:sz w:val="20"/>
        </w:rPr>
        <w:t xml:space="preserve">Occupational Employment and Wages, May 2021, </w:t>
      </w:r>
      <w:r w:rsidRPr="00DA5360">
        <w:rPr>
          <w:sz w:val="20"/>
        </w:rPr>
        <w:t xml:space="preserve">Wage Estimates for </w:t>
      </w:r>
      <w:r w:rsidR="00AA303A">
        <w:rPr>
          <w:sz w:val="20"/>
        </w:rPr>
        <w:t>physician</w:t>
      </w:r>
      <w:r w:rsidRPr="00DA5360">
        <w:rPr>
          <w:sz w:val="20"/>
        </w:rPr>
        <w:t>s (</w:t>
      </w:r>
      <w:hyperlink r:id="rId1" w:history="1">
        <w:r w:rsidR="0084748F">
          <w:rPr>
            <w:rStyle w:val="Hyperlink"/>
            <w:sz w:val="20"/>
          </w:rPr>
          <w:t>https://www.bls.gov/oes/current/oes291229.htm</w:t>
        </w:r>
      </w:hyperlink>
      <w:r w:rsidRPr="00DA5360">
        <w:rPr>
          <w:sz w:val="20"/>
        </w:rPr>
        <w:t xml:space="preserve">).  </w:t>
      </w:r>
    </w:p>
    <w:p w:rsidR="005A1692" w:rsidRPr="00DA5360" w:rsidP="005A1692" w14:paraId="68B3B233" w14:textId="7D7FDE31">
      <w:pPr>
        <w:spacing w:after="0"/>
        <w:rPr>
          <w:sz w:val="20"/>
        </w:rPr>
      </w:pPr>
      <w:r w:rsidRPr="00DA5360">
        <w:rPr>
          <w:sz w:val="20"/>
        </w:rPr>
        <w:t>Retr</w:t>
      </w:r>
      <w:r w:rsidRPr="00DA5360">
        <w:rPr>
          <w:sz w:val="20"/>
        </w:rPr>
        <w:t xml:space="preserve">ieved </w:t>
      </w:r>
      <w:r w:rsidRPr="00DA5360">
        <w:rPr>
          <w:sz w:val="20"/>
        </w:rPr>
        <w:t>Apr</w:t>
      </w:r>
      <w:r w:rsidRPr="00DA5360" w:rsidR="00290BC8">
        <w:rPr>
          <w:sz w:val="20"/>
        </w:rPr>
        <w:t>il</w:t>
      </w:r>
      <w:r w:rsidRPr="00DA5360">
        <w:rPr>
          <w:sz w:val="20"/>
        </w:rPr>
        <w:t xml:space="preserve"> 16, 2022.</w:t>
      </w:r>
    </w:p>
  </w:footnote>
  <w:footnote w:id="5">
    <w:p w:rsidR="00B54A3E" w:rsidP="00B54A3E" w14:paraId="1E94A986" w14:textId="11A8431A">
      <w:pPr>
        <w:spacing w:after="0"/>
        <w:rPr>
          <w:sz w:val="22"/>
          <w:szCs w:val="22"/>
        </w:rPr>
      </w:pPr>
      <w:r w:rsidRPr="00DA5360">
        <w:rPr>
          <w:rStyle w:val="FootnoteReference"/>
          <w:sz w:val="20"/>
        </w:rPr>
        <w:footnoteRef/>
      </w:r>
      <w:r w:rsidRPr="00DA5360">
        <w:rPr>
          <w:sz w:val="20"/>
        </w:rPr>
        <w:t xml:space="preserve"> Source: Data from the U.S. Bureau of Labor Statistics May 202</w:t>
      </w:r>
      <w:r w:rsidRPr="00DA5360" w:rsidR="00290BC8">
        <w:rPr>
          <w:sz w:val="20"/>
        </w:rPr>
        <w:t>1</w:t>
      </w:r>
      <w:r w:rsidRPr="00DA5360">
        <w:rPr>
          <w:sz w:val="20"/>
        </w:rPr>
        <w:t xml:space="preserve"> National Occupational Employment and Wage Estimates for all occupations (</w:t>
      </w:r>
      <w:hyperlink r:id="rId2" w:anchor="23-0000" w:history="1">
        <w:r w:rsidRPr="00DA5360">
          <w:rPr>
            <w:rStyle w:val="Hyperlink"/>
            <w:sz w:val="20"/>
          </w:rPr>
          <w:t>https://www.bls.gov/oes/current/oes_nat.htm#23-0000</w:t>
        </w:r>
      </w:hyperlink>
      <w:r w:rsidRPr="00DA5360">
        <w:rPr>
          <w:sz w:val="20"/>
        </w:rPr>
        <w:t xml:space="preserve">). Retrieved </w:t>
      </w:r>
      <w:r w:rsidRPr="00DA5360" w:rsidR="00290BC8">
        <w:rPr>
          <w:sz w:val="20"/>
        </w:rPr>
        <w:t>April 16,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1135BF"/>
    <w:multiLevelType w:val="hybridMultilevel"/>
    <w:tmpl w:val="BF3AB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CD7737"/>
    <w:multiLevelType w:val="hybridMultilevel"/>
    <w:tmpl w:val="797E7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487720"/>
    <w:multiLevelType w:val="hybridMultilevel"/>
    <w:tmpl w:val="B7BAF634"/>
    <w:lvl w:ilvl="0">
      <w:start w:val="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3312DC"/>
    <w:multiLevelType w:val="hybridMultilevel"/>
    <w:tmpl w:val="2C4849FC"/>
    <w:lvl w:ilvl="0">
      <w:start w:val="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AEB185F"/>
    <w:multiLevelType w:val="hybridMultilevel"/>
    <w:tmpl w:val="D59C6C52"/>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827DA3"/>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72302674">
    <w:abstractNumId w:val="3"/>
  </w:num>
  <w:num w:numId="2" w16cid:durableId="1786776957">
    <w:abstractNumId w:val="0"/>
  </w:num>
  <w:num w:numId="3" w16cid:durableId="660698913">
    <w:abstractNumId w:val="8"/>
  </w:num>
  <w:num w:numId="4" w16cid:durableId="217055346">
    <w:abstractNumId w:val="10"/>
  </w:num>
  <w:num w:numId="5" w16cid:durableId="135953098">
    <w:abstractNumId w:val="6"/>
  </w:num>
  <w:num w:numId="6" w16cid:durableId="2071145626">
    <w:abstractNumId w:val="1"/>
  </w:num>
  <w:num w:numId="7" w16cid:durableId="1231422157">
    <w:abstractNumId w:val="11"/>
  </w:num>
  <w:num w:numId="8" w16cid:durableId="1168012115">
    <w:abstractNumId w:val="4"/>
  </w:num>
  <w:num w:numId="9" w16cid:durableId="1087505408">
    <w:abstractNumId w:val="5"/>
  </w:num>
  <w:num w:numId="10" w16cid:durableId="550266218">
    <w:abstractNumId w:val="2"/>
  </w:num>
  <w:num w:numId="11" w16cid:durableId="485711297">
    <w:abstractNumId w:val="7"/>
  </w:num>
  <w:num w:numId="12" w16cid:durableId="317612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734F"/>
    <w:rsid w:val="000264AE"/>
    <w:rsid w:val="00042102"/>
    <w:rsid w:val="00055307"/>
    <w:rsid w:val="00060BBB"/>
    <w:rsid w:val="000808B9"/>
    <w:rsid w:val="000819E6"/>
    <w:rsid w:val="000A24E0"/>
    <w:rsid w:val="000A3F03"/>
    <w:rsid w:val="000F2688"/>
    <w:rsid w:val="00105870"/>
    <w:rsid w:val="00124043"/>
    <w:rsid w:val="00125C82"/>
    <w:rsid w:val="00140914"/>
    <w:rsid w:val="001551C6"/>
    <w:rsid w:val="001624BC"/>
    <w:rsid w:val="00174752"/>
    <w:rsid w:val="001A406E"/>
    <w:rsid w:val="001B0B80"/>
    <w:rsid w:val="001B4C0F"/>
    <w:rsid w:val="001B4D82"/>
    <w:rsid w:val="001C251D"/>
    <w:rsid w:val="001F3CEB"/>
    <w:rsid w:val="002265A8"/>
    <w:rsid w:val="002365A5"/>
    <w:rsid w:val="00262804"/>
    <w:rsid w:val="00285B98"/>
    <w:rsid w:val="002900AE"/>
    <w:rsid w:val="00290BC8"/>
    <w:rsid w:val="002A5C90"/>
    <w:rsid w:val="002C0A2A"/>
    <w:rsid w:val="002C0DC8"/>
    <w:rsid w:val="002C5F1E"/>
    <w:rsid w:val="002D6BDB"/>
    <w:rsid w:val="002E23AB"/>
    <w:rsid w:val="002E4133"/>
    <w:rsid w:val="002E7AA9"/>
    <w:rsid w:val="002F0E6B"/>
    <w:rsid w:val="002F3E54"/>
    <w:rsid w:val="002F661E"/>
    <w:rsid w:val="00317F7D"/>
    <w:rsid w:val="00325C31"/>
    <w:rsid w:val="00343067"/>
    <w:rsid w:val="003435E0"/>
    <w:rsid w:val="00346D3A"/>
    <w:rsid w:val="00351C75"/>
    <w:rsid w:val="00352830"/>
    <w:rsid w:val="00360693"/>
    <w:rsid w:val="00362C50"/>
    <w:rsid w:val="00370E60"/>
    <w:rsid w:val="00376374"/>
    <w:rsid w:val="003813FD"/>
    <w:rsid w:val="003C1E2E"/>
    <w:rsid w:val="003C52B9"/>
    <w:rsid w:val="003D1D1D"/>
    <w:rsid w:val="003D58A6"/>
    <w:rsid w:val="003E2284"/>
    <w:rsid w:val="003E3E32"/>
    <w:rsid w:val="003E5240"/>
    <w:rsid w:val="004022AE"/>
    <w:rsid w:val="0041104A"/>
    <w:rsid w:val="00414B68"/>
    <w:rsid w:val="00420601"/>
    <w:rsid w:val="00432DB7"/>
    <w:rsid w:val="00447804"/>
    <w:rsid w:val="00456157"/>
    <w:rsid w:val="0048650A"/>
    <w:rsid w:val="004911C3"/>
    <w:rsid w:val="00492DDF"/>
    <w:rsid w:val="0049413A"/>
    <w:rsid w:val="004A37A2"/>
    <w:rsid w:val="004B1C14"/>
    <w:rsid w:val="004B4302"/>
    <w:rsid w:val="005057AD"/>
    <w:rsid w:val="00536551"/>
    <w:rsid w:val="00543C77"/>
    <w:rsid w:val="00555F6F"/>
    <w:rsid w:val="00556DDD"/>
    <w:rsid w:val="00566E07"/>
    <w:rsid w:val="005703F4"/>
    <w:rsid w:val="00584942"/>
    <w:rsid w:val="005972E2"/>
    <w:rsid w:val="005A1692"/>
    <w:rsid w:val="005A242E"/>
    <w:rsid w:val="005A3BA0"/>
    <w:rsid w:val="005A3C11"/>
    <w:rsid w:val="005C16E6"/>
    <w:rsid w:val="005C61F8"/>
    <w:rsid w:val="005D33A8"/>
    <w:rsid w:val="005E3707"/>
    <w:rsid w:val="005E6615"/>
    <w:rsid w:val="00617B31"/>
    <w:rsid w:val="006237E9"/>
    <w:rsid w:val="00646092"/>
    <w:rsid w:val="006475B7"/>
    <w:rsid w:val="00647E05"/>
    <w:rsid w:val="00653E1C"/>
    <w:rsid w:val="006678A9"/>
    <w:rsid w:val="0067055D"/>
    <w:rsid w:val="00683458"/>
    <w:rsid w:val="006914C4"/>
    <w:rsid w:val="00694028"/>
    <w:rsid w:val="006966ED"/>
    <w:rsid w:val="006B1CD7"/>
    <w:rsid w:val="006B5427"/>
    <w:rsid w:val="00701B6D"/>
    <w:rsid w:val="00702AAE"/>
    <w:rsid w:val="007140A6"/>
    <w:rsid w:val="007308BE"/>
    <w:rsid w:val="007557CB"/>
    <w:rsid w:val="007644A5"/>
    <w:rsid w:val="007679F9"/>
    <w:rsid w:val="007703C4"/>
    <w:rsid w:val="00771830"/>
    <w:rsid w:val="007906A6"/>
    <w:rsid w:val="007A24F1"/>
    <w:rsid w:val="007B405D"/>
    <w:rsid w:val="007B60C7"/>
    <w:rsid w:val="007C49EA"/>
    <w:rsid w:val="007F3A86"/>
    <w:rsid w:val="007F6199"/>
    <w:rsid w:val="00800D09"/>
    <w:rsid w:val="008015D3"/>
    <w:rsid w:val="00826F6B"/>
    <w:rsid w:val="0084748F"/>
    <w:rsid w:val="00860EB3"/>
    <w:rsid w:val="00862332"/>
    <w:rsid w:val="00891C39"/>
    <w:rsid w:val="00892114"/>
    <w:rsid w:val="008940A2"/>
    <w:rsid w:val="00897D76"/>
    <w:rsid w:val="008A2172"/>
    <w:rsid w:val="008B13E0"/>
    <w:rsid w:val="008B6D6E"/>
    <w:rsid w:val="008C169D"/>
    <w:rsid w:val="008C1EA8"/>
    <w:rsid w:val="008C5D46"/>
    <w:rsid w:val="008E1492"/>
    <w:rsid w:val="00904EDC"/>
    <w:rsid w:val="00930BB7"/>
    <w:rsid w:val="009354FC"/>
    <w:rsid w:val="0094696D"/>
    <w:rsid w:val="0099518D"/>
    <w:rsid w:val="009D1CF2"/>
    <w:rsid w:val="00A1719C"/>
    <w:rsid w:val="00A2638A"/>
    <w:rsid w:val="00A53D4B"/>
    <w:rsid w:val="00A73476"/>
    <w:rsid w:val="00AA303A"/>
    <w:rsid w:val="00AB26E3"/>
    <w:rsid w:val="00AB3A71"/>
    <w:rsid w:val="00AB3AB2"/>
    <w:rsid w:val="00AC3AB0"/>
    <w:rsid w:val="00AE2DD1"/>
    <w:rsid w:val="00AE7225"/>
    <w:rsid w:val="00AF0579"/>
    <w:rsid w:val="00AF07AA"/>
    <w:rsid w:val="00AF6C17"/>
    <w:rsid w:val="00B11194"/>
    <w:rsid w:val="00B17534"/>
    <w:rsid w:val="00B27DD6"/>
    <w:rsid w:val="00B308E4"/>
    <w:rsid w:val="00B34558"/>
    <w:rsid w:val="00B54A3E"/>
    <w:rsid w:val="00BA1BCA"/>
    <w:rsid w:val="00BB75E2"/>
    <w:rsid w:val="00BC35CA"/>
    <w:rsid w:val="00BD4E15"/>
    <w:rsid w:val="00BE77A1"/>
    <w:rsid w:val="00C032F8"/>
    <w:rsid w:val="00C144FC"/>
    <w:rsid w:val="00C15CA6"/>
    <w:rsid w:val="00C263FF"/>
    <w:rsid w:val="00C311B1"/>
    <w:rsid w:val="00C32EFD"/>
    <w:rsid w:val="00C402BC"/>
    <w:rsid w:val="00C52EFA"/>
    <w:rsid w:val="00C65BFC"/>
    <w:rsid w:val="00C94D91"/>
    <w:rsid w:val="00C95F75"/>
    <w:rsid w:val="00CB678C"/>
    <w:rsid w:val="00CE7BC0"/>
    <w:rsid w:val="00CF2AF1"/>
    <w:rsid w:val="00D321B6"/>
    <w:rsid w:val="00D35D1D"/>
    <w:rsid w:val="00D564F8"/>
    <w:rsid w:val="00D74A87"/>
    <w:rsid w:val="00D76F4F"/>
    <w:rsid w:val="00D8722D"/>
    <w:rsid w:val="00DA5360"/>
    <w:rsid w:val="00DA7ABE"/>
    <w:rsid w:val="00E10653"/>
    <w:rsid w:val="00E11624"/>
    <w:rsid w:val="00E147D0"/>
    <w:rsid w:val="00E62BF4"/>
    <w:rsid w:val="00E711C8"/>
    <w:rsid w:val="00EA0BFE"/>
    <w:rsid w:val="00EA1D9E"/>
    <w:rsid w:val="00EB0F68"/>
    <w:rsid w:val="00EC7969"/>
    <w:rsid w:val="00EE371B"/>
    <w:rsid w:val="00EF39AB"/>
    <w:rsid w:val="00EF452C"/>
    <w:rsid w:val="00F12A1B"/>
    <w:rsid w:val="00F16911"/>
    <w:rsid w:val="00F348CE"/>
    <w:rsid w:val="00F4158B"/>
    <w:rsid w:val="00F50111"/>
    <w:rsid w:val="00F51234"/>
    <w:rsid w:val="00F5262E"/>
    <w:rsid w:val="00F774E9"/>
    <w:rsid w:val="00F96F19"/>
    <w:rsid w:val="00FA03D3"/>
    <w:rsid w:val="00FA3DA1"/>
    <w:rsid w:val="00FA6CFF"/>
    <w:rsid w:val="00FA7E4B"/>
    <w:rsid w:val="00FD50F1"/>
    <w:rsid w:val="00FD6D75"/>
    <w:rsid w:val="00FF008E"/>
    <w:rsid w:val="00FF2278"/>
    <w:rsid w:val="014E1560"/>
    <w:rsid w:val="0244AF2B"/>
    <w:rsid w:val="02C61E02"/>
    <w:rsid w:val="02D97F59"/>
    <w:rsid w:val="034E3B0D"/>
    <w:rsid w:val="034FDBF6"/>
    <w:rsid w:val="03E66AA9"/>
    <w:rsid w:val="040BADB6"/>
    <w:rsid w:val="04E5F1F0"/>
    <w:rsid w:val="0589A5BF"/>
    <w:rsid w:val="05D65BDD"/>
    <w:rsid w:val="067A769D"/>
    <w:rsid w:val="067DEE49"/>
    <w:rsid w:val="07C9A77C"/>
    <w:rsid w:val="07F7DBF8"/>
    <w:rsid w:val="0921EF13"/>
    <w:rsid w:val="09BD7C91"/>
    <w:rsid w:val="0A3BCF29"/>
    <w:rsid w:val="0AA9930A"/>
    <w:rsid w:val="0AF07E67"/>
    <w:rsid w:val="0AFEE802"/>
    <w:rsid w:val="0BC9AD43"/>
    <w:rsid w:val="0BD62627"/>
    <w:rsid w:val="0C45225F"/>
    <w:rsid w:val="0CA0EE36"/>
    <w:rsid w:val="0E534817"/>
    <w:rsid w:val="0F7408CC"/>
    <w:rsid w:val="11FFEA07"/>
    <w:rsid w:val="125295BA"/>
    <w:rsid w:val="12ABA98E"/>
    <w:rsid w:val="134B367A"/>
    <w:rsid w:val="13967B98"/>
    <w:rsid w:val="15E34A50"/>
    <w:rsid w:val="165197C5"/>
    <w:rsid w:val="178CA5C9"/>
    <w:rsid w:val="17A4890B"/>
    <w:rsid w:val="18B8418A"/>
    <w:rsid w:val="18D07B18"/>
    <w:rsid w:val="1B4B4F72"/>
    <w:rsid w:val="1C4B5AC2"/>
    <w:rsid w:val="1D9A5D43"/>
    <w:rsid w:val="1E6DAE9F"/>
    <w:rsid w:val="1EBBF7A6"/>
    <w:rsid w:val="1F355F89"/>
    <w:rsid w:val="1FC30B12"/>
    <w:rsid w:val="2023812A"/>
    <w:rsid w:val="211A5FB2"/>
    <w:rsid w:val="21485F05"/>
    <w:rsid w:val="217BE2F9"/>
    <w:rsid w:val="21C589E3"/>
    <w:rsid w:val="22573650"/>
    <w:rsid w:val="23BB551B"/>
    <w:rsid w:val="24AB4107"/>
    <w:rsid w:val="24E68DB4"/>
    <w:rsid w:val="2505182B"/>
    <w:rsid w:val="25299776"/>
    <w:rsid w:val="25507D4D"/>
    <w:rsid w:val="261A74BF"/>
    <w:rsid w:val="2785A527"/>
    <w:rsid w:val="278CBDF9"/>
    <w:rsid w:val="27A2155F"/>
    <w:rsid w:val="281E2E76"/>
    <w:rsid w:val="2910B56D"/>
    <w:rsid w:val="291FD405"/>
    <w:rsid w:val="2A98142F"/>
    <w:rsid w:val="2AAC85CE"/>
    <w:rsid w:val="2C728E32"/>
    <w:rsid w:val="2CA8B8B7"/>
    <w:rsid w:val="2DA9C999"/>
    <w:rsid w:val="2DDA1CCB"/>
    <w:rsid w:val="2DF38C60"/>
    <w:rsid w:val="2EF111E0"/>
    <w:rsid w:val="2FEC7B5F"/>
    <w:rsid w:val="312AE5EA"/>
    <w:rsid w:val="325245C2"/>
    <w:rsid w:val="33C33393"/>
    <w:rsid w:val="33C840DF"/>
    <w:rsid w:val="33EE963A"/>
    <w:rsid w:val="35C33712"/>
    <w:rsid w:val="35F9B5B1"/>
    <w:rsid w:val="3732B929"/>
    <w:rsid w:val="378C44D2"/>
    <w:rsid w:val="38892EA2"/>
    <w:rsid w:val="390B0614"/>
    <w:rsid w:val="39298F3B"/>
    <w:rsid w:val="3A0D0CCB"/>
    <w:rsid w:val="3A48A7EF"/>
    <w:rsid w:val="3BB66C8B"/>
    <w:rsid w:val="3CBA1AE5"/>
    <w:rsid w:val="3D0847B0"/>
    <w:rsid w:val="3D7C5023"/>
    <w:rsid w:val="3E27DF54"/>
    <w:rsid w:val="3EF1624A"/>
    <w:rsid w:val="3F95839F"/>
    <w:rsid w:val="401D3D38"/>
    <w:rsid w:val="4034E86D"/>
    <w:rsid w:val="403E86B1"/>
    <w:rsid w:val="42245E9F"/>
    <w:rsid w:val="42881E77"/>
    <w:rsid w:val="4365CA10"/>
    <w:rsid w:val="438D9A67"/>
    <w:rsid w:val="44495307"/>
    <w:rsid w:val="44A138CE"/>
    <w:rsid w:val="44E525DC"/>
    <w:rsid w:val="45456270"/>
    <w:rsid w:val="460A6B1E"/>
    <w:rsid w:val="46A5CBB4"/>
    <w:rsid w:val="47539B99"/>
    <w:rsid w:val="476255C6"/>
    <w:rsid w:val="48D788CE"/>
    <w:rsid w:val="49CDA25B"/>
    <w:rsid w:val="4A5360D4"/>
    <w:rsid w:val="4A841C05"/>
    <w:rsid w:val="4AE42D14"/>
    <w:rsid w:val="4B3587F5"/>
    <w:rsid w:val="4C3A0DFB"/>
    <w:rsid w:val="4CE0E878"/>
    <w:rsid w:val="4DC03D49"/>
    <w:rsid w:val="4EBB34A6"/>
    <w:rsid w:val="4F32D481"/>
    <w:rsid w:val="4FF554BA"/>
    <w:rsid w:val="5173DE73"/>
    <w:rsid w:val="51EB0845"/>
    <w:rsid w:val="52294792"/>
    <w:rsid w:val="54162524"/>
    <w:rsid w:val="5528A41B"/>
    <w:rsid w:val="5544E182"/>
    <w:rsid w:val="55B1F585"/>
    <w:rsid w:val="56155CDA"/>
    <w:rsid w:val="56BB7C22"/>
    <w:rsid w:val="5739E746"/>
    <w:rsid w:val="574689C6"/>
    <w:rsid w:val="57C7C034"/>
    <w:rsid w:val="57DFD3CD"/>
    <w:rsid w:val="5929F993"/>
    <w:rsid w:val="59A7770F"/>
    <w:rsid w:val="5A87FFE7"/>
    <w:rsid w:val="5AD019A4"/>
    <w:rsid w:val="5B4FFEA9"/>
    <w:rsid w:val="5B87840C"/>
    <w:rsid w:val="5BE95235"/>
    <w:rsid w:val="5C18799E"/>
    <w:rsid w:val="5C810E9A"/>
    <w:rsid w:val="5D7CAF79"/>
    <w:rsid w:val="5DC1D1C3"/>
    <w:rsid w:val="5E1DCDB4"/>
    <w:rsid w:val="5EBBD14A"/>
    <w:rsid w:val="5F19C8FC"/>
    <w:rsid w:val="5F3AEABE"/>
    <w:rsid w:val="601AFC8D"/>
    <w:rsid w:val="6201C5BF"/>
    <w:rsid w:val="62272DC8"/>
    <w:rsid w:val="622846A3"/>
    <w:rsid w:val="64561DAD"/>
    <w:rsid w:val="6545493F"/>
    <w:rsid w:val="666CF2C3"/>
    <w:rsid w:val="66B62354"/>
    <w:rsid w:val="672177DF"/>
    <w:rsid w:val="67C6867C"/>
    <w:rsid w:val="67DAA950"/>
    <w:rsid w:val="6914597F"/>
    <w:rsid w:val="69480AE3"/>
    <w:rsid w:val="6A11E770"/>
    <w:rsid w:val="6A359DF3"/>
    <w:rsid w:val="6A420A24"/>
    <w:rsid w:val="6A4A7D41"/>
    <w:rsid w:val="6B1435BA"/>
    <w:rsid w:val="6B2AA750"/>
    <w:rsid w:val="6B3E4034"/>
    <w:rsid w:val="6B762508"/>
    <w:rsid w:val="6BE64DA2"/>
    <w:rsid w:val="6C0832EF"/>
    <w:rsid w:val="6D5917D4"/>
    <w:rsid w:val="6D6EE5C5"/>
    <w:rsid w:val="6DBD2BAD"/>
    <w:rsid w:val="6E477E32"/>
    <w:rsid w:val="6F3FD3B1"/>
    <w:rsid w:val="6F9FBCB9"/>
    <w:rsid w:val="6FA4C10C"/>
    <w:rsid w:val="70D2ECBD"/>
    <w:rsid w:val="70DFD646"/>
    <w:rsid w:val="71AD81B8"/>
    <w:rsid w:val="72777473"/>
    <w:rsid w:val="72A3685D"/>
    <w:rsid w:val="730CEEE3"/>
    <w:rsid w:val="737BB78D"/>
    <w:rsid w:val="741DC564"/>
    <w:rsid w:val="7467A06E"/>
    <w:rsid w:val="748ABD8A"/>
    <w:rsid w:val="74D95ED9"/>
    <w:rsid w:val="775B8D71"/>
    <w:rsid w:val="77D5381B"/>
    <w:rsid w:val="788B9052"/>
    <w:rsid w:val="78B395D3"/>
    <w:rsid w:val="795E2EAD"/>
    <w:rsid w:val="7A195EA6"/>
    <w:rsid w:val="7A932E33"/>
    <w:rsid w:val="7A98BDAC"/>
    <w:rsid w:val="7AE79A03"/>
    <w:rsid w:val="7AF295D5"/>
    <w:rsid w:val="7CDE1F62"/>
    <w:rsid w:val="7E126AB9"/>
    <w:rsid w:val="7E6A220E"/>
    <w:rsid w:val="7F3F86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EF4B12"/>
  <w15:docId w15:val="{A464CC82-A89D-475B-8079-5E15D43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customStyle="1" w:styleId="normaltextrun">
    <w:name w:val="normaltextrun"/>
    <w:basedOn w:val="DefaultParagraphFont"/>
    <w:rsid w:val="004A37A2"/>
  </w:style>
  <w:style w:type="character" w:customStyle="1" w:styleId="eop">
    <w:name w:val="eop"/>
    <w:basedOn w:val="DefaultParagraphFont"/>
    <w:rsid w:val="004A37A2"/>
  </w:style>
  <w:style w:type="paragraph" w:styleId="CommentText">
    <w:name w:val="annotation text"/>
    <w:basedOn w:val="Normal"/>
    <w:link w:val="CommentTextChar"/>
    <w:uiPriority w:val="99"/>
    <w:unhideWhenUsed/>
    <w:rsid w:val="004A37A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A37A2"/>
    <w:rPr>
      <w:sz w:val="20"/>
      <w:szCs w:val="20"/>
    </w:rPr>
  </w:style>
  <w:style w:type="character" w:styleId="CommentReference">
    <w:name w:val="annotation reference"/>
    <w:basedOn w:val="DefaultParagraphFont"/>
    <w:unhideWhenUsed/>
    <w:rsid w:val="004A37A2"/>
    <w:rPr>
      <w:sz w:val="16"/>
      <w:szCs w:val="16"/>
    </w:rPr>
  </w:style>
  <w:style w:type="paragraph" w:styleId="FootnoteText">
    <w:name w:val="footnote text"/>
    <w:basedOn w:val="Normal"/>
    <w:link w:val="FootnoteTextChar"/>
    <w:uiPriority w:val="99"/>
    <w:semiHidden/>
    <w:unhideWhenUsed/>
    <w:rsid w:val="004A37A2"/>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A37A2"/>
    <w:rPr>
      <w:sz w:val="20"/>
      <w:szCs w:val="20"/>
    </w:rPr>
  </w:style>
  <w:style w:type="character" w:styleId="FootnoteReference">
    <w:name w:val="footnote reference"/>
    <w:basedOn w:val="DefaultParagraphFont"/>
    <w:semiHidden/>
    <w:unhideWhenUsed/>
    <w:rsid w:val="004A37A2"/>
    <w:rPr>
      <w:vertAlign w:val="superscript"/>
    </w:rPr>
  </w:style>
  <w:style w:type="character" w:styleId="Hyperlink">
    <w:name w:val="Hyperlink"/>
    <w:basedOn w:val="DefaultParagraphFont"/>
    <w:unhideWhenUsed/>
    <w:rsid w:val="004A37A2"/>
    <w:rPr>
      <w:color w:val="0000FF" w:themeColor="hyperlink"/>
      <w:u w:val="single"/>
    </w:rPr>
  </w:style>
  <w:style w:type="table" w:styleId="TableGrid">
    <w:name w:val="Table Grid"/>
    <w:basedOn w:val="TableNormal"/>
    <w:uiPriority w:val="59"/>
    <w:rsid w:val="00B34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55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345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C61F8"/>
    <w:pPr>
      <w:tabs>
        <w:tab w:val="center" w:pos="4680"/>
        <w:tab w:val="right" w:pos="9360"/>
      </w:tabs>
      <w:spacing w:after="0"/>
    </w:pPr>
  </w:style>
  <w:style w:type="character" w:customStyle="1" w:styleId="HeaderChar">
    <w:name w:val="Header Char"/>
    <w:basedOn w:val="DefaultParagraphFont"/>
    <w:link w:val="Header"/>
    <w:uiPriority w:val="99"/>
    <w:rsid w:val="005C61F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C61F8"/>
    <w:pPr>
      <w:tabs>
        <w:tab w:val="center" w:pos="4680"/>
        <w:tab w:val="right" w:pos="9360"/>
      </w:tabs>
      <w:spacing w:after="0"/>
    </w:pPr>
  </w:style>
  <w:style w:type="character" w:customStyle="1" w:styleId="FooterChar">
    <w:name w:val="Footer Char"/>
    <w:basedOn w:val="DefaultParagraphFont"/>
    <w:link w:val="Footer"/>
    <w:uiPriority w:val="99"/>
    <w:rsid w:val="005C61F8"/>
    <w:rPr>
      <w:rFonts w:ascii="Times New Roman" w:eastAsia="Times New Roman" w:hAnsi="Times New Roman" w:cs="Times New Roman"/>
      <w:sz w:val="24"/>
      <w:szCs w:val="20"/>
    </w:rPr>
  </w:style>
  <w:style w:type="character" w:styleId="Mention">
    <w:name w:val="Mention"/>
    <w:basedOn w:val="DefaultParagraphFont"/>
    <w:uiPriority w:val="99"/>
    <w:unhideWhenUsed/>
    <w:rsid w:val="00285B98"/>
    <w:rPr>
      <w:color w:val="2B579A"/>
      <w:shd w:val="clear" w:color="auto" w:fill="E6E6E6"/>
    </w:rPr>
  </w:style>
  <w:style w:type="paragraph" w:styleId="Revision">
    <w:name w:val="Revision"/>
    <w:hidden/>
    <w:uiPriority w:val="99"/>
    <w:semiHidden/>
    <w:rsid w:val="00543C77"/>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3C1E2E"/>
    <w:rPr>
      <w:color w:val="605E5C"/>
      <w:shd w:val="clear" w:color="auto" w:fill="E1DFDD"/>
    </w:rPr>
  </w:style>
  <w:style w:type="character" w:styleId="FollowedHyperlink">
    <w:name w:val="FollowedHyperlink"/>
    <w:basedOn w:val="DefaultParagraphFont"/>
    <w:uiPriority w:val="99"/>
    <w:semiHidden/>
    <w:unhideWhenUsed/>
    <w:rsid w:val="00891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1229.htm"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c23a0b4d26b3027d8d1d3d7848a07ea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469ea422aff77975b0a18740dc455280"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8e6c69d2-2ebc-4ffd-9d8f-89d84a396254">true</HideFromDelve>
    <_dlc_DocId xmlns="c60a6009-aa1a-461d-a537-351556f0a008">FRWFSZHP46NX-535577567-1578</_dlc_DocId>
    <_dlc_DocIdUrl xmlns="c60a6009-aa1a-461d-a537-351556f0a008">
      <Url>https://usdos.sharepoint.com/sites/CA-Clearance/_layouts/15/DocIdRedir.aspx?ID=FRWFSZHP46NX-535577567-1578</Url>
      <Description>FRWFSZHP46NX-535577567-1578</Description>
    </_dlc_DocIdUrl>
    <TaskerTitle xmlns="8e6c69d2-2ebc-4ffd-9d8f-89d84a396254" xsi:nil="true"/>
    <TaskerNumber xmlns="8e6c69d2-2ebc-4ffd-9d8f-89d84a396254" xsi:nil="true"/>
  </documentManagement>
</p:propertie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3.xml><?xml version="1.0" encoding="utf-8"?>
<ds:datastoreItem xmlns:ds="http://schemas.openxmlformats.org/officeDocument/2006/customXml" ds:itemID="{51B76786-6CCA-4C39-8414-7C87C09D7807}">
  <ds:schemaRefs>
    <ds:schemaRef ds:uri="http://schemas.openxmlformats.org/officeDocument/2006/bibliography"/>
  </ds:schemaRefs>
</ds:datastoreItem>
</file>

<file path=customXml/itemProps4.xml><?xml version="1.0" encoding="utf-8"?>
<ds:datastoreItem xmlns:ds="http://schemas.openxmlformats.org/officeDocument/2006/customXml" ds:itemID="{010A8193-B37E-4156-8095-49FA0C0D7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8e6c69d2-2ebc-4ffd-9d8f-89d84a396254"/>
    <ds:schemaRef ds:uri="c60a6009-aa1a-461d-a537-351556f0a00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1405</Words>
  <Characters>8013</Characters>
  <Application>Microsoft Office Word</Application>
  <DocSecurity>0</DocSecurity>
  <Lines>66</Lines>
  <Paragraphs>18</Paragraphs>
  <ScaleCrop>false</ScaleCrop>
  <Company>U S Department of State</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Kottmyer, Alice M</cp:lastModifiedBy>
  <cp:revision>3</cp:revision>
  <dcterms:created xsi:type="dcterms:W3CDTF">2022-11-10T16:40:00Z</dcterms:created>
  <dcterms:modified xsi:type="dcterms:W3CDTF">2022-11-10T16:42:00Z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2022-01-25T19:51:05Z</vt:lpwstr>
  </property>
  <property fmtid="{D5CDD505-2E9C-101B-9397-08002B2CF9AE}" pid="9" name="MSIP_Label_1665d9ee-429a-4d5f-97cc-cfb56e044a6e_SiteId">
    <vt:lpwstr>66cf5074-5afe-48d1-a691-a12b2121f44b</vt:lpwstr>
  </property>
  <property fmtid="{D5CDD505-2E9C-101B-9397-08002B2CF9AE}" pid="10" name="_dlc_DocIdItemGuid">
    <vt:lpwstr>62930b84-10bd-4250-94fb-0b6ee15ab2bc</vt:lpwstr>
  </property>
</Properties>
</file>