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27AD" w:rsidP="2553AD60" w14:paraId="53E14054" w14:textId="53AB0645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71D9FAD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>Legal Authorities</w:t>
      </w:r>
    </w:p>
    <w:p w:rsidR="00B727AD" w:rsidP="00747FCE" w14:paraId="6970E29C" w14:textId="6DB99499">
      <w:pPr>
        <w:pStyle w:val="Title"/>
        <w:spacing w:after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71D9FAD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>Paperwork Reduction Act Submission</w:t>
      </w:r>
    </w:p>
    <w:p w:rsidR="00B727AD" w:rsidP="2553AD60" w14:paraId="311423E0" w14:textId="65CA1A20">
      <w:pPr>
        <w:pStyle w:val="Title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Application for Immigrant Visa and Alien Registration</w:t>
      </w:r>
    </w:p>
    <w:p w:rsidR="00B727AD" w:rsidP="2553AD60" w14:paraId="0508CC73" w14:textId="620E3541">
      <w:pPr>
        <w:pStyle w:val="Title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OMB Number 1405-0185,</w:t>
      </w:r>
    </w:p>
    <w:p w:rsidR="00B727AD" w:rsidP="42501928" w14:paraId="7D015A64" w14:textId="7FA99F79">
      <w:pPr>
        <w:pStyle w:val="Title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Form</w:t>
      </w:r>
      <w:r w:rsidRPr="71D9FA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DS-260</w:t>
      </w:r>
    </w:p>
    <w:p w:rsidR="000F2C89" w:rsidRPr="000F2C89" w:rsidP="000F2C89" w14:paraId="1F55C08C" w14:textId="77777777"/>
    <w:p w:rsidR="00B727AD" w:rsidP="71D9FAD7" w14:paraId="17E94430" w14:textId="01475FCE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Immigration and Nationality Act (INA), </w:t>
      </w:r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Section 203 [</w:t>
      </w:r>
      <w:hyperlink r:id="rId8">
        <w:r w:rsidRPr="71D9FAD7" w:rsidR="000F2C8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1153</w:t>
        </w:r>
      </w:hyperlink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71D9FAD7" w:rsidR="000F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Allocation of immigrant visas.</w:t>
      </w:r>
    </w:p>
    <w:p w:rsidR="00B727AD" w:rsidP="71D9FAD7" w14:paraId="01CCE45B" w14:textId="2A3302BB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INA, </w:t>
      </w:r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Section 204 [</w:t>
      </w:r>
      <w:hyperlink r:id="rId9">
        <w:r w:rsidRPr="71D9FAD7" w:rsidR="000F2C8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1154</w:t>
        </w:r>
      </w:hyperlink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71D9FAD7" w:rsidR="000F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Procedures for granting immigrant status.</w:t>
      </w:r>
    </w:p>
    <w:p w:rsidR="000F2C89" w:rsidRPr="000F2C89" w:rsidP="000F2C89" w14:paraId="02403F4D" w14:textId="1ABAD66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 section 208 [</w:t>
      </w:r>
      <w:hyperlink r:id="rId10" w:history="1">
        <w:r w:rsidRPr="00623F2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1158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– Asylum </w:t>
      </w:r>
    </w:p>
    <w:p w:rsidR="00B727AD" w:rsidP="71D9FAD7" w14:paraId="7863FF6A" w14:textId="598318D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INA, Section 212(a) [</w:t>
      </w:r>
      <w:hyperlink r:id="rId11">
        <w:r w:rsidRPr="71D9FAD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1182(a)</w:t>
        </w:r>
      </w:hyperlink>
      <w:r w:rsidRPr="71D9FAD7">
        <w:rPr>
          <w:rFonts w:ascii="Times New Roman" w:eastAsia="Times New Roman" w:hAnsi="Times New Roman" w:cs="Times New Roman"/>
          <w:sz w:val="28"/>
          <w:szCs w:val="28"/>
        </w:rPr>
        <w:t>]</w:t>
      </w: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Inadmissible aliens.</w:t>
      </w:r>
    </w:p>
    <w:p w:rsidR="00B727AD" w:rsidP="71D9FAD7" w14:paraId="4C6DD6FE" w14:textId="10A6566A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INA, Section 221 [</w:t>
      </w:r>
      <w:hyperlink r:id="rId12" w:history="1">
        <w:r w:rsidRPr="00064D4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1201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– Issuance of visas. </w:t>
      </w:r>
    </w:p>
    <w:p w:rsidR="00B727AD" w:rsidP="71D9FAD7" w14:paraId="0A77BDE4" w14:textId="0D7295B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 section 222 [</w:t>
      </w:r>
      <w:hyperlink r:id="rId13">
        <w:r w:rsidRPr="71D9FAD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1202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 – Application for visas.</w:t>
      </w:r>
    </w:p>
    <w:p w:rsidR="00B727AD" w:rsidP="71D9FAD7" w14:paraId="4BEC36C4" w14:textId="3F04AED4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Code of Federal Regulations, Title 8, Chapter I, Subchapter B, Part 204 </w:t>
      </w:r>
      <w:hyperlink r:id="rId14">
        <w:r w:rsidRPr="71D9FAD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[8 CFR Part 204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71D9F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Immigrant Petitions.</w:t>
      </w:r>
    </w:p>
    <w:p w:rsidR="00B727AD" w:rsidP="71D9FAD7" w14:paraId="1FA8C5C8" w14:textId="31B3C95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Code of Federal Regulations Title 22, Chapter I, Subchapter E, Part 42 [</w:t>
      </w:r>
      <w:hyperlink r:id="rId15">
        <w:r w:rsidRPr="71D9FAD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22 CFR Part 42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71D9F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–Visas: Documentation of Immigrants Under the Immigration and Nationality Act, as Amended.</w:t>
      </w:r>
    </w:p>
    <w:p w:rsidR="00B727AD" w:rsidRPr="00B97E08" w:rsidP="3AECF3A6" w14:paraId="2C078E63" w14:textId="045923B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Executive Order 14161 (January 20, 2025) [</w:t>
      </w:r>
      <w:hyperlink r:id="rId16">
        <w:r w:rsidRPr="71D9FAD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90 FR 8451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], Protecting the United States From Foreign Terrorists and Other National Security and Public Safety Threats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5E0980"/>
    <w:multiLevelType w:val="hybridMultilevel"/>
    <w:tmpl w:val="33023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57449"/>
    <w:multiLevelType w:val="hybridMultilevel"/>
    <w:tmpl w:val="468E1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C33D7"/>
    <w:multiLevelType w:val="hybridMultilevel"/>
    <w:tmpl w:val="FFFFFFFF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439419">
    <w:abstractNumId w:val="1"/>
  </w:num>
  <w:num w:numId="2" w16cid:durableId="1601913865">
    <w:abstractNumId w:val="0"/>
  </w:num>
  <w:num w:numId="3" w16cid:durableId="256669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ED845A"/>
    <w:rsid w:val="000542A4"/>
    <w:rsid w:val="00064D48"/>
    <w:rsid w:val="00086828"/>
    <w:rsid w:val="000A2C80"/>
    <w:rsid w:val="000F2C89"/>
    <w:rsid w:val="00125EF8"/>
    <w:rsid w:val="0017246A"/>
    <w:rsid w:val="001C2861"/>
    <w:rsid w:val="001F3C19"/>
    <w:rsid w:val="002A4B52"/>
    <w:rsid w:val="003522EC"/>
    <w:rsid w:val="00375A49"/>
    <w:rsid w:val="003D0E2A"/>
    <w:rsid w:val="00576B71"/>
    <w:rsid w:val="005D7730"/>
    <w:rsid w:val="005E5DD5"/>
    <w:rsid w:val="00623F22"/>
    <w:rsid w:val="00747FCE"/>
    <w:rsid w:val="008B1E77"/>
    <w:rsid w:val="00954649"/>
    <w:rsid w:val="009B4F67"/>
    <w:rsid w:val="00AB008E"/>
    <w:rsid w:val="00B45D39"/>
    <w:rsid w:val="00B612B6"/>
    <w:rsid w:val="00B727AD"/>
    <w:rsid w:val="00B97E08"/>
    <w:rsid w:val="00C160EE"/>
    <w:rsid w:val="00D23719"/>
    <w:rsid w:val="00D2702C"/>
    <w:rsid w:val="00E95D8B"/>
    <w:rsid w:val="00EB72BF"/>
    <w:rsid w:val="0354FD01"/>
    <w:rsid w:val="0B92AFAC"/>
    <w:rsid w:val="10E9EAE1"/>
    <w:rsid w:val="141D4D2D"/>
    <w:rsid w:val="1AD914A3"/>
    <w:rsid w:val="1F2AEE42"/>
    <w:rsid w:val="2553AD60"/>
    <w:rsid w:val="286AD970"/>
    <w:rsid w:val="2A8F4FEB"/>
    <w:rsid w:val="2EAEAA34"/>
    <w:rsid w:val="2EED845A"/>
    <w:rsid w:val="3370EFE9"/>
    <w:rsid w:val="36674C7E"/>
    <w:rsid w:val="37DE1AED"/>
    <w:rsid w:val="3872DA19"/>
    <w:rsid w:val="3AECF3A6"/>
    <w:rsid w:val="3FA3815A"/>
    <w:rsid w:val="42165C04"/>
    <w:rsid w:val="42501928"/>
    <w:rsid w:val="4287B54F"/>
    <w:rsid w:val="4702A94B"/>
    <w:rsid w:val="509E8B1F"/>
    <w:rsid w:val="51AB52E4"/>
    <w:rsid w:val="64186961"/>
    <w:rsid w:val="645363D8"/>
    <w:rsid w:val="681BE25B"/>
    <w:rsid w:val="6FAD930F"/>
    <w:rsid w:val="71D9FAD7"/>
    <w:rsid w:val="74355E4A"/>
    <w:rsid w:val="798A2A44"/>
    <w:rsid w:val="7DAB5F9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ED845A"/>
  <w15:chartTrackingRefBased/>
  <w15:docId w15:val="{CFA34E1A-6E4B-4E03-9393-93D083DA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71D9FAD7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B45D3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71D9FAD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71D9FAD7"/>
  </w:style>
  <w:style w:type="paragraph" w:styleId="Header">
    <w:name w:val="header"/>
    <w:basedOn w:val="Normal"/>
    <w:link w:val="HeaderChar"/>
    <w:uiPriority w:val="99"/>
    <w:unhideWhenUsed/>
    <w:rsid w:val="71D9FAD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71D9FAD7"/>
  </w:style>
  <w:style w:type="character" w:styleId="UnresolvedMention">
    <w:name w:val="Unresolved Mention"/>
    <w:basedOn w:val="DefaultParagraphFont"/>
    <w:uiPriority w:val="99"/>
    <w:semiHidden/>
    <w:unhideWhenUsed/>
    <w:rsid w:val="0006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app/details/USCODE-2024-title8/USCODE-2024-title8-chap12-subchapII-partI-sec1158" TargetMode="External" /><Relationship Id="rId11" Type="http://schemas.openxmlformats.org/officeDocument/2006/relationships/hyperlink" Target="https://www.govinfo.gov/app/details/USCODE-2024-title8/USCODE-2024-title8-chap12-subchapII-partII-sec1182" TargetMode="External" /><Relationship Id="rId12" Type="http://schemas.openxmlformats.org/officeDocument/2006/relationships/hyperlink" Target="https://www.govinfo.gov/app/details/USCODE-2024-title8/USCODE-2024-title8-chap12-subchapII-partIII-sec1201" TargetMode="External" /><Relationship Id="rId13" Type="http://schemas.openxmlformats.org/officeDocument/2006/relationships/hyperlink" Target="https://www.govinfo.gov/app/details/USCODE-2023-title8/USCODE-2023-title8-chap12-subchapII-partIII-sec1202" TargetMode="External" /><Relationship Id="rId14" Type="http://schemas.openxmlformats.org/officeDocument/2006/relationships/hyperlink" Target="https://www.ecfr.gov/current/title-8/chapter-I/subchapter-B/part-204/subpart-A" TargetMode="External" /><Relationship Id="rId15" Type="http://schemas.openxmlformats.org/officeDocument/2006/relationships/hyperlink" Target="https://www.ecfr.gov/current/title-22/chapter-I/subchapter-E/part-42" TargetMode="External" /><Relationship Id="rId16" Type="http://schemas.openxmlformats.org/officeDocument/2006/relationships/hyperlink" Target="https://www.federalregister.gov/documents/2025/01/30/2025-02009/protecting-the-united-states-from-foreign-terrorists-and-other-national-security-and-public-safety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app/details/USCODE-2023-title8/USCODE-2023-title8-chap12-subchapII-partI-sec1153" TargetMode="External" /><Relationship Id="rId9" Type="http://schemas.openxmlformats.org/officeDocument/2006/relationships/hyperlink" Target="https://www.govinfo.gov/app/details/USCODE-2023-title8/USCODE-2023-title8-chap12-subchapII-partI-sec115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3F2B76919F746B429CD86408C0F15" ma:contentTypeVersion="12" ma:contentTypeDescription="Create a new document." ma:contentTypeScope="" ma:versionID="00fb8bf6edbb7870fd633395b31e9595">
  <xsd:schema xmlns:xsd="http://www.w3.org/2001/XMLSchema" xmlns:xs="http://www.w3.org/2001/XMLSchema" xmlns:p="http://schemas.microsoft.com/office/2006/metadata/properties" xmlns:ns2="c60a6009-aa1a-461d-a537-351556f0a008" xmlns:ns3="70e44377-1289-40d5-be6b-35abed3b60f0" xmlns:ns4="4122b023-50f0-4a27-ad7c-51b7c9325289" targetNamespace="http://schemas.microsoft.com/office/2006/metadata/properties" ma:root="true" ma:fieldsID="bd0f8af20be7068d01f303216664a480" ns2:_="" ns3:_="" ns4:_="">
    <xsd:import namespace="c60a6009-aa1a-461d-a537-351556f0a008"/>
    <xsd:import namespace="70e44377-1289-40d5-be6b-35abed3b60f0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44377-1289-40d5-be6b-35abed3b60f0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44377-1289-40d5-be6b-35abed3b60f0">
      <Terms xmlns="http://schemas.microsoft.com/office/infopath/2007/PartnerControls"/>
    </lcf76f155ced4ddcb4097134ff3c332f>
    <HideFromDelve xmlns="70e44377-1289-40d5-be6b-35abed3b60f0">true</HideFromDelve>
    <TaxCatchAll xmlns="4122b023-50f0-4a27-ad7c-51b7c9325289" xsi:nil="true"/>
    <_dlc_DocId xmlns="c60a6009-aa1a-461d-a537-351556f0a008">FRWFSZHP46NX-56014542-11228</_dlc_DocId>
    <_dlc_DocIdUrl xmlns="c60a6009-aa1a-461d-a537-351556f0a008">
      <Url>https://usdos.sharepoint.com/sites/CA-Clearance/_layouts/15/DocIdRedir.aspx?ID=FRWFSZHP46NX-56014542-11228</Url>
      <Description>FRWFSZHP46NX-56014542-11228</Description>
    </_dlc_DocIdUrl>
  </documentManagement>
</p:properties>
</file>

<file path=customXml/itemProps1.xml><?xml version="1.0" encoding="utf-8"?>
<ds:datastoreItem xmlns:ds="http://schemas.openxmlformats.org/officeDocument/2006/customXml" ds:itemID="{AC7FE56D-0974-4DFC-B0CE-E7E0400CF5C4}">
  <ds:schemaRefs/>
</ds:datastoreItem>
</file>

<file path=customXml/itemProps2.xml><?xml version="1.0" encoding="utf-8"?>
<ds:datastoreItem xmlns:ds="http://schemas.openxmlformats.org/officeDocument/2006/customXml" ds:itemID="{60832A37-1791-4A54-A0D2-1572EBF49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5EAD9-5432-42CD-B67E-4C76E2C36F44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3668F622-379A-4376-8B95-601BBB1B07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Moreno-Mendez, Anabel</dc:creator>
  <cp:lastModifiedBy>Moreno-Mendez, Anabel</cp:lastModifiedBy>
  <cp:revision>28</cp:revision>
  <dcterms:created xsi:type="dcterms:W3CDTF">2025-02-07T23:41:00Z</dcterms:created>
  <dcterms:modified xsi:type="dcterms:W3CDTF">2025-08-27T15:21:00Z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0x010100EE73F2B76919F746B429CD86408C0F15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606df5f2-6333-4095-ba9b-b6741dfd5284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2025-02-07T20:41:34Z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MSIP_Label_1665d9ee-429a-4d5f-97cc-cfb56e044a6e_Tag">
    <vt:lpwstr>10, 0, 1, 2</vt:lpwstr>
  </property>
  <property fmtid="{D5CDD505-2E9C-101B-9397-08002B2CF9AE}" pid="13" name="Order">
    <vt:r8>425600</vt:r8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ItemGuid">
    <vt:lpwstr>309524f6-bc3e-4e37-83c1-a4cbd6a6d4e1</vt:lpwstr>
  </property>
  <property fmtid="{D5CDD505-2E9C-101B-9397-08002B2CF9AE}" pid="19" name="_ExtendedDescription">
    <vt:lpwstr/>
  </property>
</Properties>
</file>