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5862" w:rsidP="004B5862" w14:paraId="4AEF8110" w14:textId="32671AFB">
      <w:pPr>
        <w:jc w:val="center"/>
      </w:pPr>
      <w:r w:rsidRPr="001D0779">
        <w:t xml:space="preserve">SUPPORTING STATEMENT </w:t>
      </w:r>
    </w:p>
    <w:p w:rsidR="00534FC0" w:rsidRPr="001D0779" w:rsidP="00534FC0" w14:paraId="0E7D9C06" w14:textId="77777777">
      <w:pPr>
        <w:jc w:val="center"/>
      </w:pPr>
      <w:r w:rsidRPr="001D0779">
        <w:t>Internal Revenue Service</w:t>
      </w:r>
    </w:p>
    <w:p w:rsidR="001D0779" w:rsidRPr="001D0779" w:rsidP="001D0779" w14:paraId="2325AFAD" w14:textId="4244DA7B">
      <w:pPr>
        <w:jc w:val="center"/>
      </w:pPr>
      <w:r w:rsidRPr="001D0779">
        <w:t>Form 14693, Application for Reduced Rate of Withholding on Whistleblower Award Payment</w:t>
      </w:r>
    </w:p>
    <w:p w:rsidR="00403026" w:rsidRPr="001D0779" w:rsidP="004B5862" w14:paraId="61373287" w14:textId="77777777">
      <w:pPr>
        <w:jc w:val="center"/>
      </w:pPr>
      <w:r w:rsidRPr="001D0779">
        <w:t>Internal Revenue Service</w:t>
      </w:r>
    </w:p>
    <w:p w:rsidR="00BB70E4" w:rsidRPr="001D0779" w:rsidP="004B5862" w14:paraId="1D9A5E94" w14:textId="667E792C">
      <w:pPr>
        <w:jc w:val="center"/>
      </w:pPr>
      <w:r w:rsidRPr="001D0779">
        <w:t>OMB# 1545-</w:t>
      </w:r>
      <w:r w:rsidRPr="001D0779" w:rsidR="00A30978">
        <w:t>2273</w:t>
      </w:r>
    </w:p>
    <w:p w:rsidR="001D0779" w:rsidRPr="001D0779" w:rsidP="004B5862" w14:paraId="1CFB7AAF" w14:textId="77777777">
      <w:pPr>
        <w:jc w:val="center"/>
        <w:rPr>
          <w:sz w:val="28"/>
          <w:szCs w:val="28"/>
        </w:rPr>
      </w:pPr>
    </w:p>
    <w:p w:rsidR="001D0779" w:rsidRPr="00BC172B" w14:paraId="1A5A3D68" w14:textId="77777777">
      <w:pPr>
        <w:jc w:val="center"/>
        <w:rPr>
          <w:b/>
          <w:sz w:val="28"/>
          <w:szCs w:val="28"/>
        </w:rPr>
      </w:pPr>
    </w:p>
    <w:p w:rsidR="003C33D3" w:rsidRPr="00BC172B" w14:paraId="4AAF8BC9" w14:textId="77777777">
      <w:pPr>
        <w:pStyle w:val="Level1"/>
        <w:numPr>
          <w:ilvl w:val="0"/>
          <w:numId w:val="1"/>
        </w:numPr>
        <w:tabs>
          <w:tab w:val="left" w:pos="-1440"/>
          <w:tab w:val="num" w:pos="720"/>
        </w:tabs>
        <w:rPr>
          <w:b/>
        </w:rPr>
      </w:pPr>
      <w:r w:rsidRPr="00BC172B">
        <w:rPr>
          <w:b/>
          <w:u w:val="single"/>
        </w:rPr>
        <w:t>CIRCUMSTANCES NECESSITATING COLLECTION OF INFORMATION</w:t>
      </w:r>
    </w:p>
    <w:p w:rsidR="003C33D3" w:rsidRPr="00656069" w14:paraId="4B92705E" w14:textId="77777777"/>
    <w:p w:rsidR="00781BF4" w:rsidRPr="00781BF4" w:rsidP="00781BF4" w14:paraId="4BED9187" w14:textId="0087744B">
      <w:pPr>
        <w:ind w:left="720"/>
      </w:pPr>
      <w:r w:rsidRPr="00781BF4">
        <w:t>The reduced withholding program provides an opportunity for whistleblowers to avoid potential over-withholding on</w:t>
      </w:r>
      <w:r>
        <w:t xml:space="preserve"> Internal Revenue Code (IRC)</w:t>
      </w:r>
      <w:r w:rsidRPr="00781BF4">
        <w:rPr>
          <w:b/>
          <w:bCs/>
          <w:i/>
          <w:iCs/>
        </w:rPr>
        <w:t xml:space="preserve"> </w:t>
      </w:r>
      <w:r w:rsidRPr="00781BF4">
        <w:t>section 7623(b) award payments by requesting that the Whistleblower Office allow a section 62(a)(21) above-the-line deduction for attorney fees and court costs when</w:t>
      </w:r>
      <w:r w:rsidRPr="00781BF4">
        <w:rPr>
          <w:b/>
          <w:bCs/>
          <w:i/>
          <w:iCs/>
        </w:rPr>
        <w:t xml:space="preserve"> </w:t>
      </w:r>
      <w:r w:rsidRPr="00781BF4">
        <w:t>computing the withholding amount.  </w:t>
      </w:r>
    </w:p>
    <w:p w:rsidR="00781BF4" w:rsidRPr="00781BF4" w:rsidP="00781BF4" w14:paraId="73F4B78A" w14:textId="77777777"/>
    <w:p w:rsidR="00781BF4" w:rsidRPr="00781BF4" w:rsidP="00781BF4" w14:paraId="0E321EA0" w14:textId="77777777">
      <w:pPr>
        <w:ind w:left="720"/>
      </w:pPr>
      <w:r w:rsidRPr="00781BF4">
        <w:t>The Form 14693 requires fee agreements, billing statements and other relevant documents to substantiate the amount of attorney fees and court costs that the whistleblower intends to claim on a federal income tax return as a deduction under IRC section 62(a)(21) so that the Whistleblower Office can calculate the reduced withholding amount based on the net award after subtraction of the substantiated</w:t>
      </w:r>
      <w:r w:rsidRPr="00781BF4">
        <w:rPr>
          <w:b/>
          <w:bCs/>
          <w:i/>
          <w:iCs/>
        </w:rPr>
        <w:t xml:space="preserve"> </w:t>
      </w:r>
      <w:r w:rsidRPr="00781BF4">
        <w:t>attorney fees and court costs.</w:t>
      </w:r>
    </w:p>
    <w:p w:rsidR="003C33D3" w:rsidRPr="00656069" w14:paraId="33CD8C69" w14:textId="77777777"/>
    <w:p w:rsidR="003C33D3" w:rsidRPr="00BC172B" w:rsidP="000566E4" w14:paraId="6F905908" w14:textId="77777777">
      <w:pPr>
        <w:pStyle w:val="Level1"/>
        <w:numPr>
          <w:ilvl w:val="0"/>
          <w:numId w:val="1"/>
        </w:numPr>
        <w:tabs>
          <w:tab w:val="left" w:pos="-1440"/>
        </w:tabs>
        <w:rPr>
          <w:b/>
        </w:rPr>
      </w:pPr>
      <w:r w:rsidRPr="00BC172B">
        <w:rPr>
          <w:b/>
          <w:u w:val="single"/>
        </w:rPr>
        <w:t>USE OF DATA</w:t>
      </w:r>
    </w:p>
    <w:p w:rsidR="003C33D3" w:rsidRPr="00656069" w14:paraId="0FB46D4A" w14:textId="77777777"/>
    <w:p w:rsidR="00781BF4" w:rsidRPr="00781BF4" w:rsidP="00781BF4" w14:paraId="17D15A38" w14:textId="098DE743">
      <w:pPr>
        <w:ind w:left="720"/>
      </w:pPr>
      <w:r w:rsidRPr="00781BF4">
        <w:t xml:space="preserve">Only the </w:t>
      </w:r>
      <w:r w:rsidR="00FE609E">
        <w:t xml:space="preserve">Internal Revenue Service’s </w:t>
      </w:r>
      <w:r w:rsidR="00BA66FF">
        <w:t xml:space="preserve">(IRS) </w:t>
      </w:r>
      <w:r w:rsidRPr="00781BF4">
        <w:t>Whistleblower Office will use the data collected in order to verify that the whistleblower is eligible for reduced withholding and to calculate the reduced withholding</w:t>
      </w:r>
      <w:r w:rsidRPr="00781BF4">
        <w:rPr>
          <w:b/>
          <w:bCs/>
          <w:i/>
          <w:iCs/>
        </w:rPr>
        <w:t xml:space="preserve"> </w:t>
      </w:r>
      <w:r w:rsidRPr="00781BF4">
        <w:t xml:space="preserve">amount. </w:t>
      </w:r>
    </w:p>
    <w:p w:rsidR="003C33D3" w:rsidRPr="00656069" w14:paraId="557EE1DF" w14:textId="77777777"/>
    <w:p w:rsidR="003C33D3" w:rsidRPr="00BC172B" w14:paraId="7FAC0572" w14:textId="77777777">
      <w:pPr>
        <w:pStyle w:val="Level1"/>
        <w:numPr>
          <w:ilvl w:val="0"/>
          <w:numId w:val="1"/>
        </w:numPr>
        <w:tabs>
          <w:tab w:val="left" w:pos="-1440"/>
          <w:tab w:val="num" w:pos="720"/>
        </w:tabs>
        <w:rPr>
          <w:b/>
        </w:rPr>
      </w:pPr>
      <w:r w:rsidRPr="00BC172B">
        <w:rPr>
          <w:b/>
          <w:u w:val="single"/>
        </w:rPr>
        <w:t>USE OF IMPROVED INFORMATION TECHNOLOGY TO REDUCE BURDEN</w:t>
      </w:r>
    </w:p>
    <w:p w:rsidR="003C33D3" w:rsidRPr="00656069" w14:paraId="0559D3AA" w14:textId="77777777"/>
    <w:p w:rsidR="003C33D3" w:rsidP="00403026" w14:paraId="6219CDF0" w14:textId="759772CE">
      <w:pPr>
        <w:tabs>
          <w:tab w:val="left" w:pos="-1440"/>
        </w:tabs>
        <w:ind w:left="720"/>
      </w:pPr>
      <w:r>
        <w:t>Form 14693</w:t>
      </w:r>
      <w:r w:rsidR="00BB6518">
        <w:t xml:space="preserve"> is </w:t>
      </w:r>
      <w:r>
        <w:t>available electronically on IRS.gov. However, based on the low f</w:t>
      </w:r>
      <w:r w:rsidR="003B0FDF">
        <w:t>i</w:t>
      </w:r>
      <w:r>
        <w:t xml:space="preserve">ling </w:t>
      </w:r>
      <w:r w:rsidR="003B0FDF">
        <w:t>v</w:t>
      </w:r>
      <w:r>
        <w:t xml:space="preserve">olume </w:t>
      </w:r>
      <w:r w:rsidR="00BB6518">
        <w:t>the form is</w:t>
      </w:r>
      <w:r>
        <w:t xml:space="preserve"> not available for electronic filing</w:t>
      </w:r>
      <w:r w:rsidR="003B0FDF">
        <w:t xml:space="preserve"> at this time.</w:t>
      </w:r>
    </w:p>
    <w:p w:rsidR="00403026" w:rsidRPr="00656069" w:rsidP="00403026" w14:paraId="12FE5E56" w14:textId="77777777">
      <w:pPr>
        <w:tabs>
          <w:tab w:val="left" w:pos="-1440"/>
        </w:tabs>
        <w:ind w:left="720"/>
      </w:pPr>
    </w:p>
    <w:p w:rsidR="003C33D3" w:rsidRPr="00BC172B" w14:paraId="4375BD2B" w14:textId="77777777">
      <w:pPr>
        <w:pStyle w:val="Level1"/>
        <w:numPr>
          <w:ilvl w:val="0"/>
          <w:numId w:val="1"/>
        </w:numPr>
        <w:tabs>
          <w:tab w:val="left" w:pos="-1440"/>
          <w:tab w:val="num" w:pos="720"/>
        </w:tabs>
        <w:rPr>
          <w:b/>
        </w:rPr>
      </w:pPr>
      <w:r w:rsidRPr="00BC172B">
        <w:rPr>
          <w:b/>
          <w:u w:val="single"/>
        </w:rPr>
        <w:t>EFFORTS TO IDENTIFY DUPLICATION</w:t>
      </w:r>
    </w:p>
    <w:p w:rsidR="003C33D3" w:rsidRPr="00656069" w14:paraId="16E6EFBE" w14:textId="77777777"/>
    <w:p w:rsidR="003C33D3" w:rsidP="003B0FDF" w14:paraId="34880CB0" w14:textId="77777777">
      <w:pPr>
        <w:ind w:left="720"/>
      </w:pPr>
      <w:r w:rsidRPr="003B0FDF">
        <w:t>The information obtained through this collection is unique and is not already available for use or adaptation from another source.</w:t>
      </w:r>
    </w:p>
    <w:p w:rsidR="003B0FDF" w:rsidRPr="00656069" w:rsidP="003B0FDF" w14:paraId="625B8C69" w14:textId="77777777">
      <w:pPr>
        <w:ind w:left="720"/>
      </w:pPr>
    </w:p>
    <w:p w:rsidR="003C33D3" w:rsidRPr="00656069" w14:paraId="6D267521" w14:textId="77777777">
      <w:pPr>
        <w:tabs>
          <w:tab w:val="left" w:pos="-1440"/>
        </w:tabs>
        <w:ind w:left="720" w:hanging="720"/>
      </w:pPr>
      <w:r w:rsidRPr="00BC172B">
        <w:rPr>
          <w:b/>
        </w:rPr>
        <w:t xml:space="preserve"> </w:t>
      </w:r>
      <w:r w:rsidRPr="00BC172B">
        <w:rPr>
          <w:b/>
          <w:bCs/>
        </w:rPr>
        <w:t>5.</w:t>
      </w:r>
      <w:r w:rsidRPr="00656069">
        <w:rPr>
          <w:bCs/>
        </w:rPr>
        <w:tab/>
      </w:r>
      <w:r w:rsidRPr="00BC172B">
        <w:rPr>
          <w:b/>
          <w:bCs/>
          <w:u w:val="single"/>
        </w:rPr>
        <w:t>METHODS TO MINIMIZE BURDEN ON SMALL BUSINESSES OR OTHER SMALL</w:t>
      </w:r>
      <w:r w:rsidRPr="00BC172B">
        <w:rPr>
          <w:b/>
          <w:bCs/>
        </w:rPr>
        <w:t xml:space="preserve"> </w:t>
      </w:r>
      <w:r w:rsidRPr="00BC172B">
        <w:rPr>
          <w:b/>
          <w:bCs/>
          <w:u w:val="single"/>
        </w:rPr>
        <w:t>ENTITIES</w:t>
      </w:r>
    </w:p>
    <w:p w:rsidR="003C33D3" w:rsidRPr="00656069" w14:paraId="77685CC9" w14:textId="77777777"/>
    <w:p w:rsidR="00096DEC" w:rsidRPr="00096DEC" w14:paraId="79BC7723" w14:textId="2DB5D5D2">
      <w:pPr>
        <w:tabs>
          <w:tab w:val="left" w:pos="-1440"/>
        </w:tabs>
        <w:ind w:left="720" w:hanging="720"/>
      </w:pPr>
      <w:r w:rsidRPr="00656069">
        <w:t xml:space="preserve">  </w:t>
      </w:r>
      <w:r w:rsidRPr="00656069">
        <w:tab/>
      </w:r>
      <w:r w:rsidR="00403026">
        <w:t>The collection of information requirement will not have a significant economic impact on a substantial number of small entities.</w:t>
      </w:r>
      <w:r w:rsidRPr="00996B43" w:rsidR="00996B43">
        <w:t xml:space="preserve">                                        </w:t>
      </w:r>
    </w:p>
    <w:p w:rsidR="001D0779" w:rsidP="00096DEC" w14:paraId="4B796D70" w14:textId="4FEB8C13">
      <w:pPr>
        <w:tabs>
          <w:tab w:val="left" w:pos="-1440"/>
        </w:tabs>
        <w:ind w:left="720" w:hanging="720"/>
      </w:pPr>
      <w:r>
        <w:tab/>
      </w:r>
    </w:p>
    <w:p w:rsidR="001D0779" w:rsidP="00096DEC" w14:paraId="1A698920" w14:textId="5DBE4A65">
      <w:pPr>
        <w:tabs>
          <w:tab w:val="left" w:pos="-1440"/>
        </w:tabs>
        <w:ind w:left="720" w:hanging="720"/>
      </w:pPr>
    </w:p>
    <w:p w:rsidR="001D0779" w:rsidP="00096DEC" w14:paraId="6838E040" w14:textId="68FFF61A">
      <w:pPr>
        <w:tabs>
          <w:tab w:val="left" w:pos="-1440"/>
        </w:tabs>
        <w:ind w:left="720" w:hanging="720"/>
      </w:pPr>
    </w:p>
    <w:p w:rsidR="001D0779" w:rsidP="00096DEC" w14:paraId="3E913124" w14:textId="631708EB">
      <w:pPr>
        <w:tabs>
          <w:tab w:val="left" w:pos="-1440"/>
        </w:tabs>
        <w:ind w:left="720" w:hanging="720"/>
      </w:pPr>
    </w:p>
    <w:p w:rsidR="001D0779" w:rsidRPr="00656069" w:rsidP="00096DEC" w14:paraId="05BE0D38" w14:textId="77777777">
      <w:pPr>
        <w:tabs>
          <w:tab w:val="left" w:pos="-1440"/>
        </w:tabs>
        <w:ind w:left="720" w:hanging="720"/>
      </w:pPr>
    </w:p>
    <w:p w:rsidR="003C33D3" w:rsidRPr="00BC172B" w14:paraId="2879F6E1" w14:textId="77777777">
      <w:pPr>
        <w:pStyle w:val="Level1"/>
        <w:numPr>
          <w:ilvl w:val="0"/>
          <w:numId w:val="2"/>
        </w:numPr>
        <w:tabs>
          <w:tab w:val="left" w:pos="-1440"/>
          <w:tab w:val="num" w:pos="720"/>
        </w:tabs>
        <w:rPr>
          <w:b/>
        </w:rPr>
      </w:pPr>
      <w:r w:rsidRPr="00BC172B">
        <w:rPr>
          <w:b/>
          <w:u w:val="single"/>
        </w:rPr>
        <w:t>CONSEQUENCES OF LESS FREQUENT COLLECTION ON FEDERAL PROGRAMS</w:t>
      </w:r>
      <w:r w:rsidRPr="00BC172B">
        <w:rPr>
          <w:b/>
        </w:rPr>
        <w:t xml:space="preserve"> </w:t>
      </w:r>
      <w:r w:rsidRPr="00BC172B">
        <w:rPr>
          <w:b/>
          <w:u w:val="single"/>
        </w:rPr>
        <w:t>OR POLICY ACTIVITIES</w:t>
      </w:r>
    </w:p>
    <w:p w:rsidR="003C33D3" w:rsidRPr="00656069" w14:paraId="6A00CF22" w14:textId="77777777"/>
    <w:p w:rsidR="003C33D3" w:rsidRPr="00656069" w:rsidP="00BB70E4" w14:paraId="3C172A70" w14:textId="19B48715">
      <w:pPr>
        <w:tabs>
          <w:tab w:val="left" w:pos="-1440"/>
        </w:tabs>
        <w:ind w:left="720"/>
      </w:pPr>
      <w:r>
        <w:t>C</w:t>
      </w:r>
      <w:r w:rsidR="00953A34">
        <w:t xml:space="preserve">onsequences of less frequent collection would result in a higher withholding rate for individuals receiving whistleblower awards.  </w:t>
      </w:r>
    </w:p>
    <w:p w:rsidR="003C33D3" w:rsidRPr="00656069" w14:paraId="5FC3D16B" w14:textId="77777777"/>
    <w:p w:rsidR="003C33D3" w:rsidRPr="00BC172B" w14:paraId="7645E1B1" w14:textId="77777777">
      <w:pPr>
        <w:pStyle w:val="Level1"/>
        <w:numPr>
          <w:ilvl w:val="0"/>
          <w:numId w:val="2"/>
        </w:numPr>
        <w:tabs>
          <w:tab w:val="left" w:pos="-1440"/>
          <w:tab w:val="num" w:pos="720"/>
        </w:tabs>
        <w:rPr>
          <w:b/>
        </w:rPr>
      </w:pPr>
      <w:r w:rsidRPr="00BC172B">
        <w:rPr>
          <w:b/>
          <w:u w:val="single"/>
        </w:rPr>
        <w:t>SPECIAL CIRCUMSTANCES REQUIRING DATA COLLECTION TO BE</w:t>
      </w:r>
      <w:r w:rsidRPr="00BC172B">
        <w:rPr>
          <w:b/>
        </w:rPr>
        <w:t xml:space="preserve"> </w:t>
      </w:r>
      <w:r w:rsidRPr="00BC172B">
        <w:rPr>
          <w:b/>
          <w:u w:val="single"/>
        </w:rPr>
        <w:t>INCONSISTENT WITH GUIDELINES IN 5 CFR 1320.5(d)(2)</w:t>
      </w:r>
    </w:p>
    <w:p w:rsidR="003C33D3" w:rsidRPr="00656069" w14:paraId="71F02BC0" w14:textId="77777777"/>
    <w:p w:rsidR="003C33D3" w:rsidRPr="00656069" w:rsidP="00BB70E4" w14:paraId="25CB46AF" w14:textId="77777777">
      <w:pPr>
        <w:tabs>
          <w:tab w:val="left" w:pos="-1440"/>
        </w:tabs>
        <w:ind w:left="720"/>
      </w:pPr>
      <w:r>
        <w:t>There are no special circumstances requiring data collection to be inconsistent with guidelines in 5 CFR 1320.5(d)(2)</w:t>
      </w:r>
      <w:r w:rsidRPr="00656069">
        <w:t>.</w:t>
      </w:r>
    </w:p>
    <w:p w:rsidR="003C33D3" w:rsidRPr="00656069" w14:paraId="02636AA4" w14:textId="77777777"/>
    <w:p w:rsidR="003C33D3" w:rsidRPr="00656069" w14:paraId="3AFEB87F" w14:textId="77777777">
      <w:pPr>
        <w:sectPr>
          <w:pgSz w:w="12240" w:h="15840"/>
          <w:pgMar w:top="1440" w:right="1440" w:bottom="1440" w:left="1440" w:header="1440" w:footer="1440" w:gutter="0"/>
          <w:cols w:space="720"/>
          <w:noEndnote/>
        </w:sectPr>
      </w:pPr>
    </w:p>
    <w:p w:rsidR="003C33D3" w:rsidRPr="00BC172B" w14:paraId="58F8AC57" w14:textId="77777777">
      <w:pPr>
        <w:pStyle w:val="Level1"/>
        <w:numPr>
          <w:ilvl w:val="0"/>
          <w:numId w:val="2"/>
        </w:numPr>
        <w:tabs>
          <w:tab w:val="left" w:pos="-1440"/>
          <w:tab w:val="num" w:pos="720"/>
        </w:tabs>
        <w:rPr>
          <w:b/>
        </w:rPr>
      </w:pPr>
      <w:r w:rsidRPr="00BD4931">
        <w:rPr>
          <w:b/>
          <w:u w:val="single"/>
        </w:rPr>
        <w:t>CONSULTAT</w:t>
      </w:r>
      <w:r w:rsidRPr="00BC172B">
        <w:rPr>
          <w:b/>
          <w:u w:val="single"/>
        </w:rPr>
        <w:t>ION WITH INDIVIDUALS OUTSIDE OF THE AGENCY ON</w:t>
      </w:r>
      <w:r w:rsidRPr="00BC172B">
        <w:rPr>
          <w:b/>
        </w:rPr>
        <w:t xml:space="preserve"> </w:t>
      </w:r>
      <w:r w:rsidRPr="00BC172B">
        <w:rPr>
          <w:b/>
          <w:u w:val="single"/>
        </w:rPr>
        <w:t>AVAILABILITY OF DATA, FREQUENCY OF COLLECTION, CLARITY OF</w:t>
      </w:r>
      <w:r w:rsidRPr="00BC172B">
        <w:rPr>
          <w:b/>
        </w:rPr>
        <w:t xml:space="preserve"> </w:t>
      </w:r>
      <w:r w:rsidRPr="00BC172B">
        <w:rPr>
          <w:b/>
          <w:u w:val="single"/>
        </w:rPr>
        <w:t>INSTRUCTIONS AND FORMS, AND DATA ELEMENTS</w:t>
      </w:r>
    </w:p>
    <w:p w:rsidR="003C33D3" w:rsidRPr="00656069" w14:paraId="56F86C08" w14:textId="77777777"/>
    <w:p w:rsidR="001A6756" w:rsidP="00496D5E" w14:paraId="1355545D" w14:textId="5664BFB5">
      <w:pPr>
        <w:ind w:left="720"/>
      </w:pPr>
      <w:r>
        <w:t>I</w:t>
      </w:r>
      <w:r w:rsidRPr="00656069">
        <w:t xml:space="preserve">n response to the </w:t>
      </w:r>
      <w:r w:rsidRPr="001D0779">
        <w:t>Federal Register Notice</w:t>
      </w:r>
      <w:r>
        <w:t xml:space="preserve"> </w:t>
      </w:r>
      <w:r w:rsidRPr="00656069">
        <w:t>dated</w:t>
      </w:r>
      <w:r>
        <w:t xml:space="preserve"> </w:t>
      </w:r>
      <w:r w:rsidR="00496D5E">
        <w:t>January 20</w:t>
      </w:r>
      <w:r w:rsidR="00BD4931">
        <w:t xml:space="preserve">, </w:t>
      </w:r>
      <w:r w:rsidR="00496D5E">
        <w:t xml:space="preserve">2026 </w:t>
      </w:r>
      <w:r w:rsidR="00BB70E4">
        <w:t>(</w:t>
      </w:r>
      <w:r w:rsidR="00496D5E">
        <w:t xml:space="preserve">91 </w:t>
      </w:r>
      <w:r w:rsidR="00BB70E4">
        <w:t>FR</w:t>
      </w:r>
      <w:r w:rsidR="00BD4931">
        <w:t xml:space="preserve"> </w:t>
      </w:r>
      <w:r w:rsidR="00496D5E">
        <w:t>2435</w:t>
      </w:r>
      <w:r w:rsidRPr="004C4B8A" w:rsidR="004C4B8A">
        <w:rPr>
          <w:b/>
        </w:rPr>
        <w:t>)</w:t>
      </w:r>
      <w:r>
        <w:t>,</w:t>
      </w:r>
      <w:r w:rsidR="0039402A">
        <w:t xml:space="preserve"> </w:t>
      </w:r>
      <w:r w:rsidR="001D0779">
        <w:t>IRS</w:t>
      </w:r>
      <w:r w:rsidRPr="00656069" w:rsidR="00C459C3">
        <w:t xml:space="preserve"> received no comments during the comment period</w:t>
      </w:r>
      <w:r>
        <w:t xml:space="preserve"> regarding</w:t>
      </w:r>
      <w:r w:rsidRPr="001A6756" w:rsidR="00C459C3">
        <w:t xml:space="preserve"> </w:t>
      </w:r>
      <w:r w:rsidR="00500636">
        <w:t>Form 14693</w:t>
      </w:r>
      <w:r w:rsidR="00C459C3">
        <w:t>.</w:t>
      </w:r>
    </w:p>
    <w:p w:rsidR="003C33D3" w:rsidRPr="00656069" w14:paraId="4B922503" w14:textId="77777777">
      <w:r w:rsidRPr="00656069">
        <w:t xml:space="preserve"> </w:t>
      </w:r>
    </w:p>
    <w:p w:rsidR="003C33D3" w:rsidRPr="00BC172B" w14:paraId="40A2CAE4" w14:textId="77777777">
      <w:pPr>
        <w:pStyle w:val="Level1"/>
        <w:numPr>
          <w:ilvl w:val="0"/>
          <w:numId w:val="2"/>
        </w:numPr>
        <w:tabs>
          <w:tab w:val="left" w:pos="-1440"/>
          <w:tab w:val="num" w:pos="720"/>
        </w:tabs>
        <w:rPr>
          <w:b/>
        </w:rPr>
      </w:pPr>
      <w:r w:rsidRPr="00BC172B">
        <w:rPr>
          <w:b/>
          <w:u w:val="single"/>
        </w:rPr>
        <w:t>CONSULTATION WITH INDIVIDUALS OUTSIDE OF THE AGENCY ON</w:t>
      </w:r>
      <w:r w:rsidRPr="00BC172B">
        <w:rPr>
          <w:b/>
        </w:rPr>
        <w:t xml:space="preserve"> </w:t>
      </w:r>
      <w:r w:rsidRPr="00BC172B">
        <w:rPr>
          <w:b/>
          <w:u w:val="single"/>
        </w:rPr>
        <w:t>AVAILABILITY OF DATA, FREQUENCY OF COLLECTION, CLARITY OF</w:t>
      </w:r>
      <w:r w:rsidRPr="00BC172B">
        <w:rPr>
          <w:b/>
        </w:rPr>
        <w:t xml:space="preserve"> </w:t>
      </w:r>
      <w:r w:rsidRPr="00BC172B">
        <w:rPr>
          <w:b/>
          <w:u w:val="single"/>
        </w:rPr>
        <w:t>INSTRUCTIONS AND FORMS, AND DATA ELEMENTS</w:t>
      </w:r>
    </w:p>
    <w:p w:rsidR="003C33D3" w:rsidRPr="00656069" w14:paraId="404E6EC2" w14:textId="77777777"/>
    <w:p w:rsidR="003C33D3" w:rsidRPr="00656069" w:rsidP="00B63291" w14:paraId="1BFBF1D4" w14:textId="77777777">
      <w:pPr>
        <w:tabs>
          <w:tab w:val="left" w:pos="-1440"/>
        </w:tabs>
        <w:ind w:left="720"/>
      </w:pPr>
      <w:r w:rsidRPr="00656069">
        <w:t>No</w:t>
      </w:r>
      <w:r w:rsidR="00B63291">
        <w:t xml:space="preserve"> payment or gift has been provided </w:t>
      </w:r>
      <w:r w:rsidR="003F5C85">
        <w:t>to respondents</w:t>
      </w:r>
      <w:r w:rsidRPr="00656069">
        <w:t>.</w:t>
      </w:r>
    </w:p>
    <w:p w:rsidR="003C33D3" w:rsidRPr="00656069" w14:paraId="2B791454" w14:textId="77777777"/>
    <w:p w:rsidR="003C33D3" w:rsidRPr="00BC172B" w14:paraId="5F0DAAD6" w14:textId="77777777">
      <w:pPr>
        <w:pStyle w:val="Level1"/>
        <w:numPr>
          <w:ilvl w:val="0"/>
          <w:numId w:val="2"/>
        </w:numPr>
        <w:tabs>
          <w:tab w:val="left" w:pos="-1440"/>
          <w:tab w:val="num" w:pos="720"/>
        </w:tabs>
        <w:rPr>
          <w:b/>
        </w:rPr>
      </w:pPr>
      <w:r w:rsidRPr="00BC172B">
        <w:rPr>
          <w:b/>
          <w:u w:val="single"/>
        </w:rPr>
        <w:t>ASSURANCE OF CONFIDENTIALITY OF RESPONSES</w:t>
      </w:r>
    </w:p>
    <w:p w:rsidR="003C33D3" w:rsidRPr="00656069" w14:paraId="2A5FC928" w14:textId="77777777"/>
    <w:p w:rsidR="003C33D3" w:rsidRPr="00656069" w14:paraId="37B4CF36" w14:textId="77777777">
      <w:pPr>
        <w:tabs>
          <w:tab w:val="left" w:pos="-1440"/>
        </w:tabs>
        <w:ind w:left="720" w:hanging="720"/>
      </w:pPr>
      <w:r w:rsidRPr="00656069">
        <w:t xml:space="preserve">   </w:t>
      </w:r>
      <w:r w:rsidRPr="00656069">
        <w:tab/>
        <w:t>Generally, tax returns and return information are confidential as required by 26 USC 6103.</w:t>
      </w:r>
    </w:p>
    <w:p w:rsidR="003C33D3" w:rsidRPr="00656069" w14:paraId="2E7E0FA1" w14:textId="77777777"/>
    <w:p w:rsidR="003C33D3" w:rsidRPr="00656069" w14:paraId="352A5221" w14:textId="77777777">
      <w:pPr>
        <w:tabs>
          <w:tab w:val="left" w:pos="-1440"/>
        </w:tabs>
        <w:ind w:left="720" w:hanging="720"/>
      </w:pPr>
      <w:r w:rsidRPr="00BC172B">
        <w:rPr>
          <w:b/>
          <w:bCs/>
        </w:rPr>
        <w:t>11.</w:t>
      </w:r>
      <w:r w:rsidRPr="00656069">
        <w:rPr>
          <w:bCs/>
        </w:rPr>
        <w:t xml:space="preserve"> </w:t>
      </w:r>
      <w:r w:rsidRPr="00656069">
        <w:tab/>
      </w:r>
      <w:r w:rsidRPr="00BC172B">
        <w:rPr>
          <w:b/>
          <w:bCs/>
          <w:u w:val="single"/>
        </w:rPr>
        <w:t>JUSTIFICATION OF SENSITIVE QUESTIONS</w:t>
      </w:r>
    </w:p>
    <w:p w:rsidR="003C33D3" w:rsidRPr="00656069" w14:paraId="339D9022" w14:textId="77777777"/>
    <w:p w:rsidR="00785C08" w:rsidRPr="00785C08" w:rsidP="00785C08" w14:paraId="3EAF4184" w14:textId="77777777">
      <w:pPr>
        <w:ind w:left="720"/>
        <w:rPr>
          <w:rFonts w:eastAsia="Calibri"/>
        </w:rPr>
      </w:pPr>
      <w:r w:rsidRPr="00785C08">
        <w:rPr>
          <w:rFonts w:eastAsia="Calibri"/>
        </w:rPr>
        <w:t>A privacy impact assessment (PIA) has been conducted for information collected under this request as part of the “Individual</w:t>
      </w:r>
      <w:r w:rsidRPr="00785C08">
        <w:rPr>
          <w:rFonts w:eastAsia="Calibri"/>
          <w:color w:val="000000"/>
        </w:rPr>
        <w:t xml:space="preserve"> Master File (IMF)</w:t>
      </w:r>
      <w:r w:rsidRPr="00785C08">
        <w:rPr>
          <w:rFonts w:eastAsia="Calibri"/>
        </w:rPr>
        <w:t xml:space="preserve">” system and a Privacy Act System of Records notice (SORN) has been issued for this system under IRS 24.030-CADE Individual Master File and IRS 34.037 IRS Audit Trail and Security Records System.  The </w:t>
      </w:r>
      <w:r>
        <w:rPr>
          <w:rFonts w:eastAsia="Calibri"/>
        </w:rPr>
        <w:t>Internal Revenue Service’s</w:t>
      </w:r>
      <w:r w:rsidRPr="00785C08">
        <w:rPr>
          <w:rFonts w:eastAsia="Calibri"/>
        </w:rPr>
        <w:t xml:space="preserve"> PIAs can be found at </w:t>
      </w:r>
      <w:hyperlink r:id="rId4" w:history="1">
        <w:r w:rsidRPr="00785C08">
          <w:rPr>
            <w:rFonts w:eastAsia="Calibri"/>
            <w:color w:val="0000FF"/>
            <w:u w:val="single"/>
          </w:rPr>
          <w:t>http://www.irs.gov/uac/Privacy-Impact-Assessments-PIA</w:t>
        </w:r>
      </w:hyperlink>
      <w:r w:rsidRPr="00785C08">
        <w:rPr>
          <w:rFonts w:eastAsia="Calibri"/>
        </w:rPr>
        <w:t xml:space="preserve"> </w:t>
      </w:r>
    </w:p>
    <w:p w:rsidR="00785C08" w:rsidRPr="00785C08" w:rsidP="00785C08" w14:paraId="647144A2" w14:textId="77777777">
      <w:pPr>
        <w:widowControl/>
        <w:autoSpaceDE/>
        <w:autoSpaceDN/>
        <w:adjustRightInd/>
        <w:ind w:left="720"/>
        <w:rPr>
          <w:rFonts w:eastAsia="Calibri"/>
        </w:rPr>
      </w:pPr>
    </w:p>
    <w:p w:rsidR="00785C08" w:rsidRPr="00785C08" w:rsidP="00785C08" w14:paraId="6862F954" w14:textId="77777777">
      <w:pPr>
        <w:widowControl/>
        <w:autoSpaceDE/>
        <w:autoSpaceDN/>
        <w:adjustRightInd/>
        <w:ind w:left="720"/>
        <w:rPr>
          <w:rFonts w:eastAsia="Calibri"/>
        </w:rPr>
      </w:pPr>
      <w:r w:rsidRPr="00785C08">
        <w:rPr>
          <w:rFonts w:eastAsia="Calibri"/>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1D0779" w14:paraId="60120A83" w14:textId="2F2A1BDB">
      <w:pPr>
        <w:tabs>
          <w:tab w:val="left" w:pos="-1440"/>
        </w:tabs>
        <w:ind w:left="720" w:hanging="720"/>
      </w:pPr>
    </w:p>
    <w:p w:rsidR="003C33D3" w:rsidRPr="00171D82" w14:paraId="7CEDDE35" w14:textId="77777777">
      <w:pPr>
        <w:pStyle w:val="Level1"/>
        <w:numPr>
          <w:ilvl w:val="0"/>
          <w:numId w:val="3"/>
        </w:numPr>
        <w:tabs>
          <w:tab w:val="left" w:pos="-1440"/>
          <w:tab w:val="num" w:pos="720"/>
        </w:tabs>
        <w:rPr>
          <w:b/>
        </w:rPr>
      </w:pPr>
      <w:r w:rsidRPr="00BC172B">
        <w:rPr>
          <w:b/>
          <w:u w:val="single"/>
        </w:rPr>
        <w:t>ESTIMATED BURDEN OF INFORMATION COLLECTION</w:t>
      </w:r>
    </w:p>
    <w:p w:rsidR="00171D82" w:rsidP="00171D82" w14:paraId="4C728DA4" w14:textId="77777777">
      <w:pPr>
        <w:pStyle w:val="Level1"/>
        <w:numPr>
          <w:ilvl w:val="0"/>
          <w:numId w:val="0"/>
        </w:numPr>
        <w:tabs>
          <w:tab w:val="left" w:pos="-1440"/>
        </w:tabs>
        <w:ind w:left="720" w:hanging="720"/>
        <w:rPr>
          <w:b/>
          <w:u w:val="single"/>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1916"/>
        <w:gridCol w:w="1170"/>
        <w:gridCol w:w="1170"/>
        <w:gridCol w:w="1080"/>
        <w:gridCol w:w="1170"/>
        <w:gridCol w:w="1170"/>
      </w:tblGrid>
      <w:tr w14:paraId="4BC9B9B3" w14:textId="77777777" w:rsidTr="003A4DF9">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1" w:type="dxa"/>
            <w:vAlign w:val="bottom"/>
          </w:tcPr>
          <w:p w:rsidR="00F16093" w:rsidRPr="00C94E69" w:rsidP="00AC38D2" w14:paraId="61A3D2E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F16093" w:rsidRPr="00C94E69" w:rsidP="00AC38D2" w14:paraId="64DDDB9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F16093" w:rsidRPr="00C94E69" w:rsidP="00AC38D2" w14:paraId="2E3D8E7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F16093" w:rsidRPr="00C94E69" w:rsidP="00AC38D2" w14:paraId="0A8E381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vAlign w:val="bottom"/>
          </w:tcPr>
          <w:p w:rsidR="00F16093" w:rsidRPr="00C94E69" w:rsidP="00AC38D2" w14:paraId="0D0A257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F16093" w:rsidRPr="00C94E69" w:rsidP="00AC38D2" w14:paraId="594D1E8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vAlign w:val="bottom"/>
          </w:tcPr>
          <w:p w:rsidR="00F16093" w:rsidRPr="00C94E69" w:rsidP="00AC38D2" w14:paraId="7E98ED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066947A2" w14:textId="77777777" w:rsidTr="003A4DF9">
        <w:tblPrEx>
          <w:tblW w:w="8687" w:type="dxa"/>
          <w:tblInd w:w="715" w:type="dxa"/>
          <w:tblLook w:val="04A0"/>
        </w:tblPrEx>
        <w:tc>
          <w:tcPr>
            <w:tcW w:w="1011" w:type="dxa"/>
            <w:vAlign w:val="bottom"/>
          </w:tcPr>
          <w:p w:rsidR="00F16093" w:rsidP="00AC38D2" w14:paraId="14E5DCA0" w14:textId="7701FE46">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62(a)(21)</w:t>
            </w:r>
          </w:p>
          <w:p w:rsidR="00F16093" w:rsidRPr="00C94E69" w:rsidP="00AC38D2" w14:paraId="514D9C5F" w14:textId="77777777">
            <w:pPr>
              <w:keepNext/>
              <w:keepLines/>
              <w:numPr>
                <w:ilvl w:val="12"/>
                <w:numId w:val="0"/>
              </w:numPr>
              <w:jc w:val="center"/>
              <w:rPr>
                <w:rFonts w:ascii="Arial Narrow" w:hAnsi="Arial Narrow"/>
                <w:sz w:val="18"/>
                <w:szCs w:val="18"/>
              </w:rPr>
            </w:pPr>
          </w:p>
        </w:tc>
        <w:tc>
          <w:tcPr>
            <w:tcW w:w="1916" w:type="dxa"/>
            <w:vAlign w:val="bottom"/>
          </w:tcPr>
          <w:p w:rsidR="00F16093" w:rsidRPr="00C94E69" w:rsidP="00AC38D2" w14:paraId="2974D5D5" w14:textId="77777777">
            <w:pPr>
              <w:keepNext/>
              <w:keepLines/>
              <w:numPr>
                <w:ilvl w:val="12"/>
                <w:numId w:val="0"/>
              </w:numPr>
              <w:jc w:val="center"/>
              <w:rPr>
                <w:rFonts w:ascii="Arial Narrow" w:hAnsi="Arial Narrow"/>
                <w:sz w:val="18"/>
                <w:szCs w:val="18"/>
              </w:rPr>
            </w:pPr>
            <w:r>
              <w:rPr>
                <w:rFonts w:ascii="Arial Narrow" w:hAnsi="Arial Narrow"/>
                <w:sz w:val="18"/>
                <w:szCs w:val="18"/>
              </w:rPr>
              <w:t>Form 14693</w:t>
            </w:r>
          </w:p>
        </w:tc>
        <w:tc>
          <w:tcPr>
            <w:tcW w:w="1170" w:type="dxa"/>
            <w:vAlign w:val="bottom"/>
          </w:tcPr>
          <w:p w:rsidR="00F16093" w:rsidRPr="00C94E69" w:rsidP="00AC38D2" w14:paraId="023C26BF" w14:textId="23ED99D5">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170" w:type="dxa"/>
            <w:vAlign w:val="bottom"/>
          </w:tcPr>
          <w:p w:rsidR="00F16093" w:rsidRPr="00C94E69" w:rsidP="00AC38D2" w14:paraId="58A7231C"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F16093" w:rsidRPr="00C94E69" w:rsidP="00AC38D2" w14:paraId="1EFACC15" w14:textId="62FCABD6">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170" w:type="dxa"/>
            <w:vAlign w:val="bottom"/>
          </w:tcPr>
          <w:p w:rsidR="00F16093" w:rsidRPr="00C94E69" w:rsidP="00AC38D2" w14:paraId="1674031E" w14:textId="77777777">
            <w:pPr>
              <w:keepNext/>
              <w:keepLines/>
              <w:numPr>
                <w:ilvl w:val="12"/>
                <w:numId w:val="0"/>
              </w:numPr>
              <w:jc w:val="center"/>
              <w:rPr>
                <w:rFonts w:ascii="Arial Narrow" w:hAnsi="Arial Narrow"/>
                <w:sz w:val="18"/>
                <w:szCs w:val="18"/>
              </w:rPr>
            </w:pPr>
            <w:r>
              <w:rPr>
                <w:rFonts w:ascii="Arial Narrow" w:hAnsi="Arial Narrow"/>
                <w:sz w:val="18"/>
                <w:szCs w:val="18"/>
              </w:rPr>
              <w:t>.75</w:t>
            </w:r>
          </w:p>
        </w:tc>
        <w:tc>
          <w:tcPr>
            <w:tcW w:w="1170" w:type="dxa"/>
            <w:vAlign w:val="bottom"/>
          </w:tcPr>
          <w:p w:rsidR="00F16093" w:rsidRPr="00C94E69" w:rsidP="00AC38D2" w14:paraId="7BA8664B" w14:textId="62DD85F7">
            <w:pPr>
              <w:keepNext/>
              <w:keepLines/>
              <w:numPr>
                <w:ilvl w:val="12"/>
                <w:numId w:val="0"/>
              </w:numPr>
              <w:jc w:val="center"/>
              <w:rPr>
                <w:rFonts w:ascii="Arial Narrow" w:hAnsi="Arial Narrow"/>
                <w:sz w:val="18"/>
                <w:szCs w:val="18"/>
              </w:rPr>
            </w:pPr>
            <w:r>
              <w:rPr>
                <w:rFonts w:ascii="Arial Narrow" w:hAnsi="Arial Narrow"/>
                <w:sz w:val="18"/>
                <w:szCs w:val="18"/>
              </w:rPr>
              <w:t>8</w:t>
            </w:r>
          </w:p>
        </w:tc>
      </w:tr>
      <w:tr w14:paraId="1B657810" w14:textId="77777777" w:rsidTr="003A4DF9">
        <w:tblPrEx>
          <w:tblW w:w="8687" w:type="dxa"/>
          <w:tblInd w:w="715" w:type="dxa"/>
          <w:tblLook w:val="04A0"/>
        </w:tblPrEx>
        <w:tc>
          <w:tcPr>
            <w:tcW w:w="1011" w:type="dxa"/>
            <w:vAlign w:val="bottom"/>
          </w:tcPr>
          <w:p w:rsidR="00F16093" w:rsidRPr="00C94E69" w:rsidP="00AC38D2" w14:paraId="0FEDB30C"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F16093" w:rsidRPr="00C94E69" w:rsidP="00AC38D2" w14:paraId="2CFA98BF" w14:textId="77777777">
            <w:pPr>
              <w:keepNext/>
              <w:keepLines/>
              <w:numPr>
                <w:ilvl w:val="12"/>
                <w:numId w:val="0"/>
              </w:numPr>
              <w:jc w:val="center"/>
              <w:rPr>
                <w:rFonts w:ascii="Arial Narrow" w:hAnsi="Arial Narrow"/>
                <w:sz w:val="18"/>
                <w:szCs w:val="18"/>
              </w:rPr>
            </w:pPr>
          </w:p>
        </w:tc>
        <w:tc>
          <w:tcPr>
            <w:tcW w:w="1170" w:type="dxa"/>
            <w:vAlign w:val="bottom"/>
          </w:tcPr>
          <w:p w:rsidR="00F16093" w:rsidRPr="00C94E69" w:rsidP="00AC38D2" w14:paraId="24C29282" w14:textId="6D334576">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170" w:type="dxa"/>
            <w:vAlign w:val="bottom"/>
          </w:tcPr>
          <w:p w:rsidR="00F16093" w:rsidRPr="00C94E69" w:rsidP="00AC38D2" w14:paraId="577B44C4" w14:textId="77777777">
            <w:pPr>
              <w:keepNext/>
              <w:keepLines/>
              <w:numPr>
                <w:ilvl w:val="12"/>
                <w:numId w:val="0"/>
              </w:numPr>
              <w:jc w:val="center"/>
              <w:rPr>
                <w:rFonts w:ascii="Arial Narrow" w:hAnsi="Arial Narrow"/>
                <w:sz w:val="18"/>
                <w:szCs w:val="18"/>
              </w:rPr>
            </w:pPr>
          </w:p>
        </w:tc>
        <w:tc>
          <w:tcPr>
            <w:tcW w:w="1080" w:type="dxa"/>
            <w:vAlign w:val="bottom"/>
          </w:tcPr>
          <w:p w:rsidR="00F16093" w:rsidRPr="00C94E69" w:rsidP="00AC38D2" w14:paraId="2F09EE3E" w14:textId="12592735">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170" w:type="dxa"/>
            <w:vAlign w:val="bottom"/>
          </w:tcPr>
          <w:p w:rsidR="00F16093" w:rsidRPr="00C94E69" w:rsidP="00AC38D2" w14:paraId="2B058E9A" w14:textId="77777777">
            <w:pPr>
              <w:keepNext/>
              <w:keepLines/>
              <w:numPr>
                <w:ilvl w:val="12"/>
                <w:numId w:val="0"/>
              </w:numPr>
              <w:jc w:val="center"/>
              <w:rPr>
                <w:rFonts w:ascii="Arial Narrow" w:hAnsi="Arial Narrow"/>
                <w:sz w:val="18"/>
                <w:szCs w:val="18"/>
              </w:rPr>
            </w:pPr>
          </w:p>
        </w:tc>
        <w:tc>
          <w:tcPr>
            <w:tcW w:w="1170" w:type="dxa"/>
            <w:vAlign w:val="bottom"/>
          </w:tcPr>
          <w:p w:rsidR="00F16093" w:rsidRPr="00C94E69" w:rsidP="00AC38D2" w14:paraId="0F3C67C4" w14:textId="1B932513">
            <w:pPr>
              <w:keepNext/>
              <w:keepLines/>
              <w:numPr>
                <w:ilvl w:val="12"/>
                <w:numId w:val="0"/>
              </w:numPr>
              <w:jc w:val="center"/>
              <w:rPr>
                <w:rFonts w:ascii="Arial Narrow" w:hAnsi="Arial Narrow"/>
                <w:sz w:val="18"/>
                <w:szCs w:val="18"/>
              </w:rPr>
            </w:pPr>
            <w:r>
              <w:rPr>
                <w:rFonts w:ascii="Arial Narrow" w:hAnsi="Arial Narrow"/>
                <w:sz w:val="18"/>
                <w:szCs w:val="18"/>
              </w:rPr>
              <w:t>8</w:t>
            </w:r>
          </w:p>
        </w:tc>
      </w:tr>
    </w:tbl>
    <w:p w:rsidR="00171D82" w:rsidRPr="00171D82" w14:paraId="227EAAB2" w14:textId="77777777"/>
    <w:p w:rsidR="003C33D3" w:rsidRPr="00656069" w14:paraId="706720CA" w14:textId="77777777">
      <w:r w:rsidRPr="00BC172B">
        <w:rPr>
          <w:b/>
          <w:bCs/>
        </w:rPr>
        <w:t>13.</w:t>
      </w:r>
      <w:r w:rsidRPr="00656069">
        <w:t xml:space="preserve">  </w:t>
      </w:r>
      <w:r w:rsidRPr="00656069">
        <w:tab/>
      </w:r>
      <w:r w:rsidRPr="00BC172B">
        <w:rPr>
          <w:b/>
          <w:bCs/>
          <w:u w:val="single"/>
        </w:rPr>
        <w:t>ESTIMATED TOTAL ANNUAL COST BURDEN TO RESPONDENTS</w:t>
      </w:r>
    </w:p>
    <w:p w:rsidR="003C33D3" w:rsidRPr="00656069" w14:paraId="3F61D314" w14:textId="77777777"/>
    <w:p w:rsidR="003C33D3" w:rsidP="00F16093" w14:paraId="26EB7D1C" w14:textId="77777777">
      <w:pPr>
        <w:tabs>
          <w:tab w:val="left" w:pos="-1440"/>
        </w:tabs>
        <w:ind w:left="720" w:hanging="720"/>
      </w:pPr>
      <w:r w:rsidRPr="00656069">
        <w:t xml:space="preserve">   </w:t>
      </w:r>
      <w:r w:rsidRPr="00656069">
        <w:tab/>
      </w:r>
      <w:r w:rsidRPr="00F16093" w:rsidR="00F16093">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F16093" w:rsidRPr="00656069" w:rsidP="00F16093" w14:paraId="332B62A8" w14:textId="77777777">
      <w:pPr>
        <w:tabs>
          <w:tab w:val="left" w:pos="-1440"/>
        </w:tabs>
        <w:ind w:left="720" w:hanging="720"/>
      </w:pPr>
    </w:p>
    <w:p w:rsidR="003C33D3" w:rsidRPr="00BC172B" w14:paraId="22748573" w14:textId="77777777">
      <w:pPr>
        <w:pStyle w:val="Level1"/>
        <w:numPr>
          <w:ilvl w:val="0"/>
          <w:numId w:val="4"/>
        </w:numPr>
        <w:tabs>
          <w:tab w:val="left" w:pos="-1440"/>
          <w:tab w:val="num" w:pos="720"/>
        </w:tabs>
        <w:rPr>
          <w:b/>
        </w:rPr>
      </w:pPr>
      <w:r w:rsidRPr="004E55EF">
        <w:rPr>
          <w:b/>
          <w:u w:val="single"/>
        </w:rPr>
        <w:t>ESTIMATED</w:t>
      </w:r>
      <w:r w:rsidRPr="00BC172B">
        <w:rPr>
          <w:b/>
          <w:u w:val="single"/>
        </w:rPr>
        <w:t xml:space="preserve"> ANNUALIZED COST TO THE FEDERAL GOVERNMENT</w:t>
      </w:r>
    </w:p>
    <w:p w:rsidR="003C33D3" w:rsidRPr="00656069" w14:paraId="6B304C04" w14:textId="77777777"/>
    <w:p w:rsidR="003A65C3" w:rsidRPr="003A65C3" w:rsidP="003A65C3" w14:paraId="66C2AF23" w14:textId="7336DE20">
      <w:pPr>
        <w:ind w:left="720"/>
        <w:rPr>
          <w:i/>
          <w:iCs/>
        </w:rPr>
      </w:pPr>
      <w:r w:rsidRPr="004E55EF">
        <w:rPr>
          <w:rStyle w:val="Emphasis"/>
          <w:i w:val="0"/>
          <w:iCs w:val="0"/>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sidRPr="003A65C3" w:rsidR="00F40832">
        <w:rPr>
          <w:rStyle w:val="Emphasis"/>
          <w:i w:val="0"/>
          <w:iCs w:val="0"/>
        </w:rPr>
        <w:t>1</w:t>
      </w:r>
      <w:r w:rsidR="00BA66FF">
        <w:rPr>
          <w:rStyle w:val="Emphasis"/>
          <w:i w:val="0"/>
          <w:iCs w:val="0"/>
        </w:rPr>
        <w:t>9,152</w:t>
      </w:r>
      <w:r w:rsidRPr="003A65C3" w:rsidR="00F40832">
        <w:rPr>
          <w:rStyle w:val="Emphasis"/>
          <w:i w:val="0"/>
          <w:iCs w:val="0"/>
        </w:rPr>
        <w:t>.</w:t>
      </w:r>
    </w:p>
    <w:p w:rsidR="003C33D3" w:rsidRPr="00656069" w14:paraId="74D4EDD1" w14:textId="77777777"/>
    <w:p w:rsidR="003C33D3" w:rsidRPr="00656069" w14:paraId="27B45494" w14:textId="77777777">
      <w:pPr>
        <w:tabs>
          <w:tab w:val="left" w:pos="-1440"/>
        </w:tabs>
        <w:ind w:left="720" w:hanging="720"/>
        <w:rPr>
          <w:bCs/>
        </w:rPr>
      </w:pPr>
      <w:r w:rsidRPr="00BC172B">
        <w:rPr>
          <w:b/>
          <w:bCs/>
        </w:rPr>
        <w:t>15.</w:t>
      </w:r>
      <w:r w:rsidRPr="00656069">
        <w:rPr>
          <w:bCs/>
        </w:rPr>
        <w:t xml:space="preserve"> </w:t>
      </w:r>
      <w:r w:rsidRPr="00656069">
        <w:tab/>
      </w:r>
      <w:r w:rsidRPr="00BC172B">
        <w:rPr>
          <w:b/>
          <w:bCs/>
          <w:u w:val="single"/>
        </w:rPr>
        <w:t>REASONS FOR CHANGE IN BURDEN</w:t>
      </w:r>
    </w:p>
    <w:p w:rsidR="00FA5D0C" w:rsidP="00FA5D0C" w14:paraId="4C1D69BD" w14:textId="77777777">
      <w:pPr>
        <w:tabs>
          <w:tab w:val="left" w:pos="-1440"/>
        </w:tabs>
        <w:ind w:left="720" w:hanging="720"/>
      </w:pPr>
      <w:r w:rsidRPr="00656069">
        <w:t xml:space="preserve">   </w:t>
      </w:r>
      <w:r w:rsidRPr="00656069">
        <w:tab/>
      </w:r>
    </w:p>
    <w:p w:rsidR="003C33D3" w:rsidP="00FA5D0C" w14:paraId="1F6E4570" w14:textId="70F238DF">
      <w:pPr>
        <w:tabs>
          <w:tab w:val="left" w:pos="-1440"/>
        </w:tabs>
        <w:ind w:left="720" w:hanging="720"/>
      </w:pPr>
      <w:r>
        <w:tab/>
        <w:t xml:space="preserve">There is no change </w:t>
      </w:r>
      <w:r w:rsidR="00BA66FF">
        <w:t xml:space="preserve">in the form that affects </w:t>
      </w:r>
      <w:r>
        <w:t xml:space="preserve">paperwork burden previously approved by OMB.  </w:t>
      </w:r>
      <w:r w:rsidR="00BA66FF">
        <w:t xml:space="preserve">However, the </w:t>
      </w:r>
      <w:r w:rsidR="001D0779">
        <w:t>IRS is</w:t>
      </w:r>
      <w:r>
        <w:t xml:space="preserve"> making </w:t>
      </w:r>
      <w:r w:rsidR="00BA66FF">
        <w:t>a change to the number of respondents/responses due to recent filing data.</w:t>
      </w:r>
      <w:r>
        <w:t xml:space="preserve">  </w:t>
      </w:r>
    </w:p>
    <w:p w:rsidR="004E55EF" w:rsidP="00FA5D0C" w14:paraId="63E22252" w14:textId="77777777">
      <w:pPr>
        <w:tabs>
          <w:tab w:val="left" w:pos="-1440"/>
        </w:tabs>
        <w:ind w:left="720" w:hanging="720"/>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021"/>
        <w:gridCol w:w="1343"/>
        <w:gridCol w:w="1144"/>
        <w:gridCol w:w="1125"/>
        <w:gridCol w:w="1397"/>
        <w:gridCol w:w="1315"/>
        <w:gridCol w:w="1294"/>
      </w:tblGrid>
      <w:tr w14:paraId="5CB15060" w14:textId="77777777" w:rsidTr="00496D5E">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021" w:type="dxa"/>
            <w:tcBorders>
              <w:top w:val="outset" w:sz="6" w:space="0" w:color="auto"/>
              <w:left w:val="outset" w:sz="6" w:space="0" w:color="auto"/>
              <w:bottom w:val="outset" w:sz="6" w:space="0" w:color="auto"/>
              <w:right w:val="outset" w:sz="6" w:space="0" w:color="auto"/>
            </w:tcBorders>
            <w:vAlign w:val="center"/>
            <w:hideMark/>
          </w:tcPr>
          <w:p w:rsidR="004E55EF" w:rsidRPr="004E55EF" w:rsidP="004E55EF" w14:paraId="211D1903" w14:textId="77777777">
            <w:pPr>
              <w:keepNext/>
              <w:keepLines/>
              <w:autoSpaceDE/>
              <w:autoSpaceDN/>
              <w:adjustRightInd/>
              <w:jc w:val="center"/>
              <w:rPr>
                <w:rFonts w:ascii="Arial Narrow" w:hAnsi="Arial Narrow" w:cs="Arial"/>
                <w:b/>
                <w:bCs/>
                <w:color w:val="000000"/>
                <w:sz w:val="18"/>
                <w:szCs w:val="18"/>
              </w:rPr>
            </w:pPr>
            <w:bookmarkStart w:id="0" w:name="_Hlk91074909"/>
          </w:p>
        </w:tc>
        <w:tc>
          <w:tcPr>
            <w:tcW w:w="1343" w:type="dxa"/>
            <w:tcBorders>
              <w:top w:val="outset" w:sz="6" w:space="0" w:color="auto"/>
              <w:left w:val="outset" w:sz="6" w:space="0" w:color="auto"/>
              <w:bottom w:val="outset" w:sz="6" w:space="0" w:color="auto"/>
              <w:right w:val="outset" w:sz="6" w:space="0" w:color="auto"/>
            </w:tcBorders>
            <w:vAlign w:val="center"/>
            <w:hideMark/>
          </w:tcPr>
          <w:p w:rsidR="004E55EF" w:rsidRPr="004E55EF" w:rsidP="004E55EF" w14:paraId="74554321" w14:textId="77777777">
            <w:pPr>
              <w:keepNext/>
              <w:keepLines/>
              <w:autoSpaceDE/>
              <w:autoSpaceDN/>
              <w:adjustRightInd/>
              <w:jc w:val="center"/>
              <w:rPr>
                <w:rFonts w:ascii="Arial Narrow" w:hAnsi="Arial Narrow" w:cs="Arial"/>
                <w:b/>
                <w:bCs/>
                <w:color w:val="000000"/>
                <w:sz w:val="18"/>
                <w:szCs w:val="18"/>
              </w:rPr>
            </w:pPr>
            <w:r w:rsidRPr="004E55EF">
              <w:rPr>
                <w:rFonts w:ascii="Arial Narrow" w:hAnsi="Arial Narrow" w:cs="Arial"/>
                <w:b/>
                <w:bCs/>
                <w:color w:val="000000"/>
                <w:sz w:val="18"/>
                <w:szCs w:val="18"/>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4E55EF" w:rsidRPr="004E55EF" w:rsidP="004E55EF" w14:paraId="05FD4E4A" w14:textId="77777777">
            <w:pPr>
              <w:keepNext/>
              <w:keepLines/>
              <w:autoSpaceDE/>
              <w:autoSpaceDN/>
              <w:adjustRightInd/>
              <w:jc w:val="center"/>
              <w:rPr>
                <w:rFonts w:ascii="Arial Narrow" w:hAnsi="Arial Narrow" w:cs="Arial"/>
                <w:b/>
                <w:bCs/>
                <w:color w:val="000000"/>
                <w:sz w:val="18"/>
                <w:szCs w:val="18"/>
              </w:rPr>
            </w:pPr>
            <w:r w:rsidRPr="004E55EF">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4E55EF" w:rsidRPr="004E55EF" w:rsidP="004E55EF" w14:paraId="61B125C0" w14:textId="77777777">
            <w:pPr>
              <w:keepNext/>
              <w:keepLines/>
              <w:autoSpaceDE/>
              <w:autoSpaceDN/>
              <w:adjustRightInd/>
              <w:jc w:val="center"/>
              <w:rPr>
                <w:rFonts w:ascii="Arial Narrow" w:hAnsi="Arial Narrow" w:cs="Arial"/>
                <w:b/>
                <w:bCs/>
                <w:color w:val="000000"/>
                <w:sz w:val="18"/>
                <w:szCs w:val="18"/>
              </w:rPr>
            </w:pPr>
            <w:r w:rsidRPr="004E55EF">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4E55EF" w:rsidRPr="004E55EF" w:rsidP="004E55EF" w14:paraId="640231C8" w14:textId="77777777">
            <w:pPr>
              <w:keepNext/>
              <w:keepLines/>
              <w:autoSpaceDE/>
              <w:autoSpaceDN/>
              <w:adjustRightInd/>
              <w:jc w:val="center"/>
              <w:rPr>
                <w:rFonts w:ascii="Arial Narrow" w:hAnsi="Arial Narrow" w:cs="Arial"/>
                <w:b/>
                <w:bCs/>
                <w:color w:val="000000"/>
                <w:sz w:val="18"/>
                <w:szCs w:val="18"/>
              </w:rPr>
            </w:pPr>
            <w:r w:rsidRPr="004E55EF">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4E55EF" w:rsidRPr="004E55EF" w:rsidP="004E55EF" w14:paraId="433CA93C" w14:textId="77777777">
            <w:pPr>
              <w:keepNext/>
              <w:keepLines/>
              <w:autoSpaceDE/>
              <w:autoSpaceDN/>
              <w:adjustRightInd/>
              <w:jc w:val="center"/>
              <w:rPr>
                <w:rFonts w:ascii="Arial Narrow" w:hAnsi="Arial Narrow" w:cs="Arial"/>
                <w:b/>
                <w:bCs/>
                <w:color w:val="000000"/>
                <w:sz w:val="18"/>
                <w:szCs w:val="18"/>
              </w:rPr>
            </w:pPr>
            <w:r w:rsidRPr="004E55EF">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4E55EF" w:rsidRPr="004E55EF" w:rsidP="004E55EF" w14:paraId="09354C00" w14:textId="77777777">
            <w:pPr>
              <w:keepNext/>
              <w:keepLines/>
              <w:autoSpaceDE/>
              <w:autoSpaceDN/>
              <w:adjustRightInd/>
              <w:jc w:val="center"/>
              <w:rPr>
                <w:rFonts w:ascii="Arial Narrow" w:hAnsi="Arial Narrow" w:cs="Arial"/>
                <w:b/>
                <w:bCs/>
                <w:color w:val="000000"/>
                <w:sz w:val="18"/>
                <w:szCs w:val="18"/>
              </w:rPr>
            </w:pPr>
            <w:r w:rsidRPr="004E55EF">
              <w:rPr>
                <w:rFonts w:ascii="Arial Narrow" w:hAnsi="Arial Narrow" w:cs="Arial"/>
                <w:b/>
                <w:bCs/>
                <w:color w:val="000000"/>
                <w:sz w:val="18"/>
                <w:szCs w:val="18"/>
              </w:rPr>
              <w:t>Previously Approved</w:t>
            </w:r>
          </w:p>
        </w:tc>
      </w:tr>
      <w:tr w14:paraId="606175B9" w14:textId="77777777" w:rsidTr="00496D5E">
        <w:tblPrEx>
          <w:tblW w:w="4623" w:type="pct"/>
          <w:jc w:val="right"/>
          <w:tblCellMar>
            <w:top w:w="15" w:type="dxa"/>
            <w:left w:w="15" w:type="dxa"/>
            <w:bottom w:w="15" w:type="dxa"/>
            <w:right w:w="15" w:type="dxa"/>
          </w:tblCellMar>
          <w:tblLook w:val="04A0"/>
        </w:tblPrEx>
        <w:trPr>
          <w:jc w:val="right"/>
        </w:trPr>
        <w:tc>
          <w:tcPr>
            <w:tcW w:w="1021" w:type="dxa"/>
            <w:tcBorders>
              <w:top w:val="outset" w:sz="6" w:space="0" w:color="auto"/>
              <w:left w:val="outset" w:sz="6" w:space="0" w:color="auto"/>
              <w:bottom w:val="outset" w:sz="6" w:space="0" w:color="auto"/>
              <w:right w:val="outset" w:sz="6" w:space="0" w:color="auto"/>
            </w:tcBorders>
            <w:hideMark/>
          </w:tcPr>
          <w:p w:rsidR="004E55EF" w:rsidRPr="004E55EF" w:rsidP="004E55EF" w14:paraId="19654B71" w14:textId="77777777">
            <w:pPr>
              <w:keepNext/>
              <w:keepLines/>
              <w:autoSpaceDE/>
              <w:autoSpaceDN/>
              <w:adjustRightInd/>
              <w:rPr>
                <w:rFonts w:ascii="Arial Narrow" w:hAnsi="Arial Narrow" w:cs="Arial"/>
                <w:color w:val="000000"/>
                <w:sz w:val="18"/>
                <w:szCs w:val="18"/>
              </w:rPr>
            </w:pPr>
            <w:r w:rsidRPr="004E55EF">
              <w:rPr>
                <w:rFonts w:ascii="Arial Narrow" w:hAnsi="Arial Narrow" w:cs="Arial"/>
                <w:color w:val="000000"/>
                <w:sz w:val="18"/>
                <w:szCs w:val="18"/>
              </w:rPr>
              <w:t>Annual Number of Responses</w:t>
            </w:r>
          </w:p>
        </w:tc>
        <w:tc>
          <w:tcPr>
            <w:tcW w:w="1343"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5E0BFC59" w14:textId="311E2B3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w:t>
            </w:r>
            <w:r w:rsidRPr="004E55EF">
              <w:rPr>
                <w:rFonts w:ascii="Arial Narrow" w:hAnsi="Arial Narrow" w:cs="Arial"/>
                <w:color w:val="000000"/>
                <w:sz w:val="18"/>
                <w:szCs w:val="18"/>
              </w:rPr>
              <w:t>0</w:t>
            </w:r>
          </w:p>
        </w:tc>
        <w:tc>
          <w:tcPr>
            <w:tcW w:w="1144"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0CDCDB6B" w14:textId="77777777">
            <w:pPr>
              <w:keepNext/>
              <w:keepLines/>
              <w:autoSpaceDE/>
              <w:autoSpaceDN/>
              <w:adjustRightInd/>
              <w:jc w:val="center"/>
              <w:rPr>
                <w:rFonts w:ascii="Arial Narrow" w:hAnsi="Arial Narrow" w:cs="Arial"/>
                <w:color w:val="000000"/>
                <w:sz w:val="18"/>
                <w:szCs w:val="18"/>
              </w:rPr>
            </w:pPr>
            <w:r w:rsidRPr="004E55EF">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0FDA5FBB" w14:textId="77777777">
            <w:pPr>
              <w:keepNext/>
              <w:keepLines/>
              <w:autoSpaceDE/>
              <w:autoSpaceDN/>
              <w:adjustRightInd/>
              <w:jc w:val="center"/>
              <w:rPr>
                <w:rFonts w:ascii="Arial Narrow" w:hAnsi="Arial Narrow" w:cs="Arial"/>
                <w:color w:val="000000"/>
                <w:sz w:val="18"/>
                <w:szCs w:val="18"/>
              </w:rPr>
            </w:pPr>
            <w:r w:rsidRPr="004E55EF">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479743D4" w14:textId="6D9FF8A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9</w:t>
            </w:r>
            <w:r w:rsidRPr="004E55EF">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1111ED04" w14:textId="77777777">
            <w:pPr>
              <w:keepNext/>
              <w:keepLines/>
              <w:autoSpaceDE/>
              <w:autoSpaceDN/>
              <w:adjustRightInd/>
              <w:jc w:val="center"/>
              <w:rPr>
                <w:rFonts w:ascii="Arial Narrow" w:hAnsi="Arial Narrow" w:cs="Arial"/>
                <w:color w:val="000000"/>
                <w:sz w:val="18"/>
                <w:szCs w:val="18"/>
              </w:rPr>
            </w:pPr>
            <w:r w:rsidRPr="004E55EF">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77BE737D" w14:textId="61F50B2E">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10</w:t>
            </w:r>
            <w:r w:rsidRPr="004E55EF">
              <w:rPr>
                <w:rFonts w:ascii="Arial Narrow" w:hAnsi="Arial Narrow" w:cs="Arial"/>
                <w:color w:val="000000"/>
                <w:sz w:val="18"/>
                <w:szCs w:val="18"/>
              </w:rPr>
              <w:t>0</w:t>
            </w:r>
          </w:p>
        </w:tc>
      </w:tr>
      <w:tr w14:paraId="306D803B" w14:textId="77777777" w:rsidTr="00496D5E">
        <w:tblPrEx>
          <w:tblW w:w="4623" w:type="pct"/>
          <w:jc w:val="right"/>
          <w:tblCellMar>
            <w:top w:w="15" w:type="dxa"/>
            <w:left w:w="15" w:type="dxa"/>
            <w:bottom w:w="15" w:type="dxa"/>
            <w:right w:w="15" w:type="dxa"/>
          </w:tblCellMar>
          <w:tblLook w:val="04A0"/>
        </w:tblPrEx>
        <w:trPr>
          <w:jc w:val="right"/>
        </w:trPr>
        <w:tc>
          <w:tcPr>
            <w:tcW w:w="1021" w:type="dxa"/>
            <w:tcBorders>
              <w:top w:val="outset" w:sz="6" w:space="0" w:color="auto"/>
              <w:left w:val="outset" w:sz="6" w:space="0" w:color="auto"/>
              <w:bottom w:val="outset" w:sz="6" w:space="0" w:color="auto"/>
              <w:right w:val="outset" w:sz="6" w:space="0" w:color="auto"/>
            </w:tcBorders>
            <w:hideMark/>
          </w:tcPr>
          <w:p w:rsidR="004E55EF" w:rsidRPr="004E55EF" w:rsidP="004E55EF" w14:paraId="15EE2907" w14:textId="77777777">
            <w:pPr>
              <w:keepNext/>
              <w:keepLines/>
              <w:autoSpaceDE/>
              <w:autoSpaceDN/>
              <w:adjustRightInd/>
              <w:rPr>
                <w:rFonts w:ascii="Arial Narrow" w:hAnsi="Arial Narrow" w:cs="Arial"/>
                <w:color w:val="000000"/>
                <w:sz w:val="18"/>
                <w:szCs w:val="18"/>
              </w:rPr>
            </w:pPr>
            <w:r w:rsidRPr="004E55EF">
              <w:rPr>
                <w:rFonts w:ascii="Arial Narrow" w:hAnsi="Arial Narrow" w:cs="Arial"/>
                <w:color w:val="000000"/>
                <w:sz w:val="18"/>
                <w:szCs w:val="18"/>
              </w:rPr>
              <w:t>Annual Time Burden (Hr)</w:t>
            </w:r>
          </w:p>
        </w:tc>
        <w:tc>
          <w:tcPr>
            <w:tcW w:w="1343"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6CA8BDD1" w14:textId="375DBBA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w:t>
            </w:r>
          </w:p>
        </w:tc>
        <w:tc>
          <w:tcPr>
            <w:tcW w:w="1144"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2086F7AF" w14:textId="77777777">
            <w:pPr>
              <w:keepNext/>
              <w:keepLines/>
              <w:autoSpaceDE/>
              <w:autoSpaceDN/>
              <w:adjustRightInd/>
              <w:jc w:val="center"/>
              <w:rPr>
                <w:rFonts w:ascii="Arial Narrow" w:hAnsi="Arial Narrow" w:cs="Arial"/>
                <w:color w:val="000000"/>
                <w:sz w:val="18"/>
                <w:szCs w:val="18"/>
              </w:rPr>
            </w:pPr>
            <w:r w:rsidRPr="004E55EF">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74D8B8AE" w14:textId="77777777">
            <w:pPr>
              <w:keepNext/>
              <w:keepLines/>
              <w:autoSpaceDE/>
              <w:autoSpaceDN/>
              <w:adjustRightInd/>
              <w:jc w:val="center"/>
              <w:rPr>
                <w:rFonts w:ascii="Arial Narrow" w:hAnsi="Arial Narrow" w:cs="Arial"/>
                <w:color w:val="000000"/>
                <w:sz w:val="18"/>
                <w:szCs w:val="18"/>
              </w:rPr>
            </w:pPr>
            <w:r w:rsidRPr="004E55EF">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3931EFAF" w14:textId="28B5B0E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67</w:t>
            </w:r>
          </w:p>
        </w:tc>
        <w:tc>
          <w:tcPr>
            <w:tcW w:w="1315"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4BC4EBCF" w14:textId="77777777">
            <w:pPr>
              <w:keepNext/>
              <w:keepLines/>
              <w:autoSpaceDE/>
              <w:autoSpaceDN/>
              <w:adjustRightInd/>
              <w:jc w:val="center"/>
              <w:rPr>
                <w:rFonts w:ascii="Arial Narrow" w:hAnsi="Arial Narrow" w:cs="Arial"/>
                <w:color w:val="000000"/>
                <w:sz w:val="18"/>
                <w:szCs w:val="18"/>
              </w:rPr>
            </w:pPr>
            <w:r w:rsidRPr="004E55EF">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4E55EF" w:rsidRPr="004E55EF" w:rsidP="004E55EF" w14:paraId="5C9738DE" w14:textId="2A28786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75</w:t>
            </w:r>
          </w:p>
        </w:tc>
      </w:tr>
      <w:bookmarkEnd w:id="0"/>
    </w:tbl>
    <w:p w:rsidR="003C33D3" w14:paraId="646AA1FE" w14:textId="77777777"/>
    <w:p w:rsidR="003C33D3" w:rsidRPr="00BC172B" w14:paraId="69D571FA" w14:textId="77777777">
      <w:pPr>
        <w:pStyle w:val="Level1"/>
        <w:tabs>
          <w:tab w:val="left" w:pos="-1440"/>
          <w:tab w:val="num" w:pos="720"/>
        </w:tabs>
        <w:rPr>
          <w:b/>
        </w:rPr>
      </w:pPr>
      <w:r w:rsidRPr="00BC172B">
        <w:rPr>
          <w:b/>
          <w:u w:val="single"/>
        </w:rPr>
        <w:t>PLANS FOR TABULATION, STATISTICAL ANALYSIS AND PUBLICATION</w:t>
      </w:r>
    </w:p>
    <w:p w:rsidR="003C33D3" w:rsidRPr="00656069" w14:paraId="3C826275" w14:textId="77777777"/>
    <w:p w:rsidR="003C33D3" w:rsidRPr="00656069" w:rsidP="00B63291" w14:paraId="7107E5C9" w14:textId="77777777">
      <w:pPr>
        <w:tabs>
          <w:tab w:val="left" w:pos="-1440"/>
        </w:tabs>
        <w:ind w:left="720"/>
      </w:pPr>
      <w:r>
        <w:t>There are no plans for tabulation, statistical analysis and publication</w:t>
      </w:r>
      <w:r w:rsidRPr="00656069">
        <w:t>.</w:t>
      </w:r>
    </w:p>
    <w:p w:rsidR="003C33D3" w:rsidRPr="00656069" w14:paraId="57075491" w14:textId="77777777"/>
    <w:p w:rsidR="003C33D3" w:rsidRPr="00BC172B" w14:paraId="4F4424F4" w14:textId="77777777">
      <w:pPr>
        <w:pStyle w:val="Level1"/>
        <w:tabs>
          <w:tab w:val="left" w:pos="-1440"/>
          <w:tab w:val="num" w:pos="720"/>
        </w:tabs>
        <w:rPr>
          <w:b/>
        </w:rPr>
      </w:pPr>
      <w:r w:rsidRPr="00BC172B">
        <w:rPr>
          <w:b/>
          <w:u w:val="single"/>
        </w:rPr>
        <w:t>REASONS WHY DISPLAYING THE OMB EXPIRATION DATE IS INAPPRO- PRIATE</w:t>
      </w:r>
    </w:p>
    <w:p w:rsidR="003C33D3" w:rsidRPr="00656069" w14:paraId="044A7C29" w14:textId="77777777"/>
    <w:p w:rsidR="0085580C" w:rsidP="00311783" w14:paraId="3889EA5E" w14:textId="7105C3F8">
      <w:pPr>
        <w:ind w:left="720"/>
      </w:pPr>
      <w:r>
        <w:t xml:space="preserve">The </w:t>
      </w:r>
      <w:r w:rsidRPr="00311783">
        <w:t xml:space="preserve">IRS believes that displaying the OMB expiration date is inappropriate because it could cause confusion by leading taxpayers to believe that the </w:t>
      </w:r>
      <w:r w:rsidR="001D0779">
        <w:t xml:space="preserve">form </w:t>
      </w:r>
      <w:r>
        <w:t>expires</w:t>
      </w:r>
      <w:r w:rsidRPr="00311783">
        <w:t xml:space="preserve"> as of the expiration date.  Taxpayers are not likely to be aware that the </w:t>
      </w:r>
      <w:r w:rsidR="00FE609E">
        <w:t>IRS</w:t>
      </w:r>
      <w:r w:rsidRPr="00311783" w:rsidR="00FE609E">
        <w:t xml:space="preserve"> </w:t>
      </w:r>
      <w:r w:rsidRPr="00311783">
        <w:t>intends to request renewal of the OMB approval and obtain a new expiration date before the old one expires.</w:t>
      </w:r>
    </w:p>
    <w:p w:rsidR="00F40832" w:rsidP="00311783" w14:paraId="7608DF6E" w14:textId="77777777">
      <w:pPr>
        <w:ind w:left="720"/>
      </w:pPr>
    </w:p>
    <w:p w:rsidR="003C33D3" w:rsidRPr="00BC172B" w14:paraId="3B9515B8" w14:textId="77777777">
      <w:pPr>
        <w:pStyle w:val="Level1"/>
        <w:tabs>
          <w:tab w:val="left" w:pos="-1440"/>
          <w:tab w:val="num" w:pos="720"/>
        </w:tabs>
        <w:rPr>
          <w:b/>
        </w:rPr>
      </w:pPr>
      <w:r w:rsidRPr="00BC172B">
        <w:rPr>
          <w:b/>
          <w:u w:val="single"/>
        </w:rPr>
        <w:t xml:space="preserve">EXCEPTIONS TO THE CERTIFICATION STATEMENT </w:t>
      </w:r>
    </w:p>
    <w:p w:rsidR="003C33D3" w:rsidRPr="00656069" w14:paraId="616EF9AD" w14:textId="77777777"/>
    <w:p w:rsidR="003C33D3" w:rsidP="00BB6518" w14:paraId="0AAE9208" w14:textId="6615BB08">
      <w:pPr>
        <w:tabs>
          <w:tab w:val="left" w:pos="-1440"/>
        </w:tabs>
        <w:ind w:left="720"/>
      </w:pPr>
      <w:r>
        <w:t>There are no exceptions to the certification statement</w:t>
      </w:r>
      <w:r w:rsidR="00850892">
        <w:t xml:space="preserve"> for this collection</w:t>
      </w:r>
      <w:r w:rsidRPr="00656069">
        <w:t>.</w:t>
      </w:r>
    </w:p>
    <w:p w:rsidR="00850892" w:rsidRPr="00656069" w14:paraId="191A1A98" w14:textId="77777777"/>
    <w:p w:rsidR="003C33D3" w:rsidRPr="00656069" w14:paraId="09CEB8A6" w14:textId="77777777"/>
    <w:p w:rsidR="003C33D3" w:rsidRPr="00656069" w14:paraId="5A8E6B68" w14:textId="77777777"/>
    <w:p w:rsidR="003C33D3" w:rsidRPr="00656069" w14:paraId="24BB49FA" w14:textId="77777777"/>
    <w:p w:rsidR="003C33D3" w:rsidRPr="00656069" w14:paraId="4011C374" w14:textId="77777777"/>
    <w:p w:rsidR="003C33D3" w:rsidRPr="00656069" w14:paraId="0484057F" w14:textId="77777777"/>
    <w:sectPr w:rsidSect="003C33D3">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02A" w14:paraId="075DDBAA" w14:textId="77777777">
    <w:pPr>
      <w:framePr w:w="936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EC02BE">
      <w:rPr>
        <w:rFonts w:ascii="Shruti" w:cs="Shruti"/>
        <w:noProof/>
      </w:rPr>
      <w:t>3</w:t>
    </w:r>
    <w:r>
      <w:rPr>
        <w:rFonts w:ascii="Shruti" w:cs="Shruti"/>
      </w:rPr>
      <w:fldChar w:fldCharType="end"/>
    </w:r>
  </w:p>
  <w:p w:rsidR="0039402A" w14:paraId="36C0BFAE" w14:textId="77777777"/>
  <w:p w:rsidR="0039402A" w14:paraId="1B865586"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5"/>
    <w:multiLevelType w:val="multilevel"/>
    <w:tmpl w:val="00000000"/>
    <w:name w:val="AutoList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B8A545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742294358">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 w16cid:durableId="281041516">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76679465">
    <w:abstractNumId w:val="2"/>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40459487">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29764474">
    <w:abstractNumId w:val="4"/>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29952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D3"/>
    <w:rsid w:val="000458A5"/>
    <w:rsid w:val="000566E4"/>
    <w:rsid w:val="00085210"/>
    <w:rsid w:val="00090E96"/>
    <w:rsid w:val="00096DEC"/>
    <w:rsid w:val="000D54BD"/>
    <w:rsid w:val="00155980"/>
    <w:rsid w:val="0015766C"/>
    <w:rsid w:val="00171D82"/>
    <w:rsid w:val="0018733F"/>
    <w:rsid w:val="001A6756"/>
    <w:rsid w:val="001B240B"/>
    <w:rsid w:val="001B7EC7"/>
    <w:rsid w:val="001D0779"/>
    <w:rsid w:val="001F5D8C"/>
    <w:rsid w:val="002466D9"/>
    <w:rsid w:val="002B70EE"/>
    <w:rsid w:val="002C437C"/>
    <w:rsid w:val="00311783"/>
    <w:rsid w:val="00326946"/>
    <w:rsid w:val="00344F3B"/>
    <w:rsid w:val="00376C23"/>
    <w:rsid w:val="0039402A"/>
    <w:rsid w:val="003A4DF9"/>
    <w:rsid w:val="003A65C3"/>
    <w:rsid w:val="003B0FDF"/>
    <w:rsid w:val="003C33D3"/>
    <w:rsid w:val="003D506C"/>
    <w:rsid w:val="003F5C85"/>
    <w:rsid w:val="00403026"/>
    <w:rsid w:val="0045682B"/>
    <w:rsid w:val="00496D5E"/>
    <w:rsid w:val="004B5862"/>
    <w:rsid w:val="004C4273"/>
    <w:rsid w:val="004C46EA"/>
    <w:rsid w:val="004C4B8A"/>
    <w:rsid w:val="004E55EF"/>
    <w:rsid w:val="004F0362"/>
    <w:rsid w:val="00500636"/>
    <w:rsid w:val="00526730"/>
    <w:rsid w:val="005348D6"/>
    <w:rsid w:val="00534FC0"/>
    <w:rsid w:val="00543413"/>
    <w:rsid w:val="00575BDB"/>
    <w:rsid w:val="00584BF8"/>
    <w:rsid w:val="005A09A1"/>
    <w:rsid w:val="005A7E48"/>
    <w:rsid w:val="005F0215"/>
    <w:rsid w:val="00656069"/>
    <w:rsid w:val="00781BF4"/>
    <w:rsid w:val="00785C08"/>
    <w:rsid w:val="00796264"/>
    <w:rsid w:val="007E53E7"/>
    <w:rsid w:val="00850892"/>
    <w:rsid w:val="0085580C"/>
    <w:rsid w:val="008C6D37"/>
    <w:rsid w:val="008D73C2"/>
    <w:rsid w:val="0091360D"/>
    <w:rsid w:val="00953A34"/>
    <w:rsid w:val="009936D6"/>
    <w:rsid w:val="00996B43"/>
    <w:rsid w:val="009C1080"/>
    <w:rsid w:val="009C2E92"/>
    <w:rsid w:val="009D6B09"/>
    <w:rsid w:val="00A30978"/>
    <w:rsid w:val="00AC38D2"/>
    <w:rsid w:val="00AE7568"/>
    <w:rsid w:val="00B07274"/>
    <w:rsid w:val="00B63291"/>
    <w:rsid w:val="00B90227"/>
    <w:rsid w:val="00BA66FF"/>
    <w:rsid w:val="00BB6518"/>
    <w:rsid w:val="00BB70E4"/>
    <w:rsid w:val="00BC172B"/>
    <w:rsid w:val="00BD4931"/>
    <w:rsid w:val="00BE200A"/>
    <w:rsid w:val="00C0263F"/>
    <w:rsid w:val="00C10E30"/>
    <w:rsid w:val="00C459C3"/>
    <w:rsid w:val="00C47699"/>
    <w:rsid w:val="00C61EC5"/>
    <w:rsid w:val="00C64940"/>
    <w:rsid w:val="00C9353F"/>
    <w:rsid w:val="00C94E69"/>
    <w:rsid w:val="00CF0FB3"/>
    <w:rsid w:val="00D32EDC"/>
    <w:rsid w:val="00DB49A3"/>
    <w:rsid w:val="00DD0ED7"/>
    <w:rsid w:val="00E04AA2"/>
    <w:rsid w:val="00E9204E"/>
    <w:rsid w:val="00EA4140"/>
    <w:rsid w:val="00EC02BE"/>
    <w:rsid w:val="00ED7033"/>
    <w:rsid w:val="00F16093"/>
    <w:rsid w:val="00F40832"/>
    <w:rsid w:val="00F60EAD"/>
    <w:rsid w:val="00F813A8"/>
    <w:rsid w:val="00FA5D0C"/>
    <w:rsid w:val="00FE60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72E4E3F"/>
  <w15:chartTrackingRefBased/>
  <w15:docId w15:val="{32256A5F-5592-4EF1-914A-FFC46361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720" w:hanging="720"/>
      <w:outlineLvl w:val="0"/>
    </w:pPr>
  </w:style>
  <w:style w:type="paragraph" w:styleId="BalloonText">
    <w:name w:val="Balloon Text"/>
    <w:basedOn w:val="Normal"/>
    <w:semiHidden/>
    <w:rsid w:val="00656069"/>
    <w:rPr>
      <w:rFonts w:ascii="Tahoma" w:hAnsi="Tahoma" w:cs="Tahoma"/>
      <w:sz w:val="16"/>
      <w:szCs w:val="16"/>
    </w:rPr>
  </w:style>
  <w:style w:type="character" w:styleId="Emphasis">
    <w:name w:val="Emphasis"/>
    <w:basedOn w:val="DefaultParagraphFont"/>
    <w:qFormat/>
    <w:rsid w:val="003A65C3"/>
    <w:rPr>
      <w:i/>
      <w:iCs/>
    </w:rPr>
  </w:style>
  <w:style w:type="character" w:styleId="CommentReference">
    <w:name w:val="annotation reference"/>
    <w:basedOn w:val="DefaultParagraphFont"/>
    <w:rsid w:val="00FE609E"/>
    <w:rPr>
      <w:sz w:val="16"/>
      <w:szCs w:val="16"/>
    </w:rPr>
  </w:style>
  <w:style w:type="paragraph" w:styleId="CommentText">
    <w:name w:val="annotation text"/>
    <w:basedOn w:val="Normal"/>
    <w:link w:val="CommentTextChar"/>
    <w:rsid w:val="00FE609E"/>
    <w:rPr>
      <w:sz w:val="20"/>
      <w:szCs w:val="20"/>
    </w:rPr>
  </w:style>
  <w:style w:type="character" w:customStyle="1" w:styleId="CommentTextChar">
    <w:name w:val="Comment Text Char"/>
    <w:basedOn w:val="DefaultParagraphFont"/>
    <w:link w:val="CommentText"/>
    <w:rsid w:val="00FE609E"/>
  </w:style>
  <w:style w:type="paragraph" w:styleId="CommentSubject">
    <w:name w:val="annotation subject"/>
    <w:basedOn w:val="CommentText"/>
    <w:next w:val="CommentText"/>
    <w:link w:val="CommentSubjectChar"/>
    <w:rsid w:val="00FE609E"/>
    <w:rPr>
      <w:b/>
      <w:bCs/>
    </w:rPr>
  </w:style>
  <w:style w:type="character" w:customStyle="1" w:styleId="CommentSubjectChar">
    <w:name w:val="Comment Subject Char"/>
    <w:basedOn w:val="CommentTextChar"/>
    <w:link w:val="CommentSubject"/>
    <w:rsid w:val="00FE609E"/>
    <w:rPr>
      <w:b/>
      <w:bCs/>
    </w:rPr>
  </w:style>
  <w:style w:type="paragraph" w:styleId="Revision">
    <w:name w:val="Revision"/>
    <w:hidden/>
    <w:uiPriority w:val="99"/>
    <w:semiHidden/>
    <w:rsid w:val="00FE60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Dennis Kerry</cp:lastModifiedBy>
  <cp:revision>2</cp:revision>
  <cp:lastPrinted>2005-11-15T17:41:00Z</cp:lastPrinted>
  <dcterms:created xsi:type="dcterms:W3CDTF">2026-05-15T22:07:00Z</dcterms:created>
  <dcterms:modified xsi:type="dcterms:W3CDTF">2026-05-15T22:07:00Z</dcterms:modified>
</cp:coreProperties>
</file>