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D31B8" w:rsidRPr="003D3068" w:rsidP="003D3068" w14:paraId="2414B824" w14:textId="77777777">
      <w:pPr>
        <w:jc w:val="center"/>
        <w:rPr>
          <w:rFonts w:ascii="Arial" w:hAnsi="Arial" w:cs="Arial"/>
          <w:b/>
          <w:sz w:val="28"/>
        </w:rPr>
      </w:pPr>
      <w:r w:rsidRPr="003D3068">
        <w:rPr>
          <w:rFonts w:ascii="Arial" w:hAnsi="Arial" w:cs="Arial"/>
          <w:b/>
          <w:sz w:val="28"/>
        </w:rPr>
        <w:t>Supporting Statement</w:t>
      </w:r>
    </w:p>
    <w:p w:rsidR="005D31B8" w:rsidRPr="003D3068" w:rsidP="003D3068" w14:paraId="49E901C9" w14:textId="77777777">
      <w:pPr>
        <w:jc w:val="center"/>
        <w:rPr>
          <w:rFonts w:ascii="Arial" w:hAnsi="Arial" w:cs="Arial"/>
          <w:b/>
          <w:sz w:val="28"/>
        </w:rPr>
      </w:pPr>
      <w:r w:rsidRPr="003D3068">
        <w:rPr>
          <w:rFonts w:ascii="Arial" w:hAnsi="Arial" w:cs="Arial"/>
          <w:b/>
          <w:sz w:val="28"/>
        </w:rPr>
        <w:t>Application-Permit-Special License Unlading</w:t>
      </w:r>
      <w:r w:rsidR="000F592E">
        <w:rPr>
          <w:rFonts w:ascii="Arial" w:hAnsi="Arial" w:cs="Arial"/>
          <w:b/>
          <w:sz w:val="28"/>
        </w:rPr>
        <w:t>-</w:t>
      </w:r>
      <w:r w:rsidRPr="003D3068">
        <w:rPr>
          <w:rFonts w:ascii="Arial" w:hAnsi="Arial" w:cs="Arial"/>
          <w:b/>
          <w:sz w:val="28"/>
        </w:rPr>
        <w:t>Lading</w:t>
      </w:r>
      <w:r w:rsidR="000F592E">
        <w:rPr>
          <w:rFonts w:ascii="Arial" w:hAnsi="Arial" w:cs="Arial"/>
          <w:b/>
          <w:sz w:val="28"/>
        </w:rPr>
        <w:t>-</w:t>
      </w:r>
      <w:r w:rsidRPr="003D3068">
        <w:rPr>
          <w:rFonts w:ascii="Arial" w:hAnsi="Arial" w:cs="Arial"/>
          <w:b/>
          <w:sz w:val="28"/>
        </w:rPr>
        <w:t>Overtime Services</w:t>
      </w:r>
    </w:p>
    <w:p w:rsidR="005D31B8" w:rsidRPr="003D3068" w:rsidP="003D3068" w14:paraId="0AF66B84" w14:textId="77777777">
      <w:pPr>
        <w:jc w:val="center"/>
        <w:rPr>
          <w:rFonts w:ascii="Arial" w:hAnsi="Arial" w:cs="Arial"/>
          <w:b/>
          <w:sz w:val="28"/>
        </w:rPr>
      </w:pPr>
      <w:r w:rsidRPr="003D3068">
        <w:rPr>
          <w:rFonts w:ascii="Arial" w:hAnsi="Arial" w:cs="Arial"/>
          <w:b/>
          <w:sz w:val="28"/>
        </w:rPr>
        <w:t>1651-0005</w:t>
      </w:r>
    </w:p>
    <w:p w:rsidR="005D31B8" w:rsidRPr="003D3068" w:rsidP="003D3068" w14:paraId="2A876538" w14:textId="77777777">
      <w:pPr>
        <w:jc w:val="both"/>
        <w:rPr>
          <w:rFonts w:ascii="Arial" w:hAnsi="Arial" w:cs="Arial"/>
          <w:b/>
          <w:sz w:val="28"/>
        </w:rPr>
      </w:pPr>
      <w:r w:rsidRPr="003D3068">
        <w:rPr>
          <w:rFonts w:ascii="Arial" w:hAnsi="Arial" w:cs="Arial"/>
          <w:b/>
          <w:sz w:val="28"/>
        </w:rPr>
        <w:t>A.</w:t>
      </w:r>
      <w:r w:rsidR="003D3068">
        <w:rPr>
          <w:rFonts w:ascii="Arial" w:hAnsi="Arial" w:cs="Arial"/>
          <w:b/>
          <w:sz w:val="28"/>
        </w:rPr>
        <w:tab/>
      </w:r>
      <w:r w:rsidRPr="003D3068">
        <w:rPr>
          <w:rFonts w:ascii="Arial" w:hAnsi="Arial" w:cs="Arial"/>
          <w:b/>
          <w:sz w:val="28"/>
        </w:rPr>
        <w:t>Justification</w:t>
      </w:r>
    </w:p>
    <w:p w:rsidR="005D31B8" w:rsidRPr="003D3068" w:rsidP="003D3068" w14:paraId="2742ED03" w14:textId="77777777">
      <w:pPr>
        <w:pStyle w:val="Heading1"/>
        <w:jc w:val="both"/>
        <w:rPr>
          <w:rFonts w:cs="Arial"/>
        </w:rPr>
      </w:pPr>
    </w:p>
    <w:p w:rsidR="005D31B8" w:rsidRPr="00902D1F" w:rsidP="003D3068" w14:paraId="4D8B537F" w14:textId="77777777">
      <w:pPr>
        <w:numPr>
          <w:ilvl w:val="0"/>
          <w:numId w:val="2"/>
        </w:numPr>
        <w:tabs>
          <w:tab w:val="clear" w:pos="720"/>
        </w:tabs>
        <w:ind w:hanging="720"/>
        <w:jc w:val="both"/>
        <w:rPr>
          <w:rFonts w:ascii="Arial" w:hAnsi="Arial" w:cs="Arial"/>
          <w:b/>
          <w:bCs/>
          <w:szCs w:val="24"/>
        </w:rPr>
      </w:pPr>
      <w:r w:rsidRPr="00902D1F">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Pr="00902D1F" w:rsidR="00DE7A47">
        <w:rPr>
          <w:rFonts w:ascii="Arial" w:hAnsi="Arial" w:cs="Arial"/>
          <w:b/>
          <w:bCs/>
          <w:szCs w:val="24"/>
        </w:rPr>
        <w:t>t</w:t>
      </w:r>
      <w:r w:rsidRPr="00902D1F">
        <w:rPr>
          <w:rFonts w:ascii="Arial" w:hAnsi="Arial" w:cs="Arial"/>
          <w:b/>
          <w:bCs/>
          <w:szCs w:val="24"/>
        </w:rPr>
        <w:t>e and regulation mandating or authorizing the collection of information.</w:t>
      </w:r>
    </w:p>
    <w:p w:rsidR="005D31B8" w:rsidRPr="003D3068" w:rsidP="003D3068" w14:paraId="750F0CF2" w14:textId="77777777">
      <w:pPr>
        <w:ind w:left="720"/>
        <w:jc w:val="both"/>
        <w:rPr>
          <w:rFonts w:ascii="Arial" w:hAnsi="Arial" w:cs="Arial"/>
          <w:szCs w:val="24"/>
        </w:rPr>
      </w:pPr>
    </w:p>
    <w:p w:rsidR="008D1F33" w:rsidP="008D1F33" w14:paraId="5D7089A3" w14:textId="57443CA2">
      <w:pPr>
        <w:ind w:left="720" w:hanging="720"/>
        <w:rPr>
          <w:rFonts w:ascii="Arial" w:hAnsi="Arial" w:cs="Arial"/>
        </w:rPr>
      </w:pPr>
      <w:r w:rsidRPr="003D3068">
        <w:rPr>
          <w:rFonts w:ascii="Arial" w:hAnsi="Arial" w:cs="Arial"/>
        </w:rPr>
        <w:tab/>
        <w:t>The Application-Permit-Special License Unlading</w:t>
      </w:r>
      <w:r w:rsidR="000F592E">
        <w:rPr>
          <w:rFonts w:ascii="Arial" w:hAnsi="Arial" w:cs="Arial"/>
        </w:rPr>
        <w:t>-</w:t>
      </w:r>
      <w:r w:rsidRPr="003D3068">
        <w:rPr>
          <w:rFonts w:ascii="Arial" w:hAnsi="Arial" w:cs="Arial"/>
        </w:rPr>
        <w:t>Lading-Overtime</w:t>
      </w:r>
      <w:r w:rsidR="002E1F7C">
        <w:rPr>
          <w:rFonts w:ascii="Arial" w:hAnsi="Arial" w:cs="Arial"/>
        </w:rPr>
        <w:t xml:space="preserve"> </w:t>
      </w:r>
      <w:r w:rsidRPr="003D3068">
        <w:rPr>
          <w:rFonts w:ascii="Arial" w:hAnsi="Arial" w:cs="Arial"/>
        </w:rPr>
        <w:t>Services   (</w:t>
      </w:r>
      <w:r w:rsidR="00DC3F9F">
        <w:rPr>
          <w:rFonts w:ascii="Arial" w:hAnsi="Arial" w:cs="Arial"/>
        </w:rPr>
        <w:t>U.S. Customs and Border Protection (</w:t>
      </w:r>
      <w:r w:rsidR="00001DDD">
        <w:rPr>
          <w:rFonts w:ascii="Arial" w:hAnsi="Arial" w:cs="Arial"/>
        </w:rPr>
        <w:t>CBP</w:t>
      </w:r>
      <w:r w:rsidR="00DC3F9F">
        <w:rPr>
          <w:rFonts w:ascii="Arial" w:hAnsi="Arial" w:cs="Arial"/>
        </w:rPr>
        <w:t>)</w:t>
      </w:r>
      <w:r w:rsidR="00001DDD">
        <w:rPr>
          <w:rFonts w:ascii="Arial" w:hAnsi="Arial" w:cs="Arial"/>
        </w:rPr>
        <w:t xml:space="preserve"> </w:t>
      </w:r>
      <w:r w:rsidRPr="003D3068">
        <w:rPr>
          <w:rFonts w:ascii="Arial" w:hAnsi="Arial" w:cs="Arial"/>
        </w:rPr>
        <w:t>Form</w:t>
      </w:r>
      <w:r w:rsidR="00812DDC">
        <w:rPr>
          <w:rFonts w:ascii="Arial" w:hAnsi="Arial" w:cs="Arial"/>
        </w:rPr>
        <w:t xml:space="preserve"> </w:t>
      </w:r>
      <w:r w:rsidRPr="003D3068">
        <w:rPr>
          <w:rFonts w:ascii="Arial" w:hAnsi="Arial" w:cs="Arial"/>
        </w:rPr>
        <w:t>3171) is used by commercial carriers and importers as a request for permission to unlade imported merchandise, baggage, or passengers</w:t>
      </w:r>
      <w:r w:rsidR="002C5A46">
        <w:rPr>
          <w:rFonts w:ascii="Arial" w:hAnsi="Arial" w:cs="Arial"/>
        </w:rPr>
        <w:t>.  It is also used</w:t>
      </w:r>
      <w:r w:rsidRPr="003D3068">
        <w:rPr>
          <w:rFonts w:ascii="Arial" w:hAnsi="Arial" w:cs="Arial"/>
        </w:rPr>
        <w:t xml:space="preserve"> </w:t>
      </w:r>
      <w:r w:rsidR="00001DDD">
        <w:rPr>
          <w:rFonts w:ascii="Arial" w:hAnsi="Arial" w:cs="Arial"/>
        </w:rPr>
        <w:t xml:space="preserve">to request </w:t>
      </w:r>
      <w:r w:rsidRPr="003D3068">
        <w:rPr>
          <w:rFonts w:ascii="Arial" w:hAnsi="Arial" w:cs="Arial"/>
        </w:rPr>
        <w:t xml:space="preserve">overtime services </w:t>
      </w:r>
      <w:r w:rsidR="00001DDD">
        <w:rPr>
          <w:rFonts w:ascii="Arial" w:hAnsi="Arial" w:cs="Arial"/>
        </w:rPr>
        <w:t>from</w:t>
      </w:r>
      <w:r w:rsidRPr="003D3068">
        <w:rPr>
          <w:rFonts w:ascii="Arial" w:hAnsi="Arial" w:cs="Arial"/>
        </w:rPr>
        <w:t xml:space="preserve"> CBP officers in connection with lading or unlading of merchandise, or the entry or clearance of a vessel, including the boarding of a vessel for preliminary supplies, ship's stores, sea stores, or equipment not to be re</w:t>
      </w:r>
      <w:r w:rsidR="0074662D">
        <w:rPr>
          <w:rFonts w:ascii="Arial" w:hAnsi="Arial" w:cs="Arial"/>
        </w:rPr>
        <w:t>-</w:t>
      </w:r>
      <w:r w:rsidRPr="003D3068">
        <w:rPr>
          <w:rFonts w:ascii="Arial" w:hAnsi="Arial" w:cs="Arial"/>
        </w:rPr>
        <w:t>laden</w:t>
      </w:r>
      <w:r w:rsidR="00001DDD">
        <w:rPr>
          <w:rFonts w:ascii="Arial" w:hAnsi="Arial" w:cs="Arial"/>
        </w:rPr>
        <w:t xml:space="preserve">.  CBP Form 3171 is </w:t>
      </w:r>
      <w:r w:rsidR="00AF14B0">
        <w:rPr>
          <w:rFonts w:ascii="Arial" w:hAnsi="Arial" w:cs="Arial"/>
        </w:rPr>
        <w:t>provided for</w:t>
      </w:r>
      <w:r w:rsidR="00E25404">
        <w:rPr>
          <w:rFonts w:ascii="Arial" w:hAnsi="Arial" w:cs="Arial"/>
        </w:rPr>
        <w:t xml:space="preserve"> by</w:t>
      </w:r>
      <w:r w:rsidR="00AF14B0">
        <w:rPr>
          <w:rFonts w:ascii="Arial" w:hAnsi="Arial" w:cs="Arial"/>
        </w:rPr>
        <w:t xml:space="preserve"> </w:t>
      </w:r>
      <w:r w:rsidRPr="003D3068">
        <w:rPr>
          <w:rFonts w:ascii="Arial" w:hAnsi="Arial" w:cs="Arial"/>
        </w:rPr>
        <w:t xml:space="preserve">19 CFR 4.10, </w:t>
      </w:r>
      <w:r w:rsidR="007938FA">
        <w:rPr>
          <w:rFonts w:ascii="Arial" w:hAnsi="Arial" w:cs="Arial"/>
        </w:rPr>
        <w:t>4.30,</w:t>
      </w:r>
      <w:r w:rsidRPr="005C02BA" w:rsidR="00D24D61">
        <w:rPr>
          <w:rFonts w:ascii="Arial" w:hAnsi="Arial" w:cs="Arial"/>
        </w:rPr>
        <w:t xml:space="preserve"> 4.39, 4.91, 10.60, 24.16</w:t>
      </w:r>
      <w:r w:rsidR="007938FA">
        <w:rPr>
          <w:rFonts w:ascii="Arial" w:hAnsi="Arial" w:cs="Arial"/>
        </w:rPr>
        <w:t>,</w:t>
      </w:r>
      <w:r w:rsidRPr="003D3068">
        <w:rPr>
          <w:rFonts w:ascii="Arial" w:hAnsi="Arial" w:cs="Arial"/>
        </w:rPr>
        <w:t xml:space="preserve"> </w:t>
      </w:r>
      <w:r w:rsidR="00CB5FDD">
        <w:rPr>
          <w:rFonts w:ascii="Arial" w:hAnsi="Arial" w:cs="Arial"/>
        </w:rPr>
        <w:t>1</w:t>
      </w:r>
      <w:r w:rsidRPr="003D3068">
        <w:rPr>
          <w:rFonts w:ascii="Arial" w:hAnsi="Arial" w:cs="Arial"/>
        </w:rPr>
        <w:t>22.38</w:t>
      </w:r>
      <w:r w:rsidR="00CB5FDD">
        <w:rPr>
          <w:rFonts w:ascii="Arial" w:hAnsi="Arial" w:cs="Arial"/>
        </w:rPr>
        <w:t xml:space="preserve">, </w:t>
      </w:r>
      <w:r w:rsidR="00D24D61">
        <w:rPr>
          <w:rFonts w:ascii="Arial" w:hAnsi="Arial" w:cs="Arial"/>
        </w:rPr>
        <w:t>1</w:t>
      </w:r>
      <w:r w:rsidR="00CB5FDD">
        <w:rPr>
          <w:rFonts w:ascii="Arial" w:hAnsi="Arial" w:cs="Arial"/>
        </w:rPr>
        <w:t>23.8</w:t>
      </w:r>
      <w:r>
        <w:rPr>
          <w:rFonts w:ascii="Arial" w:hAnsi="Arial" w:cs="Arial"/>
        </w:rPr>
        <w:t xml:space="preserve">, 146.32 and </w:t>
      </w:r>
      <w:r w:rsidR="00D24D61">
        <w:rPr>
          <w:rFonts w:ascii="Arial" w:hAnsi="Arial" w:cs="Arial"/>
        </w:rPr>
        <w:t>146.34</w:t>
      </w:r>
      <w:r w:rsidR="00001DDD">
        <w:rPr>
          <w:rFonts w:ascii="Arial" w:hAnsi="Arial" w:cs="Arial"/>
        </w:rPr>
        <w:t>.</w:t>
      </w:r>
      <w:r w:rsidR="00564285">
        <w:rPr>
          <w:rFonts w:ascii="Arial" w:hAnsi="Arial" w:cs="Arial"/>
        </w:rPr>
        <w:t xml:space="preserve">  </w:t>
      </w:r>
    </w:p>
    <w:p w:rsidR="007300B8" w:rsidP="007300B8" w14:paraId="415D1771" w14:textId="77777777">
      <w:pPr>
        <w:ind w:left="720"/>
        <w:rPr>
          <w:rFonts w:ascii="Arial" w:hAnsi="Arial" w:cs="Arial"/>
        </w:rPr>
      </w:pPr>
      <w:r>
        <w:rPr>
          <w:rFonts w:ascii="Arial" w:hAnsi="Arial" w:cs="Arial"/>
        </w:rPr>
        <w:t xml:space="preserve">This form is accessible at: </w:t>
      </w:r>
      <w:hyperlink r:id="rId9" w:history="1">
        <w:r w:rsidRPr="00CE5D98" w:rsidR="00043BE8">
          <w:rPr>
            <w:rStyle w:val="Hyperlink"/>
            <w:rFonts w:ascii="Arial" w:hAnsi="Arial" w:cs="Arial"/>
          </w:rPr>
          <w:t>http://www.cbp.gov/newsroom/publications/forms?title=3171</w:t>
        </w:r>
      </w:hyperlink>
    </w:p>
    <w:p w:rsidR="00F2144E" w:rsidRPr="00F2144E" w:rsidP="000A7B84" w14:paraId="2F8A6128" w14:textId="4A14D900">
      <w:pPr>
        <w:ind w:left="720" w:hanging="720"/>
        <w:rPr>
          <w:rFonts w:ascii="Arial" w:hAnsi="Arial"/>
          <w:b/>
          <w:bCs/>
        </w:rPr>
      </w:pPr>
      <w:r w:rsidRPr="003D3068">
        <w:rPr>
          <w:rFonts w:ascii="Arial" w:hAnsi="Arial" w:cs="Arial"/>
          <w:szCs w:val="24"/>
        </w:rPr>
        <w:tab/>
      </w:r>
      <w:bookmarkStart w:id="0" w:name="_Hlk84923364"/>
    </w:p>
    <w:bookmarkEnd w:id="0"/>
    <w:p w:rsidR="00530C14" w:rsidP="00F2144E" w14:paraId="72D3A830" w14:textId="77777777">
      <w:pPr>
        <w:tabs>
          <w:tab w:val="left" w:pos="-1440"/>
        </w:tabs>
        <w:ind w:left="720"/>
        <w:rPr>
          <w:rFonts w:ascii="Arial" w:hAnsi="Arial"/>
        </w:rPr>
      </w:pPr>
    </w:p>
    <w:p w:rsidR="00530C14" w:rsidP="00F2144E" w14:paraId="6A359CF2" w14:textId="135EB036">
      <w:pPr>
        <w:tabs>
          <w:tab w:val="left" w:pos="-1440"/>
        </w:tabs>
        <w:ind w:left="720"/>
        <w:rPr>
          <w:rFonts w:ascii="Arial" w:hAnsi="Arial"/>
          <w:snapToGrid/>
        </w:rPr>
      </w:pPr>
      <w:r>
        <w:rPr>
          <w:rFonts w:ascii="Arial" w:hAnsi="Arial"/>
          <w:snapToGrid/>
        </w:rPr>
        <w:t>This form is being utilized as part of the Vessel Entrance and Clearance System Public Test which has been very successful. CBP is pending regulatory change to move the test into a requirement.</w:t>
      </w:r>
    </w:p>
    <w:p w:rsidR="005D31B8" w:rsidRPr="003D3068" w:rsidP="003D3068" w14:paraId="2B59331A" w14:textId="55BBA42E">
      <w:pPr>
        <w:ind w:left="720" w:hanging="720"/>
        <w:jc w:val="both"/>
        <w:rPr>
          <w:rFonts w:ascii="Arial" w:hAnsi="Arial" w:cs="Arial"/>
          <w:szCs w:val="24"/>
        </w:rPr>
      </w:pPr>
    </w:p>
    <w:p w:rsidR="005D31B8" w:rsidRPr="003D3068" w:rsidP="003D3068" w14:paraId="180A3940" w14:textId="77777777">
      <w:pPr>
        <w:ind w:left="720" w:hanging="720"/>
        <w:jc w:val="both"/>
        <w:rPr>
          <w:rFonts w:ascii="Arial" w:hAnsi="Arial" w:cs="Arial"/>
          <w:szCs w:val="24"/>
        </w:rPr>
      </w:pPr>
      <w:r w:rsidRPr="00902D1F">
        <w:rPr>
          <w:rFonts w:ascii="Arial" w:hAnsi="Arial" w:cs="Arial"/>
          <w:b/>
          <w:bCs/>
          <w:szCs w:val="24"/>
        </w:rPr>
        <w:t>2.</w:t>
      </w:r>
      <w:r w:rsidRPr="00902D1F">
        <w:rPr>
          <w:rFonts w:ascii="Arial" w:hAnsi="Arial" w:cs="Arial"/>
          <w:szCs w:val="24"/>
        </w:rPr>
        <w:tab/>
      </w:r>
      <w:r w:rsidRPr="00902D1F">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902D1F">
        <w:rPr>
          <w:rFonts w:ascii="Arial" w:hAnsi="Arial" w:cs="Arial"/>
          <w:szCs w:val="24"/>
        </w:rPr>
        <w:t>.</w:t>
      </w:r>
    </w:p>
    <w:p w:rsidR="005D31B8" w:rsidRPr="003D3068" w:rsidP="003D3068" w14:paraId="5B4306B1" w14:textId="77777777">
      <w:pPr>
        <w:ind w:left="720" w:hanging="720"/>
        <w:jc w:val="both"/>
        <w:rPr>
          <w:rFonts w:ascii="Arial" w:hAnsi="Arial" w:cs="Arial"/>
          <w:szCs w:val="24"/>
        </w:rPr>
      </w:pPr>
      <w:r w:rsidRPr="003D3068">
        <w:rPr>
          <w:rFonts w:ascii="Arial" w:hAnsi="Arial" w:cs="Arial"/>
          <w:szCs w:val="24"/>
        </w:rPr>
        <w:tab/>
      </w:r>
    </w:p>
    <w:p w:rsidR="005D31B8" w:rsidRPr="003D3068" w:rsidP="003D3068" w14:paraId="3564A837" w14:textId="77777777">
      <w:pPr>
        <w:ind w:left="720" w:hanging="720"/>
        <w:jc w:val="both"/>
        <w:rPr>
          <w:rFonts w:ascii="Arial" w:hAnsi="Arial" w:cs="Arial"/>
        </w:rPr>
      </w:pPr>
      <w:r w:rsidRPr="003D3068">
        <w:rPr>
          <w:rFonts w:ascii="Arial" w:hAnsi="Arial" w:cs="Arial"/>
          <w:szCs w:val="24"/>
        </w:rPr>
        <w:tab/>
      </w:r>
      <w:r w:rsidR="005228E7">
        <w:rPr>
          <w:rFonts w:ascii="Arial" w:hAnsi="Arial" w:cs="Arial"/>
          <w:szCs w:val="24"/>
        </w:rPr>
        <w:t xml:space="preserve">The information collected on CBP Form 3171 </w:t>
      </w:r>
      <w:r w:rsidR="00CD6ABE">
        <w:rPr>
          <w:rFonts w:ascii="Arial" w:hAnsi="Arial" w:cs="Arial"/>
          <w:szCs w:val="24"/>
        </w:rPr>
        <w:t>helps</w:t>
      </w:r>
      <w:r w:rsidRPr="003D3068">
        <w:rPr>
          <w:rFonts w:ascii="Arial" w:hAnsi="Arial" w:cs="Arial"/>
        </w:rPr>
        <w:t xml:space="preserve"> CBP supervise the lading and unlading of carriers.  This supervision provides a means of accounting for merchandise imported into the </w:t>
      </w:r>
      <w:smartTag w:uri="urn:schemas-microsoft-com:office:smarttags" w:element="place">
        <w:smartTag w:uri="urn:schemas-microsoft-com:office:smarttags" w:element="country-region">
          <w:r w:rsidRPr="003D3068">
            <w:rPr>
              <w:rFonts w:ascii="Arial" w:hAnsi="Arial" w:cs="Arial"/>
            </w:rPr>
            <w:t>United States</w:t>
          </w:r>
        </w:smartTag>
      </w:smartTag>
      <w:r w:rsidRPr="003D3068">
        <w:rPr>
          <w:rFonts w:ascii="Arial" w:hAnsi="Arial" w:cs="Arial"/>
        </w:rPr>
        <w:t xml:space="preserve"> and preventing the exportation of merchandise normally prohibited or restricted, such as arms, munitions, and radioactive materials.</w:t>
      </w:r>
    </w:p>
    <w:p w:rsidR="005D31B8" w:rsidRPr="003D3068" w:rsidP="003D3068" w14:paraId="71961FBE" w14:textId="77777777">
      <w:pPr>
        <w:jc w:val="both"/>
        <w:rPr>
          <w:rFonts w:ascii="Arial" w:hAnsi="Arial" w:cs="Arial"/>
        </w:rPr>
      </w:pPr>
    </w:p>
    <w:p w:rsidR="005D31B8" w:rsidRPr="003D3068" w:rsidP="00B1055F" w14:paraId="274CAD18" w14:textId="77777777">
      <w:pPr>
        <w:ind w:left="720"/>
        <w:jc w:val="both"/>
        <w:rPr>
          <w:rFonts w:ascii="Arial" w:hAnsi="Arial" w:cs="Arial"/>
        </w:rPr>
      </w:pPr>
      <w:r w:rsidRPr="003D3068">
        <w:rPr>
          <w:rFonts w:ascii="Arial" w:hAnsi="Arial" w:cs="Arial"/>
        </w:rPr>
        <w:t>Th</w:t>
      </w:r>
      <w:r w:rsidR="00705C3B">
        <w:rPr>
          <w:rFonts w:ascii="Arial" w:hAnsi="Arial" w:cs="Arial"/>
        </w:rPr>
        <w:t xml:space="preserve">is </w:t>
      </w:r>
      <w:r w:rsidRPr="003D3068">
        <w:rPr>
          <w:rFonts w:ascii="Arial" w:hAnsi="Arial" w:cs="Arial"/>
        </w:rPr>
        <w:t>application for a</w:t>
      </w:r>
      <w:r w:rsidR="00EA001E">
        <w:rPr>
          <w:rFonts w:ascii="Arial" w:hAnsi="Arial" w:cs="Arial"/>
        </w:rPr>
        <w:t xml:space="preserve"> </w:t>
      </w:r>
      <w:r w:rsidRPr="003D3068">
        <w:rPr>
          <w:rFonts w:ascii="Arial" w:hAnsi="Arial" w:cs="Arial"/>
        </w:rPr>
        <w:t xml:space="preserve">permit or special license also provides </w:t>
      </w:r>
      <w:r w:rsidR="005228E7">
        <w:rPr>
          <w:rFonts w:ascii="Arial" w:hAnsi="Arial" w:cs="Arial"/>
        </w:rPr>
        <w:t xml:space="preserve">CBP with </w:t>
      </w:r>
      <w:r w:rsidRPr="003D3068">
        <w:rPr>
          <w:rFonts w:ascii="Arial" w:hAnsi="Arial" w:cs="Arial"/>
        </w:rPr>
        <w:t>information to show that a bond is in effect to secure payment of duty and taxes on imported merchandise</w:t>
      </w:r>
      <w:r w:rsidR="00A705D4">
        <w:rPr>
          <w:rFonts w:ascii="Arial" w:hAnsi="Arial" w:cs="Arial"/>
        </w:rPr>
        <w:t>,</w:t>
      </w:r>
      <w:r w:rsidRPr="003D3068">
        <w:rPr>
          <w:rFonts w:ascii="Arial" w:hAnsi="Arial" w:cs="Arial"/>
        </w:rPr>
        <w:t xml:space="preserve"> a</w:t>
      </w:r>
      <w:r w:rsidR="00A705D4">
        <w:rPr>
          <w:rFonts w:ascii="Arial" w:hAnsi="Arial" w:cs="Arial"/>
        </w:rPr>
        <w:t>s well as</w:t>
      </w:r>
      <w:r w:rsidRPr="003D3068">
        <w:rPr>
          <w:rFonts w:ascii="Arial" w:hAnsi="Arial" w:cs="Arial"/>
        </w:rPr>
        <w:t xml:space="preserve"> payment of any overtime charges incurred</w:t>
      </w:r>
      <w:r w:rsidR="00A705D4">
        <w:rPr>
          <w:rFonts w:ascii="Arial" w:hAnsi="Arial" w:cs="Arial"/>
        </w:rPr>
        <w:t>.</w:t>
      </w:r>
    </w:p>
    <w:p w:rsidR="00AC5D1B" w:rsidP="00AC5D1B" w14:paraId="7C62029D" w14:textId="208D11DF">
      <w:pPr>
        <w:ind w:left="720" w:hanging="720"/>
        <w:rPr>
          <w:rFonts w:ascii="Arial" w:hAnsi="Arial" w:cs="Arial"/>
        </w:rPr>
      </w:pPr>
    </w:p>
    <w:p w:rsidR="00AC5D1B" w:rsidP="00AC5D1B" w14:paraId="5EF35407" w14:textId="77777777">
      <w:pPr>
        <w:ind w:left="720" w:hanging="720"/>
        <w:rPr>
          <w:rFonts w:ascii="Arial" w:hAnsi="Arial" w:cs="Arial"/>
        </w:rPr>
      </w:pPr>
    </w:p>
    <w:p w:rsidR="00AC5D1B" w:rsidP="00AC5D1B" w14:paraId="570B4EA6" w14:textId="77777777">
      <w:pPr>
        <w:tabs>
          <w:tab w:val="left" w:pos="-1440"/>
        </w:tabs>
        <w:ind w:left="720" w:hanging="720"/>
        <w:rPr>
          <w:rFonts w:ascii="Arial" w:hAnsi="Arial"/>
          <w:snapToGrid/>
        </w:rPr>
      </w:pPr>
      <w:r>
        <w:rPr>
          <w:rFonts w:ascii="Arial" w:hAnsi="Arial"/>
        </w:rPr>
        <w:tab/>
        <w:t xml:space="preserve">This form is anticipated to be replaced as part of the maritime forms automation project otherwise known as the Vessel Entrance and Clearance System (VECS) </w:t>
      </w:r>
      <w:r>
        <w:rPr>
          <w:rFonts w:ascii="Arial" w:hAnsi="Arial"/>
        </w:rPr>
        <w:t>which will eliminate the need for any paper submission of any vessel entrance or clearance requirements under the above referenced statutes and regulations. VECS will still collect and maintain the same data, but will automate the capture of data to reduce or eliminate redundancy with other data collected by CBP.</w:t>
      </w:r>
    </w:p>
    <w:p w:rsidR="005D31B8" w:rsidRPr="003D3068" w:rsidP="003D3068" w14:paraId="439928F1" w14:textId="77777777">
      <w:pPr>
        <w:ind w:left="720"/>
        <w:jc w:val="both"/>
        <w:rPr>
          <w:rFonts w:ascii="Arial" w:hAnsi="Arial" w:cs="Arial"/>
        </w:rPr>
      </w:pPr>
    </w:p>
    <w:p w:rsidR="005D31B8" w:rsidRPr="003D3068" w:rsidP="003D3068" w14:paraId="65C47A5E" w14:textId="77777777">
      <w:pPr>
        <w:pStyle w:val="BodyTextIndent"/>
        <w:tabs>
          <w:tab w:val="clear" w:pos="-1440"/>
        </w:tabs>
        <w:rPr>
          <w:rFonts w:cs="Arial"/>
          <w:b/>
        </w:rPr>
      </w:pPr>
      <w:r w:rsidRPr="003D3068">
        <w:rPr>
          <w:rFonts w:cs="Arial"/>
          <w:b/>
        </w:rPr>
        <w:t>3.</w:t>
      </w:r>
      <w:r w:rsidRPr="003D3068">
        <w:rPr>
          <w:rFonts w:cs="Arial"/>
          <w:b/>
        </w:rPr>
        <w:tab/>
      </w:r>
      <w:r w:rsidRPr="00902D1F">
        <w:rPr>
          <w:rFonts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3D3068">
        <w:rPr>
          <w:rFonts w:cs="Arial"/>
          <w:b/>
        </w:rPr>
        <w:t xml:space="preserve">  </w:t>
      </w:r>
    </w:p>
    <w:p w:rsidR="00DC4237" w:rsidP="00936B36" w14:paraId="3D9759AA" w14:textId="77777777">
      <w:pPr>
        <w:ind w:left="720" w:hanging="720"/>
        <w:jc w:val="both"/>
        <w:rPr>
          <w:rFonts w:ascii="Arial" w:hAnsi="Arial" w:cs="Arial"/>
        </w:rPr>
      </w:pPr>
    </w:p>
    <w:p w:rsidR="005D31B8" w:rsidP="00936B36" w14:paraId="7257AFB6" w14:textId="381BE996">
      <w:pPr>
        <w:ind w:left="720" w:hanging="720"/>
        <w:jc w:val="both"/>
        <w:rPr>
          <w:rFonts w:ascii="Arial" w:hAnsi="Arial" w:cs="Arial"/>
        </w:rPr>
      </w:pPr>
      <w:r>
        <w:rPr>
          <w:rFonts w:ascii="Arial" w:hAnsi="Arial" w:cs="Arial"/>
        </w:rPr>
        <w:tab/>
      </w:r>
      <w:r w:rsidRPr="0040241B" w:rsidR="0040241B">
        <w:rPr>
          <w:rFonts w:ascii="Arial" w:hAnsi="Arial" w:cs="Arial"/>
          <w:szCs w:val="24"/>
        </w:rPr>
        <w:t xml:space="preserve">This </w:t>
      </w:r>
      <w:r w:rsidR="00DC3F9F">
        <w:rPr>
          <w:rFonts w:ascii="Arial" w:hAnsi="Arial" w:cs="Arial"/>
          <w:szCs w:val="24"/>
        </w:rPr>
        <w:t xml:space="preserve">information collection </w:t>
      </w:r>
      <w:r w:rsidRPr="0040241B" w:rsidR="0040241B">
        <w:rPr>
          <w:rFonts w:ascii="Arial" w:hAnsi="Arial" w:cs="Arial"/>
          <w:szCs w:val="24"/>
        </w:rPr>
        <w:t xml:space="preserve">is part of the Maritime Forms </w:t>
      </w:r>
      <w:r w:rsidR="0040241B">
        <w:rPr>
          <w:rFonts w:ascii="Arial" w:hAnsi="Arial" w:cs="Arial"/>
          <w:szCs w:val="24"/>
        </w:rPr>
        <w:t>Automation P</w:t>
      </w:r>
      <w:r w:rsidRPr="0040241B" w:rsidR="0040241B">
        <w:rPr>
          <w:rFonts w:ascii="Arial" w:hAnsi="Arial" w:cs="Arial"/>
          <w:szCs w:val="24"/>
        </w:rPr>
        <w:t>roject</w:t>
      </w:r>
      <w:r w:rsidR="00DC3F9F">
        <w:rPr>
          <w:rFonts w:ascii="Arial" w:hAnsi="Arial" w:cs="Arial"/>
          <w:szCs w:val="24"/>
        </w:rPr>
        <w:t xml:space="preserve"> that is currently being developed</w:t>
      </w:r>
      <w:r w:rsidR="0040241B">
        <w:rPr>
          <w:rFonts w:ascii="Arial" w:hAnsi="Arial" w:cs="Arial"/>
          <w:szCs w:val="24"/>
        </w:rPr>
        <w:t>.  Completion of the project will reformat this as a</w:t>
      </w:r>
      <w:r w:rsidR="00DC3F9F">
        <w:rPr>
          <w:rFonts w:ascii="Arial" w:hAnsi="Arial" w:cs="Arial"/>
          <w:szCs w:val="24"/>
        </w:rPr>
        <w:t>n automated</w:t>
      </w:r>
      <w:r w:rsidR="0040241B">
        <w:rPr>
          <w:rFonts w:ascii="Arial" w:hAnsi="Arial" w:cs="Arial"/>
          <w:szCs w:val="24"/>
        </w:rPr>
        <w:t xml:space="preserve"> data collection process and eliminate the need for hard copy </w:t>
      </w:r>
      <w:r w:rsidR="00DC4237">
        <w:rPr>
          <w:rFonts w:ascii="Arial" w:hAnsi="Arial" w:cs="Arial"/>
          <w:szCs w:val="24"/>
        </w:rPr>
        <w:t xml:space="preserve">forms. </w:t>
      </w:r>
    </w:p>
    <w:p w:rsidR="00AC5D1B" w:rsidP="00AC5D1B" w14:paraId="39886F10" w14:textId="77777777">
      <w:pPr>
        <w:ind w:left="720" w:hanging="720"/>
        <w:jc w:val="both"/>
        <w:rPr>
          <w:rFonts w:ascii="Arial" w:hAnsi="Arial" w:cs="Arial"/>
        </w:rPr>
      </w:pPr>
    </w:p>
    <w:p w:rsidR="00AC5D1B" w:rsidRPr="00B31C93" w:rsidP="00AC5D1B" w14:paraId="42198910" w14:textId="630B165A">
      <w:pPr>
        <w:ind w:left="720"/>
        <w:jc w:val="both"/>
        <w:rPr>
          <w:rFonts w:ascii="Arial" w:hAnsi="Arial" w:cs="Arial"/>
          <w:bCs/>
          <w:szCs w:val="24"/>
        </w:rPr>
      </w:pPr>
      <w:r w:rsidRPr="00C82FFA">
        <w:rPr>
          <w:rFonts w:ascii="Arial" w:hAnsi="Arial"/>
        </w:rPr>
        <w:t>CBP-OFO</w:t>
      </w:r>
      <w:r>
        <w:rPr>
          <w:rFonts w:ascii="Arial" w:hAnsi="Arial"/>
        </w:rPr>
        <w:t xml:space="preserve"> </w:t>
      </w:r>
      <w:r w:rsidRPr="002D6A52">
        <w:rPr>
          <w:rFonts w:ascii="Arial" w:hAnsi="Arial"/>
        </w:rPr>
        <w:t xml:space="preserve">has built and is </w:t>
      </w:r>
      <w:r>
        <w:rPr>
          <w:rFonts w:ascii="Arial" w:hAnsi="Arial"/>
        </w:rPr>
        <w:t xml:space="preserve">internally </w:t>
      </w:r>
      <w:r w:rsidRPr="002D6A52">
        <w:rPr>
          <w:rFonts w:ascii="Arial" w:hAnsi="Arial"/>
        </w:rPr>
        <w:t>testing a system, known as the Vessel Entrance and Clearance System (VECS), for the electronic submission, review, and processing of this CBP form</w:t>
      </w:r>
      <w:r>
        <w:rPr>
          <w:rFonts w:ascii="Arial" w:hAnsi="Arial"/>
        </w:rPr>
        <w:t>.</w:t>
      </w:r>
      <w:r w:rsidRPr="002D6A52">
        <w:rPr>
          <w:rFonts w:ascii="Arial" w:hAnsi="Arial"/>
        </w:rPr>
        <w:t xml:space="preserve"> </w:t>
      </w:r>
      <w:r>
        <w:rPr>
          <w:rFonts w:ascii="Arial" w:hAnsi="Arial"/>
        </w:rPr>
        <w:t xml:space="preserve">Currently, CBP is </w:t>
      </w:r>
      <w:r w:rsidRPr="002D6A52">
        <w:rPr>
          <w:rFonts w:ascii="Arial" w:hAnsi="Arial"/>
        </w:rPr>
        <w:t>develo</w:t>
      </w:r>
      <w:r>
        <w:rPr>
          <w:rFonts w:ascii="Arial" w:hAnsi="Arial"/>
        </w:rPr>
        <w:t>ping</w:t>
      </w:r>
      <w:r w:rsidRPr="002D6A52">
        <w:rPr>
          <w:rFonts w:ascii="Arial" w:hAnsi="Arial"/>
        </w:rPr>
        <w:t xml:space="preserve"> a public facing portal</w:t>
      </w:r>
      <w:r>
        <w:rPr>
          <w:rFonts w:ascii="Arial" w:hAnsi="Arial"/>
        </w:rPr>
        <w:t>,</w:t>
      </w:r>
      <w:r w:rsidRPr="002D6A52">
        <w:rPr>
          <w:rFonts w:ascii="Arial" w:hAnsi="Arial"/>
        </w:rPr>
        <w:t xml:space="preserve"> </w:t>
      </w:r>
      <w:r>
        <w:rPr>
          <w:rFonts w:ascii="Arial" w:hAnsi="Arial"/>
        </w:rPr>
        <w:t>with</w:t>
      </w:r>
      <w:r w:rsidRPr="002D6A52">
        <w:rPr>
          <w:rFonts w:ascii="Arial" w:hAnsi="Arial"/>
        </w:rPr>
        <w:t xml:space="preserve"> recent DHS and CBP prioritization of VECS</w:t>
      </w:r>
      <w:r>
        <w:rPr>
          <w:rFonts w:ascii="Arial" w:hAnsi="Arial"/>
        </w:rPr>
        <w:t>,</w:t>
      </w:r>
      <w:r w:rsidRPr="002D6A52">
        <w:rPr>
          <w:rFonts w:ascii="Arial" w:hAnsi="Arial"/>
        </w:rPr>
        <w:t xml:space="preserve"> the plan is to have an initial public portal by 202</w:t>
      </w:r>
      <w:r w:rsidR="00695346">
        <w:rPr>
          <w:rFonts w:ascii="Arial" w:hAnsi="Arial"/>
        </w:rPr>
        <w:t>2</w:t>
      </w:r>
      <w:r>
        <w:rPr>
          <w:rFonts w:ascii="Arial" w:hAnsi="Arial"/>
        </w:rPr>
        <w:t>.</w:t>
      </w:r>
      <w:r w:rsidRPr="006E0A56">
        <w:rPr>
          <w:rFonts w:ascii="Arial" w:hAnsi="Arial" w:cs="Arial"/>
          <w:color w:val="000000"/>
        </w:rPr>
        <w:t xml:space="preserve"> </w:t>
      </w:r>
      <w:r>
        <w:rPr>
          <w:rFonts w:ascii="Arial" w:hAnsi="Arial" w:cs="Arial"/>
          <w:color w:val="000000"/>
        </w:rPr>
        <w:t>A</w:t>
      </w:r>
      <w:r w:rsidRPr="006E0A56">
        <w:rPr>
          <w:rFonts w:ascii="Arial" w:hAnsi="Arial"/>
        </w:rPr>
        <w:t xml:space="preserve"> new Account type within ACE</w:t>
      </w:r>
      <w:r>
        <w:rPr>
          <w:rFonts w:ascii="Arial" w:hAnsi="Arial"/>
        </w:rPr>
        <w:t xml:space="preserve"> for Vessel Agencies </w:t>
      </w:r>
      <w:r w:rsidRPr="00311097">
        <w:rPr>
          <w:rFonts w:ascii="Arial" w:hAnsi="Arial"/>
        </w:rPr>
        <w:t xml:space="preserve">will </w:t>
      </w:r>
      <w:r>
        <w:rPr>
          <w:rFonts w:ascii="Arial" w:hAnsi="Arial"/>
        </w:rPr>
        <w:t>act</w:t>
      </w:r>
      <w:r w:rsidRPr="00311097">
        <w:rPr>
          <w:rFonts w:ascii="Arial" w:hAnsi="Arial"/>
        </w:rPr>
        <w:t xml:space="preserve"> as </w:t>
      </w:r>
      <w:r>
        <w:rPr>
          <w:rFonts w:ascii="Arial" w:hAnsi="Arial"/>
        </w:rPr>
        <w:t>the</w:t>
      </w:r>
      <w:r w:rsidRPr="00311097">
        <w:rPr>
          <w:rFonts w:ascii="Arial" w:hAnsi="Arial"/>
        </w:rPr>
        <w:t xml:space="preserve"> </w:t>
      </w:r>
      <w:r>
        <w:rPr>
          <w:rFonts w:ascii="Arial" w:hAnsi="Arial"/>
        </w:rPr>
        <w:t xml:space="preserve">public </w:t>
      </w:r>
      <w:r w:rsidRPr="00311097">
        <w:rPr>
          <w:rFonts w:ascii="Arial" w:hAnsi="Arial"/>
        </w:rPr>
        <w:t>portal to VECS</w:t>
      </w:r>
      <w:r>
        <w:rPr>
          <w:rFonts w:ascii="Arial" w:hAnsi="Arial"/>
        </w:rPr>
        <w:t>, operating as the pass-through from ACE to VECS. However, e</w:t>
      </w:r>
      <w:r w:rsidRPr="002D6A52">
        <w:rPr>
          <w:rFonts w:ascii="Arial" w:hAnsi="Arial"/>
        </w:rPr>
        <w:t xml:space="preserve">ven with an initial portal, CBP will still need to perform testing and </w:t>
      </w:r>
      <w:r>
        <w:rPr>
          <w:rFonts w:ascii="Arial" w:hAnsi="Arial"/>
        </w:rPr>
        <w:t xml:space="preserve">run </w:t>
      </w:r>
      <w:r w:rsidRPr="002D6A52">
        <w:rPr>
          <w:rFonts w:ascii="Arial" w:hAnsi="Arial"/>
        </w:rPr>
        <w:t xml:space="preserve">a </w:t>
      </w:r>
      <w:r>
        <w:rPr>
          <w:rFonts w:ascii="Arial" w:hAnsi="Arial"/>
        </w:rPr>
        <w:t xml:space="preserve">public </w:t>
      </w:r>
      <w:r w:rsidRPr="002D6A52">
        <w:rPr>
          <w:rFonts w:ascii="Arial" w:hAnsi="Arial"/>
        </w:rPr>
        <w:t>pilot with a small universe of stakeholder</w:t>
      </w:r>
      <w:r>
        <w:rPr>
          <w:rFonts w:ascii="Arial" w:hAnsi="Arial"/>
        </w:rPr>
        <w:t>s,</w:t>
      </w:r>
      <w:r w:rsidRPr="002D6A52">
        <w:rPr>
          <w:rFonts w:ascii="Arial" w:hAnsi="Arial"/>
        </w:rPr>
        <w:t xml:space="preserve"> before nationwide roll out.</w:t>
      </w:r>
    </w:p>
    <w:p w:rsidR="00936B36" w:rsidRPr="003D3068" w:rsidP="00936B36" w14:paraId="28FCDAF8" w14:textId="77777777">
      <w:pPr>
        <w:ind w:left="720" w:hanging="720"/>
        <w:jc w:val="both"/>
        <w:rPr>
          <w:rFonts w:ascii="Arial" w:hAnsi="Arial" w:cs="Arial"/>
        </w:rPr>
      </w:pPr>
    </w:p>
    <w:p w:rsidR="005D31B8" w:rsidRPr="003D3068" w:rsidP="003D3068" w14:paraId="07692DB2" w14:textId="77777777">
      <w:pPr>
        <w:ind w:left="720" w:hanging="720"/>
        <w:jc w:val="both"/>
        <w:rPr>
          <w:rFonts w:ascii="Arial" w:hAnsi="Arial" w:cs="Arial"/>
        </w:rPr>
      </w:pPr>
      <w:r w:rsidRPr="003D3068">
        <w:rPr>
          <w:rFonts w:ascii="Arial" w:hAnsi="Arial" w:cs="Arial"/>
          <w:b/>
          <w:bCs/>
          <w:szCs w:val="24"/>
        </w:rPr>
        <w:t>4.</w:t>
      </w:r>
      <w:r w:rsidRPr="003D3068">
        <w:rPr>
          <w:rFonts w:ascii="Arial" w:hAnsi="Arial" w:cs="Arial"/>
          <w:szCs w:val="24"/>
        </w:rPr>
        <w:tab/>
      </w:r>
      <w:r w:rsidRPr="003D3068">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5D31B8" w:rsidRPr="003D3068" w:rsidP="003D3068" w14:paraId="690AB1B8" w14:textId="77777777">
      <w:pPr>
        <w:ind w:left="720" w:hanging="720"/>
        <w:jc w:val="both"/>
        <w:rPr>
          <w:rFonts w:ascii="Arial" w:hAnsi="Arial" w:cs="Arial"/>
          <w:szCs w:val="24"/>
        </w:rPr>
      </w:pPr>
    </w:p>
    <w:p w:rsidR="005D31B8" w:rsidRPr="003D3068" w:rsidP="003D3068" w14:paraId="5A50D88D" w14:textId="77777777">
      <w:pPr>
        <w:ind w:left="720" w:hanging="720"/>
        <w:jc w:val="both"/>
        <w:rPr>
          <w:rFonts w:ascii="Arial" w:hAnsi="Arial" w:cs="Arial"/>
          <w:szCs w:val="24"/>
        </w:rPr>
      </w:pPr>
      <w:r w:rsidRPr="003D3068">
        <w:rPr>
          <w:rFonts w:ascii="Arial" w:hAnsi="Arial" w:cs="Arial"/>
          <w:szCs w:val="24"/>
        </w:rPr>
        <w:tab/>
        <w:t>This information is not duplicated in any other place or any other form.</w:t>
      </w:r>
    </w:p>
    <w:p w:rsidR="005D31B8" w:rsidRPr="003D3068" w:rsidP="003D3068" w14:paraId="6A908AF6" w14:textId="77777777">
      <w:pPr>
        <w:ind w:left="720" w:hanging="600"/>
        <w:jc w:val="both"/>
        <w:rPr>
          <w:rFonts w:ascii="Arial" w:hAnsi="Arial" w:cs="Arial"/>
          <w:b/>
          <w:bCs/>
          <w:szCs w:val="24"/>
        </w:rPr>
      </w:pPr>
    </w:p>
    <w:p w:rsidR="005D31B8" w:rsidRPr="003D3068" w:rsidP="003D3068" w14:paraId="462FF53B" w14:textId="77777777">
      <w:pPr>
        <w:ind w:left="720" w:hanging="720"/>
        <w:jc w:val="both"/>
        <w:rPr>
          <w:rFonts w:ascii="Arial" w:hAnsi="Arial" w:cs="Arial"/>
          <w:b/>
          <w:bCs/>
          <w:szCs w:val="24"/>
        </w:rPr>
      </w:pPr>
      <w:r w:rsidRPr="003D3068">
        <w:rPr>
          <w:rFonts w:ascii="Arial" w:hAnsi="Arial" w:cs="Arial"/>
          <w:b/>
          <w:bCs/>
          <w:szCs w:val="24"/>
        </w:rPr>
        <w:t>5.</w:t>
      </w:r>
      <w:r w:rsidRPr="003D3068">
        <w:rPr>
          <w:rFonts w:ascii="Arial" w:hAnsi="Arial" w:cs="Arial"/>
          <w:szCs w:val="24"/>
        </w:rPr>
        <w:tab/>
      </w:r>
      <w:r w:rsidRPr="003D3068">
        <w:rPr>
          <w:rFonts w:ascii="Arial" w:hAnsi="Arial" w:cs="Arial"/>
          <w:b/>
          <w:bCs/>
          <w:szCs w:val="24"/>
        </w:rPr>
        <w:t xml:space="preserve">If the collection of information impacts small businesses or other small entities, describe any methods used to minimize burden.  </w:t>
      </w:r>
    </w:p>
    <w:p w:rsidR="005D31B8" w:rsidRPr="003D3068" w:rsidP="003D3068" w14:paraId="38DFA78F" w14:textId="77777777">
      <w:pPr>
        <w:ind w:left="720" w:hanging="720"/>
        <w:jc w:val="both"/>
        <w:rPr>
          <w:rFonts w:ascii="Arial" w:hAnsi="Arial" w:cs="Arial"/>
          <w:szCs w:val="24"/>
        </w:rPr>
      </w:pPr>
    </w:p>
    <w:p w:rsidR="005D31B8" w:rsidRPr="003D3068" w:rsidP="003D3068" w14:paraId="772BEB98" w14:textId="77777777">
      <w:pPr>
        <w:pStyle w:val="BodyTextIndent"/>
        <w:tabs>
          <w:tab w:val="clear" w:pos="-1440"/>
        </w:tabs>
        <w:rPr>
          <w:rFonts w:cs="Arial"/>
          <w:szCs w:val="24"/>
        </w:rPr>
      </w:pPr>
      <w:r w:rsidRPr="003D3068">
        <w:rPr>
          <w:rFonts w:cs="Arial"/>
          <w:szCs w:val="24"/>
        </w:rPr>
        <w:tab/>
      </w:r>
      <w:r w:rsidRPr="003D3068">
        <w:rPr>
          <w:rFonts w:cs="Arial"/>
        </w:rPr>
        <w:t xml:space="preserve">This information collection does not have an impact on small businesses or other small entities.  </w:t>
      </w:r>
    </w:p>
    <w:p w:rsidR="005D31B8" w:rsidRPr="003D3068" w:rsidP="003D3068" w14:paraId="6AFA0D78" w14:textId="77777777">
      <w:pPr>
        <w:pStyle w:val="BodyTextIndent"/>
        <w:tabs>
          <w:tab w:val="clear" w:pos="-1440"/>
        </w:tabs>
        <w:rPr>
          <w:rFonts w:cs="Arial"/>
        </w:rPr>
      </w:pPr>
      <w:r w:rsidRPr="003D3068">
        <w:rPr>
          <w:rFonts w:cs="Arial"/>
        </w:rPr>
        <w:tab/>
      </w:r>
      <w:r w:rsidRPr="003D3068">
        <w:rPr>
          <w:rFonts w:cs="Arial"/>
        </w:rPr>
        <w:tab/>
      </w:r>
      <w:r w:rsidRPr="003D3068">
        <w:rPr>
          <w:rFonts w:cs="Arial"/>
        </w:rPr>
        <w:tab/>
      </w:r>
      <w:r w:rsidRPr="003D3068">
        <w:rPr>
          <w:rFonts w:cs="Arial"/>
        </w:rPr>
        <w:tab/>
      </w:r>
      <w:r w:rsidRPr="003D3068">
        <w:rPr>
          <w:rFonts w:cs="Arial"/>
        </w:rPr>
        <w:tab/>
      </w:r>
      <w:r w:rsidRPr="003D3068">
        <w:rPr>
          <w:rFonts w:cs="Arial"/>
        </w:rPr>
        <w:tab/>
      </w:r>
    </w:p>
    <w:p w:rsidR="005D31B8" w:rsidRPr="00606C84" w:rsidP="003D3068" w14:paraId="15E39A20" w14:textId="77777777">
      <w:pPr>
        <w:widowControl/>
        <w:numPr>
          <w:ilvl w:val="0"/>
          <w:numId w:val="7"/>
        </w:numPr>
        <w:tabs>
          <w:tab w:val="clear" w:pos="480"/>
        </w:tabs>
        <w:ind w:left="720" w:hanging="720"/>
        <w:jc w:val="both"/>
        <w:rPr>
          <w:rFonts w:ascii="Arial" w:hAnsi="Arial" w:cs="Arial"/>
          <w:szCs w:val="24"/>
        </w:rPr>
      </w:pPr>
      <w:r w:rsidRPr="00606C84">
        <w:rPr>
          <w:rFonts w:ascii="Arial" w:hAnsi="Arial" w:cs="Arial"/>
          <w:b/>
          <w:bCs/>
          <w:szCs w:val="24"/>
        </w:rPr>
        <w:t>Describe consequences to Federal program or policy activities if the collection is not conducted or is conducted less frequently.</w:t>
      </w:r>
    </w:p>
    <w:p w:rsidR="005D31B8" w:rsidRPr="003D3068" w:rsidP="003D3068" w14:paraId="579C75E5" w14:textId="77777777">
      <w:pPr>
        <w:ind w:left="720" w:hanging="720"/>
        <w:jc w:val="both"/>
        <w:rPr>
          <w:rFonts w:ascii="Arial" w:hAnsi="Arial" w:cs="Arial"/>
        </w:rPr>
      </w:pPr>
      <w:r w:rsidRPr="003D3068">
        <w:rPr>
          <w:rFonts w:ascii="Arial" w:hAnsi="Arial" w:cs="Arial"/>
        </w:rPr>
        <w:tab/>
      </w:r>
    </w:p>
    <w:p w:rsidR="005D31B8" w:rsidRPr="003D3068" w:rsidP="003D3068" w14:paraId="2863BBD8" w14:textId="77777777">
      <w:pPr>
        <w:ind w:left="720" w:hanging="720"/>
        <w:jc w:val="both"/>
        <w:rPr>
          <w:rFonts w:ascii="Arial" w:hAnsi="Arial" w:cs="Arial"/>
        </w:rPr>
      </w:pPr>
      <w:r w:rsidRPr="003D3068">
        <w:rPr>
          <w:rFonts w:ascii="Arial" w:hAnsi="Arial" w:cs="Arial"/>
        </w:rPr>
        <w:tab/>
        <w:t>The consequence to the Federal program if the collection of information was conducted less frequently would be a loss of revenue and payment of overtime charges incurred due to supervision of lading or unlading operations.</w:t>
      </w:r>
    </w:p>
    <w:p w:rsidR="005D31B8" w:rsidRPr="003D3068" w:rsidP="003D3068" w14:paraId="152A054B" w14:textId="77777777">
      <w:pPr>
        <w:ind w:left="720"/>
        <w:jc w:val="both"/>
        <w:rPr>
          <w:rFonts w:ascii="Arial" w:hAnsi="Arial" w:cs="Arial"/>
          <w:b/>
          <w:bCs/>
          <w:szCs w:val="24"/>
        </w:rPr>
      </w:pPr>
    </w:p>
    <w:p w:rsidR="005D31B8" w:rsidRPr="003D3068" w:rsidP="003D3068" w14:paraId="0819CE17" w14:textId="77777777">
      <w:pPr>
        <w:ind w:left="720" w:hanging="720"/>
        <w:jc w:val="both"/>
        <w:rPr>
          <w:rFonts w:ascii="Arial" w:hAnsi="Arial" w:cs="Arial"/>
        </w:rPr>
      </w:pPr>
      <w:r w:rsidRPr="003D3068">
        <w:rPr>
          <w:rFonts w:ascii="Arial" w:hAnsi="Arial" w:cs="Arial"/>
          <w:b/>
          <w:bCs/>
          <w:szCs w:val="24"/>
        </w:rPr>
        <w:t>7.</w:t>
      </w:r>
      <w:r w:rsidRPr="003D3068">
        <w:rPr>
          <w:rFonts w:ascii="Arial" w:hAnsi="Arial" w:cs="Arial"/>
          <w:szCs w:val="24"/>
        </w:rPr>
        <w:tab/>
      </w:r>
      <w:r w:rsidRPr="003D3068">
        <w:rPr>
          <w:rFonts w:ascii="Arial" w:hAnsi="Arial" w:cs="Arial"/>
          <w:b/>
          <w:bCs/>
          <w:szCs w:val="24"/>
        </w:rPr>
        <w:t>Explain any special circumstances</w:t>
      </w:r>
      <w:r w:rsidR="001E72F5">
        <w:rPr>
          <w:rFonts w:ascii="Arial" w:hAnsi="Arial" w:cs="Arial"/>
          <w:b/>
          <w:bCs/>
          <w:szCs w:val="24"/>
        </w:rPr>
        <w:t>.</w:t>
      </w:r>
    </w:p>
    <w:p w:rsidR="005D31B8" w:rsidRPr="003D3068" w:rsidP="003D3068" w14:paraId="6103F28A" w14:textId="77777777">
      <w:pPr>
        <w:ind w:left="720" w:hanging="720"/>
        <w:jc w:val="both"/>
        <w:rPr>
          <w:rFonts w:ascii="Arial" w:hAnsi="Arial" w:cs="Arial"/>
          <w:szCs w:val="24"/>
        </w:rPr>
      </w:pPr>
    </w:p>
    <w:p w:rsidR="005D31B8" w:rsidP="003D3068" w14:paraId="6F7C7C16" w14:textId="77777777">
      <w:pPr>
        <w:ind w:left="720" w:hanging="720"/>
        <w:jc w:val="both"/>
        <w:rPr>
          <w:rFonts w:ascii="Arial" w:hAnsi="Arial" w:cs="Arial"/>
          <w:szCs w:val="24"/>
        </w:rPr>
      </w:pPr>
      <w:r w:rsidRPr="003D3068">
        <w:rPr>
          <w:rFonts w:ascii="Arial" w:hAnsi="Arial" w:cs="Arial"/>
          <w:szCs w:val="24"/>
        </w:rPr>
        <w:tab/>
        <w:t>This information is collected in a manner consistent with the guidelines of 5 CFR 1320.5(d)(2).</w:t>
      </w:r>
    </w:p>
    <w:p w:rsidR="000E453E" w:rsidP="003D3068" w14:paraId="15B13DAC" w14:textId="77777777">
      <w:pPr>
        <w:ind w:left="720" w:hanging="720"/>
        <w:jc w:val="both"/>
        <w:rPr>
          <w:rFonts w:ascii="Arial" w:hAnsi="Arial" w:cs="Arial"/>
          <w:szCs w:val="24"/>
        </w:rPr>
      </w:pPr>
    </w:p>
    <w:p w:rsidR="005D31B8" w:rsidRPr="003D3068" w:rsidP="003D3068" w14:paraId="4B97B5B1" w14:textId="77777777">
      <w:pPr>
        <w:ind w:left="720" w:hanging="720"/>
        <w:jc w:val="both"/>
        <w:rPr>
          <w:rFonts w:ascii="Arial" w:hAnsi="Arial" w:cs="Arial"/>
          <w:b/>
          <w:bCs/>
          <w:szCs w:val="24"/>
        </w:rPr>
      </w:pPr>
      <w:r>
        <w:rPr>
          <w:rFonts w:ascii="Arial" w:hAnsi="Arial" w:cs="Arial"/>
          <w:b/>
          <w:bCs/>
          <w:szCs w:val="24"/>
        </w:rPr>
        <w:t>8.</w:t>
      </w:r>
      <w:r w:rsidRPr="003D3068" w:rsidR="001F1E9C">
        <w:rPr>
          <w:rFonts w:ascii="Arial" w:hAnsi="Arial" w:cs="Arial"/>
          <w:b/>
          <w:bCs/>
          <w:szCs w:val="24"/>
        </w:rPr>
        <w:tab/>
      </w:r>
      <w:r w:rsidRPr="003D3068">
        <w:rPr>
          <w:rFonts w:ascii="Arial" w:hAnsi="Arial" w:cs="Arial"/>
          <w:b/>
          <w:bCs/>
          <w:szCs w:val="24"/>
        </w:rPr>
        <w:t>If applicable, provide a copy and identify the date and page number of</w:t>
      </w:r>
      <w:r>
        <w:rPr>
          <w:rFonts w:ascii="Arial" w:hAnsi="Arial" w:cs="Arial"/>
          <w:b/>
          <w:bCs/>
          <w:szCs w:val="24"/>
        </w:rPr>
        <w:t xml:space="preserve"> </w:t>
      </w:r>
      <w:r w:rsidRPr="003D3068">
        <w:rPr>
          <w:rFonts w:ascii="Arial" w:hAnsi="Arial" w:cs="Arial"/>
          <w:b/>
          <w:bCs/>
          <w:szCs w:val="24"/>
        </w:rPr>
        <w:t>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D31B8" w:rsidRPr="003D3068" w:rsidP="003D3068" w14:paraId="162228B6" w14:textId="77777777">
      <w:pPr>
        <w:ind w:left="720" w:hanging="360"/>
        <w:jc w:val="both"/>
        <w:rPr>
          <w:rFonts w:ascii="Arial" w:hAnsi="Arial" w:cs="Arial"/>
        </w:rPr>
      </w:pPr>
      <w:r w:rsidRPr="003D3068">
        <w:rPr>
          <w:rFonts w:ascii="Arial" w:hAnsi="Arial" w:cs="Arial"/>
        </w:rPr>
        <w:tab/>
      </w:r>
    </w:p>
    <w:p w:rsidR="005D31B8" w:rsidRPr="003D3068" w:rsidP="003D3068" w14:paraId="378086B0" w14:textId="4DA0A012">
      <w:pPr>
        <w:ind w:left="720"/>
        <w:jc w:val="both"/>
        <w:rPr>
          <w:rFonts w:ascii="Arial" w:hAnsi="Arial" w:cs="Arial"/>
        </w:rPr>
      </w:pPr>
      <w:r w:rsidRPr="00902D1F">
        <w:rPr>
          <w:rFonts w:ascii="Arial" w:hAnsi="Arial" w:cs="Arial"/>
        </w:rPr>
        <w:t xml:space="preserve">Public comments were solicited through two Federal Register notices published on </w:t>
      </w:r>
      <w:r w:rsidR="00902D1F">
        <w:rPr>
          <w:rFonts w:ascii="Arial" w:hAnsi="Arial" w:cs="Arial"/>
        </w:rPr>
        <w:t>September 29</w:t>
      </w:r>
      <w:r w:rsidRPr="00902D1F" w:rsidR="006473DC">
        <w:rPr>
          <w:rFonts w:ascii="Arial" w:hAnsi="Arial" w:cs="Arial"/>
        </w:rPr>
        <w:t>, 20</w:t>
      </w:r>
      <w:r w:rsidRPr="00902D1F" w:rsidR="00457AF3">
        <w:rPr>
          <w:rFonts w:ascii="Arial" w:hAnsi="Arial" w:cs="Arial"/>
        </w:rPr>
        <w:t>2</w:t>
      </w:r>
      <w:r w:rsidR="00902D1F">
        <w:rPr>
          <w:rFonts w:ascii="Arial" w:hAnsi="Arial" w:cs="Arial"/>
        </w:rPr>
        <w:t>5</w:t>
      </w:r>
      <w:r w:rsidRPr="00902D1F" w:rsidR="006473DC">
        <w:rPr>
          <w:rFonts w:ascii="Arial" w:hAnsi="Arial" w:cs="Arial"/>
        </w:rPr>
        <w:t xml:space="preserve"> </w:t>
      </w:r>
      <w:r w:rsidRPr="00902D1F">
        <w:rPr>
          <w:rFonts w:ascii="Arial" w:hAnsi="Arial" w:cs="Arial"/>
        </w:rPr>
        <w:t>(</w:t>
      </w:r>
      <w:r w:rsidR="00902D1F">
        <w:rPr>
          <w:rFonts w:ascii="Arial" w:hAnsi="Arial" w:cs="Arial"/>
        </w:rPr>
        <w:t>90</w:t>
      </w:r>
      <w:r w:rsidRPr="00902D1F" w:rsidR="006473DC">
        <w:rPr>
          <w:rFonts w:ascii="Arial" w:hAnsi="Arial" w:cs="Arial"/>
        </w:rPr>
        <w:t xml:space="preserve"> FR </w:t>
      </w:r>
      <w:r w:rsidR="00902D1F">
        <w:rPr>
          <w:rFonts w:ascii="Arial" w:hAnsi="Arial" w:cs="Arial"/>
        </w:rPr>
        <w:t>46619</w:t>
      </w:r>
      <w:r w:rsidRPr="00902D1F">
        <w:rPr>
          <w:rFonts w:ascii="Arial" w:hAnsi="Arial" w:cs="Arial"/>
        </w:rPr>
        <w:t xml:space="preserve">) </w:t>
      </w:r>
      <w:r w:rsidRPr="00902D1F" w:rsidR="00C93FEB">
        <w:rPr>
          <w:rFonts w:ascii="Arial" w:hAnsi="Arial" w:cs="Arial"/>
        </w:rPr>
        <w:t xml:space="preserve">on which no comments were received, </w:t>
      </w:r>
      <w:r w:rsidRPr="000B5D75">
        <w:rPr>
          <w:rFonts w:ascii="Arial" w:hAnsi="Arial" w:cs="Arial"/>
        </w:rPr>
        <w:t xml:space="preserve">and on </w:t>
      </w:r>
      <w:r w:rsidR="000B5D75">
        <w:rPr>
          <w:rFonts w:ascii="Arial" w:hAnsi="Arial" w:cs="Arial"/>
        </w:rPr>
        <w:t>May</w:t>
      </w:r>
      <w:r w:rsidRPr="000B5D75" w:rsidR="006473DC">
        <w:rPr>
          <w:rFonts w:ascii="Arial" w:hAnsi="Arial" w:cs="Arial"/>
        </w:rPr>
        <w:t xml:space="preserve"> </w:t>
      </w:r>
      <w:r w:rsidRPr="000B5D75" w:rsidR="00F2144E">
        <w:rPr>
          <w:rFonts w:ascii="Arial" w:hAnsi="Arial" w:cs="Arial"/>
        </w:rPr>
        <w:t>6</w:t>
      </w:r>
      <w:r w:rsidRPr="000B5D75" w:rsidR="006473DC">
        <w:rPr>
          <w:rFonts w:ascii="Arial" w:hAnsi="Arial" w:cs="Arial"/>
        </w:rPr>
        <w:t>, 20</w:t>
      </w:r>
      <w:r w:rsidRPr="000B5D75" w:rsidR="00457AF3">
        <w:rPr>
          <w:rFonts w:ascii="Arial" w:hAnsi="Arial" w:cs="Arial"/>
        </w:rPr>
        <w:t>2</w:t>
      </w:r>
      <w:r w:rsidR="000B5D75">
        <w:rPr>
          <w:rFonts w:ascii="Arial" w:hAnsi="Arial" w:cs="Arial"/>
        </w:rPr>
        <w:t>6</w:t>
      </w:r>
      <w:r w:rsidRPr="000B5D75">
        <w:rPr>
          <w:rFonts w:ascii="Arial" w:hAnsi="Arial" w:cs="Arial"/>
        </w:rPr>
        <w:t xml:space="preserve"> (</w:t>
      </w:r>
      <w:r w:rsidR="000B5D75">
        <w:rPr>
          <w:rFonts w:ascii="Arial" w:hAnsi="Arial" w:cs="Arial"/>
        </w:rPr>
        <w:t>91</w:t>
      </w:r>
      <w:r w:rsidRPr="000B5D75" w:rsidR="006473DC">
        <w:rPr>
          <w:rFonts w:ascii="Arial" w:hAnsi="Arial" w:cs="Arial"/>
        </w:rPr>
        <w:t xml:space="preserve"> FR </w:t>
      </w:r>
      <w:r w:rsidR="000B5D75">
        <w:rPr>
          <w:rFonts w:ascii="Arial" w:hAnsi="Arial" w:cs="Arial"/>
        </w:rPr>
        <w:t>24559</w:t>
      </w:r>
      <w:r w:rsidRPr="000B5D75">
        <w:rPr>
          <w:rFonts w:ascii="Arial" w:hAnsi="Arial" w:cs="Arial"/>
        </w:rPr>
        <w:t>)</w:t>
      </w:r>
      <w:r w:rsidRPr="000B5D75" w:rsidR="00C93FEB">
        <w:rPr>
          <w:rFonts w:ascii="Arial" w:hAnsi="Arial" w:cs="Arial"/>
        </w:rPr>
        <w:t xml:space="preserve"> on which n</w:t>
      </w:r>
      <w:r w:rsidRPr="000B5D75">
        <w:rPr>
          <w:rFonts w:ascii="Arial" w:hAnsi="Arial" w:cs="Arial"/>
        </w:rPr>
        <w:t>o comments</w:t>
      </w:r>
      <w:r w:rsidRPr="000B5D75" w:rsidR="00C93FEB">
        <w:rPr>
          <w:rFonts w:ascii="Arial" w:hAnsi="Arial" w:cs="Arial"/>
        </w:rPr>
        <w:t xml:space="preserve"> have been</w:t>
      </w:r>
      <w:r w:rsidRPr="000B5D75">
        <w:rPr>
          <w:rFonts w:ascii="Arial" w:hAnsi="Arial" w:cs="Arial"/>
        </w:rPr>
        <w:t xml:space="preserve"> received.</w:t>
      </w:r>
      <w:r w:rsidRPr="003D3068">
        <w:rPr>
          <w:rFonts w:ascii="Arial" w:hAnsi="Arial" w:cs="Arial"/>
        </w:rPr>
        <w:t xml:space="preserve">  </w:t>
      </w:r>
    </w:p>
    <w:p w:rsidR="005D31B8" w:rsidRPr="003D3068" w:rsidP="003D3068" w14:paraId="58BBED18" w14:textId="77777777">
      <w:pPr>
        <w:ind w:left="720" w:hanging="600"/>
        <w:jc w:val="both"/>
        <w:rPr>
          <w:rFonts w:ascii="Arial" w:hAnsi="Arial" w:cs="Arial"/>
          <w:b/>
          <w:bCs/>
          <w:szCs w:val="24"/>
        </w:rPr>
      </w:pPr>
    </w:p>
    <w:p w:rsidR="005D31B8" w:rsidRPr="003D3068" w:rsidP="003D3068" w14:paraId="3C83A5C9" w14:textId="77777777">
      <w:pPr>
        <w:ind w:left="720" w:hanging="720"/>
        <w:jc w:val="both"/>
        <w:rPr>
          <w:rFonts w:ascii="Arial" w:hAnsi="Arial" w:cs="Arial"/>
          <w:b/>
          <w:bCs/>
          <w:szCs w:val="24"/>
        </w:rPr>
      </w:pPr>
      <w:r w:rsidRPr="003D3068">
        <w:rPr>
          <w:rFonts w:ascii="Arial" w:hAnsi="Arial" w:cs="Arial"/>
          <w:b/>
          <w:bCs/>
          <w:szCs w:val="24"/>
        </w:rPr>
        <w:t>9.</w:t>
      </w:r>
      <w:r w:rsidRPr="003D3068">
        <w:rPr>
          <w:rFonts w:ascii="Arial" w:hAnsi="Arial" w:cs="Arial"/>
          <w:szCs w:val="24"/>
        </w:rPr>
        <w:tab/>
      </w:r>
      <w:r w:rsidRPr="003D3068">
        <w:rPr>
          <w:rFonts w:ascii="Arial" w:hAnsi="Arial" w:cs="Arial"/>
          <w:b/>
          <w:bCs/>
          <w:szCs w:val="24"/>
        </w:rPr>
        <w:t>Explain any decision to provide any payment or gift to respondents, other than remuneration of contractors or grantees.</w:t>
      </w:r>
    </w:p>
    <w:p w:rsidR="005D31B8" w:rsidRPr="003D3068" w:rsidP="003D3068" w14:paraId="217BD15C" w14:textId="77777777">
      <w:pPr>
        <w:ind w:left="720" w:hanging="720"/>
        <w:jc w:val="both"/>
        <w:rPr>
          <w:rFonts w:ascii="Arial" w:hAnsi="Arial" w:cs="Arial"/>
          <w:szCs w:val="24"/>
        </w:rPr>
      </w:pPr>
    </w:p>
    <w:p w:rsidR="005D31B8" w:rsidRPr="003D3068" w:rsidP="003D3068" w14:paraId="261B78E3" w14:textId="77777777">
      <w:pPr>
        <w:ind w:left="720" w:hanging="720"/>
        <w:jc w:val="both"/>
        <w:rPr>
          <w:rFonts w:ascii="Arial" w:hAnsi="Arial" w:cs="Arial"/>
          <w:szCs w:val="24"/>
        </w:rPr>
      </w:pPr>
      <w:r w:rsidRPr="003D3068">
        <w:rPr>
          <w:rFonts w:ascii="Arial" w:hAnsi="Arial" w:cs="Arial"/>
          <w:szCs w:val="24"/>
        </w:rPr>
        <w:tab/>
        <w:t>There is no offer of a monetary or material value for this information collection.</w:t>
      </w:r>
    </w:p>
    <w:p w:rsidR="005D31B8" w:rsidRPr="003D3068" w:rsidP="003D3068" w14:paraId="06F9545D" w14:textId="77777777">
      <w:pPr>
        <w:ind w:left="720" w:hanging="720"/>
        <w:jc w:val="both"/>
        <w:rPr>
          <w:rFonts w:ascii="Arial" w:hAnsi="Arial" w:cs="Arial"/>
          <w:b/>
          <w:bCs/>
          <w:szCs w:val="24"/>
        </w:rPr>
      </w:pPr>
    </w:p>
    <w:p w:rsidR="005D31B8" w:rsidRPr="003D3068" w:rsidP="003D3068" w14:paraId="26263A98" w14:textId="77777777">
      <w:pPr>
        <w:ind w:left="720" w:hanging="720"/>
        <w:jc w:val="both"/>
        <w:rPr>
          <w:rFonts w:ascii="Arial" w:hAnsi="Arial" w:cs="Arial"/>
          <w:b/>
          <w:bCs/>
          <w:szCs w:val="24"/>
        </w:rPr>
      </w:pPr>
      <w:r w:rsidRPr="00606C84">
        <w:rPr>
          <w:rFonts w:ascii="Arial" w:hAnsi="Arial" w:cs="Arial"/>
          <w:b/>
          <w:bCs/>
          <w:szCs w:val="24"/>
        </w:rPr>
        <w:t>10.</w:t>
      </w:r>
      <w:r w:rsidRPr="00606C84">
        <w:rPr>
          <w:rFonts w:ascii="Arial" w:hAnsi="Arial" w:cs="Arial"/>
          <w:szCs w:val="24"/>
        </w:rPr>
        <w:tab/>
      </w:r>
      <w:r w:rsidRPr="00902D1F">
        <w:rPr>
          <w:rFonts w:ascii="Arial" w:hAnsi="Arial" w:cs="Arial"/>
          <w:b/>
          <w:bCs/>
          <w:szCs w:val="24"/>
        </w:rPr>
        <w:t>Describe any assurance of confidentiality provided to respondents and the basis for the assurance in statute, regulation, or agency policy.</w:t>
      </w:r>
    </w:p>
    <w:p w:rsidR="005D31B8" w:rsidP="003D3068" w14:paraId="23A2A5A6" w14:textId="77777777">
      <w:pPr>
        <w:ind w:left="720" w:hanging="720"/>
        <w:jc w:val="both"/>
        <w:rPr>
          <w:rFonts w:ascii="Arial" w:hAnsi="Arial" w:cs="Arial"/>
          <w:szCs w:val="24"/>
        </w:rPr>
      </w:pPr>
      <w:r w:rsidRPr="003D3068">
        <w:rPr>
          <w:rFonts w:ascii="Arial" w:hAnsi="Arial" w:cs="Arial"/>
          <w:szCs w:val="24"/>
        </w:rPr>
        <w:tab/>
      </w:r>
    </w:p>
    <w:p w:rsidR="00B1055F" w:rsidP="00B1055F" w14:paraId="31B98F46" w14:textId="77777777">
      <w:pPr>
        <w:widowControl/>
        <w:autoSpaceDE w:val="0"/>
        <w:autoSpaceDN w:val="0"/>
        <w:adjustRightInd w:val="0"/>
        <w:ind w:left="720"/>
        <w:jc w:val="both"/>
        <w:rPr>
          <w:rFonts w:ascii="Arial" w:hAnsi="Arial" w:cs="Arial"/>
          <w:snapToGrid/>
          <w:szCs w:val="24"/>
        </w:rPr>
      </w:pPr>
      <w:r w:rsidRPr="0007236D">
        <w:rPr>
          <w:rFonts w:ascii="Arial" w:hAnsi="Arial" w:cs="Arial"/>
          <w:snapToGrid/>
          <w:szCs w:val="24"/>
        </w:rPr>
        <w:t>All data submitted and entered into ACE is subject to and protected by the Trade Secrets Act (18 U.S.C. 1905) and is considered confidential, except to the extent as otherwise provided by law.</w:t>
      </w:r>
      <w:r w:rsidR="0062516B">
        <w:rPr>
          <w:rFonts w:ascii="Arial" w:hAnsi="Arial" w:cs="Arial"/>
          <w:snapToGrid/>
          <w:szCs w:val="24"/>
        </w:rPr>
        <w:t xml:space="preserve"> </w:t>
      </w:r>
      <w:r w:rsidRPr="0007236D">
        <w:rPr>
          <w:rFonts w:ascii="Arial" w:hAnsi="Arial" w:cs="Arial"/>
          <w:snapToGrid/>
          <w:szCs w:val="24"/>
        </w:rPr>
        <w:t> </w:t>
      </w:r>
      <w:r w:rsidRPr="0062516B" w:rsidR="0062516B">
        <w:rPr>
          <w:rFonts w:ascii="Arial" w:hAnsi="Arial" w:cs="Arial"/>
          <w:snapToGrid/>
          <w:szCs w:val="24"/>
        </w:rPr>
        <w:t xml:space="preserve">A PIA for ACE, dated July 31, 2015, and a SORN for Import Information System, dated July 26, 2016 (Vol. 81, Page 48826), will be included in this ICR.  </w:t>
      </w:r>
      <w:r w:rsidRPr="0007236D" w:rsidR="00A011E1">
        <w:rPr>
          <w:rFonts w:ascii="Arial" w:hAnsi="Arial" w:cs="Arial"/>
          <w:snapToGrid/>
          <w:szCs w:val="24"/>
        </w:rPr>
        <w:t>No assurances of confidentiality are provided to respondents.</w:t>
      </w:r>
      <w:r>
        <w:rPr>
          <w:rFonts w:ascii="Arial" w:hAnsi="Arial" w:cs="Arial"/>
          <w:snapToGrid/>
          <w:szCs w:val="24"/>
        </w:rPr>
        <w:t xml:space="preserve">  </w:t>
      </w:r>
    </w:p>
    <w:p w:rsidR="005D31B8" w:rsidRPr="003D3068" w:rsidP="003D3068" w14:paraId="36BA2C39" w14:textId="77777777">
      <w:pPr>
        <w:ind w:left="720" w:hanging="720"/>
        <w:jc w:val="both"/>
        <w:rPr>
          <w:rFonts w:ascii="Arial" w:hAnsi="Arial" w:cs="Arial"/>
          <w:b/>
          <w:bCs/>
          <w:szCs w:val="24"/>
        </w:rPr>
      </w:pPr>
      <w:r w:rsidRPr="003D3068">
        <w:rPr>
          <w:rFonts w:ascii="Arial" w:hAnsi="Arial" w:cs="Arial"/>
        </w:rPr>
        <w:t xml:space="preserve"> </w:t>
      </w:r>
      <w:r w:rsidRPr="003D3068">
        <w:rPr>
          <w:rFonts w:ascii="Arial" w:hAnsi="Arial" w:cs="Arial"/>
          <w:b/>
          <w:bCs/>
          <w:szCs w:val="24"/>
        </w:rPr>
        <w:tab/>
      </w:r>
      <w:r w:rsidRPr="003D3068">
        <w:rPr>
          <w:rFonts w:ascii="Arial" w:hAnsi="Arial" w:cs="Arial"/>
          <w:b/>
          <w:bCs/>
          <w:szCs w:val="24"/>
        </w:rPr>
        <w:tab/>
      </w:r>
      <w:r w:rsidRPr="003D3068">
        <w:rPr>
          <w:rFonts w:ascii="Arial" w:hAnsi="Arial" w:cs="Arial"/>
          <w:b/>
          <w:bCs/>
          <w:szCs w:val="24"/>
        </w:rPr>
        <w:tab/>
      </w:r>
    </w:p>
    <w:p w:rsidR="005D31B8" w:rsidRPr="003D3068" w:rsidP="003D3068" w14:paraId="1F3F5E9A" w14:textId="77777777">
      <w:pPr>
        <w:ind w:left="720" w:hanging="720"/>
        <w:jc w:val="both"/>
        <w:rPr>
          <w:rFonts w:ascii="Arial" w:hAnsi="Arial" w:cs="Arial"/>
          <w:b/>
          <w:bCs/>
          <w:szCs w:val="24"/>
        </w:rPr>
      </w:pPr>
      <w:r w:rsidRPr="003D3068">
        <w:rPr>
          <w:rFonts w:ascii="Arial" w:hAnsi="Arial" w:cs="Arial"/>
          <w:b/>
          <w:bCs/>
          <w:szCs w:val="24"/>
        </w:rPr>
        <w:t>11.</w:t>
      </w:r>
      <w:r w:rsidRPr="003D3068">
        <w:rPr>
          <w:rFonts w:ascii="Arial" w:hAnsi="Arial" w:cs="Arial"/>
          <w:szCs w:val="24"/>
        </w:rPr>
        <w:tab/>
      </w:r>
      <w:r w:rsidRPr="003D3068">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D31B8" w:rsidRPr="003D3068" w:rsidP="003D3068" w14:paraId="5D1CEFE4" w14:textId="77777777">
      <w:pPr>
        <w:ind w:left="720" w:hanging="720"/>
        <w:jc w:val="both"/>
        <w:rPr>
          <w:rFonts w:ascii="Arial" w:hAnsi="Arial" w:cs="Arial"/>
          <w:szCs w:val="24"/>
        </w:rPr>
      </w:pPr>
      <w:r w:rsidRPr="003D3068">
        <w:rPr>
          <w:rFonts w:ascii="Arial" w:hAnsi="Arial" w:cs="Arial"/>
          <w:szCs w:val="24"/>
        </w:rPr>
        <w:tab/>
      </w:r>
    </w:p>
    <w:p w:rsidR="005D31B8" w:rsidRPr="003D3068" w:rsidP="003D3068" w14:paraId="3A2BF5A4" w14:textId="77777777">
      <w:pPr>
        <w:ind w:left="720" w:hanging="720"/>
        <w:jc w:val="both"/>
        <w:rPr>
          <w:rFonts w:ascii="Arial" w:hAnsi="Arial" w:cs="Arial"/>
          <w:szCs w:val="24"/>
        </w:rPr>
      </w:pPr>
      <w:r w:rsidRPr="003D3068">
        <w:rPr>
          <w:rFonts w:ascii="Arial" w:hAnsi="Arial" w:cs="Arial"/>
          <w:szCs w:val="24"/>
        </w:rPr>
        <w:tab/>
        <w:t>There are no questions of a sensitive nature.</w:t>
      </w:r>
    </w:p>
    <w:p w:rsidR="001F1E9C" w:rsidP="003D3068" w14:paraId="437B5910" w14:textId="77777777">
      <w:pPr>
        <w:jc w:val="both"/>
        <w:rPr>
          <w:rFonts w:ascii="Arial" w:hAnsi="Arial" w:cs="Arial"/>
          <w:b/>
          <w:szCs w:val="24"/>
        </w:rPr>
      </w:pPr>
    </w:p>
    <w:p w:rsidR="00CA62A8" w:rsidP="003D3068" w14:paraId="5853D62D" w14:textId="77777777">
      <w:pPr>
        <w:jc w:val="both"/>
        <w:rPr>
          <w:rFonts w:ascii="Arial" w:hAnsi="Arial" w:cs="Arial"/>
          <w:b/>
          <w:szCs w:val="24"/>
        </w:rPr>
      </w:pPr>
    </w:p>
    <w:p w:rsidR="00CA62A8" w:rsidP="003D3068" w14:paraId="4661B545" w14:textId="77777777">
      <w:pPr>
        <w:jc w:val="both"/>
        <w:rPr>
          <w:rFonts w:ascii="Arial" w:hAnsi="Arial" w:cs="Arial"/>
          <w:b/>
          <w:szCs w:val="24"/>
        </w:rPr>
      </w:pPr>
    </w:p>
    <w:p w:rsidR="00CA62A8" w:rsidP="003D3068" w14:paraId="519E9F46" w14:textId="77777777">
      <w:pPr>
        <w:jc w:val="both"/>
        <w:rPr>
          <w:rFonts w:ascii="Arial" w:hAnsi="Arial" w:cs="Arial"/>
          <w:b/>
          <w:szCs w:val="24"/>
        </w:rPr>
      </w:pPr>
    </w:p>
    <w:p w:rsidR="005D31B8" w:rsidRPr="003D3068" w:rsidP="003D3068" w14:paraId="6E149566" w14:textId="2D73E17F">
      <w:pPr>
        <w:jc w:val="both"/>
        <w:rPr>
          <w:rFonts w:ascii="Arial" w:hAnsi="Arial" w:cs="Arial"/>
          <w:szCs w:val="24"/>
        </w:rPr>
      </w:pPr>
      <w:r w:rsidRPr="00606C84">
        <w:rPr>
          <w:rFonts w:ascii="Arial" w:hAnsi="Arial" w:cs="Arial"/>
          <w:b/>
          <w:szCs w:val="24"/>
        </w:rPr>
        <w:t>12.</w:t>
      </w:r>
      <w:r w:rsidRPr="00606C84">
        <w:rPr>
          <w:rFonts w:ascii="Arial" w:hAnsi="Arial" w:cs="Arial"/>
          <w:b/>
          <w:szCs w:val="24"/>
        </w:rPr>
        <w:tab/>
      </w:r>
      <w:r w:rsidRPr="00902D1F">
        <w:rPr>
          <w:rFonts w:ascii="Arial" w:hAnsi="Arial" w:cs="Arial"/>
          <w:b/>
          <w:bCs/>
          <w:szCs w:val="24"/>
        </w:rPr>
        <w:t>Provide estimates of the hour burden of the collection of information.</w:t>
      </w:r>
      <w:r w:rsidRPr="003D3068">
        <w:rPr>
          <w:rFonts w:ascii="Arial" w:hAnsi="Arial" w:cs="Arial"/>
          <w:szCs w:val="24"/>
        </w:rPr>
        <w:tab/>
      </w:r>
    </w:p>
    <w:p w:rsidR="005D31B8" w:rsidRPr="005B2367" w:rsidP="003D3068" w14:paraId="26B45B0C" w14:textId="77777777">
      <w:pPr>
        <w:jc w:val="both"/>
        <w:rPr>
          <w:rFonts w:ascii="Arial" w:hAnsi="Arial" w:cs="Arial"/>
          <w:b/>
          <w:color w:val="FF0000"/>
        </w:rPr>
      </w:pPr>
    </w:p>
    <w:tbl>
      <w:tblPr>
        <w:tblW w:w="947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3"/>
        <w:gridCol w:w="1170"/>
        <w:gridCol w:w="1980"/>
        <w:gridCol w:w="1497"/>
        <w:gridCol w:w="1461"/>
        <w:gridCol w:w="1542"/>
      </w:tblGrid>
      <w:tr w14:paraId="06FF4FD5" w14:textId="77777777" w:rsidTr="00F83A74">
        <w:tblPrEx>
          <w:tblW w:w="947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23" w:type="dxa"/>
          </w:tcPr>
          <w:p w:rsidR="005D31B8" w:rsidRPr="0040241B" w:rsidP="004F7A70" w14:paraId="7015B1E6" w14:textId="77777777">
            <w:pPr>
              <w:pStyle w:val="Style"/>
              <w:ind w:left="0" w:firstLine="0"/>
              <w:rPr>
                <w:rFonts w:ascii="Arial" w:hAnsi="Arial" w:cs="Arial"/>
              </w:rPr>
            </w:pPr>
          </w:p>
          <w:p w:rsidR="005D31B8" w:rsidRPr="0040241B" w:rsidP="004F7A70" w14:paraId="0B56BCE5" w14:textId="77777777">
            <w:pPr>
              <w:pStyle w:val="Style"/>
              <w:ind w:left="0" w:firstLine="0"/>
              <w:rPr>
                <w:rFonts w:ascii="Arial" w:hAnsi="Arial" w:cs="Arial"/>
                <w:sz w:val="22"/>
                <w:szCs w:val="22"/>
              </w:rPr>
            </w:pPr>
            <w:r w:rsidRPr="0040241B">
              <w:rPr>
                <w:rFonts w:ascii="Arial" w:hAnsi="Arial" w:cs="Arial"/>
                <w:b/>
                <w:sz w:val="22"/>
                <w:szCs w:val="22"/>
              </w:rPr>
              <w:t xml:space="preserve">INFORMATION COLLECTION </w:t>
            </w:r>
          </w:p>
        </w:tc>
        <w:tc>
          <w:tcPr>
            <w:tcW w:w="1170" w:type="dxa"/>
          </w:tcPr>
          <w:p w:rsidR="005D31B8" w:rsidRPr="0040241B" w:rsidP="004F7A70" w14:paraId="199945E1" w14:textId="77777777">
            <w:pPr>
              <w:pStyle w:val="Style"/>
              <w:ind w:left="0" w:firstLine="0"/>
              <w:rPr>
                <w:rFonts w:ascii="Arial" w:hAnsi="Arial" w:cs="Arial"/>
                <w:b/>
                <w:sz w:val="22"/>
                <w:szCs w:val="22"/>
              </w:rPr>
            </w:pPr>
            <w:r w:rsidRPr="0040241B">
              <w:rPr>
                <w:rFonts w:ascii="Arial" w:hAnsi="Arial" w:cs="Arial"/>
                <w:b/>
                <w:sz w:val="22"/>
                <w:szCs w:val="22"/>
              </w:rPr>
              <w:t xml:space="preserve">TOTAL ANNUAL </w:t>
            </w:r>
            <w:r w:rsidRPr="0040241B">
              <w:rPr>
                <w:rFonts w:ascii="Arial" w:hAnsi="Arial" w:cs="Arial"/>
                <w:b/>
                <w:sz w:val="22"/>
                <w:szCs w:val="22"/>
              </w:rPr>
              <w:t>BURDEN HOURS</w:t>
            </w:r>
          </w:p>
        </w:tc>
        <w:tc>
          <w:tcPr>
            <w:tcW w:w="1980" w:type="dxa"/>
          </w:tcPr>
          <w:p w:rsidR="00F83A74" w:rsidP="004F7A70" w14:paraId="498544C6" w14:textId="77777777">
            <w:pPr>
              <w:pStyle w:val="Style"/>
              <w:ind w:left="0" w:firstLine="0"/>
              <w:rPr>
                <w:rFonts w:ascii="Arial" w:hAnsi="Arial" w:cs="Arial"/>
                <w:b/>
                <w:sz w:val="22"/>
                <w:szCs w:val="22"/>
              </w:rPr>
            </w:pPr>
          </w:p>
          <w:p w:rsidR="005D31B8" w:rsidRPr="0040241B" w:rsidP="004F7A70" w14:paraId="281A946B" w14:textId="259E6B40">
            <w:pPr>
              <w:pStyle w:val="Style"/>
              <w:ind w:left="0" w:firstLine="0"/>
              <w:rPr>
                <w:rFonts w:ascii="Arial" w:hAnsi="Arial" w:cs="Arial"/>
                <w:b/>
                <w:sz w:val="22"/>
                <w:szCs w:val="22"/>
              </w:rPr>
            </w:pPr>
            <w:r w:rsidRPr="0040241B">
              <w:rPr>
                <w:rFonts w:ascii="Arial" w:hAnsi="Arial" w:cs="Arial"/>
                <w:b/>
                <w:sz w:val="22"/>
                <w:szCs w:val="22"/>
              </w:rPr>
              <w:t>NO. OF</w:t>
            </w:r>
          </w:p>
          <w:p w:rsidR="005D31B8" w:rsidRPr="0040241B" w:rsidP="004F7A70" w14:paraId="1EBC91E2" w14:textId="77777777">
            <w:pPr>
              <w:pStyle w:val="Style"/>
              <w:ind w:left="0" w:firstLine="0"/>
              <w:rPr>
                <w:rFonts w:ascii="Arial" w:hAnsi="Arial" w:cs="Arial"/>
                <w:b/>
                <w:sz w:val="22"/>
                <w:szCs w:val="22"/>
              </w:rPr>
            </w:pPr>
            <w:r w:rsidRPr="0040241B">
              <w:rPr>
                <w:rFonts w:ascii="Arial" w:hAnsi="Arial" w:cs="Arial"/>
                <w:b/>
                <w:sz w:val="22"/>
                <w:szCs w:val="22"/>
              </w:rPr>
              <w:t>RESPONDENTS</w:t>
            </w:r>
          </w:p>
        </w:tc>
        <w:tc>
          <w:tcPr>
            <w:tcW w:w="1497" w:type="dxa"/>
          </w:tcPr>
          <w:p w:rsidR="005D31B8" w:rsidRPr="0040241B" w:rsidP="004F7A70" w14:paraId="433549BE" w14:textId="77777777">
            <w:pPr>
              <w:pStyle w:val="Style"/>
              <w:ind w:left="0" w:firstLine="0"/>
              <w:rPr>
                <w:rFonts w:ascii="Arial" w:hAnsi="Arial" w:cs="Arial"/>
                <w:b/>
                <w:sz w:val="20"/>
              </w:rPr>
            </w:pPr>
            <w:r w:rsidRPr="0040241B">
              <w:rPr>
                <w:rFonts w:ascii="Arial" w:hAnsi="Arial" w:cs="Arial"/>
                <w:b/>
                <w:sz w:val="20"/>
              </w:rPr>
              <w:t xml:space="preserve">NO. OF RESPONSES </w:t>
            </w:r>
            <w:r w:rsidRPr="0040241B">
              <w:rPr>
                <w:rFonts w:ascii="Arial" w:hAnsi="Arial" w:cs="Arial"/>
                <w:b/>
                <w:sz w:val="20"/>
              </w:rPr>
              <w:t>PER RESPONDENT</w:t>
            </w:r>
          </w:p>
        </w:tc>
        <w:tc>
          <w:tcPr>
            <w:tcW w:w="1461" w:type="dxa"/>
          </w:tcPr>
          <w:p w:rsidR="005D31B8" w:rsidRPr="0040241B" w:rsidP="004F7A70" w14:paraId="6E5AD22A" w14:textId="77777777">
            <w:pPr>
              <w:pStyle w:val="Style"/>
              <w:ind w:left="0" w:firstLine="0"/>
              <w:rPr>
                <w:rFonts w:ascii="Arial" w:hAnsi="Arial" w:cs="Arial"/>
              </w:rPr>
            </w:pPr>
          </w:p>
          <w:p w:rsidR="005D31B8" w:rsidRPr="0040241B" w:rsidP="004F7A70" w14:paraId="2D3D94CA" w14:textId="77777777">
            <w:pPr>
              <w:pStyle w:val="Style"/>
              <w:ind w:left="0" w:firstLine="0"/>
              <w:rPr>
                <w:rFonts w:ascii="Arial" w:hAnsi="Arial" w:cs="Arial"/>
                <w:b/>
                <w:sz w:val="20"/>
              </w:rPr>
            </w:pPr>
            <w:r w:rsidRPr="0040241B">
              <w:rPr>
                <w:rFonts w:ascii="Arial" w:hAnsi="Arial" w:cs="Arial"/>
                <w:b/>
                <w:sz w:val="20"/>
              </w:rPr>
              <w:t>TOTAL</w:t>
            </w:r>
          </w:p>
          <w:p w:rsidR="005D31B8" w:rsidRPr="0040241B" w:rsidP="004F7A70" w14:paraId="2E81C2DB" w14:textId="77777777">
            <w:pPr>
              <w:pStyle w:val="Style"/>
              <w:ind w:left="0" w:firstLine="0"/>
              <w:rPr>
                <w:rFonts w:ascii="Arial" w:hAnsi="Arial" w:cs="Arial"/>
              </w:rPr>
            </w:pPr>
            <w:r w:rsidRPr="0040241B">
              <w:rPr>
                <w:rFonts w:ascii="Arial" w:hAnsi="Arial" w:cs="Arial"/>
                <w:b/>
                <w:sz w:val="20"/>
              </w:rPr>
              <w:t>RESPONSES</w:t>
            </w:r>
          </w:p>
        </w:tc>
        <w:tc>
          <w:tcPr>
            <w:tcW w:w="1542" w:type="dxa"/>
          </w:tcPr>
          <w:p w:rsidR="005D31B8" w:rsidRPr="0040241B" w:rsidP="004F7A70" w14:paraId="431D0B3F" w14:textId="77777777">
            <w:pPr>
              <w:pStyle w:val="Style"/>
              <w:ind w:left="0" w:firstLine="0"/>
              <w:rPr>
                <w:rFonts w:ascii="Arial" w:hAnsi="Arial" w:cs="Arial"/>
              </w:rPr>
            </w:pPr>
          </w:p>
          <w:p w:rsidR="005D31B8" w:rsidRPr="0040241B" w:rsidP="004F7A70" w14:paraId="4C4558DC" w14:textId="77777777">
            <w:pPr>
              <w:pStyle w:val="Style"/>
              <w:ind w:left="0" w:firstLine="0"/>
              <w:rPr>
                <w:rFonts w:ascii="Arial" w:hAnsi="Arial" w:cs="Arial"/>
                <w:b/>
                <w:sz w:val="22"/>
                <w:szCs w:val="22"/>
              </w:rPr>
            </w:pPr>
            <w:r w:rsidRPr="0040241B">
              <w:rPr>
                <w:rFonts w:ascii="Arial" w:hAnsi="Arial" w:cs="Arial"/>
                <w:b/>
                <w:sz w:val="22"/>
                <w:szCs w:val="22"/>
              </w:rPr>
              <w:t>TIME PER</w:t>
            </w:r>
          </w:p>
          <w:p w:rsidR="005D31B8" w:rsidRPr="0040241B" w:rsidP="004F7A70" w14:paraId="1B6EDC1F" w14:textId="77777777">
            <w:pPr>
              <w:pStyle w:val="Style"/>
              <w:ind w:left="0" w:firstLine="0"/>
              <w:rPr>
                <w:rFonts w:ascii="Arial" w:hAnsi="Arial" w:cs="Arial"/>
              </w:rPr>
            </w:pPr>
            <w:r w:rsidRPr="0040241B">
              <w:rPr>
                <w:rFonts w:ascii="Arial" w:hAnsi="Arial" w:cs="Arial"/>
                <w:b/>
                <w:sz w:val="22"/>
                <w:szCs w:val="22"/>
              </w:rPr>
              <w:t>RESPONSE</w:t>
            </w:r>
          </w:p>
        </w:tc>
      </w:tr>
      <w:tr w14:paraId="33ED9045" w14:textId="77777777" w:rsidTr="00F83A74">
        <w:tblPrEx>
          <w:tblW w:w="9473" w:type="dxa"/>
          <w:tblInd w:w="85" w:type="dxa"/>
          <w:tblLayout w:type="fixed"/>
          <w:tblLook w:val="01E0"/>
        </w:tblPrEx>
        <w:tc>
          <w:tcPr>
            <w:tcW w:w="1823" w:type="dxa"/>
          </w:tcPr>
          <w:p w:rsidR="005D31B8" w:rsidRPr="0040241B" w:rsidP="001E7D29" w14:paraId="0BA64532" w14:textId="77777777">
            <w:pPr>
              <w:pStyle w:val="Style"/>
              <w:ind w:left="0" w:firstLine="0"/>
              <w:jc w:val="both"/>
              <w:rPr>
                <w:rFonts w:ascii="Arial" w:hAnsi="Arial" w:cs="Arial"/>
                <w:b/>
                <w:sz w:val="20"/>
              </w:rPr>
            </w:pPr>
          </w:p>
          <w:p w:rsidR="005D31B8" w:rsidRPr="0040241B" w:rsidP="001E7D29" w14:paraId="04B94617" w14:textId="77777777">
            <w:pPr>
              <w:pStyle w:val="Style"/>
              <w:ind w:left="0" w:firstLine="0"/>
              <w:jc w:val="both"/>
              <w:rPr>
                <w:rFonts w:ascii="Arial" w:hAnsi="Arial" w:cs="Arial"/>
                <w:szCs w:val="24"/>
              </w:rPr>
            </w:pPr>
            <w:r w:rsidRPr="0040241B">
              <w:rPr>
                <w:rFonts w:ascii="Arial" w:hAnsi="Arial" w:cs="Arial"/>
                <w:szCs w:val="24"/>
              </w:rPr>
              <w:t>Form 317</w:t>
            </w:r>
            <w:r w:rsidRPr="0040241B" w:rsidR="00877A17">
              <w:rPr>
                <w:rFonts w:ascii="Arial" w:hAnsi="Arial" w:cs="Arial"/>
                <w:szCs w:val="24"/>
              </w:rPr>
              <w:t>1</w:t>
            </w:r>
            <w:r w:rsidRPr="0040241B">
              <w:rPr>
                <w:rFonts w:ascii="Arial" w:hAnsi="Arial" w:cs="Arial"/>
                <w:szCs w:val="24"/>
              </w:rPr>
              <w:t xml:space="preserve"> </w:t>
            </w:r>
          </w:p>
          <w:p w:rsidR="005D31B8" w:rsidRPr="0040241B" w:rsidP="001E7D29" w14:paraId="52C2994D" w14:textId="77777777">
            <w:pPr>
              <w:pStyle w:val="Style"/>
              <w:ind w:left="0" w:firstLine="0"/>
              <w:jc w:val="both"/>
              <w:rPr>
                <w:rFonts w:ascii="Arial" w:hAnsi="Arial" w:cs="Arial"/>
                <w:b/>
                <w:sz w:val="22"/>
                <w:szCs w:val="22"/>
              </w:rPr>
            </w:pPr>
          </w:p>
        </w:tc>
        <w:tc>
          <w:tcPr>
            <w:tcW w:w="1170" w:type="dxa"/>
          </w:tcPr>
          <w:p w:rsidR="005D31B8" w:rsidRPr="0040241B" w:rsidP="001E7D29" w14:paraId="0E7FFA9D" w14:textId="77777777">
            <w:pPr>
              <w:pStyle w:val="Style"/>
              <w:ind w:left="0" w:firstLine="0"/>
              <w:jc w:val="both"/>
              <w:rPr>
                <w:rFonts w:ascii="Arial" w:hAnsi="Arial" w:cs="Arial"/>
              </w:rPr>
            </w:pPr>
          </w:p>
          <w:p w:rsidR="00DE618A" w:rsidRPr="0040241B" w:rsidP="00DE618A" w14:paraId="5EBE1221" w14:textId="5A7F5FC2">
            <w:pPr>
              <w:pStyle w:val="Style"/>
              <w:ind w:left="0" w:firstLine="0"/>
              <w:jc w:val="both"/>
              <w:rPr>
                <w:rFonts w:ascii="Arial" w:hAnsi="Arial" w:cs="Arial"/>
              </w:rPr>
            </w:pPr>
            <w:r w:rsidRPr="0040241B">
              <w:rPr>
                <w:rFonts w:ascii="Arial" w:hAnsi="Arial" w:cs="Arial"/>
              </w:rPr>
              <w:t xml:space="preserve"> </w:t>
            </w:r>
            <w:r w:rsidR="00495503">
              <w:rPr>
                <w:rFonts w:ascii="Arial" w:hAnsi="Arial" w:cs="Arial"/>
              </w:rPr>
              <w:t>11,879</w:t>
            </w:r>
          </w:p>
        </w:tc>
        <w:tc>
          <w:tcPr>
            <w:tcW w:w="1980" w:type="dxa"/>
          </w:tcPr>
          <w:p w:rsidR="005D31B8" w:rsidRPr="0040241B" w:rsidP="001E7D29" w14:paraId="3CCA6590" w14:textId="77777777">
            <w:pPr>
              <w:pStyle w:val="Style"/>
              <w:ind w:left="0" w:firstLine="0"/>
              <w:jc w:val="both"/>
              <w:rPr>
                <w:rFonts w:ascii="Arial" w:hAnsi="Arial" w:cs="Arial"/>
              </w:rPr>
            </w:pPr>
          </w:p>
          <w:p w:rsidR="005D31B8" w:rsidRPr="0040241B" w:rsidP="001E7D29" w14:paraId="3BA71C88" w14:textId="63897BC0">
            <w:pPr>
              <w:pStyle w:val="Style"/>
              <w:ind w:left="0" w:firstLine="0"/>
              <w:jc w:val="both"/>
              <w:rPr>
                <w:rFonts w:ascii="Arial" w:hAnsi="Arial" w:cs="Arial"/>
              </w:rPr>
            </w:pPr>
            <w:r w:rsidRPr="0040241B">
              <w:rPr>
                <w:rFonts w:ascii="Arial" w:hAnsi="Arial" w:cs="Arial"/>
              </w:rPr>
              <w:t xml:space="preserve">       </w:t>
            </w:r>
            <w:r w:rsidR="00495503">
              <w:rPr>
                <w:rFonts w:ascii="Arial" w:hAnsi="Arial" w:cs="Arial"/>
              </w:rPr>
              <w:t>1,591</w:t>
            </w:r>
          </w:p>
        </w:tc>
        <w:tc>
          <w:tcPr>
            <w:tcW w:w="1497" w:type="dxa"/>
          </w:tcPr>
          <w:p w:rsidR="005D31B8" w:rsidRPr="0040241B" w:rsidP="001E7D29" w14:paraId="14FE515F" w14:textId="77777777">
            <w:pPr>
              <w:pStyle w:val="Style"/>
              <w:ind w:left="0" w:firstLine="0"/>
              <w:jc w:val="both"/>
              <w:rPr>
                <w:rFonts w:ascii="Arial" w:hAnsi="Arial" w:cs="Arial"/>
              </w:rPr>
            </w:pPr>
          </w:p>
          <w:p w:rsidR="005D31B8" w:rsidRPr="0040241B" w:rsidP="001E7D29" w14:paraId="7B845352" w14:textId="2C5D72A2">
            <w:pPr>
              <w:pStyle w:val="Style"/>
              <w:ind w:left="0" w:firstLine="0"/>
              <w:jc w:val="both"/>
              <w:rPr>
                <w:rFonts w:ascii="Arial" w:hAnsi="Arial" w:cs="Arial"/>
              </w:rPr>
            </w:pPr>
            <w:r w:rsidRPr="0040241B">
              <w:rPr>
                <w:rFonts w:ascii="Arial" w:hAnsi="Arial" w:cs="Arial"/>
              </w:rPr>
              <w:t xml:space="preserve">        </w:t>
            </w:r>
            <w:r w:rsidR="00495503">
              <w:rPr>
                <w:rFonts w:ascii="Arial" w:hAnsi="Arial" w:cs="Arial"/>
              </w:rPr>
              <w:t>56</w:t>
            </w:r>
          </w:p>
        </w:tc>
        <w:tc>
          <w:tcPr>
            <w:tcW w:w="1461" w:type="dxa"/>
          </w:tcPr>
          <w:p w:rsidR="005D31B8" w:rsidRPr="0040241B" w:rsidP="001E7D29" w14:paraId="1E7D5844" w14:textId="77777777">
            <w:pPr>
              <w:pStyle w:val="Style"/>
              <w:ind w:left="0" w:firstLine="0"/>
              <w:jc w:val="both"/>
              <w:rPr>
                <w:rFonts w:ascii="Arial" w:hAnsi="Arial" w:cs="Arial"/>
              </w:rPr>
            </w:pPr>
          </w:p>
          <w:p w:rsidR="005D31B8" w:rsidRPr="0040241B" w:rsidP="001E7D29" w14:paraId="49AFFCB3" w14:textId="18036A53">
            <w:pPr>
              <w:pStyle w:val="Style"/>
              <w:ind w:left="0" w:firstLine="0"/>
              <w:jc w:val="both"/>
              <w:rPr>
                <w:rFonts w:ascii="Arial" w:hAnsi="Arial" w:cs="Arial"/>
              </w:rPr>
            </w:pPr>
            <w:r w:rsidRPr="0040241B">
              <w:rPr>
                <w:rFonts w:ascii="Arial" w:hAnsi="Arial" w:cs="Arial"/>
              </w:rPr>
              <w:t xml:space="preserve">   </w:t>
            </w:r>
            <w:r w:rsidR="00495503">
              <w:rPr>
                <w:rFonts w:ascii="Arial" w:hAnsi="Arial" w:cs="Arial"/>
              </w:rPr>
              <w:t>89,096</w:t>
            </w:r>
          </w:p>
        </w:tc>
        <w:tc>
          <w:tcPr>
            <w:tcW w:w="1542" w:type="dxa"/>
          </w:tcPr>
          <w:p w:rsidR="005D31B8" w:rsidRPr="0040241B" w:rsidP="001E7D29" w14:paraId="7F7E2A40" w14:textId="77777777">
            <w:pPr>
              <w:pStyle w:val="Style"/>
              <w:ind w:left="0" w:firstLine="0"/>
              <w:jc w:val="both"/>
              <w:rPr>
                <w:rFonts w:ascii="Arial" w:hAnsi="Arial" w:cs="Arial"/>
                <w:sz w:val="22"/>
                <w:szCs w:val="22"/>
              </w:rPr>
            </w:pPr>
          </w:p>
          <w:p w:rsidR="005D31B8" w:rsidRPr="0040241B" w:rsidP="00F83A74" w14:paraId="63EA7092" w14:textId="114B756F">
            <w:pPr>
              <w:pStyle w:val="Style"/>
              <w:ind w:left="0" w:firstLine="0"/>
              <w:jc w:val="both"/>
              <w:rPr>
                <w:rFonts w:ascii="Arial" w:hAnsi="Arial" w:cs="Arial"/>
                <w:sz w:val="22"/>
                <w:szCs w:val="22"/>
              </w:rPr>
            </w:pPr>
            <w:r w:rsidRPr="0040241B">
              <w:rPr>
                <w:rFonts w:ascii="Arial" w:hAnsi="Arial" w:cs="Arial"/>
                <w:sz w:val="22"/>
                <w:szCs w:val="22"/>
              </w:rPr>
              <w:t xml:space="preserve"> 8 minutes</w:t>
            </w:r>
          </w:p>
        </w:tc>
      </w:tr>
    </w:tbl>
    <w:p w:rsidR="00147C7A" w:rsidP="003D3068" w14:paraId="3BC46AE1" w14:textId="1615D853">
      <w:pPr>
        <w:ind w:left="720" w:hanging="720"/>
        <w:jc w:val="both"/>
        <w:rPr>
          <w:rFonts w:ascii="Arial" w:hAnsi="Arial" w:cs="Arial"/>
          <w:b/>
          <w:bCs/>
          <w:szCs w:val="24"/>
        </w:rPr>
      </w:pPr>
    </w:p>
    <w:p w:rsidR="007A2DE3" w:rsidRPr="00E66154" w:rsidP="007A2DE3" w14:paraId="515E9B65" w14:textId="0B69019D">
      <w:pPr>
        <w:jc w:val="both"/>
        <w:rPr>
          <w:rFonts w:ascii="Arial" w:hAnsi="Arial"/>
        </w:rPr>
      </w:pPr>
      <w:r>
        <w:rPr>
          <w:rFonts w:ascii="Arial" w:hAnsi="Arial"/>
        </w:rPr>
        <w:t>CBP is working on completing the Vessel Entrance Clearance System (VECS), that will replace CBP Form 3171. At this time, the paper form is still being accepted until f</w:t>
      </w:r>
      <w:r w:rsidRPr="00E66154">
        <w:rPr>
          <w:rFonts w:ascii="Arial" w:hAnsi="Arial"/>
        </w:rPr>
        <w:t>ull nationwide implementation of VECS and regulation changes.</w:t>
      </w:r>
    </w:p>
    <w:p w:rsidR="007A2DE3" w:rsidP="003D3068" w14:paraId="5F18B181" w14:textId="77777777">
      <w:pPr>
        <w:ind w:left="720" w:hanging="720"/>
        <w:jc w:val="both"/>
        <w:rPr>
          <w:rFonts w:ascii="Arial" w:hAnsi="Arial" w:cs="Arial"/>
          <w:b/>
          <w:bCs/>
          <w:szCs w:val="24"/>
        </w:rPr>
      </w:pPr>
    </w:p>
    <w:p w:rsidR="005D31B8" w:rsidRPr="003D3068" w:rsidP="003D3068" w14:paraId="7944FBF9" w14:textId="77777777">
      <w:pPr>
        <w:ind w:left="720" w:hanging="720"/>
        <w:jc w:val="both"/>
        <w:rPr>
          <w:rFonts w:ascii="Arial" w:hAnsi="Arial" w:cs="Arial"/>
          <w:b/>
          <w:bCs/>
          <w:szCs w:val="24"/>
        </w:rPr>
      </w:pPr>
      <w:r w:rsidRPr="003D3068">
        <w:rPr>
          <w:rFonts w:ascii="Arial" w:hAnsi="Arial" w:cs="Arial"/>
          <w:b/>
          <w:bCs/>
          <w:szCs w:val="24"/>
        </w:rPr>
        <w:tab/>
        <w:t>Public Cost</w:t>
      </w:r>
    </w:p>
    <w:p w:rsidR="00716AB6" w:rsidP="00E54A83" w14:paraId="66836F2C" w14:textId="77777777">
      <w:pPr>
        <w:ind w:left="720" w:hanging="720"/>
        <w:jc w:val="both"/>
        <w:rPr>
          <w:rFonts w:ascii="Arial" w:hAnsi="Arial" w:cs="Arial"/>
        </w:rPr>
      </w:pPr>
      <w:r w:rsidRPr="003D3068">
        <w:rPr>
          <w:rFonts w:ascii="Arial" w:hAnsi="Arial" w:cs="Arial"/>
          <w:b/>
          <w:bCs/>
          <w:szCs w:val="24"/>
        </w:rPr>
        <w:tab/>
      </w:r>
      <w:r w:rsidRPr="003D3068" w:rsidR="001F1E9C">
        <w:rPr>
          <w:rFonts w:ascii="Arial" w:hAnsi="Arial" w:cs="Arial"/>
        </w:rPr>
        <w:tab/>
      </w:r>
    </w:p>
    <w:p w:rsidR="00495503" w:rsidRPr="00495503" w:rsidP="00495503" w14:paraId="7EDDF89D" w14:textId="66AFA2D0">
      <w:pPr>
        <w:ind w:left="720" w:hanging="720"/>
        <w:jc w:val="both"/>
        <w:rPr>
          <w:rFonts w:ascii="Arial" w:hAnsi="Arial" w:cs="Arial"/>
        </w:rPr>
      </w:pPr>
      <w:r>
        <w:rPr>
          <w:rFonts w:ascii="Arial" w:hAnsi="Arial" w:cs="Arial"/>
        </w:rPr>
        <w:tab/>
      </w:r>
      <w:r w:rsidRPr="00495503">
        <w:rPr>
          <w:rFonts w:ascii="Arial" w:hAnsi="Arial" w:cs="Arial"/>
        </w:rPr>
        <w:t xml:space="preserve">The estimated cost </w:t>
      </w:r>
      <w:r w:rsidRPr="00495503">
        <w:rPr>
          <w:rFonts w:ascii="Arial" w:hAnsi="Arial" w:cs="Arial"/>
        </w:rPr>
        <w:t>to</w:t>
      </w:r>
      <w:r w:rsidRPr="00495503">
        <w:rPr>
          <w:rFonts w:ascii="Arial" w:hAnsi="Arial" w:cs="Arial"/>
        </w:rPr>
        <w:t xml:space="preserve"> the respondents is $</w:t>
      </w:r>
      <w:r>
        <w:rPr>
          <w:rFonts w:ascii="Arial" w:hAnsi="Arial" w:cs="Arial"/>
        </w:rPr>
        <w:t>434,415</w:t>
      </w:r>
      <w:r w:rsidRPr="00495503">
        <w:rPr>
          <w:rFonts w:ascii="Arial" w:hAnsi="Arial" w:cs="Arial"/>
        </w:rPr>
        <w:t>.  This is based on the estimated burden hours (</w:t>
      </w:r>
      <w:r>
        <w:rPr>
          <w:rFonts w:ascii="Arial" w:hAnsi="Arial" w:cs="Arial"/>
        </w:rPr>
        <w:t>11,879</w:t>
      </w:r>
      <w:r w:rsidRPr="00495503">
        <w:rPr>
          <w:rFonts w:ascii="Arial" w:hAnsi="Arial" w:cs="Arial"/>
        </w:rPr>
        <w:t xml:space="preserve">) multiplied by the </w:t>
      </w:r>
      <w:r w:rsidRPr="00495503">
        <w:rPr>
          <w:rFonts w:ascii="Arial" w:hAnsi="Arial" w:cs="Arial"/>
        </w:rPr>
        <w:t>average loaded</w:t>
      </w:r>
      <w:r w:rsidRPr="00495503">
        <w:rPr>
          <w:rFonts w:ascii="Arial" w:hAnsi="Arial" w:cs="Arial"/>
        </w:rPr>
        <w:t xml:space="preserve">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occupational group for importers, to account for non-salary employee benefits.</w:t>
      </w:r>
      <w:r>
        <w:rPr>
          <w:rFonts w:ascii="Arial" w:hAnsi="Arial" w:cs="Arial"/>
          <w:vertAlign w:val="superscript"/>
        </w:rPr>
        <w:footnoteReference w:id="2"/>
      </w:r>
      <w:r w:rsidRPr="00495503">
        <w:rPr>
          <w:rFonts w:ascii="Arial" w:hAnsi="Arial" w:cs="Arial"/>
        </w:rPr>
        <w:t xml:space="preserve">  CBP uses an annual growth rate of 2.42% based on the prior year's change in the implicit price deflator, published by the Bureau of Economic Analysis.</w:t>
      </w:r>
      <w:r>
        <w:rPr>
          <w:rFonts w:ascii="Arial" w:hAnsi="Arial" w:cs="Arial"/>
          <w:vertAlign w:val="superscript"/>
        </w:rPr>
        <w:footnoteReference w:id="3"/>
      </w:r>
    </w:p>
    <w:p w:rsidR="00457AF3" w:rsidRPr="00457AF3" w:rsidP="00457AF3" w14:paraId="4A0889E7" w14:textId="6E3CC45B">
      <w:pPr>
        <w:ind w:left="720" w:hanging="720"/>
        <w:jc w:val="both"/>
        <w:rPr>
          <w:rFonts w:ascii="Arial" w:hAnsi="Arial" w:cs="Arial"/>
        </w:rPr>
      </w:pPr>
    </w:p>
    <w:p w:rsidR="00DE618A" w:rsidRPr="00DE618A" w:rsidP="00DE618A" w14:paraId="0E992DC0" w14:textId="449F3723">
      <w:pPr>
        <w:ind w:left="720" w:hanging="720"/>
        <w:jc w:val="both"/>
        <w:rPr>
          <w:rFonts w:ascii="Arial" w:hAnsi="Arial" w:cs="Arial"/>
          <w:b/>
        </w:rPr>
      </w:pPr>
    </w:p>
    <w:p w:rsidR="00A14BA8" w:rsidRPr="00A14BA8" w:rsidP="00A14BA8" w14:paraId="5B4CE497" w14:textId="257CD454">
      <w:pPr>
        <w:ind w:left="720" w:hanging="720"/>
        <w:jc w:val="both"/>
        <w:rPr>
          <w:rFonts w:ascii="Arial" w:hAnsi="Arial" w:cs="Arial"/>
          <w:b/>
        </w:rPr>
      </w:pPr>
    </w:p>
    <w:p w:rsidR="005030E5" w:rsidP="003D3068" w14:paraId="2FEA6D7E" w14:textId="77777777">
      <w:pPr>
        <w:ind w:left="720" w:hanging="720"/>
        <w:jc w:val="both"/>
        <w:rPr>
          <w:rFonts w:ascii="Arial" w:hAnsi="Arial" w:cs="Arial"/>
          <w:b/>
          <w:bCs/>
          <w:szCs w:val="24"/>
        </w:rPr>
      </w:pPr>
    </w:p>
    <w:p w:rsidR="005D31B8" w:rsidRPr="003D3068" w:rsidP="003D3068" w14:paraId="4F773F2F" w14:textId="77777777">
      <w:pPr>
        <w:ind w:left="720" w:hanging="720"/>
        <w:jc w:val="both"/>
        <w:rPr>
          <w:rFonts w:ascii="Arial" w:hAnsi="Arial" w:cs="Arial"/>
          <w:szCs w:val="24"/>
        </w:rPr>
      </w:pPr>
      <w:r w:rsidRPr="00606C84">
        <w:rPr>
          <w:rFonts w:ascii="Arial" w:hAnsi="Arial" w:cs="Arial"/>
          <w:b/>
          <w:bCs/>
          <w:szCs w:val="24"/>
        </w:rPr>
        <w:t>13.</w:t>
      </w:r>
      <w:r w:rsidRPr="00606C84">
        <w:rPr>
          <w:rFonts w:ascii="Arial" w:hAnsi="Arial" w:cs="Arial"/>
          <w:szCs w:val="24"/>
        </w:rPr>
        <w:tab/>
      </w:r>
      <w:r w:rsidRPr="00606C84">
        <w:rPr>
          <w:rFonts w:ascii="Arial" w:hAnsi="Arial" w:cs="Arial"/>
          <w:b/>
          <w:bCs/>
          <w:szCs w:val="24"/>
        </w:rPr>
        <w:t>Provide an estimate of the total annual cost burden to respondents or record keepers resulting from the collection of information.</w:t>
      </w:r>
      <w:r w:rsidRPr="003D3068">
        <w:rPr>
          <w:rFonts w:ascii="Arial" w:hAnsi="Arial" w:cs="Arial"/>
          <w:szCs w:val="24"/>
        </w:rPr>
        <w:tab/>
      </w:r>
    </w:p>
    <w:p w:rsidR="005D31B8" w:rsidRPr="003D3068" w:rsidP="003D3068" w14:paraId="2CBFC1B2" w14:textId="77777777">
      <w:pPr>
        <w:ind w:left="720" w:hanging="720"/>
        <w:jc w:val="both"/>
        <w:rPr>
          <w:rFonts w:ascii="Arial" w:hAnsi="Arial" w:cs="Arial"/>
          <w:szCs w:val="24"/>
        </w:rPr>
      </w:pPr>
    </w:p>
    <w:p w:rsidR="005D31B8" w:rsidRPr="003D3068" w:rsidP="003D3068" w14:paraId="5376986A" w14:textId="77777777">
      <w:pPr>
        <w:ind w:left="660"/>
        <w:jc w:val="both"/>
        <w:rPr>
          <w:rFonts w:ascii="Arial" w:hAnsi="Arial" w:cs="Arial"/>
        </w:rPr>
      </w:pPr>
      <w:r w:rsidRPr="003D3068">
        <w:rPr>
          <w:rFonts w:ascii="Arial" w:hAnsi="Arial" w:cs="Arial"/>
        </w:rPr>
        <w:t xml:space="preserve">There are no record keeping, capital, start-up or maintenance costs associated with this information collection.      </w:t>
      </w:r>
    </w:p>
    <w:p w:rsidR="001F1E9C" w:rsidP="003D3068" w14:paraId="07C1F0AE" w14:textId="566F9064">
      <w:pPr>
        <w:ind w:left="660" w:hanging="660"/>
        <w:jc w:val="both"/>
        <w:rPr>
          <w:rFonts w:ascii="Arial" w:hAnsi="Arial" w:cs="Arial"/>
        </w:rPr>
      </w:pPr>
    </w:p>
    <w:p w:rsidR="007A2DE3" w:rsidP="003D3068" w14:paraId="11033A8D" w14:textId="43E9EE1E">
      <w:pPr>
        <w:ind w:left="660" w:hanging="660"/>
        <w:jc w:val="both"/>
        <w:rPr>
          <w:rFonts w:ascii="Arial" w:hAnsi="Arial" w:cs="Arial"/>
        </w:rPr>
      </w:pPr>
    </w:p>
    <w:p w:rsidR="007A2DE3" w:rsidRPr="003D3068" w:rsidP="003D3068" w14:paraId="0060C5E6" w14:textId="77777777">
      <w:pPr>
        <w:ind w:left="660" w:hanging="660"/>
        <w:jc w:val="both"/>
        <w:rPr>
          <w:rFonts w:ascii="Arial" w:hAnsi="Arial" w:cs="Arial"/>
        </w:rPr>
      </w:pPr>
    </w:p>
    <w:p w:rsidR="005D31B8" w:rsidP="003D3068" w14:paraId="363AF257" w14:textId="77777777">
      <w:pPr>
        <w:ind w:left="720" w:hanging="720"/>
        <w:jc w:val="both"/>
        <w:rPr>
          <w:rFonts w:ascii="Arial" w:hAnsi="Arial" w:cs="Arial"/>
          <w:b/>
          <w:bCs/>
          <w:szCs w:val="24"/>
        </w:rPr>
      </w:pPr>
      <w:r w:rsidRPr="003D3068">
        <w:rPr>
          <w:rFonts w:ascii="Arial" w:hAnsi="Arial" w:cs="Arial"/>
          <w:b/>
        </w:rPr>
        <w:t>14.</w:t>
      </w:r>
      <w:r w:rsidRPr="003D3068">
        <w:rPr>
          <w:rFonts w:ascii="Arial" w:hAnsi="Arial" w:cs="Arial"/>
          <w:b/>
          <w:bCs/>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536BC" w:rsidP="001720BB" w14:paraId="0E6FD71D" w14:textId="77777777">
      <w:pPr>
        <w:pStyle w:val="FootnoteText"/>
        <w:ind w:left="720"/>
        <w:rPr>
          <w:rFonts w:ascii="Arial" w:hAnsi="Arial" w:cs="Arial"/>
          <w:sz w:val="24"/>
          <w:szCs w:val="24"/>
        </w:rPr>
      </w:pPr>
    </w:p>
    <w:p w:rsidR="00495503" w:rsidRPr="00495503" w:rsidP="00495503" w14:paraId="35FE4639" w14:textId="3CD43C9D">
      <w:pPr>
        <w:ind w:left="720"/>
        <w:jc w:val="both"/>
        <w:rPr>
          <w:rFonts w:ascii="Arial" w:hAnsi="Arial" w:cs="Arial"/>
          <w:szCs w:val="24"/>
        </w:rPr>
      </w:pPr>
      <w:r w:rsidRPr="00495503">
        <w:rPr>
          <w:rFonts w:ascii="Arial" w:hAnsi="Arial" w:cs="Arial"/>
          <w:szCs w:val="24"/>
        </w:rPr>
        <w:t>The estimated annual cost to the Federal Government associated with the review of th</w:t>
      </w:r>
      <w:r>
        <w:rPr>
          <w:rFonts w:ascii="Arial" w:hAnsi="Arial" w:cs="Arial"/>
          <w:szCs w:val="24"/>
        </w:rPr>
        <w:t>is information collection</w:t>
      </w:r>
      <w:r w:rsidRPr="00495503">
        <w:rPr>
          <w:rFonts w:ascii="Arial" w:hAnsi="Arial" w:cs="Arial"/>
          <w:szCs w:val="24"/>
        </w:rPr>
        <w:t xml:space="preserve"> is $</w:t>
      </w:r>
      <w:r w:rsidR="00977BC0">
        <w:rPr>
          <w:rFonts w:ascii="Arial" w:hAnsi="Arial" w:cs="Arial"/>
          <w:szCs w:val="24"/>
        </w:rPr>
        <w:t>1,180,390</w:t>
      </w:r>
      <w:r w:rsidRPr="00495503">
        <w:rPr>
          <w:rFonts w:ascii="Arial" w:hAnsi="Arial" w:cs="Arial"/>
          <w:szCs w:val="24"/>
        </w:rPr>
        <w:t>.  This is based on the number of responses that must be reviewed (</w:t>
      </w:r>
      <w:r>
        <w:rPr>
          <w:rFonts w:ascii="Arial" w:hAnsi="Arial" w:cs="Arial"/>
          <w:szCs w:val="24"/>
        </w:rPr>
        <w:t>89,096</w:t>
      </w:r>
      <w:r w:rsidRPr="00495503">
        <w:rPr>
          <w:rFonts w:ascii="Arial" w:hAnsi="Arial" w:cs="Arial"/>
          <w:szCs w:val="24"/>
        </w:rPr>
        <w:t>) multiplied by the time burden to review and process each response (</w:t>
      </w:r>
      <w:r>
        <w:rPr>
          <w:rFonts w:ascii="Arial" w:hAnsi="Arial" w:cs="Arial"/>
          <w:szCs w:val="24"/>
        </w:rPr>
        <w:t>0.166</w:t>
      </w:r>
      <w:r w:rsidRPr="00495503">
        <w:rPr>
          <w:rFonts w:ascii="Arial" w:hAnsi="Arial" w:cs="Arial"/>
          <w:szCs w:val="24"/>
        </w:rPr>
        <w:t xml:space="preserve"> hours) = </w:t>
      </w:r>
      <w:r w:rsidR="00977BC0">
        <w:rPr>
          <w:rFonts w:ascii="Arial" w:hAnsi="Arial" w:cs="Arial"/>
          <w:szCs w:val="24"/>
        </w:rPr>
        <w:t>14,790</w:t>
      </w:r>
      <w:r w:rsidRPr="00495503">
        <w:rPr>
          <w:rFonts w:ascii="Arial" w:hAnsi="Arial" w:cs="Arial"/>
          <w:szCs w:val="24"/>
        </w:rPr>
        <w:t xml:space="preserve"> hours multiplied by the average hourly loaded rate for a CBP Officer ($79.81)</w:t>
      </w:r>
      <w:r>
        <w:rPr>
          <w:rFonts w:ascii="Arial" w:hAnsi="Arial" w:cs="Arial"/>
          <w:szCs w:val="24"/>
          <w:vertAlign w:val="superscript"/>
        </w:rPr>
        <w:footnoteReference w:id="4"/>
      </w:r>
      <w:r w:rsidRPr="00495503">
        <w:rPr>
          <w:rFonts w:ascii="Arial" w:hAnsi="Arial" w:cs="Arial"/>
          <w:szCs w:val="24"/>
        </w:rPr>
        <w:t xml:space="preserve"> = $</w:t>
      </w:r>
      <w:r w:rsidR="00977BC0">
        <w:rPr>
          <w:rFonts w:ascii="Arial" w:hAnsi="Arial" w:cs="Arial"/>
          <w:szCs w:val="24"/>
        </w:rPr>
        <w:t>1,180,390</w:t>
      </w:r>
      <w:r w:rsidRPr="00495503">
        <w:rPr>
          <w:rFonts w:ascii="Arial" w:hAnsi="Arial" w:cs="Arial"/>
          <w:szCs w:val="24"/>
        </w:rPr>
        <w:t>.</w:t>
      </w:r>
    </w:p>
    <w:p w:rsidR="001F1E9C" w:rsidRPr="003D3068" w:rsidP="00457AF3" w14:paraId="49D36147" w14:textId="77777777">
      <w:pPr>
        <w:jc w:val="both"/>
        <w:rPr>
          <w:rFonts w:ascii="Arial" w:hAnsi="Arial" w:cs="Arial"/>
          <w:b/>
          <w:bCs/>
          <w:szCs w:val="24"/>
        </w:rPr>
      </w:pPr>
    </w:p>
    <w:p w:rsidR="005D31B8" w:rsidRPr="003D3068" w:rsidP="003D3068" w14:paraId="4D47B922" w14:textId="77777777">
      <w:pPr>
        <w:ind w:left="720" w:hanging="720"/>
        <w:jc w:val="both"/>
        <w:rPr>
          <w:rFonts w:ascii="Arial" w:hAnsi="Arial" w:cs="Arial"/>
          <w:b/>
          <w:bCs/>
          <w:szCs w:val="24"/>
        </w:rPr>
      </w:pPr>
      <w:r w:rsidRPr="00606C84">
        <w:rPr>
          <w:rFonts w:ascii="Arial" w:hAnsi="Arial" w:cs="Arial"/>
          <w:b/>
          <w:bCs/>
          <w:szCs w:val="24"/>
        </w:rPr>
        <w:t>15.</w:t>
      </w:r>
      <w:r w:rsidRPr="00606C84">
        <w:rPr>
          <w:rFonts w:ascii="Arial" w:hAnsi="Arial" w:cs="Arial"/>
          <w:b/>
          <w:bCs/>
          <w:szCs w:val="24"/>
        </w:rPr>
        <w:tab/>
      </w:r>
      <w:r w:rsidRPr="00902D1F">
        <w:rPr>
          <w:rFonts w:ascii="Arial" w:hAnsi="Arial" w:cs="Arial"/>
          <w:b/>
          <w:bCs/>
          <w:szCs w:val="24"/>
        </w:rPr>
        <w:t>Explain the reasons for any program changes or adjustments reported in Items 12 or 13.</w:t>
      </w:r>
      <w:r w:rsidRPr="003D3068">
        <w:rPr>
          <w:rFonts w:ascii="Arial" w:hAnsi="Arial" w:cs="Arial"/>
          <w:b/>
          <w:bCs/>
          <w:szCs w:val="24"/>
        </w:rPr>
        <w:t xml:space="preserve">  </w:t>
      </w:r>
    </w:p>
    <w:p w:rsidR="005D31B8" w:rsidRPr="003D3068" w:rsidP="003D3068" w14:paraId="53962D1C" w14:textId="77777777">
      <w:pPr>
        <w:jc w:val="both"/>
        <w:rPr>
          <w:rFonts w:ascii="Arial" w:hAnsi="Arial" w:cs="Arial"/>
          <w:b/>
          <w:bCs/>
          <w:szCs w:val="24"/>
        </w:rPr>
      </w:pPr>
    </w:p>
    <w:p w:rsidR="005D31B8" w:rsidRPr="003D3068" w:rsidP="00495503" w14:paraId="434D6A42" w14:textId="05232B6E">
      <w:pPr>
        <w:ind w:left="720"/>
        <w:jc w:val="both"/>
        <w:rPr>
          <w:rFonts w:ascii="Arial" w:hAnsi="Arial" w:cs="Arial"/>
          <w:b/>
          <w:bCs/>
          <w:szCs w:val="24"/>
        </w:rPr>
      </w:pPr>
      <w:r>
        <w:rPr>
          <w:rFonts w:ascii="Arial" w:hAnsi="Arial" w:cs="Arial"/>
        </w:rPr>
        <w:t>There has been</w:t>
      </w:r>
      <w:r w:rsidR="00495503">
        <w:rPr>
          <w:rFonts w:ascii="Arial" w:hAnsi="Arial" w:cs="Arial"/>
        </w:rPr>
        <w:t xml:space="preserve"> a decrease in the previously reported burden for this information collection. The annual burdens hours decreased from 25,190 to 11,879</w:t>
      </w:r>
      <w:r w:rsidR="00977BC0">
        <w:rPr>
          <w:rFonts w:ascii="Arial" w:hAnsi="Arial" w:cs="Arial"/>
        </w:rPr>
        <w:t xml:space="preserve"> (reduction of 13,311 hours), </w:t>
      </w:r>
      <w:r w:rsidR="00902D1F">
        <w:rPr>
          <w:rFonts w:ascii="Arial" w:hAnsi="Arial" w:cs="Arial"/>
        </w:rPr>
        <w:t>due to</w:t>
      </w:r>
      <w:r w:rsidR="00977BC0">
        <w:rPr>
          <w:rFonts w:ascii="Arial" w:hAnsi="Arial" w:cs="Arial"/>
        </w:rPr>
        <w:t xml:space="preserve"> a decrease in the number of respondents from 2,624 to 1,591 (reduction of 1,033) and responses received from 72 to 56 </w:t>
      </w:r>
      <w:r w:rsidR="00977BC0">
        <w:rPr>
          <w:rFonts w:ascii="Arial" w:hAnsi="Arial" w:cs="Arial"/>
        </w:rPr>
        <w:t>( a</w:t>
      </w:r>
      <w:r w:rsidR="00977BC0">
        <w:rPr>
          <w:rFonts w:ascii="Arial" w:hAnsi="Arial" w:cs="Arial"/>
        </w:rPr>
        <w:t xml:space="preserve"> reduction of 16)</w:t>
      </w:r>
      <w:r w:rsidR="00495503">
        <w:rPr>
          <w:rFonts w:ascii="Arial" w:hAnsi="Arial" w:cs="Arial"/>
        </w:rPr>
        <w:t xml:space="preserve">. </w:t>
      </w:r>
      <w:r w:rsidR="00667EC7">
        <w:rPr>
          <w:rFonts w:ascii="Arial" w:hAnsi="Arial" w:cs="Arial"/>
        </w:rPr>
        <w:t>This reflects current trends and not a change in the information collected or method of collection</w:t>
      </w:r>
      <w:r w:rsidR="00955D60">
        <w:rPr>
          <w:rFonts w:ascii="Arial" w:hAnsi="Arial" w:cs="Arial"/>
        </w:rPr>
        <w:t>.</w:t>
      </w:r>
    </w:p>
    <w:p w:rsidR="005D31B8" w:rsidRPr="003D3068" w:rsidP="003D3068" w14:paraId="0BF22CB6" w14:textId="77777777">
      <w:pPr>
        <w:ind w:left="720" w:hanging="720"/>
        <w:jc w:val="both"/>
        <w:rPr>
          <w:rFonts w:ascii="Arial" w:hAnsi="Arial" w:cs="Arial"/>
          <w:b/>
          <w:bCs/>
          <w:szCs w:val="24"/>
        </w:rPr>
      </w:pPr>
    </w:p>
    <w:p w:rsidR="005D31B8" w:rsidRPr="003D3068" w:rsidP="003D3068" w14:paraId="64AA0793" w14:textId="77777777">
      <w:pPr>
        <w:ind w:left="720" w:hanging="720"/>
        <w:jc w:val="both"/>
        <w:rPr>
          <w:rFonts w:ascii="Arial" w:hAnsi="Arial" w:cs="Arial"/>
          <w:szCs w:val="24"/>
        </w:rPr>
      </w:pPr>
      <w:r w:rsidRPr="003D3068">
        <w:rPr>
          <w:rFonts w:ascii="Arial" w:hAnsi="Arial" w:cs="Arial"/>
          <w:b/>
          <w:bCs/>
          <w:szCs w:val="24"/>
        </w:rPr>
        <w:t>16.</w:t>
      </w:r>
      <w:r w:rsidRPr="003D3068">
        <w:rPr>
          <w:rFonts w:ascii="Arial" w:hAnsi="Arial" w:cs="Arial"/>
          <w:szCs w:val="24"/>
        </w:rPr>
        <w:tab/>
      </w:r>
      <w:r w:rsidRPr="003D3068">
        <w:rPr>
          <w:rFonts w:ascii="Arial" w:hAnsi="Arial" w:cs="Arial"/>
          <w:b/>
          <w:bCs/>
          <w:szCs w:val="24"/>
        </w:rPr>
        <w:t>For collection of information whose results will be published, outline plans for tabulation, and publication.</w:t>
      </w:r>
      <w:r w:rsidRPr="003D3068">
        <w:rPr>
          <w:rFonts w:ascii="Arial" w:hAnsi="Arial" w:cs="Arial"/>
          <w:szCs w:val="24"/>
        </w:rPr>
        <w:tab/>
      </w:r>
    </w:p>
    <w:p w:rsidR="005D31B8" w:rsidRPr="003D3068" w:rsidP="003D3068" w14:paraId="69F17ADA" w14:textId="77777777">
      <w:pPr>
        <w:jc w:val="both"/>
        <w:rPr>
          <w:rFonts w:ascii="Arial" w:hAnsi="Arial" w:cs="Arial"/>
          <w:szCs w:val="24"/>
        </w:rPr>
      </w:pPr>
    </w:p>
    <w:p w:rsidR="005D31B8" w:rsidRPr="003D3068" w:rsidP="003D3068" w14:paraId="7002DEF9" w14:textId="77777777">
      <w:pPr>
        <w:ind w:left="720"/>
        <w:jc w:val="both"/>
        <w:rPr>
          <w:rFonts w:ascii="Arial" w:hAnsi="Arial" w:cs="Arial"/>
          <w:szCs w:val="24"/>
        </w:rPr>
      </w:pPr>
      <w:r w:rsidRPr="003D3068">
        <w:rPr>
          <w:rFonts w:ascii="Arial" w:hAnsi="Arial" w:cs="Arial"/>
          <w:szCs w:val="24"/>
        </w:rPr>
        <w:t>This information collection will not be published for statistical purposes.</w:t>
      </w:r>
    </w:p>
    <w:p w:rsidR="005D31B8" w:rsidRPr="003D3068" w:rsidP="003D3068" w14:paraId="3930F83C" w14:textId="77777777">
      <w:pPr>
        <w:jc w:val="both"/>
        <w:rPr>
          <w:rFonts w:ascii="Arial" w:hAnsi="Arial" w:cs="Arial"/>
          <w:szCs w:val="24"/>
        </w:rPr>
      </w:pPr>
    </w:p>
    <w:p w:rsidR="005D31B8" w:rsidRPr="003D3068" w:rsidP="003D3068" w14:paraId="26AFE05A" w14:textId="77777777">
      <w:pPr>
        <w:ind w:left="720" w:hanging="720"/>
        <w:jc w:val="both"/>
        <w:rPr>
          <w:rFonts w:ascii="Arial" w:hAnsi="Arial" w:cs="Arial"/>
          <w:b/>
          <w:bCs/>
          <w:szCs w:val="24"/>
        </w:rPr>
      </w:pPr>
      <w:r w:rsidRPr="003D3068">
        <w:rPr>
          <w:rFonts w:ascii="Arial" w:hAnsi="Arial" w:cs="Arial"/>
          <w:b/>
          <w:bCs/>
          <w:szCs w:val="24"/>
        </w:rPr>
        <w:t>17.</w:t>
      </w:r>
      <w:r w:rsidR="003D3068">
        <w:rPr>
          <w:rFonts w:ascii="Arial" w:hAnsi="Arial" w:cs="Arial"/>
          <w:b/>
          <w:bCs/>
          <w:szCs w:val="24"/>
        </w:rPr>
        <w:tab/>
      </w:r>
      <w:r w:rsidRPr="003D3068">
        <w:rPr>
          <w:rFonts w:ascii="Arial" w:hAnsi="Arial" w:cs="Arial"/>
          <w:b/>
          <w:bCs/>
          <w:szCs w:val="24"/>
        </w:rPr>
        <w:t>If seeking approval to not display the expiration date, explain the reasons that displaying the expiration date would be inappropriate.</w:t>
      </w:r>
    </w:p>
    <w:p w:rsidR="005D31B8" w:rsidRPr="003D3068" w:rsidP="003D3068" w14:paraId="443EAC45" w14:textId="77777777">
      <w:pPr>
        <w:jc w:val="both"/>
        <w:rPr>
          <w:rFonts w:ascii="Arial" w:hAnsi="Arial" w:cs="Arial"/>
          <w:b/>
          <w:bCs/>
        </w:rPr>
      </w:pPr>
      <w:r w:rsidRPr="003D3068">
        <w:rPr>
          <w:rFonts w:ascii="Arial" w:hAnsi="Arial" w:cs="Arial"/>
          <w:b/>
          <w:bCs/>
        </w:rPr>
        <w:tab/>
      </w:r>
    </w:p>
    <w:p w:rsidR="005D31B8" w:rsidRPr="003D3068" w:rsidP="003D3068" w14:paraId="3363A929" w14:textId="77777777">
      <w:pPr>
        <w:jc w:val="both"/>
        <w:rPr>
          <w:rFonts w:ascii="Arial" w:hAnsi="Arial" w:cs="Arial"/>
          <w:b/>
          <w:bCs/>
          <w:szCs w:val="24"/>
        </w:rPr>
      </w:pPr>
      <w:r w:rsidRPr="003D3068">
        <w:rPr>
          <w:rFonts w:ascii="Arial" w:hAnsi="Arial" w:cs="Arial"/>
          <w:b/>
          <w:bCs/>
        </w:rPr>
        <w:tab/>
      </w:r>
      <w:r w:rsidRPr="00757746" w:rsidR="008D144A">
        <w:rPr>
          <w:rFonts w:ascii="Arial" w:hAnsi="Arial" w:cs="Arial"/>
          <w:bCs/>
        </w:rPr>
        <w:t>CBP</w:t>
      </w:r>
      <w:r w:rsidR="008D144A">
        <w:rPr>
          <w:rFonts w:ascii="Arial" w:hAnsi="Arial" w:cs="Arial"/>
          <w:bCs/>
        </w:rPr>
        <w:t xml:space="preserve"> </w:t>
      </w:r>
      <w:r w:rsidRPr="007F20CA" w:rsidR="008D144A">
        <w:rPr>
          <w:rFonts w:ascii="Arial" w:hAnsi="Arial" w:cs="Arial"/>
        </w:rPr>
        <w:t>will display the expiration date for OMB approval of this information collection.</w:t>
      </w:r>
      <w:r w:rsidR="008D144A">
        <w:rPr>
          <w:rFonts w:ascii="Arial" w:hAnsi="Arial" w:cs="Arial"/>
        </w:rPr>
        <w:t xml:space="preserve"> </w:t>
      </w:r>
      <w:r w:rsidRPr="003D3068">
        <w:rPr>
          <w:rFonts w:ascii="Arial" w:hAnsi="Arial" w:cs="Arial"/>
        </w:rPr>
        <w:t xml:space="preserve"> </w:t>
      </w:r>
    </w:p>
    <w:p w:rsidR="005D31B8" w:rsidRPr="003D3068" w:rsidP="003D3068" w14:paraId="115D586C" w14:textId="77777777">
      <w:pPr>
        <w:widowControl/>
        <w:jc w:val="both"/>
        <w:rPr>
          <w:rFonts w:ascii="Arial" w:hAnsi="Arial" w:cs="Arial"/>
          <w:b/>
          <w:bCs/>
          <w:szCs w:val="24"/>
        </w:rPr>
      </w:pPr>
    </w:p>
    <w:p w:rsidR="005D31B8" w:rsidRPr="003D3068" w:rsidP="003D3068" w14:paraId="4515E87F" w14:textId="77777777">
      <w:pPr>
        <w:widowControl/>
        <w:jc w:val="both"/>
        <w:rPr>
          <w:rFonts w:ascii="Arial" w:hAnsi="Arial" w:cs="Arial"/>
          <w:b/>
          <w:bCs/>
          <w:szCs w:val="24"/>
        </w:rPr>
      </w:pPr>
      <w:r w:rsidRPr="003D3068">
        <w:rPr>
          <w:rFonts w:ascii="Arial" w:hAnsi="Arial" w:cs="Arial"/>
          <w:b/>
          <w:bCs/>
          <w:szCs w:val="24"/>
        </w:rPr>
        <w:t>18.</w:t>
      </w:r>
      <w:r w:rsidR="003D3068">
        <w:rPr>
          <w:rFonts w:ascii="Arial" w:hAnsi="Arial" w:cs="Arial"/>
          <w:b/>
          <w:bCs/>
          <w:szCs w:val="24"/>
        </w:rPr>
        <w:tab/>
      </w:r>
      <w:r w:rsidRPr="003D3068">
        <w:rPr>
          <w:rFonts w:ascii="Arial" w:hAnsi="Arial" w:cs="Arial"/>
          <w:b/>
          <w:bCs/>
          <w:szCs w:val="24"/>
        </w:rPr>
        <w:t xml:space="preserve">“Certification for Paperwork Reduction Act Submissions.” </w:t>
      </w:r>
    </w:p>
    <w:p w:rsidR="004517A9" w:rsidP="003D3068" w14:paraId="748531FD" w14:textId="77777777">
      <w:pPr>
        <w:ind w:left="720"/>
        <w:jc w:val="both"/>
        <w:rPr>
          <w:rFonts w:ascii="Arial" w:hAnsi="Arial" w:cs="Arial"/>
          <w:szCs w:val="24"/>
        </w:rPr>
      </w:pPr>
    </w:p>
    <w:p w:rsidR="005D31B8" w:rsidRPr="003D3068" w:rsidP="003D3068" w14:paraId="34DBBFA8" w14:textId="77777777">
      <w:pPr>
        <w:ind w:left="720"/>
        <w:jc w:val="both"/>
        <w:rPr>
          <w:rFonts w:ascii="Arial" w:hAnsi="Arial" w:cs="Arial"/>
          <w:szCs w:val="24"/>
        </w:rPr>
      </w:pPr>
      <w:r>
        <w:rPr>
          <w:rFonts w:ascii="Arial" w:hAnsi="Arial" w:cs="Arial"/>
          <w:szCs w:val="24"/>
        </w:rPr>
        <w:t xml:space="preserve"> </w:t>
      </w:r>
      <w:r w:rsidR="003D3068">
        <w:rPr>
          <w:rFonts w:ascii="Arial" w:hAnsi="Arial" w:cs="Arial"/>
          <w:szCs w:val="24"/>
        </w:rPr>
        <w:t>CBP does not request an</w:t>
      </w:r>
      <w:r w:rsidRPr="003D3068">
        <w:rPr>
          <w:rFonts w:ascii="Arial" w:hAnsi="Arial" w:cs="Arial"/>
          <w:szCs w:val="24"/>
        </w:rPr>
        <w:t xml:space="preserve"> exception to the certification of this information collection.</w:t>
      </w:r>
    </w:p>
    <w:p w:rsidR="00CB0AAB" w:rsidP="003D3068" w14:paraId="6D545689" w14:textId="77777777">
      <w:pPr>
        <w:pStyle w:val="Heading1"/>
        <w:ind w:left="0" w:firstLine="0"/>
        <w:jc w:val="both"/>
        <w:rPr>
          <w:rFonts w:cs="Arial"/>
          <w:szCs w:val="24"/>
        </w:rPr>
      </w:pPr>
    </w:p>
    <w:p w:rsidR="005D31B8" w:rsidRPr="004517A9" w:rsidP="00E647C5" w14:paraId="5788C30C" w14:textId="77777777">
      <w:pPr>
        <w:pStyle w:val="Heading1"/>
        <w:ind w:left="0" w:firstLine="0"/>
        <w:jc w:val="both"/>
        <w:rPr>
          <w:rFonts w:cs="Arial"/>
          <w:szCs w:val="24"/>
        </w:rPr>
      </w:pPr>
      <w:r w:rsidRPr="004517A9">
        <w:rPr>
          <w:rFonts w:cs="Arial"/>
          <w:szCs w:val="24"/>
        </w:rPr>
        <w:t>B.</w:t>
      </w:r>
      <w:r w:rsidRPr="004517A9">
        <w:rPr>
          <w:rFonts w:cs="Arial"/>
          <w:szCs w:val="24"/>
        </w:rPr>
        <w:tab/>
        <w:t>Collection of Information Employing Statistical Methods</w:t>
      </w:r>
    </w:p>
    <w:p w:rsidR="00A9786A" w:rsidP="00E647C5" w14:paraId="34AF982C" w14:textId="77777777">
      <w:pPr>
        <w:pStyle w:val="BodyTextIndent2"/>
        <w:spacing w:line="240" w:lineRule="auto"/>
        <w:jc w:val="both"/>
        <w:rPr>
          <w:rFonts w:ascii="Arial" w:hAnsi="Arial" w:cs="Arial"/>
          <w:szCs w:val="24"/>
        </w:rPr>
      </w:pPr>
    </w:p>
    <w:p w:rsidR="001F1E9C" w:rsidRPr="003D3068" w:rsidP="00F83A74" w14:paraId="4F6DB0A4" w14:textId="77777777">
      <w:pPr>
        <w:ind w:left="720"/>
        <w:rPr>
          <w:rFonts w:ascii="Arial" w:hAnsi="Arial" w:cs="Arial"/>
          <w:b/>
        </w:rPr>
      </w:pPr>
      <w:r>
        <w:rPr>
          <w:rFonts w:ascii="Arial" w:hAnsi="Arial" w:cs="Arial"/>
          <w:szCs w:val="24"/>
        </w:rPr>
        <w:t xml:space="preserve">      </w:t>
      </w:r>
      <w:r w:rsidRPr="003D3068" w:rsidR="005D31B8">
        <w:rPr>
          <w:rFonts w:ascii="Arial" w:hAnsi="Arial" w:cs="Arial"/>
          <w:szCs w:val="24"/>
        </w:rPr>
        <w:t>No statistical methods were employed.</w:t>
      </w:r>
    </w:p>
    <w:sectPr w:rsidSect="001D572A">
      <w:footerReference w:type="even" r:id="rId10"/>
      <w:footerReference w:type="default" r:id="rId11"/>
      <w:endnotePr>
        <w:numFmt w:val="decimal"/>
      </w:endnotePr>
      <w:type w:val="continuous"/>
      <w:pgSz w:w="12240" w:h="15840"/>
      <w:pgMar w:top="1440" w:right="1620" w:bottom="1152" w:left="1296"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TC Bookman Light">
    <w:altName w:val="Bookman Old Style"/>
    <w:charset w:val="00"/>
    <w:family w:val="roman"/>
    <w:pitch w:val="variable"/>
    <w:sig w:usb0="00000007" w:usb1="00000000" w:usb2="00000000" w:usb3="00000000" w:csb0="00000093"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4B0" w:rsidP="00F972C8" w14:paraId="77F237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F14B0" w14:paraId="2259DE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14B0" w:rsidP="00F972C8" w14:paraId="2F928A3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47CA">
      <w:rPr>
        <w:rStyle w:val="PageNumber"/>
        <w:noProof/>
      </w:rPr>
      <w:t>1</w:t>
    </w:r>
    <w:r>
      <w:rPr>
        <w:rStyle w:val="PageNumber"/>
      </w:rPr>
      <w:fldChar w:fldCharType="end"/>
    </w:r>
  </w:p>
  <w:p w:rsidR="00AF14B0" w14:paraId="23CD27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E10A9" w14:paraId="3E1E698E" w14:textId="77777777">
      <w:r>
        <w:separator/>
      </w:r>
    </w:p>
  </w:footnote>
  <w:footnote w:type="continuationSeparator" w:id="1">
    <w:p w:rsidR="00AE10A9" w14:paraId="1907E72D" w14:textId="77777777">
      <w:r>
        <w:continuationSeparator/>
      </w:r>
    </w:p>
  </w:footnote>
  <w:footnote w:id="2">
    <w:p w:rsidR="00495503" w:rsidP="00495503" w14:paraId="66D62390"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https://www.bls.gov/news.release/archives/ecec_03142024.pdf.  Accessed June 17, 2025.</w:t>
      </w:r>
    </w:p>
  </w:footnote>
  <w:footnote w:id="3">
    <w:p w:rsidR="00495503" w:rsidP="00495503" w14:paraId="401F47D8" w14:textId="77777777">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4">
    <w:p w:rsidR="00495503" w:rsidRPr="00E229D9" w:rsidP="00495503" w14:paraId="76D8C535" w14:textId="77777777">
      <w:pPr>
        <w:pStyle w:val="FootnoteText"/>
        <w:rPr>
          <w:rFonts w:ascii="Times New Roman" w:hAnsi="Times New Roman"/>
          <w:sz w:val="18"/>
          <w:szCs w:val="18"/>
        </w:rPr>
      </w:pPr>
      <w:r w:rsidRPr="00E229D9">
        <w:rPr>
          <w:rStyle w:val="FootnoteReference"/>
          <w:rFonts w:ascii="Times New Roman" w:hAnsi="Times New Roman"/>
          <w:sz w:val="18"/>
          <w:szCs w:val="18"/>
        </w:rPr>
        <w:footnoteRef/>
      </w:r>
      <w:r w:rsidRPr="00E229D9">
        <w:rPr>
          <w:rFonts w:ascii="Times New Roman" w:hAnsi="Times New Roman"/>
          <w:sz w:val="18"/>
          <w:szCs w:val="18"/>
        </w:rPr>
        <w:t xml:space="preserve"> </w:t>
      </w:r>
      <w:bookmarkStart w:id="1" w:name="OLE_LINK70"/>
      <w:r w:rsidRPr="00E229D9">
        <w:rPr>
          <w:rFonts w:ascii="Times New Roman" w:hAnsi="Times New Roman"/>
          <w:sz w:val="18"/>
          <w:szCs w:val="18"/>
        </w:rPr>
        <w:t>CBP bases this wage on the FY 202</w:t>
      </w:r>
      <w:r>
        <w:rPr>
          <w:rFonts w:ascii="Times New Roman" w:hAnsi="Times New Roman"/>
          <w:sz w:val="18"/>
          <w:szCs w:val="18"/>
        </w:rPr>
        <w:t>5</w:t>
      </w:r>
      <w:r w:rsidRPr="00E229D9">
        <w:rPr>
          <w:rFonts w:ascii="Times New Roman" w:hAnsi="Times New Roman"/>
          <w:sz w:val="18"/>
          <w:szCs w:val="18"/>
        </w:rPr>
        <w:t xml:space="preserve"> salary and benefits of the national average of CBP Officer Positions</w:t>
      </w:r>
      <w:r>
        <w:rPr>
          <w:rFonts w:ascii="Times New Roman" w:hAnsi="Times New Roman"/>
          <w:sz w:val="18"/>
          <w:szCs w:val="18"/>
        </w:rPr>
        <w:t xml:space="preserve">.  </w:t>
      </w:r>
      <w:bookmarkStart w:id="2" w:name="OLE_LINK39"/>
      <w:r w:rsidRPr="00E229D9">
        <w:rPr>
          <w:rFonts w:ascii="Times New Roman" w:hAnsi="Times New Roman"/>
          <w:sz w:val="18"/>
          <w:szCs w:val="18"/>
        </w:rPr>
        <w:t xml:space="preserve">Source: </w:t>
      </w:r>
      <w:r w:rsidRPr="00E229D9">
        <w:rPr>
          <w:rFonts w:ascii="Times New Roman" w:hAnsi="Times New Roman"/>
          <w:sz w:val="18"/>
          <w:szCs w:val="18"/>
          <w:lang w:val="en"/>
        </w:rPr>
        <w:t>Email correspondence with CBP’s Office of Finance on Ju</w:t>
      </w:r>
      <w:r>
        <w:rPr>
          <w:rFonts w:ascii="Times New Roman" w:hAnsi="Times New Roman"/>
          <w:sz w:val="18"/>
          <w:szCs w:val="18"/>
          <w:lang w:val="en"/>
        </w:rPr>
        <w:t>ly</w:t>
      </w:r>
      <w:r w:rsidRPr="00E229D9">
        <w:rPr>
          <w:rFonts w:ascii="Times New Roman" w:hAnsi="Times New Roman"/>
          <w:sz w:val="18"/>
          <w:szCs w:val="18"/>
          <w:lang w:val="en"/>
        </w:rPr>
        <w:t xml:space="preserve"> </w:t>
      </w:r>
      <w:r>
        <w:rPr>
          <w:rFonts w:ascii="Times New Roman" w:hAnsi="Times New Roman"/>
          <w:sz w:val="18"/>
          <w:szCs w:val="18"/>
          <w:lang w:val="en"/>
        </w:rPr>
        <w:t>15</w:t>
      </w:r>
      <w:r w:rsidRPr="00E229D9">
        <w:rPr>
          <w:rFonts w:ascii="Times New Roman" w:hAnsi="Times New Roman"/>
          <w:sz w:val="18"/>
          <w:szCs w:val="18"/>
          <w:lang w:val="en"/>
        </w:rPr>
        <w:t>, 202</w:t>
      </w:r>
      <w:r>
        <w:rPr>
          <w:rFonts w:ascii="Times New Roman" w:hAnsi="Times New Roman"/>
          <w:sz w:val="18"/>
          <w:szCs w:val="18"/>
          <w:lang w:val="en"/>
        </w:rPr>
        <w:t>5</w:t>
      </w:r>
      <w:r>
        <w:rPr>
          <w:rFonts w:ascii="Times New Roman" w:hAnsi="Times New Roman"/>
          <w:sz w:val="18"/>
          <w:szCs w:val="18"/>
        </w:rPr>
        <w:t xml:space="preserve">.  </w:t>
      </w:r>
      <w:bookmarkEnd w:id="1"/>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
    <w:nsid w:val="19353B30"/>
    <w:multiLevelType w:val="hybridMultilevel"/>
    <w:tmpl w:val="74E8426C"/>
    <w:lvl w:ilvl="0">
      <w:start w:val="15"/>
      <w:numFmt w:val="decimal"/>
      <w:lvlText w:val="%1."/>
      <w:lvlJc w:val="left"/>
      <w:pPr>
        <w:tabs>
          <w:tab w:val="num" w:pos="720"/>
        </w:tabs>
        <w:ind w:left="720" w:hanging="360"/>
      </w:pPr>
      <w:rPr>
        <w:rFonts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2EA1B2E"/>
    <w:multiLevelType w:val="hybridMultilevel"/>
    <w:tmpl w:val="0CAEC110"/>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4">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7F60933"/>
    <w:multiLevelType w:val="hybridMultilevel"/>
    <w:tmpl w:val="F9E8F0EE"/>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F431DDE"/>
    <w:multiLevelType w:val="hybridMultilevel"/>
    <w:tmpl w:val="B6B85330"/>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B9D1473"/>
    <w:multiLevelType w:val="hybridMultilevel"/>
    <w:tmpl w:val="0338BCC0"/>
    <w:lvl w:ilvl="0">
      <w:start w:val="15"/>
      <w:numFmt w:val="decimal"/>
      <w:lvlText w:val="%1."/>
      <w:lvlJc w:val="left"/>
      <w:pPr>
        <w:tabs>
          <w:tab w:val="num" w:pos="720"/>
        </w:tabs>
        <w:ind w:left="720" w:hanging="360"/>
      </w:pPr>
      <w:rPr>
        <w:rFonts w:cs="Times New Roman"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54B53EF"/>
    <w:multiLevelType w:val="hybridMultilevel"/>
    <w:tmpl w:val="3D320586"/>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EF037B7"/>
    <w:multiLevelType w:val="hybridMultilevel"/>
    <w:tmpl w:val="6608C6A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5336BF8"/>
    <w:multiLevelType w:val="hybridMultilevel"/>
    <w:tmpl w:val="C352C76C"/>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23738767">
    <w:abstractNumId w:val="3"/>
  </w:num>
  <w:num w:numId="2" w16cid:durableId="829756550">
    <w:abstractNumId w:val="12"/>
  </w:num>
  <w:num w:numId="3" w16cid:durableId="1770194729">
    <w:abstractNumId w:val="4"/>
  </w:num>
  <w:num w:numId="4" w16cid:durableId="1631740179">
    <w:abstractNumId w:val="7"/>
  </w:num>
  <w:num w:numId="5" w16cid:durableId="1377462162">
    <w:abstractNumId w:val="14"/>
  </w:num>
  <w:num w:numId="6" w16cid:durableId="1585147196">
    <w:abstractNumId w:val="10"/>
  </w:num>
  <w:num w:numId="7" w16cid:durableId="110365070">
    <w:abstractNumId w:val="0"/>
  </w:num>
  <w:num w:numId="8" w16cid:durableId="605696943">
    <w:abstractNumId w:val="5"/>
  </w:num>
  <w:num w:numId="9" w16cid:durableId="638413298">
    <w:abstractNumId w:val="6"/>
  </w:num>
  <w:num w:numId="10" w16cid:durableId="153227669">
    <w:abstractNumId w:val="13"/>
  </w:num>
  <w:num w:numId="11" w16cid:durableId="126555300">
    <w:abstractNumId w:val="11"/>
  </w:num>
  <w:num w:numId="12" w16cid:durableId="191235185">
    <w:abstractNumId w:val="9"/>
  </w:num>
  <w:num w:numId="13" w16cid:durableId="2035383182">
    <w:abstractNumId w:val="1"/>
  </w:num>
  <w:num w:numId="14" w16cid:durableId="1682464005">
    <w:abstractNumId w:val="8"/>
  </w:num>
  <w:num w:numId="15" w16cid:durableId="1263876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EB"/>
    <w:rsid w:val="00001DDD"/>
    <w:rsid w:val="00015C9B"/>
    <w:rsid w:val="00043BE8"/>
    <w:rsid w:val="000461A6"/>
    <w:rsid w:val="000660DF"/>
    <w:rsid w:val="0007236D"/>
    <w:rsid w:val="000732D8"/>
    <w:rsid w:val="00093D49"/>
    <w:rsid w:val="000A75C5"/>
    <w:rsid w:val="000A7B84"/>
    <w:rsid w:val="000B5D75"/>
    <w:rsid w:val="000C11D3"/>
    <w:rsid w:val="000E453E"/>
    <w:rsid w:val="000F592E"/>
    <w:rsid w:val="001272BB"/>
    <w:rsid w:val="00132C7D"/>
    <w:rsid w:val="00147C7A"/>
    <w:rsid w:val="001550F6"/>
    <w:rsid w:val="001720BB"/>
    <w:rsid w:val="00175891"/>
    <w:rsid w:val="001779D2"/>
    <w:rsid w:val="00180B39"/>
    <w:rsid w:val="00197DFC"/>
    <w:rsid w:val="001B0875"/>
    <w:rsid w:val="001D0C83"/>
    <w:rsid w:val="001D572A"/>
    <w:rsid w:val="001E0875"/>
    <w:rsid w:val="001E72F5"/>
    <w:rsid w:val="001E7D29"/>
    <w:rsid w:val="001F0353"/>
    <w:rsid w:val="001F1E9C"/>
    <w:rsid w:val="001F6471"/>
    <w:rsid w:val="002057D2"/>
    <w:rsid w:val="002A1DAC"/>
    <w:rsid w:val="002A476C"/>
    <w:rsid w:val="002A5EEE"/>
    <w:rsid w:val="002B24BB"/>
    <w:rsid w:val="002C1E35"/>
    <w:rsid w:val="002C5A46"/>
    <w:rsid w:val="002D6A52"/>
    <w:rsid w:val="002E1F7C"/>
    <w:rsid w:val="002F202C"/>
    <w:rsid w:val="00311097"/>
    <w:rsid w:val="00334F9F"/>
    <w:rsid w:val="00343984"/>
    <w:rsid w:val="003618CC"/>
    <w:rsid w:val="00380554"/>
    <w:rsid w:val="00390480"/>
    <w:rsid w:val="003A1715"/>
    <w:rsid w:val="003B722E"/>
    <w:rsid w:val="003C7E40"/>
    <w:rsid w:val="003D3068"/>
    <w:rsid w:val="003E581B"/>
    <w:rsid w:val="0040241B"/>
    <w:rsid w:val="00404FA8"/>
    <w:rsid w:val="00405236"/>
    <w:rsid w:val="00412B83"/>
    <w:rsid w:val="00432EF2"/>
    <w:rsid w:val="00434243"/>
    <w:rsid w:val="00437CCF"/>
    <w:rsid w:val="0044710A"/>
    <w:rsid w:val="004517A9"/>
    <w:rsid w:val="00457AF3"/>
    <w:rsid w:val="00470E03"/>
    <w:rsid w:val="004819EB"/>
    <w:rsid w:val="00495503"/>
    <w:rsid w:val="004D5450"/>
    <w:rsid w:val="004F7A70"/>
    <w:rsid w:val="005030E5"/>
    <w:rsid w:val="005070C8"/>
    <w:rsid w:val="005071D9"/>
    <w:rsid w:val="005228E7"/>
    <w:rsid w:val="00530C14"/>
    <w:rsid w:val="00557775"/>
    <w:rsid w:val="00563E33"/>
    <w:rsid w:val="00564285"/>
    <w:rsid w:val="00581B69"/>
    <w:rsid w:val="00596151"/>
    <w:rsid w:val="005A5CB0"/>
    <w:rsid w:val="005B2367"/>
    <w:rsid w:val="005C02BA"/>
    <w:rsid w:val="005C0E2E"/>
    <w:rsid w:val="005D31B8"/>
    <w:rsid w:val="005E5BCA"/>
    <w:rsid w:val="00606C84"/>
    <w:rsid w:val="0062516B"/>
    <w:rsid w:val="006473DC"/>
    <w:rsid w:val="0065709A"/>
    <w:rsid w:val="0066377E"/>
    <w:rsid w:val="0066445F"/>
    <w:rsid w:val="006647CA"/>
    <w:rsid w:val="00667EC7"/>
    <w:rsid w:val="00683ABE"/>
    <w:rsid w:val="00695346"/>
    <w:rsid w:val="00696F7D"/>
    <w:rsid w:val="006B281C"/>
    <w:rsid w:val="006C0611"/>
    <w:rsid w:val="006C5293"/>
    <w:rsid w:val="006C7129"/>
    <w:rsid w:val="006E0A56"/>
    <w:rsid w:val="006F696B"/>
    <w:rsid w:val="00704800"/>
    <w:rsid w:val="00705C3B"/>
    <w:rsid w:val="00716AB6"/>
    <w:rsid w:val="007300B8"/>
    <w:rsid w:val="00737258"/>
    <w:rsid w:val="00737427"/>
    <w:rsid w:val="0074662D"/>
    <w:rsid w:val="007536BC"/>
    <w:rsid w:val="00757746"/>
    <w:rsid w:val="0079043D"/>
    <w:rsid w:val="007938FA"/>
    <w:rsid w:val="007A2DE3"/>
    <w:rsid w:val="007A74F5"/>
    <w:rsid w:val="007C1110"/>
    <w:rsid w:val="007E5B51"/>
    <w:rsid w:val="007F20CA"/>
    <w:rsid w:val="007F49C9"/>
    <w:rsid w:val="00812DDC"/>
    <w:rsid w:val="008242C4"/>
    <w:rsid w:val="00832734"/>
    <w:rsid w:val="00850174"/>
    <w:rsid w:val="00862194"/>
    <w:rsid w:val="00870277"/>
    <w:rsid w:val="00877A17"/>
    <w:rsid w:val="008863F7"/>
    <w:rsid w:val="00892576"/>
    <w:rsid w:val="008B706A"/>
    <w:rsid w:val="008D144A"/>
    <w:rsid w:val="008D1F33"/>
    <w:rsid w:val="008D2E81"/>
    <w:rsid w:val="0090182C"/>
    <w:rsid w:val="00902944"/>
    <w:rsid w:val="00902D1F"/>
    <w:rsid w:val="00906A69"/>
    <w:rsid w:val="00936B36"/>
    <w:rsid w:val="00937BD5"/>
    <w:rsid w:val="00955D60"/>
    <w:rsid w:val="009579E0"/>
    <w:rsid w:val="009609B4"/>
    <w:rsid w:val="00970943"/>
    <w:rsid w:val="00977BC0"/>
    <w:rsid w:val="00982BC8"/>
    <w:rsid w:val="009C2609"/>
    <w:rsid w:val="009F3D23"/>
    <w:rsid w:val="00A011E1"/>
    <w:rsid w:val="00A14BA8"/>
    <w:rsid w:val="00A550C7"/>
    <w:rsid w:val="00A705D4"/>
    <w:rsid w:val="00A8226D"/>
    <w:rsid w:val="00A83EC2"/>
    <w:rsid w:val="00A90B8C"/>
    <w:rsid w:val="00A9786A"/>
    <w:rsid w:val="00AA43E0"/>
    <w:rsid w:val="00AA7200"/>
    <w:rsid w:val="00AC5D1B"/>
    <w:rsid w:val="00AE10A9"/>
    <w:rsid w:val="00AF14B0"/>
    <w:rsid w:val="00B1055F"/>
    <w:rsid w:val="00B31C93"/>
    <w:rsid w:val="00B624B3"/>
    <w:rsid w:val="00BA514E"/>
    <w:rsid w:val="00BA79BF"/>
    <w:rsid w:val="00BE463E"/>
    <w:rsid w:val="00BE60F4"/>
    <w:rsid w:val="00BF3CC9"/>
    <w:rsid w:val="00C1702C"/>
    <w:rsid w:val="00C36525"/>
    <w:rsid w:val="00C702CA"/>
    <w:rsid w:val="00C82FFA"/>
    <w:rsid w:val="00C91E1C"/>
    <w:rsid w:val="00C93FEB"/>
    <w:rsid w:val="00CA62A8"/>
    <w:rsid w:val="00CB0AAB"/>
    <w:rsid w:val="00CB5FDD"/>
    <w:rsid w:val="00CD0A24"/>
    <w:rsid w:val="00CD6ABE"/>
    <w:rsid w:val="00CD6FE1"/>
    <w:rsid w:val="00CE47FC"/>
    <w:rsid w:val="00CE5D98"/>
    <w:rsid w:val="00CF17BC"/>
    <w:rsid w:val="00D24D61"/>
    <w:rsid w:val="00D41379"/>
    <w:rsid w:val="00D74AA5"/>
    <w:rsid w:val="00D92058"/>
    <w:rsid w:val="00DC3F9F"/>
    <w:rsid w:val="00DC4237"/>
    <w:rsid w:val="00DD14ED"/>
    <w:rsid w:val="00DE4DA2"/>
    <w:rsid w:val="00DE618A"/>
    <w:rsid w:val="00DE7A47"/>
    <w:rsid w:val="00E13BD2"/>
    <w:rsid w:val="00E1619E"/>
    <w:rsid w:val="00E17483"/>
    <w:rsid w:val="00E2157A"/>
    <w:rsid w:val="00E229D9"/>
    <w:rsid w:val="00E25404"/>
    <w:rsid w:val="00E25967"/>
    <w:rsid w:val="00E44363"/>
    <w:rsid w:val="00E54A83"/>
    <w:rsid w:val="00E561FE"/>
    <w:rsid w:val="00E63BED"/>
    <w:rsid w:val="00E647C5"/>
    <w:rsid w:val="00E66154"/>
    <w:rsid w:val="00EA001E"/>
    <w:rsid w:val="00EA01FB"/>
    <w:rsid w:val="00EA43E0"/>
    <w:rsid w:val="00ED3FAE"/>
    <w:rsid w:val="00F2144E"/>
    <w:rsid w:val="00F53530"/>
    <w:rsid w:val="00F65041"/>
    <w:rsid w:val="00F810AA"/>
    <w:rsid w:val="00F83A74"/>
    <w:rsid w:val="00F93DD0"/>
    <w:rsid w:val="00F972C8"/>
    <w:rsid w:val="00FA0625"/>
    <w:rsid w:val="00FA1022"/>
    <w:rsid w:val="00FC4BB2"/>
    <w:rsid w:val="00FE442E"/>
    <w:rsid w:val="00FF395A"/>
    <w:rsid w:val="00FF3E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D2C1E3"/>
  <w15:docId w15:val="{D1BCB109-7F7A-4CF3-9875-023F91A1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ITC Bookman Light" w:hAnsi="ITC Bookman Light"/>
      <w:snapToGrid w:val="0"/>
      <w:sz w:val="24"/>
    </w:rPr>
  </w:style>
  <w:style w:type="paragraph" w:styleId="Heading1">
    <w:name w:val="heading 1"/>
    <w:basedOn w:val="Normal"/>
    <w:next w:val="Normal"/>
    <w:qFormat/>
    <w:pPr>
      <w:keepNext/>
      <w:ind w:left="720" w:hanging="720"/>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5D31B8"/>
    <w:pPr>
      <w:tabs>
        <w:tab w:val="left" w:pos="-1440"/>
      </w:tabs>
      <w:ind w:left="720" w:hanging="720"/>
      <w:jc w:val="both"/>
    </w:pPr>
    <w:rPr>
      <w:rFonts w:ascii="Arial" w:hAnsi="Arial"/>
    </w:rPr>
  </w:style>
  <w:style w:type="paragraph" w:styleId="BodyTextIndent2">
    <w:name w:val="Body Text Indent 2"/>
    <w:basedOn w:val="Normal"/>
    <w:rsid w:val="005D31B8"/>
    <w:pPr>
      <w:spacing w:after="120" w:line="480" w:lineRule="auto"/>
      <w:ind w:left="360"/>
    </w:pPr>
    <w:rPr>
      <w:rFonts w:ascii="Courier" w:hAnsi="Courier"/>
    </w:rPr>
  </w:style>
  <w:style w:type="paragraph" w:customStyle="1" w:styleId="Style">
    <w:name w:val="Style"/>
    <w:basedOn w:val="Normal"/>
    <w:rsid w:val="005D31B8"/>
    <w:pPr>
      <w:ind w:left="1440" w:hanging="720"/>
    </w:pPr>
    <w:rPr>
      <w:rFonts w:ascii="Times New Roman" w:hAnsi="Times New Roman"/>
    </w:rPr>
  </w:style>
  <w:style w:type="table" w:styleId="TableGrid">
    <w:name w:val="Table Grid"/>
    <w:basedOn w:val="TableNormal"/>
    <w:rsid w:val="005D31B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D31B8"/>
    <w:pPr>
      <w:spacing w:after="120"/>
    </w:pPr>
    <w:rPr>
      <w:rFonts w:ascii="Times New Roman" w:hAnsi="Times New Roman"/>
    </w:rPr>
  </w:style>
  <w:style w:type="paragraph" w:styleId="Header">
    <w:name w:val="header"/>
    <w:basedOn w:val="Normal"/>
    <w:rsid w:val="003D3068"/>
    <w:pPr>
      <w:tabs>
        <w:tab w:val="center" w:pos="4320"/>
        <w:tab w:val="right" w:pos="8640"/>
      </w:tabs>
    </w:pPr>
  </w:style>
  <w:style w:type="paragraph" w:styleId="Footer">
    <w:name w:val="footer"/>
    <w:basedOn w:val="Normal"/>
    <w:rsid w:val="003D3068"/>
    <w:pPr>
      <w:tabs>
        <w:tab w:val="center" w:pos="4320"/>
        <w:tab w:val="right" w:pos="8640"/>
      </w:tabs>
    </w:pPr>
  </w:style>
  <w:style w:type="character" w:styleId="PageNumber">
    <w:name w:val="page number"/>
    <w:basedOn w:val="DefaultParagraphFont"/>
    <w:rsid w:val="003D3068"/>
  </w:style>
  <w:style w:type="paragraph" w:styleId="BalloonText">
    <w:name w:val="Balloon Text"/>
    <w:basedOn w:val="Normal"/>
    <w:semiHidden/>
    <w:rsid w:val="001D572A"/>
    <w:rPr>
      <w:rFonts w:ascii="Tahoma" w:hAnsi="Tahoma" w:cs="Tahoma"/>
      <w:sz w:val="16"/>
      <w:szCs w:val="16"/>
    </w:rPr>
  </w:style>
  <w:style w:type="character" w:styleId="Hyperlink">
    <w:name w:val="Hyperlink"/>
    <w:rsid w:val="00564285"/>
    <w:rPr>
      <w:color w:val="0000FF"/>
      <w:u w:val="single"/>
    </w:rPr>
  </w:style>
  <w:style w:type="character" w:styleId="FollowedHyperlink">
    <w:name w:val="FollowedHyperlink"/>
    <w:rsid w:val="008D1F33"/>
    <w:rPr>
      <w:color w:val="954F72"/>
      <w:u w:val="single"/>
    </w:rPr>
  </w:style>
  <w:style w:type="paragraph" w:styleId="FootnoteText">
    <w:name w:val="footnote text"/>
    <w:basedOn w:val="Normal"/>
    <w:link w:val="FootnoteTextChar"/>
    <w:uiPriority w:val="99"/>
    <w:rsid w:val="000461A6"/>
    <w:rPr>
      <w:sz w:val="20"/>
    </w:rPr>
  </w:style>
  <w:style w:type="character" w:customStyle="1" w:styleId="FootnoteTextChar">
    <w:name w:val="Footnote Text Char"/>
    <w:link w:val="FootnoteText"/>
    <w:uiPriority w:val="99"/>
    <w:rsid w:val="000461A6"/>
    <w:rPr>
      <w:rFonts w:ascii="ITC Bookman Light" w:hAnsi="ITC Bookman Light"/>
      <w:snapToGrid w:val="0"/>
    </w:rPr>
  </w:style>
  <w:style w:type="character" w:styleId="CommentReference">
    <w:name w:val="annotation reference"/>
    <w:rsid w:val="00F65041"/>
    <w:rPr>
      <w:sz w:val="16"/>
      <w:szCs w:val="16"/>
    </w:rPr>
  </w:style>
  <w:style w:type="paragraph" w:styleId="CommentText">
    <w:name w:val="annotation text"/>
    <w:basedOn w:val="Normal"/>
    <w:link w:val="CommentTextChar"/>
    <w:rsid w:val="00F65041"/>
    <w:rPr>
      <w:sz w:val="20"/>
    </w:rPr>
  </w:style>
  <w:style w:type="character" w:customStyle="1" w:styleId="CommentTextChar">
    <w:name w:val="Comment Text Char"/>
    <w:link w:val="CommentText"/>
    <w:rsid w:val="00F65041"/>
    <w:rPr>
      <w:rFonts w:ascii="ITC Bookman Light" w:hAnsi="ITC Bookman Light"/>
      <w:snapToGrid w:val="0"/>
    </w:rPr>
  </w:style>
  <w:style w:type="paragraph" w:styleId="CommentSubject">
    <w:name w:val="annotation subject"/>
    <w:basedOn w:val="CommentText"/>
    <w:next w:val="CommentText"/>
    <w:link w:val="CommentSubjectChar"/>
    <w:rsid w:val="00F65041"/>
    <w:rPr>
      <w:b/>
      <w:bCs/>
    </w:rPr>
  </w:style>
  <w:style w:type="character" w:customStyle="1" w:styleId="CommentSubjectChar">
    <w:name w:val="Comment Subject Char"/>
    <w:link w:val="CommentSubject"/>
    <w:rsid w:val="00F65041"/>
    <w:rPr>
      <w:rFonts w:ascii="ITC Bookman Light" w:hAnsi="ITC Bookman Light"/>
      <w:b/>
      <w:bCs/>
      <w:snapToGrid w:val="0"/>
    </w:rPr>
  </w:style>
  <w:style w:type="paragraph" w:styleId="Revision">
    <w:name w:val="Revision"/>
    <w:hidden/>
    <w:uiPriority w:val="99"/>
    <w:semiHidden/>
    <w:rsid w:val="00530C14"/>
    <w:rPr>
      <w:rFonts w:ascii="ITC Bookman Light" w:hAnsi="ITC Bookman Ligh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bp.gov/newsroom/publications/forms?title=317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f9d9300aedce1877591deffedc57e185">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a02f683573fe226b4a1aafad169554c2"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764b414-1665-464b-8f9d-11e564c0efa8" xsi:nil="true"/>
    <lcf76f155ced4ddcb4097134ff3c332f xmlns="20cb4de6-e6d0-4a96-90f4-63c0f3176c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7D8F8A-C102-487E-9591-83638E01BDBC}">
  <ds:schemaRefs>
    <ds:schemaRef ds:uri="http://schemas.openxmlformats.org/officeDocument/2006/bibliography"/>
  </ds:schemaRefs>
</ds:datastoreItem>
</file>

<file path=customXml/itemProps2.xml><?xml version="1.0" encoding="utf-8"?>
<ds:datastoreItem xmlns:ds="http://schemas.openxmlformats.org/officeDocument/2006/customXml" ds:itemID="{731CC02E-DF43-493B-A134-122CAAFE5451}">
  <ds:schemaRefs>
    <ds:schemaRef ds:uri="http://schemas.microsoft.com/sharepoint/v3/contenttype/forms"/>
  </ds:schemaRefs>
</ds:datastoreItem>
</file>

<file path=customXml/itemProps3.xml><?xml version="1.0" encoding="utf-8"?>
<ds:datastoreItem xmlns:ds="http://schemas.openxmlformats.org/officeDocument/2006/customXml" ds:itemID="{6A25254F-D64C-466F-96A8-6C1D4A844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F4D858-BF23-4D7D-8A41-A10814874BF4}">
  <ds:schemaRefs>
    <ds:schemaRef ds:uri="http://schemas.microsoft.com/office/2006/metadata/properties"/>
    <ds:schemaRef ds:uri="http://schemas.microsoft.com/office/infopath/2007/PartnerControls"/>
    <ds:schemaRef ds:uri="f107bdac-d97e-4a7d-82d2-b1c3fb91c467"/>
    <ds:schemaRef ds:uri="4a642aea-d562-4c3d-a944-b25978deb321"/>
    <ds:schemaRef ds:uri="1764b414-1665-464b-8f9d-11e564c0efa8"/>
    <ds:schemaRef ds:uri="20cb4de6-e6d0-4a96-90f4-63c0f3176c61"/>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1577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6</cp:revision>
  <cp:lastPrinted>2015-10-08T16:03:00Z</cp:lastPrinted>
  <dcterms:created xsi:type="dcterms:W3CDTF">2026-02-06T14:38:00Z</dcterms:created>
  <dcterms:modified xsi:type="dcterms:W3CDTF">2026-05-06T18:36:00Z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