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3499D" w:rsidRPr="00D04797" w:rsidP="00D04797" w14:paraId="3E6AFBEA" w14:textId="77777777">
      <w:pPr>
        <w:jc w:val="center"/>
        <w:rPr>
          <w:rFonts w:ascii="Arial" w:hAnsi="Arial" w:cs="Arial"/>
          <w:b/>
          <w:sz w:val="28"/>
        </w:rPr>
      </w:pPr>
      <w:r>
        <w:rPr>
          <w:rFonts w:ascii="Arial" w:hAnsi="Arial" w:cs="Arial"/>
          <w:b/>
          <w:sz w:val="28"/>
        </w:rPr>
        <w:t xml:space="preserve"> </w:t>
      </w:r>
      <w:r w:rsidR="00B402CC">
        <w:rPr>
          <w:rFonts w:ascii="Arial" w:hAnsi="Arial" w:cs="Arial"/>
          <w:b/>
          <w:sz w:val="28"/>
        </w:rPr>
        <w:t xml:space="preserve"> </w:t>
      </w:r>
      <w:r w:rsidRPr="00D04797">
        <w:rPr>
          <w:rFonts w:ascii="Arial" w:hAnsi="Arial" w:cs="Arial"/>
          <w:b/>
          <w:sz w:val="28"/>
        </w:rPr>
        <w:t>Supporting Statement</w:t>
      </w:r>
    </w:p>
    <w:p w:rsidR="00F3499D" w:rsidRPr="00D04797" w:rsidP="00D04797" w14:paraId="294F26A9" w14:textId="77777777">
      <w:pPr>
        <w:jc w:val="center"/>
        <w:rPr>
          <w:rFonts w:ascii="Arial" w:hAnsi="Arial" w:cs="Arial"/>
          <w:b/>
          <w:sz w:val="28"/>
        </w:rPr>
      </w:pPr>
      <w:bookmarkStart w:id="0" w:name="_Hlk92894008"/>
      <w:r w:rsidRPr="00D04797">
        <w:rPr>
          <w:rFonts w:ascii="Arial" w:hAnsi="Arial" w:cs="Arial"/>
          <w:b/>
          <w:sz w:val="28"/>
        </w:rPr>
        <w:t>Record of Vessel Foreign Repair or Equipment</w:t>
      </w:r>
      <w:r w:rsidR="00F30E8B">
        <w:rPr>
          <w:rFonts w:ascii="Arial" w:hAnsi="Arial" w:cs="Arial"/>
          <w:b/>
          <w:sz w:val="28"/>
        </w:rPr>
        <w:t xml:space="preserve"> Purchase</w:t>
      </w:r>
    </w:p>
    <w:bookmarkEnd w:id="0"/>
    <w:p w:rsidR="00F3499D" w:rsidRPr="00D04797" w:rsidP="00D04797" w14:paraId="5C8AF563" w14:textId="77777777">
      <w:pPr>
        <w:jc w:val="center"/>
        <w:rPr>
          <w:rFonts w:ascii="Arial" w:hAnsi="Arial" w:cs="Arial"/>
        </w:rPr>
      </w:pPr>
      <w:r w:rsidRPr="00D04797">
        <w:rPr>
          <w:rFonts w:ascii="Arial" w:hAnsi="Arial" w:cs="Arial"/>
          <w:b/>
          <w:sz w:val="28"/>
        </w:rPr>
        <w:t>1651-0027</w:t>
      </w:r>
    </w:p>
    <w:p w:rsidR="00F3499D" w:rsidRPr="00D04797" w:rsidP="00D04797" w14:paraId="59F4C88E" w14:textId="77777777">
      <w:pPr>
        <w:jc w:val="both"/>
        <w:rPr>
          <w:rFonts w:ascii="Arial" w:hAnsi="Arial" w:cs="Arial"/>
          <w:b/>
          <w:sz w:val="28"/>
          <w:szCs w:val="28"/>
        </w:rPr>
      </w:pPr>
      <w:r w:rsidRPr="00D04797">
        <w:rPr>
          <w:rFonts w:ascii="Arial" w:hAnsi="Arial" w:cs="Arial"/>
          <w:b/>
          <w:sz w:val="28"/>
          <w:szCs w:val="28"/>
        </w:rPr>
        <w:t>A.</w:t>
      </w:r>
      <w:r w:rsidRPr="00D04797" w:rsidR="00D04797">
        <w:rPr>
          <w:rFonts w:ascii="Arial" w:hAnsi="Arial" w:cs="Arial"/>
          <w:b/>
          <w:sz w:val="28"/>
          <w:szCs w:val="28"/>
        </w:rPr>
        <w:tab/>
      </w:r>
      <w:r w:rsidRPr="00D04797">
        <w:rPr>
          <w:rFonts w:ascii="Arial" w:hAnsi="Arial" w:cs="Arial"/>
          <w:b/>
          <w:sz w:val="28"/>
          <w:szCs w:val="28"/>
        </w:rPr>
        <w:t>Justification</w:t>
      </w:r>
    </w:p>
    <w:p w:rsidR="00F3499D" w:rsidRPr="00D04797" w:rsidP="00D04797" w14:paraId="1EBED784" w14:textId="77777777">
      <w:pPr>
        <w:pStyle w:val="Heading1"/>
        <w:tabs>
          <w:tab w:val="clear" w:pos="4824"/>
        </w:tabs>
        <w:rPr>
          <w:rFonts w:cs="Arial"/>
        </w:rPr>
      </w:pPr>
    </w:p>
    <w:p w:rsidR="00F3499D" w:rsidRPr="009B0395" w:rsidP="00D04797" w14:paraId="1A5E93F5" w14:textId="77777777">
      <w:pPr>
        <w:numPr>
          <w:ilvl w:val="0"/>
          <w:numId w:val="1"/>
        </w:numPr>
        <w:tabs>
          <w:tab w:val="clear" w:pos="720"/>
        </w:tabs>
        <w:ind w:hanging="720"/>
        <w:jc w:val="both"/>
        <w:rPr>
          <w:rFonts w:ascii="Arial" w:hAnsi="Arial" w:cs="Arial"/>
          <w:b/>
          <w:bCs/>
          <w:szCs w:val="24"/>
        </w:rPr>
      </w:pPr>
      <w:r w:rsidRPr="009B0395">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9B0395" w:rsidR="00196842">
        <w:rPr>
          <w:rFonts w:ascii="Arial" w:hAnsi="Arial" w:cs="Arial"/>
          <w:b/>
          <w:bCs/>
          <w:szCs w:val="24"/>
        </w:rPr>
        <w:t>t</w:t>
      </w:r>
      <w:r w:rsidRPr="009B0395">
        <w:rPr>
          <w:rFonts w:ascii="Arial" w:hAnsi="Arial" w:cs="Arial"/>
          <w:b/>
          <w:bCs/>
          <w:szCs w:val="24"/>
        </w:rPr>
        <w:t>e and regulation mandating or authorizing the collection of information.</w:t>
      </w:r>
    </w:p>
    <w:p w:rsidR="00F3499D" w:rsidRPr="00D04797" w:rsidP="00D04797" w14:paraId="395EEFE7" w14:textId="77777777">
      <w:pPr>
        <w:ind w:left="720"/>
        <w:jc w:val="both"/>
        <w:rPr>
          <w:rFonts w:ascii="Arial" w:hAnsi="Arial" w:cs="Arial"/>
          <w:szCs w:val="24"/>
        </w:rPr>
      </w:pPr>
    </w:p>
    <w:p w:rsidR="00F3499D" w:rsidP="00407D20" w14:paraId="0A2638DA" w14:textId="77777777">
      <w:pPr>
        <w:ind w:left="720" w:hanging="720"/>
        <w:rPr>
          <w:rFonts w:ascii="Arial" w:hAnsi="Arial" w:cs="Arial"/>
        </w:rPr>
      </w:pPr>
      <w:r w:rsidRPr="00D04797">
        <w:rPr>
          <w:rFonts w:ascii="Arial" w:hAnsi="Arial" w:cs="Arial"/>
        </w:rPr>
        <w:tab/>
      </w:r>
      <w:r w:rsidRPr="00D04797" w:rsidR="00347C71">
        <w:rPr>
          <w:rFonts w:ascii="Arial" w:hAnsi="Arial" w:cs="Arial"/>
        </w:rPr>
        <w:t xml:space="preserve">19 U.S.C. 1466(a) </w:t>
      </w:r>
      <w:r w:rsidR="007B1773">
        <w:rPr>
          <w:rFonts w:ascii="Arial" w:hAnsi="Arial" w:cs="Arial"/>
        </w:rPr>
        <w:t>provides for a</w:t>
      </w:r>
      <w:r w:rsidRPr="00D04797" w:rsidR="00347C71">
        <w:rPr>
          <w:rFonts w:ascii="Arial" w:hAnsi="Arial" w:cs="Arial"/>
        </w:rPr>
        <w:t xml:space="preserve"> 50 percent </w:t>
      </w:r>
      <w:r w:rsidRPr="001D2437" w:rsidR="00347C71">
        <w:rPr>
          <w:rFonts w:ascii="Arial" w:hAnsi="Arial" w:cs="Arial"/>
          <w:i/>
        </w:rPr>
        <w:t>ad valorem</w:t>
      </w:r>
      <w:r w:rsidRPr="00D04797" w:rsidR="00347C71">
        <w:rPr>
          <w:rFonts w:ascii="Arial" w:hAnsi="Arial" w:cs="Arial"/>
        </w:rPr>
        <w:t xml:space="preserve"> duty </w:t>
      </w:r>
      <w:r w:rsidR="007B1773">
        <w:rPr>
          <w:rFonts w:ascii="Arial" w:hAnsi="Arial" w:cs="Arial"/>
        </w:rPr>
        <w:t>assessed on</w:t>
      </w:r>
      <w:r w:rsidRPr="00D04797" w:rsidR="00347C71">
        <w:rPr>
          <w:rFonts w:ascii="Arial" w:hAnsi="Arial" w:cs="Arial"/>
        </w:rPr>
        <w:t xml:space="preserve"> a vessel master or owner for any repairs, purchases</w:t>
      </w:r>
      <w:r w:rsidR="001D2437">
        <w:rPr>
          <w:rFonts w:ascii="Arial" w:hAnsi="Arial" w:cs="Arial"/>
        </w:rPr>
        <w:t>,</w:t>
      </w:r>
      <w:r w:rsidRPr="00D04797" w:rsidR="00347C71">
        <w:rPr>
          <w:rFonts w:ascii="Arial" w:hAnsi="Arial" w:cs="Arial"/>
        </w:rPr>
        <w:t xml:space="preserve"> or expenses incurred in a foreign country by a commercial vessel registered in the United States.</w:t>
      </w:r>
      <w:r w:rsidR="00347C71">
        <w:rPr>
          <w:rFonts w:ascii="Arial" w:hAnsi="Arial" w:cs="Arial"/>
        </w:rPr>
        <w:t xml:space="preserve"> </w:t>
      </w:r>
      <w:r w:rsidRPr="00D04797" w:rsidR="00347C71">
        <w:rPr>
          <w:rFonts w:ascii="Arial" w:hAnsi="Arial" w:cs="Arial"/>
        </w:rPr>
        <w:t xml:space="preserve"> CBP</w:t>
      </w:r>
      <w:r w:rsidR="00347C71">
        <w:rPr>
          <w:rFonts w:ascii="Arial" w:hAnsi="Arial" w:cs="Arial"/>
        </w:rPr>
        <w:t xml:space="preserve"> Form </w:t>
      </w:r>
      <w:r w:rsidRPr="00D04797" w:rsidR="00347C71">
        <w:rPr>
          <w:rFonts w:ascii="Arial" w:hAnsi="Arial" w:cs="Arial"/>
        </w:rPr>
        <w:t>226</w:t>
      </w:r>
      <w:r w:rsidR="00347C71">
        <w:rPr>
          <w:rFonts w:ascii="Arial" w:hAnsi="Arial" w:cs="Arial"/>
        </w:rPr>
        <w:t>, Record of Ves</w:t>
      </w:r>
      <w:r w:rsidR="00054F37">
        <w:rPr>
          <w:rFonts w:ascii="Arial" w:hAnsi="Arial" w:cs="Arial"/>
        </w:rPr>
        <w:t xml:space="preserve">sel Foreign Repair or Equipment Purchase, </w:t>
      </w:r>
      <w:r w:rsidRPr="00D04797" w:rsidR="00347C71">
        <w:rPr>
          <w:rFonts w:ascii="Arial" w:hAnsi="Arial" w:cs="Arial"/>
        </w:rPr>
        <w:t>is used by the master or owner of a vessel to declare and file entry on equipment, repairs, parts</w:t>
      </w:r>
      <w:r w:rsidR="001D2437">
        <w:rPr>
          <w:rFonts w:ascii="Arial" w:hAnsi="Arial" w:cs="Arial"/>
        </w:rPr>
        <w:t>,</w:t>
      </w:r>
      <w:r w:rsidRPr="00D04797" w:rsidR="00347C71">
        <w:rPr>
          <w:rFonts w:ascii="Arial" w:hAnsi="Arial" w:cs="Arial"/>
        </w:rPr>
        <w:t xml:space="preserve"> or materials purchased for the vessel in a foreign country.  This information enables CBP to assess duties on these foreign repairs, parts</w:t>
      </w:r>
      <w:r w:rsidR="001D2437">
        <w:rPr>
          <w:rFonts w:ascii="Arial" w:hAnsi="Arial" w:cs="Arial"/>
        </w:rPr>
        <w:t>,</w:t>
      </w:r>
      <w:r w:rsidRPr="00D04797" w:rsidR="00347C71">
        <w:rPr>
          <w:rFonts w:ascii="Arial" w:hAnsi="Arial" w:cs="Arial"/>
        </w:rPr>
        <w:t xml:space="preserve"> or materials.</w:t>
      </w:r>
      <w:r w:rsidR="00347C71">
        <w:rPr>
          <w:rFonts w:ascii="Arial" w:hAnsi="Arial" w:cs="Arial"/>
        </w:rPr>
        <w:t xml:space="preserve"> </w:t>
      </w:r>
      <w:r w:rsidR="001B479E">
        <w:rPr>
          <w:rFonts w:ascii="Arial" w:hAnsi="Arial" w:cs="Arial"/>
        </w:rPr>
        <w:t xml:space="preserve"> CBP Form 226 is provided for by 19 CFR 4.7 and 4.14</w:t>
      </w:r>
      <w:r w:rsidR="007213B6">
        <w:rPr>
          <w:rFonts w:ascii="Arial" w:hAnsi="Arial" w:cs="Arial"/>
        </w:rPr>
        <w:t xml:space="preserve"> and is accessible at</w:t>
      </w:r>
      <w:r w:rsidR="00C51DF4">
        <w:rPr>
          <w:rFonts w:ascii="Arial" w:hAnsi="Arial" w:cs="Arial"/>
        </w:rPr>
        <w:t xml:space="preserve">: </w:t>
      </w:r>
      <w:hyperlink r:id="rId9" w:history="1">
        <w:r w:rsidRPr="0010587A" w:rsidR="001042DA">
          <w:rPr>
            <w:rStyle w:val="Hyperlink"/>
            <w:rFonts w:ascii="Arial" w:hAnsi="Arial" w:cs="Arial"/>
          </w:rPr>
          <w:t>https://www.cbp.gov/document/forms/form-226-record-vessel-foreign-repair-or-equipment-purchase</w:t>
        </w:r>
      </w:hyperlink>
      <w:r w:rsidR="001042DA">
        <w:rPr>
          <w:rFonts w:ascii="Arial" w:hAnsi="Arial" w:cs="Arial"/>
        </w:rPr>
        <w:t xml:space="preserve"> </w:t>
      </w:r>
    </w:p>
    <w:p w:rsidR="00F3499D" w:rsidP="00020DA2" w14:paraId="775FC50E" w14:textId="4E17AB9B">
      <w:pPr>
        <w:ind w:left="720" w:hanging="720"/>
        <w:rPr>
          <w:rFonts w:ascii="Arial" w:hAnsi="Arial" w:cs="Arial"/>
        </w:rPr>
      </w:pPr>
      <w:r>
        <w:rPr>
          <w:rFonts w:ascii="Arial" w:hAnsi="Arial" w:cs="Arial"/>
        </w:rPr>
        <w:tab/>
      </w:r>
    </w:p>
    <w:p w:rsidR="00F91739" w:rsidP="00303D59" w14:paraId="1904397B" w14:textId="5FC3DF9D">
      <w:pPr>
        <w:tabs>
          <w:tab w:val="left" w:pos="-1440"/>
        </w:tabs>
        <w:ind w:left="720" w:hanging="720"/>
        <w:rPr>
          <w:rFonts w:ascii="Arial" w:hAnsi="Arial"/>
          <w:bCs/>
        </w:rPr>
      </w:pPr>
      <w:bookmarkStart w:id="1" w:name="_Hlk84923364"/>
      <w:r>
        <w:rPr>
          <w:rFonts w:ascii="Arial" w:hAnsi="Arial"/>
        </w:rPr>
        <w:tab/>
      </w:r>
    </w:p>
    <w:p w:rsidR="00D23CAD" w:rsidP="00F91739" w14:paraId="696087B0" w14:textId="77777777">
      <w:pPr>
        <w:tabs>
          <w:tab w:val="left" w:pos="-1440"/>
        </w:tabs>
        <w:ind w:left="720"/>
        <w:rPr>
          <w:rFonts w:ascii="Arial" w:hAnsi="Arial"/>
          <w:bCs/>
        </w:rPr>
      </w:pPr>
    </w:p>
    <w:p w:rsidR="00D23CAD" w:rsidRPr="00D23CAD" w:rsidP="00D23CAD" w14:paraId="7A516CF2" w14:textId="77777777">
      <w:pPr>
        <w:tabs>
          <w:tab w:val="left" w:pos="-1440"/>
        </w:tabs>
        <w:ind w:left="720"/>
        <w:rPr>
          <w:rFonts w:ascii="Arial" w:hAnsi="Arial"/>
          <w:bCs/>
        </w:rPr>
      </w:pPr>
      <w:r w:rsidRPr="00D23CAD">
        <w:rPr>
          <w:rFonts w:ascii="Arial" w:hAnsi="Arial"/>
          <w:bCs/>
        </w:rPr>
        <w:t>This form is being utilized as part of the Vessel Entrance and Clearance System Public Test which has been very successful. CBP is pending regulatory change to move the test into a requirement.</w:t>
      </w:r>
    </w:p>
    <w:bookmarkEnd w:id="1"/>
    <w:p w:rsidR="00884227" w:rsidP="00020DA2" w14:paraId="7D1F261B" w14:textId="2F05E0FB">
      <w:pPr>
        <w:ind w:left="720" w:hanging="720"/>
        <w:rPr>
          <w:rFonts w:ascii="Arial" w:hAnsi="Arial" w:cs="Arial"/>
        </w:rPr>
      </w:pPr>
    </w:p>
    <w:p w:rsidR="00884227" w:rsidRPr="00D04797" w:rsidP="00020DA2" w14:paraId="0F94CABD" w14:textId="77777777">
      <w:pPr>
        <w:ind w:left="720" w:hanging="720"/>
        <w:rPr>
          <w:rFonts w:ascii="Arial" w:hAnsi="Arial" w:cs="Arial"/>
        </w:rPr>
      </w:pPr>
    </w:p>
    <w:p w:rsidR="00F3499D" w:rsidRPr="00D04797" w:rsidP="00D04797" w14:paraId="30179D54" w14:textId="77777777">
      <w:pPr>
        <w:ind w:left="720" w:hanging="720"/>
        <w:jc w:val="both"/>
        <w:rPr>
          <w:rFonts w:ascii="Arial" w:hAnsi="Arial" w:cs="Arial"/>
          <w:szCs w:val="24"/>
        </w:rPr>
      </w:pPr>
      <w:r w:rsidRPr="00D04797">
        <w:rPr>
          <w:rFonts w:ascii="Arial" w:hAnsi="Arial" w:cs="Arial"/>
          <w:b/>
          <w:bCs/>
          <w:szCs w:val="24"/>
        </w:rPr>
        <w:t>2.</w:t>
      </w:r>
      <w:r w:rsidRPr="00D04797">
        <w:rPr>
          <w:rFonts w:ascii="Arial" w:hAnsi="Arial" w:cs="Arial"/>
          <w:szCs w:val="24"/>
        </w:rPr>
        <w:tab/>
      </w:r>
      <w:r w:rsidRPr="009B0395">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9B0395">
        <w:rPr>
          <w:rFonts w:ascii="Arial" w:hAnsi="Arial" w:cs="Arial"/>
          <w:szCs w:val="24"/>
        </w:rPr>
        <w:t>.</w:t>
      </w:r>
    </w:p>
    <w:p w:rsidR="00F3499D" w:rsidRPr="00D04797" w:rsidP="00D04797" w14:paraId="14FB6115" w14:textId="77777777">
      <w:pPr>
        <w:jc w:val="both"/>
        <w:rPr>
          <w:rFonts w:ascii="Arial" w:hAnsi="Arial" w:cs="Arial"/>
          <w:szCs w:val="24"/>
        </w:rPr>
      </w:pPr>
      <w:r w:rsidRPr="00D04797">
        <w:rPr>
          <w:rFonts w:ascii="Arial" w:hAnsi="Arial" w:cs="Arial"/>
          <w:szCs w:val="24"/>
        </w:rPr>
        <w:tab/>
      </w:r>
    </w:p>
    <w:p w:rsidR="00F3499D" w:rsidP="00D04797" w14:paraId="0AC813A3" w14:textId="16EA88AE">
      <w:pPr>
        <w:ind w:left="720" w:hanging="720"/>
        <w:jc w:val="both"/>
        <w:rPr>
          <w:rFonts w:ascii="Arial" w:hAnsi="Arial" w:cs="Arial"/>
        </w:rPr>
      </w:pPr>
      <w:r w:rsidRPr="00D04797">
        <w:rPr>
          <w:rFonts w:ascii="Arial" w:hAnsi="Arial" w:cs="Arial"/>
        </w:rPr>
        <w:tab/>
      </w:r>
      <w:r w:rsidR="00C00798">
        <w:rPr>
          <w:rFonts w:ascii="Arial" w:hAnsi="Arial" w:cs="Arial"/>
        </w:rPr>
        <w:t>The information collected on CBP F</w:t>
      </w:r>
      <w:r w:rsidRPr="00D04797">
        <w:rPr>
          <w:rFonts w:ascii="Arial" w:hAnsi="Arial" w:cs="Arial"/>
        </w:rPr>
        <w:t>orm</w:t>
      </w:r>
      <w:r w:rsidR="001D2437">
        <w:rPr>
          <w:rFonts w:ascii="Arial" w:hAnsi="Arial" w:cs="Arial"/>
        </w:rPr>
        <w:t xml:space="preserve"> </w:t>
      </w:r>
      <w:r w:rsidRPr="00D04797">
        <w:rPr>
          <w:rFonts w:ascii="Arial" w:hAnsi="Arial" w:cs="Arial"/>
        </w:rPr>
        <w:t xml:space="preserve">226 enables CBP to assess </w:t>
      </w:r>
      <w:r w:rsidR="00F22D0F">
        <w:rPr>
          <w:rFonts w:ascii="Arial" w:hAnsi="Arial" w:cs="Arial"/>
        </w:rPr>
        <w:t>the proper</w:t>
      </w:r>
      <w:r w:rsidR="001330C3">
        <w:rPr>
          <w:rFonts w:ascii="Arial" w:hAnsi="Arial" w:cs="Arial"/>
        </w:rPr>
        <w:t xml:space="preserve"> </w:t>
      </w:r>
      <w:r w:rsidR="00F22D0F">
        <w:rPr>
          <w:rFonts w:ascii="Arial" w:hAnsi="Arial" w:cs="Arial"/>
        </w:rPr>
        <w:t>amount</w:t>
      </w:r>
      <w:r w:rsidR="00F22D0F">
        <w:rPr>
          <w:rFonts w:ascii="Arial" w:hAnsi="Arial" w:cs="Arial"/>
        </w:rPr>
        <w:t xml:space="preserve"> of </w:t>
      </w:r>
      <w:r w:rsidRPr="00D04797">
        <w:rPr>
          <w:rFonts w:ascii="Arial" w:hAnsi="Arial" w:cs="Arial"/>
        </w:rPr>
        <w:t>duties on these foreign repairs, parts</w:t>
      </w:r>
      <w:r w:rsidR="001D2437">
        <w:rPr>
          <w:rFonts w:ascii="Arial" w:hAnsi="Arial" w:cs="Arial"/>
        </w:rPr>
        <w:t>,</w:t>
      </w:r>
      <w:r w:rsidRPr="00D04797">
        <w:rPr>
          <w:rFonts w:ascii="Arial" w:hAnsi="Arial" w:cs="Arial"/>
        </w:rPr>
        <w:t xml:space="preserve"> or materials.  </w:t>
      </w:r>
    </w:p>
    <w:p w:rsidR="00884227" w:rsidP="00D04797" w14:paraId="3E8A4A7C" w14:textId="5A5857A1">
      <w:pPr>
        <w:ind w:left="720" w:hanging="720"/>
        <w:jc w:val="both"/>
        <w:rPr>
          <w:rFonts w:ascii="Arial" w:hAnsi="Arial" w:cs="Arial"/>
        </w:rPr>
      </w:pPr>
    </w:p>
    <w:p w:rsidR="00884227" w:rsidP="00884227" w14:paraId="3427A82F" w14:textId="77777777">
      <w:pPr>
        <w:tabs>
          <w:tab w:val="left" w:pos="-1440"/>
        </w:tabs>
        <w:ind w:left="720"/>
        <w:jc w:val="both"/>
        <w:rPr>
          <w:rFonts w:ascii="Arial" w:hAnsi="Arial"/>
          <w:snapToGrid/>
        </w:rPr>
      </w:pPr>
      <w:r>
        <w:rPr>
          <w:rFonts w:ascii="Arial" w:hAnsi="Arial"/>
        </w:rPr>
        <w:t xml:space="preserve">This form is anticipated to be replaced as part of the maritime forms automation project otherwise known as the Vessel Entrance and Clearance System (VECS), which will eliminate the need for any paper submission of any vessel entrance or clearance requirements. VECS will still collect and maintain the same </w:t>
      </w:r>
      <w:r>
        <w:rPr>
          <w:rFonts w:ascii="Arial" w:hAnsi="Arial"/>
        </w:rPr>
        <w:t>data, but</w:t>
      </w:r>
      <w:r>
        <w:rPr>
          <w:rFonts w:ascii="Arial" w:hAnsi="Arial"/>
        </w:rPr>
        <w:t xml:space="preserve"> will automate the capture of data to reduce or eliminate redundancy with other data collected by CBP.</w:t>
      </w:r>
    </w:p>
    <w:p w:rsidR="00884227" w:rsidRPr="00D04797" w:rsidP="00D04797" w14:paraId="0A269A80" w14:textId="77777777">
      <w:pPr>
        <w:ind w:left="720" w:hanging="720"/>
        <w:jc w:val="both"/>
        <w:rPr>
          <w:rFonts w:ascii="Arial" w:hAnsi="Arial" w:cs="Arial"/>
        </w:rPr>
      </w:pPr>
    </w:p>
    <w:p w:rsidR="00F3499D" w:rsidRPr="00D04797" w:rsidP="00D04797" w14:paraId="38A5FFC0" w14:textId="77777777">
      <w:pPr>
        <w:jc w:val="both"/>
        <w:rPr>
          <w:rFonts w:ascii="Arial" w:hAnsi="Arial" w:cs="Arial"/>
        </w:rPr>
      </w:pPr>
    </w:p>
    <w:p w:rsidR="00F3499D" w:rsidRPr="00D04797" w:rsidP="00D04797" w14:paraId="535130AE" w14:textId="77777777">
      <w:pPr>
        <w:ind w:left="720" w:hanging="720"/>
        <w:jc w:val="both"/>
        <w:rPr>
          <w:rFonts w:ascii="Arial" w:hAnsi="Arial" w:cs="Arial"/>
          <w:szCs w:val="24"/>
        </w:rPr>
      </w:pPr>
      <w:r w:rsidRPr="00D04797">
        <w:rPr>
          <w:rFonts w:ascii="Arial" w:hAnsi="Arial" w:cs="Arial"/>
          <w:b/>
          <w:bCs/>
          <w:szCs w:val="24"/>
        </w:rPr>
        <w:t>3.</w:t>
      </w:r>
      <w:r w:rsidRPr="00D04797">
        <w:rPr>
          <w:rFonts w:ascii="Arial" w:hAnsi="Arial" w:cs="Arial"/>
          <w:szCs w:val="24"/>
        </w:rPr>
        <w:tab/>
      </w:r>
      <w:r w:rsidRPr="009B0395">
        <w:rPr>
          <w:rFonts w:ascii="Arial" w:hAnsi="Arial" w:cs="Arial"/>
          <w:b/>
          <w:bCs/>
          <w:szCs w:val="24"/>
        </w:rPr>
        <w:t xml:space="preserve">Describe whether, and to what extent, the collection of information involves </w:t>
      </w:r>
      <w:r w:rsidRPr="009B0395">
        <w:rPr>
          <w:rFonts w:ascii="Arial" w:hAnsi="Arial" w:cs="Arial"/>
          <w:b/>
          <w:bCs/>
          <w:szCs w:val="24"/>
        </w:rPr>
        <w:t>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9B0395">
        <w:rPr>
          <w:rFonts w:ascii="Arial" w:hAnsi="Arial" w:cs="Arial"/>
          <w:szCs w:val="24"/>
        </w:rPr>
        <w:t>.</w:t>
      </w:r>
      <w:r w:rsidRPr="00D04797">
        <w:rPr>
          <w:rFonts w:ascii="Arial" w:hAnsi="Arial" w:cs="Arial"/>
          <w:szCs w:val="24"/>
        </w:rPr>
        <w:t xml:space="preserve">  </w:t>
      </w:r>
    </w:p>
    <w:p w:rsidR="00551F2B" w:rsidP="00D04797" w14:paraId="6CC56B6F" w14:textId="77777777">
      <w:pPr>
        <w:ind w:left="720" w:hanging="720"/>
        <w:jc w:val="both"/>
        <w:rPr>
          <w:rFonts w:ascii="Arial" w:hAnsi="Arial" w:cs="Arial"/>
          <w:b/>
          <w:bCs/>
          <w:szCs w:val="24"/>
        </w:rPr>
      </w:pPr>
      <w:r>
        <w:rPr>
          <w:rFonts w:ascii="Arial" w:hAnsi="Arial" w:cs="Arial"/>
          <w:b/>
          <w:bCs/>
          <w:szCs w:val="24"/>
        </w:rPr>
        <w:tab/>
      </w:r>
      <w:r w:rsidR="00317313">
        <w:rPr>
          <w:rFonts w:ascii="Arial" w:hAnsi="Arial" w:cs="Arial"/>
          <w:b/>
          <w:bCs/>
          <w:szCs w:val="24"/>
        </w:rPr>
        <w:tab/>
      </w:r>
    </w:p>
    <w:p w:rsidR="00B31C93" w:rsidP="00551F2B" w14:paraId="6CB77490" w14:textId="5D491773">
      <w:pPr>
        <w:ind w:left="720" w:hanging="720"/>
        <w:jc w:val="both"/>
        <w:rPr>
          <w:rFonts w:ascii="Arial" w:hAnsi="Arial" w:cs="Arial"/>
        </w:rPr>
      </w:pPr>
      <w:r>
        <w:rPr>
          <w:rFonts w:ascii="Arial" w:hAnsi="Arial" w:cs="Arial"/>
          <w:b/>
          <w:bCs/>
          <w:szCs w:val="24"/>
        </w:rPr>
        <w:tab/>
      </w:r>
      <w:r w:rsidRPr="00551F2B">
        <w:rPr>
          <w:rFonts w:ascii="Arial" w:hAnsi="Arial" w:cs="Arial"/>
        </w:rPr>
        <w:t xml:space="preserve">The </w:t>
      </w:r>
      <w:r w:rsidR="000239C8">
        <w:rPr>
          <w:rFonts w:ascii="Arial" w:hAnsi="Arial" w:cs="Arial"/>
        </w:rPr>
        <w:t>F</w:t>
      </w:r>
      <w:r w:rsidRPr="00551F2B">
        <w:rPr>
          <w:rFonts w:ascii="Arial" w:hAnsi="Arial" w:cs="Arial"/>
        </w:rPr>
        <w:t>orm</w:t>
      </w:r>
      <w:r w:rsidRPr="00551F2B">
        <w:rPr>
          <w:rFonts w:ascii="Arial" w:hAnsi="Arial" w:cs="Arial"/>
        </w:rPr>
        <w:t xml:space="preserve"> 226 </w:t>
      </w:r>
      <w:r w:rsidR="007F2CE2">
        <w:rPr>
          <w:rFonts w:ascii="Arial" w:hAnsi="Arial" w:cs="Arial"/>
        </w:rPr>
        <w:t xml:space="preserve">is </w:t>
      </w:r>
      <w:r w:rsidRPr="00551F2B" w:rsidR="007F2CE2">
        <w:rPr>
          <w:rFonts w:ascii="Arial" w:hAnsi="Arial" w:cs="Arial"/>
        </w:rPr>
        <w:t>a</w:t>
      </w:r>
      <w:r w:rsidRPr="00551F2B">
        <w:rPr>
          <w:rFonts w:ascii="Arial" w:hAnsi="Arial" w:cs="Arial"/>
        </w:rPr>
        <w:t xml:space="preserve"> declaration </w:t>
      </w:r>
      <w:r w:rsidR="000239C8">
        <w:rPr>
          <w:rFonts w:ascii="Arial" w:hAnsi="Arial" w:cs="Arial"/>
        </w:rPr>
        <w:t>for</w:t>
      </w:r>
      <w:r w:rsidRPr="00551F2B">
        <w:rPr>
          <w:rFonts w:ascii="Arial" w:hAnsi="Arial" w:cs="Arial"/>
        </w:rPr>
        <w:t xml:space="preserve"> foreign repairs</w:t>
      </w:r>
      <w:r w:rsidR="000239C8">
        <w:rPr>
          <w:rFonts w:ascii="Arial" w:hAnsi="Arial" w:cs="Arial"/>
        </w:rPr>
        <w:t xml:space="preserve"> and is also used </w:t>
      </w:r>
      <w:r w:rsidR="007F2CE2">
        <w:rPr>
          <w:rFonts w:ascii="Arial" w:hAnsi="Arial" w:cs="Arial"/>
        </w:rPr>
        <w:t xml:space="preserve">as </w:t>
      </w:r>
      <w:r w:rsidRPr="00551F2B" w:rsidR="007F2CE2">
        <w:rPr>
          <w:rFonts w:ascii="Arial" w:hAnsi="Arial" w:cs="Arial"/>
        </w:rPr>
        <w:t>a</w:t>
      </w:r>
      <w:r w:rsidRPr="00551F2B">
        <w:rPr>
          <w:rFonts w:ascii="Arial" w:hAnsi="Arial" w:cs="Arial"/>
        </w:rPr>
        <w:t xml:space="preserve"> </w:t>
      </w:r>
      <w:r w:rsidR="000239C8">
        <w:rPr>
          <w:rFonts w:ascii="Arial" w:hAnsi="Arial" w:cs="Arial"/>
        </w:rPr>
        <w:t>f</w:t>
      </w:r>
      <w:r w:rsidRPr="00551F2B">
        <w:rPr>
          <w:rFonts w:ascii="Arial" w:hAnsi="Arial" w:cs="Arial"/>
        </w:rPr>
        <w:t xml:space="preserve">ormal </w:t>
      </w:r>
      <w:r w:rsidR="000239C8">
        <w:rPr>
          <w:rFonts w:ascii="Arial" w:hAnsi="Arial" w:cs="Arial"/>
        </w:rPr>
        <w:t>e</w:t>
      </w:r>
      <w:r w:rsidRPr="00551F2B">
        <w:rPr>
          <w:rFonts w:ascii="Arial" w:hAnsi="Arial" w:cs="Arial"/>
        </w:rPr>
        <w:t xml:space="preserve">ntry document to declare and pay duties of any foreign repairs. </w:t>
      </w:r>
      <w:r w:rsidRPr="00551F2B" w:rsidR="00317313">
        <w:rPr>
          <w:rFonts w:ascii="Arial" w:hAnsi="Arial" w:cs="Arial"/>
          <w:bCs/>
          <w:szCs w:val="24"/>
        </w:rPr>
        <w:t>It is reviewed by the CBP officer who either boards the vessel or checks the ship’s log to verify the foreign repairs that were made and</w:t>
      </w:r>
      <w:r w:rsidRPr="00551F2B">
        <w:rPr>
          <w:rFonts w:ascii="Arial" w:hAnsi="Arial" w:cs="Arial"/>
          <w:bCs/>
          <w:szCs w:val="24"/>
        </w:rPr>
        <w:t xml:space="preserve"> the materials that were used.</w:t>
      </w:r>
      <w:r w:rsidRPr="00551F2B">
        <w:rPr>
          <w:rFonts w:ascii="Arial" w:hAnsi="Arial" w:cs="Arial"/>
        </w:rPr>
        <w:t xml:space="preserve"> </w:t>
      </w:r>
    </w:p>
    <w:p w:rsidR="005D4387" w:rsidP="00551F2B" w14:paraId="58158CCA" w14:textId="4DC6FE71">
      <w:pPr>
        <w:ind w:left="720" w:hanging="720"/>
        <w:jc w:val="both"/>
        <w:rPr>
          <w:rFonts w:ascii="Arial" w:hAnsi="Arial" w:cs="Arial"/>
        </w:rPr>
      </w:pPr>
    </w:p>
    <w:p w:rsidR="005D4387" w:rsidRPr="00B31C93" w:rsidP="005D4387" w14:paraId="661C25D1" w14:textId="517469D9">
      <w:pPr>
        <w:ind w:left="720"/>
        <w:jc w:val="both"/>
        <w:rPr>
          <w:rFonts w:ascii="Arial" w:hAnsi="Arial" w:cs="Arial"/>
          <w:bCs/>
          <w:szCs w:val="24"/>
        </w:rPr>
      </w:pPr>
      <w:r w:rsidRPr="00C82FFA">
        <w:rPr>
          <w:rFonts w:ascii="Arial" w:hAnsi="Arial"/>
        </w:rPr>
        <w:t>CBP-OFO</w:t>
      </w:r>
      <w:r>
        <w:rPr>
          <w:rFonts w:ascii="Arial" w:hAnsi="Arial"/>
        </w:rPr>
        <w:t xml:space="preserve"> </w:t>
      </w:r>
      <w:r w:rsidRPr="002D6A52">
        <w:rPr>
          <w:rFonts w:ascii="Arial" w:hAnsi="Arial"/>
        </w:rPr>
        <w:t xml:space="preserve">has built and is </w:t>
      </w:r>
      <w:r>
        <w:rPr>
          <w:rFonts w:ascii="Arial" w:hAnsi="Arial"/>
        </w:rPr>
        <w:t xml:space="preserve">internally </w:t>
      </w:r>
      <w:r w:rsidRPr="002D6A52">
        <w:rPr>
          <w:rFonts w:ascii="Arial" w:hAnsi="Arial"/>
        </w:rPr>
        <w:t>testing a system, known as the Vessel Entrance and Clearance System (VECS), for the electronic submission, review, and processing of this CBP form</w:t>
      </w:r>
      <w:r>
        <w:rPr>
          <w:rFonts w:ascii="Arial" w:hAnsi="Arial"/>
        </w:rPr>
        <w:t>.</w:t>
      </w:r>
      <w:r w:rsidRPr="002D6A52">
        <w:rPr>
          <w:rFonts w:ascii="Arial" w:hAnsi="Arial"/>
        </w:rPr>
        <w:t xml:space="preserve"> </w:t>
      </w:r>
      <w:r>
        <w:rPr>
          <w:rFonts w:ascii="Arial" w:hAnsi="Arial"/>
        </w:rPr>
        <w:t xml:space="preserve">Currently, CBP is </w:t>
      </w:r>
      <w:r w:rsidRPr="002D6A52">
        <w:rPr>
          <w:rFonts w:ascii="Arial" w:hAnsi="Arial"/>
        </w:rPr>
        <w:t>develo</w:t>
      </w:r>
      <w:r>
        <w:rPr>
          <w:rFonts w:ascii="Arial" w:hAnsi="Arial"/>
        </w:rPr>
        <w:t>ping</w:t>
      </w:r>
      <w:r w:rsidRPr="002D6A52">
        <w:rPr>
          <w:rFonts w:ascii="Arial" w:hAnsi="Arial"/>
        </w:rPr>
        <w:t xml:space="preserve"> a public facing portal</w:t>
      </w:r>
      <w:r>
        <w:rPr>
          <w:rFonts w:ascii="Arial" w:hAnsi="Arial"/>
        </w:rPr>
        <w:t>,</w:t>
      </w:r>
      <w:r w:rsidRPr="002D6A52">
        <w:rPr>
          <w:rFonts w:ascii="Arial" w:hAnsi="Arial"/>
        </w:rPr>
        <w:t xml:space="preserve"> </w:t>
      </w:r>
      <w:r>
        <w:rPr>
          <w:rFonts w:ascii="Arial" w:hAnsi="Arial"/>
        </w:rPr>
        <w:t>with</w:t>
      </w:r>
      <w:r w:rsidRPr="002D6A52">
        <w:rPr>
          <w:rFonts w:ascii="Arial" w:hAnsi="Arial"/>
        </w:rPr>
        <w:t xml:space="preserve"> recent DHS and CBP prioritization of VECS</w:t>
      </w:r>
      <w:r w:rsidR="00384435">
        <w:rPr>
          <w:rFonts w:ascii="Arial" w:hAnsi="Arial"/>
        </w:rPr>
        <w:t xml:space="preserve">. </w:t>
      </w:r>
      <w:r>
        <w:rPr>
          <w:rFonts w:ascii="Arial" w:hAnsi="Arial" w:cs="Arial"/>
          <w:color w:val="000000"/>
        </w:rPr>
        <w:t>A</w:t>
      </w:r>
      <w:r w:rsidRPr="006E0A56">
        <w:rPr>
          <w:rFonts w:ascii="Arial" w:hAnsi="Arial"/>
        </w:rPr>
        <w:t xml:space="preserve"> new Account type within ACE</w:t>
      </w:r>
      <w:r>
        <w:rPr>
          <w:rFonts w:ascii="Arial" w:hAnsi="Arial"/>
        </w:rPr>
        <w:t xml:space="preserve"> for Vessel Agencies </w:t>
      </w:r>
      <w:r w:rsidRPr="00311097">
        <w:rPr>
          <w:rFonts w:ascii="Arial" w:hAnsi="Arial"/>
        </w:rPr>
        <w:t xml:space="preserve">will </w:t>
      </w:r>
      <w:r>
        <w:rPr>
          <w:rFonts w:ascii="Arial" w:hAnsi="Arial"/>
        </w:rPr>
        <w:t>act</w:t>
      </w:r>
      <w:r w:rsidRPr="00311097">
        <w:rPr>
          <w:rFonts w:ascii="Arial" w:hAnsi="Arial"/>
        </w:rPr>
        <w:t xml:space="preserve"> as </w:t>
      </w:r>
      <w:r>
        <w:rPr>
          <w:rFonts w:ascii="Arial" w:hAnsi="Arial"/>
        </w:rPr>
        <w:t>the</w:t>
      </w:r>
      <w:r w:rsidRPr="00311097">
        <w:rPr>
          <w:rFonts w:ascii="Arial" w:hAnsi="Arial"/>
        </w:rPr>
        <w:t xml:space="preserve"> </w:t>
      </w:r>
      <w:r>
        <w:rPr>
          <w:rFonts w:ascii="Arial" w:hAnsi="Arial"/>
        </w:rPr>
        <w:t xml:space="preserve">public </w:t>
      </w:r>
      <w:r w:rsidRPr="00311097">
        <w:rPr>
          <w:rFonts w:ascii="Arial" w:hAnsi="Arial"/>
        </w:rPr>
        <w:t>portal to VECS</w:t>
      </w:r>
      <w:r>
        <w:rPr>
          <w:rFonts w:ascii="Arial" w:hAnsi="Arial"/>
        </w:rPr>
        <w:t>, operating as the pass-through from ACE to VECS. However, e</w:t>
      </w:r>
      <w:r w:rsidRPr="002D6A52">
        <w:rPr>
          <w:rFonts w:ascii="Arial" w:hAnsi="Arial"/>
        </w:rPr>
        <w:t xml:space="preserve">ven with an initial portal, CBP will still need to perform testing and </w:t>
      </w:r>
      <w:r>
        <w:rPr>
          <w:rFonts w:ascii="Arial" w:hAnsi="Arial"/>
        </w:rPr>
        <w:t xml:space="preserve">run </w:t>
      </w:r>
      <w:r w:rsidRPr="002D6A52">
        <w:rPr>
          <w:rFonts w:ascii="Arial" w:hAnsi="Arial"/>
        </w:rPr>
        <w:t xml:space="preserve">a </w:t>
      </w:r>
      <w:r>
        <w:rPr>
          <w:rFonts w:ascii="Arial" w:hAnsi="Arial"/>
        </w:rPr>
        <w:t xml:space="preserve">public </w:t>
      </w:r>
      <w:r w:rsidRPr="002D6A52">
        <w:rPr>
          <w:rFonts w:ascii="Arial" w:hAnsi="Arial"/>
        </w:rPr>
        <w:t>pilot with a small universe of stakeholder</w:t>
      </w:r>
      <w:r>
        <w:rPr>
          <w:rFonts w:ascii="Arial" w:hAnsi="Arial"/>
        </w:rPr>
        <w:t>s,</w:t>
      </w:r>
      <w:r w:rsidRPr="002D6A52">
        <w:rPr>
          <w:rFonts w:ascii="Arial" w:hAnsi="Arial"/>
        </w:rPr>
        <w:t xml:space="preserve"> before nationwide roll out.</w:t>
      </w:r>
    </w:p>
    <w:p w:rsidR="005924A8" w:rsidP="00D04797" w14:paraId="54FFA03D" w14:textId="77777777">
      <w:pPr>
        <w:ind w:left="720" w:hanging="720"/>
        <w:jc w:val="both"/>
        <w:rPr>
          <w:rFonts w:ascii="Arial" w:hAnsi="Arial" w:cs="Arial"/>
          <w:bCs/>
          <w:szCs w:val="24"/>
        </w:rPr>
      </w:pPr>
      <w:r>
        <w:rPr>
          <w:rFonts w:ascii="Arial" w:hAnsi="Arial" w:cs="Arial"/>
          <w:bCs/>
          <w:szCs w:val="24"/>
        </w:rPr>
        <w:tab/>
      </w:r>
    </w:p>
    <w:p w:rsidR="00F3499D" w:rsidRPr="00D04797" w:rsidP="00D04797" w14:paraId="6DB31B99" w14:textId="77777777">
      <w:pPr>
        <w:ind w:left="720" w:hanging="720"/>
        <w:jc w:val="both"/>
        <w:rPr>
          <w:rFonts w:ascii="Arial" w:hAnsi="Arial" w:cs="Arial"/>
          <w:b/>
          <w:bCs/>
          <w:szCs w:val="24"/>
        </w:rPr>
      </w:pPr>
      <w:r w:rsidRPr="00D04797">
        <w:rPr>
          <w:rFonts w:ascii="Arial" w:hAnsi="Arial" w:cs="Arial"/>
          <w:b/>
          <w:bCs/>
          <w:szCs w:val="24"/>
        </w:rPr>
        <w:t>4.</w:t>
      </w:r>
      <w:r w:rsidRPr="00D04797">
        <w:rPr>
          <w:rFonts w:ascii="Arial" w:hAnsi="Arial" w:cs="Arial"/>
          <w:szCs w:val="24"/>
        </w:rPr>
        <w:tab/>
      </w:r>
      <w:r w:rsidRPr="009B0395">
        <w:rPr>
          <w:rFonts w:ascii="Arial" w:hAnsi="Arial" w:cs="Arial"/>
          <w:b/>
          <w:bCs/>
          <w:szCs w:val="24"/>
        </w:rPr>
        <w:t>Describe efforts to identify duplication.  Show specifically why any similar information already available cannot be used or modified for use for the purposes described in Item 2 above.</w:t>
      </w:r>
      <w:r w:rsidRPr="00D04797">
        <w:rPr>
          <w:rFonts w:ascii="Arial" w:hAnsi="Arial" w:cs="Arial"/>
          <w:b/>
          <w:bCs/>
          <w:szCs w:val="24"/>
        </w:rPr>
        <w:t xml:space="preserve">  </w:t>
      </w:r>
    </w:p>
    <w:p w:rsidR="00F3499D" w:rsidRPr="00D04797" w:rsidP="00D04797" w14:paraId="0B36BBD0" w14:textId="77777777">
      <w:pPr>
        <w:ind w:left="720" w:hanging="720"/>
        <w:jc w:val="both"/>
        <w:rPr>
          <w:rFonts w:ascii="Arial" w:hAnsi="Arial" w:cs="Arial"/>
          <w:szCs w:val="24"/>
        </w:rPr>
      </w:pPr>
    </w:p>
    <w:p w:rsidR="00F3499D" w:rsidRPr="00D04797" w:rsidP="00D04797" w14:paraId="4DCFDE86" w14:textId="675001A6">
      <w:pPr>
        <w:ind w:left="720" w:hanging="720"/>
        <w:jc w:val="both"/>
        <w:rPr>
          <w:rFonts w:ascii="Arial" w:hAnsi="Arial" w:cs="Arial"/>
          <w:szCs w:val="24"/>
        </w:rPr>
      </w:pPr>
      <w:r w:rsidRPr="00D04797">
        <w:rPr>
          <w:rFonts w:ascii="Arial" w:hAnsi="Arial" w:cs="Arial"/>
          <w:szCs w:val="24"/>
        </w:rPr>
        <w:tab/>
      </w:r>
      <w:r w:rsidRPr="00C82FFA" w:rsidR="004C2557">
        <w:rPr>
          <w:rFonts w:ascii="Arial" w:hAnsi="Arial"/>
        </w:rPr>
        <w:t xml:space="preserve">Some of this information may be provided via </w:t>
      </w:r>
      <w:r w:rsidRPr="00C82FFA" w:rsidR="004C2557">
        <w:rPr>
          <w:rFonts w:ascii="Arial" w:hAnsi="Arial"/>
        </w:rPr>
        <w:t>eNOAD</w:t>
      </w:r>
      <w:r w:rsidRPr="00C82FFA" w:rsidR="004C2557">
        <w:rPr>
          <w:rFonts w:ascii="Arial" w:hAnsi="Arial"/>
        </w:rPr>
        <w:t xml:space="preserve">, </w:t>
      </w:r>
      <w:r w:rsidR="004C2557">
        <w:rPr>
          <w:rFonts w:ascii="Arial" w:hAnsi="Arial"/>
        </w:rPr>
        <w:t xml:space="preserve">electronic Cargo Declaration and/or Stow Plan transmission </w:t>
      </w:r>
      <w:r w:rsidRPr="00C82FFA" w:rsidR="004C2557">
        <w:rPr>
          <w:rFonts w:ascii="Arial" w:hAnsi="Arial"/>
        </w:rPr>
        <w:t xml:space="preserve">however, </w:t>
      </w:r>
      <w:r w:rsidR="004C2557">
        <w:rPr>
          <w:rFonts w:ascii="Arial" w:hAnsi="Arial"/>
        </w:rPr>
        <w:t>no such system has previously been developed to link some of these data elements in this way or for the purposes of automating parts of this form</w:t>
      </w:r>
      <w:r w:rsidRPr="00C82FFA" w:rsidR="004C2557">
        <w:rPr>
          <w:rFonts w:ascii="Arial" w:hAnsi="Arial"/>
        </w:rPr>
        <w:t xml:space="preserve">. Efforts are being made to automate the process and link information being transmitted </w:t>
      </w:r>
      <w:r w:rsidR="004C2557">
        <w:rPr>
          <w:rFonts w:ascii="Arial" w:hAnsi="Arial"/>
        </w:rPr>
        <w:t>to</w:t>
      </w:r>
      <w:r w:rsidRPr="00C82FFA" w:rsidR="004C2557">
        <w:rPr>
          <w:rFonts w:ascii="Arial" w:hAnsi="Arial"/>
        </w:rPr>
        <w:t xml:space="preserve"> populate like data fields into CBP’s system. Some of this information is also available via ACE and ATS data. ACE, ATS, and </w:t>
      </w:r>
      <w:r w:rsidRPr="00C82FFA" w:rsidR="004C2557">
        <w:rPr>
          <w:rFonts w:ascii="Arial" w:hAnsi="Arial"/>
        </w:rPr>
        <w:t>eNOAD</w:t>
      </w:r>
      <w:r w:rsidRPr="00C82FFA" w:rsidR="004C2557">
        <w:rPr>
          <w:rFonts w:ascii="Arial" w:hAnsi="Arial"/>
        </w:rPr>
        <w:t xml:space="preserve"> data will all be integrated into the VECS. Currently, all information is complete by hand by a Vessel Agent, who only has access to any information that is publicly available, information which they submitted to CBP through </w:t>
      </w:r>
      <w:r w:rsidRPr="00C82FFA" w:rsidR="004C2557">
        <w:rPr>
          <w:rFonts w:ascii="Arial" w:hAnsi="Arial"/>
        </w:rPr>
        <w:t>eNOAD</w:t>
      </w:r>
      <w:r w:rsidR="004C2557">
        <w:rPr>
          <w:rFonts w:ascii="Arial" w:hAnsi="Arial"/>
        </w:rPr>
        <w:t>,</w:t>
      </w:r>
      <w:r w:rsidRPr="00C82FFA" w:rsidR="004C2557">
        <w:rPr>
          <w:rFonts w:ascii="Arial" w:hAnsi="Arial"/>
        </w:rPr>
        <w:t xml:space="preserve"> ACE, or is provided to them by the carrier/master of the vessel.</w:t>
      </w:r>
    </w:p>
    <w:p w:rsidR="00F3499D" w:rsidRPr="00D04797" w:rsidP="00D04797" w14:paraId="3A988ADB" w14:textId="77777777">
      <w:pPr>
        <w:ind w:left="720" w:hanging="600"/>
        <w:jc w:val="both"/>
        <w:rPr>
          <w:rFonts w:ascii="Arial" w:hAnsi="Arial" w:cs="Arial"/>
          <w:b/>
          <w:bCs/>
          <w:szCs w:val="24"/>
        </w:rPr>
      </w:pPr>
    </w:p>
    <w:p w:rsidR="00F3499D" w:rsidRPr="00D04797" w:rsidP="00D04797" w14:paraId="0913B4AD" w14:textId="77777777">
      <w:pPr>
        <w:ind w:left="720" w:hanging="720"/>
        <w:jc w:val="both"/>
        <w:rPr>
          <w:rFonts w:ascii="Arial" w:hAnsi="Arial" w:cs="Arial"/>
          <w:b/>
          <w:bCs/>
          <w:szCs w:val="24"/>
        </w:rPr>
      </w:pPr>
      <w:r w:rsidRPr="00D04797">
        <w:rPr>
          <w:rFonts w:ascii="Arial" w:hAnsi="Arial" w:cs="Arial"/>
          <w:b/>
          <w:bCs/>
          <w:szCs w:val="24"/>
        </w:rPr>
        <w:t>5.</w:t>
      </w:r>
      <w:r w:rsidRPr="00D04797">
        <w:rPr>
          <w:rFonts w:ascii="Arial" w:hAnsi="Arial" w:cs="Arial"/>
          <w:szCs w:val="24"/>
        </w:rPr>
        <w:tab/>
      </w:r>
      <w:r w:rsidRPr="00D04797">
        <w:rPr>
          <w:rFonts w:ascii="Arial" w:hAnsi="Arial" w:cs="Arial"/>
          <w:b/>
          <w:bCs/>
          <w:szCs w:val="24"/>
        </w:rPr>
        <w:t xml:space="preserve">If the collection of information impacts small businesses or other small entities, describe any methods used to minimize burden.  </w:t>
      </w:r>
    </w:p>
    <w:p w:rsidR="00F3499D" w:rsidRPr="00D04797" w:rsidP="00D04797" w14:paraId="5406FE67" w14:textId="77777777">
      <w:pPr>
        <w:ind w:left="720" w:hanging="720"/>
        <w:jc w:val="both"/>
        <w:rPr>
          <w:rFonts w:ascii="Arial" w:hAnsi="Arial" w:cs="Arial"/>
          <w:szCs w:val="24"/>
        </w:rPr>
      </w:pPr>
    </w:p>
    <w:p w:rsidR="00F3499D" w:rsidP="00D04797" w14:paraId="2B5AA00B" w14:textId="77777777">
      <w:pPr>
        <w:pStyle w:val="BodyTextIndent"/>
        <w:tabs>
          <w:tab w:val="clear" w:pos="-1440"/>
        </w:tabs>
        <w:rPr>
          <w:rFonts w:cs="Arial"/>
        </w:rPr>
      </w:pPr>
      <w:r w:rsidRPr="00D04797">
        <w:rPr>
          <w:rFonts w:cs="Arial"/>
          <w:szCs w:val="24"/>
        </w:rPr>
        <w:tab/>
      </w:r>
      <w:r w:rsidRPr="00D04797">
        <w:rPr>
          <w:rFonts w:cs="Arial"/>
        </w:rPr>
        <w:t xml:space="preserve">This information collection does not have an impact on small businesses or other small entities.  </w:t>
      </w:r>
    </w:p>
    <w:p w:rsidR="00D04797" w:rsidRPr="00D04797" w:rsidP="00D04797" w14:paraId="4EBA8BAE" w14:textId="77777777">
      <w:pPr>
        <w:pStyle w:val="BodyTextIndent"/>
        <w:tabs>
          <w:tab w:val="clear" w:pos="-1440"/>
        </w:tabs>
        <w:rPr>
          <w:rFonts w:cs="Arial"/>
          <w:szCs w:val="24"/>
        </w:rPr>
      </w:pPr>
    </w:p>
    <w:p w:rsidR="00F3499D" w:rsidRPr="009815BD" w:rsidP="00D04797" w14:paraId="658D6933" w14:textId="77777777">
      <w:pPr>
        <w:widowControl/>
        <w:numPr>
          <w:ilvl w:val="0"/>
          <w:numId w:val="2"/>
        </w:numPr>
        <w:tabs>
          <w:tab w:val="clear" w:pos="450"/>
        </w:tabs>
        <w:ind w:left="720" w:hanging="720"/>
        <w:jc w:val="both"/>
        <w:rPr>
          <w:rFonts w:ascii="Arial" w:hAnsi="Arial" w:cs="Arial"/>
          <w:szCs w:val="24"/>
        </w:rPr>
      </w:pPr>
      <w:r w:rsidRPr="009815BD">
        <w:rPr>
          <w:rFonts w:ascii="Arial" w:hAnsi="Arial" w:cs="Arial"/>
          <w:b/>
          <w:bCs/>
          <w:szCs w:val="24"/>
        </w:rPr>
        <w:t>Describe consequences to Federal program or policy activities if the</w:t>
      </w:r>
      <w:r w:rsidRPr="009815BD" w:rsidR="00D04797">
        <w:rPr>
          <w:rFonts w:ascii="Arial" w:hAnsi="Arial" w:cs="Arial"/>
          <w:b/>
          <w:bCs/>
          <w:szCs w:val="24"/>
        </w:rPr>
        <w:t xml:space="preserve"> c</w:t>
      </w:r>
      <w:r w:rsidRPr="009815BD">
        <w:rPr>
          <w:rFonts w:ascii="Arial" w:hAnsi="Arial" w:cs="Arial"/>
          <w:b/>
          <w:bCs/>
          <w:szCs w:val="24"/>
        </w:rPr>
        <w:t>ollection is not conducted or is conducted less frequently.</w:t>
      </w:r>
    </w:p>
    <w:p w:rsidR="00F3499D" w:rsidRPr="00D04797" w:rsidP="00D04797" w14:paraId="7D09C54E" w14:textId="77777777">
      <w:pPr>
        <w:ind w:left="720" w:hanging="720"/>
        <w:jc w:val="both"/>
        <w:rPr>
          <w:rFonts w:ascii="Arial" w:hAnsi="Arial" w:cs="Arial"/>
        </w:rPr>
      </w:pPr>
      <w:r w:rsidRPr="00D04797">
        <w:rPr>
          <w:rFonts w:ascii="Arial" w:hAnsi="Arial" w:cs="Arial"/>
        </w:rPr>
        <w:tab/>
      </w:r>
    </w:p>
    <w:p w:rsidR="004218EE" w:rsidRPr="00D04797" w:rsidP="004218EE" w14:paraId="7AE3443B" w14:textId="77777777">
      <w:pPr>
        <w:ind w:left="720" w:hanging="720"/>
        <w:jc w:val="both"/>
        <w:rPr>
          <w:rFonts w:ascii="Arial" w:hAnsi="Arial" w:cs="Arial"/>
        </w:rPr>
      </w:pPr>
      <w:r w:rsidRPr="00D04797">
        <w:rPr>
          <w:rFonts w:ascii="Arial" w:hAnsi="Arial" w:cs="Arial"/>
        </w:rPr>
        <w:tab/>
        <w:t>If th</w:t>
      </w:r>
      <w:r>
        <w:rPr>
          <w:rFonts w:ascii="Arial" w:hAnsi="Arial" w:cs="Arial"/>
        </w:rPr>
        <w:t xml:space="preserve">is data was collected less frequently, </w:t>
      </w:r>
      <w:r w:rsidRPr="00D04797">
        <w:rPr>
          <w:rFonts w:ascii="Arial" w:hAnsi="Arial" w:cs="Arial"/>
        </w:rPr>
        <w:t xml:space="preserve">CBP </w:t>
      </w:r>
      <w:r>
        <w:rPr>
          <w:rFonts w:ascii="Arial" w:hAnsi="Arial" w:cs="Arial"/>
        </w:rPr>
        <w:t xml:space="preserve">would not be able </w:t>
      </w:r>
      <w:r w:rsidRPr="00D04797">
        <w:rPr>
          <w:rFonts w:ascii="Arial" w:hAnsi="Arial" w:cs="Arial"/>
        </w:rPr>
        <w:t xml:space="preserve">to assess duties </w:t>
      </w:r>
      <w:r w:rsidRPr="00D04797">
        <w:rPr>
          <w:rFonts w:ascii="Arial" w:hAnsi="Arial" w:cs="Arial"/>
        </w:rPr>
        <w:t>on these foreign repairs, parts</w:t>
      </w:r>
      <w:r>
        <w:rPr>
          <w:rFonts w:ascii="Arial" w:hAnsi="Arial" w:cs="Arial"/>
        </w:rPr>
        <w:t>,</w:t>
      </w:r>
      <w:r w:rsidRPr="00D04797">
        <w:rPr>
          <w:rFonts w:ascii="Arial" w:hAnsi="Arial" w:cs="Arial"/>
        </w:rPr>
        <w:t xml:space="preserve"> or materials.  </w:t>
      </w:r>
    </w:p>
    <w:p w:rsidR="00F3499D" w:rsidRPr="00D04797" w:rsidP="00D04797" w14:paraId="7BBD9838" w14:textId="77777777">
      <w:pPr>
        <w:ind w:left="720"/>
        <w:jc w:val="both"/>
        <w:rPr>
          <w:rFonts w:ascii="Arial" w:hAnsi="Arial" w:cs="Arial"/>
          <w:b/>
          <w:bCs/>
          <w:szCs w:val="24"/>
        </w:rPr>
      </w:pPr>
    </w:p>
    <w:p w:rsidR="00F3499D" w:rsidRPr="00D04797" w:rsidP="00D04797" w14:paraId="3385A83C" w14:textId="77777777">
      <w:pPr>
        <w:ind w:left="720" w:hanging="720"/>
        <w:jc w:val="both"/>
        <w:rPr>
          <w:rFonts w:ascii="Arial" w:hAnsi="Arial" w:cs="Arial"/>
          <w:b/>
          <w:bCs/>
          <w:szCs w:val="24"/>
        </w:rPr>
      </w:pPr>
      <w:r w:rsidRPr="00D04797">
        <w:rPr>
          <w:rFonts w:ascii="Arial" w:hAnsi="Arial" w:cs="Arial"/>
          <w:b/>
          <w:bCs/>
          <w:szCs w:val="24"/>
        </w:rPr>
        <w:t>7.</w:t>
      </w:r>
      <w:r w:rsidRPr="00D04797">
        <w:rPr>
          <w:rFonts w:ascii="Arial" w:hAnsi="Arial" w:cs="Arial"/>
          <w:szCs w:val="24"/>
        </w:rPr>
        <w:tab/>
      </w:r>
      <w:r w:rsidRPr="00D04797">
        <w:rPr>
          <w:rFonts w:ascii="Arial" w:hAnsi="Arial" w:cs="Arial"/>
          <w:b/>
          <w:bCs/>
          <w:szCs w:val="24"/>
        </w:rPr>
        <w:t>Explain any special circumstances</w:t>
      </w:r>
      <w:r w:rsidR="002F6B55">
        <w:rPr>
          <w:rFonts w:ascii="Arial" w:hAnsi="Arial" w:cs="Arial"/>
          <w:b/>
          <w:bCs/>
          <w:szCs w:val="24"/>
        </w:rPr>
        <w:t>.</w:t>
      </w:r>
    </w:p>
    <w:p w:rsidR="00F3499D" w:rsidRPr="00D04797" w:rsidP="00D04797" w14:paraId="2993E46F" w14:textId="77777777">
      <w:pPr>
        <w:ind w:left="720" w:hanging="720"/>
        <w:jc w:val="both"/>
        <w:rPr>
          <w:rFonts w:ascii="Arial" w:hAnsi="Arial" w:cs="Arial"/>
          <w:szCs w:val="24"/>
        </w:rPr>
      </w:pPr>
    </w:p>
    <w:p w:rsidR="00F3499D" w:rsidRPr="00D04797" w:rsidP="00D04797" w14:paraId="29AF399D" w14:textId="77777777">
      <w:pPr>
        <w:ind w:left="720" w:hanging="720"/>
        <w:jc w:val="both"/>
        <w:rPr>
          <w:rFonts w:ascii="Arial" w:hAnsi="Arial" w:cs="Arial"/>
          <w:szCs w:val="24"/>
        </w:rPr>
      </w:pPr>
      <w:r w:rsidRPr="00D04797">
        <w:rPr>
          <w:rFonts w:ascii="Arial" w:hAnsi="Arial" w:cs="Arial"/>
          <w:szCs w:val="24"/>
        </w:rPr>
        <w:tab/>
        <w:t>This information is collected in a manner consistent with the guidelines of 5 CFR 1320.5(d)(2).</w:t>
      </w:r>
    </w:p>
    <w:p w:rsidR="00D04797" w:rsidP="00D04797" w14:paraId="4241F3DB" w14:textId="77777777">
      <w:pPr>
        <w:ind w:left="720" w:hanging="720"/>
        <w:jc w:val="both"/>
        <w:rPr>
          <w:rFonts w:ascii="Arial" w:hAnsi="Arial" w:cs="Arial"/>
          <w:b/>
          <w:bCs/>
          <w:szCs w:val="24"/>
        </w:rPr>
      </w:pPr>
    </w:p>
    <w:p w:rsidR="00F3499D" w:rsidRPr="00D04797" w:rsidP="00D04797" w14:paraId="7734FEC2" w14:textId="77777777">
      <w:pPr>
        <w:ind w:left="720" w:hanging="720"/>
        <w:jc w:val="both"/>
        <w:rPr>
          <w:rFonts w:ascii="Arial" w:hAnsi="Arial" w:cs="Arial"/>
          <w:b/>
          <w:bCs/>
          <w:szCs w:val="24"/>
        </w:rPr>
      </w:pPr>
      <w:r w:rsidRPr="00D04797">
        <w:rPr>
          <w:rFonts w:ascii="Arial" w:hAnsi="Arial" w:cs="Arial"/>
          <w:b/>
          <w:bCs/>
          <w:szCs w:val="24"/>
        </w:rPr>
        <w:t>8.</w:t>
      </w:r>
      <w:r w:rsidRPr="00D04797">
        <w:rPr>
          <w:rFonts w:ascii="Arial" w:hAnsi="Arial" w:cs="Arial"/>
          <w:b/>
          <w:bCs/>
          <w:szCs w:val="24"/>
        </w:rPr>
        <w:tab/>
        <w:t xml:space="preserve">If applicable, provide a copy and identify the date and page number of </w:t>
      </w:r>
      <w:r w:rsidRPr="00D04797">
        <w:rPr>
          <w:rFonts w:ascii="Arial" w:hAnsi="Arial" w:cs="Arial"/>
          <w:b/>
          <w:bCs/>
          <w:szCs w:val="24"/>
        </w:rPr>
        <w:t>publication</w:t>
      </w:r>
      <w:r w:rsidRPr="00D04797">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3499D" w:rsidRPr="00D04797" w:rsidP="00D04797" w14:paraId="471E4F63" w14:textId="77777777">
      <w:pPr>
        <w:ind w:left="720" w:hanging="360"/>
        <w:jc w:val="both"/>
        <w:rPr>
          <w:rFonts w:ascii="Arial" w:hAnsi="Arial" w:cs="Arial"/>
        </w:rPr>
      </w:pPr>
      <w:r w:rsidRPr="00D04797">
        <w:rPr>
          <w:rFonts w:ascii="Arial" w:hAnsi="Arial" w:cs="Arial"/>
        </w:rPr>
        <w:tab/>
      </w:r>
    </w:p>
    <w:p w:rsidR="00F66E6B" w:rsidRPr="00E72E30" w:rsidP="00D04797" w14:paraId="70D86CFE" w14:textId="6D47E691">
      <w:pPr>
        <w:ind w:left="720" w:hanging="360"/>
        <w:jc w:val="both"/>
        <w:rPr>
          <w:rFonts w:ascii="Arial" w:hAnsi="Arial" w:cs="Arial"/>
        </w:rPr>
      </w:pPr>
      <w:r w:rsidRPr="00D04797">
        <w:rPr>
          <w:rFonts w:ascii="Arial" w:hAnsi="Arial" w:cs="Arial"/>
        </w:rPr>
        <w:tab/>
      </w:r>
      <w:r w:rsidRPr="00E72E30">
        <w:rPr>
          <w:rFonts w:ascii="Arial" w:hAnsi="Arial" w:cs="Arial"/>
        </w:rPr>
        <w:t>Public comments were solicited through two Federal Register notices</w:t>
      </w:r>
      <w:r w:rsidRPr="00E72E30" w:rsidR="003A1BF2">
        <w:rPr>
          <w:rFonts w:ascii="Arial" w:hAnsi="Arial" w:cs="Arial"/>
        </w:rPr>
        <w:t xml:space="preserve">, including a 60-day FRN </w:t>
      </w:r>
      <w:r w:rsidRPr="00E72E30">
        <w:rPr>
          <w:rFonts w:ascii="Arial" w:hAnsi="Arial" w:cs="Arial"/>
        </w:rPr>
        <w:t xml:space="preserve">published on </w:t>
      </w:r>
      <w:r w:rsidR="00303D59">
        <w:rPr>
          <w:rFonts w:ascii="Arial" w:hAnsi="Arial" w:cs="Arial"/>
        </w:rPr>
        <w:t>September 29</w:t>
      </w:r>
      <w:r w:rsidRPr="00E72E30" w:rsidR="00EA1040">
        <w:rPr>
          <w:rFonts w:ascii="Arial" w:hAnsi="Arial" w:cs="Arial"/>
        </w:rPr>
        <w:t xml:space="preserve">, </w:t>
      </w:r>
      <w:r w:rsidRPr="00E72E30" w:rsidR="00A73129">
        <w:rPr>
          <w:rFonts w:ascii="Arial" w:hAnsi="Arial" w:cs="Arial"/>
        </w:rPr>
        <w:t>20</w:t>
      </w:r>
      <w:r w:rsidR="00E72E30">
        <w:rPr>
          <w:rFonts w:ascii="Arial" w:hAnsi="Arial" w:cs="Arial"/>
        </w:rPr>
        <w:t>2</w:t>
      </w:r>
      <w:r w:rsidR="00303D59">
        <w:rPr>
          <w:rFonts w:ascii="Arial" w:hAnsi="Arial" w:cs="Arial"/>
        </w:rPr>
        <w:t>5</w:t>
      </w:r>
      <w:r w:rsidRPr="00E72E30">
        <w:rPr>
          <w:rFonts w:ascii="Arial" w:hAnsi="Arial" w:cs="Arial"/>
        </w:rPr>
        <w:t xml:space="preserve"> (</w:t>
      </w:r>
      <w:r w:rsidR="00303D59">
        <w:rPr>
          <w:rFonts w:ascii="Arial" w:hAnsi="Arial" w:cs="Arial"/>
        </w:rPr>
        <w:t>90</w:t>
      </w:r>
      <w:r w:rsidRPr="00E72E30" w:rsidR="00EA1040">
        <w:rPr>
          <w:rFonts w:ascii="Arial" w:hAnsi="Arial" w:cs="Arial"/>
        </w:rPr>
        <w:t xml:space="preserve"> FR </w:t>
      </w:r>
      <w:r w:rsidR="00303D59">
        <w:rPr>
          <w:rFonts w:ascii="Arial" w:hAnsi="Arial" w:cs="Arial"/>
        </w:rPr>
        <w:t>46617</w:t>
      </w:r>
      <w:r w:rsidRPr="00E72E30">
        <w:rPr>
          <w:rFonts w:ascii="Arial" w:hAnsi="Arial" w:cs="Arial"/>
        </w:rPr>
        <w:t>) and</w:t>
      </w:r>
      <w:r w:rsidRPr="00E72E30" w:rsidR="003A1BF2">
        <w:rPr>
          <w:rFonts w:ascii="Arial" w:hAnsi="Arial" w:cs="Arial"/>
        </w:rPr>
        <w:t xml:space="preserve"> </w:t>
      </w:r>
      <w:r w:rsidRPr="00B84FB4" w:rsidR="003A1BF2">
        <w:rPr>
          <w:rFonts w:ascii="Arial" w:hAnsi="Arial" w:cs="Arial"/>
        </w:rPr>
        <w:t>a 30-day notice published</w:t>
      </w:r>
      <w:r w:rsidRPr="00B84FB4">
        <w:rPr>
          <w:rFonts w:ascii="Arial" w:hAnsi="Arial" w:cs="Arial"/>
        </w:rPr>
        <w:t xml:space="preserve"> on </w:t>
      </w:r>
      <w:r w:rsidRPr="00B84FB4" w:rsidR="00B84FB4">
        <w:rPr>
          <w:rFonts w:ascii="Arial" w:hAnsi="Arial" w:cs="Arial"/>
        </w:rPr>
        <w:t>May</w:t>
      </w:r>
      <w:r w:rsidRPr="00B84FB4" w:rsidR="00A73129">
        <w:rPr>
          <w:rFonts w:ascii="Arial" w:hAnsi="Arial" w:cs="Arial"/>
        </w:rPr>
        <w:t xml:space="preserve"> </w:t>
      </w:r>
      <w:r w:rsidRPr="00B84FB4" w:rsidR="00FE26B1">
        <w:rPr>
          <w:rFonts w:ascii="Arial" w:hAnsi="Arial" w:cs="Arial"/>
        </w:rPr>
        <w:t>01</w:t>
      </w:r>
      <w:r w:rsidRPr="00B84FB4" w:rsidR="00A73129">
        <w:rPr>
          <w:rFonts w:ascii="Arial" w:hAnsi="Arial" w:cs="Arial"/>
        </w:rPr>
        <w:t>, 202</w:t>
      </w:r>
      <w:r w:rsidRPr="00B84FB4" w:rsidR="00FE26B1">
        <w:rPr>
          <w:rFonts w:ascii="Arial" w:hAnsi="Arial" w:cs="Arial"/>
        </w:rPr>
        <w:t>6</w:t>
      </w:r>
      <w:r w:rsidRPr="00B84FB4" w:rsidR="004544A1">
        <w:rPr>
          <w:rFonts w:ascii="Arial" w:hAnsi="Arial" w:cs="Arial"/>
        </w:rPr>
        <w:t xml:space="preserve"> </w:t>
      </w:r>
      <w:r w:rsidRPr="00B84FB4" w:rsidR="00D04797">
        <w:rPr>
          <w:rFonts w:ascii="Arial" w:hAnsi="Arial" w:cs="Arial"/>
        </w:rPr>
        <w:t>(</w:t>
      </w:r>
      <w:r w:rsidRPr="00B84FB4" w:rsidR="00FE26B1">
        <w:rPr>
          <w:rFonts w:ascii="Arial" w:hAnsi="Arial" w:cs="Arial"/>
        </w:rPr>
        <w:t>91</w:t>
      </w:r>
      <w:r w:rsidRPr="00B84FB4" w:rsidR="00EA1040">
        <w:rPr>
          <w:rFonts w:ascii="Arial" w:hAnsi="Arial" w:cs="Arial"/>
        </w:rPr>
        <w:t xml:space="preserve"> FR </w:t>
      </w:r>
      <w:r w:rsidRPr="00B84FB4" w:rsidR="00B84FB4">
        <w:rPr>
          <w:rFonts w:ascii="Arial" w:hAnsi="Arial" w:cs="Arial"/>
        </w:rPr>
        <w:t>23448</w:t>
      </w:r>
      <w:r w:rsidRPr="00B84FB4" w:rsidR="00D04797">
        <w:rPr>
          <w:rFonts w:ascii="Arial" w:hAnsi="Arial" w:cs="Arial"/>
        </w:rPr>
        <w:t>)</w:t>
      </w:r>
      <w:r w:rsidRPr="00B84FB4" w:rsidR="003A1BF2">
        <w:rPr>
          <w:rFonts w:ascii="Arial" w:hAnsi="Arial" w:cs="Arial"/>
        </w:rPr>
        <w:t xml:space="preserve"> on which </w:t>
      </w:r>
      <w:r w:rsidRPr="00B84FB4" w:rsidR="003A3446">
        <w:rPr>
          <w:rFonts w:ascii="Arial" w:hAnsi="Arial" w:cs="Arial"/>
        </w:rPr>
        <w:t>no</w:t>
      </w:r>
      <w:r w:rsidRPr="00B84FB4" w:rsidR="003A1BF2">
        <w:rPr>
          <w:rFonts w:ascii="Arial" w:hAnsi="Arial" w:cs="Arial"/>
        </w:rPr>
        <w:t xml:space="preserve"> c</w:t>
      </w:r>
      <w:r w:rsidRPr="00B84FB4">
        <w:rPr>
          <w:rFonts w:ascii="Arial" w:hAnsi="Arial" w:cs="Arial"/>
        </w:rPr>
        <w:t>omment</w:t>
      </w:r>
      <w:r w:rsidRPr="00B84FB4" w:rsidR="004544A1">
        <w:rPr>
          <w:rFonts w:ascii="Arial" w:hAnsi="Arial" w:cs="Arial"/>
        </w:rPr>
        <w:t>s</w:t>
      </w:r>
      <w:r w:rsidRPr="00B84FB4">
        <w:rPr>
          <w:rFonts w:ascii="Arial" w:hAnsi="Arial" w:cs="Arial"/>
        </w:rPr>
        <w:t xml:space="preserve"> w</w:t>
      </w:r>
      <w:r w:rsidRPr="00B84FB4" w:rsidR="004544A1">
        <w:rPr>
          <w:rFonts w:ascii="Arial" w:hAnsi="Arial" w:cs="Arial"/>
        </w:rPr>
        <w:t>ere</w:t>
      </w:r>
      <w:r w:rsidRPr="00B84FB4">
        <w:rPr>
          <w:rFonts w:ascii="Arial" w:hAnsi="Arial" w:cs="Arial"/>
        </w:rPr>
        <w:t xml:space="preserve"> received</w:t>
      </w:r>
      <w:r w:rsidRPr="00B84FB4">
        <w:rPr>
          <w:rFonts w:ascii="Arial" w:hAnsi="Arial" w:cs="Arial"/>
        </w:rPr>
        <w:t>.</w:t>
      </w:r>
    </w:p>
    <w:p w:rsidR="00D04797" w:rsidRPr="003A3446" w:rsidP="003A3446" w14:paraId="39DA38EC" w14:textId="77777777">
      <w:pPr>
        <w:jc w:val="both"/>
        <w:rPr>
          <w:rFonts w:ascii="Arial" w:hAnsi="Arial" w:cs="Arial"/>
        </w:rPr>
      </w:pPr>
    </w:p>
    <w:p w:rsidR="00F3499D" w:rsidRPr="00D04797" w:rsidP="00D04797" w14:paraId="03C677E6" w14:textId="77777777">
      <w:pPr>
        <w:ind w:left="720" w:hanging="720"/>
        <w:jc w:val="both"/>
        <w:rPr>
          <w:rFonts w:ascii="Arial" w:hAnsi="Arial" w:cs="Arial"/>
          <w:b/>
          <w:bCs/>
          <w:szCs w:val="24"/>
        </w:rPr>
      </w:pPr>
      <w:r w:rsidRPr="00D04797">
        <w:rPr>
          <w:rFonts w:ascii="Arial" w:hAnsi="Arial" w:cs="Arial"/>
          <w:b/>
          <w:bCs/>
          <w:szCs w:val="24"/>
        </w:rPr>
        <w:t>9.</w:t>
      </w:r>
      <w:r w:rsidRPr="00D04797">
        <w:rPr>
          <w:rFonts w:ascii="Arial" w:hAnsi="Arial" w:cs="Arial"/>
          <w:szCs w:val="24"/>
        </w:rPr>
        <w:tab/>
      </w:r>
      <w:r w:rsidRPr="00D04797">
        <w:rPr>
          <w:rFonts w:ascii="Arial" w:hAnsi="Arial" w:cs="Arial"/>
          <w:b/>
          <w:bCs/>
          <w:szCs w:val="24"/>
        </w:rPr>
        <w:t>Explain any decision to provide any payment or gift to respondents, other than remuneration of contractors or grantees.</w:t>
      </w:r>
    </w:p>
    <w:p w:rsidR="00F3499D" w:rsidRPr="00D04797" w:rsidP="00D04797" w14:paraId="6FF274F0" w14:textId="77777777">
      <w:pPr>
        <w:ind w:left="720" w:hanging="720"/>
        <w:jc w:val="both"/>
        <w:rPr>
          <w:rFonts w:ascii="Arial" w:hAnsi="Arial" w:cs="Arial"/>
          <w:szCs w:val="24"/>
        </w:rPr>
      </w:pPr>
    </w:p>
    <w:p w:rsidR="00F3499D" w:rsidRPr="00D04797" w:rsidP="00D04797" w14:paraId="437D18D8" w14:textId="77777777">
      <w:pPr>
        <w:ind w:left="720" w:hanging="720"/>
        <w:jc w:val="both"/>
        <w:rPr>
          <w:rFonts w:ascii="Arial" w:hAnsi="Arial" w:cs="Arial"/>
          <w:szCs w:val="24"/>
        </w:rPr>
      </w:pPr>
      <w:r w:rsidRPr="00D04797">
        <w:rPr>
          <w:rFonts w:ascii="Arial" w:hAnsi="Arial" w:cs="Arial"/>
          <w:szCs w:val="24"/>
        </w:rPr>
        <w:tab/>
        <w:t xml:space="preserve">There is no offer of </w:t>
      </w:r>
      <w:r w:rsidRPr="00D04797">
        <w:rPr>
          <w:rFonts w:ascii="Arial" w:hAnsi="Arial" w:cs="Arial"/>
          <w:szCs w:val="24"/>
        </w:rPr>
        <w:t>a monetary</w:t>
      </w:r>
      <w:r w:rsidRPr="00D04797">
        <w:rPr>
          <w:rFonts w:ascii="Arial" w:hAnsi="Arial" w:cs="Arial"/>
          <w:szCs w:val="24"/>
        </w:rPr>
        <w:t xml:space="preserve"> or material value for this information collection.</w:t>
      </w:r>
    </w:p>
    <w:p w:rsidR="00D04797" w:rsidP="00D04797" w14:paraId="312EE179" w14:textId="77777777">
      <w:pPr>
        <w:ind w:left="720" w:hanging="720"/>
        <w:jc w:val="both"/>
        <w:rPr>
          <w:rFonts w:ascii="Arial" w:hAnsi="Arial" w:cs="Arial"/>
          <w:b/>
          <w:bCs/>
          <w:szCs w:val="24"/>
        </w:rPr>
      </w:pPr>
    </w:p>
    <w:p w:rsidR="00F3499D" w:rsidRPr="00D04797" w:rsidP="00D04797" w14:paraId="6E8CB1FA" w14:textId="77777777">
      <w:pPr>
        <w:ind w:left="720" w:hanging="720"/>
        <w:jc w:val="both"/>
        <w:rPr>
          <w:rFonts w:ascii="Arial" w:hAnsi="Arial" w:cs="Arial"/>
          <w:b/>
          <w:bCs/>
          <w:szCs w:val="24"/>
        </w:rPr>
      </w:pPr>
      <w:r w:rsidRPr="009B0395">
        <w:rPr>
          <w:rFonts w:ascii="Arial" w:hAnsi="Arial" w:cs="Arial"/>
          <w:b/>
          <w:bCs/>
          <w:szCs w:val="24"/>
        </w:rPr>
        <w:t>10.</w:t>
      </w:r>
      <w:r w:rsidRPr="009B0395">
        <w:rPr>
          <w:rFonts w:ascii="Arial" w:hAnsi="Arial" w:cs="Arial"/>
          <w:szCs w:val="24"/>
        </w:rPr>
        <w:tab/>
      </w:r>
      <w:r w:rsidRPr="009B0395">
        <w:rPr>
          <w:rFonts w:ascii="Arial" w:hAnsi="Arial" w:cs="Arial"/>
          <w:b/>
          <w:bCs/>
          <w:szCs w:val="24"/>
        </w:rPr>
        <w:t>Describe any assurance of confidentiality provided to respondents and the basis for the assurance in statute, regulation, or agency policy.</w:t>
      </w:r>
    </w:p>
    <w:p w:rsidR="00F3499D" w:rsidRPr="00D04797" w:rsidP="00D04797" w14:paraId="2694A78D" w14:textId="77777777">
      <w:pPr>
        <w:ind w:left="720" w:hanging="720"/>
        <w:jc w:val="both"/>
        <w:rPr>
          <w:rFonts w:ascii="Arial" w:hAnsi="Arial" w:cs="Arial"/>
          <w:szCs w:val="24"/>
        </w:rPr>
      </w:pPr>
      <w:r w:rsidRPr="00D04797">
        <w:rPr>
          <w:rFonts w:ascii="Arial" w:hAnsi="Arial" w:cs="Arial"/>
          <w:szCs w:val="24"/>
        </w:rPr>
        <w:tab/>
      </w:r>
    </w:p>
    <w:p w:rsidR="00B76399" w:rsidRPr="00B76399" w:rsidP="00B76399" w14:paraId="7315F5DA" w14:textId="77777777">
      <w:pPr>
        <w:tabs>
          <w:tab w:val="left" w:pos="-1440"/>
        </w:tabs>
        <w:ind w:left="720" w:hanging="720"/>
        <w:rPr>
          <w:rFonts w:ascii="Arial" w:hAnsi="Arial" w:cs="Arial"/>
          <w:szCs w:val="24"/>
        </w:rPr>
      </w:pPr>
      <w:r>
        <w:rPr>
          <w:rFonts w:ascii="Arial" w:hAnsi="Arial" w:cs="Arial"/>
          <w:b/>
          <w:bCs/>
          <w:szCs w:val="24"/>
        </w:rPr>
        <w:tab/>
      </w:r>
    </w:p>
    <w:p w:rsidR="00B76399" w:rsidRPr="00B76399" w:rsidP="00B76399" w14:paraId="2C85A8E1" w14:textId="77777777">
      <w:pPr>
        <w:tabs>
          <w:tab w:val="left" w:pos="-1440"/>
        </w:tabs>
        <w:ind w:left="720" w:hanging="720"/>
        <w:rPr>
          <w:rFonts w:ascii="Arial" w:hAnsi="Arial" w:cs="Arial"/>
          <w:szCs w:val="24"/>
        </w:rPr>
      </w:pPr>
      <w:r w:rsidRPr="00B76399">
        <w:rPr>
          <w:rFonts w:ascii="Arial" w:hAnsi="Arial" w:cs="Arial"/>
          <w:b/>
          <w:bCs/>
          <w:szCs w:val="24"/>
        </w:rPr>
        <w:tab/>
      </w:r>
      <w:r w:rsidRPr="00B76399">
        <w:rPr>
          <w:rFonts w:ascii="Arial" w:hAnsi="Arial" w:cs="Arial"/>
          <w:szCs w:val="24"/>
        </w:rPr>
        <w:t xml:space="preserve">A PIA for the Automated Commercial Environment (ACE) dated July 31, 2015, and a SORN for the Import Information System, dated July 26, 2016 (Vol. 81, Page 48826) will be included in this ICR.  No assurances of confidentiality are provided to respondents.   </w:t>
      </w:r>
    </w:p>
    <w:p w:rsidR="00D04797" w:rsidP="00B76399" w14:paraId="23529501" w14:textId="77777777">
      <w:pPr>
        <w:jc w:val="both"/>
        <w:rPr>
          <w:rFonts w:ascii="Arial" w:hAnsi="Arial" w:cs="Arial"/>
          <w:bCs/>
          <w:szCs w:val="24"/>
        </w:rPr>
      </w:pPr>
    </w:p>
    <w:p w:rsidR="004D6299" w:rsidP="00D04797" w14:paraId="322B1C8F" w14:textId="77777777">
      <w:pPr>
        <w:ind w:left="720" w:hanging="720"/>
        <w:jc w:val="both"/>
        <w:rPr>
          <w:rFonts w:ascii="Arial" w:hAnsi="Arial" w:cs="Arial"/>
          <w:b/>
          <w:bCs/>
          <w:szCs w:val="24"/>
        </w:rPr>
      </w:pPr>
    </w:p>
    <w:p w:rsidR="00F3499D" w:rsidRPr="00D04797" w:rsidP="00D04797" w14:paraId="3AF36195" w14:textId="77777777">
      <w:pPr>
        <w:ind w:left="720" w:hanging="720"/>
        <w:jc w:val="both"/>
        <w:rPr>
          <w:rFonts w:ascii="Arial" w:hAnsi="Arial" w:cs="Arial"/>
          <w:b/>
          <w:bCs/>
          <w:szCs w:val="24"/>
        </w:rPr>
      </w:pPr>
      <w:r w:rsidRPr="00D04797">
        <w:rPr>
          <w:rFonts w:ascii="Arial" w:hAnsi="Arial" w:cs="Arial"/>
          <w:b/>
          <w:bCs/>
          <w:szCs w:val="24"/>
        </w:rPr>
        <w:t>11.</w:t>
      </w:r>
      <w:r w:rsidRPr="00D04797">
        <w:rPr>
          <w:rFonts w:ascii="Arial" w:hAnsi="Arial" w:cs="Arial"/>
          <w:szCs w:val="24"/>
        </w:rPr>
        <w:tab/>
      </w:r>
      <w:r w:rsidRPr="00D04797">
        <w:rPr>
          <w:rFonts w:ascii="Arial" w:hAnsi="Arial" w:cs="Arial"/>
          <w:b/>
          <w:bCs/>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D04797">
        <w:rPr>
          <w:rFonts w:ascii="Arial" w:hAnsi="Arial" w:cs="Arial"/>
          <w:b/>
          <w:bCs/>
          <w:szCs w:val="24"/>
        </w:rPr>
        <w:t>persons</w:t>
      </w:r>
      <w:r w:rsidRPr="00D04797">
        <w:rPr>
          <w:rFonts w:ascii="Arial" w:hAnsi="Arial" w:cs="Arial"/>
          <w:b/>
          <w:bCs/>
          <w:szCs w:val="24"/>
        </w:rPr>
        <w:t xml:space="preserve"> from whom the information is requested, and any steps to be taken to obtain their consent.</w:t>
      </w:r>
    </w:p>
    <w:p w:rsidR="00F3499D" w:rsidRPr="00D04797" w:rsidP="00D04797" w14:paraId="25F35D7C" w14:textId="77777777">
      <w:pPr>
        <w:ind w:left="720" w:hanging="720"/>
        <w:jc w:val="both"/>
        <w:rPr>
          <w:rFonts w:ascii="Arial" w:hAnsi="Arial" w:cs="Arial"/>
          <w:szCs w:val="24"/>
        </w:rPr>
      </w:pPr>
      <w:r w:rsidRPr="00D04797">
        <w:rPr>
          <w:rFonts w:ascii="Arial" w:hAnsi="Arial" w:cs="Arial"/>
          <w:szCs w:val="24"/>
        </w:rPr>
        <w:tab/>
      </w:r>
    </w:p>
    <w:p w:rsidR="00F3499D" w:rsidRPr="00D04797" w:rsidP="00D04797" w14:paraId="0456150C" w14:textId="77777777">
      <w:pPr>
        <w:ind w:left="720" w:hanging="720"/>
        <w:jc w:val="both"/>
        <w:rPr>
          <w:rFonts w:ascii="Arial" w:hAnsi="Arial" w:cs="Arial"/>
          <w:szCs w:val="24"/>
        </w:rPr>
      </w:pPr>
      <w:r w:rsidRPr="00D04797">
        <w:rPr>
          <w:rFonts w:ascii="Arial" w:hAnsi="Arial" w:cs="Arial"/>
          <w:szCs w:val="24"/>
        </w:rPr>
        <w:tab/>
        <w:t>There are no questions of a sensitive nature.</w:t>
      </w:r>
    </w:p>
    <w:p w:rsidR="00F3499D" w:rsidRPr="00D04797" w:rsidP="00D04797" w14:paraId="75722D45" w14:textId="77777777">
      <w:pPr>
        <w:ind w:left="720" w:hanging="720"/>
        <w:jc w:val="both"/>
        <w:rPr>
          <w:rFonts w:ascii="Arial" w:hAnsi="Arial" w:cs="Arial"/>
          <w:szCs w:val="24"/>
        </w:rPr>
      </w:pPr>
    </w:p>
    <w:p w:rsidR="00F3499D" w:rsidRPr="00D04797" w:rsidP="00D04797" w14:paraId="383FADF2" w14:textId="77777777">
      <w:pPr>
        <w:jc w:val="both"/>
        <w:rPr>
          <w:rFonts w:ascii="Arial" w:hAnsi="Arial" w:cs="Arial"/>
          <w:szCs w:val="24"/>
        </w:rPr>
      </w:pPr>
      <w:r w:rsidRPr="00D04797">
        <w:rPr>
          <w:rFonts w:ascii="Arial" w:hAnsi="Arial" w:cs="Arial"/>
          <w:b/>
          <w:bCs/>
          <w:szCs w:val="24"/>
        </w:rPr>
        <w:t>12</w:t>
      </w:r>
      <w:r w:rsidRPr="00D04797">
        <w:rPr>
          <w:rFonts w:ascii="Arial" w:hAnsi="Arial" w:cs="Arial"/>
          <w:b/>
          <w:bCs/>
          <w:szCs w:val="24"/>
        </w:rPr>
        <w:t xml:space="preserve">. </w:t>
      </w:r>
      <w:r w:rsidRPr="00D04797">
        <w:rPr>
          <w:rFonts w:ascii="Arial" w:hAnsi="Arial" w:cs="Arial"/>
          <w:b/>
          <w:bCs/>
          <w:szCs w:val="24"/>
        </w:rPr>
        <w:tab/>
      </w:r>
      <w:r w:rsidRPr="009B0395">
        <w:rPr>
          <w:rFonts w:ascii="Arial" w:hAnsi="Arial" w:cs="Arial"/>
          <w:b/>
          <w:bCs/>
          <w:szCs w:val="24"/>
        </w:rPr>
        <w:t>Provide</w:t>
      </w:r>
      <w:r w:rsidRPr="009B0395">
        <w:rPr>
          <w:rFonts w:ascii="Arial" w:hAnsi="Arial" w:cs="Arial"/>
          <w:b/>
          <w:bCs/>
          <w:szCs w:val="24"/>
        </w:rPr>
        <w:t xml:space="preserve"> estimates of the hour burden of the collection of information.</w:t>
      </w:r>
      <w:r w:rsidRPr="00D04797">
        <w:rPr>
          <w:rFonts w:ascii="Arial" w:hAnsi="Arial" w:cs="Arial"/>
          <w:szCs w:val="24"/>
        </w:rPr>
        <w:tab/>
      </w:r>
    </w:p>
    <w:p w:rsidR="00F3499D" w:rsidRPr="00EA1040" w:rsidP="00D04797" w14:paraId="7E00FCBE" w14:textId="77777777">
      <w:pPr>
        <w:jc w:val="both"/>
        <w:rPr>
          <w:rFonts w:ascii="Arial" w:hAnsi="Arial" w:cs="Arial"/>
          <w:color w:val="FF0000"/>
        </w:rPr>
      </w:pP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170"/>
        <w:gridCol w:w="1890"/>
        <w:gridCol w:w="1710"/>
        <w:gridCol w:w="1530"/>
        <w:gridCol w:w="1476"/>
      </w:tblGrid>
      <w:tr w14:paraId="6C97E32E" w14:textId="77777777" w:rsidTr="006F6563">
        <w:tblPrEx>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980" w:type="dxa"/>
          </w:tcPr>
          <w:p w:rsidR="00F3499D" w:rsidRPr="006F6563" w:rsidP="006F6563" w14:paraId="06ED1171" w14:textId="77777777">
            <w:pPr>
              <w:pStyle w:val="Style"/>
              <w:ind w:left="0" w:firstLine="0"/>
              <w:jc w:val="both"/>
              <w:rPr>
                <w:rFonts w:ascii="Arial" w:hAnsi="Arial" w:cs="Arial"/>
              </w:rPr>
            </w:pPr>
          </w:p>
          <w:p w:rsidR="00F3499D" w:rsidRPr="005924A8" w:rsidP="006F6563" w14:paraId="4FC2DED0" w14:textId="77777777">
            <w:pPr>
              <w:pStyle w:val="Style"/>
              <w:ind w:left="0" w:firstLine="0"/>
              <w:jc w:val="both"/>
              <w:rPr>
                <w:rFonts w:ascii="Arial" w:hAnsi="Arial" w:cs="Arial"/>
                <w:sz w:val="22"/>
                <w:szCs w:val="22"/>
              </w:rPr>
            </w:pPr>
            <w:r w:rsidRPr="005924A8">
              <w:rPr>
                <w:rFonts w:ascii="Arial" w:hAnsi="Arial" w:cs="Arial"/>
                <w:b/>
                <w:sz w:val="22"/>
                <w:szCs w:val="22"/>
              </w:rPr>
              <w:t xml:space="preserve">INFORMATION COLLECTION </w:t>
            </w:r>
          </w:p>
        </w:tc>
        <w:tc>
          <w:tcPr>
            <w:tcW w:w="1170" w:type="dxa"/>
          </w:tcPr>
          <w:p w:rsidR="00F3499D" w:rsidRPr="005924A8" w:rsidP="006F6563" w14:paraId="01EAA556" w14:textId="77777777">
            <w:pPr>
              <w:pStyle w:val="Style"/>
              <w:ind w:left="0" w:firstLine="0"/>
              <w:jc w:val="both"/>
              <w:rPr>
                <w:rFonts w:ascii="Arial" w:hAnsi="Arial" w:cs="Arial"/>
                <w:b/>
                <w:sz w:val="22"/>
                <w:szCs w:val="22"/>
              </w:rPr>
            </w:pPr>
            <w:r w:rsidRPr="005924A8">
              <w:rPr>
                <w:rFonts w:ascii="Arial" w:hAnsi="Arial" w:cs="Arial"/>
                <w:b/>
                <w:sz w:val="22"/>
                <w:szCs w:val="22"/>
              </w:rPr>
              <w:t>TOTAL ANNUAL BURDEN HOURS</w:t>
            </w:r>
          </w:p>
        </w:tc>
        <w:tc>
          <w:tcPr>
            <w:tcW w:w="1890" w:type="dxa"/>
          </w:tcPr>
          <w:p w:rsidR="00F3499D" w:rsidRPr="005924A8" w:rsidP="006F6563" w14:paraId="21D58A91" w14:textId="77777777">
            <w:pPr>
              <w:pStyle w:val="Style"/>
              <w:ind w:left="0" w:firstLine="0"/>
              <w:jc w:val="both"/>
              <w:rPr>
                <w:rFonts w:ascii="Arial" w:hAnsi="Arial" w:cs="Arial"/>
                <w:b/>
                <w:sz w:val="22"/>
                <w:szCs w:val="22"/>
              </w:rPr>
            </w:pPr>
            <w:r w:rsidRPr="005924A8">
              <w:rPr>
                <w:rFonts w:ascii="Arial" w:hAnsi="Arial" w:cs="Arial"/>
                <w:b/>
                <w:sz w:val="22"/>
                <w:szCs w:val="22"/>
              </w:rPr>
              <w:t>NO. OF</w:t>
            </w:r>
          </w:p>
          <w:p w:rsidR="00F3499D" w:rsidRPr="005924A8" w:rsidP="006F6563" w14:paraId="1831AA9B" w14:textId="77777777">
            <w:pPr>
              <w:pStyle w:val="Style"/>
              <w:ind w:left="0" w:firstLine="0"/>
              <w:jc w:val="both"/>
              <w:rPr>
                <w:rFonts w:ascii="Arial" w:hAnsi="Arial" w:cs="Arial"/>
                <w:b/>
                <w:sz w:val="22"/>
                <w:szCs w:val="22"/>
              </w:rPr>
            </w:pPr>
            <w:r w:rsidRPr="005924A8">
              <w:rPr>
                <w:rFonts w:ascii="Arial" w:hAnsi="Arial" w:cs="Arial"/>
                <w:b/>
                <w:sz w:val="22"/>
                <w:szCs w:val="22"/>
              </w:rPr>
              <w:t>RESPONDENTS</w:t>
            </w:r>
          </w:p>
        </w:tc>
        <w:tc>
          <w:tcPr>
            <w:tcW w:w="1710" w:type="dxa"/>
          </w:tcPr>
          <w:p w:rsidR="00F3499D" w:rsidRPr="005924A8" w:rsidP="006F6563" w14:paraId="446AC331" w14:textId="77777777">
            <w:pPr>
              <w:pStyle w:val="Style"/>
              <w:ind w:left="0" w:firstLine="0"/>
              <w:rPr>
                <w:rFonts w:ascii="Arial" w:hAnsi="Arial" w:cs="Arial"/>
                <w:b/>
                <w:sz w:val="20"/>
              </w:rPr>
            </w:pPr>
            <w:r w:rsidRPr="005924A8">
              <w:rPr>
                <w:rFonts w:ascii="Arial" w:hAnsi="Arial" w:cs="Arial"/>
                <w:b/>
                <w:sz w:val="20"/>
              </w:rPr>
              <w:t>NO. OF RESPONSES PER RESPONDENT</w:t>
            </w:r>
          </w:p>
        </w:tc>
        <w:tc>
          <w:tcPr>
            <w:tcW w:w="1530" w:type="dxa"/>
          </w:tcPr>
          <w:p w:rsidR="00F3499D" w:rsidRPr="005924A8" w:rsidP="006F6563" w14:paraId="4ECF0232" w14:textId="77777777">
            <w:pPr>
              <w:pStyle w:val="Style"/>
              <w:ind w:left="0" w:firstLine="0"/>
              <w:jc w:val="both"/>
              <w:rPr>
                <w:rFonts w:ascii="Arial" w:hAnsi="Arial" w:cs="Arial"/>
              </w:rPr>
            </w:pPr>
          </w:p>
          <w:p w:rsidR="00F3499D" w:rsidRPr="005924A8" w:rsidP="006F6563" w14:paraId="7694185E" w14:textId="77777777">
            <w:pPr>
              <w:pStyle w:val="Style"/>
              <w:ind w:left="0" w:firstLine="0"/>
              <w:jc w:val="both"/>
              <w:rPr>
                <w:rFonts w:ascii="Arial" w:hAnsi="Arial" w:cs="Arial"/>
                <w:b/>
                <w:sz w:val="20"/>
              </w:rPr>
            </w:pPr>
            <w:r w:rsidRPr="005924A8">
              <w:rPr>
                <w:rFonts w:ascii="Arial" w:hAnsi="Arial" w:cs="Arial"/>
                <w:b/>
                <w:sz w:val="20"/>
              </w:rPr>
              <w:t>TOTAL</w:t>
            </w:r>
          </w:p>
          <w:p w:rsidR="00F3499D" w:rsidRPr="005924A8" w:rsidP="006F6563" w14:paraId="2A77D70B" w14:textId="77777777">
            <w:pPr>
              <w:pStyle w:val="Style"/>
              <w:ind w:left="0" w:firstLine="0"/>
              <w:jc w:val="both"/>
              <w:rPr>
                <w:rFonts w:ascii="Arial" w:hAnsi="Arial" w:cs="Arial"/>
              </w:rPr>
            </w:pPr>
            <w:r w:rsidRPr="005924A8">
              <w:rPr>
                <w:rFonts w:ascii="Arial" w:hAnsi="Arial" w:cs="Arial"/>
                <w:b/>
                <w:sz w:val="20"/>
              </w:rPr>
              <w:t>RESPONSES</w:t>
            </w:r>
          </w:p>
        </w:tc>
        <w:tc>
          <w:tcPr>
            <w:tcW w:w="1476" w:type="dxa"/>
          </w:tcPr>
          <w:p w:rsidR="00F3499D" w:rsidRPr="005924A8" w:rsidP="006F6563" w14:paraId="52819571" w14:textId="77777777">
            <w:pPr>
              <w:pStyle w:val="Style"/>
              <w:ind w:left="0" w:firstLine="0"/>
              <w:jc w:val="both"/>
              <w:rPr>
                <w:rFonts w:ascii="Arial" w:hAnsi="Arial" w:cs="Arial"/>
              </w:rPr>
            </w:pPr>
          </w:p>
          <w:p w:rsidR="00F3499D" w:rsidRPr="005924A8" w:rsidP="006F6563" w14:paraId="504EDEBA" w14:textId="77777777">
            <w:pPr>
              <w:pStyle w:val="Style"/>
              <w:ind w:left="0" w:firstLine="0"/>
              <w:jc w:val="both"/>
              <w:rPr>
                <w:rFonts w:ascii="Arial" w:hAnsi="Arial" w:cs="Arial"/>
                <w:b/>
                <w:sz w:val="22"/>
                <w:szCs w:val="22"/>
              </w:rPr>
            </w:pPr>
            <w:r w:rsidRPr="005924A8">
              <w:rPr>
                <w:rFonts w:ascii="Arial" w:hAnsi="Arial" w:cs="Arial"/>
                <w:b/>
                <w:sz w:val="22"/>
                <w:szCs w:val="22"/>
              </w:rPr>
              <w:t>TIME PER</w:t>
            </w:r>
          </w:p>
          <w:p w:rsidR="00F3499D" w:rsidRPr="005924A8" w:rsidP="006F6563" w14:paraId="7CC354C4" w14:textId="77777777">
            <w:pPr>
              <w:pStyle w:val="Style"/>
              <w:ind w:left="0" w:firstLine="0"/>
              <w:jc w:val="both"/>
              <w:rPr>
                <w:rFonts w:ascii="Arial" w:hAnsi="Arial" w:cs="Arial"/>
              </w:rPr>
            </w:pPr>
            <w:r w:rsidRPr="005924A8">
              <w:rPr>
                <w:rFonts w:ascii="Arial" w:hAnsi="Arial" w:cs="Arial"/>
                <w:b/>
                <w:sz w:val="22"/>
                <w:szCs w:val="22"/>
              </w:rPr>
              <w:t>RESPONSE</w:t>
            </w:r>
          </w:p>
        </w:tc>
      </w:tr>
      <w:tr w14:paraId="075EB97F" w14:textId="77777777" w:rsidTr="006F6563">
        <w:tblPrEx>
          <w:tblW w:w="9756" w:type="dxa"/>
          <w:tblInd w:w="108" w:type="dxa"/>
          <w:tblLayout w:type="fixed"/>
          <w:tblLook w:val="01E0"/>
        </w:tblPrEx>
        <w:tc>
          <w:tcPr>
            <w:tcW w:w="1980" w:type="dxa"/>
          </w:tcPr>
          <w:p w:rsidR="00F3499D" w:rsidRPr="005924A8" w:rsidP="006F6563" w14:paraId="19F33ED8" w14:textId="77777777">
            <w:pPr>
              <w:pStyle w:val="Style"/>
              <w:ind w:left="0" w:firstLine="0"/>
              <w:jc w:val="both"/>
              <w:rPr>
                <w:rFonts w:ascii="Arial" w:hAnsi="Arial" w:cs="Arial"/>
                <w:b/>
                <w:sz w:val="20"/>
              </w:rPr>
            </w:pPr>
          </w:p>
          <w:p w:rsidR="00F3499D" w:rsidRPr="005924A8" w:rsidP="006F6563" w14:paraId="23BEA3EF" w14:textId="77777777">
            <w:pPr>
              <w:pStyle w:val="Style"/>
              <w:ind w:left="0" w:firstLine="0"/>
              <w:jc w:val="both"/>
              <w:rPr>
                <w:rFonts w:ascii="Arial" w:hAnsi="Arial" w:cs="Arial"/>
                <w:szCs w:val="24"/>
              </w:rPr>
            </w:pPr>
            <w:r w:rsidRPr="005924A8">
              <w:rPr>
                <w:rFonts w:ascii="Arial" w:hAnsi="Arial" w:cs="Arial"/>
                <w:szCs w:val="24"/>
              </w:rPr>
              <w:t xml:space="preserve">CBP </w:t>
            </w:r>
            <w:r w:rsidRPr="005924A8">
              <w:rPr>
                <w:rFonts w:ascii="Arial" w:hAnsi="Arial" w:cs="Arial"/>
                <w:szCs w:val="24"/>
              </w:rPr>
              <w:t xml:space="preserve">Form 226 </w:t>
            </w:r>
          </w:p>
          <w:p w:rsidR="00F3499D" w:rsidRPr="005924A8" w:rsidP="006F6563" w14:paraId="63A3DBE4" w14:textId="77777777">
            <w:pPr>
              <w:pStyle w:val="Style"/>
              <w:ind w:left="0" w:firstLine="0"/>
              <w:jc w:val="both"/>
              <w:rPr>
                <w:rFonts w:ascii="Arial" w:hAnsi="Arial" w:cs="Arial"/>
                <w:b/>
                <w:sz w:val="22"/>
                <w:szCs w:val="22"/>
              </w:rPr>
            </w:pPr>
          </w:p>
        </w:tc>
        <w:tc>
          <w:tcPr>
            <w:tcW w:w="1170" w:type="dxa"/>
          </w:tcPr>
          <w:p w:rsidR="00F3499D" w:rsidRPr="00CB4759" w:rsidP="006F6563" w14:paraId="2037B264" w14:textId="77777777">
            <w:pPr>
              <w:pStyle w:val="Style"/>
              <w:ind w:left="0" w:firstLine="0"/>
              <w:jc w:val="both"/>
              <w:rPr>
                <w:rFonts w:ascii="Arial" w:hAnsi="Arial" w:cs="Arial"/>
              </w:rPr>
            </w:pPr>
          </w:p>
          <w:p w:rsidR="00F3499D" w:rsidRPr="00CB4759" w:rsidP="002B7F45" w14:paraId="13C363C6" w14:textId="478BBACA">
            <w:pPr>
              <w:pStyle w:val="Style"/>
              <w:ind w:left="0" w:firstLine="0"/>
              <w:jc w:val="both"/>
              <w:rPr>
                <w:rFonts w:ascii="Arial" w:hAnsi="Arial" w:cs="Arial"/>
              </w:rPr>
            </w:pPr>
            <w:r w:rsidRPr="00CB4759">
              <w:rPr>
                <w:rFonts w:ascii="Arial" w:hAnsi="Arial" w:cs="Arial"/>
              </w:rPr>
              <w:t xml:space="preserve">   </w:t>
            </w:r>
            <w:r w:rsidR="009B0395">
              <w:rPr>
                <w:rFonts w:ascii="Arial" w:hAnsi="Arial" w:cs="Arial"/>
              </w:rPr>
              <w:t>21,210</w:t>
            </w:r>
          </w:p>
        </w:tc>
        <w:tc>
          <w:tcPr>
            <w:tcW w:w="1890" w:type="dxa"/>
          </w:tcPr>
          <w:p w:rsidR="00F3499D" w:rsidRPr="00CB4759" w:rsidP="006F6563" w14:paraId="49D7544F" w14:textId="77777777">
            <w:pPr>
              <w:pStyle w:val="Style"/>
              <w:ind w:left="0" w:firstLine="0"/>
              <w:jc w:val="both"/>
              <w:rPr>
                <w:rFonts w:ascii="Arial" w:hAnsi="Arial" w:cs="Arial"/>
              </w:rPr>
            </w:pPr>
          </w:p>
          <w:p w:rsidR="00F3499D" w:rsidRPr="00CB4759" w:rsidP="006F6563" w14:paraId="64CA2913" w14:textId="5689A263">
            <w:pPr>
              <w:pStyle w:val="Style"/>
              <w:ind w:left="0" w:firstLine="0"/>
              <w:jc w:val="both"/>
              <w:rPr>
                <w:rFonts w:ascii="Arial" w:hAnsi="Arial" w:cs="Arial"/>
              </w:rPr>
            </w:pPr>
            <w:r w:rsidRPr="00CB4759">
              <w:rPr>
                <w:rFonts w:ascii="Arial" w:hAnsi="Arial" w:cs="Arial"/>
              </w:rPr>
              <w:t xml:space="preserve">        </w:t>
            </w:r>
            <w:r w:rsidR="009B0395">
              <w:rPr>
                <w:rFonts w:ascii="Arial" w:hAnsi="Arial" w:cs="Arial"/>
              </w:rPr>
              <w:t>303</w:t>
            </w:r>
          </w:p>
        </w:tc>
        <w:tc>
          <w:tcPr>
            <w:tcW w:w="1710" w:type="dxa"/>
          </w:tcPr>
          <w:p w:rsidR="00F3499D" w:rsidRPr="00CB4759" w:rsidP="006F6563" w14:paraId="3A969798" w14:textId="77777777">
            <w:pPr>
              <w:pStyle w:val="Style"/>
              <w:ind w:left="0" w:firstLine="0"/>
              <w:jc w:val="both"/>
              <w:rPr>
                <w:rFonts w:ascii="Arial" w:hAnsi="Arial" w:cs="Arial"/>
              </w:rPr>
            </w:pPr>
          </w:p>
          <w:p w:rsidR="00F3499D" w:rsidRPr="00CB4759" w:rsidP="006F6563" w14:paraId="3E4265F4" w14:textId="7BD8E146">
            <w:pPr>
              <w:pStyle w:val="Style"/>
              <w:ind w:left="0" w:firstLine="0"/>
              <w:jc w:val="both"/>
              <w:rPr>
                <w:rFonts w:ascii="Arial" w:hAnsi="Arial" w:cs="Arial"/>
              </w:rPr>
            </w:pPr>
            <w:r w:rsidRPr="00CB4759">
              <w:rPr>
                <w:rFonts w:ascii="Arial" w:hAnsi="Arial" w:cs="Arial"/>
              </w:rPr>
              <w:t xml:space="preserve">        </w:t>
            </w:r>
            <w:r w:rsidR="009B0395">
              <w:rPr>
                <w:rFonts w:ascii="Arial" w:hAnsi="Arial" w:cs="Arial"/>
              </w:rPr>
              <w:t>35</w:t>
            </w:r>
          </w:p>
        </w:tc>
        <w:tc>
          <w:tcPr>
            <w:tcW w:w="1530" w:type="dxa"/>
          </w:tcPr>
          <w:p w:rsidR="00F3499D" w:rsidRPr="00CB4759" w:rsidP="006F6563" w14:paraId="144E2346" w14:textId="77777777">
            <w:pPr>
              <w:pStyle w:val="Style"/>
              <w:ind w:left="0" w:firstLine="0"/>
              <w:jc w:val="both"/>
              <w:rPr>
                <w:rFonts w:ascii="Arial" w:hAnsi="Arial" w:cs="Arial"/>
              </w:rPr>
            </w:pPr>
          </w:p>
          <w:p w:rsidR="00F3499D" w:rsidRPr="00CB4759" w:rsidP="006F6563" w14:paraId="14AC01E9" w14:textId="3D66C253">
            <w:pPr>
              <w:pStyle w:val="Style"/>
              <w:ind w:left="0" w:firstLine="0"/>
              <w:jc w:val="both"/>
              <w:rPr>
                <w:rFonts w:ascii="Arial" w:hAnsi="Arial" w:cs="Arial"/>
              </w:rPr>
            </w:pPr>
            <w:r w:rsidRPr="00CB4759">
              <w:rPr>
                <w:rFonts w:ascii="Arial" w:hAnsi="Arial" w:cs="Arial"/>
              </w:rPr>
              <w:t xml:space="preserve">      </w:t>
            </w:r>
            <w:r w:rsidRPr="00CB4759" w:rsidR="007A417C">
              <w:rPr>
                <w:rFonts w:ascii="Arial" w:hAnsi="Arial" w:cs="Arial"/>
              </w:rPr>
              <w:t>1</w:t>
            </w:r>
            <w:r w:rsidR="009B0395">
              <w:rPr>
                <w:rFonts w:ascii="Arial" w:hAnsi="Arial" w:cs="Arial"/>
              </w:rPr>
              <w:t>0,605</w:t>
            </w:r>
          </w:p>
        </w:tc>
        <w:tc>
          <w:tcPr>
            <w:tcW w:w="1476" w:type="dxa"/>
          </w:tcPr>
          <w:p w:rsidR="00F3499D" w:rsidRPr="005924A8" w:rsidP="006F6563" w14:paraId="25D1F414" w14:textId="77777777">
            <w:pPr>
              <w:pStyle w:val="Style"/>
              <w:ind w:left="0" w:firstLine="0"/>
              <w:jc w:val="both"/>
              <w:rPr>
                <w:rFonts w:ascii="Arial" w:hAnsi="Arial" w:cs="Arial"/>
                <w:sz w:val="22"/>
                <w:szCs w:val="22"/>
              </w:rPr>
            </w:pPr>
          </w:p>
          <w:p w:rsidR="00F3499D" w:rsidRPr="006F6563" w:rsidP="002B7F45" w14:paraId="028D7218" w14:textId="77777777">
            <w:pPr>
              <w:pStyle w:val="Style"/>
              <w:ind w:left="0" w:firstLine="0"/>
              <w:jc w:val="both"/>
              <w:rPr>
                <w:rFonts w:ascii="Arial" w:hAnsi="Arial" w:cs="Arial"/>
                <w:sz w:val="22"/>
                <w:szCs w:val="22"/>
              </w:rPr>
            </w:pPr>
            <w:r w:rsidRPr="005924A8">
              <w:rPr>
                <w:rFonts w:ascii="Arial" w:hAnsi="Arial" w:cs="Arial"/>
                <w:sz w:val="22"/>
                <w:szCs w:val="22"/>
              </w:rPr>
              <w:t xml:space="preserve"> 2 hours</w:t>
            </w:r>
          </w:p>
        </w:tc>
      </w:tr>
    </w:tbl>
    <w:p w:rsidR="00C1241A" w:rsidP="00D04797" w14:paraId="57FEE826" w14:textId="77777777">
      <w:pPr>
        <w:ind w:left="720" w:hanging="720"/>
        <w:jc w:val="both"/>
        <w:rPr>
          <w:rFonts w:ascii="Arial" w:hAnsi="Arial" w:cs="Arial"/>
          <w:b/>
          <w:bCs/>
          <w:color w:val="C0C0C0"/>
          <w:szCs w:val="24"/>
        </w:rPr>
      </w:pPr>
      <w:r>
        <w:rPr>
          <w:rFonts w:ascii="Arial" w:hAnsi="Arial" w:cs="Arial"/>
          <w:b/>
          <w:bCs/>
          <w:color w:val="C0C0C0"/>
          <w:szCs w:val="24"/>
        </w:rPr>
        <w:t xml:space="preserve">           </w:t>
      </w:r>
      <w:r w:rsidRPr="00D04797" w:rsidR="00F3499D">
        <w:rPr>
          <w:rFonts w:ascii="Arial" w:hAnsi="Arial" w:cs="Arial"/>
          <w:b/>
          <w:bCs/>
          <w:color w:val="C0C0C0"/>
          <w:szCs w:val="24"/>
        </w:rPr>
        <w:tab/>
      </w:r>
    </w:p>
    <w:p w:rsidR="00F3499D" w:rsidRPr="00D04797" w:rsidP="001F64B8" w14:paraId="691CCE50" w14:textId="77777777">
      <w:pPr>
        <w:ind w:left="720"/>
        <w:jc w:val="both"/>
        <w:rPr>
          <w:rFonts w:ascii="Arial" w:hAnsi="Arial" w:cs="Arial"/>
          <w:bCs/>
          <w:szCs w:val="24"/>
        </w:rPr>
      </w:pPr>
      <w:r w:rsidRPr="00D04797">
        <w:rPr>
          <w:rFonts w:ascii="Arial" w:hAnsi="Arial" w:cs="Arial"/>
          <w:b/>
          <w:bCs/>
          <w:szCs w:val="24"/>
        </w:rPr>
        <w:t>Public Cost</w:t>
      </w:r>
    </w:p>
    <w:p w:rsidR="00F3499D" w:rsidRPr="00D04797" w:rsidP="00D04797" w14:paraId="1123BFC9" w14:textId="77777777">
      <w:pPr>
        <w:ind w:left="720" w:hanging="720"/>
        <w:jc w:val="both"/>
        <w:rPr>
          <w:rFonts w:ascii="Arial" w:hAnsi="Arial" w:cs="Arial"/>
          <w:b/>
          <w:bCs/>
          <w:szCs w:val="24"/>
        </w:rPr>
      </w:pPr>
      <w:r w:rsidRPr="00D04797">
        <w:rPr>
          <w:rFonts w:ascii="Arial" w:hAnsi="Arial" w:cs="Arial"/>
          <w:b/>
          <w:bCs/>
          <w:szCs w:val="24"/>
        </w:rPr>
        <w:tab/>
      </w:r>
    </w:p>
    <w:p w:rsidR="00570674" w:rsidRPr="00570674" w:rsidP="00570674" w14:paraId="178AAC11" w14:textId="6F42DB55">
      <w:pPr>
        <w:ind w:left="720"/>
        <w:jc w:val="both"/>
        <w:rPr>
          <w:rFonts w:ascii="Arial" w:hAnsi="Arial" w:cs="Arial"/>
        </w:rPr>
      </w:pPr>
      <w:r w:rsidRPr="00570674">
        <w:rPr>
          <w:rFonts w:ascii="Arial" w:hAnsi="Arial" w:cs="Arial"/>
        </w:rPr>
        <w:t xml:space="preserve">The estimated cost </w:t>
      </w:r>
      <w:r w:rsidRPr="00570674">
        <w:rPr>
          <w:rFonts w:ascii="Arial" w:hAnsi="Arial" w:cs="Arial"/>
        </w:rPr>
        <w:t>to</w:t>
      </w:r>
      <w:r w:rsidRPr="00570674">
        <w:rPr>
          <w:rFonts w:ascii="Arial" w:hAnsi="Arial" w:cs="Arial"/>
        </w:rPr>
        <w:t xml:space="preserve"> the respondents is $</w:t>
      </w:r>
      <w:r w:rsidR="001E25C3">
        <w:rPr>
          <w:rFonts w:ascii="Arial" w:hAnsi="Arial" w:cs="Arial"/>
        </w:rPr>
        <w:t>1,235,058</w:t>
      </w:r>
      <w:r w:rsidRPr="00570674">
        <w:rPr>
          <w:rFonts w:ascii="Arial" w:hAnsi="Arial" w:cs="Arial"/>
        </w:rPr>
        <w:t>.  This is based on the estimated burden hours (</w:t>
      </w:r>
      <w:r w:rsidR="00BB01D9">
        <w:rPr>
          <w:rFonts w:ascii="Arial" w:hAnsi="Arial" w:cs="Arial"/>
        </w:rPr>
        <w:t>21,210</w:t>
      </w:r>
      <w:r w:rsidRPr="00570674">
        <w:rPr>
          <w:rFonts w:ascii="Arial" w:hAnsi="Arial" w:cs="Arial"/>
        </w:rPr>
        <w:t>) multiplied by the average loaded hourly wage rate for ship and boat captains and operators ($58.23).  CBP calculated this loaded wage rate by first multiplying the Bureau of Labor Statistics’ (BLS) 2024 median hourly wage rate for Ship and Boat Captains and Operators ($39.62), which CBP assumes best represents the wage for ship and boat captains and operators, by the ratio of BLS’ Q4 2024 total compensation to wages and salaries for Transportation and Material Moving occupations (1.4350), the assumed occupational group for ship and boat captains and operators, to account for non-salary employee benefits.</w:t>
      </w:r>
      <w:r>
        <w:rPr>
          <w:rFonts w:ascii="Arial" w:hAnsi="Arial" w:cs="Arial"/>
          <w:vertAlign w:val="superscript"/>
        </w:rPr>
        <w:footnoteReference w:id="2"/>
      </w:r>
      <w:r w:rsidRPr="00570674">
        <w:rPr>
          <w:rFonts w:ascii="Arial" w:hAnsi="Arial" w:cs="Arial"/>
        </w:rPr>
        <w:t xml:space="preserve">  CBP uses an annual growth rate of 2.42% based on the prior year's change in the implicit price deflator, published by the Bureau of Economic Analysis.</w:t>
      </w:r>
      <w:r>
        <w:rPr>
          <w:rFonts w:ascii="Arial" w:hAnsi="Arial" w:cs="Arial"/>
          <w:vertAlign w:val="superscript"/>
        </w:rPr>
        <w:footnoteReference w:id="3"/>
      </w:r>
    </w:p>
    <w:p w:rsidR="00FD3127" w:rsidP="00AC1164" w14:paraId="322715B1" w14:textId="77777777">
      <w:pPr>
        <w:ind w:left="720"/>
        <w:jc w:val="both"/>
        <w:rPr>
          <w:rFonts w:ascii="Arial" w:hAnsi="Arial" w:cs="Arial"/>
          <w:b/>
          <w:bCs/>
          <w:szCs w:val="24"/>
        </w:rPr>
      </w:pPr>
      <w:r w:rsidRPr="00D04797">
        <w:rPr>
          <w:rFonts w:ascii="Arial" w:hAnsi="Arial" w:cs="Arial"/>
        </w:rPr>
        <w:tab/>
      </w:r>
    </w:p>
    <w:p w:rsidR="00FD3127" w:rsidRPr="00D04797" w:rsidP="00D04797" w14:paraId="20780736" w14:textId="77777777">
      <w:pPr>
        <w:ind w:left="720" w:hanging="720"/>
        <w:jc w:val="both"/>
        <w:rPr>
          <w:rFonts w:ascii="Arial" w:hAnsi="Arial" w:cs="Arial"/>
          <w:b/>
          <w:bCs/>
          <w:szCs w:val="24"/>
        </w:rPr>
      </w:pPr>
      <w:r w:rsidRPr="00D04797">
        <w:rPr>
          <w:rFonts w:ascii="Arial" w:hAnsi="Arial" w:cs="Arial"/>
          <w:b/>
          <w:bCs/>
          <w:szCs w:val="24"/>
        </w:rPr>
        <w:t>13.</w:t>
      </w:r>
      <w:r w:rsidRPr="00D04797">
        <w:rPr>
          <w:rFonts w:ascii="Arial" w:hAnsi="Arial" w:cs="Arial"/>
          <w:szCs w:val="24"/>
        </w:rPr>
        <w:tab/>
      </w:r>
      <w:r w:rsidRPr="008E1FD5">
        <w:rPr>
          <w:rFonts w:ascii="Arial" w:hAnsi="Arial" w:cs="Arial"/>
          <w:b/>
          <w:bCs/>
          <w:szCs w:val="24"/>
        </w:rPr>
        <w:t>Provide an estimate of the total annual cost burden to respondents or record keepers resulting from the collection of information.</w:t>
      </w:r>
      <w:r w:rsidRPr="00D04797">
        <w:rPr>
          <w:rFonts w:ascii="Arial" w:hAnsi="Arial" w:cs="Arial"/>
          <w:szCs w:val="24"/>
        </w:rPr>
        <w:tab/>
      </w:r>
    </w:p>
    <w:p w:rsidR="00FD3127" w:rsidRPr="00D04797" w:rsidP="00D04797" w14:paraId="37B96947" w14:textId="77777777">
      <w:pPr>
        <w:ind w:left="660"/>
        <w:jc w:val="both"/>
        <w:rPr>
          <w:rFonts w:ascii="Arial" w:hAnsi="Arial" w:cs="Arial"/>
        </w:rPr>
      </w:pPr>
    </w:p>
    <w:p w:rsidR="00FD3127" w:rsidRPr="00D04797" w:rsidP="00D04797" w14:paraId="5F088748" w14:textId="77777777">
      <w:pPr>
        <w:ind w:left="660"/>
        <w:jc w:val="both"/>
        <w:rPr>
          <w:rFonts w:ascii="Arial" w:hAnsi="Arial" w:cs="Arial"/>
        </w:rPr>
      </w:pPr>
      <w:r w:rsidRPr="00D04797">
        <w:rPr>
          <w:rFonts w:ascii="Arial" w:hAnsi="Arial" w:cs="Arial"/>
        </w:rPr>
        <w:t xml:space="preserve">There are no record keeping, capital, start-up or maintenance costs associated with this information collection.  </w:t>
      </w:r>
    </w:p>
    <w:p w:rsidR="00FD3127" w:rsidRPr="00D04797" w:rsidP="00D04797" w14:paraId="653AC1BA" w14:textId="77777777">
      <w:pPr>
        <w:ind w:left="660"/>
        <w:jc w:val="both"/>
        <w:rPr>
          <w:rFonts w:ascii="Arial" w:hAnsi="Arial" w:cs="Arial"/>
        </w:rPr>
      </w:pPr>
    </w:p>
    <w:p w:rsidR="00FD3127" w:rsidRPr="00D04797" w:rsidP="00D04797" w14:paraId="1A26DDFB" w14:textId="77777777">
      <w:pPr>
        <w:ind w:left="720" w:hanging="720"/>
        <w:jc w:val="both"/>
        <w:rPr>
          <w:rFonts w:ascii="Arial" w:hAnsi="Arial" w:cs="Arial"/>
        </w:rPr>
      </w:pPr>
      <w:r w:rsidRPr="00D04797">
        <w:rPr>
          <w:rFonts w:ascii="Arial" w:hAnsi="Arial" w:cs="Arial"/>
          <w:b/>
          <w:bCs/>
          <w:szCs w:val="24"/>
        </w:rPr>
        <w:t>14.</w:t>
      </w:r>
      <w:r w:rsidRPr="00D04797">
        <w:rPr>
          <w:rFonts w:ascii="Arial" w:hAnsi="Arial" w:cs="Arial"/>
          <w:b/>
          <w:bCs/>
          <w:szCs w:val="24"/>
        </w:rPr>
        <w:tab/>
      </w:r>
      <w:r w:rsidRPr="008441CA">
        <w:rPr>
          <w:rFonts w:ascii="Arial" w:hAnsi="Arial" w:cs="Arial"/>
          <w:b/>
          <w:bCs/>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8441CA">
        <w:rPr>
          <w:rFonts w:ascii="Arial" w:hAnsi="Arial" w:cs="Arial"/>
          <w:b/>
          <w:bCs/>
          <w:szCs w:val="24"/>
        </w:rPr>
        <w:t>expense</w:t>
      </w:r>
      <w:r w:rsidRPr="008441CA">
        <w:rPr>
          <w:rFonts w:ascii="Arial" w:hAnsi="Arial" w:cs="Arial"/>
          <w:b/>
          <w:bCs/>
          <w:szCs w:val="24"/>
        </w:rPr>
        <w:t xml:space="preserve"> that would not </w:t>
      </w:r>
      <w:r w:rsidRPr="008441CA">
        <w:rPr>
          <w:rFonts w:ascii="Arial" w:hAnsi="Arial" w:cs="Arial"/>
          <w:b/>
          <w:bCs/>
          <w:szCs w:val="24"/>
        </w:rPr>
        <w:t>have been incurred without this collection of information.</w:t>
      </w:r>
    </w:p>
    <w:p w:rsidR="00C36B6D" w:rsidP="00561FDA" w14:paraId="601E9EC1" w14:textId="77777777">
      <w:pPr>
        <w:ind w:left="720" w:hanging="720"/>
        <w:jc w:val="both"/>
        <w:rPr>
          <w:rFonts w:ascii="Arial" w:hAnsi="Arial"/>
        </w:rPr>
      </w:pPr>
    </w:p>
    <w:p w:rsidR="009B0395" w:rsidRPr="009B0395" w:rsidP="009B0395" w14:paraId="28600113" w14:textId="5C51628E">
      <w:pPr>
        <w:ind w:left="720"/>
        <w:jc w:val="both"/>
        <w:rPr>
          <w:rFonts w:ascii="Arial" w:hAnsi="Arial"/>
        </w:rPr>
      </w:pPr>
      <w:r w:rsidRPr="009B0395">
        <w:rPr>
          <w:rFonts w:ascii="Arial" w:hAnsi="Arial"/>
        </w:rPr>
        <w:t>The estimated annual cost to the Federal Government associated with the review of th</w:t>
      </w:r>
      <w:r>
        <w:rPr>
          <w:rFonts w:ascii="Arial" w:hAnsi="Arial"/>
        </w:rPr>
        <w:t>is information collection</w:t>
      </w:r>
      <w:r w:rsidRPr="009B0395">
        <w:rPr>
          <w:rFonts w:ascii="Arial" w:hAnsi="Arial"/>
        </w:rPr>
        <w:t xml:space="preserve"> is $</w:t>
      </w:r>
      <w:r>
        <w:rPr>
          <w:rFonts w:ascii="Arial" w:hAnsi="Arial"/>
        </w:rPr>
        <w:t>141,104</w:t>
      </w:r>
      <w:r w:rsidRPr="009B0395">
        <w:rPr>
          <w:rFonts w:ascii="Arial" w:hAnsi="Arial"/>
        </w:rPr>
        <w:t>.  This is based on the number of responses that must be reviewed (</w:t>
      </w:r>
      <w:r>
        <w:rPr>
          <w:rFonts w:ascii="Arial" w:hAnsi="Arial"/>
        </w:rPr>
        <w:t>10,605</w:t>
      </w:r>
      <w:r w:rsidRPr="009B0395">
        <w:rPr>
          <w:rFonts w:ascii="Arial" w:hAnsi="Arial"/>
        </w:rPr>
        <w:t>) multiplied by the time burden to review and process each response (</w:t>
      </w:r>
      <w:r>
        <w:rPr>
          <w:rFonts w:ascii="Arial" w:hAnsi="Arial"/>
        </w:rPr>
        <w:t xml:space="preserve">10 minutes of 0.166 </w:t>
      </w:r>
      <w:r w:rsidRPr="009B0395">
        <w:rPr>
          <w:rFonts w:ascii="Arial" w:hAnsi="Arial"/>
        </w:rPr>
        <w:t xml:space="preserve">hours) = </w:t>
      </w:r>
      <w:r>
        <w:rPr>
          <w:rFonts w:ascii="Arial" w:hAnsi="Arial"/>
        </w:rPr>
        <w:t>1,768</w:t>
      </w:r>
      <w:r w:rsidRPr="009B0395">
        <w:rPr>
          <w:rFonts w:ascii="Arial" w:hAnsi="Arial"/>
        </w:rPr>
        <w:t xml:space="preserve"> hours multiplied by the average hourly loaded rate for a CBP Officer ($79.81)</w:t>
      </w:r>
      <w:r>
        <w:rPr>
          <w:rFonts w:ascii="Arial" w:hAnsi="Arial"/>
          <w:vertAlign w:val="superscript"/>
        </w:rPr>
        <w:footnoteReference w:id="4"/>
      </w:r>
      <w:r w:rsidRPr="009B0395">
        <w:rPr>
          <w:rFonts w:ascii="Arial" w:hAnsi="Arial"/>
        </w:rPr>
        <w:t xml:space="preserve"> = $</w:t>
      </w:r>
      <w:r>
        <w:rPr>
          <w:rFonts w:ascii="Arial" w:hAnsi="Arial"/>
        </w:rPr>
        <w:t>141,104</w:t>
      </w:r>
      <w:r w:rsidRPr="009B0395">
        <w:rPr>
          <w:rFonts w:ascii="Arial" w:hAnsi="Arial"/>
        </w:rPr>
        <w:t>.</w:t>
      </w:r>
    </w:p>
    <w:p w:rsidR="00CB4759" w:rsidP="00CB4759" w14:paraId="703833FF" w14:textId="5991CA86">
      <w:pPr>
        <w:ind w:left="1440" w:hanging="720"/>
        <w:jc w:val="both"/>
        <w:rPr>
          <w:rFonts w:ascii="Arial" w:hAnsi="Arial"/>
        </w:rPr>
      </w:pPr>
    </w:p>
    <w:p w:rsidR="00F3499D" w:rsidRPr="00D04797" w:rsidP="00D04797" w14:paraId="22181822" w14:textId="77777777">
      <w:pPr>
        <w:ind w:left="720" w:hanging="720"/>
        <w:jc w:val="both"/>
        <w:rPr>
          <w:rFonts w:ascii="Arial" w:hAnsi="Arial" w:cs="Arial"/>
        </w:rPr>
      </w:pPr>
    </w:p>
    <w:p w:rsidR="00F3499D" w:rsidRPr="00D04797" w:rsidP="00D04797" w14:paraId="116291B1" w14:textId="77777777">
      <w:pPr>
        <w:ind w:left="720" w:hanging="720"/>
        <w:jc w:val="both"/>
        <w:rPr>
          <w:rFonts w:ascii="Arial" w:hAnsi="Arial" w:cs="Arial"/>
          <w:b/>
          <w:bCs/>
          <w:szCs w:val="24"/>
        </w:rPr>
      </w:pPr>
      <w:r w:rsidRPr="00D04797">
        <w:rPr>
          <w:rFonts w:ascii="Arial" w:hAnsi="Arial" w:cs="Arial"/>
          <w:b/>
        </w:rPr>
        <w:t>15.</w:t>
      </w:r>
      <w:r w:rsidRPr="00D04797">
        <w:rPr>
          <w:rFonts w:ascii="Arial" w:hAnsi="Arial" w:cs="Arial"/>
          <w:b/>
        </w:rPr>
        <w:tab/>
      </w:r>
      <w:r w:rsidRPr="009B0395">
        <w:rPr>
          <w:rFonts w:ascii="Arial" w:hAnsi="Arial" w:cs="Arial"/>
          <w:b/>
          <w:bCs/>
          <w:szCs w:val="24"/>
        </w:rPr>
        <w:t>Explain the reasons for any program changes or adjustments reported in Items 12 or 13.</w:t>
      </w:r>
      <w:r w:rsidRPr="00D04797">
        <w:rPr>
          <w:rFonts w:ascii="Arial" w:hAnsi="Arial" w:cs="Arial"/>
          <w:b/>
          <w:bCs/>
          <w:szCs w:val="24"/>
        </w:rPr>
        <w:t xml:space="preserve">  </w:t>
      </w:r>
    </w:p>
    <w:p w:rsidR="00F3499D" w:rsidRPr="00D04797" w:rsidP="00D04797" w14:paraId="0D7BF5C4" w14:textId="77777777">
      <w:pPr>
        <w:jc w:val="both"/>
        <w:rPr>
          <w:rFonts w:ascii="Arial" w:hAnsi="Arial" w:cs="Arial"/>
          <w:b/>
          <w:bCs/>
          <w:szCs w:val="24"/>
        </w:rPr>
      </w:pPr>
    </w:p>
    <w:p w:rsidR="00303D59" w:rsidP="00303D59" w14:paraId="723B1A0D" w14:textId="77777777">
      <w:pPr>
        <w:ind w:left="720"/>
        <w:jc w:val="both"/>
        <w:rPr>
          <w:rFonts w:ascii="Arial" w:hAnsi="Arial" w:cs="Arial"/>
        </w:rPr>
      </w:pPr>
      <w:r>
        <w:rPr>
          <w:rFonts w:ascii="Arial" w:hAnsi="Arial" w:cs="Arial"/>
        </w:rPr>
        <w:t>There has been a slight reduction in the previously reported burden hours for this information collection.</w:t>
      </w:r>
      <w:r>
        <w:rPr>
          <w:rFonts w:ascii="Arial" w:hAnsi="Arial" w:cs="Arial"/>
        </w:rPr>
        <w:t xml:space="preserve"> The decrease is not due to a change in the information collected or method of collection, but due to an update to reflect current usage.</w:t>
      </w:r>
    </w:p>
    <w:p w:rsidR="00F3499D" w:rsidRPr="00D04797" w:rsidP="00303D59" w14:paraId="1DF96441" w14:textId="35BEC292">
      <w:pPr>
        <w:ind w:left="720"/>
        <w:jc w:val="both"/>
        <w:rPr>
          <w:rFonts w:ascii="Arial" w:hAnsi="Arial" w:cs="Arial"/>
          <w:b/>
          <w:bCs/>
          <w:szCs w:val="24"/>
        </w:rPr>
      </w:pPr>
      <w:r>
        <w:rPr>
          <w:rFonts w:ascii="Arial" w:hAnsi="Arial" w:cs="Arial"/>
        </w:rPr>
        <w:t xml:space="preserve"> </w:t>
      </w:r>
      <w:r w:rsidR="009B0395">
        <w:rPr>
          <w:rFonts w:ascii="Arial" w:hAnsi="Arial" w:cs="Arial"/>
        </w:rPr>
        <w:t xml:space="preserve"> </w:t>
      </w:r>
    </w:p>
    <w:p w:rsidR="00F3499D" w:rsidRPr="00D04797" w:rsidP="00D04797" w14:paraId="0387DE0B" w14:textId="77777777">
      <w:pPr>
        <w:ind w:left="720" w:hanging="720"/>
        <w:jc w:val="both"/>
        <w:rPr>
          <w:rFonts w:ascii="Arial" w:hAnsi="Arial" w:cs="Arial"/>
          <w:szCs w:val="24"/>
        </w:rPr>
      </w:pPr>
      <w:r w:rsidRPr="00D04797">
        <w:rPr>
          <w:rFonts w:ascii="Arial" w:hAnsi="Arial" w:cs="Arial"/>
          <w:b/>
          <w:bCs/>
          <w:szCs w:val="24"/>
        </w:rPr>
        <w:t>16.</w:t>
      </w:r>
      <w:r w:rsidRPr="00D04797">
        <w:rPr>
          <w:rFonts w:ascii="Arial" w:hAnsi="Arial" w:cs="Arial"/>
          <w:szCs w:val="24"/>
        </w:rPr>
        <w:tab/>
      </w:r>
      <w:r w:rsidRPr="00D04797">
        <w:rPr>
          <w:rFonts w:ascii="Arial" w:hAnsi="Arial" w:cs="Arial"/>
          <w:b/>
          <w:bCs/>
          <w:szCs w:val="24"/>
        </w:rPr>
        <w:t>For collection of information whose results will be published, outline plans for tabulation, and publication.</w:t>
      </w:r>
      <w:r w:rsidRPr="00D04797">
        <w:rPr>
          <w:rFonts w:ascii="Arial" w:hAnsi="Arial" w:cs="Arial"/>
          <w:szCs w:val="24"/>
        </w:rPr>
        <w:tab/>
      </w:r>
    </w:p>
    <w:p w:rsidR="00F3499D" w:rsidRPr="00D04797" w:rsidP="00D04797" w14:paraId="0E5E09F7" w14:textId="77777777">
      <w:pPr>
        <w:ind w:firstLine="720"/>
        <w:jc w:val="both"/>
        <w:rPr>
          <w:rFonts w:ascii="Arial" w:hAnsi="Arial" w:cs="Arial"/>
          <w:szCs w:val="24"/>
        </w:rPr>
      </w:pPr>
    </w:p>
    <w:p w:rsidR="00F3499D" w:rsidRPr="00D04797" w:rsidP="00D04797" w14:paraId="48B10486" w14:textId="77777777">
      <w:pPr>
        <w:ind w:firstLine="720"/>
        <w:jc w:val="both"/>
        <w:rPr>
          <w:rFonts w:ascii="Arial" w:hAnsi="Arial" w:cs="Arial"/>
          <w:szCs w:val="24"/>
        </w:rPr>
      </w:pPr>
      <w:r w:rsidRPr="00D04797">
        <w:rPr>
          <w:rFonts w:ascii="Arial" w:hAnsi="Arial" w:cs="Arial"/>
          <w:szCs w:val="24"/>
        </w:rPr>
        <w:t>This information collection will not be published for statistical purposes.</w:t>
      </w:r>
    </w:p>
    <w:p w:rsidR="00F3499D" w:rsidRPr="00D04797" w:rsidP="00D04797" w14:paraId="4A076092" w14:textId="77777777">
      <w:pPr>
        <w:jc w:val="both"/>
        <w:rPr>
          <w:rFonts w:ascii="Arial" w:hAnsi="Arial" w:cs="Arial"/>
          <w:szCs w:val="24"/>
        </w:rPr>
      </w:pPr>
    </w:p>
    <w:p w:rsidR="00F3499D" w:rsidRPr="00D04797" w:rsidP="00D04797" w14:paraId="18109D5A" w14:textId="77777777">
      <w:pPr>
        <w:ind w:left="720" w:hanging="720"/>
        <w:jc w:val="both"/>
        <w:rPr>
          <w:rFonts w:ascii="Arial" w:hAnsi="Arial" w:cs="Arial"/>
          <w:b/>
          <w:bCs/>
          <w:szCs w:val="24"/>
        </w:rPr>
      </w:pPr>
      <w:r>
        <w:rPr>
          <w:rFonts w:ascii="Arial" w:hAnsi="Arial" w:cs="Arial"/>
          <w:b/>
          <w:bCs/>
          <w:szCs w:val="24"/>
        </w:rPr>
        <w:t>17.</w:t>
      </w:r>
      <w:r>
        <w:rPr>
          <w:rFonts w:ascii="Arial" w:hAnsi="Arial" w:cs="Arial"/>
          <w:b/>
          <w:bCs/>
          <w:szCs w:val="24"/>
        </w:rPr>
        <w:tab/>
      </w:r>
      <w:r w:rsidRPr="00D04797">
        <w:rPr>
          <w:rFonts w:ascii="Arial" w:hAnsi="Arial" w:cs="Arial"/>
          <w:b/>
          <w:bCs/>
          <w:szCs w:val="24"/>
        </w:rPr>
        <w:t>If seeking approval to not display the expiration date, explain the reasons that displaying the expiration date would be inappropriate.</w:t>
      </w:r>
    </w:p>
    <w:p w:rsidR="00F3499D" w:rsidRPr="00D04797" w:rsidP="00D04797" w14:paraId="50715724" w14:textId="77777777">
      <w:pPr>
        <w:jc w:val="both"/>
        <w:rPr>
          <w:rFonts w:ascii="Arial" w:hAnsi="Arial" w:cs="Arial"/>
          <w:b/>
          <w:bCs/>
        </w:rPr>
      </w:pPr>
      <w:r w:rsidRPr="00D04797">
        <w:rPr>
          <w:rFonts w:ascii="Arial" w:hAnsi="Arial" w:cs="Arial"/>
          <w:b/>
          <w:bCs/>
        </w:rPr>
        <w:tab/>
      </w:r>
    </w:p>
    <w:p w:rsidR="00F3499D" w:rsidRPr="00D04797" w:rsidP="00D04797" w14:paraId="2728EAED" w14:textId="77777777">
      <w:pPr>
        <w:jc w:val="both"/>
        <w:rPr>
          <w:rFonts w:ascii="Arial" w:hAnsi="Arial" w:cs="Arial"/>
          <w:b/>
          <w:bCs/>
          <w:szCs w:val="24"/>
        </w:rPr>
      </w:pPr>
      <w:r w:rsidRPr="00D04797">
        <w:rPr>
          <w:rFonts w:ascii="Arial" w:hAnsi="Arial" w:cs="Arial"/>
          <w:b/>
          <w:bCs/>
        </w:rPr>
        <w:tab/>
      </w:r>
      <w:r w:rsidRPr="00D04797">
        <w:rPr>
          <w:rFonts w:ascii="Arial" w:hAnsi="Arial" w:cs="Arial"/>
          <w:bCs/>
        </w:rPr>
        <w:t xml:space="preserve">CBP </w:t>
      </w:r>
      <w:r w:rsidRPr="00D04797">
        <w:rPr>
          <w:rFonts w:ascii="Arial" w:hAnsi="Arial" w:cs="Arial"/>
        </w:rPr>
        <w:t xml:space="preserve">will display the expiration date for OMB approval of this information collection. </w:t>
      </w:r>
    </w:p>
    <w:p w:rsidR="00F3499D" w:rsidRPr="00D04797" w:rsidP="00D04797" w14:paraId="67C960AF" w14:textId="77777777">
      <w:pPr>
        <w:widowControl/>
        <w:jc w:val="both"/>
        <w:rPr>
          <w:rFonts w:ascii="Arial" w:hAnsi="Arial" w:cs="Arial"/>
          <w:b/>
          <w:bCs/>
          <w:szCs w:val="24"/>
        </w:rPr>
      </w:pPr>
      <w:r w:rsidRPr="00D04797">
        <w:rPr>
          <w:rFonts w:ascii="Arial" w:hAnsi="Arial" w:cs="Arial"/>
          <w:b/>
          <w:bCs/>
          <w:szCs w:val="24"/>
        </w:rPr>
        <w:t xml:space="preserve"> </w:t>
      </w:r>
    </w:p>
    <w:p w:rsidR="00F3499D" w:rsidRPr="00D04797" w:rsidP="00D04797" w14:paraId="338F0A91" w14:textId="77777777">
      <w:pPr>
        <w:widowControl/>
        <w:jc w:val="both"/>
        <w:rPr>
          <w:rFonts w:ascii="Arial" w:hAnsi="Arial" w:cs="Arial"/>
          <w:b/>
          <w:bCs/>
          <w:szCs w:val="24"/>
        </w:rPr>
      </w:pPr>
      <w:r>
        <w:rPr>
          <w:rFonts w:ascii="Arial" w:hAnsi="Arial" w:cs="Arial"/>
          <w:b/>
          <w:bCs/>
          <w:szCs w:val="24"/>
        </w:rPr>
        <w:t>18.</w:t>
      </w:r>
      <w:r>
        <w:rPr>
          <w:rFonts w:ascii="Arial" w:hAnsi="Arial" w:cs="Arial"/>
          <w:b/>
          <w:bCs/>
          <w:szCs w:val="24"/>
        </w:rPr>
        <w:tab/>
      </w:r>
      <w:r w:rsidRPr="00D04797">
        <w:rPr>
          <w:rFonts w:ascii="Arial" w:hAnsi="Arial" w:cs="Arial"/>
          <w:b/>
          <w:bCs/>
          <w:szCs w:val="24"/>
        </w:rPr>
        <w:t xml:space="preserve">“Certification for Paperwork Reduction Act Submissions.” </w:t>
      </w:r>
    </w:p>
    <w:p w:rsidR="00D04797" w:rsidP="00D04797" w14:paraId="11953339" w14:textId="77777777">
      <w:pPr>
        <w:ind w:left="720"/>
        <w:jc w:val="both"/>
        <w:rPr>
          <w:rFonts w:ascii="Arial" w:hAnsi="Arial" w:cs="Arial"/>
          <w:szCs w:val="24"/>
        </w:rPr>
      </w:pPr>
    </w:p>
    <w:p w:rsidR="00F3499D" w:rsidRPr="00D04797" w:rsidP="00D04797" w14:paraId="23DABD51" w14:textId="77777777">
      <w:pPr>
        <w:ind w:left="720"/>
        <w:jc w:val="both"/>
        <w:rPr>
          <w:rFonts w:ascii="Arial" w:hAnsi="Arial" w:cs="Arial"/>
          <w:szCs w:val="24"/>
        </w:rPr>
      </w:pPr>
      <w:r>
        <w:rPr>
          <w:rFonts w:ascii="Arial" w:hAnsi="Arial" w:cs="Arial"/>
          <w:szCs w:val="24"/>
        </w:rPr>
        <w:t>CBP does not request an</w:t>
      </w:r>
      <w:r w:rsidRPr="00D04797">
        <w:rPr>
          <w:rFonts w:ascii="Arial" w:hAnsi="Arial" w:cs="Arial"/>
          <w:szCs w:val="24"/>
        </w:rPr>
        <w:t xml:space="preserve"> exception to the certification of this information collection.</w:t>
      </w:r>
    </w:p>
    <w:p w:rsidR="00D04797" w:rsidP="00D04797" w14:paraId="199D9B54" w14:textId="77777777">
      <w:pPr>
        <w:pStyle w:val="Heading1"/>
        <w:tabs>
          <w:tab w:val="clear" w:pos="4824"/>
        </w:tabs>
        <w:rPr>
          <w:rFonts w:cs="Arial"/>
          <w:szCs w:val="24"/>
        </w:rPr>
      </w:pPr>
    </w:p>
    <w:p w:rsidR="00F3499D" w:rsidRPr="00F63AFA" w:rsidP="00D04797" w14:paraId="4E5CA342" w14:textId="77777777">
      <w:pPr>
        <w:pStyle w:val="Heading1"/>
        <w:tabs>
          <w:tab w:val="clear" w:pos="4824"/>
        </w:tabs>
        <w:rPr>
          <w:rFonts w:cs="Arial"/>
          <w:sz w:val="24"/>
          <w:szCs w:val="24"/>
        </w:rPr>
      </w:pPr>
      <w:r w:rsidRPr="00F63AFA">
        <w:rPr>
          <w:rFonts w:cs="Arial"/>
          <w:sz w:val="24"/>
          <w:szCs w:val="24"/>
        </w:rPr>
        <w:t>B.</w:t>
      </w:r>
      <w:r w:rsidRPr="00F63AFA">
        <w:rPr>
          <w:rFonts w:cs="Arial"/>
          <w:sz w:val="24"/>
          <w:szCs w:val="24"/>
        </w:rPr>
        <w:tab/>
      </w:r>
      <w:r w:rsidRPr="00F63AFA">
        <w:rPr>
          <w:rFonts w:cs="Arial"/>
          <w:sz w:val="24"/>
          <w:szCs w:val="24"/>
        </w:rPr>
        <w:t>Collection of Information Employing Statistical Methods</w:t>
      </w:r>
    </w:p>
    <w:p w:rsidR="00F3499D" w:rsidRPr="00D04797" w:rsidP="00D04797" w14:paraId="52EFE83A" w14:textId="77777777">
      <w:pPr>
        <w:jc w:val="both"/>
        <w:rPr>
          <w:rFonts w:ascii="Arial" w:hAnsi="Arial" w:cs="Arial"/>
          <w:szCs w:val="24"/>
        </w:rPr>
      </w:pPr>
    </w:p>
    <w:p w:rsidR="00F3499D" w:rsidRPr="00D04797" w:rsidP="00D04797" w14:paraId="58ACDD53" w14:textId="77777777">
      <w:pPr>
        <w:pStyle w:val="BodyTextIndent2"/>
        <w:ind w:left="720"/>
        <w:jc w:val="both"/>
        <w:rPr>
          <w:rFonts w:ascii="Arial" w:hAnsi="Arial" w:cs="Arial"/>
          <w:szCs w:val="24"/>
        </w:rPr>
      </w:pPr>
      <w:r w:rsidRPr="00D04797">
        <w:rPr>
          <w:rFonts w:ascii="Arial" w:hAnsi="Arial" w:cs="Arial"/>
          <w:szCs w:val="24"/>
        </w:rPr>
        <w:t>No statistical methods were employed.</w:t>
      </w:r>
    </w:p>
    <w:sectPr w:rsidSect="00355B60">
      <w:footerReference w:type="default" r:id="rId10"/>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FF2" w:rsidRPr="00D04797" w:rsidP="00D04797" w14:paraId="2FD6AEAE" w14:textId="77777777">
    <w:pPr>
      <w:pStyle w:val="Footer"/>
      <w:tabs>
        <w:tab w:val="clear" w:pos="4320"/>
        <w:tab w:val="center" w:pos="4680"/>
      </w:tabs>
      <w:rPr>
        <w:rFonts w:ascii="Arial" w:hAnsi="Arial" w:cs="Arial"/>
      </w:rPr>
    </w:pPr>
    <w:r w:rsidRPr="00D04797">
      <w:rPr>
        <w:rFonts w:ascii="Arial" w:hAnsi="Arial" w:cs="Arial"/>
      </w:rPr>
      <w:tab/>
    </w:r>
    <w:r w:rsidRPr="00D04797">
      <w:rPr>
        <w:rStyle w:val="PageNumber"/>
        <w:rFonts w:ascii="Arial" w:hAnsi="Arial" w:cs="Arial"/>
      </w:rPr>
      <w:fldChar w:fldCharType="begin"/>
    </w:r>
    <w:r w:rsidRPr="00D04797">
      <w:rPr>
        <w:rStyle w:val="PageNumber"/>
        <w:rFonts w:ascii="Arial" w:hAnsi="Arial" w:cs="Arial"/>
      </w:rPr>
      <w:instrText xml:space="preserve"> PAGE </w:instrText>
    </w:r>
    <w:r w:rsidRPr="00D04797">
      <w:rPr>
        <w:rStyle w:val="PageNumber"/>
        <w:rFonts w:ascii="Arial" w:hAnsi="Arial" w:cs="Arial"/>
      </w:rPr>
      <w:fldChar w:fldCharType="separate"/>
    </w:r>
    <w:r w:rsidR="00DB38B9">
      <w:rPr>
        <w:rStyle w:val="PageNumber"/>
        <w:rFonts w:ascii="Arial" w:hAnsi="Arial" w:cs="Arial"/>
        <w:noProof/>
      </w:rPr>
      <w:t>2</w:t>
    </w:r>
    <w:r w:rsidRPr="00D04797">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50C0F" w14:paraId="5E81BCDC" w14:textId="77777777">
      <w:r>
        <w:separator/>
      </w:r>
    </w:p>
  </w:footnote>
  <w:footnote w:type="continuationSeparator" w:id="1">
    <w:p w:rsidR="00750C0F" w14:paraId="099CDB13" w14:textId="77777777">
      <w:r>
        <w:continuationSeparator/>
      </w:r>
    </w:p>
  </w:footnote>
  <w:footnote w:id="2">
    <w:p w:rsidR="00570674" w:rsidP="00570674" w14:paraId="3DF7CE29" w14:textId="77777777">
      <w:pPr>
        <w:pStyle w:val="FootnoteText"/>
        <w:rPr>
          <w:rFonts w:ascii="Times New Roman" w:hAnsi="Times New Roman" w:eastAsiaTheme="minorHAnsi"/>
          <w:sz w:val="18"/>
          <w:szCs w:val="18"/>
        </w:rPr>
      </w:pPr>
      <w:r>
        <w:rPr>
          <w:rStyle w:val="FootnoteReference"/>
          <w:rFonts w:ascii="Times New Roman" w:hAnsi="Times New Roman"/>
          <w:sz w:val="18"/>
          <w:szCs w:val="18"/>
        </w:rPr>
        <w:footnoteRef/>
      </w:r>
      <w:r>
        <w:rPr>
          <w:rFonts w:ascii="Times New Roman" w:hAnsi="Times New Roman"/>
          <w:sz w:val="18"/>
          <w:szCs w:val="18"/>
        </w:rPr>
        <w:t xml:space="preserve"> 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Transportation and Material Moving occupations ($35.50) divided by the wages and salaries cost per hour worked for the same occupation category ($24.60).  See “Table 2. Employer Costs for Employee Compensation for civilian workers by occupational and industry group.” Bureau of Labor Statistics, “Employer Costs for Employee Compensation – December 2024.” Released March 14, 2025.  Available at https://www.bls.gov/news.release/archives/ecec_03142025.pdf.  Accessed June 17, 2025.</w:t>
      </w:r>
    </w:p>
  </w:footnote>
  <w:footnote w:id="3">
    <w:p w:rsidR="00570674" w:rsidP="00570674" w14:paraId="66ACC765"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To adjust to 2025 dollars, multiply by the 2023-2024 percent change in the Bureau of Economic Analysis's Implicit Price Deflators for Gross Domestic Product (125.230/122.273-1).  See “Table 1.1.9. Implicit Price Deflators for Gross Domestic Product,” Line 1 Gross Domestic Product, annual.  Bureau of Economic Analysis.  Updated May 30, 2025.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17, 2025.</w:t>
      </w:r>
    </w:p>
  </w:footnote>
  <w:footnote w:id="4">
    <w:p w:rsidR="009B0395" w:rsidP="009B0395" w14:paraId="0615F42C"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w:t>
      </w:r>
      <w:bookmarkStart w:id="2" w:name="OLE_LINK70"/>
      <w:r>
        <w:rPr>
          <w:rFonts w:ascii="Times New Roman" w:hAnsi="Times New Roman"/>
          <w:sz w:val="18"/>
          <w:szCs w:val="18"/>
        </w:rPr>
        <w:t xml:space="preserve">CBP bases this wage on the FY 2025 salary and benefits of the national average of CBP Officer Positions.  </w:t>
      </w:r>
      <w:bookmarkStart w:id="3" w:name="OLE_LINK39"/>
      <w:r>
        <w:rPr>
          <w:rFonts w:ascii="Times New Roman" w:hAnsi="Times New Roman"/>
          <w:sz w:val="18"/>
          <w:szCs w:val="18"/>
        </w:rPr>
        <w:t xml:space="preserve">Source: </w:t>
      </w:r>
      <w:r>
        <w:rPr>
          <w:rFonts w:ascii="Times New Roman" w:hAnsi="Times New Roman"/>
          <w:sz w:val="18"/>
          <w:szCs w:val="18"/>
          <w:lang w:val="en"/>
        </w:rPr>
        <w:t>Email correspondence with CBP’s Office of Finance on July 15, 2025</w:t>
      </w:r>
      <w:r>
        <w:rPr>
          <w:rFonts w:ascii="Times New Roman" w:hAnsi="Times New Roman"/>
          <w:sz w:val="18"/>
          <w:szCs w:val="18"/>
        </w:rPr>
        <w:t xml:space="preserve">.  </w:t>
      </w:r>
      <w:bookmarkEnd w:id="2"/>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1">
    <w:nsid w:val="07FE3CFA"/>
    <w:multiLevelType w:val="hybridMultilevel"/>
    <w:tmpl w:val="E67A51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69CC725D"/>
    <w:multiLevelType w:val="hybridMultilevel"/>
    <w:tmpl w:val="4E8EE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65508628">
    <w:abstractNumId w:val="4"/>
  </w:num>
  <w:num w:numId="2" w16cid:durableId="483736395">
    <w:abstractNumId w:val="0"/>
  </w:num>
  <w:num w:numId="3" w16cid:durableId="1101954872">
    <w:abstractNumId w:val="2"/>
  </w:num>
  <w:num w:numId="4" w16cid:durableId="1977103596">
    <w:abstractNumId w:val="3"/>
  </w:num>
  <w:num w:numId="5" w16cid:durableId="836383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E20"/>
    <w:rsid w:val="000069F2"/>
    <w:rsid w:val="0001166B"/>
    <w:rsid w:val="00020DA2"/>
    <w:rsid w:val="000239C8"/>
    <w:rsid w:val="00034771"/>
    <w:rsid w:val="000426D8"/>
    <w:rsid w:val="000464C3"/>
    <w:rsid w:val="00054F37"/>
    <w:rsid w:val="00067F10"/>
    <w:rsid w:val="00076717"/>
    <w:rsid w:val="00087F50"/>
    <w:rsid w:val="000A0FE1"/>
    <w:rsid w:val="000A1E65"/>
    <w:rsid w:val="000A4528"/>
    <w:rsid w:val="000B313D"/>
    <w:rsid w:val="000C2C09"/>
    <w:rsid w:val="000D094F"/>
    <w:rsid w:val="000D45A4"/>
    <w:rsid w:val="001042DA"/>
    <w:rsid w:val="0010587A"/>
    <w:rsid w:val="001330C3"/>
    <w:rsid w:val="00146478"/>
    <w:rsid w:val="00156D3E"/>
    <w:rsid w:val="00192D0D"/>
    <w:rsid w:val="00196842"/>
    <w:rsid w:val="001B479E"/>
    <w:rsid w:val="001B5AF6"/>
    <w:rsid w:val="001C4D7E"/>
    <w:rsid w:val="001C5BE6"/>
    <w:rsid w:val="001D2437"/>
    <w:rsid w:val="001D6DE3"/>
    <w:rsid w:val="001E25C3"/>
    <w:rsid w:val="001F64B8"/>
    <w:rsid w:val="001F6FD6"/>
    <w:rsid w:val="00201B57"/>
    <w:rsid w:val="00235024"/>
    <w:rsid w:val="00235CFB"/>
    <w:rsid w:val="0026731D"/>
    <w:rsid w:val="002755FD"/>
    <w:rsid w:val="002A02E8"/>
    <w:rsid w:val="002B4061"/>
    <w:rsid w:val="002B7F45"/>
    <w:rsid w:val="002C3B7C"/>
    <w:rsid w:val="002C5017"/>
    <w:rsid w:val="002C5137"/>
    <w:rsid w:val="002D19C5"/>
    <w:rsid w:val="002D4144"/>
    <w:rsid w:val="002D6A52"/>
    <w:rsid w:val="002E0865"/>
    <w:rsid w:val="002F6B55"/>
    <w:rsid w:val="00303D59"/>
    <w:rsid w:val="00311097"/>
    <w:rsid w:val="00317313"/>
    <w:rsid w:val="003208ED"/>
    <w:rsid w:val="003434CC"/>
    <w:rsid w:val="00347C71"/>
    <w:rsid w:val="003507D5"/>
    <w:rsid w:val="00355B60"/>
    <w:rsid w:val="00384435"/>
    <w:rsid w:val="00393AD4"/>
    <w:rsid w:val="003A1BF2"/>
    <w:rsid w:val="003A3446"/>
    <w:rsid w:val="003B607A"/>
    <w:rsid w:val="003C5449"/>
    <w:rsid w:val="003D5A15"/>
    <w:rsid w:val="003E5984"/>
    <w:rsid w:val="003F36E4"/>
    <w:rsid w:val="00407D20"/>
    <w:rsid w:val="004218EE"/>
    <w:rsid w:val="004464A3"/>
    <w:rsid w:val="004544A1"/>
    <w:rsid w:val="004B0069"/>
    <w:rsid w:val="004C2557"/>
    <w:rsid w:val="004D6299"/>
    <w:rsid w:val="004E6E08"/>
    <w:rsid w:val="004F69C2"/>
    <w:rsid w:val="00515AEC"/>
    <w:rsid w:val="0052095A"/>
    <w:rsid w:val="00537995"/>
    <w:rsid w:val="00551F2B"/>
    <w:rsid w:val="00561FDA"/>
    <w:rsid w:val="00570674"/>
    <w:rsid w:val="00571541"/>
    <w:rsid w:val="00586FD8"/>
    <w:rsid w:val="0059230B"/>
    <w:rsid w:val="005924A8"/>
    <w:rsid w:val="005C1493"/>
    <w:rsid w:val="005C44FD"/>
    <w:rsid w:val="005D1E3F"/>
    <w:rsid w:val="005D4387"/>
    <w:rsid w:val="00606060"/>
    <w:rsid w:val="00621718"/>
    <w:rsid w:val="00625BC4"/>
    <w:rsid w:val="0065675C"/>
    <w:rsid w:val="00667152"/>
    <w:rsid w:val="00684BA6"/>
    <w:rsid w:val="00696BCC"/>
    <w:rsid w:val="006A33BD"/>
    <w:rsid w:val="006A4B5D"/>
    <w:rsid w:val="006A5E65"/>
    <w:rsid w:val="006B0D89"/>
    <w:rsid w:val="006B2B33"/>
    <w:rsid w:val="006C1727"/>
    <w:rsid w:val="006C539B"/>
    <w:rsid w:val="006E0A56"/>
    <w:rsid w:val="006E18FC"/>
    <w:rsid w:val="006F6563"/>
    <w:rsid w:val="007213B6"/>
    <w:rsid w:val="0072427C"/>
    <w:rsid w:val="0073022D"/>
    <w:rsid w:val="007465E3"/>
    <w:rsid w:val="00750C0F"/>
    <w:rsid w:val="00761D71"/>
    <w:rsid w:val="00771CEE"/>
    <w:rsid w:val="00781034"/>
    <w:rsid w:val="007A417C"/>
    <w:rsid w:val="007A5C4E"/>
    <w:rsid w:val="007B1773"/>
    <w:rsid w:val="007B3AC1"/>
    <w:rsid w:val="007C2CD7"/>
    <w:rsid w:val="007C7127"/>
    <w:rsid w:val="007F2CE2"/>
    <w:rsid w:val="008441CA"/>
    <w:rsid w:val="0084751B"/>
    <w:rsid w:val="00862FD9"/>
    <w:rsid w:val="00864150"/>
    <w:rsid w:val="00872EB1"/>
    <w:rsid w:val="00884227"/>
    <w:rsid w:val="00885E9A"/>
    <w:rsid w:val="00894E20"/>
    <w:rsid w:val="008E1FD5"/>
    <w:rsid w:val="0091238E"/>
    <w:rsid w:val="00935205"/>
    <w:rsid w:val="0095754F"/>
    <w:rsid w:val="00976D84"/>
    <w:rsid w:val="009815BD"/>
    <w:rsid w:val="009937A1"/>
    <w:rsid w:val="009A4775"/>
    <w:rsid w:val="009B0395"/>
    <w:rsid w:val="009C5E00"/>
    <w:rsid w:val="009D28C4"/>
    <w:rsid w:val="009E33E0"/>
    <w:rsid w:val="009E5B5F"/>
    <w:rsid w:val="00A028AC"/>
    <w:rsid w:val="00A25707"/>
    <w:rsid w:val="00A31B67"/>
    <w:rsid w:val="00A42026"/>
    <w:rsid w:val="00A46C14"/>
    <w:rsid w:val="00A73129"/>
    <w:rsid w:val="00AB3A9C"/>
    <w:rsid w:val="00AB619B"/>
    <w:rsid w:val="00AC1164"/>
    <w:rsid w:val="00B00E58"/>
    <w:rsid w:val="00B12E4E"/>
    <w:rsid w:val="00B1470B"/>
    <w:rsid w:val="00B1654E"/>
    <w:rsid w:val="00B31C93"/>
    <w:rsid w:val="00B402CC"/>
    <w:rsid w:val="00B5176E"/>
    <w:rsid w:val="00B76399"/>
    <w:rsid w:val="00B84FB4"/>
    <w:rsid w:val="00B97DE4"/>
    <w:rsid w:val="00BB01D9"/>
    <w:rsid w:val="00BC4416"/>
    <w:rsid w:val="00BF0D5B"/>
    <w:rsid w:val="00BF4679"/>
    <w:rsid w:val="00BF4C06"/>
    <w:rsid w:val="00C00011"/>
    <w:rsid w:val="00C00798"/>
    <w:rsid w:val="00C11558"/>
    <w:rsid w:val="00C1241A"/>
    <w:rsid w:val="00C36B6D"/>
    <w:rsid w:val="00C51DF4"/>
    <w:rsid w:val="00C55696"/>
    <w:rsid w:val="00C82FFA"/>
    <w:rsid w:val="00C933E2"/>
    <w:rsid w:val="00CB08E4"/>
    <w:rsid w:val="00CB0A82"/>
    <w:rsid w:val="00CB4759"/>
    <w:rsid w:val="00CD0A24"/>
    <w:rsid w:val="00CD106E"/>
    <w:rsid w:val="00CD424F"/>
    <w:rsid w:val="00CE6B51"/>
    <w:rsid w:val="00D04797"/>
    <w:rsid w:val="00D23CAD"/>
    <w:rsid w:val="00D42636"/>
    <w:rsid w:val="00D77219"/>
    <w:rsid w:val="00D82298"/>
    <w:rsid w:val="00D86726"/>
    <w:rsid w:val="00D90003"/>
    <w:rsid w:val="00DB08EC"/>
    <w:rsid w:val="00DB38B9"/>
    <w:rsid w:val="00DC781F"/>
    <w:rsid w:val="00E05D0A"/>
    <w:rsid w:val="00E11826"/>
    <w:rsid w:val="00E21FF2"/>
    <w:rsid w:val="00E32EEE"/>
    <w:rsid w:val="00E6330E"/>
    <w:rsid w:val="00E72695"/>
    <w:rsid w:val="00E72E30"/>
    <w:rsid w:val="00E76CA3"/>
    <w:rsid w:val="00E87CB4"/>
    <w:rsid w:val="00EA1040"/>
    <w:rsid w:val="00EA2866"/>
    <w:rsid w:val="00EA483C"/>
    <w:rsid w:val="00EA5325"/>
    <w:rsid w:val="00EB4B70"/>
    <w:rsid w:val="00EB5001"/>
    <w:rsid w:val="00EE4462"/>
    <w:rsid w:val="00F131D9"/>
    <w:rsid w:val="00F22D0F"/>
    <w:rsid w:val="00F30E8B"/>
    <w:rsid w:val="00F310D9"/>
    <w:rsid w:val="00F3499D"/>
    <w:rsid w:val="00F55FDE"/>
    <w:rsid w:val="00F63AFA"/>
    <w:rsid w:val="00F66E6B"/>
    <w:rsid w:val="00F748EE"/>
    <w:rsid w:val="00F7519D"/>
    <w:rsid w:val="00F91739"/>
    <w:rsid w:val="00FA4F0F"/>
    <w:rsid w:val="00FB5180"/>
    <w:rsid w:val="00FC1299"/>
    <w:rsid w:val="00FC6DB3"/>
    <w:rsid w:val="00FD3127"/>
    <w:rsid w:val="00FE26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F43C28"/>
  <w15:chartTrackingRefBased/>
  <w15:docId w15:val="{5C29F0C1-2D76-44EE-9C9B-09C00E2F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F3499D"/>
    <w:pPr>
      <w:keepNext/>
      <w:tabs>
        <w:tab w:val="center" w:pos="4824"/>
      </w:tabs>
      <w:jc w:val="both"/>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F3499D"/>
    <w:pPr>
      <w:tabs>
        <w:tab w:val="left" w:pos="-1440"/>
      </w:tabs>
      <w:ind w:left="720" w:hanging="720"/>
      <w:jc w:val="both"/>
    </w:pPr>
    <w:rPr>
      <w:rFonts w:ascii="Arial" w:hAnsi="Arial"/>
    </w:rPr>
  </w:style>
  <w:style w:type="paragraph" w:styleId="BodyTextIndent2">
    <w:name w:val="Body Text Indent 2"/>
    <w:basedOn w:val="Normal"/>
    <w:rsid w:val="00F3499D"/>
    <w:pPr>
      <w:spacing w:after="120" w:line="480" w:lineRule="auto"/>
      <w:ind w:left="360"/>
    </w:pPr>
  </w:style>
  <w:style w:type="paragraph" w:customStyle="1" w:styleId="Style">
    <w:name w:val="Style"/>
    <w:basedOn w:val="Normal"/>
    <w:rsid w:val="00F3499D"/>
    <w:pPr>
      <w:ind w:left="1440" w:hanging="720"/>
    </w:pPr>
    <w:rPr>
      <w:rFonts w:ascii="Times New Roman" w:hAnsi="Times New Roman"/>
    </w:rPr>
  </w:style>
  <w:style w:type="table" w:styleId="TableGrid">
    <w:name w:val="Table Grid"/>
    <w:basedOn w:val="TableNormal"/>
    <w:rsid w:val="00F3499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04797"/>
    <w:pPr>
      <w:tabs>
        <w:tab w:val="center" w:pos="4320"/>
        <w:tab w:val="right" w:pos="8640"/>
      </w:tabs>
    </w:pPr>
  </w:style>
  <w:style w:type="paragraph" w:styleId="Footer">
    <w:name w:val="footer"/>
    <w:basedOn w:val="Normal"/>
    <w:rsid w:val="00D04797"/>
    <w:pPr>
      <w:tabs>
        <w:tab w:val="center" w:pos="4320"/>
        <w:tab w:val="right" w:pos="8640"/>
      </w:tabs>
    </w:pPr>
  </w:style>
  <w:style w:type="character" w:styleId="PageNumber">
    <w:name w:val="page number"/>
    <w:basedOn w:val="DefaultParagraphFont"/>
    <w:rsid w:val="00D04797"/>
  </w:style>
  <w:style w:type="character" w:styleId="Hyperlink">
    <w:name w:val="Hyperlink"/>
    <w:rsid w:val="00407D20"/>
    <w:rPr>
      <w:color w:val="0000FF"/>
      <w:u w:val="single"/>
    </w:rPr>
  </w:style>
  <w:style w:type="paragraph" w:styleId="BalloonText">
    <w:name w:val="Balloon Text"/>
    <w:basedOn w:val="Normal"/>
    <w:semiHidden/>
    <w:rsid w:val="001D2437"/>
    <w:rPr>
      <w:rFonts w:ascii="Tahoma" w:hAnsi="Tahoma" w:cs="Tahoma"/>
      <w:sz w:val="16"/>
      <w:szCs w:val="16"/>
    </w:rPr>
  </w:style>
  <w:style w:type="character" w:styleId="CommentReference">
    <w:name w:val="annotation reference"/>
    <w:rsid w:val="0059230B"/>
    <w:rPr>
      <w:sz w:val="16"/>
      <w:szCs w:val="16"/>
    </w:rPr>
  </w:style>
  <w:style w:type="paragraph" w:styleId="CommentText">
    <w:name w:val="annotation text"/>
    <w:basedOn w:val="Normal"/>
    <w:link w:val="CommentTextChar"/>
    <w:rsid w:val="0059230B"/>
    <w:rPr>
      <w:sz w:val="20"/>
    </w:rPr>
  </w:style>
  <w:style w:type="paragraph" w:styleId="CommentSubject">
    <w:name w:val="annotation subject"/>
    <w:basedOn w:val="CommentText"/>
    <w:next w:val="CommentText"/>
    <w:semiHidden/>
    <w:rsid w:val="0059230B"/>
    <w:rPr>
      <w:b/>
      <w:bCs/>
    </w:rPr>
  </w:style>
  <w:style w:type="paragraph" w:styleId="FootnoteText">
    <w:name w:val="footnote text"/>
    <w:basedOn w:val="Normal"/>
    <w:link w:val="FootnoteTextChar"/>
    <w:rsid w:val="0065675C"/>
    <w:rPr>
      <w:sz w:val="20"/>
    </w:rPr>
  </w:style>
  <w:style w:type="character" w:customStyle="1" w:styleId="FootnoteTextChar">
    <w:name w:val="Footnote Text Char"/>
    <w:link w:val="FootnoteText"/>
    <w:rsid w:val="0065675C"/>
    <w:rPr>
      <w:rFonts w:ascii="Courier" w:hAnsi="Courier"/>
      <w:snapToGrid w:val="0"/>
    </w:rPr>
  </w:style>
  <w:style w:type="paragraph" w:styleId="EndnoteText">
    <w:name w:val="endnote text"/>
    <w:basedOn w:val="Normal"/>
    <w:link w:val="EndnoteTextChar"/>
    <w:rsid w:val="0065675C"/>
    <w:rPr>
      <w:sz w:val="20"/>
    </w:rPr>
  </w:style>
  <w:style w:type="character" w:customStyle="1" w:styleId="EndnoteTextChar">
    <w:name w:val="Endnote Text Char"/>
    <w:link w:val="EndnoteText"/>
    <w:rsid w:val="0065675C"/>
    <w:rPr>
      <w:rFonts w:ascii="Courier" w:hAnsi="Courier"/>
      <w:snapToGrid w:val="0"/>
    </w:rPr>
  </w:style>
  <w:style w:type="character" w:styleId="EndnoteReference">
    <w:name w:val="endnote reference"/>
    <w:rsid w:val="0065675C"/>
    <w:rPr>
      <w:vertAlign w:val="superscript"/>
    </w:rPr>
  </w:style>
  <w:style w:type="character" w:customStyle="1" w:styleId="CommentTextChar">
    <w:name w:val="Comment Text Char"/>
    <w:link w:val="CommentText"/>
    <w:rsid w:val="005D4387"/>
    <w:rPr>
      <w:rFonts w:ascii="Courier" w:hAnsi="Courier"/>
      <w:snapToGrid w:val="0"/>
    </w:rPr>
  </w:style>
  <w:style w:type="character" w:styleId="FollowedHyperlink">
    <w:name w:val="FollowedHyperlink"/>
    <w:basedOn w:val="DefaultParagraphFont"/>
    <w:rsid w:val="008E1FD5"/>
    <w:rPr>
      <w:color w:val="954F72" w:themeColor="followedHyperlink"/>
      <w:u w:val="single"/>
    </w:rPr>
  </w:style>
  <w:style w:type="paragraph" w:styleId="Revision">
    <w:name w:val="Revision"/>
    <w:hidden/>
    <w:uiPriority w:val="99"/>
    <w:semiHidden/>
    <w:rsid w:val="006B0D8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bp.gov/document/forms/form-226-record-vessel-foreign-repair-or-equipment-purcha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f9d9300aedce1877591deffedc57e185">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a02f683573fe226b4a1aafad169554c2"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Props1.xml><?xml version="1.0" encoding="utf-8"?>
<ds:datastoreItem xmlns:ds="http://schemas.openxmlformats.org/officeDocument/2006/customXml" ds:itemID="{1E85EDBF-52E1-499E-BC15-919C9D0DE3A7}">
  <ds:schemaRefs>
    <ds:schemaRef ds:uri="http://schemas.openxmlformats.org/officeDocument/2006/bibliography"/>
  </ds:schemaRefs>
</ds:datastoreItem>
</file>

<file path=customXml/itemProps2.xml><?xml version="1.0" encoding="utf-8"?>
<ds:datastoreItem xmlns:ds="http://schemas.openxmlformats.org/officeDocument/2006/customXml" ds:itemID="{049514E4-F410-4767-8F1E-52B0F882C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EBC664-197F-4152-8788-6ACA49360363}">
  <ds:schemaRefs>
    <ds:schemaRef ds:uri="http://schemas.microsoft.com/sharepoint/v3/contenttype/forms"/>
  </ds:schemaRefs>
</ds:datastoreItem>
</file>

<file path=customXml/itemProps4.xml><?xml version="1.0" encoding="utf-8"?>
<ds:datastoreItem xmlns:ds="http://schemas.openxmlformats.org/officeDocument/2006/customXml" ds:itemID="{C218EBE6-217F-4D49-BEC7-C7E8587098B9}">
  <ds:schemaRefs>
    <ds:schemaRef ds:uri="http://schemas.microsoft.com/office/2006/metadata/properties"/>
    <ds:schemaRef ds:uri="http://schemas.microsoft.com/office/infopath/2007/PartnerControls"/>
    <ds:schemaRef ds:uri="f107bdac-d97e-4a7d-82d2-b1c3fb91c467"/>
    <ds:schemaRef ds:uri="4a642aea-d562-4c3d-a944-b25978deb321"/>
    <ds:schemaRef ds:uri="20cb4de6-e6d0-4a96-90f4-63c0f3176c61"/>
    <ds:schemaRef ds:uri="1764b414-1665-464b-8f9d-11e564c0efa8"/>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14</TotalTime>
  <Pages>5</Pages>
  <Words>1558</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Preferred Customer</dc:creator>
  <cp:lastModifiedBy>WILLIAMS, SHADE</cp:lastModifiedBy>
  <cp:revision>5</cp:revision>
  <cp:lastPrinted>2014-09-22T13:59:00Z</cp:lastPrinted>
  <dcterms:created xsi:type="dcterms:W3CDTF">2026-02-06T14:51:00Z</dcterms:created>
  <dcterms:modified xsi:type="dcterms:W3CDTF">2026-05-01T15:20:00Z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ies>
</file>